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1577" w14:textId="77777777" w:rsidR="00F03B82" w:rsidRPr="00863F11" w:rsidRDefault="00A657A5" w:rsidP="00F03B82">
      <w:pPr>
        <w:pStyle w:val="HChG"/>
        <w:ind w:firstLine="0"/>
        <w:jc w:val="center"/>
        <w:rPr>
          <w:rFonts w:asciiTheme="majorBidi" w:hAnsiTheme="majorBidi" w:cstheme="majorBidi"/>
        </w:rPr>
      </w:pPr>
      <w:r w:rsidRPr="00863F11">
        <w:rPr>
          <w:rFonts w:asciiTheme="majorBidi" w:hAnsiTheme="majorBidi" w:cstheme="majorBidi"/>
        </w:rPr>
        <w:t xml:space="preserve">The 1958 Agreement and </w:t>
      </w:r>
      <w:r w:rsidR="0072613C" w:rsidRPr="00863F11">
        <w:rPr>
          <w:rFonts w:asciiTheme="majorBidi" w:hAnsiTheme="majorBidi" w:cstheme="majorBidi"/>
        </w:rPr>
        <w:t>lifetime/</w:t>
      </w:r>
      <w:r w:rsidRPr="00863F11">
        <w:rPr>
          <w:rFonts w:asciiTheme="majorBidi" w:hAnsiTheme="majorBidi" w:cstheme="majorBidi"/>
        </w:rPr>
        <w:t>lifecycle considerations</w:t>
      </w:r>
    </w:p>
    <w:p w14:paraId="37F42C8E" w14:textId="1F41E9EA" w:rsidR="00A91DF3" w:rsidRPr="00863F11" w:rsidRDefault="00A91DF3" w:rsidP="00BA4DF4">
      <w:pPr>
        <w:pStyle w:val="HChG"/>
        <w:rPr>
          <w:rFonts w:asciiTheme="majorBidi" w:hAnsiTheme="majorBidi" w:cstheme="majorBidi"/>
        </w:rPr>
      </w:pPr>
      <w:r w:rsidRPr="00863F11">
        <w:rPr>
          <w:rFonts w:asciiTheme="majorBidi" w:hAnsiTheme="majorBidi" w:cstheme="majorBidi"/>
        </w:rPr>
        <w:tab/>
      </w:r>
      <w:r w:rsidRPr="00863F11">
        <w:rPr>
          <w:rFonts w:asciiTheme="majorBidi" w:hAnsiTheme="majorBidi" w:cstheme="majorBidi"/>
        </w:rPr>
        <w:tab/>
      </w:r>
      <w:r w:rsidR="003C38C2" w:rsidRPr="00E63FED">
        <w:rPr>
          <w:rFonts w:asciiTheme="majorBidi" w:hAnsiTheme="majorBidi" w:cstheme="majorBidi"/>
          <w:sz w:val="20"/>
          <w:szCs w:val="14"/>
        </w:rPr>
        <w:t xml:space="preserve">Executive </w:t>
      </w:r>
      <w:r w:rsidRPr="00E63FED">
        <w:rPr>
          <w:rFonts w:asciiTheme="majorBidi" w:hAnsiTheme="majorBidi" w:cstheme="majorBidi"/>
          <w:sz w:val="20"/>
          <w:szCs w:val="14"/>
        </w:rPr>
        <w:t>Summary</w:t>
      </w:r>
    </w:p>
    <w:p w14:paraId="22E468A3" w14:textId="35B6FA94" w:rsidR="000B7156" w:rsidRPr="00863F11" w:rsidRDefault="00A91DF3" w:rsidP="00A91DF3">
      <w:pPr>
        <w:pStyle w:val="SingleTxtG"/>
        <w:rPr>
          <w:rFonts w:asciiTheme="majorBidi" w:hAnsiTheme="majorBidi" w:cstheme="majorBidi"/>
          <w:lang w:val="en-GB"/>
        </w:rPr>
      </w:pPr>
      <w:bookmarkStart w:id="0" w:name="_Hlk30584484"/>
      <w:r w:rsidRPr="00863F11">
        <w:rPr>
          <w:rFonts w:asciiTheme="majorBidi" w:hAnsiTheme="majorBidi" w:cstheme="majorBidi"/>
          <w:lang w:val="en-GB"/>
        </w:rPr>
        <w:t>This document</w:t>
      </w:r>
      <w:r w:rsidR="000B7156" w:rsidRPr="00863F11">
        <w:rPr>
          <w:rFonts w:asciiTheme="majorBidi" w:hAnsiTheme="majorBidi" w:cstheme="majorBidi"/>
          <w:lang w:val="en-GB"/>
        </w:rPr>
        <w:t>:</w:t>
      </w:r>
    </w:p>
    <w:p w14:paraId="529F750D" w14:textId="00597A33"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R</w:t>
      </w:r>
      <w:r w:rsidR="00A91DF3" w:rsidRPr="00863F11">
        <w:rPr>
          <w:rFonts w:asciiTheme="majorBidi" w:hAnsiTheme="majorBidi" w:cstheme="majorBidi"/>
          <w:lang w:val="en-GB"/>
        </w:rPr>
        <w:t>ecall</w:t>
      </w:r>
      <w:r w:rsidRPr="00863F11">
        <w:rPr>
          <w:rFonts w:asciiTheme="majorBidi" w:hAnsiTheme="majorBidi" w:cstheme="majorBidi"/>
          <w:lang w:val="en-GB"/>
        </w:rPr>
        <w:t>s</w:t>
      </w:r>
      <w:r w:rsidR="00A91DF3" w:rsidRPr="00863F11">
        <w:rPr>
          <w:rFonts w:asciiTheme="majorBidi" w:hAnsiTheme="majorBidi" w:cstheme="majorBidi"/>
          <w:lang w:val="en-GB"/>
        </w:rPr>
        <w:t xml:space="preserve"> the discussion at the 179</w:t>
      </w:r>
      <w:r w:rsidR="00A91DF3" w:rsidRPr="00863F11">
        <w:rPr>
          <w:rFonts w:asciiTheme="majorBidi" w:hAnsiTheme="majorBidi" w:cstheme="majorBidi"/>
          <w:vertAlign w:val="superscript"/>
          <w:lang w:val="en-GB"/>
        </w:rPr>
        <w:t>th</w:t>
      </w:r>
      <w:r w:rsidR="00A91DF3" w:rsidRPr="00863F11">
        <w:rPr>
          <w:rFonts w:asciiTheme="majorBidi" w:hAnsiTheme="majorBidi" w:cstheme="majorBidi"/>
          <w:lang w:val="en-GB"/>
        </w:rPr>
        <w:t xml:space="preserve"> session of </w:t>
      </w:r>
      <w:r w:rsidR="00CA2D92" w:rsidRPr="00863F11">
        <w:rPr>
          <w:rFonts w:asciiTheme="majorBidi" w:hAnsiTheme="majorBidi" w:cstheme="majorBidi"/>
          <w:lang w:val="en-GB"/>
        </w:rPr>
        <w:t xml:space="preserve">WP.29 on the </w:t>
      </w:r>
      <w:r w:rsidRPr="00863F11">
        <w:rPr>
          <w:rFonts w:asciiTheme="majorBidi" w:hAnsiTheme="majorBidi" w:cstheme="majorBidi"/>
          <w:lang w:val="en-GB"/>
        </w:rPr>
        <w:t xml:space="preserve">existence </w:t>
      </w:r>
      <w:r w:rsidR="00FE5788" w:rsidRPr="00863F11">
        <w:rPr>
          <w:rFonts w:asciiTheme="majorBidi" w:hAnsiTheme="majorBidi" w:cstheme="majorBidi"/>
          <w:lang w:val="en-GB"/>
        </w:rPr>
        <w:t xml:space="preserve">(or not) </w:t>
      </w:r>
      <w:r w:rsidRPr="00863F11">
        <w:rPr>
          <w:rFonts w:asciiTheme="majorBidi" w:hAnsiTheme="majorBidi" w:cstheme="majorBidi"/>
          <w:lang w:val="en-GB"/>
        </w:rPr>
        <w:t xml:space="preserve">of a </w:t>
      </w:r>
      <w:r w:rsidR="00CA2D92" w:rsidRPr="00863F11">
        <w:rPr>
          <w:rFonts w:asciiTheme="majorBidi" w:hAnsiTheme="majorBidi" w:cstheme="majorBidi"/>
          <w:lang w:val="en-GB"/>
        </w:rPr>
        <w:t>legal basis for lifetime and lifecycle provisions in UN Regulations</w:t>
      </w:r>
      <w:r w:rsidR="00577A0E">
        <w:rPr>
          <w:rFonts w:asciiTheme="majorBidi" w:hAnsiTheme="majorBidi" w:cstheme="majorBidi"/>
          <w:lang w:val="en-GB"/>
        </w:rPr>
        <w:t xml:space="preserve"> annexed to the 1958 Agreement</w:t>
      </w:r>
      <w:r w:rsidR="00CA2D92" w:rsidRPr="00863F11">
        <w:rPr>
          <w:rFonts w:asciiTheme="majorBidi" w:hAnsiTheme="majorBidi" w:cstheme="majorBidi"/>
          <w:lang w:val="en-GB"/>
        </w:rPr>
        <w:t xml:space="preserve">. </w:t>
      </w:r>
    </w:p>
    <w:p w14:paraId="00658A03" w14:textId="13233C37"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R</w:t>
      </w:r>
      <w:r w:rsidR="00CA2D92" w:rsidRPr="00863F11">
        <w:rPr>
          <w:rFonts w:asciiTheme="majorBidi" w:hAnsiTheme="majorBidi" w:cstheme="majorBidi"/>
          <w:lang w:val="en-GB"/>
        </w:rPr>
        <w:t>eview</w:t>
      </w:r>
      <w:r w:rsidRPr="00863F11">
        <w:rPr>
          <w:rFonts w:asciiTheme="majorBidi" w:hAnsiTheme="majorBidi" w:cstheme="majorBidi"/>
          <w:lang w:val="en-GB"/>
        </w:rPr>
        <w:t>s</w:t>
      </w:r>
      <w:r w:rsidR="00CA2D92" w:rsidRPr="00863F11">
        <w:rPr>
          <w:rFonts w:asciiTheme="majorBidi" w:hAnsiTheme="majorBidi" w:cstheme="majorBidi"/>
          <w:lang w:val="en-GB"/>
        </w:rPr>
        <w:t xml:space="preserve"> relevant provisions in the 1958 Agreement </w:t>
      </w:r>
      <w:r w:rsidRPr="00863F11">
        <w:rPr>
          <w:rFonts w:asciiTheme="majorBidi" w:hAnsiTheme="majorBidi" w:cstheme="majorBidi"/>
          <w:lang w:val="en-GB"/>
        </w:rPr>
        <w:t>(T</w:t>
      </w:r>
      <w:r w:rsidR="00CA2D92" w:rsidRPr="00863F11">
        <w:rPr>
          <w:rFonts w:asciiTheme="majorBidi" w:hAnsiTheme="majorBidi" w:cstheme="majorBidi"/>
          <w:lang w:val="en-GB"/>
        </w:rPr>
        <w:t>itle</w:t>
      </w:r>
      <w:r w:rsidRPr="00863F11">
        <w:rPr>
          <w:rFonts w:asciiTheme="majorBidi" w:hAnsiTheme="majorBidi" w:cstheme="majorBidi"/>
          <w:lang w:val="en-GB"/>
        </w:rPr>
        <w:t>/</w:t>
      </w:r>
      <w:r w:rsidR="00CA2D92" w:rsidRPr="00863F11">
        <w:rPr>
          <w:rFonts w:asciiTheme="majorBidi" w:hAnsiTheme="majorBidi" w:cstheme="majorBidi"/>
          <w:lang w:val="en-GB"/>
        </w:rPr>
        <w:t>scope, preamble, Arts. 2–3</w:t>
      </w:r>
      <w:r w:rsidRPr="00863F11">
        <w:rPr>
          <w:rFonts w:asciiTheme="majorBidi" w:hAnsiTheme="majorBidi" w:cstheme="majorBidi"/>
          <w:lang w:val="en-GB"/>
        </w:rPr>
        <w:t xml:space="preserve"> etc.</w:t>
      </w:r>
      <w:r w:rsidR="00CA2D92" w:rsidRPr="00863F11">
        <w:rPr>
          <w:rFonts w:asciiTheme="majorBidi" w:hAnsiTheme="majorBidi" w:cstheme="majorBidi"/>
          <w:lang w:val="en-GB"/>
        </w:rPr>
        <w:t>)</w:t>
      </w:r>
      <w:r w:rsidRPr="00863F11">
        <w:rPr>
          <w:rFonts w:asciiTheme="majorBidi" w:hAnsiTheme="majorBidi" w:cstheme="majorBidi"/>
          <w:lang w:val="en-GB"/>
        </w:rPr>
        <w:t>.</w:t>
      </w:r>
    </w:p>
    <w:p w14:paraId="7B4A4D20" w14:textId="5F9922A9"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 xml:space="preserve">Mentions that lifecycle and lifetime provisions would support the aim of the </w:t>
      </w:r>
      <w:r w:rsidR="00FE5788" w:rsidRPr="00863F11">
        <w:rPr>
          <w:rFonts w:asciiTheme="majorBidi" w:hAnsiTheme="majorBidi" w:cstheme="majorBidi"/>
          <w:lang w:val="en-GB"/>
        </w:rPr>
        <w:t>A</w:t>
      </w:r>
      <w:r w:rsidRPr="00863F11">
        <w:rPr>
          <w:rFonts w:asciiTheme="majorBidi" w:hAnsiTheme="majorBidi" w:cstheme="majorBidi"/>
          <w:lang w:val="en-GB"/>
        </w:rPr>
        <w:t xml:space="preserve">greement. </w:t>
      </w:r>
    </w:p>
    <w:p w14:paraId="0A9C595D" w14:textId="672CAA13"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Highlights</w:t>
      </w:r>
      <w:r w:rsidR="00CA2D92" w:rsidRPr="00863F11">
        <w:rPr>
          <w:rFonts w:asciiTheme="majorBidi" w:hAnsiTheme="majorBidi" w:cstheme="majorBidi"/>
          <w:lang w:val="en-GB"/>
        </w:rPr>
        <w:t xml:space="preserve"> that the Agreement does not provide </w:t>
      </w:r>
      <w:r w:rsidR="00217DD0" w:rsidRPr="00863F11">
        <w:rPr>
          <w:rFonts w:asciiTheme="majorBidi" w:hAnsiTheme="majorBidi" w:cstheme="majorBidi"/>
          <w:lang w:val="en-GB"/>
        </w:rPr>
        <w:t xml:space="preserve">specific </w:t>
      </w:r>
      <w:r w:rsidR="00CA2D92" w:rsidRPr="00863F11">
        <w:rPr>
          <w:rFonts w:asciiTheme="majorBidi" w:hAnsiTheme="majorBidi" w:cstheme="majorBidi"/>
          <w:lang w:val="en-GB"/>
        </w:rPr>
        <w:t>guidance o</w:t>
      </w:r>
      <w:r w:rsidRPr="00863F11">
        <w:rPr>
          <w:rFonts w:asciiTheme="majorBidi" w:hAnsiTheme="majorBidi" w:cstheme="majorBidi"/>
          <w:lang w:val="en-GB"/>
        </w:rPr>
        <w:t>r</w:t>
      </w:r>
      <w:r w:rsidR="00CA2D92" w:rsidRPr="00863F11">
        <w:rPr>
          <w:rFonts w:asciiTheme="majorBidi" w:hAnsiTheme="majorBidi" w:cstheme="majorBidi"/>
          <w:lang w:val="en-GB"/>
        </w:rPr>
        <w:t xml:space="preserve"> limitation concerning </w:t>
      </w:r>
      <w:r w:rsidRPr="00863F11">
        <w:rPr>
          <w:rFonts w:asciiTheme="majorBidi" w:hAnsiTheme="majorBidi" w:cstheme="majorBidi"/>
        </w:rPr>
        <w:t>lifetime</w:t>
      </w:r>
      <w:r w:rsidR="00CA2D92" w:rsidRPr="00863F11">
        <w:rPr>
          <w:rFonts w:asciiTheme="majorBidi" w:hAnsiTheme="majorBidi" w:cstheme="majorBidi"/>
        </w:rPr>
        <w:t>/lifecycle considerations</w:t>
      </w:r>
      <w:r w:rsidR="00CA2D92" w:rsidRPr="00863F11">
        <w:rPr>
          <w:rFonts w:asciiTheme="majorBidi" w:hAnsiTheme="majorBidi" w:cstheme="majorBidi"/>
          <w:lang w:val="en-GB"/>
        </w:rPr>
        <w:t>.</w:t>
      </w:r>
    </w:p>
    <w:p w14:paraId="2766198F" w14:textId="61CD39D2"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E</w:t>
      </w:r>
      <w:r w:rsidR="00CA2D92" w:rsidRPr="00863F11">
        <w:rPr>
          <w:rFonts w:asciiTheme="majorBidi" w:hAnsiTheme="majorBidi" w:cstheme="majorBidi"/>
          <w:lang w:val="en-GB"/>
        </w:rPr>
        <w:t xml:space="preserve">valuates whether this absence of limitation constitutes a </w:t>
      </w:r>
      <w:proofErr w:type="gramStart"/>
      <w:r w:rsidR="00CA2D92" w:rsidRPr="00863F11">
        <w:rPr>
          <w:rFonts w:asciiTheme="majorBidi" w:hAnsiTheme="majorBidi" w:cstheme="majorBidi"/>
          <w:lang w:val="en-GB"/>
        </w:rPr>
        <w:t>sufficient</w:t>
      </w:r>
      <w:proofErr w:type="gramEnd"/>
      <w:r w:rsidR="00CA2D92" w:rsidRPr="00863F11">
        <w:rPr>
          <w:rFonts w:asciiTheme="majorBidi" w:hAnsiTheme="majorBidi" w:cstheme="majorBidi"/>
          <w:lang w:val="en-GB"/>
        </w:rPr>
        <w:t xml:space="preserve"> legal basis by assessing the aim / spirit of the agreement and </w:t>
      </w:r>
      <w:r w:rsidR="00FE5788" w:rsidRPr="00863F11">
        <w:rPr>
          <w:rFonts w:asciiTheme="majorBidi" w:hAnsiTheme="majorBidi" w:cstheme="majorBidi"/>
          <w:lang w:val="en-GB"/>
        </w:rPr>
        <w:t xml:space="preserve">existing </w:t>
      </w:r>
      <w:r w:rsidR="00CA2D92" w:rsidRPr="00863F11">
        <w:rPr>
          <w:rFonts w:asciiTheme="majorBidi" w:hAnsiTheme="majorBidi" w:cstheme="majorBidi"/>
          <w:lang w:val="en-GB"/>
        </w:rPr>
        <w:t>precedents.</w:t>
      </w:r>
    </w:p>
    <w:p w14:paraId="2838588B" w14:textId="7A77133F"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E</w:t>
      </w:r>
      <w:r w:rsidR="00CA2D92" w:rsidRPr="00863F11">
        <w:rPr>
          <w:rFonts w:asciiTheme="majorBidi" w:hAnsiTheme="majorBidi" w:cstheme="majorBidi"/>
          <w:lang w:val="en-GB"/>
        </w:rPr>
        <w:t xml:space="preserve">valuates that the </w:t>
      </w:r>
      <w:r w:rsidR="00FC00A7">
        <w:rPr>
          <w:rFonts w:asciiTheme="majorBidi" w:hAnsiTheme="majorBidi" w:cstheme="majorBidi"/>
          <w:lang w:val="en-GB"/>
        </w:rPr>
        <w:t xml:space="preserve">existing </w:t>
      </w:r>
      <w:r w:rsidR="00CA2D92" w:rsidRPr="00863F11">
        <w:rPr>
          <w:rFonts w:asciiTheme="majorBidi" w:hAnsiTheme="majorBidi" w:cstheme="majorBidi"/>
          <w:lang w:val="en-GB"/>
        </w:rPr>
        <w:t>precedents are binding precedents.</w:t>
      </w:r>
    </w:p>
    <w:p w14:paraId="7FA01A1C" w14:textId="12F465F5"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P</w:t>
      </w:r>
      <w:r w:rsidR="00CA2D92" w:rsidRPr="00863F11">
        <w:rPr>
          <w:rFonts w:asciiTheme="majorBidi" w:hAnsiTheme="majorBidi" w:cstheme="majorBidi"/>
          <w:lang w:val="en-GB"/>
        </w:rPr>
        <w:t xml:space="preserve">rovides a list of precedents in UN Regulations with </w:t>
      </w:r>
      <w:r w:rsidR="00CA2D92" w:rsidRPr="00863F11">
        <w:rPr>
          <w:rFonts w:asciiTheme="majorBidi" w:hAnsiTheme="majorBidi" w:cstheme="majorBidi"/>
        </w:rPr>
        <w:t xml:space="preserve">lifetime/lifecycle </w:t>
      </w:r>
      <w:r w:rsidR="00CA2D92" w:rsidRPr="00863F11">
        <w:rPr>
          <w:rFonts w:asciiTheme="majorBidi" w:hAnsiTheme="majorBidi" w:cstheme="majorBidi"/>
          <w:lang w:val="en-GB"/>
        </w:rPr>
        <w:t xml:space="preserve">relevant </w:t>
      </w:r>
      <w:r w:rsidR="00CA2D92" w:rsidRPr="00863F11">
        <w:rPr>
          <w:rFonts w:asciiTheme="majorBidi" w:hAnsiTheme="majorBidi" w:cstheme="majorBidi"/>
        </w:rPr>
        <w:t>considerations</w:t>
      </w:r>
      <w:r w:rsidR="00CA2D92" w:rsidRPr="00863F11">
        <w:rPr>
          <w:rFonts w:asciiTheme="majorBidi" w:hAnsiTheme="majorBidi" w:cstheme="majorBidi"/>
          <w:lang w:val="en-GB"/>
        </w:rPr>
        <w:t>.</w:t>
      </w:r>
    </w:p>
    <w:p w14:paraId="2D5E1183" w14:textId="5B4853DE" w:rsidR="00A91DF3"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P</w:t>
      </w:r>
      <w:r w:rsidR="00CA2D92" w:rsidRPr="00863F11">
        <w:rPr>
          <w:rFonts w:asciiTheme="majorBidi" w:hAnsiTheme="majorBidi" w:cstheme="majorBidi"/>
          <w:lang w:val="en-GB"/>
        </w:rPr>
        <w:t>roposes to conclude that these elements provide the assurance of a sufficient legal basis</w:t>
      </w:r>
      <w:r w:rsidR="00FE5788" w:rsidRPr="00863F11">
        <w:rPr>
          <w:rFonts w:asciiTheme="majorBidi" w:hAnsiTheme="majorBidi" w:cstheme="majorBidi"/>
          <w:lang w:val="en-GB"/>
        </w:rPr>
        <w:t xml:space="preserve"> for drafting and adopting lifetime and lifecycle provisions in UN Regulations</w:t>
      </w:r>
      <w:r w:rsidR="00CA2D92" w:rsidRPr="00863F11">
        <w:rPr>
          <w:rFonts w:asciiTheme="majorBidi" w:hAnsiTheme="majorBidi" w:cstheme="majorBidi"/>
          <w:lang w:val="en-GB"/>
        </w:rPr>
        <w:t>.</w:t>
      </w:r>
    </w:p>
    <w:bookmarkEnd w:id="0"/>
    <w:p w14:paraId="0CD2A4D6" w14:textId="77777777" w:rsidR="00BA4DF4" w:rsidRPr="00863F11" w:rsidRDefault="00A677DC" w:rsidP="00BA4DF4">
      <w:pPr>
        <w:pStyle w:val="HChG"/>
        <w:rPr>
          <w:rFonts w:asciiTheme="majorBidi" w:hAnsiTheme="majorBidi" w:cstheme="majorBidi"/>
          <w:lang w:val="fr-CH"/>
        </w:rPr>
      </w:pPr>
      <w:r w:rsidRPr="00863F11">
        <w:rPr>
          <w:rFonts w:asciiTheme="majorBidi" w:hAnsiTheme="majorBidi" w:cstheme="majorBidi"/>
        </w:rPr>
        <w:tab/>
      </w:r>
      <w:r w:rsidRPr="00863F11">
        <w:rPr>
          <w:rFonts w:asciiTheme="majorBidi" w:hAnsiTheme="majorBidi" w:cstheme="majorBidi"/>
          <w:lang w:val="fr-CH"/>
        </w:rPr>
        <w:t>I.</w:t>
      </w:r>
      <w:r w:rsidRPr="00863F11">
        <w:rPr>
          <w:rFonts w:asciiTheme="majorBidi" w:hAnsiTheme="majorBidi" w:cstheme="majorBidi"/>
          <w:lang w:val="fr-CH"/>
        </w:rPr>
        <w:tab/>
      </w:r>
      <w:r w:rsidR="00A657A5" w:rsidRPr="00863F11">
        <w:rPr>
          <w:rFonts w:asciiTheme="majorBidi" w:hAnsiTheme="majorBidi" w:cstheme="majorBidi"/>
          <w:lang w:val="fr-CH"/>
        </w:rPr>
        <w:t>Introduction</w:t>
      </w:r>
    </w:p>
    <w:p w14:paraId="080A5BD8" w14:textId="77777777" w:rsidR="00BA4DF4" w:rsidRPr="00863F11" w:rsidRDefault="00BA4DF4" w:rsidP="00FD5745">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b/>
          <w:sz w:val="20"/>
          <w:szCs w:val="20"/>
          <w:lang w:val="fr-CH"/>
        </w:rPr>
        <w:t>Documentation:</w:t>
      </w:r>
      <w:r w:rsidRPr="00863F11">
        <w:rPr>
          <w:rFonts w:asciiTheme="majorBidi" w:eastAsia="Times New Roman" w:hAnsiTheme="majorBidi" w:cstheme="majorBidi"/>
          <w:sz w:val="20"/>
          <w:szCs w:val="20"/>
          <w:lang w:val="fr-CH"/>
        </w:rPr>
        <w:tab/>
        <w:t>ECE/TRANS/WP.29/11</w:t>
      </w:r>
      <w:r w:rsidR="00A657A5" w:rsidRPr="00863F11">
        <w:rPr>
          <w:rFonts w:asciiTheme="majorBidi" w:eastAsia="Times New Roman" w:hAnsiTheme="majorBidi" w:cstheme="majorBidi"/>
          <w:sz w:val="20"/>
          <w:szCs w:val="20"/>
          <w:lang w:val="fr-CH"/>
        </w:rPr>
        <w:t>49</w:t>
      </w:r>
      <w:r w:rsidRPr="00863F11">
        <w:rPr>
          <w:rFonts w:asciiTheme="majorBidi" w:eastAsia="Times New Roman" w:hAnsiTheme="majorBidi" w:cstheme="majorBidi"/>
          <w:sz w:val="20"/>
          <w:szCs w:val="20"/>
          <w:lang w:val="fr-CH"/>
        </w:rPr>
        <w:t xml:space="preserve">, </w:t>
      </w:r>
      <w:r w:rsidR="00A657A5" w:rsidRPr="00863F11">
        <w:rPr>
          <w:rFonts w:asciiTheme="majorBidi" w:eastAsia="Times New Roman" w:hAnsiTheme="majorBidi" w:cstheme="majorBidi"/>
          <w:sz w:val="20"/>
          <w:szCs w:val="20"/>
          <w:lang w:val="fr-CH"/>
        </w:rPr>
        <w:t xml:space="preserve">para. </w:t>
      </w:r>
      <w:r w:rsidR="00A657A5" w:rsidRPr="00863F11">
        <w:rPr>
          <w:rFonts w:asciiTheme="majorBidi" w:eastAsia="Times New Roman" w:hAnsiTheme="majorBidi" w:cstheme="majorBidi"/>
          <w:sz w:val="20"/>
          <w:szCs w:val="20"/>
          <w:lang w:val="en-GB"/>
        </w:rPr>
        <w:t>25</w:t>
      </w:r>
    </w:p>
    <w:p w14:paraId="1072267E" w14:textId="710C6157" w:rsidR="00A657A5" w:rsidRPr="00863F11" w:rsidRDefault="00292AF9"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w:t>
      </w:r>
      <w:r w:rsidR="00FD5745" w:rsidRPr="00863F11">
        <w:rPr>
          <w:rFonts w:asciiTheme="majorBidi" w:eastAsia="Times New Roman" w:hAnsiTheme="majorBidi" w:cstheme="majorBidi"/>
          <w:sz w:val="20"/>
          <w:szCs w:val="20"/>
          <w:lang w:val="en-GB"/>
        </w:rPr>
        <w:t>.</w:t>
      </w:r>
      <w:r w:rsidR="00FD5745" w:rsidRPr="00863F11">
        <w:rPr>
          <w:rFonts w:asciiTheme="majorBidi" w:eastAsia="Times New Roman" w:hAnsiTheme="majorBidi" w:cstheme="majorBidi"/>
          <w:sz w:val="20"/>
          <w:szCs w:val="20"/>
          <w:lang w:val="en-GB"/>
        </w:rPr>
        <w:tab/>
      </w:r>
      <w:bookmarkStart w:id="1" w:name="_Hlk30584440"/>
      <w:r w:rsidR="00C73EA2" w:rsidRPr="00863F11">
        <w:rPr>
          <w:rFonts w:asciiTheme="majorBidi" w:eastAsia="Times New Roman" w:hAnsiTheme="majorBidi" w:cstheme="majorBidi"/>
          <w:sz w:val="20"/>
          <w:szCs w:val="20"/>
          <w:lang w:val="en-GB"/>
        </w:rPr>
        <w:t xml:space="preserve">The </w:t>
      </w:r>
      <w:r w:rsidR="00A657A5" w:rsidRPr="00863F11">
        <w:rPr>
          <w:rFonts w:asciiTheme="majorBidi" w:eastAsia="Times New Roman" w:hAnsiTheme="majorBidi" w:cstheme="majorBidi"/>
          <w:sz w:val="20"/>
          <w:szCs w:val="20"/>
          <w:lang w:val="en-GB"/>
        </w:rPr>
        <w:t xml:space="preserve">World Forum for the harmonization of </w:t>
      </w:r>
      <w:r w:rsidR="00C35791">
        <w:rPr>
          <w:rFonts w:asciiTheme="majorBidi" w:eastAsia="Times New Roman" w:hAnsiTheme="majorBidi" w:cstheme="majorBidi"/>
          <w:sz w:val="20"/>
          <w:szCs w:val="20"/>
          <w:lang w:val="en-GB"/>
        </w:rPr>
        <w:t>V</w:t>
      </w:r>
      <w:r w:rsidR="00A657A5" w:rsidRPr="00863F11">
        <w:rPr>
          <w:rFonts w:asciiTheme="majorBidi" w:eastAsia="Times New Roman" w:hAnsiTheme="majorBidi" w:cstheme="majorBidi"/>
          <w:sz w:val="20"/>
          <w:szCs w:val="20"/>
          <w:lang w:val="en-GB"/>
        </w:rPr>
        <w:t xml:space="preserve">ehicle </w:t>
      </w:r>
      <w:r w:rsidR="00C35791">
        <w:rPr>
          <w:rFonts w:asciiTheme="majorBidi" w:eastAsia="Times New Roman" w:hAnsiTheme="majorBidi" w:cstheme="majorBidi"/>
          <w:sz w:val="20"/>
          <w:szCs w:val="20"/>
          <w:lang w:val="en-GB"/>
        </w:rPr>
        <w:t>R</w:t>
      </w:r>
      <w:r w:rsidR="00A657A5" w:rsidRPr="00863F11">
        <w:rPr>
          <w:rFonts w:asciiTheme="majorBidi" w:eastAsia="Times New Roman" w:hAnsiTheme="majorBidi" w:cstheme="majorBidi"/>
          <w:sz w:val="20"/>
          <w:szCs w:val="20"/>
          <w:lang w:val="en-GB"/>
        </w:rPr>
        <w:t xml:space="preserve">egulations (WP.29) </w:t>
      </w:r>
      <w:r w:rsidR="000B7156" w:rsidRPr="00863F11">
        <w:rPr>
          <w:rFonts w:asciiTheme="majorBidi" w:eastAsia="Times New Roman" w:hAnsiTheme="majorBidi" w:cstheme="majorBidi"/>
          <w:sz w:val="20"/>
          <w:szCs w:val="20"/>
          <w:lang w:val="en-GB"/>
        </w:rPr>
        <w:t>received</w:t>
      </w:r>
      <w:r w:rsidR="00FE5788" w:rsidRPr="00863F11">
        <w:rPr>
          <w:rFonts w:asciiTheme="majorBidi" w:eastAsia="Times New Roman" w:hAnsiTheme="majorBidi" w:cstheme="majorBidi"/>
          <w:sz w:val="20"/>
          <w:szCs w:val="20"/>
          <w:lang w:val="en-GB"/>
        </w:rPr>
        <w:t>, at its 179th session,</w:t>
      </w:r>
      <w:r w:rsidR="000B7156" w:rsidRPr="00863F11">
        <w:rPr>
          <w:rFonts w:asciiTheme="majorBidi" w:eastAsia="Times New Roman" w:hAnsiTheme="majorBidi" w:cstheme="majorBidi"/>
          <w:sz w:val="20"/>
          <w:szCs w:val="20"/>
          <w:lang w:val="en-GB"/>
        </w:rPr>
        <w:t xml:space="preserve"> a presentation on lifetime consideration</w:t>
      </w:r>
      <w:r w:rsidR="00FE5788" w:rsidRPr="00863F11">
        <w:rPr>
          <w:rFonts w:asciiTheme="majorBidi" w:eastAsia="Times New Roman" w:hAnsiTheme="majorBidi" w:cstheme="majorBidi"/>
          <w:sz w:val="20"/>
          <w:szCs w:val="20"/>
          <w:lang w:val="en-GB"/>
        </w:rPr>
        <w:t>s,</w:t>
      </w:r>
      <w:r w:rsidR="000B7156" w:rsidRPr="00863F11">
        <w:rPr>
          <w:rFonts w:asciiTheme="majorBidi" w:eastAsia="Times New Roman" w:hAnsiTheme="majorBidi" w:cstheme="majorBidi"/>
          <w:sz w:val="20"/>
          <w:szCs w:val="20"/>
          <w:lang w:val="en-GB"/>
        </w:rPr>
        <w:t xml:space="preserve"> debated by</w:t>
      </w:r>
      <w:r w:rsidR="00A657A5" w:rsidRPr="00863F11">
        <w:rPr>
          <w:rFonts w:asciiTheme="majorBidi" w:eastAsia="Times New Roman" w:hAnsiTheme="majorBidi" w:cstheme="majorBidi"/>
          <w:sz w:val="20"/>
          <w:szCs w:val="20"/>
          <w:lang w:val="en-GB"/>
        </w:rPr>
        <w:t xml:space="preserve"> the </w:t>
      </w:r>
      <w:r w:rsidR="00FC00A7">
        <w:rPr>
          <w:rFonts w:asciiTheme="majorBidi" w:eastAsia="Times New Roman" w:hAnsiTheme="majorBidi" w:cstheme="majorBidi"/>
          <w:sz w:val="20"/>
          <w:szCs w:val="20"/>
          <w:lang w:val="en-GB"/>
        </w:rPr>
        <w:t>T</w:t>
      </w:r>
      <w:r w:rsidR="00A657A5" w:rsidRPr="00863F11">
        <w:rPr>
          <w:rFonts w:asciiTheme="majorBidi" w:eastAsia="Times New Roman" w:hAnsiTheme="majorBidi" w:cstheme="majorBidi"/>
          <w:sz w:val="20"/>
          <w:szCs w:val="20"/>
          <w:lang w:val="en-GB"/>
        </w:rPr>
        <w:t xml:space="preserve">ask </w:t>
      </w:r>
      <w:r w:rsidR="00FC00A7">
        <w:rPr>
          <w:rFonts w:asciiTheme="majorBidi" w:eastAsia="Times New Roman" w:hAnsiTheme="majorBidi" w:cstheme="majorBidi"/>
          <w:sz w:val="20"/>
          <w:szCs w:val="20"/>
          <w:lang w:val="en-GB"/>
        </w:rPr>
        <w:t>F</w:t>
      </w:r>
      <w:r w:rsidR="00A657A5" w:rsidRPr="00863F11">
        <w:rPr>
          <w:rFonts w:asciiTheme="majorBidi" w:eastAsia="Times New Roman" w:hAnsiTheme="majorBidi" w:cstheme="majorBidi"/>
          <w:sz w:val="20"/>
          <w:szCs w:val="20"/>
          <w:lang w:val="en-GB"/>
        </w:rPr>
        <w:t>orce on Cyber Security and (Over-The-Air) Software Updates</w:t>
      </w:r>
      <w:r w:rsidR="000B7156" w:rsidRPr="00863F11">
        <w:rPr>
          <w:rFonts w:asciiTheme="majorBidi" w:eastAsia="Times New Roman" w:hAnsiTheme="majorBidi" w:cstheme="majorBidi"/>
          <w:sz w:val="20"/>
          <w:szCs w:val="20"/>
          <w:lang w:val="en-GB"/>
        </w:rPr>
        <w:t>,</w:t>
      </w:r>
      <w:r w:rsidR="008D49AE" w:rsidRPr="00863F11">
        <w:rPr>
          <w:rFonts w:asciiTheme="majorBidi" w:eastAsia="Times New Roman" w:hAnsiTheme="majorBidi" w:cstheme="majorBidi"/>
          <w:sz w:val="20"/>
          <w:szCs w:val="20"/>
          <w:lang w:val="en-GB"/>
        </w:rPr>
        <w:t xml:space="preserve"> w</w:t>
      </w:r>
      <w:r w:rsidR="000B7156" w:rsidRPr="00863F11">
        <w:rPr>
          <w:rFonts w:asciiTheme="majorBidi" w:eastAsia="Times New Roman" w:hAnsiTheme="majorBidi" w:cstheme="majorBidi"/>
          <w:sz w:val="20"/>
          <w:szCs w:val="20"/>
          <w:lang w:val="en-GB"/>
        </w:rPr>
        <w:t>hile drafting</w:t>
      </w:r>
      <w:r w:rsidR="00455536" w:rsidRPr="00863F11">
        <w:rPr>
          <w:rFonts w:asciiTheme="majorBidi" w:eastAsia="Times New Roman" w:hAnsiTheme="majorBidi" w:cstheme="majorBidi"/>
          <w:sz w:val="20"/>
          <w:szCs w:val="20"/>
          <w:lang w:val="en-GB"/>
        </w:rPr>
        <w:t xml:space="preserve"> a regulation on</w:t>
      </w:r>
      <w:r w:rsidR="008D49AE" w:rsidRPr="00863F11">
        <w:rPr>
          <w:rFonts w:asciiTheme="majorBidi" w:eastAsia="Times New Roman" w:hAnsiTheme="majorBidi" w:cstheme="majorBidi"/>
          <w:sz w:val="20"/>
          <w:szCs w:val="20"/>
          <w:lang w:val="en-GB"/>
        </w:rPr>
        <w:t xml:space="preserve"> </w:t>
      </w:r>
      <w:r w:rsidR="00C73EA2" w:rsidRPr="00863F11">
        <w:rPr>
          <w:rFonts w:asciiTheme="majorBidi" w:eastAsia="Times New Roman" w:hAnsiTheme="majorBidi" w:cstheme="majorBidi"/>
          <w:sz w:val="20"/>
          <w:szCs w:val="20"/>
          <w:lang w:val="en-GB"/>
        </w:rPr>
        <w:t>cyber security</w:t>
      </w:r>
      <w:bookmarkEnd w:id="1"/>
      <w:r w:rsidR="008D49AE" w:rsidRPr="00863F11">
        <w:rPr>
          <w:rFonts w:asciiTheme="majorBidi" w:eastAsia="Times New Roman" w:hAnsiTheme="majorBidi" w:cstheme="majorBidi"/>
          <w:sz w:val="20"/>
          <w:szCs w:val="20"/>
          <w:lang w:val="en-GB"/>
        </w:rPr>
        <w:t>.</w:t>
      </w:r>
    </w:p>
    <w:p w14:paraId="063B6C05" w14:textId="6477CF90" w:rsidR="007076C1" w:rsidRPr="00863F11" w:rsidRDefault="00292AF9"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FD5745" w:rsidRPr="00863F11">
        <w:rPr>
          <w:rFonts w:asciiTheme="majorBidi" w:eastAsia="Times New Roman" w:hAnsiTheme="majorBidi" w:cstheme="majorBidi"/>
          <w:sz w:val="20"/>
          <w:szCs w:val="20"/>
          <w:lang w:val="en-GB"/>
        </w:rPr>
        <w:t>.</w:t>
      </w:r>
      <w:r w:rsidR="00FD5745" w:rsidRPr="00863F11">
        <w:rPr>
          <w:rFonts w:asciiTheme="majorBidi" w:eastAsia="Times New Roman" w:hAnsiTheme="majorBidi" w:cstheme="majorBidi"/>
          <w:sz w:val="20"/>
          <w:szCs w:val="20"/>
          <w:lang w:val="en-GB"/>
        </w:rPr>
        <w:tab/>
      </w:r>
      <w:bookmarkStart w:id="2" w:name="_Hlk30584461"/>
      <w:r w:rsidR="008D49AE" w:rsidRPr="00863F11">
        <w:rPr>
          <w:rFonts w:asciiTheme="majorBidi" w:eastAsia="Times New Roman" w:hAnsiTheme="majorBidi" w:cstheme="majorBidi"/>
          <w:sz w:val="20"/>
          <w:szCs w:val="20"/>
          <w:lang w:val="en-GB"/>
        </w:rPr>
        <w:t xml:space="preserve">During the discussion, the representative of the United Kingdom noted that this issue had already been discussed at GRVA and that the key issue in the discussion was whether </w:t>
      </w:r>
      <w:r w:rsidR="00FE5788" w:rsidRPr="00863F11">
        <w:rPr>
          <w:rFonts w:asciiTheme="majorBidi" w:eastAsia="Times New Roman" w:hAnsiTheme="majorBidi" w:cstheme="majorBidi"/>
          <w:sz w:val="20"/>
          <w:szCs w:val="20"/>
          <w:lang w:val="en-GB"/>
        </w:rPr>
        <w:t xml:space="preserve">or not </w:t>
      </w:r>
      <w:r w:rsidR="008D49AE" w:rsidRPr="00863F11">
        <w:rPr>
          <w:rFonts w:asciiTheme="majorBidi" w:eastAsia="Times New Roman" w:hAnsiTheme="majorBidi" w:cstheme="majorBidi"/>
          <w:sz w:val="20"/>
          <w:szCs w:val="20"/>
          <w:lang w:val="en-GB"/>
        </w:rPr>
        <w:t xml:space="preserve">there was a legal basis to </w:t>
      </w:r>
      <w:r w:rsidR="00455536" w:rsidRPr="00863F11">
        <w:rPr>
          <w:rFonts w:asciiTheme="majorBidi" w:eastAsia="Times New Roman" w:hAnsiTheme="majorBidi" w:cstheme="majorBidi"/>
          <w:sz w:val="20"/>
          <w:szCs w:val="20"/>
          <w:lang w:val="en-GB"/>
        </w:rPr>
        <w:t xml:space="preserve">adopt provisions related to the vehicle lifetime or the vehicle </w:t>
      </w:r>
      <w:r w:rsidR="00FE5788" w:rsidRPr="00863F11">
        <w:rPr>
          <w:rFonts w:asciiTheme="majorBidi" w:eastAsia="Times New Roman" w:hAnsiTheme="majorBidi" w:cstheme="majorBidi"/>
          <w:sz w:val="20"/>
          <w:szCs w:val="20"/>
          <w:lang w:val="en-GB"/>
        </w:rPr>
        <w:t xml:space="preserve">type </w:t>
      </w:r>
      <w:r w:rsidR="00455536" w:rsidRPr="00863F11">
        <w:rPr>
          <w:rFonts w:asciiTheme="majorBidi" w:eastAsia="Times New Roman" w:hAnsiTheme="majorBidi" w:cstheme="majorBidi"/>
          <w:sz w:val="20"/>
          <w:szCs w:val="20"/>
          <w:lang w:val="en-GB"/>
        </w:rPr>
        <w:t>lifecycle</w:t>
      </w:r>
      <w:r w:rsidR="008D49AE" w:rsidRPr="00863F11">
        <w:rPr>
          <w:rFonts w:asciiTheme="majorBidi" w:eastAsia="Times New Roman" w:hAnsiTheme="majorBidi" w:cstheme="majorBidi"/>
          <w:sz w:val="20"/>
          <w:szCs w:val="20"/>
          <w:lang w:val="en-GB"/>
        </w:rPr>
        <w:t>. He invited the secretariat, possibly with the support of the Office of Legal Affairs, to provide guidance on this point for the next session of WP.29</w:t>
      </w:r>
      <w:bookmarkEnd w:id="2"/>
      <w:r w:rsidR="008D49AE" w:rsidRPr="00863F11">
        <w:rPr>
          <w:rFonts w:asciiTheme="majorBidi" w:eastAsia="Times New Roman" w:hAnsiTheme="majorBidi" w:cstheme="majorBidi"/>
          <w:sz w:val="20"/>
          <w:szCs w:val="20"/>
          <w:lang w:val="en-GB"/>
        </w:rPr>
        <w:t>.</w:t>
      </w:r>
    </w:p>
    <w:p w14:paraId="30ABB0CB" w14:textId="3CFF88D6" w:rsidR="008D49AE" w:rsidRPr="00863F11" w:rsidRDefault="008D49AE"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3.</w:t>
      </w:r>
      <w:r w:rsidRPr="00863F11">
        <w:rPr>
          <w:rFonts w:asciiTheme="majorBidi" w:eastAsia="Times New Roman" w:hAnsiTheme="majorBidi" w:cstheme="majorBidi"/>
          <w:sz w:val="20"/>
          <w:szCs w:val="20"/>
          <w:lang w:val="en-GB"/>
        </w:rPr>
        <w:tab/>
        <w:t xml:space="preserve">The GRVA Secretary is proposing this document, </w:t>
      </w:r>
      <w:r w:rsidR="004E6CD6">
        <w:rPr>
          <w:rFonts w:asciiTheme="majorBidi" w:eastAsia="Times New Roman" w:hAnsiTheme="majorBidi" w:cstheme="majorBidi"/>
          <w:sz w:val="20"/>
          <w:szCs w:val="20"/>
          <w:lang w:val="en-GB"/>
        </w:rPr>
        <w:t>aimed</w:t>
      </w:r>
      <w:r w:rsidRPr="00863F11">
        <w:rPr>
          <w:rFonts w:asciiTheme="majorBidi" w:eastAsia="Times New Roman" w:hAnsiTheme="majorBidi" w:cstheme="majorBidi"/>
          <w:sz w:val="20"/>
          <w:szCs w:val="20"/>
          <w:lang w:val="en-GB"/>
        </w:rPr>
        <w:t xml:space="preserve"> to analyse the content of the 1958 Agreement and provide a</w:t>
      </w:r>
      <w:r w:rsidR="00455536" w:rsidRPr="00863F11">
        <w:rPr>
          <w:rFonts w:asciiTheme="majorBidi" w:eastAsia="Times New Roman" w:hAnsiTheme="majorBidi" w:cstheme="majorBidi"/>
          <w:sz w:val="20"/>
          <w:szCs w:val="20"/>
          <w:lang w:val="en-GB"/>
        </w:rPr>
        <w:t xml:space="preserve">n </w:t>
      </w:r>
      <w:r w:rsidRPr="00863F11">
        <w:rPr>
          <w:rFonts w:asciiTheme="majorBidi" w:eastAsia="Times New Roman" w:hAnsiTheme="majorBidi" w:cstheme="majorBidi"/>
          <w:sz w:val="20"/>
          <w:szCs w:val="20"/>
          <w:lang w:val="en-GB"/>
        </w:rPr>
        <w:t>answer to the question raise</w:t>
      </w:r>
      <w:r w:rsidR="004E6CD6">
        <w:rPr>
          <w:rFonts w:asciiTheme="majorBidi" w:eastAsia="Times New Roman" w:hAnsiTheme="majorBidi" w:cstheme="majorBidi"/>
          <w:sz w:val="20"/>
          <w:szCs w:val="20"/>
          <w:lang w:val="en-GB"/>
        </w:rPr>
        <w:t>d</w:t>
      </w:r>
      <w:r w:rsidRPr="00863F11">
        <w:rPr>
          <w:rFonts w:asciiTheme="majorBidi" w:eastAsia="Times New Roman" w:hAnsiTheme="majorBidi" w:cstheme="majorBidi"/>
          <w:sz w:val="20"/>
          <w:szCs w:val="20"/>
          <w:lang w:val="en-GB"/>
        </w:rPr>
        <w:t>.</w:t>
      </w:r>
    </w:p>
    <w:p w14:paraId="45AA1F55" w14:textId="0FFB7605" w:rsidR="008D49AE" w:rsidRPr="00863F11" w:rsidRDefault="008D49AE"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4.</w:t>
      </w:r>
      <w:r w:rsidRPr="00863F11">
        <w:rPr>
          <w:rFonts w:asciiTheme="majorBidi" w:eastAsia="Times New Roman" w:hAnsiTheme="majorBidi" w:cstheme="majorBidi"/>
          <w:sz w:val="20"/>
          <w:szCs w:val="20"/>
          <w:lang w:val="en-GB"/>
        </w:rPr>
        <w:tab/>
        <w:t xml:space="preserve">The question is, whether of not, UN Regulations can contain </w:t>
      </w:r>
      <w:r w:rsidR="004E6CD6">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performance</w:t>
      </w:r>
      <w:r w:rsidR="004E6CD6">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requirements </w:t>
      </w:r>
      <w:r w:rsidR="009A5A8D">
        <w:rPr>
          <w:rFonts w:asciiTheme="majorBidi" w:eastAsia="Times New Roman" w:hAnsiTheme="majorBidi" w:cstheme="majorBidi"/>
          <w:sz w:val="20"/>
          <w:szCs w:val="20"/>
          <w:lang w:val="en-GB"/>
        </w:rPr>
        <w:t xml:space="preserve">for the </w:t>
      </w:r>
      <w:r w:rsidRPr="00863F11">
        <w:rPr>
          <w:rFonts w:asciiTheme="majorBidi" w:eastAsia="Times New Roman" w:hAnsiTheme="majorBidi" w:cstheme="majorBidi"/>
          <w:sz w:val="20"/>
          <w:szCs w:val="20"/>
          <w:lang w:val="en-GB"/>
        </w:rPr>
        <w:t xml:space="preserve">performance </w:t>
      </w:r>
      <w:r w:rsidR="009A5A8D">
        <w:rPr>
          <w:rFonts w:asciiTheme="majorBidi" w:eastAsia="Times New Roman" w:hAnsiTheme="majorBidi" w:cstheme="majorBidi"/>
          <w:sz w:val="20"/>
          <w:szCs w:val="20"/>
          <w:lang w:val="en-GB"/>
        </w:rPr>
        <w:t xml:space="preserve">assessment </w:t>
      </w:r>
      <w:r w:rsidRPr="00863F11">
        <w:rPr>
          <w:rFonts w:asciiTheme="majorBidi" w:eastAsia="Times New Roman" w:hAnsiTheme="majorBidi" w:cstheme="majorBidi"/>
          <w:sz w:val="20"/>
          <w:szCs w:val="20"/>
          <w:lang w:val="en-GB"/>
        </w:rPr>
        <w:t xml:space="preserve">of a </w:t>
      </w:r>
      <w:r w:rsidR="0072613C"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wheeled</w:t>
      </w:r>
      <w:r w:rsidR="0072613C"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vehicle, </w:t>
      </w:r>
      <w:r w:rsidR="0072613C" w:rsidRPr="00863F11">
        <w:rPr>
          <w:rFonts w:asciiTheme="majorBidi" w:eastAsia="Times New Roman" w:hAnsiTheme="majorBidi" w:cstheme="majorBidi"/>
          <w:sz w:val="20"/>
          <w:szCs w:val="20"/>
          <w:lang w:val="en-GB"/>
        </w:rPr>
        <w:t>its equipment</w:t>
      </w:r>
      <w:r w:rsidRPr="00863F11">
        <w:rPr>
          <w:rFonts w:asciiTheme="majorBidi" w:eastAsia="Times New Roman" w:hAnsiTheme="majorBidi" w:cstheme="majorBidi"/>
          <w:sz w:val="20"/>
          <w:szCs w:val="20"/>
          <w:lang w:val="en-GB"/>
        </w:rPr>
        <w:t xml:space="preserve"> and parts</w:t>
      </w:r>
      <w:r w:rsidR="0072613C"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when i</w:t>
      </w:r>
      <w:r w:rsidR="0072613C" w:rsidRPr="00863F11">
        <w:rPr>
          <w:rFonts w:asciiTheme="majorBidi" w:eastAsia="Times New Roman" w:hAnsiTheme="majorBidi" w:cstheme="majorBidi"/>
          <w:sz w:val="20"/>
          <w:szCs w:val="20"/>
          <w:lang w:val="en-GB"/>
        </w:rPr>
        <w:t>t</w:t>
      </w:r>
      <w:r w:rsidRPr="00863F11">
        <w:rPr>
          <w:rFonts w:asciiTheme="majorBidi" w:eastAsia="Times New Roman" w:hAnsiTheme="majorBidi" w:cstheme="majorBidi"/>
          <w:sz w:val="20"/>
          <w:szCs w:val="20"/>
          <w:lang w:val="en-GB"/>
        </w:rPr>
        <w:t xml:space="preserve"> left the factory</w:t>
      </w:r>
      <w:r w:rsidR="001473BF">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4E6CD6">
        <w:rPr>
          <w:rFonts w:asciiTheme="majorBidi" w:eastAsia="Times New Roman" w:hAnsiTheme="majorBidi" w:cstheme="majorBidi"/>
          <w:sz w:val="20"/>
          <w:szCs w:val="20"/>
          <w:lang w:val="en-GB"/>
        </w:rPr>
        <w:t xml:space="preserve">during its lifecycle </w:t>
      </w:r>
      <w:r w:rsidRPr="00863F11">
        <w:rPr>
          <w:rFonts w:asciiTheme="majorBidi" w:eastAsia="Times New Roman" w:hAnsiTheme="majorBidi" w:cstheme="majorBidi"/>
          <w:sz w:val="20"/>
          <w:szCs w:val="20"/>
          <w:lang w:val="en-GB"/>
        </w:rPr>
        <w:t xml:space="preserve">and </w:t>
      </w:r>
      <w:r w:rsidR="007C7750">
        <w:rPr>
          <w:rFonts w:asciiTheme="majorBidi" w:eastAsia="Times New Roman" w:hAnsiTheme="majorBidi" w:cstheme="majorBidi"/>
          <w:sz w:val="20"/>
          <w:szCs w:val="20"/>
          <w:lang w:val="en-GB"/>
        </w:rPr>
        <w:t xml:space="preserve">potentially </w:t>
      </w:r>
      <w:r w:rsidRPr="00863F11">
        <w:rPr>
          <w:rFonts w:asciiTheme="majorBidi" w:eastAsia="Times New Roman" w:hAnsiTheme="majorBidi" w:cstheme="majorBidi"/>
          <w:sz w:val="20"/>
          <w:szCs w:val="20"/>
          <w:lang w:val="en-GB"/>
        </w:rPr>
        <w:t>until the end of its lifetime.</w:t>
      </w:r>
      <w:r w:rsidR="00BD0376" w:rsidRPr="00863F11">
        <w:rPr>
          <w:rFonts w:asciiTheme="majorBidi" w:eastAsia="Times New Roman" w:hAnsiTheme="majorBidi" w:cstheme="majorBidi"/>
          <w:sz w:val="20"/>
          <w:szCs w:val="20"/>
          <w:lang w:val="en-GB"/>
        </w:rPr>
        <w:t xml:space="preserve"> </w:t>
      </w:r>
      <w:r w:rsidR="00F97A2D">
        <w:rPr>
          <w:rFonts w:asciiTheme="majorBidi" w:eastAsia="Times New Roman" w:hAnsiTheme="majorBidi" w:cstheme="majorBidi"/>
          <w:sz w:val="20"/>
          <w:szCs w:val="20"/>
          <w:lang w:val="en-GB"/>
        </w:rPr>
        <w:t xml:space="preserve">This question implies the following one: </w:t>
      </w:r>
      <w:r w:rsidR="00BD0376" w:rsidRPr="00F97A2D">
        <w:rPr>
          <w:rFonts w:asciiTheme="majorBidi" w:eastAsia="Times New Roman" w:hAnsiTheme="majorBidi" w:cstheme="majorBidi"/>
          <w:sz w:val="20"/>
          <w:szCs w:val="20"/>
          <w:lang w:val="en-GB"/>
        </w:rPr>
        <w:t xml:space="preserve">Can provisions be written </w:t>
      </w:r>
      <w:r w:rsidR="00F97A2D">
        <w:rPr>
          <w:rFonts w:asciiTheme="majorBidi" w:eastAsia="Times New Roman" w:hAnsiTheme="majorBidi" w:cstheme="majorBidi"/>
          <w:sz w:val="20"/>
          <w:szCs w:val="20"/>
          <w:lang w:val="en-GB"/>
        </w:rPr>
        <w:t>such</w:t>
      </w:r>
      <w:r w:rsidR="00BD0376" w:rsidRPr="00F97A2D">
        <w:rPr>
          <w:rFonts w:asciiTheme="majorBidi" w:eastAsia="Times New Roman" w:hAnsiTheme="majorBidi" w:cstheme="majorBidi"/>
          <w:sz w:val="20"/>
          <w:szCs w:val="20"/>
          <w:lang w:val="en-GB"/>
        </w:rPr>
        <w:t xml:space="preserve"> that requirements are </w:t>
      </w:r>
      <w:r w:rsidR="00723CF4">
        <w:rPr>
          <w:rFonts w:asciiTheme="majorBidi" w:eastAsia="Times New Roman" w:hAnsiTheme="majorBidi" w:cstheme="majorBidi"/>
          <w:sz w:val="20"/>
          <w:szCs w:val="20"/>
          <w:lang w:val="en-GB"/>
        </w:rPr>
        <w:t xml:space="preserve">(met and) </w:t>
      </w:r>
      <w:r w:rsidR="00BD0376" w:rsidRPr="00F97A2D">
        <w:rPr>
          <w:rFonts w:asciiTheme="majorBidi" w:eastAsia="Times New Roman" w:hAnsiTheme="majorBidi" w:cstheme="majorBidi"/>
          <w:sz w:val="20"/>
          <w:szCs w:val="20"/>
          <w:lang w:val="en-GB"/>
        </w:rPr>
        <w:t>verified after the type approval is granted</w:t>
      </w:r>
      <w:r w:rsidR="00217DD0" w:rsidRPr="00863F11">
        <w:rPr>
          <w:rFonts w:asciiTheme="majorBidi" w:eastAsia="Times New Roman" w:hAnsiTheme="majorBidi" w:cstheme="majorBidi"/>
          <w:sz w:val="20"/>
          <w:szCs w:val="20"/>
          <w:lang w:val="en-GB"/>
        </w:rPr>
        <w:t>?</w:t>
      </w:r>
    </w:p>
    <w:p w14:paraId="2A80D393" w14:textId="195050CC" w:rsidR="008D49AE" w:rsidRPr="00863F11" w:rsidRDefault="008D49AE"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5.</w:t>
      </w:r>
      <w:r w:rsidRPr="00863F11">
        <w:rPr>
          <w:rFonts w:asciiTheme="majorBidi" w:eastAsia="Times New Roman" w:hAnsiTheme="majorBidi" w:cstheme="majorBidi"/>
          <w:sz w:val="20"/>
          <w:szCs w:val="20"/>
          <w:lang w:val="en-GB"/>
        </w:rPr>
        <w:tab/>
        <w:t xml:space="preserve">In this document, </w:t>
      </w:r>
      <w:r w:rsidR="00674E6C" w:rsidRPr="00705B0D">
        <w:rPr>
          <w:rFonts w:asciiTheme="majorBidi" w:eastAsia="Times New Roman" w:hAnsiTheme="majorBidi" w:cstheme="majorBidi"/>
          <w:i/>
          <w:iCs/>
          <w:sz w:val="20"/>
          <w:szCs w:val="20"/>
          <w:lang w:val="en-GB"/>
        </w:rPr>
        <w:t>lifecycle</w:t>
      </w:r>
      <w:r w:rsidR="00674E6C" w:rsidRPr="00863F11">
        <w:rPr>
          <w:rFonts w:asciiTheme="majorBidi" w:eastAsia="Times New Roman" w:hAnsiTheme="majorBidi" w:cstheme="majorBidi"/>
          <w:sz w:val="20"/>
          <w:szCs w:val="20"/>
          <w:lang w:val="en-GB"/>
        </w:rPr>
        <w:t xml:space="preserve"> and </w:t>
      </w:r>
      <w:r w:rsidRPr="00705B0D">
        <w:rPr>
          <w:rFonts w:asciiTheme="majorBidi" w:eastAsia="Times New Roman" w:hAnsiTheme="majorBidi" w:cstheme="majorBidi"/>
          <w:i/>
          <w:iCs/>
          <w:sz w:val="20"/>
          <w:szCs w:val="20"/>
          <w:lang w:val="en-GB"/>
        </w:rPr>
        <w:t>lifetime</w:t>
      </w:r>
      <w:r w:rsidRPr="00863F11">
        <w:rPr>
          <w:rFonts w:asciiTheme="majorBidi" w:eastAsia="Times New Roman" w:hAnsiTheme="majorBidi" w:cstheme="majorBidi"/>
          <w:sz w:val="20"/>
          <w:szCs w:val="20"/>
          <w:lang w:val="en-GB"/>
        </w:rPr>
        <w:t xml:space="preserve"> </w:t>
      </w:r>
      <w:r w:rsidR="00705B0D">
        <w:rPr>
          <w:rFonts w:asciiTheme="majorBidi" w:eastAsia="Times New Roman" w:hAnsiTheme="majorBidi" w:cstheme="majorBidi"/>
          <w:sz w:val="20"/>
          <w:szCs w:val="20"/>
          <w:lang w:val="en-GB"/>
        </w:rPr>
        <w:t xml:space="preserve">and other relevant terms </w:t>
      </w:r>
      <w:r w:rsidR="00FE5788" w:rsidRPr="00863F11">
        <w:rPr>
          <w:rFonts w:asciiTheme="majorBidi" w:eastAsia="Times New Roman" w:hAnsiTheme="majorBidi" w:cstheme="majorBidi"/>
          <w:sz w:val="20"/>
          <w:szCs w:val="20"/>
          <w:lang w:val="en-GB"/>
        </w:rPr>
        <w:t>are</w:t>
      </w:r>
      <w:r w:rsidRPr="00863F11">
        <w:rPr>
          <w:rFonts w:asciiTheme="majorBidi" w:eastAsia="Times New Roman" w:hAnsiTheme="majorBidi" w:cstheme="majorBidi"/>
          <w:sz w:val="20"/>
          <w:szCs w:val="20"/>
          <w:lang w:val="en-GB"/>
        </w:rPr>
        <w:t xml:space="preserve"> understood as follows:</w:t>
      </w:r>
    </w:p>
    <w:p w14:paraId="2B41841F" w14:textId="3E7D841F" w:rsidR="00674E6C" w:rsidRPr="00863F11" w:rsidRDefault="009A5A8D" w:rsidP="00B2001E">
      <w:pPr>
        <w:pStyle w:val="SingleTxtG"/>
        <w:rPr>
          <w:rFonts w:asciiTheme="majorBidi" w:hAnsiTheme="majorBidi" w:cstheme="majorBidi"/>
        </w:rPr>
      </w:pPr>
      <w:r w:rsidRPr="009A5A8D">
        <w:rPr>
          <w:rFonts w:asciiTheme="majorBidi" w:hAnsiTheme="majorBidi" w:cstheme="majorBidi"/>
          <w:lang w:val="en-GB"/>
        </w:rPr>
        <w:t>(a)</w:t>
      </w:r>
      <w:r w:rsidRPr="009A5A8D">
        <w:rPr>
          <w:rFonts w:asciiTheme="majorBidi" w:hAnsiTheme="majorBidi" w:cstheme="majorBidi"/>
          <w:lang w:val="en-GB"/>
        </w:rPr>
        <w:tab/>
      </w:r>
      <w:r w:rsidR="00674E6C" w:rsidRPr="00863F11">
        <w:rPr>
          <w:rFonts w:asciiTheme="majorBidi" w:hAnsiTheme="majorBidi" w:cstheme="majorBidi"/>
        </w:rPr>
        <w:t>"</w:t>
      </w:r>
      <w:r w:rsidR="00674E6C" w:rsidRPr="00863F11">
        <w:rPr>
          <w:rFonts w:asciiTheme="majorBidi" w:hAnsiTheme="majorBidi" w:cstheme="majorBidi"/>
          <w:i/>
          <w:iCs/>
        </w:rPr>
        <w:t>Lifecycle</w:t>
      </w:r>
      <w:r w:rsidR="00674E6C" w:rsidRPr="00863F11">
        <w:rPr>
          <w:rFonts w:asciiTheme="majorBidi" w:hAnsiTheme="majorBidi" w:cstheme="majorBidi"/>
        </w:rPr>
        <w:t xml:space="preserve">" </w:t>
      </w:r>
      <w:r w:rsidR="00674E6C" w:rsidRPr="00863F11">
        <w:rPr>
          <w:rFonts w:asciiTheme="majorBidi" w:hAnsiTheme="majorBidi" w:cstheme="majorBidi"/>
          <w:lang w:val="en-GB"/>
        </w:rPr>
        <w:t xml:space="preserve">means </w:t>
      </w:r>
      <w:r w:rsidR="00674E6C" w:rsidRPr="00863F11">
        <w:rPr>
          <w:rFonts w:asciiTheme="majorBidi" w:hAnsiTheme="majorBidi" w:cstheme="majorBidi"/>
        </w:rPr>
        <w:t xml:space="preserve">the span of a </w:t>
      </w:r>
      <w:r w:rsidR="00674E6C" w:rsidRPr="0092761A">
        <w:rPr>
          <w:rFonts w:asciiTheme="majorBidi" w:hAnsiTheme="majorBidi" w:cstheme="majorBidi"/>
          <w:i/>
          <w:iCs/>
        </w:rPr>
        <w:t>vehicle type</w:t>
      </w:r>
      <w:r w:rsidR="00674E6C" w:rsidRPr="00863F11">
        <w:rPr>
          <w:rFonts w:asciiTheme="majorBidi" w:hAnsiTheme="majorBidi" w:cstheme="majorBidi"/>
        </w:rPr>
        <w:t xml:space="preserve">’s existence. </w:t>
      </w:r>
      <w:r w:rsidR="0050780E" w:rsidRPr="00E1163A">
        <w:t xml:space="preserve">The lifecycle starts during the development of a vehicle type, it progresses through the production phase (where a vehicle type is legally established and production of vehicles of that type commences and continues until the vehicle type is declared discontinued), and then into the post production phase where vehicles </w:t>
      </w:r>
      <w:r w:rsidR="0050780E" w:rsidRPr="00E1163A">
        <w:lastRenderedPageBreak/>
        <w:t>of that vehicle type exist but the vehicle type is no longer produced. This phase may not have a defined end unless it can be established that vehicles of that vehicle type no longer exist</w:t>
      </w:r>
      <w:r w:rsidR="0050780E" w:rsidRPr="00BB0C35">
        <w:t>.</w:t>
      </w:r>
    </w:p>
    <w:p w14:paraId="0B766B50" w14:textId="7AA84A09" w:rsidR="00674E6C" w:rsidRPr="00863F11" w:rsidRDefault="009A5A8D" w:rsidP="00B2001E">
      <w:pPr>
        <w:pStyle w:val="SingleTxtG"/>
        <w:rPr>
          <w:rFonts w:asciiTheme="majorBidi" w:hAnsiTheme="majorBidi" w:cstheme="majorBidi"/>
        </w:rPr>
      </w:pPr>
      <w:r w:rsidRPr="009A5A8D">
        <w:rPr>
          <w:rFonts w:asciiTheme="majorBidi" w:hAnsiTheme="majorBidi" w:cstheme="majorBidi"/>
          <w:lang w:val="en-GB"/>
        </w:rPr>
        <w:t>(b)</w:t>
      </w:r>
      <w:r w:rsidRPr="009A5A8D">
        <w:rPr>
          <w:rFonts w:asciiTheme="majorBidi" w:hAnsiTheme="majorBidi" w:cstheme="majorBidi"/>
          <w:lang w:val="en-GB"/>
        </w:rPr>
        <w:tab/>
      </w:r>
      <w:r w:rsidR="00674E6C" w:rsidRPr="00863F11">
        <w:rPr>
          <w:rFonts w:asciiTheme="majorBidi" w:hAnsiTheme="majorBidi" w:cstheme="majorBidi"/>
        </w:rPr>
        <w:t>"</w:t>
      </w:r>
      <w:r w:rsidR="00674E6C" w:rsidRPr="00863F11">
        <w:rPr>
          <w:rFonts w:asciiTheme="majorBidi" w:hAnsiTheme="majorBidi" w:cstheme="majorBidi"/>
          <w:i/>
          <w:iCs/>
        </w:rPr>
        <w:t>Lifetime</w:t>
      </w:r>
      <w:r w:rsidR="00674E6C" w:rsidRPr="00863F11">
        <w:rPr>
          <w:rFonts w:asciiTheme="majorBidi" w:hAnsiTheme="majorBidi" w:cstheme="majorBidi"/>
        </w:rPr>
        <w:t xml:space="preserve">" means the lifetime of a </w:t>
      </w:r>
      <w:r w:rsidR="00674E6C" w:rsidRPr="0092761A">
        <w:rPr>
          <w:rFonts w:asciiTheme="majorBidi" w:hAnsiTheme="majorBidi" w:cstheme="majorBidi"/>
          <w:i/>
          <w:iCs/>
        </w:rPr>
        <w:t>single vehicle</w:t>
      </w:r>
      <w:r w:rsidR="00674E6C" w:rsidRPr="00863F11">
        <w:rPr>
          <w:rFonts w:asciiTheme="majorBidi" w:hAnsiTheme="majorBidi" w:cstheme="majorBidi"/>
        </w:rPr>
        <w:t xml:space="preserve">. A vehicle’s life will start during the production phase of a vehicle type and </w:t>
      </w:r>
      <w:r w:rsidR="00FE5788" w:rsidRPr="00863F11">
        <w:rPr>
          <w:rFonts w:asciiTheme="majorBidi" w:hAnsiTheme="majorBidi" w:cstheme="majorBidi"/>
          <w:lang w:val="en-GB"/>
        </w:rPr>
        <w:t xml:space="preserve">will </w:t>
      </w:r>
      <w:r w:rsidR="00674E6C" w:rsidRPr="00863F11">
        <w:rPr>
          <w:rFonts w:asciiTheme="majorBidi" w:hAnsiTheme="majorBidi" w:cstheme="majorBidi"/>
        </w:rPr>
        <w:t xml:space="preserve">end </w:t>
      </w:r>
      <w:r w:rsidR="00455536" w:rsidRPr="00863F11">
        <w:rPr>
          <w:rFonts w:asciiTheme="majorBidi" w:hAnsiTheme="majorBidi" w:cstheme="majorBidi"/>
          <w:lang w:val="en-GB"/>
        </w:rPr>
        <w:t xml:space="preserve">[at the latest] </w:t>
      </w:r>
      <w:r w:rsidR="00674E6C" w:rsidRPr="00863F11">
        <w:rPr>
          <w:rFonts w:asciiTheme="majorBidi" w:hAnsiTheme="majorBidi" w:cstheme="majorBidi"/>
        </w:rPr>
        <w:t xml:space="preserve">when the vehicle is </w:t>
      </w:r>
      <w:r w:rsidR="00674E6C" w:rsidRPr="00863F11">
        <w:rPr>
          <w:rFonts w:asciiTheme="majorBidi" w:hAnsiTheme="majorBidi" w:cstheme="majorBidi"/>
          <w:lang w:val="en-GB"/>
        </w:rPr>
        <w:t>scrapped</w:t>
      </w:r>
      <w:r w:rsidR="00674E6C" w:rsidRPr="00863F11">
        <w:rPr>
          <w:rFonts w:asciiTheme="majorBidi" w:hAnsiTheme="majorBidi" w:cstheme="majorBidi"/>
        </w:rPr>
        <w:t>.</w:t>
      </w:r>
    </w:p>
    <w:p w14:paraId="58FF8B91" w14:textId="26481844" w:rsidR="009F2712" w:rsidRPr="00863F11" w:rsidRDefault="009A5A8D" w:rsidP="00B2001E">
      <w:pPr>
        <w:pStyle w:val="SingleTxtG"/>
        <w:rPr>
          <w:rFonts w:asciiTheme="majorBidi" w:hAnsiTheme="majorBidi" w:cstheme="majorBidi"/>
          <w:lang w:val="en-GB"/>
        </w:rPr>
      </w:pPr>
      <w:r>
        <w:rPr>
          <w:rFonts w:asciiTheme="majorBidi" w:hAnsiTheme="majorBidi" w:cstheme="majorBidi"/>
          <w:lang w:val="en-GB"/>
        </w:rPr>
        <w:t>(c)</w:t>
      </w:r>
      <w:r>
        <w:rPr>
          <w:rFonts w:asciiTheme="majorBidi" w:hAnsiTheme="majorBidi" w:cstheme="majorBidi"/>
          <w:lang w:val="en-GB"/>
        </w:rPr>
        <w:tab/>
      </w:r>
      <w:r w:rsidR="009F2712" w:rsidRPr="00863F11">
        <w:rPr>
          <w:rFonts w:asciiTheme="majorBidi" w:hAnsiTheme="majorBidi" w:cstheme="majorBidi"/>
          <w:lang w:val="en-GB"/>
        </w:rPr>
        <w:t>“</w:t>
      </w:r>
      <w:r w:rsidR="009F2712" w:rsidRPr="00863F11">
        <w:rPr>
          <w:rFonts w:asciiTheme="majorBidi" w:hAnsiTheme="majorBidi" w:cstheme="majorBidi"/>
          <w:i/>
          <w:iCs/>
          <w:lang w:val="en-GB"/>
        </w:rPr>
        <w:t>In use</w:t>
      </w:r>
      <w:r w:rsidR="009F2712" w:rsidRPr="00863F11">
        <w:rPr>
          <w:rFonts w:asciiTheme="majorBidi" w:hAnsiTheme="majorBidi" w:cstheme="majorBidi"/>
          <w:lang w:val="en-GB"/>
        </w:rPr>
        <w:t>” vehicles are vehicles which are used</w:t>
      </w:r>
      <w:r w:rsidR="0072613C" w:rsidRPr="00863F11">
        <w:rPr>
          <w:rFonts w:asciiTheme="majorBidi" w:hAnsiTheme="majorBidi" w:cstheme="majorBidi"/>
          <w:lang w:val="en-GB"/>
        </w:rPr>
        <w:t xml:space="preserve"> i.e. not </w:t>
      </w:r>
      <w:r w:rsidR="00D65A92">
        <w:rPr>
          <w:rFonts w:asciiTheme="majorBidi" w:hAnsiTheme="majorBidi" w:cstheme="majorBidi"/>
          <w:lang w:val="en-GB"/>
        </w:rPr>
        <w:t xml:space="preserve">necessarily </w:t>
      </w:r>
      <w:r w:rsidR="0072613C" w:rsidRPr="00863F11">
        <w:rPr>
          <w:rFonts w:asciiTheme="majorBidi" w:hAnsiTheme="majorBidi" w:cstheme="majorBidi"/>
          <w:lang w:val="en-GB"/>
        </w:rPr>
        <w:t>new</w:t>
      </w:r>
      <w:r w:rsidR="009F2712" w:rsidRPr="00863F11">
        <w:rPr>
          <w:rFonts w:asciiTheme="majorBidi" w:hAnsiTheme="majorBidi" w:cstheme="majorBidi"/>
          <w:lang w:val="en-GB"/>
        </w:rPr>
        <w:t xml:space="preserve">. The phase during which the vehicle is “in use” belongs to the vehicle </w:t>
      </w:r>
      <w:r w:rsidR="009F2712" w:rsidRPr="00863F11">
        <w:rPr>
          <w:rFonts w:asciiTheme="majorBidi" w:hAnsiTheme="majorBidi" w:cstheme="majorBidi"/>
          <w:i/>
          <w:iCs/>
          <w:lang w:val="en-GB"/>
        </w:rPr>
        <w:t>lifetime</w:t>
      </w:r>
      <w:r w:rsidR="009F2712" w:rsidRPr="00863F11">
        <w:rPr>
          <w:rFonts w:asciiTheme="majorBidi" w:hAnsiTheme="majorBidi" w:cstheme="majorBidi"/>
          <w:lang w:val="en-GB"/>
        </w:rPr>
        <w:t xml:space="preserve"> and the vehicle type </w:t>
      </w:r>
      <w:r w:rsidR="009F2712" w:rsidRPr="00863F11">
        <w:rPr>
          <w:rFonts w:asciiTheme="majorBidi" w:hAnsiTheme="majorBidi" w:cstheme="majorBidi"/>
          <w:i/>
          <w:iCs/>
          <w:lang w:val="en-GB"/>
        </w:rPr>
        <w:t>lifecycle</w:t>
      </w:r>
      <w:r w:rsidR="009F2712" w:rsidRPr="00863F11">
        <w:rPr>
          <w:rFonts w:asciiTheme="majorBidi" w:hAnsiTheme="majorBidi" w:cstheme="majorBidi"/>
          <w:lang w:val="en-GB"/>
        </w:rPr>
        <w:t xml:space="preserve">. </w:t>
      </w:r>
    </w:p>
    <w:p w14:paraId="5E9A19A8" w14:textId="3CEB5DCE" w:rsidR="009F2712" w:rsidRPr="00863F11" w:rsidRDefault="009A5A8D" w:rsidP="00B2001E">
      <w:pPr>
        <w:pStyle w:val="SingleTxtG"/>
        <w:rPr>
          <w:rFonts w:asciiTheme="majorBidi" w:hAnsiTheme="majorBidi" w:cstheme="majorBidi"/>
          <w:lang w:val="en-GB"/>
        </w:rPr>
      </w:pPr>
      <w:r>
        <w:rPr>
          <w:rFonts w:asciiTheme="majorBidi" w:hAnsiTheme="majorBidi" w:cstheme="majorBidi"/>
          <w:lang w:val="en-GB"/>
        </w:rPr>
        <w:t>(d)</w:t>
      </w:r>
      <w:r>
        <w:rPr>
          <w:rFonts w:asciiTheme="majorBidi" w:hAnsiTheme="majorBidi" w:cstheme="majorBidi"/>
          <w:lang w:val="en-GB"/>
        </w:rPr>
        <w:tab/>
      </w:r>
      <w:r w:rsidR="00D65A92" w:rsidRPr="0092761A">
        <w:rPr>
          <w:rFonts w:asciiTheme="majorBidi" w:hAnsiTheme="majorBidi" w:cstheme="majorBidi"/>
          <w:i/>
          <w:iCs/>
          <w:lang w:val="en-GB"/>
        </w:rPr>
        <w:t>Lifecycle</w:t>
      </w:r>
      <w:r w:rsidR="00D65A92">
        <w:rPr>
          <w:rFonts w:asciiTheme="majorBidi" w:hAnsiTheme="majorBidi" w:cstheme="majorBidi"/>
          <w:lang w:val="en-GB"/>
        </w:rPr>
        <w:t xml:space="preserve"> and</w:t>
      </w:r>
      <w:r w:rsidR="0092761A">
        <w:rPr>
          <w:rFonts w:asciiTheme="majorBidi" w:hAnsiTheme="majorBidi" w:cstheme="majorBidi"/>
          <w:lang w:val="en-GB"/>
        </w:rPr>
        <w:t>/</w:t>
      </w:r>
      <w:r w:rsidR="00D65A92">
        <w:rPr>
          <w:rFonts w:asciiTheme="majorBidi" w:hAnsiTheme="majorBidi" w:cstheme="majorBidi"/>
          <w:lang w:val="en-GB"/>
        </w:rPr>
        <w:t xml:space="preserve">or </w:t>
      </w:r>
      <w:r w:rsidR="00D65A92" w:rsidRPr="0092761A">
        <w:rPr>
          <w:rFonts w:asciiTheme="majorBidi" w:hAnsiTheme="majorBidi" w:cstheme="majorBidi"/>
          <w:i/>
          <w:iCs/>
          <w:lang w:val="en-GB"/>
        </w:rPr>
        <w:t>Lifetime</w:t>
      </w:r>
      <w:r w:rsidR="00D65A92">
        <w:rPr>
          <w:rFonts w:asciiTheme="majorBidi" w:hAnsiTheme="majorBidi" w:cstheme="majorBidi"/>
          <w:lang w:val="en-GB"/>
        </w:rPr>
        <w:t xml:space="preserve"> relevant </w:t>
      </w:r>
      <w:r w:rsidR="009F2712" w:rsidRPr="00863F11">
        <w:rPr>
          <w:rFonts w:asciiTheme="majorBidi" w:hAnsiTheme="majorBidi" w:cstheme="majorBidi"/>
          <w:lang w:val="en-GB"/>
        </w:rPr>
        <w:t xml:space="preserve">performance requirements </w:t>
      </w:r>
      <w:r w:rsidR="0072613C" w:rsidRPr="00863F11">
        <w:rPr>
          <w:rFonts w:asciiTheme="majorBidi" w:hAnsiTheme="majorBidi" w:cstheme="majorBidi"/>
          <w:lang w:val="en-GB"/>
        </w:rPr>
        <w:t>c</w:t>
      </w:r>
      <w:r w:rsidR="00D65A92">
        <w:rPr>
          <w:rFonts w:asciiTheme="majorBidi" w:hAnsiTheme="majorBidi" w:cstheme="majorBidi"/>
          <w:lang w:val="en-GB"/>
        </w:rPr>
        <w:t xml:space="preserve">ould </w:t>
      </w:r>
      <w:r w:rsidR="0072613C" w:rsidRPr="00863F11">
        <w:rPr>
          <w:rFonts w:asciiTheme="majorBidi" w:hAnsiTheme="majorBidi" w:cstheme="majorBidi"/>
          <w:lang w:val="en-GB"/>
        </w:rPr>
        <w:t xml:space="preserve">potentially only be tested once the vehicles </w:t>
      </w:r>
      <w:r w:rsidR="00FE5788" w:rsidRPr="00863F11">
        <w:rPr>
          <w:rFonts w:asciiTheme="majorBidi" w:hAnsiTheme="majorBidi" w:cstheme="majorBidi"/>
          <w:lang w:val="en-GB"/>
        </w:rPr>
        <w:t xml:space="preserve">belonging to an approved vehicle type </w:t>
      </w:r>
      <w:r w:rsidR="0072613C" w:rsidRPr="00863F11">
        <w:rPr>
          <w:rFonts w:asciiTheme="majorBidi" w:hAnsiTheme="majorBidi" w:cstheme="majorBidi"/>
          <w:lang w:val="en-GB"/>
        </w:rPr>
        <w:t>are in use</w:t>
      </w:r>
      <w:r w:rsidR="009F2712" w:rsidRPr="00863F11">
        <w:rPr>
          <w:rFonts w:asciiTheme="majorBidi" w:hAnsiTheme="majorBidi" w:cstheme="majorBidi"/>
          <w:lang w:val="en-GB"/>
        </w:rPr>
        <w:t xml:space="preserve">. </w:t>
      </w:r>
      <w:r w:rsidR="00FE5788" w:rsidRPr="00863F11">
        <w:rPr>
          <w:rFonts w:asciiTheme="majorBidi" w:hAnsiTheme="majorBidi" w:cstheme="majorBidi"/>
          <w:lang w:val="en-GB"/>
        </w:rPr>
        <w:t xml:space="preserve">For the purpose of this document, </w:t>
      </w:r>
      <w:r>
        <w:rPr>
          <w:rFonts w:asciiTheme="majorBidi" w:hAnsiTheme="majorBidi" w:cstheme="majorBidi"/>
          <w:lang w:val="en-GB"/>
        </w:rPr>
        <w:t>the author</w:t>
      </w:r>
      <w:r w:rsidR="00FE5788" w:rsidRPr="00863F11">
        <w:rPr>
          <w:rFonts w:asciiTheme="majorBidi" w:hAnsiTheme="majorBidi" w:cstheme="majorBidi"/>
          <w:lang w:val="en-GB"/>
        </w:rPr>
        <w:t xml:space="preserve"> consider</w:t>
      </w:r>
      <w:r>
        <w:rPr>
          <w:rFonts w:asciiTheme="majorBidi" w:hAnsiTheme="majorBidi" w:cstheme="majorBidi"/>
          <w:lang w:val="en-GB"/>
        </w:rPr>
        <w:t>s</w:t>
      </w:r>
      <w:r w:rsidR="00FE5788" w:rsidRPr="00863F11">
        <w:rPr>
          <w:rFonts w:asciiTheme="majorBidi" w:hAnsiTheme="majorBidi" w:cstheme="majorBidi"/>
          <w:lang w:val="en-GB"/>
        </w:rPr>
        <w:t xml:space="preserve"> requirements that can only be </w:t>
      </w:r>
      <w:r w:rsidR="00D65A92">
        <w:rPr>
          <w:rFonts w:asciiTheme="majorBidi" w:hAnsiTheme="majorBidi" w:cstheme="majorBidi"/>
          <w:lang w:val="en-GB"/>
        </w:rPr>
        <w:t>verified</w:t>
      </w:r>
      <w:r w:rsidR="00FE5788" w:rsidRPr="00863F11">
        <w:rPr>
          <w:rFonts w:asciiTheme="majorBidi" w:hAnsiTheme="majorBidi" w:cstheme="majorBidi"/>
          <w:lang w:val="en-GB"/>
        </w:rPr>
        <w:t xml:space="preserve"> once the vehicles are in use </w:t>
      </w:r>
      <w:r w:rsidR="007C7750">
        <w:rPr>
          <w:rFonts w:asciiTheme="majorBidi" w:hAnsiTheme="majorBidi" w:cstheme="majorBidi"/>
          <w:lang w:val="en-GB"/>
        </w:rPr>
        <w:t>(</w:t>
      </w:r>
      <w:r w:rsidR="004E6CD6">
        <w:rPr>
          <w:rFonts w:asciiTheme="majorBidi" w:hAnsiTheme="majorBidi" w:cstheme="majorBidi"/>
          <w:lang w:val="en-GB"/>
        </w:rPr>
        <w:t>and</w:t>
      </w:r>
      <w:r w:rsidR="007C7750">
        <w:rPr>
          <w:rFonts w:asciiTheme="majorBidi" w:hAnsiTheme="majorBidi" w:cstheme="majorBidi"/>
          <w:lang w:val="en-GB"/>
        </w:rPr>
        <w:t xml:space="preserve"> not </w:t>
      </w:r>
      <w:r>
        <w:rPr>
          <w:rFonts w:asciiTheme="majorBidi" w:hAnsiTheme="majorBidi" w:cstheme="majorBidi"/>
          <w:lang w:val="en-GB"/>
        </w:rPr>
        <w:t xml:space="preserve">necessarily </w:t>
      </w:r>
      <w:r w:rsidR="007C7750">
        <w:rPr>
          <w:rFonts w:asciiTheme="majorBidi" w:hAnsiTheme="majorBidi" w:cstheme="majorBidi"/>
          <w:lang w:val="en-GB"/>
        </w:rPr>
        <w:t xml:space="preserve">new) - </w:t>
      </w:r>
      <w:r w:rsidR="00FE5788" w:rsidRPr="00863F11">
        <w:rPr>
          <w:rFonts w:asciiTheme="majorBidi" w:hAnsiTheme="majorBidi" w:cstheme="majorBidi"/>
          <w:lang w:val="en-GB"/>
        </w:rPr>
        <w:t>“worst case”.</w:t>
      </w:r>
    </w:p>
    <w:p w14:paraId="58D73605" w14:textId="77777777" w:rsidR="00ED3D50" w:rsidRPr="00863F11" w:rsidRDefault="00055C56" w:rsidP="00CA2D92">
      <w:pPr>
        <w:keepNext/>
        <w:tabs>
          <w:tab w:val="left" w:pos="567"/>
          <w:tab w:val="left" w:pos="1134"/>
        </w:tabs>
        <w:suppressAutoHyphens/>
        <w:spacing w:before="240" w:after="120" w:line="240" w:lineRule="auto"/>
        <w:ind w:left="567"/>
        <w:rPr>
          <w:rFonts w:asciiTheme="majorBidi" w:eastAsia="Times New Roman" w:hAnsiTheme="majorBidi" w:cstheme="majorBidi"/>
          <w:b/>
          <w:sz w:val="28"/>
          <w:szCs w:val="20"/>
          <w:lang w:val="en-GB"/>
        </w:rPr>
      </w:pPr>
      <w:r w:rsidRPr="00863F11">
        <w:rPr>
          <w:rFonts w:asciiTheme="majorBidi" w:eastAsia="Times New Roman" w:hAnsiTheme="majorBidi" w:cstheme="majorBidi"/>
          <w:b/>
          <w:sz w:val="28"/>
          <w:szCs w:val="20"/>
          <w:lang w:val="en-GB"/>
        </w:rPr>
        <w:t>II.</w:t>
      </w:r>
      <w:r w:rsidRPr="00863F11">
        <w:rPr>
          <w:rFonts w:asciiTheme="majorBidi" w:eastAsia="Times New Roman" w:hAnsiTheme="majorBidi" w:cstheme="majorBidi"/>
          <w:b/>
          <w:sz w:val="28"/>
          <w:szCs w:val="20"/>
          <w:lang w:val="en-GB"/>
        </w:rPr>
        <w:tab/>
      </w:r>
      <w:r w:rsidR="00A657A5" w:rsidRPr="00863F11">
        <w:rPr>
          <w:rFonts w:asciiTheme="majorBidi" w:eastAsia="Times New Roman" w:hAnsiTheme="majorBidi" w:cstheme="majorBidi"/>
          <w:b/>
          <w:sz w:val="28"/>
          <w:szCs w:val="20"/>
          <w:lang w:val="en-GB"/>
        </w:rPr>
        <w:t>Relevant provisions in the 1958 Agreement</w:t>
      </w:r>
    </w:p>
    <w:p w14:paraId="53403E8C" w14:textId="12BF7265" w:rsidR="00A657A5" w:rsidRPr="00863F11" w:rsidRDefault="00A657A5" w:rsidP="00A657A5">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b/>
          <w:bCs/>
          <w:sz w:val="20"/>
          <w:szCs w:val="20"/>
          <w:lang w:val="en-GB"/>
        </w:rPr>
        <w:t>Documentation:</w:t>
      </w:r>
      <w:r w:rsidRPr="00863F11">
        <w:rPr>
          <w:rFonts w:asciiTheme="majorBidi" w:eastAsia="Times New Roman" w:hAnsiTheme="majorBidi" w:cstheme="majorBidi"/>
          <w:sz w:val="20"/>
          <w:szCs w:val="20"/>
          <w:lang w:val="en-GB"/>
        </w:rPr>
        <w:tab/>
      </w:r>
      <w:hyperlink r:id="rId8" w:history="1">
        <w:r w:rsidRPr="00F97A2D">
          <w:rPr>
            <w:rStyle w:val="Hyperlink"/>
            <w:rFonts w:asciiTheme="majorBidi" w:eastAsia="Times New Roman" w:hAnsiTheme="majorBidi" w:cstheme="majorBidi"/>
            <w:color w:val="0070C0"/>
            <w:sz w:val="20"/>
            <w:szCs w:val="20"/>
            <w:u w:val="single"/>
            <w:lang w:val="en-GB"/>
          </w:rPr>
          <w:t>E/ECE/TRANS/505/Rev.3</w:t>
        </w:r>
      </w:hyperlink>
    </w:p>
    <w:p w14:paraId="62AC6DCE" w14:textId="2C7EFD3E" w:rsidR="007517D1" w:rsidRPr="00863F11" w:rsidRDefault="007517D1" w:rsidP="007517D1">
      <w:pPr>
        <w:tabs>
          <w:tab w:val="left" w:pos="567"/>
          <w:tab w:val="left" w:pos="1134"/>
        </w:tabs>
        <w:suppressAutoHyphens/>
        <w:spacing w:before="240" w:after="120" w:line="240" w:lineRule="auto"/>
        <w:ind w:left="567"/>
        <w:rPr>
          <w:rFonts w:asciiTheme="majorBidi" w:eastAsia="Times New Roman" w:hAnsiTheme="majorBidi" w:cstheme="majorBidi"/>
          <w:b/>
          <w:sz w:val="24"/>
          <w:szCs w:val="18"/>
          <w:lang w:val="en-GB"/>
        </w:rPr>
      </w:pPr>
      <w:r w:rsidRPr="00863F11">
        <w:rPr>
          <w:rFonts w:asciiTheme="majorBidi" w:eastAsia="Times New Roman" w:hAnsiTheme="majorBidi" w:cstheme="majorBidi"/>
          <w:b/>
          <w:sz w:val="24"/>
          <w:szCs w:val="18"/>
          <w:lang w:val="en-GB"/>
        </w:rPr>
        <w:t>A.</w:t>
      </w:r>
      <w:r w:rsidRPr="00863F11">
        <w:rPr>
          <w:rFonts w:asciiTheme="majorBidi" w:eastAsia="Times New Roman" w:hAnsiTheme="majorBidi" w:cstheme="majorBidi"/>
          <w:b/>
          <w:sz w:val="24"/>
          <w:szCs w:val="18"/>
          <w:lang w:val="en-GB"/>
        </w:rPr>
        <w:tab/>
        <w:t>Review of the provisions of the Rev</w:t>
      </w:r>
      <w:r w:rsidR="00FE5788" w:rsidRPr="00863F11">
        <w:rPr>
          <w:rFonts w:asciiTheme="majorBidi" w:eastAsia="Times New Roman" w:hAnsiTheme="majorBidi" w:cstheme="majorBidi"/>
          <w:b/>
          <w:sz w:val="24"/>
          <w:szCs w:val="18"/>
          <w:lang w:val="en-GB"/>
        </w:rPr>
        <w:t>ision</w:t>
      </w:r>
      <w:r w:rsidRPr="00863F11">
        <w:rPr>
          <w:rFonts w:asciiTheme="majorBidi" w:eastAsia="Times New Roman" w:hAnsiTheme="majorBidi" w:cstheme="majorBidi"/>
          <w:b/>
          <w:sz w:val="24"/>
          <w:szCs w:val="18"/>
          <w:lang w:val="en-GB"/>
        </w:rPr>
        <w:t xml:space="preserve"> 3 to </w:t>
      </w:r>
      <w:r w:rsidR="0072613C" w:rsidRPr="00863F11">
        <w:rPr>
          <w:rFonts w:asciiTheme="majorBidi" w:eastAsia="Times New Roman" w:hAnsiTheme="majorBidi" w:cstheme="majorBidi"/>
          <w:b/>
          <w:sz w:val="24"/>
          <w:szCs w:val="18"/>
          <w:lang w:val="en-GB"/>
        </w:rPr>
        <w:t>the 1958 Agreement</w:t>
      </w:r>
    </w:p>
    <w:p w14:paraId="71AEF026" w14:textId="28D4A4F8" w:rsidR="00764EC9" w:rsidRPr="00863F11" w:rsidRDefault="00764EC9" w:rsidP="00764EC9">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en-GB"/>
        </w:rPr>
      </w:pPr>
      <w:r w:rsidRPr="00863F11">
        <w:rPr>
          <w:rFonts w:asciiTheme="majorBidi" w:eastAsia="Times New Roman" w:hAnsiTheme="majorBidi" w:cstheme="majorBidi"/>
          <w:b/>
          <w:sz w:val="20"/>
          <w:szCs w:val="20"/>
          <w:lang w:val="en-GB"/>
        </w:rPr>
        <w:t>(a)</w:t>
      </w:r>
      <w:r w:rsidRPr="00863F11">
        <w:rPr>
          <w:rFonts w:asciiTheme="majorBidi" w:eastAsia="Times New Roman" w:hAnsiTheme="majorBidi" w:cstheme="majorBidi"/>
          <w:b/>
          <w:sz w:val="20"/>
          <w:szCs w:val="20"/>
          <w:lang w:val="en-GB"/>
        </w:rPr>
        <w:tab/>
        <w:t>Title/scope</w:t>
      </w:r>
    </w:p>
    <w:p w14:paraId="0BFD55B9" w14:textId="3737C5E0" w:rsidR="0072613C" w:rsidRPr="00863F11" w:rsidRDefault="0072613C" w:rsidP="00FE5788">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6</w:t>
      </w:r>
      <w:r w:rsidR="00A657A5" w:rsidRPr="00863F11">
        <w:rPr>
          <w:rFonts w:asciiTheme="majorBidi" w:eastAsia="Times New Roman" w:hAnsiTheme="majorBidi" w:cstheme="majorBidi"/>
          <w:sz w:val="20"/>
          <w:szCs w:val="20"/>
          <w:lang w:val="en-GB"/>
        </w:rPr>
        <w:t>.</w:t>
      </w:r>
      <w:r w:rsidR="00A657A5" w:rsidRPr="00863F11">
        <w:rPr>
          <w:rFonts w:asciiTheme="majorBidi" w:eastAsia="Times New Roman" w:hAnsiTheme="majorBidi" w:cstheme="majorBidi"/>
          <w:sz w:val="20"/>
          <w:szCs w:val="20"/>
          <w:lang w:val="en-GB"/>
        </w:rPr>
        <w:tab/>
      </w:r>
      <w:r w:rsidR="00674E6C" w:rsidRPr="00863F11">
        <w:rPr>
          <w:rFonts w:asciiTheme="majorBidi" w:eastAsia="Times New Roman" w:hAnsiTheme="majorBidi" w:cstheme="majorBidi"/>
          <w:sz w:val="20"/>
          <w:szCs w:val="20"/>
          <w:lang w:val="en-GB"/>
        </w:rPr>
        <w:t>The 1958 Agreement provides</w:t>
      </w:r>
      <w:r w:rsidR="00455536" w:rsidRPr="00863F11">
        <w:rPr>
          <w:rFonts w:asciiTheme="majorBidi" w:eastAsia="Times New Roman" w:hAnsiTheme="majorBidi" w:cstheme="majorBidi"/>
          <w:sz w:val="20"/>
          <w:szCs w:val="20"/>
          <w:lang w:val="en-GB"/>
        </w:rPr>
        <w:t xml:space="preserve"> (among others) a</w:t>
      </w:r>
      <w:r w:rsidR="00674E6C" w:rsidRPr="00863F11">
        <w:rPr>
          <w:rFonts w:asciiTheme="majorBidi" w:eastAsia="Times New Roman" w:hAnsiTheme="majorBidi" w:cstheme="majorBidi"/>
          <w:sz w:val="20"/>
          <w:szCs w:val="20"/>
          <w:lang w:val="en-GB"/>
        </w:rPr>
        <w:t xml:space="preserve"> framework for the adoption of </w:t>
      </w:r>
      <w:r w:rsidRPr="00863F11">
        <w:rPr>
          <w:rFonts w:asciiTheme="majorBidi" w:eastAsia="Times New Roman" w:hAnsiTheme="majorBidi" w:cstheme="majorBidi"/>
          <w:sz w:val="20"/>
          <w:szCs w:val="20"/>
          <w:lang w:val="en-GB"/>
        </w:rPr>
        <w:t>harmonized technical United Nations Regulations for wheeled vehicles, equipment and parts which can be fitted and/or be used on wheeled vehicles</w:t>
      </w:r>
      <w:r w:rsidR="00674E6C" w:rsidRPr="00863F11">
        <w:rPr>
          <w:rFonts w:asciiTheme="majorBidi" w:eastAsia="Times New Roman" w:hAnsiTheme="majorBidi" w:cstheme="majorBidi"/>
          <w:sz w:val="20"/>
          <w:szCs w:val="20"/>
          <w:lang w:val="en-GB"/>
        </w:rPr>
        <w:t>.</w:t>
      </w:r>
    </w:p>
    <w:p w14:paraId="10CE648A" w14:textId="63073EEE" w:rsidR="0072613C" w:rsidRPr="008732F3" w:rsidRDefault="0072613C" w:rsidP="00FE5788">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The scope of this Agreement is “wheeled vehicles, equipment and parts which can be fitted and/or be used on wheeled vehicles”</w:t>
      </w:r>
      <w:r w:rsidR="00764EC9" w:rsidRPr="008732F3">
        <w:rPr>
          <w:rFonts w:asciiTheme="majorBidi" w:eastAsia="Times New Roman" w:hAnsiTheme="majorBidi" w:cstheme="majorBidi"/>
          <w:sz w:val="20"/>
          <w:szCs w:val="20"/>
          <w:lang w:val="en-GB"/>
        </w:rPr>
        <w:t xml:space="preserve">. Lifecycle and/or lifetime </w:t>
      </w:r>
      <w:r w:rsidR="00D65A92">
        <w:rPr>
          <w:rFonts w:asciiTheme="majorBidi" w:eastAsia="Times New Roman" w:hAnsiTheme="majorBidi" w:cstheme="majorBidi"/>
          <w:sz w:val="20"/>
          <w:szCs w:val="20"/>
          <w:lang w:val="en-GB"/>
        </w:rPr>
        <w:t xml:space="preserve">relevant </w:t>
      </w:r>
      <w:r w:rsidR="00764EC9" w:rsidRPr="008732F3">
        <w:rPr>
          <w:rFonts w:asciiTheme="majorBidi" w:eastAsia="Times New Roman" w:hAnsiTheme="majorBidi" w:cstheme="majorBidi"/>
          <w:sz w:val="20"/>
          <w:szCs w:val="20"/>
          <w:lang w:val="en-GB"/>
        </w:rPr>
        <w:t xml:space="preserve">provisions </w:t>
      </w:r>
      <w:r w:rsidR="00217DD0" w:rsidRPr="008732F3">
        <w:rPr>
          <w:rFonts w:asciiTheme="majorBidi" w:eastAsia="Times New Roman" w:hAnsiTheme="majorBidi" w:cstheme="majorBidi"/>
          <w:sz w:val="20"/>
          <w:szCs w:val="20"/>
          <w:lang w:val="en-GB"/>
        </w:rPr>
        <w:t xml:space="preserve">applied to wheeled vehicles, equipment and parts which can be fitted and/or be used on wheeled vehicles </w:t>
      </w:r>
      <w:r w:rsidR="00764EC9" w:rsidRPr="008732F3">
        <w:rPr>
          <w:rFonts w:asciiTheme="majorBidi" w:eastAsia="Times New Roman" w:hAnsiTheme="majorBidi" w:cstheme="majorBidi"/>
          <w:sz w:val="20"/>
          <w:szCs w:val="20"/>
          <w:lang w:val="en-GB"/>
        </w:rPr>
        <w:t>would fall of this scope.</w:t>
      </w:r>
    </w:p>
    <w:p w14:paraId="0ECACFAA" w14:textId="245A9921" w:rsidR="00764EC9" w:rsidRPr="00863F11" w:rsidRDefault="00764EC9" w:rsidP="00764EC9">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en-GB"/>
        </w:rPr>
      </w:pPr>
      <w:r w:rsidRPr="00863F11">
        <w:rPr>
          <w:rFonts w:asciiTheme="majorBidi" w:eastAsia="Times New Roman" w:hAnsiTheme="majorBidi" w:cstheme="majorBidi"/>
          <w:b/>
          <w:sz w:val="20"/>
          <w:szCs w:val="20"/>
          <w:lang w:val="en-GB"/>
        </w:rPr>
        <w:t>(b)</w:t>
      </w:r>
      <w:r w:rsidRPr="00863F11">
        <w:rPr>
          <w:rFonts w:asciiTheme="majorBidi" w:eastAsia="Times New Roman" w:hAnsiTheme="majorBidi" w:cstheme="majorBidi"/>
          <w:b/>
          <w:sz w:val="20"/>
          <w:szCs w:val="20"/>
          <w:lang w:val="en-GB"/>
        </w:rPr>
        <w:tab/>
        <w:t>Preamble</w:t>
      </w:r>
    </w:p>
    <w:p w14:paraId="58F3BCCD" w14:textId="11B7E5B5" w:rsidR="00A657A5" w:rsidRPr="00863F11" w:rsidRDefault="0072613C" w:rsidP="0072613C">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7.</w:t>
      </w:r>
      <w:r w:rsidRPr="00863F11">
        <w:rPr>
          <w:rFonts w:asciiTheme="majorBidi" w:eastAsia="Times New Roman" w:hAnsiTheme="majorBidi" w:cstheme="majorBidi"/>
          <w:sz w:val="20"/>
          <w:szCs w:val="20"/>
          <w:lang w:val="en-GB"/>
        </w:rPr>
        <w:tab/>
      </w:r>
      <w:r w:rsidR="00674E6C" w:rsidRPr="00863F11">
        <w:rPr>
          <w:rFonts w:asciiTheme="majorBidi" w:eastAsia="Times New Roman" w:hAnsiTheme="majorBidi" w:cstheme="majorBidi"/>
          <w:sz w:val="20"/>
          <w:szCs w:val="20"/>
          <w:lang w:val="en-GB"/>
        </w:rPr>
        <w:t xml:space="preserve">According to its preamble, </w:t>
      </w:r>
      <w:r w:rsidR="00455536" w:rsidRPr="00863F11">
        <w:rPr>
          <w:rFonts w:asciiTheme="majorBidi" w:eastAsia="Times New Roman" w:hAnsiTheme="majorBidi" w:cstheme="majorBidi"/>
          <w:sz w:val="20"/>
          <w:szCs w:val="20"/>
          <w:lang w:val="en-GB"/>
        </w:rPr>
        <w:t>the Agreement</w:t>
      </w:r>
      <w:r w:rsidR="00674E6C" w:rsidRPr="00863F11">
        <w:rPr>
          <w:rFonts w:asciiTheme="majorBidi" w:eastAsia="Times New Roman" w:hAnsiTheme="majorBidi" w:cstheme="majorBidi"/>
          <w:sz w:val="20"/>
          <w:szCs w:val="20"/>
          <w:lang w:val="en-GB"/>
        </w:rPr>
        <w:t xml:space="preserve"> is aimed at reducing technical barriers to trade. It is recognizing the importance of safety, environmental protection, energy efficiency, anti-theft performance, </w:t>
      </w:r>
      <w:proofErr w:type="gramStart"/>
      <w:r w:rsidR="00217DD0" w:rsidRPr="00863F11">
        <w:rPr>
          <w:rFonts w:asciiTheme="majorBidi" w:eastAsia="Times New Roman" w:hAnsiTheme="majorBidi" w:cstheme="majorBidi"/>
          <w:sz w:val="20"/>
          <w:szCs w:val="20"/>
          <w:lang w:val="en-GB"/>
        </w:rPr>
        <w:t>and also</w:t>
      </w:r>
      <w:proofErr w:type="gramEnd"/>
      <w:r w:rsidR="00217DD0" w:rsidRPr="00863F11">
        <w:rPr>
          <w:rFonts w:asciiTheme="majorBidi" w:eastAsia="Times New Roman" w:hAnsiTheme="majorBidi" w:cstheme="majorBidi"/>
          <w:sz w:val="20"/>
          <w:szCs w:val="20"/>
          <w:lang w:val="en-GB"/>
        </w:rPr>
        <w:t xml:space="preserve"> </w:t>
      </w:r>
      <w:r w:rsidR="00674E6C" w:rsidRPr="00863F11">
        <w:rPr>
          <w:rFonts w:asciiTheme="majorBidi" w:eastAsia="Times New Roman" w:hAnsiTheme="majorBidi" w:cstheme="majorBidi"/>
          <w:sz w:val="20"/>
          <w:szCs w:val="20"/>
          <w:lang w:val="en-GB"/>
        </w:rPr>
        <w:t>the importance to develop technical regulations that are technologically and economically feasible</w:t>
      </w:r>
      <w:r w:rsidR="00217DD0" w:rsidRPr="00863F11">
        <w:rPr>
          <w:rFonts w:asciiTheme="majorBidi" w:eastAsia="Times New Roman" w:hAnsiTheme="majorBidi" w:cstheme="majorBidi"/>
          <w:sz w:val="20"/>
          <w:szCs w:val="20"/>
          <w:lang w:val="en-GB"/>
        </w:rPr>
        <w:t>,</w:t>
      </w:r>
      <w:r w:rsidR="00674E6C" w:rsidRPr="00863F11">
        <w:rPr>
          <w:rFonts w:asciiTheme="majorBidi" w:eastAsia="Times New Roman" w:hAnsiTheme="majorBidi" w:cstheme="majorBidi"/>
          <w:sz w:val="20"/>
          <w:szCs w:val="20"/>
          <w:lang w:val="en-GB"/>
        </w:rPr>
        <w:t xml:space="preserve"> adapted to technical progress.</w:t>
      </w:r>
    </w:p>
    <w:p w14:paraId="1277C27F" w14:textId="6634C468" w:rsidR="00455536" w:rsidRPr="00863F11" w:rsidRDefault="00455536"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Lifetime and lifecycle </w:t>
      </w:r>
      <w:r w:rsidR="00D65A92">
        <w:rPr>
          <w:rFonts w:asciiTheme="majorBidi" w:eastAsia="Times New Roman" w:hAnsiTheme="majorBidi" w:cstheme="majorBidi"/>
          <w:sz w:val="20"/>
          <w:szCs w:val="20"/>
          <w:lang w:val="en-GB"/>
        </w:rPr>
        <w:t xml:space="preserve">relevant </w:t>
      </w:r>
      <w:r w:rsidRPr="00863F11">
        <w:rPr>
          <w:rFonts w:asciiTheme="majorBidi" w:eastAsia="Times New Roman" w:hAnsiTheme="majorBidi" w:cstheme="majorBidi"/>
          <w:sz w:val="20"/>
          <w:szCs w:val="20"/>
          <w:lang w:val="en-GB"/>
        </w:rPr>
        <w:t>provisions that would be aimed at addressing the reduction of technical barriers to trade,</w:t>
      </w:r>
      <w:r w:rsidR="00764EC9" w:rsidRPr="00863F11">
        <w:rPr>
          <w:rFonts w:asciiTheme="majorBidi" w:eastAsia="Times New Roman" w:hAnsiTheme="majorBidi" w:cstheme="majorBidi"/>
          <w:sz w:val="20"/>
          <w:szCs w:val="20"/>
          <w:lang w:val="en-GB"/>
        </w:rPr>
        <w:t xml:space="preserve"> aimed at </w:t>
      </w:r>
      <w:r w:rsidRPr="00863F11">
        <w:rPr>
          <w:rFonts w:asciiTheme="majorBidi" w:eastAsia="Times New Roman" w:hAnsiTheme="majorBidi" w:cstheme="majorBidi"/>
          <w:sz w:val="20"/>
          <w:szCs w:val="20"/>
          <w:lang w:val="en-GB"/>
        </w:rPr>
        <w:t>addressing safety, environmental protection, energy efficiency</w:t>
      </w:r>
      <w:r w:rsidR="00A049CC">
        <w:rPr>
          <w:rFonts w:asciiTheme="majorBidi" w:eastAsia="Times New Roman" w:hAnsiTheme="majorBidi" w:cstheme="majorBidi"/>
          <w:sz w:val="20"/>
          <w:szCs w:val="20"/>
          <w:lang w:val="en-GB"/>
        </w:rPr>
        <w:t xml:space="preserve"> or</w:t>
      </w:r>
      <w:r w:rsidRPr="00863F11">
        <w:rPr>
          <w:rFonts w:asciiTheme="majorBidi" w:eastAsia="Times New Roman" w:hAnsiTheme="majorBidi" w:cstheme="majorBidi"/>
          <w:sz w:val="20"/>
          <w:szCs w:val="20"/>
          <w:lang w:val="en-GB"/>
        </w:rPr>
        <w:t xml:space="preserve"> anti-theft performance</w:t>
      </w:r>
      <w:r w:rsidR="00A049CC">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and </w:t>
      </w:r>
      <w:r w:rsidR="00764EC9" w:rsidRPr="00863F11">
        <w:rPr>
          <w:rFonts w:asciiTheme="majorBidi" w:eastAsia="Times New Roman" w:hAnsiTheme="majorBidi" w:cstheme="majorBidi"/>
          <w:sz w:val="20"/>
          <w:szCs w:val="20"/>
          <w:lang w:val="en-GB"/>
        </w:rPr>
        <w:t xml:space="preserve">that </w:t>
      </w:r>
      <w:r w:rsidRPr="00863F11">
        <w:rPr>
          <w:rFonts w:asciiTheme="majorBidi" w:eastAsia="Times New Roman" w:hAnsiTheme="majorBidi" w:cstheme="majorBidi"/>
          <w:sz w:val="20"/>
          <w:szCs w:val="20"/>
          <w:lang w:val="en-GB"/>
        </w:rPr>
        <w:t xml:space="preserve">would be technologically and economically feasible would be in line with the ambition and the spirit of the </w:t>
      </w:r>
      <w:r w:rsidR="00764EC9"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greement</w:t>
      </w:r>
      <w:r w:rsidR="00A049CC">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764EC9" w:rsidRPr="00863F11">
        <w:rPr>
          <w:rFonts w:asciiTheme="majorBidi" w:eastAsia="Times New Roman" w:hAnsiTheme="majorBidi" w:cstheme="majorBidi"/>
          <w:sz w:val="20"/>
          <w:szCs w:val="20"/>
          <w:lang w:val="en-GB"/>
        </w:rPr>
        <w:t xml:space="preserve">as </w:t>
      </w:r>
      <w:r w:rsidRPr="00863F11">
        <w:rPr>
          <w:rFonts w:asciiTheme="majorBidi" w:eastAsia="Times New Roman" w:hAnsiTheme="majorBidi" w:cstheme="majorBidi"/>
          <w:sz w:val="20"/>
          <w:szCs w:val="20"/>
          <w:lang w:val="en-GB"/>
        </w:rPr>
        <w:t>provided in the preamble.</w:t>
      </w:r>
    </w:p>
    <w:p w14:paraId="199EE6EE" w14:textId="3B8272F1" w:rsidR="00C546D3" w:rsidRPr="00863F11" w:rsidRDefault="00C546D3"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The preamble does not provide any guidance or restriction having relevance for </w:t>
      </w:r>
      <w:r w:rsidR="009F2712" w:rsidRPr="00863F11">
        <w:rPr>
          <w:rFonts w:asciiTheme="majorBidi" w:eastAsia="Times New Roman" w:hAnsiTheme="majorBidi" w:cstheme="majorBidi"/>
          <w:sz w:val="20"/>
          <w:szCs w:val="20"/>
          <w:lang w:val="en-GB"/>
        </w:rPr>
        <w:t xml:space="preserve">the </w:t>
      </w:r>
      <w:r w:rsidR="00217DD0" w:rsidRPr="00863F11">
        <w:rPr>
          <w:rFonts w:asciiTheme="majorBidi" w:eastAsia="Times New Roman" w:hAnsiTheme="majorBidi" w:cstheme="majorBidi"/>
          <w:sz w:val="20"/>
          <w:szCs w:val="20"/>
          <w:lang w:val="en-GB"/>
        </w:rPr>
        <w:t>drafting and adoption</w:t>
      </w:r>
      <w:r w:rsidR="009F2712" w:rsidRPr="00863F11">
        <w:rPr>
          <w:rFonts w:asciiTheme="majorBidi" w:eastAsia="Times New Roman" w:hAnsiTheme="majorBidi" w:cstheme="majorBidi"/>
          <w:sz w:val="20"/>
          <w:szCs w:val="20"/>
          <w:lang w:val="en-GB"/>
        </w:rPr>
        <w:t xml:space="preserve"> of </w:t>
      </w:r>
      <w:r w:rsidR="00217DD0" w:rsidRPr="00863F11">
        <w:rPr>
          <w:rFonts w:asciiTheme="majorBidi" w:eastAsia="Times New Roman" w:hAnsiTheme="majorBidi" w:cstheme="majorBidi"/>
          <w:sz w:val="20"/>
          <w:szCs w:val="20"/>
          <w:lang w:val="en-GB"/>
        </w:rPr>
        <w:t>lifecycle and lifetime relevant provisions</w:t>
      </w:r>
      <w:r w:rsidR="009F2712" w:rsidRPr="00863F11">
        <w:rPr>
          <w:rFonts w:asciiTheme="majorBidi" w:eastAsia="Times New Roman" w:hAnsiTheme="majorBidi" w:cstheme="majorBidi"/>
          <w:sz w:val="20"/>
          <w:szCs w:val="20"/>
          <w:lang w:val="en-GB"/>
        </w:rPr>
        <w:t>.</w:t>
      </w:r>
    </w:p>
    <w:p w14:paraId="69231F21" w14:textId="13B217D5" w:rsidR="00764EC9" w:rsidRPr="00863F11" w:rsidRDefault="00764EC9" w:rsidP="00764EC9">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fr-CH"/>
        </w:rPr>
      </w:pPr>
      <w:r w:rsidRPr="00863F11">
        <w:rPr>
          <w:rFonts w:asciiTheme="majorBidi" w:eastAsia="Times New Roman" w:hAnsiTheme="majorBidi" w:cstheme="majorBidi"/>
          <w:b/>
          <w:sz w:val="20"/>
          <w:szCs w:val="20"/>
          <w:lang w:val="fr-CH"/>
        </w:rPr>
        <w:t>(c)</w:t>
      </w:r>
      <w:r w:rsidRPr="00863F11">
        <w:rPr>
          <w:rFonts w:asciiTheme="majorBidi" w:eastAsia="Times New Roman" w:hAnsiTheme="majorBidi" w:cstheme="majorBidi"/>
          <w:b/>
          <w:sz w:val="20"/>
          <w:szCs w:val="20"/>
          <w:lang w:val="fr-CH"/>
        </w:rPr>
        <w:tab/>
        <w:t>Relevant articles</w:t>
      </w:r>
    </w:p>
    <w:p w14:paraId="000E05DE" w14:textId="168DE492" w:rsidR="009F2712" w:rsidRPr="00863F11" w:rsidRDefault="0072613C" w:rsidP="009F271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fr-CH"/>
        </w:rPr>
        <w:t>8</w:t>
      </w:r>
      <w:r w:rsidR="00A657A5" w:rsidRPr="00863F11">
        <w:rPr>
          <w:rFonts w:asciiTheme="majorBidi" w:eastAsia="Times New Roman" w:hAnsiTheme="majorBidi" w:cstheme="majorBidi"/>
          <w:sz w:val="20"/>
          <w:szCs w:val="20"/>
          <w:lang w:val="fr-CH"/>
        </w:rPr>
        <w:t>.</w:t>
      </w:r>
      <w:r w:rsidR="00A657A5" w:rsidRPr="00863F11">
        <w:rPr>
          <w:rFonts w:asciiTheme="majorBidi" w:eastAsia="Times New Roman" w:hAnsiTheme="majorBidi" w:cstheme="majorBidi"/>
          <w:sz w:val="20"/>
          <w:szCs w:val="20"/>
          <w:lang w:val="fr-CH"/>
        </w:rPr>
        <w:tab/>
      </w:r>
      <w:r w:rsidR="00C546D3" w:rsidRPr="00863F11">
        <w:rPr>
          <w:rFonts w:asciiTheme="majorBidi" w:eastAsia="Times New Roman" w:hAnsiTheme="majorBidi" w:cstheme="majorBidi"/>
          <w:sz w:val="20"/>
          <w:szCs w:val="20"/>
          <w:lang w:val="fr-CH"/>
        </w:rPr>
        <w:t>Art.</w:t>
      </w:r>
      <w:r w:rsidR="00217DD0" w:rsidRPr="00863F11">
        <w:rPr>
          <w:rFonts w:asciiTheme="majorBidi" w:eastAsia="Times New Roman" w:hAnsiTheme="majorBidi" w:cstheme="majorBidi"/>
          <w:sz w:val="20"/>
          <w:szCs w:val="20"/>
          <w:lang w:val="fr-CH"/>
        </w:rPr>
        <w:t xml:space="preserve"> </w:t>
      </w:r>
      <w:r w:rsidR="00C546D3" w:rsidRPr="00863F11">
        <w:rPr>
          <w:rFonts w:asciiTheme="majorBidi" w:eastAsia="Times New Roman" w:hAnsiTheme="majorBidi" w:cstheme="majorBidi"/>
          <w:sz w:val="20"/>
          <w:szCs w:val="20"/>
          <w:lang w:val="fr-CH"/>
        </w:rPr>
        <w:t xml:space="preserve">2, para. </w:t>
      </w:r>
      <w:r w:rsidR="00C546D3" w:rsidRPr="00863F11">
        <w:rPr>
          <w:rFonts w:asciiTheme="majorBidi" w:eastAsia="Times New Roman" w:hAnsiTheme="majorBidi" w:cstheme="majorBidi"/>
          <w:sz w:val="20"/>
          <w:szCs w:val="20"/>
          <w:lang w:val="en-GB"/>
        </w:rPr>
        <w:t xml:space="preserve">1 provides a definition for a “Type Approval pursuant to a UN Regulation”, which is an administrative procedure by which the </w:t>
      </w:r>
      <w:r w:rsidR="008732F3">
        <w:rPr>
          <w:rFonts w:asciiTheme="majorBidi" w:eastAsia="Times New Roman" w:hAnsiTheme="majorBidi" w:cstheme="majorBidi"/>
          <w:sz w:val="20"/>
          <w:szCs w:val="20"/>
          <w:lang w:val="en-GB"/>
        </w:rPr>
        <w:t>A</w:t>
      </w:r>
      <w:r w:rsidR="00C546D3" w:rsidRPr="00863F11">
        <w:rPr>
          <w:rFonts w:asciiTheme="majorBidi" w:eastAsia="Times New Roman" w:hAnsiTheme="majorBidi" w:cstheme="majorBidi"/>
          <w:sz w:val="20"/>
          <w:szCs w:val="20"/>
          <w:lang w:val="en-GB"/>
        </w:rPr>
        <w:t xml:space="preserve">pproval </w:t>
      </w:r>
      <w:r w:rsidR="008732F3">
        <w:rPr>
          <w:rFonts w:asciiTheme="majorBidi" w:eastAsia="Times New Roman" w:hAnsiTheme="majorBidi" w:cstheme="majorBidi"/>
          <w:sz w:val="20"/>
          <w:szCs w:val="20"/>
          <w:lang w:val="en-GB"/>
        </w:rPr>
        <w:t>A</w:t>
      </w:r>
      <w:r w:rsidR="00C546D3" w:rsidRPr="00863F11">
        <w:rPr>
          <w:rFonts w:asciiTheme="majorBidi" w:eastAsia="Times New Roman" w:hAnsiTheme="majorBidi" w:cstheme="majorBidi"/>
          <w:sz w:val="20"/>
          <w:szCs w:val="20"/>
          <w:lang w:val="en-GB"/>
        </w:rPr>
        <w:t xml:space="preserve">uthorities of one Contracting Party declare, after carrying out the required verifications that a type of vehicle, equipment or part submitted by the </w:t>
      </w:r>
      <w:r w:rsidR="008732F3">
        <w:rPr>
          <w:rFonts w:asciiTheme="majorBidi" w:eastAsia="Times New Roman" w:hAnsiTheme="majorBidi" w:cstheme="majorBidi"/>
          <w:sz w:val="20"/>
          <w:szCs w:val="20"/>
          <w:lang w:val="en-GB"/>
        </w:rPr>
        <w:t>M</w:t>
      </w:r>
      <w:r w:rsidR="00C546D3" w:rsidRPr="00863F11">
        <w:rPr>
          <w:rFonts w:asciiTheme="majorBidi" w:eastAsia="Times New Roman" w:hAnsiTheme="majorBidi" w:cstheme="majorBidi"/>
          <w:sz w:val="20"/>
          <w:szCs w:val="20"/>
          <w:lang w:val="en-GB"/>
        </w:rPr>
        <w:t xml:space="preserve">anufacturer conforms to the requirements of the given UN Regulation. Afterwards the </w:t>
      </w:r>
      <w:r w:rsidR="008732F3">
        <w:rPr>
          <w:rFonts w:asciiTheme="majorBidi" w:eastAsia="Times New Roman" w:hAnsiTheme="majorBidi" w:cstheme="majorBidi"/>
          <w:sz w:val="20"/>
          <w:szCs w:val="20"/>
          <w:lang w:val="en-GB"/>
        </w:rPr>
        <w:t>M</w:t>
      </w:r>
      <w:r w:rsidR="00C546D3" w:rsidRPr="00863F11">
        <w:rPr>
          <w:rFonts w:asciiTheme="majorBidi" w:eastAsia="Times New Roman" w:hAnsiTheme="majorBidi" w:cstheme="majorBidi"/>
          <w:sz w:val="20"/>
          <w:szCs w:val="20"/>
          <w:lang w:val="en-GB"/>
        </w:rPr>
        <w:t>anufacturer certifies that each vehicle, equipment or parts put on the market were produced to be identical with the approved product.</w:t>
      </w:r>
    </w:p>
    <w:p w14:paraId="3BD2C84E" w14:textId="3306833F" w:rsidR="00764EC9" w:rsidRPr="00863F11" w:rsidRDefault="00764EC9" w:rsidP="00F5438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This definition highlights two essentials aspects of the Type Approval system: obligations before the Type Approval is granted as well as obligations after the Type Approval is granted.</w:t>
      </w:r>
      <w:r w:rsidR="008732F3">
        <w:rPr>
          <w:rFonts w:asciiTheme="majorBidi" w:eastAsia="Times New Roman" w:hAnsiTheme="majorBidi" w:cstheme="majorBidi"/>
          <w:sz w:val="20"/>
          <w:szCs w:val="20"/>
          <w:lang w:val="en-GB"/>
        </w:rPr>
        <w:t xml:space="preserve"> Note: further provisions in the Agreement expend the list of obligations for the Manufacturer and the Authority.</w:t>
      </w:r>
    </w:p>
    <w:p w14:paraId="3503BB1D" w14:textId="07AC4945" w:rsidR="00C546D3" w:rsidRPr="00863F11" w:rsidRDefault="0072613C"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lastRenderedPageBreak/>
        <w:t>9</w:t>
      </w:r>
      <w:r w:rsidR="00C546D3" w:rsidRPr="00863F11">
        <w:rPr>
          <w:rFonts w:asciiTheme="majorBidi" w:eastAsia="Times New Roman" w:hAnsiTheme="majorBidi" w:cstheme="majorBidi"/>
          <w:sz w:val="20"/>
          <w:szCs w:val="20"/>
          <w:lang w:val="en-GB"/>
        </w:rPr>
        <w:t>.</w:t>
      </w:r>
      <w:r w:rsidR="00C546D3" w:rsidRPr="00863F11">
        <w:rPr>
          <w:rFonts w:asciiTheme="majorBidi" w:eastAsia="Times New Roman" w:hAnsiTheme="majorBidi" w:cstheme="majorBidi"/>
          <w:sz w:val="20"/>
          <w:szCs w:val="20"/>
          <w:lang w:val="en-GB"/>
        </w:rPr>
        <w:tab/>
        <w:t>Art</w:t>
      </w:r>
      <w:r w:rsidR="00863F11" w:rsidRPr="00863F11">
        <w:rPr>
          <w:rFonts w:asciiTheme="majorBidi" w:eastAsia="Times New Roman" w:hAnsiTheme="majorBidi" w:cstheme="majorBidi"/>
          <w:sz w:val="20"/>
          <w:szCs w:val="20"/>
          <w:lang w:val="en-GB"/>
        </w:rPr>
        <w:t>.</w:t>
      </w:r>
      <w:r w:rsidR="00C546D3" w:rsidRPr="00863F11">
        <w:rPr>
          <w:rFonts w:asciiTheme="majorBidi" w:eastAsia="Times New Roman" w:hAnsiTheme="majorBidi" w:cstheme="majorBidi"/>
          <w:sz w:val="20"/>
          <w:szCs w:val="20"/>
          <w:lang w:val="en-GB"/>
        </w:rPr>
        <w:t xml:space="preserve"> 2, para. 1 also specif</w:t>
      </w:r>
      <w:r w:rsidR="009A5A8D">
        <w:rPr>
          <w:rFonts w:asciiTheme="majorBidi" w:eastAsia="Times New Roman" w:hAnsiTheme="majorBidi" w:cstheme="majorBidi"/>
          <w:sz w:val="20"/>
          <w:szCs w:val="20"/>
          <w:lang w:val="en-GB"/>
        </w:rPr>
        <w:t>ies</w:t>
      </w:r>
      <w:r w:rsidR="00C546D3" w:rsidRPr="00863F11">
        <w:rPr>
          <w:rFonts w:asciiTheme="majorBidi" w:eastAsia="Times New Roman" w:hAnsiTheme="majorBidi" w:cstheme="majorBidi"/>
          <w:sz w:val="20"/>
          <w:szCs w:val="20"/>
          <w:lang w:val="en-GB"/>
        </w:rPr>
        <w:t xml:space="preserve"> that, for the application of the UN Regulations, there could be various administrative procedures alternative to type approval, [such as] […] the self-certification</w:t>
      </w:r>
      <w:r w:rsidR="00F54383">
        <w:rPr>
          <w:rFonts w:asciiTheme="majorBidi" w:eastAsia="Times New Roman" w:hAnsiTheme="majorBidi" w:cstheme="majorBidi"/>
          <w:sz w:val="20"/>
          <w:szCs w:val="20"/>
          <w:lang w:val="en-GB"/>
        </w:rPr>
        <w:t>.</w:t>
      </w:r>
    </w:p>
    <w:p w14:paraId="2842983C" w14:textId="38875EF1" w:rsidR="00F54383" w:rsidRDefault="00764EC9"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w:t>
      </w:r>
      <w:r w:rsidR="00217DD0" w:rsidRPr="00863F11">
        <w:rPr>
          <w:rFonts w:asciiTheme="majorBidi" w:eastAsia="Times New Roman" w:hAnsiTheme="majorBidi" w:cstheme="majorBidi"/>
          <w:sz w:val="20"/>
          <w:szCs w:val="20"/>
          <w:lang w:val="en-GB"/>
        </w:rPr>
        <w:t xml:space="preserve">Art. 2 </w:t>
      </w:r>
      <w:r w:rsidR="0019784A">
        <w:rPr>
          <w:rFonts w:asciiTheme="majorBidi" w:eastAsia="Times New Roman" w:hAnsiTheme="majorBidi" w:cstheme="majorBidi"/>
          <w:sz w:val="20"/>
          <w:szCs w:val="20"/>
          <w:lang w:val="en-GB"/>
        </w:rPr>
        <w:t>authorizes alternatives to Type Approvals such as Self Certification and</w:t>
      </w:r>
      <w:r w:rsidR="00217DD0" w:rsidRPr="00863F11">
        <w:rPr>
          <w:rFonts w:asciiTheme="majorBidi" w:eastAsia="Times New Roman" w:hAnsiTheme="majorBidi" w:cstheme="majorBidi"/>
          <w:sz w:val="20"/>
          <w:szCs w:val="20"/>
          <w:lang w:val="en-GB"/>
        </w:rPr>
        <w:t xml:space="preserve"> does not specify </w:t>
      </w:r>
      <w:r w:rsidRPr="00863F11">
        <w:rPr>
          <w:rFonts w:asciiTheme="majorBidi" w:eastAsia="Times New Roman" w:hAnsiTheme="majorBidi" w:cstheme="majorBidi"/>
          <w:sz w:val="20"/>
          <w:szCs w:val="20"/>
          <w:lang w:val="en-GB"/>
        </w:rPr>
        <w:t xml:space="preserve">when controls can be </w:t>
      </w:r>
      <w:r w:rsidR="009A5A8D" w:rsidRPr="00863F11">
        <w:rPr>
          <w:rFonts w:asciiTheme="majorBidi" w:eastAsia="Times New Roman" w:hAnsiTheme="majorBidi" w:cstheme="majorBidi"/>
          <w:sz w:val="20"/>
          <w:szCs w:val="20"/>
          <w:lang w:val="en-GB"/>
        </w:rPr>
        <w:t>performed or</w:t>
      </w:r>
      <w:r w:rsidR="00217DD0" w:rsidRPr="00863F11">
        <w:rPr>
          <w:rFonts w:asciiTheme="majorBidi" w:eastAsia="Times New Roman" w:hAnsiTheme="majorBidi" w:cstheme="majorBidi"/>
          <w:sz w:val="20"/>
          <w:szCs w:val="20"/>
          <w:lang w:val="en-GB"/>
        </w:rPr>
        <w:t xml:space="preserve"> </w:t>
      </w:r>
      <w:r w:rsidR="008732F3">
        <w:rPr>
          <w:rFonts w:asciiTheme="majorBidi" w:eastAsia="Times New Roman" w:hAnsiTheme="majorBidi" w:cstheme="majorBidi"/>
          <w:sz w:val="20"/>
          <w:szCs w:val="20"/>
          <w:lang w:val="en-GB"/>
        </w:rPr>
        <w:t>can’t anymore</w:t>
      </w:r>
      <w:r w:rsidR="00217DD0" w:rsidRPr="00863F11">
        <w:rPr>
          <w:rFonts w:asciiTheme="majorBidi" w:eastAsia="Times New Roman" w:hAnsiTheme="majorBidi" w:cstheme="majorBidi"/>
          <w:sz w:val="20"/>
          <w:szCs w:val="20"/>
          <w:lang w:val="en-GB"/>
        </w:rPr>
        <w:t>.</w:t>
      </w:r>
    </w:p>
    <w:p w14:paraId="02E56FA8" w14:textId="5F52EDF6" w:rsidR="00764EC9" w:rsidRPr="00863F11" w:rsidRDefault="00F54383"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 xml:space="preserve">Note: Guidance is </w:t>
      </w:r>
      <w:proofErr w:type="gramStart"/>
      <w:r>
        <w:rPr>
          <w:rFonts w:asciiTheme="majorBidi" w:eastAsia="Times New Roman" w:hAnsiTheme="majorBidi" w:cstheme="majorBidi"/>
          <w:sz w:val="20"/>
          <w:szCs w:val="20"/>
          <w:lang w:val="en-GB"/>
        </w:rPr>
        <w:t>actually provided</w:t>
      </w:r>
      <w:proofErr w:type="gramEnd"/>
      <w:r>
        <w:rPr>
          <w:rFonts w:asciiTheme="majorBidi" w:eastAsia="Times New Roman" w:hAnsiTheme="majorBidi" w:cstheme="majorBidi"/>
          <w:sz w:val="20"/>
          <w:szCs w:val="20"/>
          <w:lang w:val="en-GB"/>
        </w:rPr>
        <w:t xml:space="preserve"> by the provisions in the UN Regulations that determine the necessary condition of the vehicle subject to testing (e.g. Type 1 test in UN Regulation No. 83 requires the test vehicle to have a mileage </w:t>
      </w:r>
      <w:r w:rsidR="009A5A8D">
        <w:rPr>
          <w:rFonts w:asciiTheme="majorBidi" w:eastAsia="Times New Roman" w:hAnsiTheme="majorBidi" w:cstheme="majorBidi"/>
          <w:sz w:val="20"/>
          <w:szCs w:val="20"/>
          <w:lang w:val="en-GB"/>
        </w:rPr>
        <w:t>bigger</w:t>
      </w:r>
      <w:r>
        <w:rPr>
          <w:rFonts w:asciiTheme="majorBidi" w:eastAsia="Times New Roman" w:hAnsiTheme="majorBidi" w:cstheme="majorBidi"/>
          <w:sz w:val="20"/>
          <w:szCs w:val="20"/>
          <w:lang w:val="en-GB"/>
        </w:rPr>
        <w:t xml:space="preserve"> than 3000 km).</w:t>
      </w:r>
    </w:p>
    <w:p w14:paraId="6B2E1A7B" w14:textId="7F66311B" w:rsidR="0072613C" w:rsidRPr="00863F11" w:rsidRDefault="0072613C" w:rsidP="007C7750">
      <w:pPr>
        <w:keepNext/>
        <w:keepLines/>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10.</w:t>
      </w:r>
      <w:r w:rsidR="00C546D3" w:rsidRPr="00863F11">
        <w:rPr>
          <w:rFonts w:asciiTheme="majorBidi" w:eastAsia="Times New Roman" w:hAnsiTheme="majorBidi" w:cstheme="majorBidi"/>
          <w:sz w:val="20"/>
          <w:szCs w:val="20"/>
          <w:lang w:val="en-GB"/>
        </w:rPr>
        <w:tab/>
        <w:t xml:space="preserve">Article 2, para. 2 specifies the aspects that UN Regulations </w:t>
      </w:r>
      <w:r w:rsidR="00C546D3" w:rsidRPr="00863F11">
        <w:rPr>
          <w:rFonts w:asciiTheme="majorBidi" w:eastAsia="Times New Roman" w:hAnsiTheme="majorBidi" w:cstheme="majorBidi"/>
          <w:b/>
          <w:bCs/>
          <w:sz w:val="20"/>
          <w:szCs w:val="20"/>
          <w:u w:val="single"/>
          <w:lang w:val="en-GB"/>
        </w:rPr>
        <w:t>shall</w:t>
      </w:r>
      <w:r w:rsidR="00C546D3" w:rsidRPr="00863F11">
        <w:rPr>
          <w:rFonts w:asciiTheme="majorBidi" w:eastAsia="Times New Roman" w:hAnsiTheme="majorBidi" w:cstheme="majorBidi"/>
          <w:sz w:val="20"/>
          <w:szCs w:val="20"/>
          <w:lang w:val="en-GB"/>
        </w:rPr>
        <w:t xml:space="preserve"> cover</w:t>
      </w:r>
      <w:r w:rsidRPr="00863F11">
        <w:rPr>
          <w:rFonts w:asciiTheme="majorBidi" w:eastAsia="Times New Roman" w:hAnsiTheme="majorBidi" w:cstheme="majorBidi"/>
          <w:sz w:val="20"/>
          <w:szCs w:val="20"/>
          <w:lang w:val="en-GB"/>
        </w:rPr>
        <w:t>:</w:t>
      </w:r>
    </w:p>
    <w:p w14:paraId="42940538" w14:textId="64E09119" w:rsidR="009A5A8D" w:rsidRDefault="009A5A8D"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Wheeled vehicles, equipment and parts,</w:t>
      </w:r>
    </w:p>
    <w:p w14:paraId="62BACB14" w14:textId="0B7FD827" w:rsidR="0072613C"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T</w:t>
      </w:r>
      <w:r w:rsidR="009F2712" w:rsidRPr="00863F11">
        <w:rPr>
          <w:rFonts w:asciiTheme="majorBidi" w:eastAsia="Times New Roman" w:hAnsiTheme="majorBidi" w:cstheme="majorBidi"/>
          <w:sz w:val="20"/>
          <w:szCs w:val="20"/>
          <w:lang w:val="en-GB"/>
        </w:rPr>
        <w:t xml:space="preserve">echnical requirements, </w:t>
      </w:r>
    </w:p>
    <w:p w14:paraId="330DBBC6" w14:textId="55843646" w:rsidR="0072613C"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T</w:t>
      </w:r>
      <w:r w:rsidR="009F2712" w:rsidRPr="00863F11">
        <w:rPr>
          <w:rFonts w:asciiTheme="majorBidi" w:eastAsia="Times New Roman" w:hAnsiTheme="majorBidi" w:cstheme="majorBidi"/>
          <w:sz w:val="20"/>
          <w:szCs w:val="20"/>
          <w:lang w:val="en-GB"/>
        </w:rPr>
        <w:t xml:space="preserve">est methods, </w:t>
      </w:r>
    </w:p>
    <w:p w14:paraId="30E957EC" w14:textId="7761249E" w:rsidR="0072613C"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C</w:t>
      </w:r>
      <w:r w:rsidR="009F2712" w:rsidRPr="00863F11">
        <w:rPr>
          <w:rFonts w:asciiTheme="majorBidi" w:eastAsia="Times New Roman" w:hAnsiTheme="majorBidi" w:cstheme="majorBidi"/>
          <w:sz w:val="20"/>
          <w:szCs w:val="20"/>
          <w:lang w:val="en-GB"/>
        </w:rPr>
        <w:t xml:space="preserve">onditions for granting Type Approvals, </w:t>
      </w:r>
    </w:p>
    <w:p w14:paraId="02DECD08" w14:textId="162B5B94" w:rsidR="0072613C"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I</w:t>
      </w:r>
      <w:r w:rsidR="009F2712" w:rsidRPr="00863F11">
        <w:rPr>
          <w:rFonts w:asciiTheme="majorBidi" w:eastAsia="Times New Roman" w:hAnsiTheme="majorBidi" w:cstheme="majorBidi"/>
          <w:sz w:val="20"/>
          <w:szCs w:val="20"/>
          <w:lang w:val="en-GB"/>
        </w:rPr>
        <w:t>ntroductory and transitional provisions</w:t>
      </w:r>
      <w:r w:rsidR="0072613C" w:rsidRPr="00863F11">
        <w:rPr>
          <w:rFonts w:asciiTheme="majorBidi" w:eastAsia="Times New Roman" w:hAnsiTheme="majorBidi" w:cstheme="majorBidi"/>
          <w:sz w:val="20"/>
          <w:szCs w:val="20"/>
          <w:lang w:val="en-GB"/>
        </w:rPr>
        <w:t>,</w:t>
      </w:r>
      <w:r w:rsidR="009F2712" w:rsidRPr="00863F11">
        <w:rPr>
          <w:rFonts w:asciiTheme="majorBidi" w:eastAsia="Times New Roman" w:hAnsiTheme="majorBidi" w:cstheme="majorBidi"/>
          <w:sz w:val="20"/>
          <w:szCs w:val="20"/>
          <w:lang w:val="en-GB"/>
        </w:rPr>
        <w:t xml:space="preserve"> as well as</w:t>
      </w:r>
      <w:r w:rsidR="009A5A8D">
        <w:rPr>
          <w:rFonts w:asciiTheme="majorBidi" w:eastAsia="Times New Roman" w:hAnsiTheme="majorBidi" w:cstheme="majorBidi"/>
          <w:sz w:val="20"/>
          <w:szCs w:val="20"/>
          <w:lang w:val="en-GB"/>
        </w:rPr>
        <w:t>,</w:t>
      </w:r>
      <w:r w:rsidR="009F2712" w:rsidRPr="00863F11">
        <w:rPr>
          <w:rFonts w:asciiTheme="majorBidi" w:eastAsia="Times New Roman" w:hAnsiTheme="majorBidi" w:cstheme="majorBidi"/>
          <w:sz w:val="20"/>
          <w:szCs w:val="20"/>
          <w:lang w:val="en-GB"/>
        </w:rPr>
        <w:t xml:space="preserve"> </w:t>
      </w:r>
    </w:p>
    <w:p w14:paraId="386C6CA5" w14:textId="32452950" w:rsidR="00C546D3"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A</w:t>
      </w:r>
      <w:r w:rsidR="009F2712" w:rsidRPr="00863F11">
        <w:rPr>
          <w:rFonts w:asciiTheme="majorBidi" w:eastAsia="Times New Roman" w:hAnsiTheme="majorBidi" w:cstheme="majorBidi"/>
          <w:sz w:val="20"/>
          <w:szCs w:val="20"/>
          <w:lang w:val="en-GB"/>
        </w:rPr>
        <w:t>n information document</w:t>
      </w:r>
      <w:r w:rsidR="00711319" w:rsidRPr="00863F11">
        <w:rPr>
          <w:rFonts w:asciiTheme="majorBidi" w:eastAsia="Times New Roman" w:hAnsiTheme="majorBidi" w:cstheme="majorBidi"/>
          <w:sz w:val="20"/>
          <w:szCs w:val="20"/>
          <w:lang w:val="en-GB"/>
        </w:rPr>
        <w:t xml:space="preserve"> to be provided by the </w:t>
      </w:r>
      <w:r>
        <w:rPr>
          <w:rFonts w:asciiTheme="majorBidi" w:eastAsia="Times New Roman" w:hAnsiTheme="majorBidi" w:cstheme="majorBidi"/>
          <w:sz w:val="20"/>
          <w:szCs w:val="20"/>
          <w:lang w:val="en-GB"/>
        </w:rPr>
        <w:t>M</w:t>
      </w:r>
      <w:r w:rsidR="00711319" w:rsidRPr="00863F11">
        <w:rPr>
          <w:rFonts w:asciiTheme="majorBidi" w:eastAsia="Times New Roman" w:hAnsiTheme="majorBidi" w:cstheme="majorBidi"/>
          <w:sz w:val="20"/>
          <w:szCs w:val="20"/>
          <w:lang w:val="en-GB"/>
        </w:rPr>
        <w:t>anufacturer.</w:t>
      </w:r>
    </w:p>
    <w:p w14:paraId="3290CD63" w14:textId="1D2E5F5A" w:rsidR="00711319" w:rsidRPr="00863F11" w:rsidRDefault="00711319"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00764EC9" w:rsidRPr="00863F11">
        <w:rPr>
          <w:rFonts w:asciiTheme="majorBidi" w:eastAsia="Times New Roman" w:hAnsiTheme="majorBidi" w:cstheme="majorBidi"/>
          <w:sz w:val="20"/>
          <w:szCs w:val="20"/>
          <w:lang w:val="en-GB"/>
        </w:rPr>
        <w:t xml:space="preserve"> This paragraph does not </w:t>
      </w:r>
      <w:r w:rsidR="007C7750">
        <w:rPr>
          <w:rFonts w:asciiTheme="majorBidi" w:eastAsia="Times New Roman" w:hAnsiTheme="majorBidi" w:cstheme="majorBidi"/>
          <w:sz w:val="20"/>
          <w:szCs w:val="20"/>
          <w:lang w:val="en-GB"/>
        </w:rPr>
        <w:t xml:space="preserve">explicitly </w:t>
      </w:r>
      <w:r w:rsidR="00764EC9" w:rsidRPr="00863F11">
        <w:rPr>
          <w:rFonts w:asciiTheme="majorBidi" w:eastAsia="Times New Roman" w:hAnsiTheme="majorBidi" w:cstheme="majorBidi"/>
          <w:sz w:val="20"/>
          <w:szCs w:val="20"/>
          <w:lang w:val="en-GB"/>
        </w:rPr>
        <w:t xml:space="preserve">include or exclude the possibility </w:t>
      </w:r>
      <w:r w:rsidR="00D65A92">
        <w:rPr>
          <w:rFonts w:asciiTheme="majorBidi" w:eastAsia="Times New Roman" w:hAnsiTheme="majorBidi" w:cstheme="majorBidi"/>
          <w:sz w:val="20"/>
          <w:szCs w:val="20"/>
          <w:lang w:val="en-GB"/>
        </w:rPr>
        <w:t xml:space="preserve">that requirements </w:t>
      </w:r>
      <w:r w:rsidR="00764EC9" w:rsidRPr="00863F11">
        <w:rPr>
          <w:rFonts w:asciiTheme="majorBidi" w:eastAsia="Times New Roman" w:hAnsiTheme="majorBidi" w:cstheme="majorBidi"/>
          <w:sz w:val="20"/>
          <w:szCs w:val="20"/>
          <w:lang w:val="en-GB"/>
        </w:rPr>
        <w:t xml:space="preserve">cover </w:t>
      </w:r>
      <w:r w:rsidR="00D65A92">
        <w:rPr>
          <w:rFonts w:asciiTheme="majorBidi" w:eastAsia="Times New Roman" w:hAnsiTheme="majorBidi" w:cstheme="majorBidi"/>
          <w:sz w:val="20"/>
          <w:szCs w:val="20"/>
          <w:lang w:val="en-GB"/>
        </w:rPr>
        <w:t xml:space="preserve">the </w:t>
      </w:r>
      <w:r w:rsidR="00764EC9" w:rsidRPr="00863F11">
        <w:rPr>
          <w:rFonts w:asciiTheme="majorBidi" w:eastAsia="Times New Roman" w:hAnsiTheme="majorBidi" w:cstheme="majorBidi"/>
          <w:sz w:val="20"/>
          <w:szCs w:val="20"/>
          <w:lang w:val="en-GB"/>
        </w:rPr>
        <w:t>lifecycle or lifetime</w:t>
      </w:r>
      <w:r w:rsidRPr="00863F11">
        <w:rPr>
          <w:rFonts w:asciiTheme="majorBidi" w:eastAsia="Times New Roman" w:hAnsiTheme="majorBidi" w:cstheme="majorBidi"/>
          <w:sz w:val="20"/>
          <w:szCs w:val="20"/>
          <w:lang w:val="en-GB"/>
        </w:rPr>
        <w:t>.</w:t>
      </w:r>
      <w:r w:rsidR="00A049CC">
        <w:rPr>
          <w:rFonts w:asciiTheme="majorBidi" w:eastAsia="Times New Roman" w:hAnsiTheme="majorBidi" w:cstheme="majorBidi"/>
          <w:sz w:val="20"/>
          <w:szCs w:val="20"/>
          <w:lang w:val="en-GB"/>
        </w:rPr>
        <w:t xml:space="preserve"> One could interpret that lifetime or lifecycle relevant requirements shall </w:t>
      </w:r>
      <w:r w:rsidR="00F52C16">
        <w:rPr>
          <w:rFonts w:asciiTheme="majorBidi" w:eastAsia="Times New Roman" w:hAnsiTheme="majorBidi" w:cstheme="majorBidi"/>
          <w:sz w:val="20"/>
          <w:szCs w:val="20"/>
          <w:lang w:val="en-GB"/>
        </w:rPr>
        <w:t>be</w:t>
      </w:r>
      <w:r w:rsidR="00A049CC">
        <w:rPr>
          <w:rFonts w:asciiTheme="majorBidi" w:eastAsia="Times New Roman" w:hAnsiTheme="majorBidi" w:cstheme="majorBidi"/>
          <w:sz w:val="20"/>
          <w:szCs w:val="20"/>
          <w:lang w:val="en-GB"/>
        </w:rPr>
        <w:t xml:space="preserve"> technical </w:t>
      </w:r>
      <w:r w:rsidR="00F52C16">
        <w:rPr>
          <w:rFonts w:asciiTheme="majorBidi" w:eastAsia="Times New Roman" w:hAnsiTheme="majorBidi" w:cstheme="majorBidi"/>
          <w:sz w:val="20"/>
          <w:szCs w:val="20"/>
          <w:lang w:val="en-GB"/>
        </w:rPr>
        <w:t>requirements</w:t>
      </w:r>
      <w:r w:rsidR="00A049CC">
        <w:rPr>
          <w:rFonts w:asciiTheme="majorBidi" w:eastAsia="Times New Roman" w:hAnsiTheme="majorBidi" w:cstheme="majorBidi"/>
          <w:sz w:val="20"/>
          <w:szCs w:val="20"/>
          <w:lang w:val="en-GB"/>
        </w:rPr>
        <w:t>.</w:t>
      </w:r>
    </w:p>
    <w:p w14:paraId="78241877" w14:textId="543E4F15" w:rsidR="00095151" w:rsidRPr="00863F11" w:rsidRDefault="0072613C"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11</w:t>
      </w:r>
      <w:r w:rsidR="00711319" w:rsidRPr="00863F11">
        <w:rPr>
          <w:rFonts w:asciiTheme="majorBidi" w:eastAsia="Times New Roman" w:hAnsiTheme="majorBidi" w:cstheme="majorBidi"/>
          <w:sz w:val="20"/>
          <w:szCs w:val="20"/>
          <w:lang w:val="en-GB"/>
        </w:rPr>
        <w:t>.</w:t>
      </w:r>
      <w:r w:rsidR="00711319" w:rsidRPr="00863F11">
        <w:rPr>
          <w:rFonts w:asciiTheme="majorBidi" w:eastAsia="Times New Roman" w:hAnsiTheme="majorBidi" w:cstheme="majorBidi"/>
          <w:sz w:val="20"/>
          <w:szCs w:val="20"/>
          <w:lang w:val="en-GB"/>
        </w:rPr>
        <w:tab/>
        <w:t xml:space="preserve">Article 4 </w:t>
      </w:r>
      <w:r w:rsidR="00095151" w:rsidRPr="00863F11">
        <w:rPr>
          <w:rFonts w:asciiTheme="majorBidi" w:eastAsia="Times New Roman" w:hAnsiTheme="majorBidi" w:cstheme="majorBidi"/>
          <w:sz w:val="20"/>
          <w:szCs w:val="20"/>
          <w:lang w:val="en-GB"/>
        </w:rPr>
        <w:t>provides for provisions regarding the finding and the handling of non-conformity.</w:t>
      </w:r>
    </w:p>
    <w:p w14:paraId="1BCB94B4" w14:textId="003D1B86" w:rsidR="007517D1" w:rsidRPr="00863F11" w:rsidRDefault="00095151" w:rsidP="00DA261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It does not provide limitation about the time when non</w:t>
      </w:r>
      <w:r w:rsidR="00C47D71"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conformity can be found or handled.</w:t>
      </w:r>
      <w:r w:rsidR="00C47D71" w:rsidRPr="00863F11">
        <w:rPr>
          <w:rFonts w:asciiTheme="majorBidi" w:eastAsia="Times New Roman" w:hAnsiTheme="majorBidi" w:cstheme="majorBidi"/>
          <w:sz w:val="20"/>
          <w:szCs w:val="20"/>
          <w:lang w:val="en-GB"/>
        </w:rPr>
        <w:t xml:space="preserve"> There is no consideration stating that a lack of performance </w:t>
      </w:r>
      <w:r w:rsidR="00FD4092" w:rsidRPr="00863F11">
        <w:rPr>
          <w:rFonts w:asciiTheme="majorBidi" w:eastAsia="Times New Roman" w:hAnsiTheme="majorBidi" w:cstheme="majorBidi"/>
          <w:sz w:val="20"/>
          <w:szCs w:val="20"/>
          <w:lang w:val="en-GB"/>
        </w:rPr>
        <w:t>of</w:t>
      </w:r>
      <w:r w:rsidR="00C47D71" w:rsidRPr="00863F11">
        <w:rPr>
          <w:rFonts w:asciiTheme="majorBidi" w:eastAsia="Times New Roman" w:hAnsiTheme="majorBidi" w:cstheme="majorBidi"/>
          <w:sz w:val="20"/>
          <w:szCs w:val="20"/>
          <w:lang w:val="en-GB"/>
        </w:rPr>
        <w:t xml:space="preserve"> a vehicle in use is not relevant because the </w:t>
      </w:r>
      <w:r w:rsidR="006E5D47" w:rsidRPr="00863F11">
        <w:rPr>
          <w:rFonts w:asciiTheme="majorBidi" w:eastAsia="Times New Roman" w:hAnsiTheme="majorBidi" w:cstheme="majorBidi"/>
          <w:sz w:val="20"/>
          <w:szCs w:val="20"/>
          <w:lang w:val="en-GB"/>
        </w:rPr>
        <w:t xml:space="preserve">vehicle left the production plant </w:t>
      </w:r>
      <w:r w:rsidR="00A049CC">
        <w:rPr>
          <w:rFonts w:asciiTheme="majorBidi" w:eastAsia="Times New Roman" w:hAnsiTheme="majorBidi" w:cstheme="majorBidi"/>
          <w:sz w:val="20"/>
          <w:szCs w:val="20"/>
          <w:lang w:val="en-GB"/>
        </w:rPr>
        <w:t>or</w:t>
      </w:r>
      <w:r w:rsidR="006E5D47" w:rsidRPr="00863F11">
        <w:rPr>
          <w:rFonts w:asciiTheme="majorBidi" w:eastAsia="Times New Roman" w:hAnsiTheme="majorBidi" w:cstheme="majorBidi"/>
          <w:sz w:val="20"/>
          <w:szCs w:val="20"/>
          <w:lang w:val="en-GB"/>
        </w:rPr>
        <w:t xml:space="preserve"> is not new</w:t>
      </w:r>
      <w:r w:rsidR="00C47D71" w:rsidRPr="00863F11">
        <w:rPr>
          <w:rFonts w:asciiTheme="majorBidi" w:eastAsia="Times New Roman" w:hAnsiTheme="majorBidi" w:cstheme="majorBidi"/>
          <w:sz w:val="20"/>
          <w:szCs w:val="20"/>
          <w:lang w:val="en-GB"/>
        </w:rPr>
        <w:t>.</w:t>
      </w:r>
    </w:p>
    <w:p w14:paraId="58FCDB9E" w14:textId="078A3C90" w:rsidR="00876835" w:rsidRPr="00863F11" w:rsidRDefault="00876835" w:rsidP="00876835">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en-GB"/>
        </w:rPr>
      </w:pPr>
      <w:r w:rsidRPr="00863F11">
        <w:rPr>
          <w:rFonts w:asciiTheme="majorBidi" w:eastAsia="Times New Roman" w:hAnsiTheme="majorBidi" w:cstheme="majorBidi"/>
          <w:b/>
          <w:sz w:val="20"/>
          <w:szCs w:val="20"/>
          <w:lang w:val="en-GB"/>
        </w:rPr>
        <w:t>(d)</w:t>
      </w:r>
      <w:r w:rsidRPr="00863F11">
        <w:rPr>
          <w:rFonts w:asciiTheme="majorBidi" w:eastAsia="Times New Roman" w:hAnsiTheme="majorBidi" w:cstheme="majorBidi"/>
          <w:b/>
          <w:sz w:val="20"/>
          <w:szCs w:val="20"/>
          <w:lang w:val="en-GB"/>
        </w:rPr>
        <w:tab/>
        <w:t>Relevant schedules</w:t>
      </w:r>
    </w:p>
    <w:p w14:paraId="5D421AD4" w14:textId="6F1B46F1" w:rsidR="00876835" w:rsidRPr="00863F11" w:rsidRDefault="00863F11" w:rsidP="00876835">
      <w:pPr>
        <w:pStyle w:val="SingleTxtG"/>
        <w:tabs>
          <w:tab w:val="left" w:pos="1701"/>
        </w:tabs>
        <w:rPr>
          <w:rFonts w:asciiTheme="majorBidi" w:hAnsiTheme="majorBidi" w:cstheme="majorBidi"/>
        </w:rPr>
      </w:pPr>
      <w:r>
        <w:rPr>
          <w:rFonts w:asciiTheme="majorBidi" w:hAnsiTheme="majorBidi" w:cstheme="majorBidi"/>
          <w:lang w:val="en-GB"/>
        </w:rPr>
        <w:t>12</w:t>
      </w:r>
      <w:r w:rsidR="00876835" w:rsidRPr="00863F11">
        <w:rPr>
          <w:rFonts w:asciiTheme="majorBidi" w:hAnsiTheme="majorBidi" w:cstheme="majorBidi"/>
          <w:lang w:val="en-GB"/>
        </w:rPr>
        <w:t>.</w:t>
      </w:r>
      <w:r w:rsidR="00876835" w:rsidRPr="00863F11">
        <w:rPr>
          <w:rFonts w:asciiTheme="majorBidi" w:hAnsiTheme="majorBidi" w:cstheme="majorBidi"/>
          <w:lang w:val="en-GB"/>
        </w:rPr>
        <w:tab/>
        <w:t xml:space="preserve">Schedule 1 is </w:t>
      </w:r>
      <w:r w:rsidR="00981F46" w:rsidRPr="00863F11">
        <w:rPr>
          <w:rFonts w:asciiTheme="majorBidi" w:hAnsiTheme="majorBidi" w:cstheme="majorBidi"/>
          <w:lang w:val="en-GB"/>
        </w:rPr>
        <w:t>defin</w:t>
      </w:r>
      <w:r w:rsidR="00876835" w:rsidRPr="00863F11">
        <w:rPr>
          <w:rFonts w:asciiTheme="majorBidi" w:hAnsiTheme="majorBidi" w:cstheme="majorBidi"/>
          <w:lang w:val="en-GB"/>
        </w:rPr>
        <w:t xml:space="preserve">ing the procedures for verifying the conformity of production. </w:t>
      </w:r>
      <w:r w:rsidR="00981F46" w:rsidRPr="00863F11">
        <w:rPr>
          <w:rFonts w:asciiTheme="majorBidi" w:hAnsiTheme="majorBidi" w:cstheme="majorBidi"/>
          <w:lang w:val="en-GB"/>
        </w:rPr>
        <w:t xml:space="preserve">It requires an initial assessment that take place before the Approval is granted, it defines COP requirements for the </w:t>
      </w:r>
      <w:r w:rsidR="008732F3">
        <w:rPr>
          <w:rFonts w:asciiTheme="majorBidi" w:hAnsiTheme="majorBidi" w:cstheme="majorBidi"/>
          <w:lang w:val="en-GB"/>
        </w:rPr>
        <w:t>M</w:t>
      </w:r>
      <w:r w:rsidR="00981F46" w:rsidRPr="00863F11">
        <w:rPr>
          <w:rFonts w:asciiTheme="majorBidi" w:hAnsiTheme="majorBidi" w:cstheme="majorBidi"/>
          <w:lang w:val="en-GB"/>
        </w:rPr>
        <w:t>anufacturers and for the Authority including continued verification arrangements</w:t>
      </w:r>
      <w:r w:rsidR="00A049CC">
        <w:rPr>
          <w:rFonts w:asciiTheme="majorBidi" w:hAnsiTheme="majorBidi" w:cstheme="majorBidi"/>
          <w:lang w:val="en-GB"/>
        </w:rPr>
        <w:t>, after the approval is granted</w:t>
      </w:r>
      <w:r w:rsidR="00981F46" w:rsidRPr="00863F11">
        <w:rPr>
          <w:rFonts w:asciiTheme="majorBidi" w:hAnsiTheme="majorBidi" w:cstheme="majorBidi"/>
          <w:lang w:val="en-GB"/>
        </w:rPr>
        <w:t>.</w:t>
      </w:r>
    </w:p>
    <w:p w14:paraId="6C148073" w14:textId="5EEEC99C" w:rsidR="00C47D71" w:rsidRPr="00863F11" w:rsidRDefault="00981F46" w:rsidP="00981F46">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en-GB"/>
        </w:rPr>
      </w:pPr>
      <w:r w:rsidRPr="00863F11">
        <w:rPr>
          <w:rFonts w:asciiTheme="majorBidi" w:eastAsia="Times New Roman" w:hAnsiTheme="majorBidi" w:cstheme="majorBidi"/>
          <w:b/>
          <w:sz w:val="20"/>
          <w:szCs w:val="20"/>
          <w:lang w:val="en-GB"/>
        </w:rPr>
        <w:t>(e)</w:t>
      </w:r>
      <w:r w:rsidRPr="00863F11">
        <w:rPr>
          <w:rFonts w:asciiTheme="majorBidi" w:eastAsia="Times New Roman" w:hAnsiTheme="majorBidi" w:cstheme="majorBidi"/>
          <w:b/>
          <w:sz w:val="20"/>
          <w:szCs w:val="20"/>
          <w:lang w:val="en-GB"/>
        </w:rPr>
        <w:tab/>
      </w:r>
      <w:r w:rsidR="00C47D71" w:rsidRPr="00863F11">
        <w:rPr>
          <w:rFonts w:asciiTheme="majorBidi" w:eastAsia="Times New Roman" w:hAnsiTheme="majorBidi" w:cstheme="majorBidi"/>
          <w:b/>
          <w:sz w:val="20"/>
          <w:szCs w:val="20"/>
          <w:lang w:val="en-GB"/>
        </w:rPr>
        <w:t>Comment</w:t>
      </w:r>
      <w:r w:rsidR="00206618" w:rsidRPr="00863F11">
        <w:rPr>
          <w:rFonts w:asciiTheme="majorBidi" w:eastAsia="Times New Roman" w:hAnsiTheme="majorBidi" w:cstheme="majorBidi"/>
          <w:b/>
          <w:sz w:val="20"/>
          <w:szCs w:val="20"/>
          <w:lang w:val="en-GB"/>
        </w:rPr>
        <w:t>s</w:t>
      </w:r>
    </w:p>
    <w:p w14:paraId="6990AB6B" w14:textId="170CC1B6" w:rsidR="00C47D71" w:rsidRPr="00863F11" w:rsidRDefault="00863F11" w:rsidP="00C47D71">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13</w:t>
      </w:r>
      <w:r w:rsidR="00F52C16">
        <w:rPr>
          <w:rFonts w:asciiTheme="majorBidi" w:eastAsia="Times New Roman" w:hAnsiTheme="majorBidi" w:cstheme="majorBidi"/>
          <w:sz w:val="20"/>
          <w:szCs w:val="20"/>
          <w:lang w:val="en-GB"/>
        </w:rPr>
        <w:t>.</w:t>
      </w:r>
      <w:r w:rsidR="00C47D71" w:rsidRPr="00863F11">
        <w:rPr>
          <w:rFonts w:asciiTheme="majorBidi" w:eastAsia="Times New Roman" w:hAnsiTheme="majorBidi" w:cstheme="majorBidi"/>
          <w:sz w:val="20"/>
          <w:szCs w:val="20"/>
          <w:lang w:val="en-GB"/>
        </w:rPr>
        <w:tab/>
        <w:t>The context of the 1958 Agreement is primarily the type approval</w:t>
      </w:r>
      <w:r w:rsidR="00981F46" w:rsidRPr="00863F11">
        <w:rPr>
          <w:rFonts w:asciiTheme="majorBidi" w:eastAsia="Times New Roman" w:hAnsiTheme="majorBidi" w:cstheme="majorBidi"/>
          <w:sz w:val="20"/>
          <w:szCs w:val="20"/>
          <w:lang w:val="en-GB"/>
        </w:rPr>
        <w:t xml:space="preserve"> context</w:t>
      </w:r>
      <w:r w:rsidR="00C47D71" w:rsidRPr="00863F11">
        <w:rPr>
          <w:rFonts w:asciiTheme="majorBidi" w:eastAsia="Times New Roman" w:hAnsiTheme="majorBidi" w:cstheme="majorBidi"/>
          <w:sz w:val="20"/>
          <w:szCs w:val="20"/>
          <w:lang w:val="en-GB"/>
        </w:rPr>
        <w:t>. But it mentions self-certification</w:t>
      </w:r>
      <w:r w:rsidR="00FD4092" w:rsidRPr="00863F11">
        <w:rPr>
          <w:rFonts w:asciiTheme="majorBidi" w:eastAsia="Times New Roman" w:hAnsiTheme="majorBidi" w:cstheme="majorBidi"/>
          <w:sz w:val="20"/>
          <w:szCs w:val="20"/>
          <w:lang w:val="en-GB"/>
        </w:rPr>
        <w:t>.</w:t>
      </w:r>
      <w:r w:rsidR="00C47D71" w:rsidRPr="00863F11">
        <w:rPr>
          <w:rFonts w:asciiTheme="majorBidi" w:eastAsia="Times New Roman" w:hAnsiTheme="majorBidi" w:cstheme="majorBidi"/>
          <w:sz w:val="20"/>
          <w:szCs w:val="20"/>
          <w:lang w:val="en-GB"/>
        </w:rPr>
        <w:t xml:space="preserve"> </w:t>
      </w:r>
      <w:r w:rsidR="00FD4092" w:rsidRPr="00863F11">
        <w:rPr>
          <w:rFonts w:asciiTheme="majorBidi" w:eastAsia="Times New Roman" w:hAnsiTheme="majorBidi" w:cstheme="majorBidi"/>
          <w:sz w:val="20"/>
          <w:szCs w:val="20"/>
          <w:lang w:val="en-GB"/>
        </w:rPr>
        <w:t>It also mentions</w:t>
      </w:r>
      <w:r w:rsidR="00C47D71" w:rsidRPr="00863F11">
        <w:rPr>
          <w:rFonts w:asciiTheme="majorBidi" w:eastAsia="Times New Roman" w:hAnsiTheme="majorBidi" w:cstheme="majorBidi"/>
          <w:sz w:val="20"/>
          <w:szCs w:val="20"/>
          <w:lang w:val="en-GB"/>
        </w:rPr>
        <w:t xml:space="preserve"> the possibility for the </w:t>
      </w:r>
      <w:r w:rsidR="008732F3">
        <w:rPr>
          <w:rFonts w:asciiTheme="majorBidi" w:eastAsia="Times New Roman" w:hAnsiTheme="majorBidi" w:cstheme="majorBidi"/>
          <w:sz w:val="20"/>
          <w:szCs w:val="20"/>
          <w:lang w:val="en-GB"/>
        </w:rPr>
        <w:t>A</w:t>
      </w:r>
      <w:r w:rsidR="00C47D71" w:rsidRPr="00863F11">
        <w:rPr>
          <w:rFonts w:asciiTheme="majorBidi" w:eastAsia="Times New Roman" w:hAnsiTheme="majorBidi" w:cstheme="majorBidi"/>
          <w:sz w:val="20"/>
          <w:szCs w:val="20"/>
          <w:lang w:val="en-GB"/>
        </w:rPr>
        <w:t xml:space="preserve">uthorities to </w:t>
      </w:r>
      <w:r w:rsidR="006E5D47" w:rsidRPr="00863F11">
        <w:rPr>
          <w:rFonts w:asciiTheme="majorBidi" w:eastAsia="Times New Roman" w:hAnsiTheme="majorBidi" w:cstheme="majorBidi"/>
          <w:sz w:val="20"/>
          <w:szCs w:val="20"/>
          <w:lang w:val="en-GB"/>
        </w:rPr>
        <w:t>react in case of non-compliance</w:t>
      </w:r>
      <w:r w:rsidR="00C47D71" w:rsidRPr="00863F11">
        <w:rPr>
          <w:rFonts w:asciiTheme="majorBidi" w:eastAsia="Times New Roman" w:hAnsiTheme="majorBidi" w:cstheme="majorBidi"/>
          <w:sz w:val="20"/>
          <w:szCs w:val="20"/>
          <w:lang w:val="en-GB"/>
        </w:rPr>
        <w:t>.</w:t>
      </w:r>
      <w:r w:rsidR="006E5D47" w:rsidRPr="00863F11">
        <w:rPr>
          <w:rFonts w:asciiTheme="majorBidi" w:eastAsia="Times New Roman" w:hAnsiTheme="majorBidi" w:cstheme="majorBidi"/>
          <w:sz w:val="20"/>
          <w:szCs w:val="20"/>
          <w:lang w:val="en-GB"/>
        </w:rPr>
        <w:t xml:space="preserve"> It does not limit the time when</w:t>
      </w:r>
      <w:r w:rsidR="00981F46" w:rsidRPr="00863F11">
        <w:rPr>
          <w:rFonts w:asciiTheme="majorBidi" w:eastAsia="Times New Roman" w:hAnsiTheme="majorBidi" w:cstheme="majorBidi"/>
          <w:sz w:val="20"/>
          <w:szCs w:val="20"/>
          <w:lang w:val="en-GB"/>
        </w:rPr>
        <w:t xml:space="preserve"> controls can be done and when</w:t>
      </w:r>
      <w:r w:rsidR="006E5D47" w:rsidRPr="00863F11">
        <w:rPr>
          <w:rFonts w:asciiTheme="majorBidi" w:eastAsia="Times New Roman" w:hAnsiTheme="majorBidi" w:cstheme="majorBidi"/>
          <w:sz w:val="20"/>
          <w:szCs w:val="20"/>
          <w:lang w:val="en-GB"/>
        </w:rPr>
        <w:t xml:space="preserve"> non-compliance can be found.</w:t>
      </w:r>
    </w:p>
    <w:p w14:paraId="07C1C9DB" w14:textId="5F701791" w:rsidR="0072613C" w:rsidRPr="00863F11" w:rsidRDefault="00863F11" w:rsidP="00981F46">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14</w:t>
      </w:r>
      <w:r w:rsidR="00F52C16">
        <w:rPr>
          <w:rFonts w:asciiTheme="majorBidi" w:eastAsia="Times New Roman" w:hAnsiTheme="majorBidi" w:cstheme="majorBidi"/>
          <w:sz w:val="20"/>
          <w:szCs w:val="20"/>
          <w:lang w:val="en-GB"/>
        </w:rPr>
        <w:t>.</w:t>
      </w:r>
      <w:r w:rsidR="00C47D71" w:rsidRPr="00863F11">
        <w:rPr>
          <w:rFonts w:asciiTheme="majorBidi" w:eastAsia="Times New Roman" w:hAnsiTheme="majorBidi" w:cstheme="majorBidi"/>
          <w:sz w:val="20"/>
          <w:szCs w:val="20"/>
          <w:lang w:val="en-GB"/>
        </w:rPr>
        <w:tab/>
        <w:t xml:space="preserve">The type approval is understood as a pre-market evaluation of the performance of the product. It is expected from the </w:t>
      </w:r>
      <w:r w:rsidR="008732F3">
        <w:rPr>
          <w:rFonts w:asciiTheme="majorBidi" w:eastAsia="Times New Roman" w:hAnsiTheme="majorBidi" w:cstheme="majorBidi"/>
          <w:sz w:val="20"/>
          <w:szCs w:val="20"/>
          <w:lang w:val="en-GB"/>
        </w:rPr>
        <w:t>A</w:t>
      </w:r>
      <w:r w:rsidR="00C47D71" w:rsidRPr="00863F11">
        <w:rPr>
          <w:rFonts w:asciiTheme="majorBidi" w:eastAsia="Times New Roman" w:hAnsiTheme="majorBidi" w:cstheme="majorBidi"/>
          <w:sz w:val="20"/>
          <w:szCs w:val="20"/>
          <w:lang w:val="en-GB"/>
        </w:rPr>
        <w:t xml:space="preserve">uthority that they declare the product compliant </w:t>
      </w:r>
      <w:proofErr w:type="gramStart"/>
      <w:r w:rsidR="00C47D71" w:rsidRPr="00863F11">
        <w:rPr>
          <w:rFonts w:asciiTheme="majorBidi" w:eastAsia="Times New Roman" w:hAnsiTheme="majorBidi" w:cstheme="majorBidi"/>
          <w:sz w:val="20"/>
          <w:szCs w:val="20"/>
          <w:lang w:val="en-GB"/>
        </w:rPr>
        <w:t>on the basis of</w:t>
      </w:r>
      <w:proofErr w:type="gramEnd"/>
      <w:r w:rsidR="00C47D71" w:rsidRPr="00863F11">
        <w:rPr>
          <w:rFonts w:asciiTheme="majorBidi" w:eastAsia="Times New Roman" w:hAnsiTheme="majorBidi" w:cstheme="majorBidi"/>
          <w:sz w:val="20"/>
          <w:szCs w:val="20"/>
          <w:lang w:val="en-GB"/>
        </w:rPr>
        <w:t xml:space="preserve"> an assessment before the product is put on the market. </w:t>
      </w:r>
      <w:r w:rsidR="00B2001E" w:rsidRPr="00863F11">
        <w:rPr>
          <w:rFonts w:asciiTheme="majorBidi" w:eastAsia="Times New Roman" w:hAnsiTheme="majorBidi" w:cstheme="majorBidi"/>
          <w:sz w:val="20"/>
          <w:szCs w:val="20"/>
          <w:lang w:val="en-GB"/>
        </w:rPr>
        <w:t>T</w:t>
      </w:r>
      <w:r w:rsidR="00C47D71" w:rsidRPr="00863F11">
        <w:rPr>
          <w:rFonts w:asciiTheme="majorBidi" w:eastAsia="Times New Roman" w:hAnsiTheme="majorBidi" w:cstheme="majorBidi"/>
          <w:sz w:val="20"/>
          <w:szCs w:val="20"/>
          <w:lang w:val="en-GB"/>
        </w:rPr>
        <w:t xml:space="preserve">he type approval system relies on a declaration from the </w:t>
      </w:r>
      <w:r w:rsidR="008732F3">
        <w:rPr>
          <w:rFonts w:asciiTheme="majorBidi" w:eastAsia="Times New Roman" w:hAnsiTheme="majorBidi" w:cstheme="majorBidi"/>
          <w:sz w:val="20"/>
          <w:szCs w:val="20"/>
          <w:lang w:val="en-GB"/>
        </w:rPr>
        <w:t>A</w:t>
      </w:r>
      <w:r w:rsidR="00C47D71" w:rsidRPr="00863F11">
        <w:rPr>
          <w:rFonts w:asciiTheme="majorBidi" w:eastAsia="Times New Roman" w:hAnsiTheme="majorBidi" w:cstheme="majorBidi"/>
          <w:sz w:val="20"/>
          <w:szCs w:val="20"/>
          <w:lang w:val="en-GB"/>
        </w:rPr>
        <w:t xml:space="preserve">uthority </w:t>
      </w:r>
      <w:proofErr w:type="gramStart"/>
      <w:r w:rsidR="00C47D71" w:rsidRPr="00863F11">
        <w:rPr>
          <w:rFonts w:asciiTheme="majorBidi" w:eastAsia="Times New Roman" w:hAnsiTheme="majorBidi" w:cstheme="majorBidi"/>
          <w:sz w:val="20"/>
          <w:szCs w:val="20"/>
          <w:lang w:val="en-GB"/>
        </w:rPr>
        <w:t>and also</w:t>
      </w:r>
      <w:proofErr w:type="gramEnd"/>
      <w:r w:rsidR="00C47D71" w:rsidRPr="00863F11">
        <w:rPr>
          <w:rFonts w:asciiTheme="majorBidi" w:eastAsia="Times New Roman" w:hAnsiTheme="majorBidi" w:cstheme="majorBidi"/>
          <w:sz w:val="20"/>
          <w:szCs w:val="20"/>
          <w:lang w:val="en-GB"/>
        </w:rPr>
        <w:t xml:space="preserve"> on the Conformity of Production that apply after the type approval is issued, i.e. after the Authority declared the product in compliance. This sets a precedent for other provisions that would apply after the type approval is </w:t>
      </w:r>
      <w:r w:rsidR="00BD0376" w:rsidRPr="00863F11">
        <w:rPr>
          <w:rFonts w:asciiTheme="majorBidi" w:eastAsia="Times New Roman" w:hAnsiTheme="majorBidi" w:cstheme="majorBidi"/>
          <w:sz w:val="20"/>
          <w:szCs w:val="20"/>
          <w:lang w:val="en-GB"/>
        </w:rPr>
        <w:t>granted</w:t>
      </w:r>
      <w:r w:rsidR="00C47D71" w:rsidRPr="00863F11">
        <w:rPr>
          <w:rFonts w:asciiTheme="majorBidi" w:eastAsia="Times New Roman" w:hAnsiTheme="majorBidi" w:cstheme="majorBidi"/>
          <w:sz w:val="20"/>
          <w:szCs w:val="20"/>
          <w:lang w:val="en-GB"/>
        </w:rPr>
        <w:t>.</w:t>
      </w:r>
    </w:p>
    <w:p w14:paraId="306996A0" w14:textId="77777777" w:rsidR="007076C1" w:rsidRPr="00863F11" w:rsidRDefault="007076C1" w:rsidP="007076C1">
      <w:pPr>
        <w:pStyle w:val="HChG"/>
        <w:rPr>
          <w:rFonts w:asciiTheme="majorBidi" w:hAnsiTheme="majorBidi" w:cstheme="majorBidi"/>
          <w:sz w:val="24"/>
          <w:szCs w:val="18"/>
        </w:rPr>
      </w:pPr>
      <w:r w:rsidRPr="00863F11">
        <w:rPr>
          <w:rFonts w:asciiTheme="majorBidi" w:hAnsiTheme="majorBidi" w:cstheme="majorBidi"/>
          <w:sz w:val="24"/>
          <w:szCs w:val="18"/>
        </w:rPr>
        <w:tab/>
      </w:r>
      <w:r w:rsidR="007517D1" w:rsidRPr="00863F11">
        <w:rPr>
          <w:rFonts w:asciiTheme="majorBidi" w:hAnsiTheme="majorBidi" w:cstheme="majorBidi"/>
          <w:sz w:val="24"/>
          <w:szCs w:val="18"/>
        </w:rPr>
        <w:t>B</w:t>
      </w:r>
      <w:r w:rsidRPr="00863F11">
        <w:rPr>
          <w:rFonts w:asciiTheme="majorBidi" w:hAnsiTheme="majorBidi" w:cstheme="majorBidi"/>
          <w:sz w:val="24"/>
          <w:szCs w:val="18"/>
        </w:rPr>
        <w:t>.</w:t>
      </w:r>
      <w:r w:rsidRPr="00863F11">
        <w:rPr>
          <w:rFonts w:asciiTheme="majorBidi" w:hAnsiTheme="majorBidi" w:cstheme="majorBidi"/>
          <w:sz w:val="24"/>
          <w:szCs w:val="18"/>
        </w:rPr>
        <w:tab/>
      </w:r>
      <w:r w:rsidR="00DA2612" w:rsidRPr="00863F11">
        <w:rPr>
          <w:rFonts w:asciiTheme="majorBidi" w:hAnsiTheme="majorBidi" w:cstheme="majorBidi"/>
          <w:sz w:val="24"/>
          <w:szCs w:val="18"/>
        </w:rPr>
        <w:t>Semantic</w:t>
      </w:r>
      <w:r w:rsidR="007517D1" w:rsidRPr="00863F11">
        <w:rPr>
          <w:rFonts w:asciiTheme="majorBidi" w:hAnsiTheme="majorBidi" w:cstheme="majorBidi"/>
          <w:sz w:val="24"/>
          <w:szCs w:val="18"/>
        </w:rPr>
        <w:t xml:space="preserve"> considerations</w:t>
      </w:r>
    </w:p>
    <w:p w14:paraId="5DC43737" w14:textId="23E6C096" w:rsidR="00DA2612" w:rsidRPr="00863F11" w:rsidRDefault="00C73EA2" w:rsidP="00DA261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w:t>
      </w:r>
      <w:r w:rsidR="00863F11">
        <w:rPr>
          <w:rFonts w:asciiTheme="majorBidi" w:eastAsia="Times New Roman" w:hAnsiTheme="majorBidi" w:cstheme="majorBidi"/>
          <w:sz w:val="20"/>
          <w:szCs w:val="20"/>
          <w:lang w:val="en-GB"/>
        </w:rPr>
        <w:t>5</w:t>
      </w:r>
      <w:r w:rsidR="00DA2612" w:rsidRPr="00863F11">
        <w:rPr>
          <w:rFonts w:asciiTheme="majorBidi" w:eastAsia="Times New Roman" w:hAnsiTheme="majorBidi" w:cstheme="majorBidi"/>
          <w:sz w:val="20"/>
          <w:szCs w:val="20"/>
          <w:lang w:val="en-GB"/>
        </w:rPr>
        <w:t>.</w:t>
      </w:r>
      <w:r w:rsidR="00DA2612" w:rsidRPr="00863F11">
        <w:rPr>
          <w:rFonts w:asciiTheme="majorBidi" w:eastAsia="Times New Roman" w:hAnsiTheme="majorBidi" w:cstheme="majorBidi"/>
          <w:sz w:val="20"/>
          <w:szCs w:val="20"/>
          <w:lang w:val="en-GB"/>
        </w:rPr>
        <w:tab/>
        <w:t xml:space="preserve">Some words of </w:t>
      </w:r>
      <w:r w:rsidR="00CA2D92" w:rsidRPr="00863F11">
        <w:rPr>
          <w:rFonts w:asciiTheme="majorBidi" w:eastAsia="Times New Roman" w:hAnsiTheme="majorBidi" w:cstheme="majorBidi"/>
          <w:sz w:val="20"/>
          <w:szCs w:val="20"/>
          <w:lang w:val="en-GB"/>
        </w:rPr>
        <w:t>relevance</w:t>
      </w:r>
      <w:r w:rsidR="00DA2612" w:rsidRPr="00863F11">
        <w:rPr>
          <w:rFonts w:asciiTheme="majorBidi" w:eastAsia="Times New Roman" w:hAnsiTheme="majorBidi" w:cstheme="majorBidi"/>
          <w:sz w:val="20"/>
          <w:szCs w:val="20"/>
          <w:lang w:val="en-GB"/>
        </w:rPr>
        <w:t xml:space="preserve"> are not defined and only appear sporadically e.g. </w:t>
      </w:r>
    </w:p>
    <w:p w14:paraId="4B871092" w14:textId="3943CEDB" w:rsidR="00095151" w:rsidRPr="00863F11" w:rsidRDefault="007517D1" w:rsidP="004B6FB5">
      <w:pPr>
        <w:pStyle w:val="ListParagraph"/>
        <w:numPr>
          <w:ilvl w:val="0"/>
          <w:numId w:val="5"/>
        </w:numPr>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u w:val="single"/>
          <w:lang w:val="en-GB"/>
        </w:rPr>
        <w:t>Use</w:t>
      </w:r>
      <w:r w:rsidRPr="00863F11">
        <w:rPr>
          <w:rFonts w:asciiTheme="majorBidi" w:eastAsia="Times New Roman" w:hAnsiTheme="majorBidi" w:cstheme="majorBidi"/>
          <w:sz w:val="20"/>
          <w:szCs w:val="20"/>
          <w:lang w:val="en-GB"/>
        </w:rPr>
        <w:t xml:space="preserve">”: found in </w:t>
      </w:r>
      <w:r w:rsidR="00095151" w:rsidRPr="00863F11">
        <w:rPr>
          <w:rFonts w:asciiTheme="majorBidi" w:eastAsia="Times New Roman" w:hAnsiTheme="majorBidi" w:cstheme="majorBidi"/>
          <w:sz w:val="20"/>
          <w:szCs w:val="20"/>
          <w:lang w:val="en-GB"/>
        </w:rPr>
        <w:t>Article 4 (</w:t>
      </w:r>
      <w:r w:rsidR="00E7193F">
        <w:rPr>
          <w:rFonts w:asciiTheme="majorBidi" w:eastAsia="Times New Roman" w:hAnsiTheme="majorBidi" w:cstheme="majorBidi"/>
          <w:sz w:val="20"/>
          <w:szCs w:val="20"/>
          <w:lang w:val="en-GB"/>
        </w:rPr>
        <w:t>“</w:t>
      </w:r>
      <w:r w:rsidR="00095151" w:rsidRPr="00863F11">
        <w:rPr>
          <w:rFonts w:asciiTheme="majorBidi" w:eastAsia="Times New Roman" w:hAnsiTheme="majorBidi" w:cstheme="majorBidi"/>
          <w:sz w:val="20"/>
          <w:szCs w:val="20"/>
          <w:lang w:val="en-GB"/>
        </w:rPr>
        <w:t>prohibition of sale and use</w:t>
      </w:r>
      <w:r w:rsidR="00E7193F">
        <w:rPr>
          <w:rFonts w:asciiTheme="majorBidi" w:eastAsia="Times New Roman" w:hAnsiTheme="majorBidi" w:cstheme="majorBidi"/>
          <w:sz w:val="20"/>
          <w:szCs w:val="20"/>
          <w:lang w:val="en-GB"/>
        </w:rPr>
        <w:t>”</w:t>
      </w:r>
      <w:r w:rsidR="00095151" w:rsidRPr="00863F11">
        <w:rPr>
          <w:rFonts w:asciiTheme="majorBidi" w:eastAsia="Times New Roman" w:hAnsiTheme="majorBidi" w:cstheme="majorBidi"/>
          <w:sz w:val="20"/>
          <w:szCs w:val="20"/>
          <w:lang w:val="en-GB"/>
        </w:rPr>
        <w:t>).</w:t>
      </w:r>
    </w:p>
    <w:p w14:paraId="179397D8" w14:textId="44D4E1FA" w:rsidR="009213BB" w:rsidRPr="00863F11" w:rsidRDefault="007517D1" w:rsidP="004B6FB5">
      <w:pPr>
        <w:pStyle w:val="ListParagraph"/>
        <w:numPr>
          <w:ilvl w:val="0"/>
          <w:numId w:val="5"/>
        </w:numPr>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u w:val="single"/>
          <w:lang w:val="en-GB"/>
        </w:rPr>
        <w:t>Production is definitely discontinued</w:t>
      </w:r>
      <w:r w:rsidRPr="00863F11">
        <w:rPr>
          <w:rFonts w:asciiTheme="majorBidi" w:eastAsia="Times New Roman" w:hAnsiTheme="majorBidi" w:cstheme="majorBidi"/>
          <w:sz w:val="20"/>
          <w:szCs w:val="20"/>
          <w:lang w:val="en-GB"/>
        </w:rPr>
        <w:t>”: found in Schedule 5, para. 2 (DETA</w:t>
      </w:r>
      <w:r w:rsidR="004E6CD6">
        <w:rPr>
          <w:rFonts w:asciiTheme="majorBidi" w:eastAsia="Times New Roman" w:hAnsiTheme="majorBidi" w:cstheme="majorBidi"/>
          <w:sz w:val="20"/>
          <w:szCs w:val="20"/>
          <w:lang w:val="en-GB"/>
        </w:rPr>
        <w:t xml:space="preserve"> context</w:t>
      </w:r>
      <w:r w:rsidRPr="00863F11">
        <w:rPr>
          <w:rFonts w:asciiTheme="majorBidi" w:eastAsia="Times New Roman" w:hAnsiTheme="majorBidi" w:cstheme="majorBidi"/>
          <w:sz w:val="20"/>
          <w:szCs w:val="20"/>
          <w:lang w:val="en-GB"/>
        </w:rPr>
        <w:t>)</w:t>
      </w:r>
    </w:p>
    <w:p w14:paraId="5F72ECB3" w14:textId="3F9251E3" w:rsidR="00217DD0" w:rsidRPr="00863F11" w:rsidRDefault="00206618" w:rsidP="00217DD0">
      <w:pPr>
        <w:pStyle w:val="ListParagraph"/>
        <w:numPr>
          <w:ilvl w:val="0"/>
          <w:numId w:val="5"/>
        </w:numPr>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w:t>
      </w:r>
      <w:r w:rsidR="007517D1" w:rsidRPr="00863F11">
        <w:rPr>
          <w:rFonts w:asciiTheme="majorBidi" w:eastAsia="Times New Roman" w:hAnsiTheme="majorBidi" w:cstheme="majorBidi"/>
          <w:sz w:val="20"/>
          <w:szCs w:val="20"/>
          <w:lang w:val="en-GB"/>
        </w:rPr>
        <w:t>“</w:t>
      </w:r>
      <w:r w:rsidR="007517D1" w:rsidRPr="00863F11">
        <w:rPr>
          <w:rFonts w:asciiTheme="majorBidi" w:eastAsia="Times New Roman" w:hAnsiTheme="majorBidi" w:cstheme="majorBidi"/>
          <w:sz w:val="20"/>
          <w:szCs w:val="20"/>
          <w:u w:val="single"/>
          <w:lang w:val="en-GB"/>
        </w:rPr>
        <w:t>Series of amendments</w:t>
      </w:r>
      <w:r w:rsidR="007517D1" w:rsidRPr="00863F11">
        <w:rPr>
          <w:rFonts w:asciiTheme="majorBidi" w:eastAsia="Times New Roman" w:hAnsiTheme="majorBidi" w:cstheme="majorBidi"/>
          <w:sz w:val="20"/>
          <w:szCs w:val="20"/>
          <w:lang w:val="en-GB"/>
        </w:rPr>
        <w:t>”: found in Schedule 5, para. 2.6.(c)</w:t>
      </w:r>
      <w:r w:rsidRPr="00863F11">
        <w:rPr>
          <w:rFonts w:asciiTheme="majorBidi" w:eastAsia="Times New Roman" w:hAnsiTheme="majorBidi" w:cstheme="majorBidi"/>
          <w:sz w:val="20"/>
          <w:szCs w:val="20"/>
          <w:lang w:val="en-GB"/>
        </w:rPr>
        <w:t>)</w:t>
      </w:r>
    </w:p>
    <w:p w14:paraId="4EA9439E" w14:textId="7BBC52F4" w:rsidR="005F1464" w:rsidRPr="00863F11" w:rsidRDefault="00C73EA2"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lastRenderedPageBreak/>
        <w:t>1</w:t>
      </w:r>
      <w:r w:rsidR="00863F11">
        <w:rPr>
          <w:rFonts w:asciiTheme="majorBidi" w:eastAsia="Times New Roman" w:hAnsiTheme="majorBidi" w:cstheme="majorBidi"/>
          <w:sz w:val="20"/>
          <w:szCs w:val="20"/>
          <w:lang w:val="en-GB"/>
        </w:rPr>
        <w:t>6</w:t>
      </w: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ab/>
      </w:r>
      <w:r w:rsidR="005F1464" w:rsidRPr="00863F11">
        <w:rPr>
          <w:rFonts w:asciiTheme="majorBidi" w:eastAsia="Times New Roman" w:hAnsiTheme="majorBidi" w:cstheme="majorBidi"/>
          <w:sz w:val="20"/>
          <w:szCs w:val="20"/>
          <w:lang w:val="en-GB"/>
        </w:rPr>
        <w:t>“</w:t>
      </w:r>
      <w:r w:rsidR="007A495F" w:rsidRPr="00863F11">
        <w:rPr>
          <w:rFonts w:asciiTheme="majorBidi" w:eastAsia="Times New Roman" w:hAnsiTheme="majorBidi" w:cstheme="majorBidi"/>
          <w:sz w:val="20"/>
          <w:szCs w:val="20"/>
          <w:u w:val="single"/>
          <w:lang w:val="en-GB"/>
        </w:rPr>
        <w:t>N</w:t>
      </w:r>
      <w:r w:rsidR="005F1464" w:rsidRPr="00863F11">
        <w:rPr>
          <w:rFonts w:asciiTheme="majorBidi" w:eastAsia="Times New Roman" w:hAnsiTheme="majorBidi" w:cstheme="majorBidi"/>
          <w:sz w:val="20"/>
          <w:szCs w:val="20"/>
          <w:u w:val="single"/>
          <w:lang w:val="en-GB"/>
        </w:rPr>
        <w:t>ew</w:t>
      </w:r>
      <w:r w:rsidR="005F1464" w:rsidRPr="00863F11">
        <w:rPr>
          <w:rFonts w:asciiTheme="majorBidi" w:eastAsia="Times New Roman" w:hAnsiTheme="majorBidi" w:cstheme="majorBidi"/>
          <w:sz w:val="20"/>
          <w:szCs w:val="20"/>
          <w:lang w:val="en-GB"/>
        </w:rPr>
        <w:t xml:space="preserve">” is only associated with </w:t>
      </w:r>
      <w:r w:rsidR="007A495F" w:rsidRPr="00863F11">
        <w:rPr>
          <w:rFonts w:asciiTheme="majorBidi" w:eastAsia="Times New Roman" w:hAnsiTheme="majorBidi" w:cstheme="majorBidi"/>
          <w:sz w:val="20"/>
          <w:szCs w:val="20"/>
          <w:lang w:val="en-GB"/>
        </w:rPr>
        <w:t xml:space="preserve">the terms </w:t>
      </w:r>
      <w:r w:rsidR="005F1464" w:rsidRPr="00863F11">
        <w:rPr>
          <w:rFonts w:asciiTheme="majorBidi" w:eastAsia="Times New Roman" w:hAnsiTheme="majorBidi" w:cstheme="majorBidi"/>
          <w:sz w:val="20"/>
          <w:szCs w:val="20"/>
          <w:lang w:val="en-GB"/>
        </w:rPr>
        <w:t>“Contracting Party</w:t>
      </w:r>
      <w:r w:rsidR="007A495F" w:rsidRPr="00863F11">
        <w:rPr>
          <w:rFonts w:asciiTheme="majorBidi" w:eastAsia="Times New Roman" w:hAnsiTheme="majorBidi" w:cstheme="majorBidi"/>
          <w:sz w:val="20"/>
          <w:szCs w:val="20"/>
          <w:lang w:val="en-GB"/>
        </w:rPr>
        <w:t>”</w:t>
      </w:r>
      <w:r w:rsidR="005F1464" w:rsidRPr="00863F11">
        <w:rPr>
          <w:rFonts w:asciiTheme="majorBidi" w:eastAsia="Times New Roman" w:hAnsiTheme="majorBidi" w:cstheme="majorBidi"/>
          <w:sz w:val="20"/>
          <w:szCs w:val="20"/>
          <w:lang w:val="en-GB"/>
        </w:rPr>
        <w:t xml:space="preserve">, </w:t>
      </w:r>
      <w:r w:rsidR="007A495F" w:rsidRPr="00863F11">
        <w:rPr>
          <w:rFonts w:asciiTheme="majorBidi" w:eastAsia="Times New Roman" w:hAnsiTheme="majorBidi" w:cstheme="majorBidi"/>
          <w:sz w:val="20"/>
          <w:szCs w:val="20"/>
          <w:lang w:val="en-GB"/>
        </w:rPr>
        <w:t>“Technology”, “Schedule”, “(draft) UN Regulation”, “Validation”, “Interpretation” and “Agenda item”. The term</w:t>
      </w:r>
      <w:r w:rsidR="00FD4092" w:rsidRPr="00863F11">
        <w:rPr>
          <w:rFonts w:asciiTheme="majorBidi" w:eastAsia="Times New Roman" w:hAnsiTheme="majorBidi" w:cstheme="majorBidi"/>
          <w:sz w:val="20"/>
          <w:szCs w:val="20"/>
          <w:lang w:val="en-GB"/>
        </w:rPr>
        <w:t>s</w:t>
      </w:r>
      <w:r w:rsidR="007A495F" w:rsidRPr="00863F11">
        <w:rPr>
          <w:rFonts w:asciiTheme="majorBidi" w:eastAsia="Times New Roman" w:hAnsiTheme="majorBidi" w:cstheme="majorBidi"/>
          <w:sz w:val="20"/>
          <w:szCs w:val="20"/>
          <w:lang w:val="en-GB"/>
        </w:rPr>
        <w:t xml:space="preserve"> “</w:t>
      </w:r>
      <w:r w:rsidR="007A495F" w:rsidRPr="00863F11">
        <w:rPr>
          <w:rFonts w:asciiTheme="majorBidi" w:eastAsia="Times New Roman" w:hAnsiTheme="majorBidi" w:cstheme="majorBidi"/>
          <w:sz w:val="20"/>
          <w:szCs w:val="20"/>
          <w:u w:val="single"/>
          <w:lang w:val="en-GB"/>
        </w:rPr>
        <w:t>new vehicle</w:t>
      </w:r>
      <w:r w:rsidR="007A495F" w:rsidRPr="00863F11">
        <w:rPr>
          <w:rFonts w:asciiTheme="majorBidi" w:eastAsia="Times New Roman" w:hAnsiTheme="majorBidi" w:cstheme="majorBidi"/>
          <w:sz w:val="20"/>
          <w:szCs w:val="20"/>
          <w:lang w:val="en-GB"/>
        </w:rPr>
        <w:t>”</w:t>
      </w:r>
      <w:r w:rsidR="00FD4092" w:rsidRPr="00863F11">
        <w:rPr>
          <w:rFonts w:asciiTheme="majorBidi" w:eastAsia="Times New Roman" w:hAnsiTheme="majorBidi" w:cstheme="majorBidi"/>
          <w:sz w:val="20"/>
          <w:szCs w:val="20"/>
          <w:lang w:val="en-GB"/>
        </w:rPr>
        <w:t>, “</w:t>
      </w:r>
      <w:r w:rsidR="00FD4092" w:rsidRPr="00863F11">
        <w:rPr>
          <w:rFonts w:asciiTheme="majorBidi" w:eastAsia="Times New Roman" w:hAnsiTheme="majorBidi" w:cstheme="majorBidi"/>
          <w:sz w:val="20"/>
          <w:szCs w:val="20"/>
          <w:u w:val="single"/>
          <w:lang w:val="en-GB"/>
        </w:rPr>
        <w:t>new equipment</w:t>
      </w:r>
      <w:r w:rsidR="00FD4092" w:rsidRPr="00863F11">
        <w:rPr>
          <w:rFonts w:asciiTheme="majorBidi" w:eastAsia="Times New Roman" w:hAnsiTheme="majorBidi" w:cstheme="majorBidi"/>
          <w:sz w:val="20"/>
          <w:szCs w:val="20"/>
          <w:lang w:val="en-GB"/>
        </w:rPr>
        <w:t>”, “</w:t>
      </w:r>
      <w:r w:rsidR="00FD4092" w:rsidRPr="00863F11">
        <w:rPr>
          <w:rFonts w:asciiTheme="majorBidi" w:eastAsia="Times New Roman" w:hAnsiTheme="majorBidi" w:cstheme="majorBidi"/>
          <w:sz w:val="20"/>
          <w:szCs w:val="20"/>
          <w:u w:val="single"/>
          <w:lang w:val="en-GB"/>
        </w:rPr>
        <w:t>new parts</w:t>
      </w:r>
      <w:r w:rsidR="00FD4092" w:rsidRPr="00863F11">
        <w:rPr>
          <w:rFonts w:asciiTheme="majorBidi" w:eastAsia="Times New Roman" w:hAnsiTheme="majorBidi" w:cstheme="majorBidi"/>
          <w:sz w:val="20"/>
          <w:szCs w:val="20"/>
          <w:lang w:val="en-GB"/>
        </w:rPr>
        <w:t>”</w:t>
      </w:r>
      <w:r w:rsidR="007A495F" w:rsidRPr="00863F11">
        <w:rPr>
          <w:rFonts w:asciiTheme="majorBidi" w:eastAsia="Times New Roman" w:hAnsiTheme="majorBidi" w:cstheme="majorBidi"/>
          <w:sz w:val="20"/>
          <w:szCs w:val="20"/>
          <w:lang w:val="en-GB"/>
        </w:rPr>
        <w:t xml:space="preserve"> do not appear th</w:t>
      </w:r>
      <w:r w:rsidR="004B6FB5" w:rsidRPr="00863F11">
        <w:rPr>
          <w:rFonts w:asciiTheme="majorBidi" w:eastAsia="Times New Roman" w:hAnsiTheme="majorBidi" w:cstheme="majorBidi"/>
          <w:sz w:val="20"/>
          <w:szCs w:val="20"/>
          <w:lang w:val="en-GB"/>
        </w:rPr>
        <w:t>r</w:t>
      </w:r>
      <w:r w:rsidR="007A495F" w:rsidRPr="00863F11">
        <w:rPr>
          <w:rFonts w:asciiTheme="majorBidi" w:eastAsia="Times New Roman" w:hAnsiTheme="majorBidi" w:cstheme="majorBidi"/>
          <w:sz w:val="20"/>
          <w:szCs w:val="20"/>
          <w:lang w:val="en-GB"/>
        </w:rPr>
        <w:t>oughout the text of the Agreement.</w:t>
      </w:r>
    </w:p>
    <w:p w14:paraId="4EC1C102" w14:textId="31FE045C" w:rsidR="00217DD0" w:rsidRPr="00863F11" w:rsidRDefault="00217DD0"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w:t>
      </w:r>
      <w:r w:rsidR="00863F11">
        <w:rPr>
          <w:rFonts w:asciiTheme="majorBidi" w:eastAsia="Times New Roman" w:hAnsiTheme="majorBidi" w:cstheme="majorBidi"/>
          <w:sz w:val="20"/>
          <w:szCs w:val="20"/>
          <w:lang w:val="en-GB"/>
        </w:rPr>
        <w:t>7</w:t>
      </w: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ab/>
      </w:r>
      <w:r w:rsidR="00815FC2"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Lifetime</w:t>
      </w:r>
      <w:r w:rsidR="00815FC2"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815FC2"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lifecycle</w:t>
      </w:r>
      <w:r w:rsidR="00815FC2"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and words </w:t>
      </w:r>
      <w:r w:rsidR="00815FC2" w:rsidRPr="00863F11">
        <w:rPr>
          <w:rFonts w:asciiTheme="majorBidi" w:eastAsia="Times New Roman" w:hAnsiTheme="majorBidi" w:cstheme="majorBidi"/>
          <w:sz w:val="20"/>
          <w:szCs w:val="20"/>
          <w:lang w:val="en-GB"/>
        </w:rPr>
        <w:t xml:space="preserve">having similar meaning </w:t>
      </w:r>
      <w:r w:rsidRPr="00863F11">
        <w:rPr>
          <w:rFonts w:asciiTheme="majorBidi" w:eastAsia="Times New Roman" w:hAnsiTheme="majorBidi" w:cstheme="majorBidi"/>
          <w:sz w:val="20"/>
          <w:szCs w:val="20"/>
          <w:lang w:val="en-GB"/>
        </w:rPr>
        <w:t xml:space="preserve">are not mentioned in the </w:t>
      </w:r>
      <w:r w:rsidR="00815FC2"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greement.</w:t>
      </w:r>
    </w:p>
    <w:p w14:paraId="4E93ED13" w14:textId="77777777" w:rsidR="00C73EA2" w:rsidRPr="00863F11" w:rsidRDefault="00C73EA2" w:rsidP="00C73EA2">
      <w:pPr>
        <w:pStyle w:val="HChG"/>
        <w:rPr>
          <w:rFonts w:asciiTheme="majorBidi" w:hAnsiTheme="majorBidi" w:cstheme="majorBidi"/>
          <w:sz w:val="24"/>
          <w:szCs w:val="18"/>
        </w:rPr>
      </w:pPr>
      <w:r w:rsidRPr="00863F11">
        <w:rPr>
          <w:rFonts w:asciiTheme="majorBidi" w:hAnsiTheme="majorBidi" w:cstheme="majorBidi"/>
          <w:sz w:val="24"/>
          <w:szCs w:val="18"/>
        </w:rPr>
        <w:tab/>
        <w:t>C.</w:t>
      </w:r>
      <w:r w:rsidRPr="00863F11">
        <w:rPr>
          <w:rFonts w:asciiTheme="majorBidi" w:hAnsiTheme="majorBidi" w:cstheme="majorBidi"/>
          <w:sz w:val="24"/>
          <w:szCs w:val="18"/>
        </w:rPr>
        <w:tab/>
        <w:t>Legal basis</w:t>
      </w:r>
    </w:p>
    <w:p w14:paraId="552B3097" w14:textId="378575F1" w:rsidR="00981F46" w:rsidRPr="00863F11" w:rsidRDefault="00863F11"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18</w:t>
      </w:r>
      <w:r w:rsidR="00981F46" w:rsidRPr="00863F11">
        <w:rPr>
          <w:rFonts w:asciiTheme="majorBidi" w:eastAsia="Times New Roman" w:hAnsiTheme="majorBidi" w:cstheme="majorBidi"/>
          <w:sz w:val="20"/>
          <w:szCs w:val="20"/>
          <w:lang w:val="en-GB"/>
        </w:rPr>
        <w:t>.</w:t>
      </w:r>
      <w:r w:rsidR="00981F46" w:rsidRPr="00863F11">
        <w:rPr>
          <w:rFonts w:asciiTheme="majorBidi" w:eastAsia="Times New Roman" w:hAnsiTheme="majorBidi" w:cstheme="majorBidi"/>
          <w:sz w:val="20"/>
          <w:szCs w:val="20"/>
          <w:lang w:val="en-GB"/>
        </w:rPr>
        <w:tab/>
        <w:t xml:space="preserve">When reviewing the title, the author concluded that </w:t>
      </w:r>
      <w:r w:rsidR="00815FC2" w:rsidRPr="00863F11">
        <w:rPr>
          <w:rFonts w:asciiTheme="majorBidi" w:eastAsia="Times New Roman" w:hAnsiTheme="majorBidi" w:cstheme="majorBidi"/>
          <w:sz w:val="20"/>
          <w:szCs w:val="20"/>
          <w:lang w:val="en-GB"/>
        </w:rPr>
        <w:t>l</w:t>
      </w:r>
      <w:r w:rsidR="00981F46" w:rsidRPr="00863F11">
        <w:rPr>
          <w:rFonts w:asciiTheme="majorBidi" w:eastAsia="Times New Roman" w:hAnsiTheme="majorBidi" w:cstheme="majorBidi"/>
          <w:sz w:val="20"/>
          <w:szCs w:val="20"/>
          <w:lang w:val="en-GB"/>
        </w:rPr>
        <w:t>ifecycle and/or lifetime provisions would not fall out of this scope.</w:t>
      </w:r>
    </w:p>
    <w:p w14:paraId="2B6E0458" w14:textId="28F61A4E" w:rsidR="00981F46" w:rsidRPr="00863F11" w:rsidRDefault="00863F11"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19</w:t>
      </w:r>
      <w:r w:rsidR="00981F46" w:rsidRPr="00863F11">
        <w:rPr>
          <w:rFonts w:asciiTheme="majorBidi" w:eastAsia="Times New Roman" w:hAnsiTheme="majorBidi" w:cstheme="majorBidi"/>
          <w:sz w:val="20"/>
          <w:szCs w:val="20"/>
          <w:lang w:val="en-GB"/>
        </w:rPr>
        <w:t>.</w:t>
      </w:r>
      <w:r w:rsidR="00981F46" w:rsidRPr="00863F11">
        <w:rPr>
          <w:rFonts w:asciiTheme="majorBidi" w:eastAsia="Times New Roman" w:hAnsiTheme="majorBidi" w:cstheme="majorBidi"/>
          <w:sz w:val="20"/>
          <w:szCs w:val="20"/>
          <w:lang w:val="en-GB"/>
        </w:rPr>
        <w:tab/>
        <w:t xml:space="preserve">When reviewing the preamble, the author concluded that </w:t>
      </w:r>
      <w:r w:rsidR="00815FC2" w:rsidRPr="00863F11">
        <w:rPr>
          <w:rFonts w:asciiTheme="majorBidi" w:eastAsia="Times New Roman" w:hAnsiTheme="majorBidi" w:cstheme="majorBidi"/>
          <w:sz w:val="20"/>
          <w:szCs w:val="20"/>
          <w:lang w:val="en-GB"/>
        </w:rPr>
        <w:t>l</w:t>
      </w:r>
      <w:r w:rsidR="00981F46" w:rsidRPr="00863F11">
        <w:rPr>
          <w:rFonts w:asciiTheme="majorBidi" w:eastAsia="Times New Roman" w:hAnsiTheme="majorBidi" w:cstheme="majorBidi"/>
          <w:sz w:val="20"/>
          <w:szCs w:val="20"/>
          <w:lang w:val="en-GB"/>
        </w:rPr>
        <w:t>ifetime and lifecycle provisions that would be aimed at addressing the reduction of technical barriers to trade, aimed at addressing safety, environmental protection, energy efficiency, anti-theft performance and that would be technologically and economically feasible would be in line with the ambition and the spirit of the Agreement as provided in the preamble</w:t>
      </w:r>
      <w:r w:rsidR="00FA4DE6" w:rsidRPr="00863F11">
        <w:rPr>
          <w:rFonts w:asciiTheme="majorBidi" w:eastAsia="Times New Roman" w:hAnsiTheme="majorBidi" w:cstheme="majorBidi"/>
          <w:sz w:val="20"/>
          <w:szCs w:val="20"/>
          <w:lang w:val="en-GB"/>
        </w:rPr>
        <w:t>.</w:t>
      </w:r>
    </w:p>
    <w:p w14:paraId="24BC5DE1" w14:textId="756CBA1C" w:rsidR="00FA4DE6" w:rsidRPr="00863F11" w:rsidRDefault="00863F11" w:rsidP="00FA4DE6">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20</w:t>
      </w:r>
      <w:r w:rsidR="00FA4DE6" w:rsidRPr="00863F11">
        <w:rPr>
          <w:rFonts w:asciiTheme="majorBidi" w:eastAsia="Times New Roman" w:hAnsiTheme="majorBidi" w:cstheme="majorBidi"/>
          <w:sz w:val="20"/>
          <w:szCs w:val="20"/>
          <w:lang w:val="en-GB"/>
        </w:rPr>
        <w:t>.</w:t>
      </w:r>
      <w:r w:rsidR="00FA4DE6" w:rsidRPr="00863F11">
        <w:rPr>
          <w:rFonts w:asciiTheme="majorBidi" w:eastAsia="Times New Roman" w:hAnsiTheme="majorBidi" w:cstheme="majorBidi"/>
          <w:sz w:val="20"/>
          <w:szCs w:val="20"/>
          <w:lang w:val="en-GB"/>
        </w:rPr>
        <w:tab/>
        <w:t xml:space="preserve">The </w:t>
      </w:r>
      <w:r w:rsidR="00E7193F">
        <w:rPr>
          <w:rFonts w:asciiTheme="majorBidi" w:eastAsia="Times New Roman" w:hAnsiTheme="majorBidi" w:cstheme="majorBidi"/>
          <w:sz w:val="20"/>
          <w:szCs w:val="20"/>
          <w:lang w:val="en-GB"/>
        </w:rPr>
        <w:t>a</w:t>
      </w:r>
      <w:r w:rsidR="00FA4DE6" w:rsidRPr="00863F11">
        <w:rPr>
          <w:rFonts w:asciiTheme="majorBidi" w:eastAsia="Times New Roman" w:hAnsiTheme="majorBidi" w:cstheme="majorBidi"/>
          <w:sz w:val="20"/>
          <w:szCs w:val="20"/>
          <w:lang w:val="en-GB"/>
        </w:rPr>
        <w:t xml:space="preserve">uthor did not find any limitations in the Agreement that would prevent the Contracting Parties to adopt provisions having relevance for the lifecycle or the lifetime. </w:t>
      </w:r>
    </w:p>
    <w:p w14:paraId="1BFAC23A" w14:textId="27479EFA" w:rsidR="00C73EA2" w:rsidRPr="00863F11" w:rsidRDefault="00863F11"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21</w:t>
      </w:r>
      <w:r w:rsidR="00981F46" w:rsidRPr="00863F11">
        <w:rPr>
          <w:rFonts w:asciiTheme="majorBidi" w:eastAsia="Times New Roman" w:hAnsiTheme="majorBidi" w:cstheme="majorBidi"/>
          <w:sz w:val="20"/>
          <w:szCs w:val="20"/>
          <w:lang w:val="en-GB"/>
        </w:rPr>
        <w:t>.</w:t>
      </w:r>
      <w:r w:rsidR="00981F46" w:rsidRPr="00863F11">
        <w:rPr>
          <w:rFonts w:asciiTheme="majorBidi" w:eastAsia="Times New Roman" w:hAnsiTheme="majorBidi" w:cstheme="majorBidi"/>
          <w:sz w:val="20"/>
          <w:szCs w:val="20"/>
          <w:lang w:val="en-GB"/>
        </w:rPr>
        <w:tab/>
      </w:r>
      <w:r w:rsidR="00FA4DE6" w:rsidRPr="00863F11">
        <w:rPr>
          <w:rFonts w:asciiTheme="majorBidi" w:eastAsia="Times New Roman" w:hAnsiTheme="majorBidi" w:cstheme="majorBidi"/>
          <w:sz w:val="20"/>
          <w:szCs w:val="20"/>
          <w:lang w:val="en-GB"/>
        </w:rPr>
        <w:t xml:space="preserve">Are these elements establishing a </w:t>
      </w:r>
      <w:proofErr w:type="gramStart"/>
      <w:r w:rsidR="00FA4DE6" w:rsidRPr="00863F11">
        <w:rPr>
          <w:rFonts w:asciiTheme="majorBidi" w:eastAsia="Times New Roman" w:hAnsiTheme="majorBidi" w:cstheme="majorBidi"/>
          <w:sz w:val="20"/>
          <w:szCs w:val="20"/>
          <w:lang w:val="en-GB"/>
        </w:rPr>
        <w:t>sufficient</w:t>
      </w:r>
      <w:proofErr w:type="gramEnd"/>
      <w:r w:rsidR="00FA4DE6" w:rsidRPr="00863F11">
        <w:rPr>
          <w:rFonts w:asciiTheme="majorBidi" w:eastAsia="Times New Roman" w:hAnsiTheme="majorBidi" w:cstheme="majorBidi"/>
          <w:sz w:val="20"/>
          <w:szCs w:val="20"/>
          <w:lang w:val="en-GB"/>
        </w:rPr>
        <w:t xml:space="preserve"> legal basis? </w:t>
      </w:r>
      <w:proofErr w:type="gramStart"/>
      <w:r w:rsidR="00FA4DE6" w:rsidRPr="00863F11">
        <w:rPr>
          <w:rFonts w:asciiTheme="majorBidi" w:eastAsia="Times New Roman" w:hAnsiTheme="majorBidi" w:cstheme="majorBidi"/>
          <w:sz w:val="20"/>
          <w:szCs w:val="20"/>
          <w:lang w:val="en-GB"/>
        </w:rPr>
        <w:t>In particular, i</w:t>
      </w:r>
      <w:r w:rsidR="00C73EA2" w:rsidRPr="00863F11">
        <w:rPr>
          <w:rFonts w:asciiTheme="majorBidi" w:eastAsia="Times New Roman" w:hAnsiTheme="majorBidi" w:cstheme="majorBidi"/>
          <w:sz w:val="20"/>
          <w:szCs w:val="20"/>
          <w:lang w:val="en-GB"/>
        </w:rPr>
        <w:t>s</w:t>
      </w:r>
      <w:proofErr w:type="gramEnd"/>
      <w:r w:rsidR="00C73EA2" w:rsidRPr="00863F11">
        <w:rPr>
          <w:rFonts w:asciiTheme="majorBidi" w:eastAsia="Times New Roman" w:hAnsiTheme="majorBidi" w:cstheme="majorBidi"/>
          <w:sz w:val="20"/>
          <w:szCs w:val="20"/>
          <w:lang w:val="en-GB"/>
        </w:rPr>
        <w:t xml:space="preserve"> the absence of limitation a sufficient legal basis? </w:t>
      </w:r>
      <w:r w:rsidR="00C91E51" w:rsidRPr="00863F11">
        <w:rPr>
          <w:rFonts w:asciiTheme="majorBidi" w:eastAsia="Times New Roman" w:hAnsiTheme="majorBidi" w:cstheme="majorBidi"/>
          <w:sz w:val="20"/>
          <w:szCs w:val="20"/>
          <w:lang w:val="en-GB"/>
        </w:rPr>
        <w:t xml:space="preserve">In order to answer to this question, the </w:t>
      </w:r>
      <w:r w:rsidR="00E7193F">
        <w:rPr>
          <w:rFonts w:asciiTheme="majorBidi" w:eastAsia="Times New Roman" w:hAnsiTheme="majorBidi" w:cstheme="majorBidi"/>
          <w:sz w:val="20"/>
          <w:szCs w:val="20"/>
          <w:lang w:val="en-GB"/>
        </w:rPr>
        <w:t>author</w:t>
      </w:r>
      <w:r w:rsidR="00C91E51" w:rsidRPr="00863F11">
        <w:rPr>
          <w:rFonts w:asciiTheme="majorBidi" w:eastAsia="Times New Roman" w:hAnsiTheme="majorBidi" w:cstheme="majorBidi"/>
          <w:sz w:val="20"/>
          <w:szCs w:val="20"/>
          <w:lang w:val="en-GB"/>
        </w:rPr>
        <w:t xml:space="preserve"> reflect</w:t>
      </w:r>
      <w:r w:rsidR="00E7193F">
        <w:rPr>
          <w:rFonts w:asciiTheme="majorBidi" w:eastAsia="Times New Roman" w:hAnsiTheme="majorBidi" w:cstheme="majorBidi"/>
          <w:sz w:val="20"/>
          <w:szCs w:val="20"/>
          <w:lang w:val="en-GB"/>
        </w:rPr>
        <w:t>ed</w:t>
      </w:r>
      <w:r w:rsidR="00C91E51" w:rsidRPr="00863F11">
        <w:rPr>
          <w:rFonts w:asciiTheme="majorBidi" w:eastAsia="Times New Roman" w:hAnsiTheme="majorBidi" w:cstheme="majorBidi"/>
          <w:sz w:val="20"/>
          <w:szCs w:val="20"/>
          <w:lang w:val="en-GB"/>
        </w:rPr>
        <w:t xml:space="preserve"> on the aim</w:t>
      </w:r>
      <w:r w:rsidR="00A048E8" w:rsidRPr="00863F11">
        <w:rPr>
          <w:rFonts w:asciiTheme="majorBidi" w:eastAsia="Times New Roman" w:hAnsiTheme="majorBidi" w:cstheme="majorBidi"/>
          <w:sz w:val="20"/>
          <w:szCs w:val="20"/>
          <w:lang w:val="en-GB"/>
        </w:rPr>
        <w:t>/spirit</w:t>
      </w:r>
      <w:r w:rsidR="00C91E51" w:rsidRPr="00863F11">
        <w:rPr>
          <w:rFonts w:asciiTheme="majorBidi" w:eastAsia="Times New Roman" w:hAnsiTheme="majorBidi" w:cstheme="majorBidi"/>
          <w:sz w:val="20"/>
          <w:szCs w:val="20"/>
          <w:lang w:val="en-GB"/>
        </w:rPr>
        <w:t xml:space="preserve"> of the Agreement</w:t>
      </w:r>
      <w:r w:rsidR="00D23696" w:rsidRPr="00863F11">
        <w:rPr>
          <w:rFonts w:asciiTheme="majorBidi" w:eastAsia="Times New Roman" w:hAnsiTheme="majorBidi" w:cstheme="majorBidi"/>
          <w:sz w:val="20"/>
          <w:szCs w:val="20"/>
          <w:lang w:val="en-GB"/>
        </w:rPr>
        <w:t xml:space="preserve">. </w:t>
      </w:r>
      <w:r w:rsidR="00E7193F" w:rsidRPr="00620D44">
        <w:rPr>
          <w:rFonts w:asciiTheme="majorBidi" w:eastAsia="Times New Roman" w:hAnsiTheme="majorBidi" w:cstheme="majorBidi"/>
          <w:sz w:val="20"/>
          <w:szCs w:val="20"/>
          <w:lang w:val="en-GB"/>
        </w:rPr>
        <w:t>The author</w:t>
      </w:r>
      <w:r w:rsidR="00D23696" w:rsidRPr="00620D44">
        <w:rPr>
          <w:rFonts w:asciiTheme="majorBidi" w:eastAsia="Times New Roman" w:hAnsiTheme="majorBidi" w:cstheme="majorBidi"/>
          <w:sz w:val="20"/>
          <w:szCs w:val="20"/>
          <w:lang w:val="en-GB"/>
        </w:rPr>
        <w:t xml:space="preserve"> proposes to look for precedents in the sens</w:t>
      </w:r>
      <w:r w:rsidRPr="00620D44">
        <w:rPr>
          <w:rFonts w:asciiTheme="majorBidi" w:eastAsia="Times New Roman" w:hAnsiTheme="majorBidi" w:cstheme="majorBidi"/>
          <w:sz w:val="20"/>
          <w:szCs w:val="20"/>
          <w:lang w:val="en-GB"/>
        </w:rPr>
        <w:t>e</w:t>
      </w:r>
      <w:r w:rsidR="00D23696" w:rsidRPr="00620D44">
        <w:rPr>
          <w:rFonts w:asciiTheme="majorBidi" w:eastAsia="Times New Roman" w:hAnsiTheme="majorBidi" w:cstheme="majorBidi"/>
          <w:sz w:val="20"/>
          <w:szCs w:val="20"/>
          <w:lang w:val="en-GB"/>
        </w:rPr>
        <w:t xml:space="preserve"> of Art. 31 (General Rule of Interpretation) in Section 3 (Interpretation of Treaties) of the Vienna Convention on the Law of Treaties</w:t>
      </w:r>
      <w:r w:rsidR="00D23696" w:rsidRPr="00620D44">
        <w:rPr>
          <w:rStyle w:val="FootnoteReference"/>
          <w:rFonts w:asciiTheme="majorBidi" w:eastAsia="Times New Roman" w:hAnsiTheme="majorBidi" w:cstheme="majorBidi"/>
          <w:sz w:val="20"/>
          <w:szCs w:val="20"/>
          <w:lang w:val="en-GB"/>
        </w:rPr>
        <w:footnoteReference w:id="2"/>
      </w:r>
      <w:r w:rsidR="0045273A" w:rsidRPr="00620D44">
        <w:rPr>
          <w:rFonts w:asciiTheme="majorBidi" w:eastAsia="Times New Roman" w:hAnsiTheme="majorBidi" w:cstheme="majorBidi"/>
          <w:sz w:val="20"/>
          <w:szCs w:val="20"/>
          <w:lang w:val="en-GB"/>
        </w:rPr>
        <w:t>,</w:t>
      </w:r>
      <w:r w:rsidR="00D23696" w:rsidRPr="00620D44">
        <w:rPr>
          <w:rFonts w:asciiTheme="majorBidi" w:eastAsia="Times New Roman" w:hAnsiTheme="majorBidi" w:cstheme="majorBidi"/>
          <w:sz w:val="20"/>
          <w:szCs w:val="20"/>
          <w:lang w:val="en-GB"/>
        </w:rPr>
        <w:t xml:space="preserve"> </w:t>
      </w:r>
      <w:r w:rsidR="0045273A" w:rsidRPr="00863F11">
        <w:rPr>
          <w:rFonts w:asciiTheme="majorBidi" w:eastAsia="Times New Roman" w:hAnsiTheme="majorBidi" w:cstheme="majorBidi"/>
          <w:sz w:val="20"/>
          <w:szCs w:val="20"/>
          <w:lang w:val="en-GB"/>
        </w:rPr>
        <w:t xml:space="preserve">that </w:t>
      </w:r>
      <w:r w:rsidR="00D23696" w:rsidRPr="00863F11">
        <w:rPr>
          <w:rFonts w:asciiTheme="majorBidi" w:eastAsia="Times New Roman" w:hAnsiTheme="majorBidi" w:cstheme="majorBidi"/>
          <w:sz w:val="20"/>
          <w:szCs w:val="20"/>
          <w:lang w:val="en-GB"/>
        </w:rPr>
        <w:t>advice</w:t>
      </w:r>
      <w:r w:rsidR="0045273A" w:rsidRPr="00863F11">
        <w:rPr>
          <w:rFonts w:asciiTheme="majorBidi" w:eastAsia="Times New Roman" w:hAnsiTheme="majorBidi" w:cstheme="majorBidi"/>
          <w:sz w:val="20"/>
          <w:szCs w:val="20"/>
          <w:lang w:val="en-GB"/>
        </w:rPr>
        <w:t>s</w:t>
      </w:r>
      <w:r w:rsidR="00D23696" w:rsidRPr="00863F11">
        <w:rPr>
          <w:rFonts w:asciiTheme="majorBidi" w:eastAsia="Times New Roman" w:hAnsiTheme="majorBidi" w:cstheme="majorBidi"/>
          <w:sz w:val="20"/>
          <w:szCs w:val="20"/>
          <w:lang w:val="en-GB"/>
        </w:rPr>
        <w:t xml:space="preserve"> to </w:t>
      </w:r>
      <w:r w:rsidR="0045273A" w:rsidRPr="00863F11">
        <w:rPr>
          <w:rFonts w:asciiTheme="majorBidi" w:eastAsia="Times New Roman" w:hAnsiTheme="majorBidi" w:cstheme="majorBidi"/>
          <w:sz w:val="20"/>
          <w:szCs w:val="20"/>
          <w:lang w:val="en-GB"/>
        </w:rPr>
        <w:t>“</w:t>
      </w:r>
      <w:r w:rsidR="00D23696" w:rsidRPr="00863F11">
        <w:rPr>
          <w:rFonts w:asciiTheme="majorBidi" w:eastAsia="Times New Roman" w:hAnsiTheme="majorBidi" w:cstheme="majorBidi"/>
          <w:sz w:val="20"/>
          <w:szCs w:val="20"/>
          <w:lang w:val="en-GB"/>
        </w:rPr>
        <w:t>take into account any subsequent practice in the application of the treaty</w:t>
      </w:r>
      <w:r w:rsidR="0045273A" w:rsidRPr="00863F11">
        <w:rPr>
          <w:rFonts w:asciiTheme="majorBidi" w:eastAsia="Times New Roman" w:hAnsiTheme="majorBidi" w:cstheme="majorBidi"/>
          <w:sz w:val="20"/>
          <w:szCs w:val="20"/>
          <w:lang w:val="en-GB"/>
        </w:rPr>
        <w:t>”</w:t>
      </w:r>
      <w:r w:rsidR="00D23696" w:rsidRPr="00863F11">
        <w:rPr>
          <w:rFonts w:asciiTheme="majorBidi" w:eastAsia="Times New Roman" w:hAnsiTheme="majorBidi" w:cstheme="majorBidi"/>
          <w:sz w:val="20"/>
          <w:szCs w:val="20"/>
          <w:lang w:val="en-GB"/>
        </w:rPr>
        <w:t xml:space="preserve">. </w:t>
      </w:r>
      <w:r w:rsidR="00F52C16">
        <w:rPr>
          <w:rFonts w:asciiTheme="majorBidi" w:eastAsia="Times New Roman" w:hAnsiTheme="majorBidi" w:cstheme="majorBidi"/>
          <w:sz w:val="20"/>
          <w:szCs w:val="20"/>
          <w:lang w:val="en-GB"/>
        </w:rPr>
        <w:t>In application of</w:t>
      </w:r>
      <w:r w:rsidR="00D23696" w:rsidRPr="00863F11">
        <w:rPr>
          <w:rFonts w:asciiTheme="majorBidi" w:eastAsia="Times New Roman" w:hAnsiTheme="majorBidi" w:cstheme="majorBidi"/>
          <w:sz w:val="20"/>
          <w:szCs w:val="20"/>
          <w:lang w:val="en-GB"/>
        </w:rPr>
        <w:t xml:space="preserve"> to this Article, interpretation of the </w:t>
      </w:r>
      <w:r w:rsidR="00F52C16">
        <w:rPr>
          <w:rFonts w:asciiTheme="majorBidi" w:eastAsia="Times New Roman" w:hAnsiTheme="majorBidi" w:cstheme="majorBidi"/>
          <w:sz w:val="20"/>
          <w:szCs w:val="20"/>
          <w:lang w:val="en-GB"/>
        </w:rPr>
        <w:t xml:space="preserve">1958 </w:t>
      </w:r>
      <w:r w:rsidR="00D23696" w:rsidRPr="00863F11">
        <w:rPr>
          <w:rFonts w:asciiTheme="majorBidi" w:eastAsia="Times New Roman" w:hAnsiTheme="majorBidi" w:cstheme="majorBidi"/>
          <w:sz w:val="20"/>
          <w:szCs w:val="20"/>
          <w:lang w:val="en-GB"/>
        </w:rPr>
        <w:t xml:space="preserve">Agreement can be done by looking into precedents within the UN Regulations (“subsequent practice”) adopted under its framework (“in the application of the </w:t>
      </w:r>
      <w:r w:rsidR="001F5BA9">
        <w:rPr>
          <w:rFonts w:asciiTheme="majorBidi" w:eastAsia="Times New Roman" w:hAnsiTheme="majorBidi" w:cstheme="majorBidi"/>
          <w:sz w:val="20"/>
          <w:szCs w:val="20"/>
          <w:lang w:val="en-GB"/>
        </w:rPr>
        <w:t>T</w:t>
      </w:r>
      <w:r w:rsidR="00D23696" w:rsidRPr="00863F11">
        <w:rPr>
          <w:rFonts w:asciiTheme="majorBidi" w:eastAsia="Times New Roman" w:hAnsiTheme="majorBidi" w:cstheme="majorBidi"/>
          <w:sz w:val="20"/>
          <w:szCs w:val="20"/>
          <w:lang w:val="en-GB"/>
        </w:rPr>
        <w:t>reaty”).</w:t>
      </w:r>
    </w:p>
    <w:p w14:paraId="7DF9FA1E" w14:textId="047D817E" w:rsidR="00C91E51" w:rsidRPr="00863F11" w:rsidRDefault="00A048E8"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(a)</w:t>
      </w:r>
      <w:r w:rsidR="00C91E51" w:rsidRPr="00863F11">
        <w:rPr>
          <w:rFonts w:asciiTheme="majorBidi" w:eastAsia="Times New Roman" w:hAnsiTheme="majorBidi" w:cstheme="majorBidi"/>
          <w:sz w:val="20"/>
          <w:szCs w:val="20"/>
          <w:lang w:val="en-GB"/>
        </w:rPr>
        <w:tab/>
        <w:t>The spirit and the aim of the Agreement is provided in the preamble, which recognize the importance to reduce technical barriers to international trade, and the importance of safety, environmental protection, energy efficiency and anti-theft performance of wheeled vehicles, equipment and parts.</w:t>
      </w:r>
      <w:r w:rsidR="00981F46" w:rsidRPr="00863F11">
        <w:rPr>
          <w:rFonts w:asciiTheme="majorBidi" w:eastAsia="Times New Roman" w:hAnsiTheme="majorBidi" w:cstheme="majorBidi"/>
          <w:sz w:val="20"/>
          <w:szCs w:val="20"/>
          <w:lang w:val="en-GB"/>
        </w:rPr>
        <w:t xml:space="preserve"> </w:t>
      </w:r>
      <w:r w:rsidR="00C91E51" w:rsidRPr="00863F11">
        <w:rPr>
          <w:rFonts w:asciiTheme="majorBidi" w:eastAsia="Times New Roman" w:hAnsiTheme="majorBidi" w:cstheme="majorBidi"/>
          <w:sz w:val="20"/>
          <w:szCs w:val="20"/>
          <w:lang w:val="en-GB"/>
        </w:rPr>
        <w:t>It seems to the author that the aim of the UN Regulations is to generate benefit</w:t>
      </w:r>
      <w:r w:rsidR="00FD4092" w:rsidRPr="00863F11">
        <w:rPr>
          <w:rFonts w:asciiTheme="majorBidi" w:eastAsia="Times New Roman" w:hAnsiTheme="majorBidi" w:cstheme="majorBidi"/>
          <w:sz w:val="20"/>
          <w:szCs w:val="20"/>
          <w:lang w:val="en-GB"/>
        </w:rPr>
        <w:t>s</w:t>
      </w:r>
      <w:r w:rsidRPr="00863F11">
        <w:rPr>
          <w:rFonts w:asciiTheme="majorBidi" w:eastAsia="Times New Roman" w:hAnsiTheme="majorBidi" w:cstheme="majorBidi"/>
          <w:sz w:val="20"/>
          <w:szCs w:val="20"/>
          <w:lang w:val="en-GB"/>
        </w:rPr>
        <w:t>,</w:t>
      </w:r>
      <w:r w:rsidR="00C91E51" w:rsidRPr="00863F11">
        <w:rPr>
          <w:rFonts w:asciiTheme="majorBidi" w:eastAsia="Times New Roman" w:hAnsiTheme="majorBidi" w:cstheme="majorBidi"/>
          <w:sz w:val="20"/>
          <w:szCs w:val="20"/>
          <w:lang w:val="en-GB"/>
        </w:rPr>
        <w:t xml:space="preserve"> e.g. in terms of safety</w:t>
      </w:r>
      <w:r w:rsidRPr="00863F11">
        <w:rPr>
          <w:rFonts w:asciiTheme="majorBidi" w:eastAsia="Times New Roman" w:hAnsiTheme="majorBidi" w:cstheme="majorBidi"/>
          <w:sz w:val="20"/>
          <w:szCs w:val="20"/>
          <w:lang w:val="en-GB"/>
        </w:rPr>
        <w:t>,</w:t>
      </w:r>
      <w:r w:rsidR="00C91E51" w:rsidRPr="00863F11">
        <w:rPr>
          <w:rFonts w:asciiTheme="majorBidi" w:eastAsia="Times New Roman" w:hAnsiTheme="majorBidi" w:cstheme="majorBidi"/>
          <w:sz w:val="20"/>
          <w:szCs w:val="20"/>
          <w:lang w:val="en-GB"/>
        </w:rPr>
        <w:t xml:space="preserve"> when vehicles are in use and not only when they are new.</w:t>
      </w:r>
      <w:r w:rsidR="00B43857" w:rsidRPr="00863F11">
        <w:rPr>
          <w:rFonts w:asciiTheme="majorBidi" w:eastAsia="Times New Roman" w:hAnsiTheme="majorBidi" w:cstheme="majorBidi"/>
          <w:sz w:val="20"/>
          <w:szCs w:val="20"/>
          <w:lang w:val="en-GB"/>
        </w:rPr>
        <w:t xml:space="preserve"> From this point of view, the absence of limitation regarding lifetime or lifecycle may </w:t>
      </w:r>
      <w:proofErr w:type="gramStart"/>
      <w:r w:rsidR="00B43857" w:rsidRPr="00863F11">
        <w:rPr>
          <w:rFonts w:asciiTheme="majorBidi" w:eastAsia="Times New Roman" w:hAnsiTheme="majorBidi" w:cstheme="majorBidi"/>
          <w:sz w:val="20"/>
          <w:szCs w:val="20"/>
          <w:lang w:val="en-GB"/>
        </w:rPr>
        <w:t xml:space="preserve">be seen </w:t>
      </w:r>
      <w:r w:rsidRPr="00863F11">
        <w:rPr>
          <w:rFonts w:asciiTheme="majorBidi" w:eastAsia="Times New Roman" w:hAnsiTheme="majorBidi" w:cstheme="majorBidi"/>
          <w:sz w:val="20"/>
          <w:szCs w:val="20"/>
          <w:lang w:val="en-GB"/>
        </w:rPr>
        <w:t>as</w:t>
      </w:r>
      <w:proofErr w:type="gramEnd"/>
      <w:r w:rsidRPr="00863F11">
        <w:rPr>
          <w:rFonts w:asciiTheme="majorBidi" w:eastAsia="Times New Roman" w:hAnsiTheme="majorBidi" w:cstheme="majorBidi"/>
          <w:sz w:val="20"/>
          <w:szCs w:val="20"/>
          <w:lang w:val="en-GB"/>
        </w:rPr>
        <w:t xml:space="preserve"> desirable</w:t>
      </w:r>
      <w:r w:rsidR="00B43857" w:rsidRPr="00863F11">
        <w:rPr>
          <w:rFonts w:asciiTheme="majorBidi" w:eastAsia="Times New Roman" w:hAnsiTheme="majorBidi" w:cstheme="majorBidi"/>
          <w:sz w:val="20"/>
          <w:szCs w:val="20"/>
          <w:lang w:val="en-GB"/>
        </w:rPr>
        <w:t xml:space="preserve"> </w:t>
      </w:r>
      <w:r w:rsidRPr="00863F11">
        <w:rPr>
          <w:rFonts w:asciiTheme="majorBidi" w:eastAsia="Times New Roman" w:hAnsiTheme="majorBidi" w:cstheme="majorBidi"/>
          <w:sz w:val="20"/>
          <w:szCs w:val="20"/>
          <w:lang w:val="en-GB"/>
        </w:rPr>
        <w:t>and on purpose. T</w:t>
      </w:r>
      <w:r w:rsidR="00B43857" w:rsidRPr="00863F11">
        <w:rPr>
          <w:rFonts w:asciiTheme="majorBidi" w:eastAsia="Times New Roman" w:hAnsiTheme="majorBidi" w:cstheme="majorBidi"/>
          <w:sz w:val="20"/>
          <w:szCs w:val="20"/>
          <w:lang w:val="en-GB"/>
        </w:rPr>
        <w:t xml:space="preserve">herefore, one may consider that this provides a </w:t>
      </w:r>
      <w:proofErr w:type="gramStart"/>
      <w:r w:rsidR="00B43857" w:rsidRPr="00863F11">
        <w:rPr>
          <w:rFonts w:asciiTheme="majorBidi" w:eastAsia="Times New Roman" w:hAnsiTheme="majorBidi" w:cstheme="majorBidi"/>
          <w:sz w:val="20"/>
          <w:szCs w:val="20"/>
          <w:lang w:val="en-GB"/>
        </w:rPr>
        <w:t>sufficient</w:t>
      </w:r>
      <w:proofErr w:type="gramEnd"/>
      <w:r w:rsidR="00B43857" w:rsidRPr="00863F11">
        <w:rPr>
          <w:rFonts w:asciiTheme="majorBidi" w:eastAsia="Times New Roman" w:hAnsiTheme="majorBidi" w:cstheme="majorBidi"/>
          <w:sz w:val="20"/>
          <w:szCs w:val="20"/>
          <w:lang w:val="en-GB"/>
        </w:rPr>
        <w:t xml:space="preserve"> legal basis.</w:t>
      </w:r>
    </w:p>
    <w:p w14:paraId="79FD42F0" w14:textId="0363133B" w:rsidR="00C91E51" w:rsidRPr="00863F11" w:rsidRDefault="00A048E8"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(b)</w:t>
      </w:r>
      <w:r w:rsidR="00C91E51" w:rsidRPr="00863F11">
        <w:rPr>
          <w:rFonts w:asciiTheme="majorBidi" w:eastAsia="Times New Roman" w:hAnsiTheme="majorBidi" w:cstheme="majorBidi"/>
          <w:sz w:val="20"/>
          <w:szCs w:val="20"/>
          <w:lang w:val="en-GB"/>
        </w:rPr>
        <w:tab/>
      </w:r>
      <w:r w:rsidRPr="00863F11">
        <w:rPr>
          <w:rFonts w:asciiTheme="majorBidi" w:eastAsia="Times New Roman" w:hAnsiTheme="majorBidi" w:cstheme="majorBidi"/>
          <w:sz w:val="20"/>
          <w:szCs w:val="20"/>
          <w:lang w:val="en-GB"/>
        </w:rPr>
        <w:t>L</w:t>
      </w:r>
      <w:r w:rsidR="00C91E51" w:rsidRPr="00863F11">
        <w:rPr>
          <w:rFonts w:asciiTheme="majorBidi" w:eastAsia="Times New Roman" w:hAnsiTheme="majorBidi" w:cstheme="majorBidi"/>
          <w:sz w:val="20"/>
          <w:szCs w:val="20"/>
          <w:lang w:val="en-GB"/>
        </w:rPr>
        <w:t xml:space="preserve">et’s analyse whether precedents </w:t>
      </w:r>
      <w:r w:rsidR="00FD4092" w:rsidRPr="00863F11">
        <w:rPr>
          <w:rFonts w:asciiTheme="majorBidi" w:eastAsia="Times New Roman" w:hAnsiTheme="majorBidi" w:cstheme="majorBidi"/>
          <w:sz w:val="20"/>
          <w:szCs w:val="20"/>
          <w:lang w:val="en-GB"/>
        </w:rPr>
        <w:t>exist</w:t>
      </w:r>
      <w:r w:rsidR="00C91E51" w:rsidRPr="00863F11">
        <w:rPr>
          <w:rFonts w:asciiTheme="majorBidi" w:eastAsia="Times New Roman" w:hAnsiTheme="majorBidi" w:cstheme="majorBidi"/>
          <w:sz w:val="20"/>
          <w:szCs w:val="20"/>
          <w:lang w:val="en-GB"/>
        </w:rPr>
        <w:t>, i.e. whether UN Regulations developed under this framework set precedents</w:t>
      </w:r>
      <w:r w:rsidR="00B43857" w:rsidRPr="00863F11">
        <w:rPr>
          <w:rFonts w:asciiTheme="majorBidi" w:eastAsia="Times New Roman" w:hAnsiTheme="majorBidi" w:cstheme="majorBidi"/>
          <w:sz w:val="20"/>
          <w:szCs w:val="20"/>
          <w:lang w:val="en-GB"/>
        </w:rPr>
        <w:t xml:space="preserve"> and whether these precedent</w:t>
      </w:r>
      <w:r w:rsidR="00CA2D92" w:rsidRPr="00863F11">
        <w:rPr>
          <w:rFonts w:asciiTheme="majorBidi" w:eastAsia="Times New Roman" w:hAnsiTheme="majorBidi" w:cstheme="majorBidi"/>
          <w:sz w:val="20"/>
          <w:szCs w:val="20"/>
          <w:lang w:val="en-GB"/>
        </w:rPr>
        <w:t>s</w:t>
      </w:r>
      <w:r w:rsidR="00B43857" w:rsidRPr="00863F11">
        <w:rPr>
          <w:rFonts w:asciiTheme="majorBidi" w:eastAsia="Times New Roman" w:hAnsiTheme="majorBidi" w:cstheme="majorBidi"/>
          <w:sz w:val="20"/>
          <w:szCs w:val="20"/>
          <w:lang w:val="en-GB"/>
        </w:rPr>
        <w:t xml:space="preserve"> can be considered as binding</w:t>
      </w:r>
      <w:r w:rsidR="00C91E51" w:rsidRPr="00863F11">
        <w:rPr>
          <w:rFonts w:asciiTheme="majorBidi" w:eastAsia="Times New Roman" w:hAnsiTheme="majorBidi" w:cstheme="majorBidi"/>
          <w:sz w:val="20"/>
          <w:szCs w:val="20"/>
          <w:lang w:val="en-GB"/>
        </w:rPr>
        <w:t xml:space="preserve">. </w:t>
      </w:r>
      <w:r w:rsidR="00B43857" w:rsidRPr="00863F11">
        <w:rPr>
          <w:rFonts w:asciiTheme="majorBidi" w:eastAsia="Times New Roman" w:hAnsiTheme="majorBidi" w:cstheme="majorBidi"/>
          <w:sz w:val="20"/>
          <w:szCs w:val="20"/>
          <w:lang w:val="en-GB"/>
        </w:rPr>
        <w:t>Chapter three below is listing some precedents. Are these precedent</w:t>
      </w:r>
      <w:r w:rsidR="00FD4092" w:rsidRPr="00863F11">
        <w:rPr>
          <w:rFonts w:asciiTheme="majorBidi" w:eastAsia="Times New Roman" w:hAnsiTheme="majorBidi" w:cstheme="majorBidi"/>
          <w:sz w:val="20"/>
          <w:szCs w:val="20"/>
          <w:lang w:val="en-GB"/>
        </w:rPr>
        <w:t>s</w:t>
      </w:r>
      <w:r w:rsidR="00B43857" w:rsidRPr="00863F11">
        <w:rPr>
          <w:rFonts w:asciiTheme="majorBidi" w:eastAsia="Times New Roman" w:hAnsiTheme="majorBidi" w:cstheme="majorBidi"/>
          <w:sz w:val="20"/>
          <w:szCs w:val="20"/>
          <w:lang w:val="en-GB"/>
        </w:rPr>
        <w:t xml:space="preserve"> binding</w:t>
      </w:r>
      <w:r w:rsidR="00FF2FF8" w:rsidRPr="00863F11">
        <w:rPr>
          <w:rFonts w:asciiTheme="majorBidi" w:eastAsia="Times New Roman" w:hAnsiTheme="majorBidi" w:cstheme="majorBidi"/>
          <w:sz w:val="20"/>
          <w:szCs w:val="20"/>
          <w:lang w:val="en-GB"/>
        </w:rPr>
        <w:t xml:space="preserve"> for the Contracting Parties</w:t>
      </w:r>
      <w:r w:rsidR="00B43857"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9D6BC0" w:rsidRPr="00863F11">
        <w:rPr>
          <w:rFonts w:asciiTheme="majorBidi" w:eastAsia="Times New Roman" w:hAnsiTheme="majorBidi" w:cstheme="majorBidi"/>
          <w:sz w:val="20"/>
          <w:szCs w:val="20"/>
          <w:lang w:val="en-GB"/>
        </w:rPr>
        <w:t xml:space="preserve">An answer to this question can be found in </w:t>
      </w:r>
      <w:r w:rsidRPr="00863F11">
        <w:rPr>
          <w:rFonts w:asciiTheme="majorBidi" w:eastAsia="Times New Roman" w:hAnsiTheme="majorBidi" w:cstheme="majorBidi"/>
          <w:sz w:val="20"/>
          <w:szCs w:val="20"/>
          <w:lang w:val="en-GB"/>
        </w:rPr>
        <w:t xml:space="preserve">Art. </w:t>
      </w:r>
      <w:r w:rsidR="00FF2FF8" w:rsidRPr="00863F11">
        <w:rPr>
          <w:rFonts w:asciiTheme="majorBidi" w:eastAsia="Times New Roman" w:hAnsiTheme="majorBidi" w:cstheme="majorBidi"/>
          <w:sz w:val="20"/>
          <w:szCs w:val="20"/>
          <w:lang w:val="en-GB"/>
        </w:rPr>
        <w:t>1, para. 4</w:t>
      </w:r>
      <w:r w:rsidR="009D6BC0"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9D6BC0" w:rsidRPr="00863F11">
        <w:rPr>
          <w:rFonts w:asciiTheme="majorBidi" w:eastAsia="Times New Roman" w:hAnsiTheme="majorBidi" w:cstheme="majorBidi"/>
          <w:sz w:val="20"/>
          <w:szCs w:val="20"/>
          <w:lang w:val="en-GB"/>
        </w:rPr>
        <w:t xml:space="preserve">that </w:t>
      </w:r>
      <w:r w:rsidRPr="00863F11">
        <w:rPr>
          <w:rFonts w:asciiTheme="majorBidi" w:eastAsia="Times New Roman" w:hAnsiTheme="majorBidi" w:cstheme="majorBidi"/>
          <w:sz w:val="20"/>
          <w:szCs w:val="20"/>
          <w:lang w:val="en-GB"/>
        </w:rPr>
        <w:t>stipulate</w:t>
      </w:r>
      <w:r w:rsidR="009D6BC0" w:rsidRPr="00863F11">
        <w:rPr>
          <w:rFonts w:asciiTheme="majorBidi" w:eastAsia="Times New Roman" w:hAnsiTheme="majorBidi" w:cstheme="majorBidi"/>
          <w:sz w:val="20"/>
          <w:szCs w:val="20"/>
          <w:lang w:val="en-GB"/>
        </w:rPr>
        <w:t>s</w:t>
      </w:r>
      <w:r w:rsidRPr="00863F11">
        <w:rPr>
          <w:rFonts w:asciiTheme="majorBidi" w:eastAsia="Times New Roman" w:hAnsiTheme="majorBidi" w:cstheme="majorBidi"/>
          <w:sz w:val="20"/>
          <w:szCs w:val="20"/>
          <w:lang w:val="en-GB"/>
        </w:rPr>
        <w:t xml:space="preserve"> that UN Regulations are </w:t>
      </w:r>
      <w:r w:rsidR="00FD4092" w:rsidRPr="00863F11">
        <w:rPr>
          <w:rFonts w:asciiTheme="majorBidi" w:eastAsia="Times New Roman" w:hAnsiTheme="majorBidi" w:cstheme="majorBidi"/>
          <w:sz w:val="20"/>
          <w:szCs w:val="20"/>
          <w:lang w:val="en-GB"/>
        </w:rPr>
        <w:t xml:space="preserve">“Entering </w:t>
      </w:r>
      <w:proofErr w:type="gramStart"/>
      <w:r w:rsidR="00FD4092" w:rsidRPr="00863F11">
        <w:rPr>
          <w:rFonts w:asciiTheme="majorBidi" w:eastAsia="Times New Roman" w:hAnsiTheme="majorBidi" w:cstheme="majorBidi"/>
          <w:sz w:val="20"/>
          <w:szCs w:val="20"/>
          <w:lang w:val="en-GB"/>
        </w:rPr>
        <w:t>Into</w:t>
      </w:r>
      <w:proofErr w:type="gramEnd"/>
      <w:r w:rsidR="00FD4092" w:rsidRPr="00863F11">
        <w:rPr>
          <w:rFonts w:asciiTheme="majorBidi" w:eastAsia="Times New Roman" w:hAnsiTheme="majorBidi" w:cstheme="majorBidi"/>
          <w:sz w:val="20"/>
          <w:szCs w:val="20"/>
          <w:lang w:val="en-GB"/>
        </w:rPr>
        <w:t xml:space="preserve"> Force” hence binding </w:t>
      </w:r>
      <w:r w:rsidRPr="00863F11">
        <w:rPr>
          <w:rFonts w:asciiTheme="majorBidi" w:eastAsia="Times New Roman" w:hAnsiTheme="majorBidi" w:cstheme="majorBidi"/>
          <w:sz w:val="20"/>
          <w:szCs w:val="20"/>
          <w:lang w:val="en-GB"/>
        </w:rPr>
        <w:t>for the Contracting Parties applying them</w:t>
      </w:r>
      <w:r w:rsidR="00FF2FF8" w:rsidRPr="00863F11">
        <w:rPr>
          <w:rFonts w:asciiTheme="majorBidi" w:eastAsia="Times New Roman" w:hAnsiTheme="majorBidi" w:cstheme="majorBidi"/>
          <w:sz w:val="20"/>
          <w:szCs w:val="20"/>
          <w:lang w:val="en-GB"/>
        </w:rPr>
        <w:t xml:space="preserve"> and that did not notify their disagreement</w:t>
      </w:r>
      <w:r w:rsidR="009D6BC0" w:rsidRPr="00863F11">
        <w:rPr>
          <w:rFonts w:asciiTheme="majorBidi" w:eastAsia="Times New Roman" w:hAnsiTheme="majorBidi" w:cstheme="majorBidi"/>
          <w:sz w:val="20"/>
          <w:szCs w:val="20"/>
          <w:lang w:val="en-GB"/>
        </w:rPr>
        <w:t>, and in A</w:t>
      </w:r>
      <w:r w:rsidRPr="00863F11">
        <w:rPr>
          <w:rFonts w:asciiTheme="majorBidi" w:eastAsia="Times New Roman" w:hAnsiTheme="majorBidi" w:cstheme="majorBidi"/>
          <w:sz w:val="20"/>
          <w:szCs w:val="20"/>
          <w:lang w:val="en-GB"/>
        </w:rPr>
        <w:t>rt. 3, para. 1</w:t>
      </w:r>
      <w:r w:rsidR="009D6BC0" w:rsidRPr="00863F11">
        <w:rPr>
          <w:rStyle w:val="FootnoteReference"/>
          <w:rFonts w:asciiTheme="majorBidi" w:eastAsia="Times New Roman" w:hAnsiTheme="majorBidi" w:cstheme="majorBidi"/>
          <w:sz w:val="20"/>
          <w:szCs w:val="20"/>
          <w:lang w:val="en-GB"/>
        </w:rPr>
        <w:footnoteReference w:id="3"/>
      </w:r>
      <w:r w:rsidRPr="00863F11">
        <w:rPr>
          <w:rFonts w:asciiTheme="majorBidi" w:eastAsia="Times New Roman" w:hAnsiTheme="majorBidi" w:cstheme="majorBidi"/>
          <w:sz w:val="20"/>
          <w:szCs w:val="20"/>
          <w:lang w:val="en-GB"/>
        </w:rPr>
        <w:t xml:space="preserve"> </w:t>
      </w:r>
      <w:r w:rsidR="009D6BC0" w:rsidRPr="00863F11">
        <w:rPr>
          <w:rFonts w:asciiTheme="majorBidi" w:eastAsia="Times New Roman" w:hAnsiTheme="majorBidi" w:cstheme="majorBidi"/>
          <w:sz w:val="20"/>
          <w:szCs w:val="20"/>
          <w:lang w:val="en-GB"/>
        </w:rPr>
        <w:t xml:space="preserve">that </w:t>
      </w:r>
      <w:r w:rsidRPr="00863F11">
        <w:rPr>
          <w:rFonts w:asciiTheme="majorBidi" w:eastAsia="Times New Roman" w:hAnsiTheme="majorBidi" w:cstheme="majorBidi"/>
          <w:sz w:val="20"/>
          <w:szCs w:val="20"/>
          <w:lang w:val="en-GB"/>
        </w:rPr>
        <w:t>specifies that wheeled vehicles, equipment or parts for which type approvals have been issued by a Contracting Party shall be held to be in conformity with the relevant part of the national legislation of all the Contracting Parties applying the said UN Regulation.</w:t>
      </w:r>
      <w:r w:rsidR="00FF2FF8" w:rsidRPr="00863F11">
        <w:rPr>
          <w:rFonts w:asciiTheme="majorBidi" w:eastAsia="Times New Roman" w:hAnsiTheme="majorBidi" w:cstheme="majorBidi"/>
          <w:sz w:val="20"/>
          <w:szCs w:val="20"/>
          <w:lang w:val="en-GB"/>
        </w:rPr>
        <w:t xml:space="preserve"> It should also be noted that the UN Regulations setting precedents were adopted by consensus by the Contracting Parties.</w:t>
      </w:r>
    </w:p>
    <w:p w14:paraId="03FDDCB7" w14:textId="77777777" w:rsidR="00DA2612" w:rsidRPr="00863F11" w:rsidRDefault="00DA2612" w:rsidP="00912ADB">
      <w:pPr>
        <w:keepNext/>
        <w:tabs>
          <w:tab w:val="left" w:pos="567"/>
          <w:tab w:val="left" w:pos="1134"/>
        </w:tabs>
        <w:suppressAutoHyphens/>
        <w:spacing w:before="240" w:after="120" w:line="240" w:lineRule="auto"/>
        <w:ind w:left="567"/>
        <w:rPr>
          <w:rFonts w:asciiTheme="majorBidi" w:eastAsia="Times New Roman" w:hAnsiTheme="majorBidi" w:cstheme="majorBidi"/>
          <w:b/>
          <w:sz w:val="28"/>
          <w:szCs w:val="20"/>
          <w:lang w:val="en-GB"/>
        </w:rPr>
      </w:pPr>
      <w:r w:rsidRPr="00863F11">
        <w:rPr>
          <w:rFonts w:asciiTheme="majorBidi" w:eastAsia="Times New Roman" w:hAnsiTheme="majorBidi" w:cstheme="majorBidi"/>
          <w:b/>
          <w:sz w:val="28"/>
          <w:szCs w:val="20"/>
          <w:lang w:val="en-GB"/>
        </w:rPr>
        <w:lastRenderedPageBreak/>
        <w:t>III.</w:t>
      </w:r>
      <w:r w:rsidRPr="00863F11">
        <w:rPr>
          <w:rFonts w:asciiTheme="majorBidi" w:eastAsia="Times New Roman" w:hAnsiTheme="majorBidi" w:cstheme="majorBidi"/>
          <w:b/>
          <w:sz w:val="28"/>
          <w:szCs w:val="20"/>
          <w:lang w:val="en-GB"/>
        </w:rPr>
        <w:tab/>
        <w:t>Relevant provisions in UN Regulations - precedents</w:t>
      </w:r>
    </w:p>
    <w:p w14:paraId="3D08FEC5" w14:textId="668958E1" w:rsidR="00DA2612" w:rsidRPr="00863F11" w:rsidRDefault="00863F11"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22</w:t>
      </w:r>
      <w:r w:rsidR="00DA2612" w:rsidRPr="00863F11">
        <w:rPr>
          <w:rFonts w:asciiTheme="majorBidi" w:eastAsia="Times New Roman" w:hAnsiTheme="majorBidi" w:cstheme="majorBidi"/>
          <w:sz w:val="20"/>
          <w:szCs w:val="20"/>
          <w:lang w:val="en-GB"/>
        </w:rPr>
        <w:t>.</w:t>
      </w:r>
      <w:r w:rsidR="00DA2612" w:rsidRPr="00863F11">
        <w:rPr>
          <w:rFonts w:asciiTheme="majorBidi" w:eastAsia="Times New Roman" w:hAnsiTheme="majorBidi" w:cstheme="majorBidi"/>
          <w:sz w:val="20"/>
          <w:szCs w:val="20"/>
          <w:lang w:val="en-GB"/>
        </w:rPr>
        <w:tab/>
      </w:r>
      <w:r w:rsidR="00FA4DE6" w:rsidRPr="00863F11">
        <w:rPr>
          <w:rFonts w:asciiTheme="majorBidi" w:eastAsia="Times New Roman" w:hAnsiTheme="majorBidi" w:cstheme="majorBidi"/>
          <w:sz w:val="20"/>
          <w:szCs w:val="20"/>
          <w:lang w:val="en-GB"/>
        </w:rPr>
        <w:t xml:space="preserve">The paragraphs below provide a non-exhaustive overview of </w:t>
      </w:r>
      <w:r w:rsidR="00DA2612" w:rsidRPr="00863F11">
        <w:rPr>
          <w:rFonts w:asciiTheme="majorBidi" w:eastAsia="Times New Roman" w:hAnsiTheme="majorBidi" w:cstheme="majorBidi"/>
          <w:sz w:val="20"/>
          <w:szCs w:val="20"/>
          <w:lang w:val="en-GB"/>
        </w:rPr>
        <w:t>UN Regulation</w:t>
      </w:r>
      <w:r w:rsidR="00FD4092" w:rsidRPr="00863F11">
        <w:rPr>
          <w:rFonts w:asciiTheme="majorBidi" w:eastAsia="Times New Roman" w:hAnsiTheme="majorBidi" w:cstheme="majorBidi"/>
          <w:sz w:val="20"/>
          <w:szCs w:val="20"/>
          <w:lang w:val="en-GB"/>
        </w:rPr>
        <w:t>s</w:t>
      </w:r>
      <w:r w:rsidR="00DA2612" w:rsidRPr="00863F11">
        <w:rPr>
          <w:rFonts w:asciiTheme="majorBidi" w:eastAsia="Times New Roman" w:hAnsiTheme="majorBidi" w:cstheme="majorBidi"/>
          <w:sz w:val="20"/>
          <w:szCs w:val="20"/>
          <w:lang w:val="en-GB"/>
        </w:rPr>
        <w:t xml:space="preserve"> having provisions</w:t>
      </w:r>
      <w:r w:rsidR="00FD4092" w:rsidRPr="00863F11">
        <w:rPr>
          <w:rFonts w:asciiTheme="majorBidi" w:eastAsia="Times New Roman" w:hAnsiTheme="majorBidi" w:cstheme="majorBidi"/>
          <w:sz w:val="20"/>
          <w:szCs w:val="20"/>
          <w:lang w:val="en-GB"/>
        </w:rPr>
        <w:t>,</w:t>
      </w:r>
      <w:r w:rsidR="00DA2612" w:rsidRPr="00863F11">
        <w:rPr>
          <w:rFonts w:asciiTheme="majorBidi" w:eastAsia="Times New Roman" w:hAnsiTheme="majorBidi" w:cstheme="majorBidi"/>
          <w:sz w:val="20"/>
          <w:szCs w:val="20"/>
          <w:lang w:val="en-GB"/>
        </w:rPr>
        <w:t xml:space="preserve"> not only relevant for the vehicle performance when it is new</w:t>
      </w:r>
      <w:r w:rsidR="00FD4092" w:rsidRPr="00863F11">
        <w:rPr>
          <w:rFonts w:asciiTheme="majorBidi" w:eastAsia="Times New Roman" w:hAnsiTheme="majorBidi" w:cstheme="majorBidi"/>
          <w:sz w:val="20"/>
          <w:szCs w:val="20"/>
          <w:lang w:val="en-GB"/>
        </w:rPr>
        <w:t>, at the stage of type approval or in production</w:t>
      </w:r>
      <w:r w:rsidR="00DA2612" w:rsidRPr="00863F11">
        <w:rPr>
          <w:rFonts w:asciiTheme="majorBidi" w:eastAsia="Times New Roman" w:hAnsiTheme="majorBidi" w:cstheme="majorBidi"/>
          <w:sz w:val="20"/>
          <w:szCs w:val="20"/>
          <w:lang w:val="en-GB"/>
        </w:rPr>
        <w:t>, but also when it is in use.</w:t>
      </w:r>
    </w:p>
    <w:p w14:paraId="1D229E71" w14:textId="4E0D5990" w:rsidR="00DA2612" w:rsidRPr="00863F11" w:rsidRDefault="00863F11"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23</w:t>
      </w:r>
      <w:r w:rsidR="00DA2612" w:rsidRPr="00863F11">
        <w:rPr>
          <w:rFonts w:asciiTheme="majorBidi" w:eastAsia="Times New Roman" w:hAnsiTheme="majorBidi" w:cstheme="majorBidi"/>
          <w:sz w:val="20"/>
          <w:szCs w:val="20"/>
          <w:lang w:val="en-GB"/>
        </w:rPr>
        <w:t>.</w:t>
      </w:r>
      <w:r w:rsidR="00DA2612" w:rsidRPr="00863F11">
        <w:rPr>
          <w:rFonts w:asciiTheme="majorBidi" w:eastAsia="Times New Roman" w:hAnsiTheme="majorBidi" w:cstheme="majorBidi"/>
          <w:sz w:val="20"/>
          <w:szCs w:val="20"/>
          <w:lang w:val="en-GB"/>
        </w:rPr>
        <w:tab/>
        <w:t xml:space="preserve">UN Regulation No. 79, para. 5.1.4. stipulates that the steering equipment shall be designed, constructed and fitted in such a way that it </w:t>
      </w:r>
      <w:proofErr w:type="gramStart"/>
      <w:r w:rsidR="00DA2612" w:rsidRPr="00863F11">
        <w:rPr>
          <w:rFonts w:asciiTheme="majorBidi" w:eastAsia="Times New Roman" w:hAnsiTheme="majorBidi" w:cstheme="majorBidi"/>
          <w:sz w:val="20"/>
          <w:szCs w:val="20"/>
          <w:lang w:val="en-GB"/>
        </w:rPr>
        <w:t>is capable of withstanding</w:t>
      </w:r>
      <w:proofErr w:type="gramEnd"/>
      <w:r w:rsidR="00DA2612" w:rsidRPr="00863F11">
        <w:rPr>
          <w:rFonts w:asciiTheme="majorBidi" w:eastAsia="Times New Roman" w:hAnsiTheme="majorBidi" w:cstheme="majorBidi"/>
          <w:sz w:val="20"/>
          <w:szCs w:val="20"/>
          <w:lang w:val="en-GB"/>
        </w:rPr>
        <w:t xml:space="preserve"> the stresses arising during normal operation of the vehicle, or combination of vehicles.</w:t>
      </w:r>
    </w:p>
    <w:p w14:paraId="5425047B" w14:textId="4BE65111" w:rsidR="00DA2612" w:rsidRPr="00863F11" w:rsidRDefault="00DA2612"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This provision is</w:t>
      </w:r>
      <w:r w:rsidR="004D1606" w:rsidRPr="00863F11">
        <w:rPr>
          <w:rFonts w:asciiTheme="majorBidi" w:eastAsia="Times New Roman" w:hAnsiTheme="majorBidi" w:cstheme="majorBidi"/>
          <w:sz w:val="20"/>
          <w:szCs w:val="20"/>
          <w:lang w:val="en-GB"/>
        </w:rPr>
        <w:t xml:space="preserve"> </w:t>
      </w:r>
      <w:r w:rsidR="00D65A92">
        <w:rPr>
          <w:rFonts w:asciiTheme="majorBidi" w:eastAsia="Times New Roman" w:hAnsiTheme="majorBidi" w:cstheme="majorBidi"/>
          <w:sz w:val="20"/>
          <w:szCs w:val="20"/>
          <w:lang w:val="en-GB"/>
        </w:rPr>
        <w:t>lifetime / lifecycle</w:t>
      </w:r>
      <w:r w:rsidR="00A049CC">
        <w:rPr>
          <w:rFonts w:asciiTheme="majorBidi" w:eastAsia="Times New Roman" w:hAnsiTheme="majorBidi" w:cstheme="majorBidi"/>
          <w:sz w:val="20"/>
          <w:szCs w:val="20"/>
          <w:lang w:val="en-GB"/>
        </w:rPr>
        <w:t xml:space="preserve"> relevant</w:t>
      </w:r>
      <w:r w:rsidRPr="00863F11">
        <w:rPr>
          <w:rFonts w:asciiTheme="majorBidi" w:eastAsia="Times New Roman" w:hAnsiTheme="majorBidi" w:cstheme="majorBidi"/>
          <w:sz w:val="20"/>
          <w:szCs w:val="20"/>
          <w:lang w:val="en-GB"/>
        </w:rPr>
        <w:t xml:space="preserve">. </w:t>
      </w:r>
      <w:r w:rsidR="00EE1F5F" w:rsidRPr="00863F11">
        <w:rPr>
          <w:rFonts w:asciiTheme="majorBidi" w:eastAsia="Times New Roman" w:hAnsiTheme="majorBidi" w:cstheme="majorBidi"/>
          <w:sz w:val="20"/>
          <w:szCs w:val="20"/>
          <w:lang w:val="en-GB"/>
        </w:rPr>
        <w:t xml:space="preserve">It is also interesting to note that the regulator requires the </w:t>
      </w:r>
      <w:r w:rsidR="008732F3">
        <w:rPr>
          <w:rFonts w:asciiTheme="majorBidi" w:eastAsia="Times New Roman" w:hAnsiTheme="majorBidi" w:cstheme="majorBidi"/>
          <w:sz w:val="20"/>
          <w:szCs w:val="20"/>
          <w:lang w:val="en-GB"/>
        </w:rPr>
        <w:t>M</w:t>
      </w:r>
      <w:r w:rsidR="00EE1F5F" w:rsidRPr="00863F11">
        <w:rPr>
          <w:rFonts w:asciiTheme="majorBidi" w:eastAsia="Times New Roman" w:hAnsiTheme="majorBidi" w:cstheme="majorBidi"/>
          <w:sz w:val="20"/>
          <w:szCs w:val="20"/>
          <w:lang w:val="en-GB"/>
        </w:rPr>
        <w:t xml:space="preserve">anufacturer to anticipate the case of use </w:t>
      </w:r>
      <w:r w:rsidR="00A049CC">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in combination</w:t>
      </w:r>
      <w:r w:rsidR="00A049CC">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 xml:space="preserve"> with </w:t>
      </w:r>
      <w:r w:rsidR="00A049CC">
        <w:rPr>
          <w:rFonts w:asciiTheme="majorBidi" w:eastAsia="Times New Roman" w:hAnsiTheme="majorBidi" w:cstheme="majorBidi"/>
          <w:sz w:val="20"/>
          <w:szCs w:val="20"/>
          <w:lang w:val="en-GB"/>
        </w:rPr>
        <w:t xml:space="preserve">a </w:t>
      </w:r>
      <w:r w:rsidR="00EE1F5F" w:rsidRPr="00863F11">
        <w:rPr>
          <w:rFonts w:asciiTheme="majorBidi" w:eastAsia="Times New Roman" w:hAnsiTheme="majorBidi" w:cstheme="majorBidi"/>
          <w:sz w:val="20"/>
          <w:szCs w:val="20"/>
          <w:lang w:val="en-GB"/>
        </w:rPr>
        <w:t xml:space="preserve">product </w:t>
      </w:r>
      <w:r w:rsidR="00A049CC">
        <w:rPr>
          <w:rFonts w:asciiTheme="majorBidi" w:eastAsia="Times New Roman" w:hAnsiTheme="majorBidi" w:cstheme="majorBidi"/>
          <w:sz w:val="20"/>
          <w:szCs w:val="20"/>
          <w:lang w:val="en-GB"/>
        </w:rPr>
        <w:t>from another manufacturer (</w:t>
      </w:r>
      <w:r w:rsidR="00EE1F5F" w:rsidRPr="00863F11">
        <w:rPr>
          <w:rFonts w:asciiTheme="majorBidi" w:eastAsia="Times New Roman" w:hAnsiTheme="majorBidi" w:cstheme="majorBidi"/>
          <w:sz w:val="20"/>
          <w:szCs w:val="20"/>
          <w:lang w:val="en-GB"/>
        </w:rPr>
        <w:t>e.g. a trailer</w:t>
      </w:r>
      <w:r w:rsidR="00A049CC">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 xml:space="preserve">. </w:t>
      </w:r>
    </w:p>
    <w:p w14:paraId="2B29BBB3" w14:textId="15130605" w:rsidR="00EE1F5F" w:rsidRPr="00863F11" w:rsidRDefault="00863F11"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24</w:t>
      </w:r>
      <w:r w:rsidR="00EE1F5F" w:rsidRPr="00863F11">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ab/>
        <w:t>Similar provisions are found in UN Regulation</w:t>
      </w:r>
      <w:r w:rsidRPr="00863F11">
        <w:rPr>
          <w:rFonts w:asciiTheme="majorBidi" w:eastAsia="Times New Roman" w:hAnsiTheme="majorBidi" w:cstheme="majorBidi"/>
          <w:sz w:val="20"/>
          <w:szCs w:val="20"/>
          <w:lang w:val="en-GB"/>
        </w:rPr>
        <w:t>s</w:t>
      </w:r>
      <w:r w:rsidR="00EE1F5F" w:rsidRPr="00863F11">
        <w:rPr>
          <w:rFonts w:asciiTheme="majorBidi" w:eastAsia="Times New Roman" w:hAnsiTheme="majorBidi" w:cstheme="majorBidi"/>
          <w:sz w:val="20"/>
          <w:szCs w:val="20"/>
          <w:lang w:val="en-GB"/>
        </w:rPr>
        <w:t xml:space="preserve"> No</w:t>
      </w:r>
      <w:r w:rsidRPr="00863F11">
        <w:rPr>
          <w:rFonts w:asciiTheme="majorBidi" w:eastAsia="Times New Roman" w:hAnsiTheme="majorBidi" w:cstheme="majorBidi"/>
          <w:sz w:val="20"/>
          <w:szCs w:val="20"/>
          <w:lang w:val="en-GB"/>
        </w:rPr>
        <w:t>s</w:t>
      </w:r>
      <w:r w:rsidR="00EE1F5F" w:rsidRPr="00863F11">
        <w:rPr>
          <w:rFonts w:asciiTheme="majorBidi" w:eastAsia="Times New Roman" w:hAnsiTheme="majorBidi" w:cstheme="majorBidi"/>
          <w:sz w:val="20"/>
          <w:szCs w:val="20"/>
          <w:lang w:val="en-GB"/>
        </w:rPr>
        <w:t>. 13 and 13-H regarding the design of the braking system.</w:t>
      </w:r>
    </w:p>
    <w:p w14:paraId="7B1293C5" w14:textId="275839EA" w:rsidR="00EE1F5F" w:rsidRPr="00863F11" w:rsidRDefault="00863F11"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25</w:t>
      </w:r>
      <w:r w:rsidR="00EE1F5F" w:rsidRPr="00863F11">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ab/>
        <w:t xml:space="preserve">UN Regulations dealing with the environmental performance of vehicles </w:t>
      </w:r>
      <w:r w:rsidR="004D1606" w:rsidRPr="00863F11">
        <w:rPr>
          <w:rFonts w:asciiTheme="majorBidi" w:eastAsia="Times New Roman" w:hAnsiTheme="majorBidi" w:cstheme="majorBidi"/>
          <w:sz w:val="20"/>
          <w:szCs w:val="20"/>
          <w:lang w:val="en-GB"/>
        </w:rPr>
        <w:t xml:space="preserve">provides </w:t>
      </w:r>
      <w:r w:rsidR="00A049CC">
        <w:rPr>
          <w:rFonts w:asciiTheme="majorBidi" w:eastAsia="Times New Roman" w:hAnsiTheme="majorBidi" w:cstheme="majorBidi"/>
          <w:sz w:val="20"/>
          <w:szCs w:val="20"/>
          <w:lang w:val="en-GB"/>
        </w:rPr>
        <w:t>relevant</w:t>
      </w:r>
      <w:r w:rsidR="004D1606" w:rsidRPr="00863F11">
        <w:rPr>
          <w:rFonts w:asciiTheme="majorBidi" w:eastAsia="Times New Roman" w:hAnsiTheme="majorBidi" w:cstheme="majorBidi"/>
          <w:sz w:val="20"/>
          <w:szCs w:val="20"/>
          <w:lang w:val="en-GB"/>
        </w:rPr>
        <w:t xml:space="preserve"> precedents on ways to </w:t>
      </w:r>
      <w:r w:rsidR="00A049CC">
        <w:rPr>
          <w:rFonts w:asciiTheme="majorBidi" w:eastAsia="Times New Roman" w:hAnsiTheme="majorBidi" w:cstheme="majorBidi"/>
          <w:sz w:val="20"/>
          <w:szCs w:val="20"/>
          <w:lang w:val="en-GB"/>
        </w:rPr>
        <w:t>assess</w:t>
      </w:r>
      <w:r w:rsidR="004D1606" w:rsidRPr="00863F11">
        <w:rPr>
          <w:rFonts w:asciiTheme="majorBidi" w:eastAsia="Times New Roman" w:hAnsiTheme="majorBidi" w:cstheme="majorBidi"/>
          <w:sz w:val="20"/>
          <w:szCs w:val="20"/>
          <w:lang w:val="en-GB"/>
        </w:rPr>
        <w:t xml:space="preserve"> the performance of vehicle during their lifetime and vehicles types during their lifecycles.</w:t>
      </w:r>
    </w:p>
    <w:p w14:paraId="12BBF34A" w14:textId="25B9A956"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ab/>
        <w:t xml:space="preserve">Performance requirements </w:t>
      </w:r>
      <w:r w:rsidR="00912ADB" w:rsidRPr="00863F11">
        <w:rPr>
          <w:rFonts w:asciiTheme="majorBidi" w:eastAsia="Times New Roman" w:hAnsiTheme="majorBidi" w:cstheme="majorBidi"/>
          <w:sz w:val="20"/>
          <w:szCs w:val="20"/>
          <w:lang w:val="en-GB"/>
        </w:rPr>
        <w:t>with run-in vehicles</w:t>
      </w:r>
      <w:r w:rsidRPr="00863F11">
        <w:rPr>
          <w:rFonts w:asciiTheme="majorBidi" w:eastAsia="Times New Roman" w:hAnsiTheme="majorBidi" w:cstheme="majorBidi"/>
          <w:sz w:val="20"/>
          <w:szCs w:val="20"/>
          <w:lang w:val="en-GB"/>
        </w:rPr>
        <w:t xml:space="preserve"> e.g. </w:t>
      </w:r>
      <w:r w:rsidR="00912ADB" w:rsidRPr="00863F11">
        <w:rPr>
          <w:rFonts w:asciiTheme="majorBidi" w:eastAsia="Times New Roman" w:hAnsiTheme="majorBidi" w:cstheme="majorBidi"/>
          <w:sz w:val="20"/>
          <w:szCs w:val="20"/>
          <w:lang w:val="en-GB"/>
        </w:rPr>
        <w:t>Test vehicle &gt;3,000 km i</w:t>
      </w:r>
      <w:r w:rsidRPr="00863F11">
        <w:rPr>
          <w:rFonts w:asciiTheme="majorBidi" w:eastAsia="Times New Roman" w:hAnsiTheme="majorBidi" w:cstheme="majorBidi"/>
          <w:sz w:val="20"/>
          <w:szCs w:val="20"/>
          <w:lang w:val="en-GB"/>
        </w:rPr>
        <w:t>n UN R83,</w:t>
      </w:r>
    </w:p>
    <w:p w14:paraId="4F712823" w14:textId="5EA201B6"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(b)</w:t>
      </w:r>
      <w:r w:rsidRPr="00863F11">
        <w:rPr>
          <w:rFonts w:asciiTheme="majorBidi" w:eastAsia="Times New Roman" w:hAnsiTheme="majorBidi" w:cstheme="majorBidi"/>
          <w:sz w:val="20"/>
          <w:szCs w:val="20"/>
          <w:lang w:val="en-GB"/>
        </w:rPr>
        <w:tab/>
        <w:t xml:space="preserve">Durability requirements, </w:t>
      </w:r>
      <w:r w:rsidR="00912ADB" w:rsidRPr="00863F11">
        <w:rPr>
          <w:rFonts w:asciiTheme="majorBidi" w:eastAsia="Times New Roman" w:hAnsiTheme="majorBidi" w:cstheme="majorBidi"/>
          <w:sz w:val="20"/>
          <w:szCs w:val="20"/>
          <w:lang w:val="en-GB"/>
        </w:rPr>
        <w:t xml:space="preserve">useful life </w:t>
      </w:r>
      <w:r w:rsidRPr="00863F11">
        <w:rPr>
          <w:rFonts w:asciiTheme="majorBidi" w:eastAsia="Times New Roman" w:hAnsiTheme="majorBidi" w:cstheme="majorBidi"/>
          <w:sz w:val="20"/>
          <w:szCs w:val="20"/>
          <w:lang w:val="en-GB"/>
        </w:rPr>
        <w:t xml:space="preserve">e.g. </w:t>
      </w:r>
      <w:r w:rsidR="00FD4092" w:rsidRPr="00863F11">
        <w:rPr>
          <w:rFonts w:asciiTheme="majorBidi" w:eastAsia="Times New Roman" w:hAnsiTheme="majorBidi" w:cstheme="majorBidi"/>
          <w:sz w:val="20"/>
          <w:szCs w:val="20"/>
          <w:lang w:val="en-GB"/>
        </w:rPr>
        <w:t xml:space="preserve">up to </w:t>
      </w:r>
      <w:r w:rsidRPr="00863F11">
        <w:rPr>
          <w:rFonts w:asciiTheme="majorBidi" w:eastAsia="Times New Roman" w:hAnsiTheme="majorBidi" w:cstheme="majorBidi"/>
          <w:sz w:val="20"/>
          <w:szCs w:val="20"/>
          <w:lang w:val="en-GB"/>
        </w:rPr>
        <w:t>700.000 km / 7 years in UN R49,</w:t>
      </w:r>
    </w:p>
    <w:p w14:paraId="431DA0C7" w14:textId="5C7FF66A"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(c)</w:t>
      </w:r>
      <w:r w:rsidRPr="00863F11">
        <w:rPr>
          <w:rFonts w:asciiTheme="majorBidi" w:eastAsia="Times New Roman" w:hAnsiTheme="majorBidi" w:cstheme="majorBidi"/>
          <w:sz w:val="20"/>
          <w:szCs w:val="20"/>
          <w:lang w:val="en-GB"/>
        </w:rPr>
        <w:tab/>
        <w:t>In use / In service requirements</w:t>
      </w:r>
      <w:r w:rsidR="00FD4092" w:rsidRPr="00863F11">
        <w:rPr>
          <w:rFonts w:asciiTheme="majorBidi" w:eastAsia="Times New Roman" w:hAnsiTheme="majorBidi" w:cstheme="majorBidi"/>
          <w:sz w:val="20"/>
          <w:szCs w:val="20"/>
          <w:lang w:val="en-GB"/>
        </w:rPr>
        <w:t xml:space="preserve"> in UN R49 and 83</w:t>
      </w:r>
      <w:r w:rsidRPr="00863F11">
        <w:rPr>
          <w:rFonts w:asciiTheme="majorBidi" w:eastAsia="Times New Roman" w:hAnsiTheme="majorBidi" w:cstheme="majorBidi"/>
          <w:sz w:val="20"/>
          <w:szCs w:val="20"/>
          <w:lang w:val="en-GB"/>
        </w:rPr>
        <w:t>,</w:t>
      </w:r>
    </w:p>
    <w:p w14:paraId="62ADD8DE" w14:textId="0828892C"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(d)</w:t>
      </w:r>
      <w:r w:rsidRPr="00863F11">
        <w:rPr>
          <w:rFonts w:asciiTheme="majorBidi" w:eastAsia="Times New Roman" w:hAnsiTheme="majorBidi" w:cstheme="majorBidi"/>
          <w:sz w:val="20"/>
          <w:szCs w:val="20"/>
          <w:lang w:val="en-GB"/>
        </w:rPr>
        <w:tab/>
        <w:t>Provisions supporting Periodic Technical Inspection e.g. UN R13</w:t>
      </w:r>
    </w:p>
    <w:p w14:paraId="4265B00A" w14:textId="341D2570"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(e)</w:t>
      </w:r>
      <w:r w:rsidRPr="00863F11">
        <w:rPr>
          <w:rFonts w:asciiTheme="majorBidi" w:eastAsia="Times New Roman" w:hAnsiTheme="majorBidi" w:cstheme="majorBidi"/>
          <w:sz w:val="20"/>
          <w:szCs w:val="20"/>
          <w:lang w:val="en-GB"/>
        </w:rPr>
        <w:tab/>
        <w:t>Provisions supporting road side inspection and market surveillance (UN R41 and 51),</w:t>
      </w:r>
    </w:p>
    <w:p w14:paraId="521F3EFB" w14:textId="5D3206DD"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(f)</w:t>
      </w:r>
      <w:r w:rsidRPr="00863F11">
        <w:rPr>
          <w:rFonts w:asciiTheme="majorBidi" w:eastAsia="Times New Roman" w:hAnsiTheme="majorBidi" w:cstheme="majorBidi"/>
          <w:sz w:val="20"/>
          <w:szCs w:val="20"/>
          <w:lang w:val="en-GB"/>
        </w:rPr>
        <w:tab/>
        <w:t>Road side inspection provisions (UN R41),</w:t>
      </w:r>
    </w:p>
    <w:p w14:paraId="13C00ABD" w14:textId="633E2992"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fr-CH"/>
        </w:rPr>
      </w:pPr>
      <w:r w:rsidRPr="00863F11">
        <w:rPr>
          <w:rFonts w:asciiTheme="majorBidi" w:eastAsia="Times New Roman" w:hAnsiTheme="majorBidi" w:cstheme="majorBidi"/>
          <w:sz w:val="20"/>
          <w:szCs w:val="20"/>
          <w:lang w:val="fr-CH"/>
        </w:rPr>
        <w:t>(g)</w:t>
      </w:r>
      <w:r w:rsidRPr="00863F11">
        <w:rPr>
          <w:rFonts w:asciiTheme="majorBidi" w:eastAsia="Times New Roman" w:hAnsiTheme="majorBidi" w:cstheme="majorBidi"/>
          <w:sz w:val="20"/>
          <w:szCs w:val="20"/>
          <w:lang w:val="fr-CH"/>
        </w:rPr>
        <w:tab/>
      </w:r>
      <w:proofErr w:type="spellStart"/>
      <w:r w:rsidRPr="00863F11">
        <w:rPr>
          <w:rFonts w:asciiTheme="majorBidi" w:eastAsia="Times New Roman" w:hAnsiTheme="majorBidi" w:cstheme="majorBidi"/>
          <w:sz w:val="20"/>
          <w:szCs w:val="20"/>
          <w:lang w:val="fr-CH"/>
        </w:rPr>
        <w:t>Retrofit</w:t>
      </w:r>
      <w:proofErr w:type="spellEnd"/>
      <w:r w:rsidRPr="00863F11">
        <w:rPr>
          <w:rFonts w:asciiTheme="majorBidi" w:eastAsia="Times New Roman" w:hAnsiTheme="majorBidi" w:cstheme="majorBidi"/>
          <w:sz w:val="20"/>
          <w:szCs w:val="20"/>
          <w:lang w:val="fr-CH"/>
        </w:rPr>
        <w:t xml:space="preserve"> (UN R</w:t>
      </w:r>
      <w:r w:rsidR="0054736F" w:rsidRPr="00863F11">
        <w:rPr>
          <w:rFonts w:asciiTheme="majorBidi" w:eastAsia="Times New Roman" w:hAnsiTheme="majorBidi" w:cstheme="majorBidi"/>
          <w:sz w:val="20"/>
          <w:szCs w:val="20"/>
          <w:lang w:val="fr-CH"/>
        </w:rPr>
        <w:t xml:space="preserve">43, </w:t>
      </w:r>
      <w:r w:rsidRPr="00863F11">
        <w:rPr>
          <w:rFonts w:asciiTheme="majorBidi" w:eastAsia="Times New Roman" w:hAnsiTheme="majorBidi" w:cstheme="majorBidi"/>
          <w:sz w:val="20"/>
          <w:szCs w:val="20"/>
          <w:lang w:val="fr-CH"/>
        </w:rPr>
        <w:t>49</w:t>
      </w:r>
      <w:r w:rsidR="00912ADB" w:rsidRPr="00863F11">
        <w:rPr>
          <w:rFonts w:asciiTheme="majorBidi" w:eastAsia="Times New Roman" w:hAnsiTheme="majorBidi" w:cstheme="majorBidi"/>
          <w:sz w:val="20"/>
          <w:szCs w:val="20"/>
          <w:lang w:val="fr-CH"/>
        </w:rPr>
        <w:t>,</w:t>
      </w:r>
      <w:r w:rsidRPr="00863F11">
        <w:rPr>
          <w:rFonts w:asciiTheme="majorBidi" w:eastAsia="Times New Roman" w:hAnsiTheme="majorBidi" w:cstheme="majorBidi"/>
          <w:sz w:val="20"/>
          <w:szCs w:val="20"/>
          <w:lang w:val="fr-CH"/>
        </w:rPr>
        <w:t xml:space="preserve"> 59</w:t>
      </w:r>
      <w:r w:rsidR="00912ADB" w:rsidRPr="00863F11">
        <w:rPr>
          <w:rFonts w:asciiTheme="majorBidi" w:eastAsia="Times New Roman" w:hAnsiTheme="majorBidi" w:cstheme="majorBidi"/>
          <w:sz w:val="20"/>
          <w:szCs w:val="20"/>
          <w:lang w:val="fr-CH"/>
        </w:rPr>
        <w:t xml:space="preserve"> and 103</w:t>
      </w:r>
      <w:r w:rsidRPr="00863F11">
        <w:rPr>
          <w:rFonts w:asciiTheme="majorBidi" w:eastAsia="Times New Roman" w:hAnsiTheme="majorBidi" w:cstheme="majorBidi"/>
          <w:sz w:val="20"/>
          <w:szCs w:val="20"/>
          <w:lang w:val="fr-CH"/>
        </w:rPr>
        <w:t>)</w:t>
      </w:r>
      <w:r w:rsidR="001F743A" w:rsidRPr="00863F11">
        <w:rPr>
          <w:rFonts w:asciiTheme="majorBidi" w:eastAsia="Times New Roman" w:hAnsiTheme="majorBidi" w:cstheme="majorBidi"/>
          <w:sz w:val="20"/>
          <w:szCs w:val="20"/>
          <w:lang w:val="fr-CH"/>
        </w:rPr>
        <w:t>.</w:t>
      </w:r>
    </w:p>
    <w:p w14:paraId="4968A92F" w14:textId="4ABD98F4" w:rsidR="00912ADB" w:rsidRPr="00863F11" w:rsidRDefault="00C73EA2"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863F11">
        <w:rPr>
          <w:rFonts w:asciiTheme="majorBidi" w:eastAsia="Times New Roman" w:hAnsiTheme="majorBidi" w:cstheme="majorBidi"/>
          <w:sz w:val="20"/>
          <w:szCs w:val="20"/>
          <w:lang w:val="en-GB"/>
        </w:rPr>
        <w:t>6</w:t>
      </w:r>
      <w:r w:rsidR="00E81E82" w:rsidRPr="00863F11">
        <w:rPr>
          <w:rFonts w:asciiTheme="majorBidi" w:eastAsia="Times New Roman" w:hAnsiTheme="majorBidi" w:cstheme="majorBidi"/>
          <w:sz w:val="20"/>
          <w:szCs w:val="20"/>
          <w:lang w:val="en-GB"/>
        </w:rPr>
        <w:t>.</w:t>
      </w:r>
      <w:r w:rsidR="00E81E82" w:rsidRPr="00863F11">
        <w:rPr>
          <w:rFonts w:asciiTheme="majorBidi" w:eastAsia="Times New Roman" w:hAnsiTheme="majorBidi" w:cstheme="majorBidi"/>
          <w:sz w:val="20"/>
          <w:szCs w:val="20"/>
          <w:lang w:val="en-GB"/>
        </w:rPr>
        <w:tab/>
      </w:r>
      <w:r w:rsidR="00FA4DE6" w:rsidRPr="00863F11">
        <w:rPr>
          <w:rFonts w:asciiTheme="majorBidi" w:eastAsia="Times New Roman" w:hAnsiTheme="majorBidi" w:cstheme="majorBidi"/>
          <w:sz w:val="20"/>
          <w:szCs w:val="20"/>
          <w:lang w:val="en-GB"/>
        </w:rPr>
        <w:t xml:space="preserve">It is proposed </w:t>
      </w:r>
      <w:r w:rsidR="00E81E82" w:rsidRPr="00863F11">
        <w:rPr>
          <w:rFonts w:asciiTheme="majorBidi" w:eastAsia="Times New Roman" w:hAnsiTheme="majorBidi" w:cstheme="majorBidi"/>
          <w:sz w:val="20"/>
          <w:szCs w:val="20"/>
          <w:lang w:val="en-GB"/>
        </w:rPr>
        <w:t>to focus on two aspects (b) and (c)</w:t>
      </w:r>
      <w:r w:rsidR="0092761A">
        <w:rPr>
          <w:rFonts w:asciiTheme="majorBidi" w:eastAsia="Times New Roman" w:hAnsiTheme="majorBidi" w:cstheme="majorBidi"/>
          <w:sz w:val="20"/>
          <w:szCs w:val="20"/>
          <w:lang w:val="en-GB"/>
        </w:rPr>
        <w:t xml:space="preserve"> above</w:t>
      </w:r>
      <w:r w:rsidR="00FE4FAE" w:rsidRPr="00863F11">
        <w:rPr>
          <w:rFonts w:asciiTheme="majorBidi" w:eastAsia="Times New Roman" w:hAnsiTheme="majorBidi" w:cstheme="majorBidi"/>
          <w:sz w:val="20"/>
          <w:szCs w:val="20"/>
          <w:lang w:val="en-GB"/>
        </w:rPr>
        <w:t>:</w:t>
      </w:r>
    </w:p>
    <w:p w14:paraId="4F2F5693" w14:textId="77777777" w:rsidR="002D06FA" w:rsidRPr="0092761A"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i/>
          <w:iCs/>
          <w:sz w:val="20"/>
          <w:szCs w:val="20"/>
          <w:lang w:val="en-GB"/>
        </w:rPr>
      </w:pPr>
      <w:r w:rsidRPr="0092761A">
        <w:rPr>
          <w:rFonts w:asciiTheme="majorBidi" w:eastAsia="Times New Roman" w:hAnsiTheme="majorBidi" w:cstheme="majorBidi"/>
          <w:i/>
          <w:iCs/>
          <w:sz w:val="20"/>
          <w:szCs w:val="20"/>
          <w:lang w:val="en-GB"/>
        </w:rPr>
        <w:t>UN Regulation No. 49 (Emissions of C.I. and P.I. (LPG and CNG) engines) defines:</w:t>
      </w:r>
    </w:p>
    <w:p w14:paraId="661931D2" w14:textId="77777777" w:rsidR="002D06FA" w:rsidRPr="00863F11" w:rsidRDefault="002D06FA" w:rsidP="00912ADB">
      <w:pPr>
        <w:pStyle w:val="SingleTxtG"/>
        <w:ind w:left="2268" w:hanging="1134"/>
        <w:rPr>
          <w:rFonts w:asciiTheme="majorBidi" w:hAnsiTheme="majorBidi" w:cstheme="majorBidi"/>
        </w:rPr>
      </w:pPr>
      <w:r w:rsidRPr="00863F11">
        <w:rPr>
          <w:rFonts w:asciiTheme="majorBidi" w:hAnsiTheme="majorBidi" w:cstheme="majorBidi"/>
        </w:rPr>
        <w:t>2.58.</w:t>
      </w:r>
      <w:r w:rsidRPr="00863F11">
        <w:rPr>
          <w:rFonts w:asciiTheme="majorBidi" w:hAnsiTheme="majorBidi" w:cstheme="majorBidi"/>
        </w:rPr>
        <w:tab/>
        <w:t>"</w:t>
      </w:r>
      <w:r w:rsidRPr="00863F11">
        <w:rPr>
          <w:rFonts w:asciiTheme="majorBidi" w:hAnsiTheme="majorBidi" w:cstheme="majorBidi"/>
          <w:i/>
          <w:iCs/>
        </w:rPr>
        <w:t>Useful life</w:t>
      </w:r>
      <w:r w:rsidRPr="00863F11">
        <w:rPr>
          <w:rFonts w:asciiTheme="majorBidi" w:hAnsiTheme="majorBidi" w:cstheme="majorBidi"/>
        </w:rPr>
        <w:t>" means the relevant period of distance and/or time over which</w:t>
      </w:r>
      <w:r w:rsidRPr="00863F11">
        <w:rPr>
          <w:rFonts w:asciiTheme="majorBidi" w:hAnsiTheme="majorBidi" w:cstheme="majorBidi"/>
          <w:lang w:val="en-GB"/>
        </w:rPr>
        <w:t xml:space="preserve"> </w:t>
      </w:r>
      <w:r w:rsidRPr="00863F11">
        <w:rPr>
          <w:rFonts w:asciiTheme="majorBidi" w:hAnsiTheme="majorBidi" w:cstheme="majorBidi"/>
        </w:rPr>
        <w:t>compliance with the relevant gaseous and particulate emission limits has to</w:t>
      </w:r>
      <w:r w:rsidRPr="00863F11">
        <w:rPr>
          <w:rFonts w:asciiTheme="majorBidi" w:hAnsiTheme="majorBidi" w:cstheme="majorBidi"/>
          <w:lang w:val="en-GB"/>
        </w:rPr>
        <w:t xml:space="preserve"> </w:t>
      </w:r>
      <w:r w:rsidRPr="00863F11">
        <w:rPr>
          <w:rFonts w:asciiTheme="majorBidi" w:hAnsiTheme="majorBidi" w:cstheme="majorBidi"/>
        </w:rPr>
        <w:t>be assured;</w:t>
      </w:r>
    </w:p>
    <w:p w14:paraId="6F993F1F" w14:textId="77777777" w:rsidR="00E81E82" w:rsidRPr="0092761A"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i/>
          <w:iCs/>
          <w:sz w:val="20"/>
          <w:szCs w:val="20"/>
          <w:lang w:val="en-GB"/>
        </w:rPr>
      </w:pPr>
      <w:r w:rsidRPr="0092761A">
        <w:rPr>
          <w:rFonts w:asciiTheme="majorBidi" w:eastAsia="Times New Roman" w:hAnsiTheme="majorBidi" w:cstheme="majorBidi"/>
          <w:i/>
          <w:iCs/>
          <w:sz w:val="20"/>
          <w:szCs w:val="20"/>
          <w:lang w:val="en-GB"/>
        </w:rPr>
        <w:t>UN Regulation No. 49 (Emissions of C.I. and P.I. (LPG and CNG) engines), para 5.4. specifies:</w:t>
      </w:r>
    </w:p>
    <w:p w14:paraId="65176F70" w14:textId="77777777"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 xml:space="preserve">(…) The mileage and </w:t>
      </w:r>
      <w:proofErr w:type="gramStart"/>
      <w:r w:rsidRPr="00863F11">
        <w:rPr>
          <w:rFonts w:asciiTheme="majorBidi" w:eastAsia="Times New Roman" w:hAnsiTheme="majorBidi" w:cstheme="majorBidi"/>
          <w:sz w:val="20"/>
          <w:szCs w:val="20"/>
          <w:lang w:val="en-GB"/>
        </w:rPr>
        <w:t>period of time</w:t>
      </w:r>
      <w:proofErr w:type="gramEnd"/>
      <w:r w:rsidRPr="00863F11">
        <w:rPr>
          <w:rFonts w:asciiTheme="majorBidi" w:eastAsia="Times New Roman" w:hAnsiTheme="majorBidi" w:cstheme="majorBidi"/>
          <w:sz w:val="20"/>
          <w:szCs w:val="20"/>
          <w:lang w:val="en-GB"/>
        </w:rPr>
        <w:t xml:space="preserve"> by reference to which the tests for durability of pollution control devices undertaken for type approval and testing of conformity of in-service vehicles or engines are to be carried out shall be the following:</w:t>
      </w:r>
    </w:p>
    <w:p w14:paraId="4F1AFA2C" w14:textId="77777777"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ab/>
        <w:t>160,000 km or five years, …</w:t>
      </w:r>
    </w:p>
    <w:p w14:paraId="58FC45B2" w14:textId="35DC7C22"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(c)</w:t>
      </w:r>
      <w:r w:rsidRPr="00863F11">
        <w:rPr>
          <w:rFonts w:asciiTheme="majorBidi" w:eastAsia="Times New Roman" w:hAnsiTheme="majorBidi" w:cstheme="majorBidi"/>
          <w:sz w:val="20"/>
          <w:szCs w:val="20"/>
          <w:lang w:val="en-GB"/>
        </w:rPr>
        <w:tab/>
        <w:t xml:space="preserve">700,000 km or seven years, whichever is the sooner, in the case of engines fitted to vehicles of </w:t>
      </w:r>
      <w:r w:rsidR="008732F3">
        <w:rPr>
          <w:rFonts w:asciiTheme="majorBidi" w:eastAsia="Times New Roman" w:hAnsiTheme="majorBidi" w:cstheme="majorBidi"/>
          <w:sz w:val="20"/>
          <w:szCs w:val="20"/>
          <w:lang w:val="en-GB"/>
        </w:rPr>
        <w:t>C</w:t>
      </w:r>
      <w:r w:rsidRPr="00863F11">
        <w:rPr>
          <w:rFonts w:asciiTheme="majorBidi" w:eastAsia="Times New Roman" w:hAnsiTheme="majorBidi" w:cstheme="majorBidi"/>
          <w:sz w:val="20"/>
          <w:szCs w:val="20"/>
          <w:lang w:val="en-GB"/>
        </w:rPr>
        <w:t>ategor</w:t>
      </w:r>
      <w:r w:rsidR="008732F3">
        <w:rPr>
          <w:rFonts w:asciiTheme="majorBidi" w:eastAsia="Times New Roman" w:hAnsiTheme="majorBidi" w:cstheme="majorBidi"/>
          <w:sz w:val="20"/>
          <w:szCs w:val="20"/>
          <w:lang w:val="en-GB"/>
        </w:rPr>
        <w:t>ies</w:t>
      </w:r>
      <w:r w:rsidRPr="00863F11">
        <w:rPr>
          <w:rFonts w:asciiTheme="majorBidi" w:eastAsia="Times New Roman" w:hAnsiTheme="majorBidi" w:cstheme="majorBidi"/>
          <w:sz w:val="20"/>
          <w:szCs w:val="20"/>
          <w:lang w:val="en-GB"/>
        </w:rPr>
        <w:t xml:space="preserve"> N</w:t>
      </w:r>
      <w:r w:rsidRPr="008732F3">
        <w:rPr>
          <w:rFonts w:asciiTheme="majorBidi" w:eastAsia="Times New Roman" w:hAnsiTheme="majorBidi" w:cstheme="majorBidi"/>
          <w:sz w:val="20"/>
          <w:szCs w:val="20"/>
          <w:vertAlign w:val="subscript"/>
          <w:lang w:val="en-GB"/>
        </w:rPr>
        <w:t>3</w:t>
      </w:r>
      <w:r w:rsidRPr="00863F11">
        <w:rPr>
          <w:rFonts w:asciiTheme="majorBidi" w:eastAsia="Times New Roman" w:hAnsiTheme="majorBidi" w:cstheme="majorBidi"/>
          <w:sz w:val="20"/>
          <w:szCs w:val="20"/>
          <w:lang w:val="en-GB"/>
        </w:rPr>
        <w:t xml:space="preserve"> with a maximum technically permissible mass exceeding 16 tonnes and M</w:t>
      </w:r>
      <w:r w:rsidRPr="008732F3">
        <w:rPr>
          <w:rFonts w:asciiTheme="majorBidi" w:eastAsia="Times New Roman" w:hAnsiTheme="majorBidi" w:cstheme="majorBidi"/>
          <w:sz w:val="20"/>
          <w:szCs w:val="20"/>
          <w:vertAlign w:val="subscript"/>
          <w:lang w:val="en-GB"/>
        </w:rPr>
        <w:t>3</w:t>
      </w:r>
      <w:r w:rsidRPr="00863F11">
        <w:rPr>
          <w:rFonts w:asciiTheme="majorBidi" w:eastAsia="Times New Roman" w:hAnsiTheme="majorBidi" w:cstheme="majorBidi"/>
          <w:sz w:val="20"/>
          <w:szCs w:val="20"/>
          <w:lang w:val="en-GB"/>
        </w:rPr>
        <w:t>, Class III and Class B with a maximum technically permissible mass exceeding 7.5 tonnes.</w:t>
      </w:r>
    </w:p>
    <w:p w14:paraId="610AA417" w14:textId="273D7074" w:rsidR="002D06FA" w:rsidRPr="0092761A"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i/>
          <w:iCs/>
          <w:sz w:val="20"/>
          <w:szCs w:val="20"/>
          <w:lang w:val="en-GB"/>
        </w:rPr>
      </w:pPr>
      <w:r w:rsidRPr="0092761A">
        <w:rPr>
          <w:rFonts w:asciiTheme="majorBidi" w:eastAsia="Times New Roman" w:hAnsiTheme="majorBidi" w:cstheme="majorBidi"/>
          <w:i/>
          <w:iCs/>
          <w:sz w:val="20"/>
          <w:szCs w:val="20"/>
          <w:lang w:val="en-GB"/>
        </w:rPr>
        <w:t xml:space="preserve">UN Regulation No. 49, Annex 8 about the </w:t>
      </w:r>
      <w:r w:rsidR="00FD4092" w:rsidRPr="0092761A">
        <w:rPr>
          <w:rFonts w:asciiTheme="majorBidi" w:eastAsia="Times New Roman" w:hAnsiTheme="majorBidi" w:cstheme="majorBidi"/>
          <w:i/>
          <w:iCs/>
          <w:sz w:val="20"/>
          <w:szCs w:val="20"/>
          <w:lang w:val="en-GB"/>
        </w:rPr>
        <w:t>c</w:t>
      </w:r>
      <w:r w:rsidRPr="0092761A">
        <w:rPr>
          <w:rFonts w:asciiTheme="majorBidi" w:eastAsia="Times New Roman" w:hAnsiTheme="majorBidi" w:cstheme="majorBidi"/>
          <w:i/>
          <w:iCs/>
          <w:sz w:val="20"/>
          <w:szCs w:val="20"/>
          <w:lang w:val="en-GB"/>
        </w:rPr>
        <w:t>onformity of in-service engines or vehicles provides the following requirements:</w:t>
      </w:r>
    </w:p>
    <w:p w14:paraId="7045EBCE" w14:textId="77777777"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ab/>
        <w:t>The conformity of in-service vehicles or engines of an engine family shall be demonstrated by testing vehicles on the road operated over their normal driving patterns, conditions and payloads.</w:t>
      </w:r>
    </w:p>
    <w:p w14:paraId="45743BCA" w14:textId="77777777"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(b)</w:t>
      </w:r>
      <w:r w:rsidRPr="00863F11">
        <w:rPr>
          <w:rFonts w:asciiTheme="majorBidi" w:eastAsia="Times New Roman" w:hAnsiTheme="majorBidi" w:cstheme="majorBidi"/>
          <w:sz w:val="20"/>
          <w:szCs w:val="20"/>
          <w:lang w:val="en-GB"/>
        </w:rPr>
        <w:tab/>
        <w:t>After the granting of type approval for an engine family the manufacturer shall perform in-service testing on this engine family within 18 months from first registration of a vehicle fitted with an engine from that family.</w:t>
      </w:r>
    </w:p>
    <w:p w14:paraId="17269B43" w14:textId="46BDB271" w:rsidR="002D06FA" w:rsidRPr="00863F11" w:rsidRDefault="00FE4FAE"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lastRenderedPageBreak/>
        <w:t>(c)</w:t>
      </w:r>
      <w:r w:rsidRPr="00863F11">
        <w:rPr>
          <w:rFonts w:asciiTheme="majorBidi" w:eastAsia="Times New Roman" w:hAnsiTheme="majorBidi" w:cstheme="majorBidi"/>
          <w:sz w:val="20"/>
          <w:szCs w:val="20"/>
          <w:lang w:val="en-GB"/>
        </w:rPr>
        <w:tab/>
        <w:t xml:space="preserve">The annex provides for a pass </w:t>
      </w:r>
      <w:r w:rsidR="00E7193F">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fail decision </w:t>
      </w:r>
      <w:r w:rsidR="00A049CC">
        <w:rPr>
          <w:rFonts w:asciiTheme="majorBidi" w:eastAsia="Times New Roman" w:hAnsiTheme="majorBidi" w:cstheme="majorBidi"/>
          <w:sz w:val="20"/>
          <w:szCs w:val="20"/>
          <w:lang w:val="en-GB"/>
        </w:rPr>
        <w:t xml:space="preserve">criterion, based on the </w:t>
      </w:r>
      <w:r w:rsidRPr="00863F11">
        <w:rPr>
          <w:rFonts w:asciiTheme="majorBidi" w:eastAsia="Times New Roman" w:hAnsiTheme="majorBidi" w:cstheme="majorBidi"/>
          <w:sz w:val="20"/>
          <w:szCs w:val="20"/>
          <w:lang w:val="en-GB"/>
        </w:rPr>
        <w:t>number of the sampling</w:t>
      </w:r>
      <w:r w:rsidR="00E7193F">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E7193F">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 xml:space="preserve">llowing for </w:t>
      </w:r>
      <w:proofErr w:type="gramStart"/>
      <w:r w:rsidRPr="00863F11">
        <w:rPr>
          <w:rFonts w:asciiTheme="majorBidi" w:eastAsia="Times New Roman" w:hAnsiTheme="majorBidi" w:cstheme="majorBidi"/>
          <w:sz w:val="20"/>
          <w:szCs w:val="20"/>
          <w:lang w:val="en-GB"/>
        </w:rPr>
        <w:t>a number of</w:t>
      </w:r>
      <w:proofErr w:type="gramEnd"/>
      <w:r w:rsidRPr="00863F11">
        <w:rPr>
          <w:rFonts w:asciiTheme="majorBidi" w:eastAsia="Times New Roman" w:hAnsiTheme="majorBidi" w:cstheme="majorBidi"/>
          <w:sz w:val="20"/>
          <w:szCs w:val="20"/>
          <w:lang w:val="en-GB"/>
        </w:rPr>
        <w:t xml:space="preserve"> </w:t>
      </w:r>
      <w:r w:rsidR="00681A0D" w:rsidRPr="00863F11">
        <w:rPr>
          <w:rFonts w:asciiTheme="majorBidi" w:eastAsia="Times New Roman" w:hAnsiTheme="majorBidi" w:cstheme="majorBidi"/>
          <w:sz w:val="20"/>
          <w:szCs w:val="20"/>
          <w:lang w:val="en-GB"/>
        </w:rPr>
        <w:t>failed</w:t>
      </w:r>
      <w:r w:rsidRPr="00863F11">
        <w:rPr>
          <w:rFonts w:asciiTheme="majorBidi" w:eastAsia="Times New Roman" w:hAnsiTheme="majorBidi" w:cstheme="majorBidi"/>
          <w:sz w:val="20"/>
          <w:szCs w:val="20"/>
          <w:lang w:val="en-GB"/>
        </w:rPr>
        <w:t xml:space="preserve"> test</w:t>
      </w:r>
      <w:r w:rsidR="00681A0D" w:rsidRPr="00863F11">
        <w:rPr>
          <w:rFonts w:asciiTheme="majorBidi" w:eastAsia="Times New Roman" w:hAnsiTheme="majorBidi" w:cstheme="majorBidi"/>
          <w:sz w:val="20"/>
          <w:szCs w:val="20"/>
          <w:lang w:val="en-GB"/>
        </w:rPr>
        <w:t>s</w:t>
      </w:r>
      <w:r w:rsidRPr="00863F11">
        <w:rPr>
          <w:rFonts w:asciiTheme="majorBidi" w:eastAsia="Times New Roman" w:hAnsiTheme="majorBidi" w:cstheme="majorBidi"/>
          <w:sz w:val="20"/>
          <w:szCs w:val="20"/>
          <w:lang w:val="en-GB"/>
        </w:rPr>
        <w:t xml:space="preserve">, before the procedure leads to the conclusion of non-compliance. </w:t>
      </w:r>
      <w:r w:rsidR="00A049CC">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The sample size is </w:t>
      </w:r>
      <w:r w:rsidR="00A049CC">
        <w:rPr>
          <w:rFonts w:asciiTheme="majorBidi" w:eastAsia="Times New Roman" w:hAnsiTheme="majorBidi" w:cstheme="majorBidi"/>
          <w:sz w:val="20"/>
          <w:szCs w:val="20"/>
          <w:lang w:val="en-GB"/>
        </w:rPr>
        <w:t xml:space="preserve">from </w:t>
      </w:r>
      <w:r w:rsidRPr="00863F11">
        <w:rPr>
          <w:rFonts w:asciiTheme="majorBidi" w:eastAsia="Times New Roman" w:hAnsiTheme="majorBidi" w:cstheme="majorBidi"/>
          <w:sz w:val="20"/>
          <w:szCs w:val="20"/>
          <w:lang w:val="en-GB"/>
        </w:rPr>
        <w:t xml:space="preserve">3 </w:t>
      </w:r>
      <w:r w:rsidR="00A049CC">
        <w:rPr>
          <w:rFonts w:asciiTheme="majorBidi" w:eastAsia="Times New Roman" w:hAnsiTheme="majorBidi" w:cstheme="majorBidi"/>
          <w:sz w:val="20"/>
          <w:szCs w:val="20"/>
          <w:lang w:val="en-GB"/>
        </w:rPr>
        <w:t xml:space="preserve">to 10 </w:t>
      </w:r>
      <w:r w:rsidRPr="00863F11">
        <w:rPr>
          <w:rFonts w:asciiTheme="majorBidi" w:eastAsia="Times New Roman" w:hAnsiTheme="majorBidi" w:cstheme="majorBidi"/>
          <w:sz w:val="20"/>
          <w:szCs w:val="20"/>
          <w:lang w:val="en-GB"/>
        </w:rPr>
        <w:t>tests</w:t>
      </w:r>
      <w:r w:rsidR="007B512C">
        <w:rPr>
          <w:rFonts w:asciiTheme="majorBidi" w:eastAsia="Times New Roman" w:hAnsiTheme="majorBidi" w:cstheme="majorBidi"/>
          <w:sz w:val="20"/>
          <w:szCs w:val="20"/>
          <w:lang w:val="en-GB"/>
        </w:rPr>
        <w:t xml:space="preserve"> with a maximum number of 3 failed tests.</w:t>
      </w:r>
      <w:r w:rsidR="00A049CC">
        <w:rPr>
          <w:rFonts w:asciiTheme="majorBidi" w:eastAsia="Times New Roman" w:hAnsiTheme="majorBidi" w:cstheme="majorBidi"/>
          <w:sz w:val="20"/>
          <w:szCs w:val="20"/>
          <w:lang w:val="en-GB"/>
        </w:rPr>
        <w:t>)</w:t>
      </w:r>
    </w:p>
    <w:p w14:paraId="3F1F1BE0" w14:textId="663FBA87" w:rsidR="00FE4FAE" w:rsidRPr="00863F11" w:rsidRDefault="00FE4FAE"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(d)</w:t>
      </w:r>
      <w:r w:rsidRPr="00863F11">
        <w:rPr>
          <w:rFonts w:asciiTheme="majorBidi" w:eastAsia="Times New Roman" w:hAnsiTheme="majorBidi" w:cstheme="majorBidi"/>
          <w:sz w:val="20"/>
          <w:szCs w:val="20"/>
          <w:lang w:val="en-GB"/>
        </w:rPr>
        <w:tab/>
        <w:t xml:space="preserve">The tests are conducted on road with a portable emission measurement system in reasonable testing conditions. Annex </w:t>
      </w:r>
      <w:r w:rsidR="00E7193F">
        <w:rPr>
          <w:rFonts w:asciiTheme="majorBidi" w:eastAsia="Times New Roman" w:hAnsiTheme="majorBidi" w:cstheme="majorBidi"/>
          <w:sz w:val="20"/>
          <w:szCs w:val="20"/>
          <w:lang w:val="en-GB"/>
        </w:rPr>
        <w:t xml:space="preserve">8 </w:t>
      </w:r>
      <w:r w:rsidRPr="00863F11">
        <w:rPr>
          <w:rFonts w:asciiTheme="majorBidi" w:eastAsia="Times New Roman" w:hAnsiTheme="majorBidi" w:cstheme="majorBidi"/>
          <w:sz w:val="20"/>
          <w:szCs w:val="20"/>
          <w:lang w:val="en-GB"/>
        </w:rPr>
        <w:t xml:space="preserve">provides for in-service conformity factor which is 1.5. </w:t>
      </w:r>
    </w:p>
    <w:p w14:paraId="277D459B" w14:textId="5EB906FB" w:rsidR="00FE4FAE" w:rsidRPr="00863F11" w:rsidRDefault="00FE4FAE"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(e)</w:t>
      </w:r>
      <w:r w:rsidRPr="00863F11">
        <w:rPr>
          <w:rFonts w:asciiTheme="majorBidi" w:eastAsia="Times New Roman" w:hAnsiTheme="majorBidi" w:cstheme="majorBidi"/>
          <w:sz w:val="20"/>
          <w:szCs w:val="20"/>
          <w:lang w:val="en-GB"/>
        </w:rPr>
        <w:tab/>
      </w:r>
      <w:r w:rsidR="00E7193F">
        <w:rPr>
          <w:rFonts w:asciiTheme="majorBidi" w:eastAsia="Times New Roman" w:hAnsiTheme="majorBidi" w:cstheme="majorBidi"/>
          <w:sz w:val="20"/>
          <w:szCs w:val="20"/>
          <w:lang w:val="en-GB"/>
        </w:rPr>
        <w:t>Annex 8</w:t>
      </w:r>
      <w:r w:rsidRPr="00863F11">
        <w:rPr>
          <w:rFonts w:asciiTheme="majorBidi" w:eastAsia="Times New Roman" w:hAnsiTheme="majorBidi" w:cstheme="majorBidi"/>
          <w:sz w:val="20"/>
          <w:szCs w:val="20"/>
          <w:lang w:val="en-GB"/>
        </w:rPr>
        <w:t xml:space="preserve"> provides instructions on the reporting to the type approval </w:t>
      </w:r>
      <w:r w:rsidR="008732F3">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uthority.</w:t>
      </w:r>
    </w:p>
    <w:p w14:paraId="0BE40E00" w14:textId="20D4D644" w:rsidR="00FE4FAE" w:rsidRPr="00863F11" w:rsidRDefault="00FE4FAE"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(f)</w:t>
      </w:r>
      <w:r w:rsidRPr="00863F11">
        <w:rPr>
          <w:rFonts w:asciiTheme="majorBidi" w:eastAsia="Times New Roman" w:hAnsiTheme="majorBidi" w:cstheme="majorBidi"/>
          <w:sz w:val="20"/>
          <w:szCs w:val="20"/>
          <w:lang w:val="en-GB"/>
        </w:rPr>
        <w:tab/>
        <w:t xml:space="preserve">Annex </w:t>
      </w:r>
      <w:r w:rsidR="00E7193F">
        <w:rPr>
          <w:rFonts w:asciiTheme="majorBidi" w:eastAsia="Times New Roman" w:hAnsiTheme="majorBidi" w:cstheme="majorBidi"/>
          <w:sz w:val="20"/>
          <w:szCs w:val="20"/>
          <w:lang w:val="en-GB"/>
        </w:rPr>
        <w:t xml:space="preserve">8 </w:t>
      </w:r>
      <w:r w:rsidRPr="00863F11">
        <w:rPr>
          <w:rFonts w:asciiTheme="majorBidi" w:eastAsia="Times New Roman" w:hAnsiTheme="majorBidi" w:cstheme="majorBidi"/>
          <w:sz w:val="20"/>
          <w:szCs w:val="20"/>
          <w:lang w:val="en-GB"/>
        </w:rPr>
        <w:t xml:space="preserve">contains provisions regarding the </w:t>
      </w:r>
      <w:r w:rsidR="00E7193F">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remedial measures” in case the </w:t>
      </w:r>
      <w:r w:rsidR="008732F3">
        <w:rPr>
          <w:rFonts w:asciiTheme="majorBidi" w:eastAsia="Times New Roman" w:hAnsiTheme="majorBidi" w:cstheme="majorBidi"/>
          <w:sz w:val="20"/>
          <w:szCs w:val="20"/>
          <w:lang w:val="en-GB"/>
        </w:rPr>
        <w:t>T</w:t>
      </w:r>
      <w:r w:rsidRPr="00863F11">
        <w:rPr>
          <w:rFonts w:asciiTheme="majorBidi" w:eastAsia="Times New Roman" w:hAnsiTheme="majorBidi" w:cstheme="majorBidi"/>
          <w:sz w:val="20"/>
          <w:szCs w:val="20"/>
          <w:lang w:val="en-GB"/>
        </w:rPr>
        <w:t xml:space="preserve">ype </w:t>
      </w:r>
      <w:r w:rsidR="008732F3">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 xml:space="preserve">pproval </w:t>
      </w:r>
      <w:r w:rsidR="008732F3">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uthority decides that the in-service conformity of an engine system family is unsatisfactory and proceed to the measures referred to in paragraph 9.3. of the Regulation and in paragraph 9. of Annex 8.</w:t>
      </w:r>
    </w:p>
    <w:p w14:paraId="4BBA7E3E" w14:textId="4628A9F9" w:rsidR="00681A0D" w:rsidRPr="00863F11" w:rsidRDefault="00681A0D"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863F11">
        <w:rPr>
          <w:rFonts w:asciiTheme="majorBidi" w:eastAsia="Times New Roman" w:hAnsiTheme="majorBidi" w:cstheme="majorBidi"/>
          <w:sz w:val="20"/>
          <w:szCs w:val="20"/>
          <w:lang w:val="en-GB"/>
        </w:rPr>
        <w:t>7</w:t>
      </w: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ab/>
        <w:t xml:space="preserve">This procedure </w:t>
      </w:r>
      <w:r w:rsidR="00A049CC">
        <w:rPr>
          <w:rFonts w:asciiTheme="majorBidi" w:eastAsia="Times New Roman" w:hAnsiTheme="majorBidi" w:cstheme="majorBidi"/>
          <w:sz w:val="20"/>
          <w:szCs w:val="20"/>
          <w:lang w:val="en-GB"/>
        </w:rPr>
        <w:t>is clearly lifecycle / lifetime relevant and takes effect when vehicles are in use</w:t>
      </w:r>
      <w:r w:rsidR="007B512C">
        <w:rPr>
          <w:rFonts w:asciiTheme="majorBidi" w:eastAsia="Times New Roman" w:hAnsiTheme="majorBidi" w:cstheme="majorBidi"/>
          <w:sz w:val="20"/>
          <w:szCs w:val="20"/>
          <w:lang w:val="en-GB"/>
        </w:rPr>
        <w:t>.</w:t>
      </w:r>
    </w:p>
    <w:p w14:paraId="46F9BC70" w14:textId="370F982C" w:rsidR="00B2001E" w:rsidRPr="00863F11" w:rsidRDefault="00B2001E" w:rsidP="00912ADB">
      <w:pPr>
        <w:tabs>
          <w:tab w:val="left" w:pos="567"/>
          <w:tab w:val="left" w:pos="1134"/>
        </w:tabs>
        <w:suppressAutoHyphens/>
        <w:spacing w:before="240" w:after="120" w:line="240" w:lineRule="auto"/>
        <w:ind w:left="567"/>
        <w:jc w:val="both"/>
        <w:rPr>
          <w:rFonts w:asciiTheme="majorBidi" w:eastAsia="Times New Roman" w:hAnsiTheme="majorBidi" w:cstheme="majorBidi"/>
          <w:b/>
          <w:sz w:val="28"/>
          <w:szCs w:val="20"/>
          <w:lang w:val="en-GB"/>
        </w:rPr>
      </w:pPr>
      <w:r w:rsidRPr="00863F11">
        <w:rPr>
          <w:rFonts w:asciiTheme="majorBidi" w:eastAsia="Times New Roman" w:hAnsiTheme="majorBidi" w:cstheme="majorBidi"/>
          <w:b/>
          <w:sz w:val="28"/>
          <w:szCs w:val="20"/>
          <w:lang w:val="en-GB"/>
        </w:rPr>
        <w:t>III.</w:t>
      </w:r>
      <w:r w:rsidRPr="00863F11">
        <w:rPr>
          <w:rFonts w:asciiTheme="majorBidi" w:eastAsia="Times New Roman" w:hAnsiTheme="majorBidi" w:cstheme="majorBidi"/>
          <w:b/>
          <w:sz w:val="28"/>
          <w:szCs w:val="20"/>
          <w:lang w:val="en-GB"/>
        </w:rPr>
        <w:tab/>
      </w:r>
      <w:r w:rsidR="00705B0D">
        <w:rPr>
          <w:rFonts w:asciiTheme="majorBidi" w:eastAsia="Times New Roman" w:hAnsiTheme="majorBidi" w:cstheme="majorBidi"/>
          <w:b/>
          <w:sz w:val="28"/>
          <w:szCs w:val="20"/>
          <w:lang w:val="en-GB"/>
        </w:rPr>
        <w:t>Proposed conclusion</w:t>
      </w:r>
    </w:p>
    <w:p w14:paraId="75BEF57E" w14:textId="2C4E6061" w:rsidR="00FE4FAE" w:rsidRPr="00863F11" w:rsidRDefault="00C73EA2"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863F11">
        <w:rPr>
          <w:rFonts w:asciiTheme="majorBidi" w:eastAsia="Times New Roman" w:hAnsiTheme="majorBidi" w:cstheme="majorBidi"/>
          <w:sz w:val="20"/>
          <w:szCs w:val="20"/>
          <w:lang w:val="en-GB"/>
        </w:rPr>
        <w:t>8</w:t>
      </w:r>
      <w:r w:rsidR="00FE4FAE" w:rsidRPr="00863F11">
        <w:rPr>
          <w:rFonts w:asciiTheme="majorBidi" w:eastAsia="Times New Roman" w:hAnsiTheme="majorBidi" w:cstheme="majorBidi"/>
          <w:sz w:val="20"/>
          <w:szCs w:val="20"/>
          <w:lang w:val="en-GB"/>
        </w:rPr>
        <w:t>.</w:t>
      </w:r>
      <w:r w:rsidR="00FE4FAE" w:rsidRPr="00863F11">
        <w:rPr>
          <w:rFonts w:asciiTheme="majorBidi" w:eastAsia="Times New Roman" w:hAnsiTheme="majorBidi" w:cstheme="majorBidi"/>
          <w:sz w:val="20"/>
          <w:szCs w:val="20"/>
          <w:lang w:val="en-GB"/>
        </w:rPr>
        <w:tab/>
        <w:t xml:space="preserve">Based on </w:t>
      </w:r>
      <w:r w:rsidR="004B6FB5" w:rsidRPr="00863F11">
        <w:rPr>
          <w:rFonts w:asciiTheme="majorBidi" w:eastAsia="Times New Roman" w:hAnsiTheme="majorBidi" w:cstheme="majorBidi"/>
          <w:sz w:val="20"/>
          <w:szCs w:val="20"/>
          <w:lang w:val="en-GB"/>
        </w:rPr>
        <w:t xml:space="preserve">the provisions of the 1958 Agreement and </w:t>
      </w:r>
      <w:r w:rsidR="00FE4FAE" w:rsidRPr="00863F11">
        <w:rPr>
          <w:rFonts w:asciiTheme="majorBidi" w:eastAsia="Times New Roman" w:hAnsiTheme="majorBidi" w:cstheme="majorBidi"/>
          <w:sz w:val="20"/>
          <w:szCs w:val="20"/>
          <w:lang w:val="en-GB"/>
        </w:rPr>
        <w:t xml:space="preserve">existing </w:t>
      </w:r>
      <w:r w:rsidR="004B6FB5" w:rsidRPr="00863F11">
        <w:rPr>
          <w:rFonts w:asciiTheme="majorBidi" w:eastAsia="Times New Roman" w:hAnsiTheme="majorBidi" w:cstheme="majorBidi"/>
          <w:sz w:val="20"/>
          <w:szCs w:val="20"/>
          <w:lang w:val="en-GB"/>
        </w:rPr>
        <w:t>requirements in UN Regulations</w:t>
      </w:r>
      <w:r w:rsidR="00B2001E" w:rsidRPr="00863F11">
        <w:rPr>
          <w:rFonts w:asciiTheme="majorBidi" w:eastAsia="Times New Roman" w:hAnsiTheme="majorBidi" w:cstheme="majorBidi"/>
          <w:sz w:val="20"/>
          <w:szCs w:val="20"/>
          <w:lang w:val="en-GB"/>
        </w:rPr>
        <w:t xml:space="preserve"> </w:t>
      </w:r>
      <w:r w:rsidR="004B6FB5" w:rsidRPr="00863F11">
        <w:rPr>
          <w:rFonts w:asciiTheme="majorBidi" w:eastAsia="Times New Roman" w:hAnsiTheme="majorBidi" w:cstheme="majorBidi"/>
          <w:sz w:val="20"/>
          <w:szCs w:val="20"/>
          <w:lang w:val="en-GB"/>
        </w:rPr>
        <w:t xml:space="preserve">setting </w:t>
      </w:r>
      <w:r w:rsidR="009D6BC0" w:rsidRPr="00863F11">
        <w:rPr>
          <w:rFonts w:asciiTheme="majorBidi" w:eastAsia="Times New Roman" w:hAnsiTheme="majorBidi" w:cstheme="majorBidi"/>
          <w:sz w:val="20"/>
          <w:szCs w:val="20"/>
          <w:lang w:val="en-GB"/>
        </w:rPr>
        <w:t xml:space="preserve">binding </w:t>
      </w:r>
      <w:r w:rsidR="00B2001E" w:rsidRPr="00863F11">
        <w:rPr>
          <w:rFonts w:asciiTheme="majorBidi" w:eastAsia="Times New Roman" w:hAnsiTheme="majorBidi" w:cstheme="majorBidi"/>
          <w:sz w:val="20"/>
          <w:szCs w:val="20"/>
          <w:lang w:val="en-GB"/>
        </w:rPr>
        <w:t>precedents</w:t>
      </w:r>
      <w:r w:rsidR="00FE4FAE" w:rsidRPr="00863F11">
        <w:rPr>
          <w:rFonts w:asciiTheme="majorBidi" w:eastAsia="Times New Roman" w:hAnsiTheme="majorBidi" w:cstheme="majorBidi"/>
          <w:sz w:val="20"/>
          <w:szCs w:val="20"/>
          <w:lang w:val="en-GB"/>
        </w:rPr>
        <w:t xml:space="preserve">, </w:t>
      </w:r>
      <w:r w:rsidR="00FA4DE6" w:rsidRPr="00863F11">
        <w:rPr>
          <w:rFonts w:asciiTheme="majorBidi" w:eastAsia="Times New Roman" w:hAnsiTheme="majorBidi" w:cstheme="majorBidi"/>
          <w:sz w:val="20"/>
          <w:szCs w:val="20"/>
          <w:lang w:val="en-GB"/>
        </w:rPr>
        <w:t xml:space="preserve">both </w:t>
      </w:r>
      <w:r w:rsidR="00FE4FAE" w:rsidRPr="00863F11">
        <w:rPr>
          <w:rFonts w:asciiTheme="majorBidi" w:eastAsia="Times New Roman" w:hAnsiTheme="majorBidi" w:cstheme="majorBidi"/>
          <w:sz w:val="20"/>
          <w:szCs w:val="20"/>
          <w:lang w:val="en-GB"/>
        </w:rPr>
        <w:t xml:space="preserve">adopted by consensus by the </w:t>
      </w:r>
      <w:r w:rsidR="00A049CC">
        <w:rPr>
          <w:rFonts w:asciiTheme="majorBidi" w:eastAsia="Times New Roman" w:hAnsiTheme="majorBidi" w:cstheme="majorBidi"/>
          <w:sz w:val="20"/>
          <w:szCs w:val="20"/>
          <w:lang w:val="en-GB"/>
        </w:rPr>
        <w:t>C</w:t>
      </w:r>
      <w:r w:rsidR="00FE4FAE" w:rsidRPr="00863F11">
        <w:rPr>
          <w:rFonts w:asciiTheme="majorBidi" w:eastAsia="Times New Roman" w:hAnsiTheme="majorBidi" w:cstheme="majorBidi"/>
          <w:sz w:val="20"/>
          <w:szCs w:val="20"/>
          <w:lang w:val="en-GB"/>
        </w:rPr>
        <w:t xml:space="preserve">ontracting </w:t>
      </w:r>
      <w:r w:rsidR="00A049CC">
        <w:rPr>
          <w:rFonts w:asciiTheme="majorBidi" w:eastAsia="Times New Roman" w:hAnsiTheme="majorBidi" w:cstheme="majorBidi"/>
          <w:sz w:val="20"/>
          <w:szCs w:val="20"/>
          <w:lang w:val="en-GB"/>
        </w:rPr>
        <w:t>P</w:t>
      </w:r>
      <w:r w:rsidR="00FE4FAE" w:rsidRPr="00863F11">
        <w:rPr>
          <w:rFonts w:asciiTheme="majorBidi" w:eastAsia="Times New Roman" w:hAnsiTheme="majorBidi" w:cstheme="majorBidi"/>
          <w:sz w:val="20"/>
          <w:szCs w:val="20"/>
          <w:lang w:val="en-GB"/>
        </w:rPr>
        <w:t xml:space="preserve">arties of the 1958 Agreement, </w:t>
      </w:r>
      <w:r w:rsidR="00BD0376" w:rsidRPr="00863F11">
        <w:rPr>
          <w:rFonts w:asciiTheme="majorBidi" w:eastAsia="Times New Roman" w:hAnsiTheme="majorBidi" w:cstheme="majorBidi"/>
          <w:sz w:val="20"/>
          <w:szCs w:val="20"/>
          <w:lang w:val="en-GB"/>
        </w:rPr>
        <w:t xml:space="preserve">the </w:t>
      </w:r>
      <w:r w:rsidR="00A049CC">
        <w:rPr>
          <w:rFonts w:asciiTheme="majorBidi" w:eastAsia="Times New Roman" w:hAnsiTheme="majorBidi" w:cstheme="majorBidi"/>
          <w:sz w:val="20"/>
          <w:szCs w:val="20"/>
          <w:lang w:val="en-GB"/>
        </w:rPr>
        <w:t>author</w:t>
      </w:r>
      <w:r w:rsidR="00BD0376" w:rsidRPr="00863F11">
        <w:rPr>
          <w:rFonts w:asciiTheme="majorBidi" w:eastAsia="Times New Roman" w:hAnsiTheme="majorBidi" w:cstheme="majorBidi"/>
          <w:sz w:val="20"/>
          <w:szCs w:val="20"/>
          <w:lang w:val="en-GB"/>
        </w:rPr>
        <w:t xml:space="preserve"> </w:t>
      </w:r>
      <w:r w:rsidR="00705B0D">
        <w:rPr>
          <w:rFonts w:asciiTheme="majorBidi" w:eastAsia="Times New Roman" w:hAnsiTheme="majorBidi" w:cstheme="majorBidi"/>
          <w:sz w:val="20"/>
          <w:szCs w:val="20"/>
          <w:lang w:val="en-GB"/>
        </w:rPr>
        <w:t xml:space="preserve">of this document </w:t>
      </w:r>
      <w:r w:rsidR="00B2001E" w:rsidRPr="00863F11">
        <w:rPr>
          <w:rFonts w:asciiTheme="majorBidi" w:eastAsia="Times New Roman" w:hAnsiTheme="majorBidi" w:cstheme="majorBidi"/>
          <w:sz w:val="20"/>
          <w:szCs w:val="20"/>
          <w:lang w:val="en-GB"/>
        </w:rPr>
        <w:t>concludes</w:t>
      </w:r>
      <w:r w:rsidR="00BD0376" w:rsidRPr="00863F11">
        <w:rPr>
          <w:rFonts w:asciiTheme="majorBidi" w:eastAsia="Times New Roman" w:hAnsiTheme="majorBidi" w:cstheme="majorBidi"/>
          <w:sz w:val="20"/>
          <w:szCs w:val="20"/>
          <w:lang w:val="en-GB"/>
        </w:rPr>
        <w:t xml:space="preserve"> that </w:t>
      </w:r>
      <w:r w:rsidR="009D6BC0" w:rsidRPr="00863F11">
        <w:rPr>
          <w:rFonts w:asciiTheme="majorBidi" w:eastAsia="Times New Roman" w:hAnsiTheme="majorBidi" w:cstheme="majorBidi"/>
          <w:sz w:val="20"/>
          <w:szCs w:val="20"/>
          <w:lang w:val="en-GB"/>
        </w:rPr>
        <w:t xml:space="preserve">a sufficient legal basis exists i.e. </w:t>
      </w:r>
      <w:r w:rsidR="00BD0376" w:rsidRPr="00863F11">
        <w:rPr>
          <w:rFonts w:asciiTheme="majorBidi" w:eastAsia="Times New Roman" w:hAnsiTheme="majorBidi" w:cstheme="majorBidi"/>
          <w:sz w:val="20"/>
          <w:szCs w:val="20"/>
          <w:lang w:val="en-GB"/>
        </w:rPr>
        <w:t xml:space="preserve">it is </w:t>
      </w:r>
      <w:r w:rsidR="00FA4DE6" w:rsidRPr="00863F11">
        <w:rPr>
          <w:rFonts w:asciiTheme="majorBidi" w:eastAsia="Times New Roman" w:hAnsiTheme="majorBidi" w:cstheme="majorBidi"/>
          <w:sz w:val="20"/>
          <w:szCs w:val="20"/>
          <w:lang w:val="en-GB"/>
        </w:rPr>
        <w:t xml:space="preserve">possible </w:t>
      </w:r>
      <w:r w:rsidR="00B2001E" w:rsidRPr="00863F11">
        <w:rPr>
          <w:rFonts w:asciiTheme="majorBidi" w:eastAsia="Times New Roman" w:hAnsiTheme="majorBidi" w:cstheme="majorBidi"/>
          <w:sz w:val="20"/>
          <w:szCs w:val="20"/>
          <w:lang w:val="en-GB"/>
        </w:rPr>
        <w:t xml:space="preserve">and </w:t>
      </w:r>
      <w:r w:rsidR="00FA4DE6" w:rsidRPr="00863F11">
        <w:rPr>
          <w:rFonts w:asciiTheme="majorBidi" w:eastAsia="Times New Roman" w:hAnsiTheme="majorBidi" w:cstheme="majorBidi"/>
          <w:sz w:val="20"/>
          <w:szCs w:val="20"/>
          <w:lang w:val="en-GB"/>
        </w:rPr>
        <w:t xml:space="preserve">allowed </w:t>
      </w:r>
      <w:r w:rsidR="00BD0376" w:rsidRPr="00863F11">
        <w:rPr>
          <w:rFonts w:asciiTheme="majorBidi" w:eastAsia="Times New Roman" w:hAnsiTheme="majorBidi" w:cstheme="majorBidi"/>
          <w:sz w:val="20"/>
          <w:szCs w:val="20"/>
          <w:lang w:val="en-GB"/>
        </w:rPr>
        <w:t>to draft</w:t>
      </w:r>
      <w:r w:rsidR="00FA4DE6" w:rsidRPr="00863F11">
        <w:rPr>
          <w:rFonts w:asciiTheme="majorBidi" w:eastAsia="Times New Roman" w:hAnsiTheme="majorBidi" w:cstheme="majorBidi"/>
          <w:sz w:val="20"/>
          <w:szCs w:val="20"/>
          <w:lang w:val="en-GB"/>
        </w:rPr>
        <w:t xml:space="preserve"> and adopt</w:t>
      </w:r>
      <w:r w:rsidR="00BD0376" w:rsidRPr="00863F11">
        <w:rPr>
          <w:rFonts w:asciiTheme="majorBidi" w:eastAsia="Times New Roman" w:hAnsiTheme="majorBidi" w:cstheme="majorBidi"/>
          <w:sz w:val="20"/>
          <w:szCs w:val="20"/>
          <w:lang w:val="en-GB"/>
        </w:rPr>
        <w:t xml:space="preserve"> provisions to be inserted in UN Regulations that address the performance of vehicles over their lifetime </w:t>
      </w:r>
      <w:r w:rsidR="0092761A">
        <w:rPr>
          <w:rFonts w:asciiTheme="majorBidi" w:eastAsia="Times New Roman" w:hAnsiTheme="majorBidi" w:cstheme="majorBidi"/>
          <w:sz w:val="20"/>
          <w:szCs w:val="20"/>
          <w:lang w:val="en-GB"/>
        </w:rPr>
        <w:t>and/or</w:t>
      </w:r>
      <w:r w:rsidR="00BD0376" w:rsidRPr="00863F11">
        <w:rPr>
          <w:rFonts w:asciiTheme="majorBidi" w:eastAsia="Times New Roman" w:hAnsiTheme="majorBidi" w:cstheme="majorBidi"/>
          <w:sz w:val="20"/>
          <w:szCs w:val="20"/>
          <w:lang w:val="en-GB"/>
        </w:rPr>
        <w:t xml:space="preserve"> lifecycle.</w:t>
      </w:r>
    </w:p>
    <w:p w14:paraId="39DCD6B0" w14:textId="4C0C8464" w:rsidR="009D6BC0" w:rsidRPr="00863F11" w:rsidRDefault="00C73EA2"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863F11">
        <w:rPr>
          <w:rFonts w:asciiTheme="majorBidi" w:eastAsia="Times New Roman" w:hAnsiTheme="majorBidi" w:cstheme="majorBidi"/>
          <w:sz w:val="20"/>
          <w:szCs w:val="20"/>
          <w:lang w:val="en-GB"/>
        </w:rPr>
        <w:t>9</w:t>
      </w:r>
      <w:r w:rsidR="00BD0376" w:rsidRPr="00863F11">
        <w:rPr>
          <w:rFonts w:asciiTheme="majorBidi" w:eastAsia="Times New Roman" w:hAnsiTheme="majorBidi" w:cstheme="majorBidi"/>
          <w:sz w:val="20"/>
          <w:szCs w:val="20"/>
          <w:lang w:val="en-GB"/>
        </w:rPr>
        <w:t>.</w:t>
      </w:r>
      <w:r w:rsidR="00BD0376" w:rsidRPr="00863F11">
        <w:rPr>
          <w:rFonts w:asciiTheme="majorBidi" w:eastAsia="Times New Roman" w:hAnsiTheme="majorBidi" w:cstheme="majorBidi"/>
          <w:sz w:val="20"/>
          <w:szCs w:val="20"/>
          <w:lang w:val="en-GB"/>
        </w:rPr>
        <w:tab/>
        <w:t xml:space="preserve">The </w:t>
      </w:r>
      <w:r w:rsidR="00E7193F">
        <w:rPr>
          <w:rFonts w:asciiTheme="majorBidi" w:eastAsia="Times New Roman" w:hAnsiTheme="majorBidi" w:cstheme="majorBidi"/>
          <w:sz w:val="20"/>
          <w:szCs w:val="20"/>
          <w:lang w:val="en-GB"/>
        </w:rPr>
        <w:t>author</w:t>
      </w:r>
      <w:r w:rsidR="00BD0376" w:rsidRPr="00863F11">
        <w:rPr>
          <w:rFonts w:asciiTheme="majorBidi" w:eastAsia="Times New Roman" w:hAnsiTheme="majorBidi" w:cstheme="majorBidi"/>
          <w:sz w:val="20"/>
          <w:szCs w:val="20"/>
          <w:lang w:val="en-GB"/>
        </w:rPr>
        <w:t xml:space="preserve"> understands that such provisions are simpler to apply for the </w:t>
      </w:r>
      <w:r w:rsidRPr="00863F11">
        <w:rPr>
          <w:rFonts w:asciiTheme="majorBidi" w:eastAsia="Times New Roman" w:hAnsiTheme="majorBidi" w:cstheme="majorBidi"/>
          <w:sz w:val="20"/>
          <w:szCs w:val="20"/>
          <w:lang w:val="en-GB"/>
        </w:rPr>
        <w:t>T</w:t>
      </w:r>
      <w:r w:rsidR="00BD0376" w:rsidRPr="00863F11">
        <w:rPr>
          <w:rFonts w:asciiTheme="majorBidi" w:eastAsia="Times New Roman" w:hAnsiTheme="majorBidi" w:cstheme="majorBidi"/>
          <w:sz w:val="20"/>
          <w:szCs w:val="20"/>
          <w:lang w:val="en-GB"/>
        </w:rPr>
        <w:t xml:space="preserve">ype </w:t>
      </w:r>
      <w:r w:rsidRPr="00863F11">
        <w:rPr>
          <w:rFonts w:asciiTheme="majorBidi" w:eastAsia="Times New Roman" w:hAnsiTheme="majorBidi" w:cstheme="majorBidi"/>
          <w:sz w:val="20"/>
          <w:szCs w:val="20"/>
          <w:lang w:val="en-GB"/>
        </w:rPr>
        <w:t>A</w:t>
      </w:r>
      <w:r w:rsidR="00BD0376" w:rsidRPr="00863F11">
        <w:rPr>
          <w:rFonts w:asciiTheme="majorBidi" w:eastAsia="Times New Roman" w:hAnsiTheme="majorBidi" w:cstheme="majorBidi"/>
          <w:sz w:val="20"/>
          <w:szCs w:val="20"/>
          <w:lang w:val="en-GB"/>
        </w:rPr>
        <w:t xml:space="preserve">pproval </w:t>
      </w:r>
      <w:r w:rsidRPr="00863F11">
        <w:rPr>
          <w:rFonts w:asciiTheme="majorBidi" w:eastAsia="Times New Roman" w:hAnsiTheme="majorBidi" w:cstheme="majorBidi"/>
          <w:sz w:val="20"/>
          <w:szCs w:val="20"/>
          <w:lang w:val="en-GB"/>
        </w:rPr>
        <w:t>A</w:t>
      </w:r>
      <w:r w:rsidR="00BD0376" w:rsidRPr="00863F11">
        <w:rPr>
          <w:rFonts w:asciiTheme="majorBidi" w:eastAsia="Times New Roman" w:hAnsiTheme="majorBidi" w:cstheme="majorBidi"/>
          <w:sz w:val="20"/>
          <w:szCs w:val="20"/>
          <w:lang w:val="en-GB"/>
        </w:rPr>
        <w:t xml:space="preserve">uthorities and the </w:t>
      </w:r>
      <w:r w:rsidR="008732F3">
        <w:rPr>
          <w:rFonts w:asciiTheme="majorBidi" w:eastAsia="Times New Roman" w:hAnsiTheme="majorBidi" w:cstheme="majorBidi"/>
          <w:sz w:val="20"/>
          <w:szCs w:val="20"/>
          <w:lang w:val="en-GB"/>
        </w:rPr>
        <w:t>M</w:t>
      </w:r>
      <w:r w:rsidR="00BD0376" w:rsidRPr="00863F11">
        <w:rPr>
          <w:rFonts w:asciiTheme="majorBidi" w:eastAsia="Times New Roman" w:hAnsiTheme="majorBidi" w:cstheme="majorBidi"/>
          <w:sz w:val="20"/>
          <w:szCs w:val="20"/>
          <w:lang w:val="en-GB"/>
        </w:rPr>
        <w:t>anufacturers, when they can be verified at the time of type approval. Such provisions</w:t>
      </w:r>
      <w:r w:rsidR="00705B0D">
        <w:rPr>
          <w:rFonts w:asciiTheme="majorBidi" w:eastAsia="Times New Roman" w:hAnsiTheme="majorBidi" w:cstheme="majorBidi"/>
          <w:sz w:val="20"/>
          <w:szCs w:val="20"/>
          <w:lang w:val="en-GB"/>
        </w:rPr>
        <w:t>,</w:t>
      </w:r>
      <w:r w:rsidR="00BD0376" w:rsidRPr="00863F11">
        <w:rPr>
          <w:rFonts w:asciiTheme="majorBidi" w:eastAsia="Times New Roman" w:hAnsiTheme="majorBidi" w:cstheme="majorBidi"/>
          <w:sz w:val="20"/>
          <w:szCs w:val="20"/>
          <w:lang w:val="en-GB"/>
        </w:rPr>
        <w:t xml:space="preserve"> that </w:t>
      </w:r>
      <w:r w:rsidR="00F97A2D">
        <w:rPr>
          <w:rFonts w:asciiTheme="majorBidi" w:eastAsia="Times New Roman" w:hAnsiTheme="majorBidi" w:cstheme="majorBidi"/>
          <w:sz w:val="20"/>
          <w:szCs w:val="20"/>
          <w:lang w:val="en-GB"/>
        </w:rPr>
        <w:t xml:space="preserve">can </w:t>
      </w:r>
      <w:r w:rsidR="004E6CD6" w:rsidRPr="0092761A">
        <w:rPr>
          <w:rFonts w:asciiTheme="majorBidi" w:eastAsia="Times New Roman" w:hAnsiTheme="majorBidi" w:cstheme="majorBidi"/>
          <w:b/>
          <w:bCs/>
          <w:sz w:val="20"/>
          <w:szCs w:val="20"/>
          <w:u w:val="single"/>
          <w:lang w:val="en-GB"/>
        </w:rPr>
        <w:t xml:space="preserve">only </w:t>
      </w:r>
      <w:r w:rsidR="00F97A2D">
        <w:rPr>
          <w:rFonts w:asciiTheme="majorBidi" w:eastAsia="Times New Roman" w:hAnsiTheme="majorBidi" w:cstheme="majorBidi"/>
          <w:sz w:val="20"/>
          <w:szCs w:val="20"/>
          <w:lang w:val="en-GB"/>
        </w:rPr>
        <w:t xml:space="preserve">be verified </w:t>
      </w:r>
      <w:r w:rsidR="00F97A2D" w:rsidRPr="0092761A">
        <w:rPr>
          <w:rFonts w:asciiTheme="majorBidi" w:eastAsia="Times New Roman" w:hAnsiTheme="majorBidi" w:cstheme="majorBidi"/>
          <w:b/>
          <w:bCs/>
          <w:sz w:val="20"/>
          <w:szCs w:val="20"/>
          <w:u w:val="single"/>
          <w:lang w:val="en-GB"/>
        </w:rPr>
        <w:t>after</w:t>
      </w:r>
      <w:r w:rsidR="00F97A2D">
        <w:rPr>
          <w:rFonts w:asciiTheme="majorBidi" w:eastAsia="Times New Roman" w:hAnsiTheme="majorBidi" w:cstheme="majorBidi"/>
          <w:sz w:val="20"/>
          <w:szCs w:val="20"/>
          <w:lang w:val="en-GB"/>
        </w:rPr>
        <w:t xml:space="preserve"> the type approval is granted</w:t>
      </w:r>
      <w:r w:rsidR="00705B0D">
        <w:rPr>
          <w:rFonts w:asciiTheme="majorBidi" w:eastAsia="Times New Roman" w:hAnsiTheme="majorBidi" w:cstheme="majorBidi"/>
          <w:sz w:val="20"/>
          <w:szCs w:val="20"/>
          <w:lang w:val="en-GB"/>
        </w:rPr>
        <w:t>,</w:t>
      </w:r>
      <w:r w:rsidR="00BD0376" w:rsidRPr="00863F11">
        <w:rPr>
          <w:rFonts w:asciiTheme="majorBidi" w:eastAsia="Times New Roman" w:hAnsiTheme="majorBidi" w:cstheme="majorBidi"/>
          <w:sz w:val="20"/>
          <w:szCs w:val="20"/>
          <w:lang w:val="en-GB"/>
        </w:rPr>
        <w:t xml:space="preserve"> might be more </w:t>
      </w:r>
      <w:r w:rsidR="0054736F" w:rsidRPr="00863F11">
        <w:rPr>
          <w:rFonts w:asciiTheme="majorBidi" w:eastAsia="Times New Roman" w:hAnsiTheme="majorBidi" w:cstheme="majorBidi"/>
          <w:sz w:val="20"/>
          <w:szCs w:val="20"/>
          <w:lang w:val="en-GB"/>
        </w:rPr>
        <w:t>challenging</w:t>
      </w:r>
      <w:r w:rsidR="00BD0376" w:rsidRPr="00863F11">
        <w:rPr>
          <w:rFonts w:asciiTheme="majorBidi" w:eastAsia="Times New Roman" w:hAnsiTheme="majorBidi" w:cstheme="majorBidi"/>
          <w:sz w:val="20"/>
          <w:szCs w:val="20"/>
          <w:lang w:val="en-GB"/>
        </w:rPr>
        <w:t xml:space="preserve"> to apply and may induce more costs. </w:t>
      </w:r>
      <w:r w:rsidR="009118E5">
        <w:rPr>
          <w:rFonts w:asciiTheme="majorBidi" w:eastAsia="Times New Roman" w:hAnsiTheme="majorBidi" w:cstheme="majorBidi"/>
          <w:sz w:val="20"/>
          <w:szCs w:val="20"/>
          <w:lang w:val="en-GB"/>
        </w:rPr>
        <w:t>Some may argue that s</w:t>
      </w:r>
      <w:r w:rsidR="009D6BC0" w:rsidRPr="00863F11">
        <w:rPr>
          <w:rFonts w:asciiTheme="majorBidi" w:eastAsia="Times New Roman" w:hAnsiTheme="majorBidi" w:cstheme="majorBidi"/>
          <w:sz w:val="20"/>
          <w:szCs w:val="20"/>
          <w:lang w:val="en-GB"/>
        </w:rPr>
        <w:t xml:space="preserve">uch provisions make the validity of approval conditional. </w:t>
      </w:r>
      <w:r w:rsidR="00705B0D">
        <w:rPr>
          <w:rFonts w:asciiTheme="majorBidi" w:eastAsia="Times New Roman" w:hAnsiTheme="majorBidi" w:cstheme="majorBidi"/>
          <w:sz w:val="20"/>
          <w:szCs w:val="20"/>
          <w:lang w:val="en-GB"/>
        </w:rPr>
        <w:t>This case is foreseen by the Agreement as it</w:t>
      </w:r>
      <w:r w:rsidR="009D6BC0" w:rsidRPr="00863F11">
        <w:rPr>
          <w:rFonts w:asciiTheme="majorBidi" w:eastAsia="Times New Roman" w:hAnsiTheme="majorBidi" w:cstheme="majorBidi"/>
          <w:sz w:val="20"/>
          <w:szCs w:val="20"/>
          <w:lang w:val="en-GB"/>
        </w:rPr>
        <w:t xml:space="preserve"> specifies the condition for the withdrawal of an Approval.</w:t>
      </w:r>
      <w:r w:rsidR="009118E5">
        <w:rPr>
          <w:rFonts w:asciiTheme="majorBidi" w:eastAsia="Times New Roman" w:hAnsiTheme="majorBidi" w:cstheme="majorBidi"/>
          <w:sz w:val="20"/>
          <w:szCs w:val="20"/>
          <w:lang w:val="en-GB"/>
        </w:rPr>
        <w:t xml:space="preserve"> Therefore, the matter of concern is less of a legal nature than a practical nature. It is about practicality and economic feasibility.</w:t>
      </w:r>
    </w:p>
    <w:p w14:paraId="6824F7C6" w14:textId="59D5E0EB" w:rsidR="00B2001E" w:rsidRPr="00863F11" w:rsidRDefault="00863F11" w:rsidP="009D6BC0">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30</w:t>
      </w:r>
      <w:r w:rsidR="009D6BC0" w:rsidRPr="00863F11">
        <w:rPr>
          <w:rFonts w:asciiTheme="majorBidi" w:eastAsia="Times New Roman" w:hAnsiTheme="majorBidi" w:cstheme="majorBidi"/>
          <w:sz w:val="20"/>
          <w:szCs w:val="20"/>
          <w:lang w:val="en-GB"/>
        </w:rPr>
        <w:t>.</w:t>
      </w:r>
      <w:r w:rsidR="009D6BC0" w:rsidRPr="00863F11">
        <w:rPr>
          <w:rFonts w:asciiTheme="majorBidi" w:eastAsia="Times New Roman" w:hAnsiTheme="majorBidi" w:cstheme="majorBidi"/>
          <w:sz w:val="20"/>
          <w:szCs w:val="20"/>
          <w:lang w:val="en-GB"/>
        </w:rPr>
        <w:tab/>
      </w:r>
      <w:r w:rsidR="00BD0376" w:rsidRPr="00863F11">
        <w:rPr>
          <w:rFonts w:asciiTheme="majorBidi" w:eastAsia="Times New Roman" w:hAnsiTheme="majorBidi" w:cstheme="majorBidi"/>
          <w:sz w:val="20"/>
          <w:szCs w:val="20"/>
          <w:lang w:val="en-GB"/>
        </w:rPr>
        <w:t>The preamble of the Agreement recognises the importance to develop technical regulations that are economically feasible and adapted to technical progress</w:t>
      </w:r>
      <w:r w:rsidR="00C73EA2" w:rsidRPr="00863F11">
        <w:rPr>
          <w:rFonts w:asciiTheme="majorBidi" w:eastAsia="Times New Roman" w:hAnsiTheme="majorBidi" w:cstheme="majorBidi"/>
          <w:sz w:val="20"/>
          <w:szCs w:val="20"/>
          <w:lang w:val="en-GB"/>
        </w:rPr>
        <w:t>. B</w:t>
      </w:r>
      <w:r w:rsidR="00BD0376" w:rsidRPr="00863F11">
        <w:rPr>
          <w:rFonts w:asciiTheme="majorBidi" w:eastAsia="Times New Roman" w:hAnsiTheme="majorBidi" w:cstheme="majorBidi"/>
          <w:sz w:val="20"/>
          <w:szCs w:val="20"/>
          <w:lang w:val="en-GB"/>
        </w:rPr>
        <w:t>ut the first  priority</w:t>
      </w:r>
      <w:r w:rsidR="00C73EA2" w:rsidRPr="00863F11">
        <w:rPr>
          <w:rFonts w:asciiTheme="majorBidi" w:eastAsia="Times New Roman" w:hAnsiTheme="majorBidi" w:cstheme="majorBidi"/>
          <w:sz w:val="20"/>
          <w:szCs w:val="20"/>
          <w:lang w:val="en-GB"/>
        </w:rPr>
        <w:t xml:space="preserve"> mentioned in the preamble i</w:t>
      </w:r>
      <w:r w:rsidR="00BD0376" w:rsidRPr="00863F11">
        <w:rPr>
          <w:rFonts w:asciiTheme="majorBidi" w:eastAsia="Times New Roman" w:hAnsiTheme="majorBidi" w:cstheme="majorBidi"/>
          <w:sz w:val="20"/>
          <w:szCs w:val="20"/>
          <w:lang w:val="en-GB"/>
        </w:rPr>
        <w:t>s “safety”.</w:t>
      </w:r>
    </w:p>
    <w:p w14:paraId="1B994D64" w14:textId="643ED0E4" w:rsidR="00A15AE8" w:rsidRPr="00863F11" w:rsidRDefault="00863F11" w:rsidP="009D6BC0">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31</w:t>
      </w:r>
      <w:r w:rsidR="00FA4DE6" w:rsidRPr="00863F11">
        <w:rPr>
          <w:rFonts w:asciiTheme="majorBidi" w:eastAsia="Times New Roman" w:hAnsiTheme="majorBidi" w:cstheme="majorBidi"/>
          <w:sz w:val="20"/>
          <w:szCs w:val="20"/>
          <w:lang w:val="en-GB"/>
        </w:rPr>
        <w:t>.</w:t>
      </w:r>
      <w:r w:rsidR="00FA4DE6" w:rsidRPr="00863F11">
        <w:rPr>
          <w:rFonts w:asciiTheme="majorBidi" w:eastAsia="Times New Roman" w:hAnsiTheme="majorBidi" w:cstheme="majorBidi"/>
          <w:sz w:val="20"/>
          <w:szCs w:val="20"/>
          <w:lang w:val="en-GB"/>
        </w:rPr>
        <w:tab/>
      </w:r>
      <w:r w:rsidR="00A15AE8" w:rsidRPr="00863F11">
        <w:rPr>
          <w:rFonts w:asciiTheme="majorBidi" w:eastAsia="Times New Roman" w:hAnsiTheme="majorBidi" w:cstheme="majorBidi"/>
          <w:sz w:val="20"/>
          <w:szCs w:val="20"/>
          <w:lang w:val="en-GB"/>
        </w:rPr>
        <w:t>Th</w:t>
      </w:r>
      <w:r w:rsidR="00705B0D">
        <w:rPr>
          <w:rFonts w:asciiTheme="majorBidi" w:eastAsia="Times New Roman" w:hAnsiTheme="majorBidi" w:cstheme="majorBidi"/>
          <w:sz w:val="20"/>
          <w:szCs w:val="20"/>
          <w:lang w:val="en-GB"/>
        </w:rPr>
        <w:t>e author</w:t>
      </w:r>
      <w:r w:rsidR="00A15AE8" w:rsidRPr="00863F11">
        <w:rPr>
          <w:rFonts w:asciiTheme="majorBidi" w:eastAsia="Times New Roman" w:hAnsiTheme="majorBidi" w:cstheme="majorBidi"/>
          <w:sz w:val="20"/>
          <w:szCs w:val="20"/>
          <w:lang w:val="en-GB"/>
        </w:rPr>
        <w:t xml:space="preserve"> proposes that </w:t>
      </w:r>
      <w:r w:rsidR="00705B0D">
        <w:rPr>
          <w:rFonts w:asciiTheme="majorBidi" w:eastAsia="Times New Roman" w:hAnsiTheme="majorBidi" w:cstheme="majorBidi"/>
          <w:sz w:val="20"/>
          <w:szCs w:val="20"/>
          <w:lang w:val="en-GB"/>
        </w:rPr>
        <w:t>the Contracting</w:t>
      </w:r>
      <w:r w:rsidR="00A15AE8" w:rsidRPr="00863F11">
        <w:rPr>
          <w:rFonts w:asciiTheme="majorBidi" w:eastAsia="Times New Roman" w:hAnsiTheme="majorBidi" w:cstheme="majorBidi"/>
          <w:sz w:val="20"/>
          <w:szCs w:val="20"/>
          <w:lang w:val="en-GB"/>
        </w:rPr>
        <w:t xml:space="preserve"> </w:t>
      </w:r>
      <w:r w:rsidR="00705B0D">
        <w:rPr>
          <w:rFonts w:asciiTheme="majorBidi" w:eastAsia="Times New Roman" w:hAnsiTheme="majorBidi" w:cstheme="majorBidi"/>
          <w:sz w:val="20"/>
          <w:szCs w:val="20"/>
          <w:lang w:val="en-GB"/>
        </w:rPr>
        <w:t xml:space="preserve">Parties </w:t>
      </w:r>
      <w:r w:rsidR="00A049CC">
        <w:rPr>
          <w:rFonts w:asciiTheme="majorBidi" w:eastAsia="Times New Roman" w:hAnsiTheme="majorBidi" w:cstheme="majorBidi"/>
          <w:sz w:val="20"/>
          <w:szCs w:val="20"/>
          <w:lang w:val="en-GB"/>
        </w:rPr>
        <w:t>supports</w:t>
      </w:r>
      <w:r w:rsidR="00A15AE8" w:rsidRPr="00863F11">
        <w:rPr>
          <w:rFonts w:asciiTheme="majorBidi" w:eastAsia="Times New Roman" w:hAnsiTheme="majorBidi" w:cstheme="majorBidi"/>
          <w:sz w:val="20"/>
          <w:szCs w:val="20"/>
          <w:lang w:val="en-GB"/>
        </w:rPr>
        <w:t xml:space="preserve"> the following interpretation: </w:t>
      </w:r>
    </w:p>
    <w:p w14:paraId="1714A479" w14:textId="173FCF91" w:rsidR="00FA4DE6" w:rsidRDefault="00A15AE8" w:rsidP="009D6BC0">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w:t>
      </w:r>
      <w:r w:rsidR="00FA4DE6" w:rsidRPr="00863F11">
        <w:rPr>
          <w:rFonts w:asciiTheme="majorBidi" w:eastAsia="Times New Roman" w:hAnsiTheme="majorBidi" w:cstheme="majorBidi"/>
          <w:sz w:val="20"/>
          <w:szCs w:val="20"/>
          <w:lang w:val="en-GB"/>
        </w:rPr>
        <w:t xml:space="preserve">Provisions related to the lifecycle of a vehicle type and the lifetime of vehicles </w:t>
      </w:r>
      <w:r w:rsidR="00681A0D" w:rsidRPr="00863F11">
        <w:rPr>
          <w:rFonts w:asciiTheme="majorBidi" w:eastAsia="Times New Roman" w:hAnsiTheme="majorBidi" w:cstheme="majorBidi"/>
          <w:sz w:val="20"/>
          <w:szCs w:val="20"/>
          <w:lang w:val="en-GB"/>
        </w:rPr>
        <w:t>find a</w:t>
      </w:r>
      <w:r w:rsidRPr="00863F11">
        <w:rPr>
          <w:rFonts w:asciiTheme="majorBidi" w:eastAsia="Times New Roman" w:hAnsiTheme="majorBidi" w:cstheme="majorBidi"/>
          <w:sz w:val="20"/>
          <w:szCs w:val="20"/>
          <w:lang w:val="en-GB"/>
        </w:rPr>
        <w:t xml:space="preserve"> sufficient legal basis </w:t>
      </w:r>
      <w:r w:rsidR="00681A0D" w:rsidRPr="00863F11">
        <w:rPr>
          <w:rFonts w:asciiTheme="majorBidi" w:eastAsia="Times New Roman" w:hAnsiTheme="majorBidi" w:cstheme="majorBidi"/>
          <w:sz w:val="20"/>
          <w:szCs w:val="20"/>
          <w:lang w:val="en-GB"/>
        </w:rPr>
        <w:t>in</w:t>
      </w:r>
      <w:r w:rsidRPr="00863F11">
        <w:rPr>
          <w:rFonts w:asciiTheme="majorBidi" w:eastAsia="Times New Roman" w:hAnsiTheme="majorBidi" w:cstheme="majorBidi"/>
          <w:sz w:val="20"/>
          <w:szCs w:val="20"/>
          <w:lang w:val="en-GB"/>
        </w:rPr>
        <w:t xml:space="preserve"> the 1958 Agreement and the precedents in existing UN Regulations</w:t>
      </w:r>
      <w:r w:rsidR="00FA4DE6"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w:t>
      </w:r>
    </w:p>
    <w:p w14:paraId="5132C147" w14:textId="6CDE8413" w:rsidR="00577A0E" w:rsidRPr="00601D01" w:rsidRDefault="007C63FB" w:rsidP="009D6BC0">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7C63FB">
        <w:rPr>
          <w:rFonts w:asciiTheme="majorBidi" w:eastAsia="Times New Roman" w:hAnsiTheme="majorBidi" w:cstheme="majorBidi"/>
          <w:sz w:val="20"/>
          <w:szCs w:val="20"/>
          <w:u w:val="single"/>
          <w:lang w:val="en-GB"/>
        </w:rPr>
        <w:t>Note:</w:t>
      </w:r>
      <w:r>
        <w:rPr>
          <w:rFonts w:asciiTheme="majorBidi" w:eastAsia="Times New Roman" w:hAnsiTheme="majorBidi" w:cstheme="majorBidi"/>
          <w:sz w:val="20"/>
          <w:szCs w:val="20"/>
          <w:lang w:val="en-GB"/>
        </w:rPr>
        <w:tab/>
      </w:r>
      <w:r w:rsidR="00601D01" w:rsidRPr="00601D01">
        <w:rPr>
          <w:rFonts w:asciiTheme="majorBidi" w:eastAsia="Times New Roman" w:hAnsiTheme="majorBidi" w:cstheme="majorBidi"/>
          <w:sz w:val="20"/>
          <w:szCs w:val="20"/>
          <w:lang w:val="en-GB"/>
        </w:rPr>
        <w:t xml:space="preserve">Even though a </w:t>
      </w:r>
      <w:proofErr w:type="gramStart"/>
      <w:r w:rsidR="00601D01" w:rsidRPr="00601D01">
        <w:rPr>
          <w:rFonts w:asciiTheme="majorBidi" w:eastAsia="Times New Roman" w:hAnsiTheme="majorBidi" w:cstheme="majorBidi"/>
          <w:sz w:val="20"/>
          <w:szCs w:val="20"/>
          <w:lang w:val="en-GB"/>
        </w:rPr>
        <w:t>sufficient</w:t>
      </w:r>
      <w:proofErr w:type="gramEnd"/>
      <w:r w:rsidR="00601D01" w:rsidRPr="00601D01">
        <w:rPr>
          <w:rFonts w:asciiTheme="majorBidi" w:eastAsia="Times New Roman" w:hAnsiTheme="majorBidi" w:cstheme="majorBidi"/>
          <w:sz w:val="20"/>
          <w:szCs w:val="20"/>
          <w:lang w:val="en-GB"/>
        </w:rPr>
        <w:t xml:space="preserve"> legal basis is given, any Contracting Party to the Agreement may agree or disagree to adopt Lifetime and/or Lifecycle related provisions, on a case by case basis.</w:t>
      </w:r>
    </w:p>
    <w:p w14:paraId="6D425EF6" w14:textId="77777777" w:rsidR="00E27BC5" w:rsidRPr="00863F11" w:rsidRDefault="00E27BC5" w:rsidP="00E27BC5">
      <w:pPr>
        <w:pStyle w:val="SingleTxtG"/>
        <w:tabs>
          <w:tab w:val="left" w:pos="1701"/>
        </w:tabs>
        <w:jc w:val="center"/>
        <w:rPr>
          <w:rStyle w:val="Hyperlink"/>
          <w:rFonts w:asciiTheme="majorBidi" w:hAnsiTheme="majorBidi" w:cstheme="majorBidi"/>
          <w:u w:val="single"/>
          <w:lang w:val="en-GB"/>
        </w:rPr>
      </w:pPr>
      <w:r w:rsidRPr="00863F11">
        <w:rPr>
          <w:rFonts w:asciiTheme="majorBidi" w:hAnsiTheme="majorBidi" w:cstheme="majorBidi"/>
          <w:u w:val="single"/>
          <w:lang w:val="en-GB"/>
        </w:rPr>
        <w:tab/>
      </w:r>
      <w:r w:rsidRPr="00863F11">
        <w:rPr>
          <w:rFonts w:asciiTheme="majorBidi" w:hAnsiTheme="majorBidi" w:cstheme="majorBidi"/>
          <w:u w:val="single"/>
          <w:lang w:val="en-GB"/>
        </w:rPr>
        <w:tab/>
      </w:r>
      <w:r w:rsidRPr="00863F11">
        <w:rPr>
          <w:rFonts w:asciiTheme="majorBidi" w:hAnsiTheme="majorBidi" w:cstheme="majorBidi"/>
          <w:u w:val="single"/>
          <w:lang w:val="en-GB"/>
        </w:rPr>
        <w:tab/>
      </w:r>
    </w:p>
    <w:sectPr w:rsidR="00E27BC5" w:rsidRPr="00863F11" w:rsidSect="00912ADB">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EBA3" w14:textId="77777777" w:rsidR="001473BF" w:rsidRDefault="001473BF" w:rsidP="00F03B82">
      <w:pPr>
        <w:spacing w:after="0" w:line="240" w:lineRule="auto"/>
      </w:pPr>
      <w:r>
        <w:separator/>
      </w:r>
    </w:p>
  </w:endnote>
  <w:endnote w:type="continuationSeparator" w:id="0">
    <w:p w14:paraId="1CE0B0F2" w14:textId="77777777" w:rsidR="001473BF" w:rsidRDefault="001473BF" w:rsidP="00F03B82">
      <w:pPr>
        <w:spacing w:after="0" w:line="240" w:lineRule="auto"/>
      </w:pPr>
      <w:r>
        <w:continuationSeparator/>
      </w:r>
    </w:p>
  </w:endnote>
  <w:endnote w:type="continuationNotice" w:id="1">
    <w:p w14:paraId="3097E1D4" w14:textId="77777777" w:rsidR="001473BF" w:rsidRDefault="00147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580D" w14:textId="77777777" w:rsidR="00AE25B9" w:rsidRDefault="00AE2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391967"/>
      <w:docPartObj>
        <w:docPartGallery w:val="Page Numbers (Bottom of Page)"/>
        <w:docPartUnique/>
      </w:docPartObj>
    </w:sdtPr>
    <w:sdtEndPr>
      <w:rPr>
        <w:noProof/>
      </w:rPr>
    </w:sdtEndPr>
    <w:sdtContent>
      <w:p w14:paraId="0A968909" w14:textId="43DA0C68" w:rsidR="00246E53" w:rsidRDefault="00964E8B">
        <w:pPr>
          <w:pStyle w:val="Footer"/>
          <w:jc w:val="center"/>
        </w:pPr>
        <w:r>
          <w:fldChar w:fldCharType="begin"/>
        </w:r>
        <w:r>
          <w:instrText xml:space="preserve"> PAGE   \* MERGEFORMAT </w:instrText>
        </w:r>
        <w:r>
          <w:fldChar w:fldCharType="separate"/>
        </w:r>
        <w:r w:rsidR="001B3F2F">
          <w:rPr>
            <w:noProof/>
          </w:rPr>
          <w:t>4</w:t>
        </w:r>
        <w:r>
          <w:rPr>
            <w:noProof/>
          </w:rPr>
          <w:fldChar w:fldCharType="end"/>
        </w:r>
        <w:r w:rsidR="00246E53">
          <w:rPr>
            <w:noProof/>
          </w:rPr>
          <w:t>/</w:t>
        </w:r>
        <w:r w:rsidR="00FA4DE6">
          <w:rPr>
            <w:noProof/>
          </w:rPr>
          <w:t>6</w:t>
        </w:r>
      </w:p>
    </w:sdtContent>
  </w:sdt>
  <w:p w14:paraId="4C13E620" w14:textId="77777777" w:rsidR="00246E53" w:rsidRDefault="00246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598946"/>
      <w:docPartObj>
        <w:docPartGallery w:val="Page Numbers (Bottom of Page)"/>
        <w:docPartUnique/>
      </w:docPartObj>
    </w:sdtPr>
    <w:sdtEndPr>
      <w:rPr>
        <w:noProof/>
      </w:rPr>
    </w:sdtEndPr>
    <w:sdtContent>
      <w:p w14:paraId="55367D61" w14:textId="09B84F07" w:rsidR="00246E53" w:rsidRDefault="00964E8B">
        <w:pPr>
          <w:pStyle w:val="Footer"/>
          <w:jc w:val="center"/>
        </w:pPr>
        <w:r>
          <w:fldChar w:fldCharType="begin"/>
        </w:r>
        <w:r>
          <w:instrText xml:space="preserve"> PAGE   \* MERGEFORMAT </w:instrText>
        </w:r>
        <w:r>
          <w:fldChar w:fldCharType="separate"/>
        </w:r>
        <w:r w:rsidR="001B3F2F">
          <w:rPr>
            <w:noProof/>
          </w:rPr>
          <w:t>1</w:t>
        </w:r>
        <w:r>
          <w:rPr>
            <w:noProof/>
          </w:rPr>
          <w:fldChar w:fldCharType="end"/>
        </w:r>
        <w:r w:rsidR="00CD3C37">
          <w:rPr>
            <w:noProof/>
          </w:rPr>
          <w:t>/</w:t>
        </w:r>
        <w:r w:rsidR="00620D44">
          <w:rPr>
            <w:noProof/>
          </w:rPr>
          <w:t>6</w:t>
        </w:r>
      </w:p>
    </w:sdtContent>
  </w:sdt>
  <w:p w14:paraId="2674DDEA" w14:textId="77777777" w:rsidR="00246E53" w:rsidRDefault="0024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D5BC" w14:textId="77777777" w:rsidR="001473BF" w:rsidRDefault="001473BF" w:rsidP="00F03B82">
      <w:pPr>
        <w:spacing w:after="0" w:line="240" w:lineRule="auto"/>
      </w:pPr>
      <w:r>
        <w:separator/>
      </w:r>
    </w:p>
  </w:footnote>
  <w:footnote w:type="continuationSeparator" w:id="0">
    <w:p w14:paraId="73F5EE74" w14:textId="77777777" w:rsidR="001473BF" w:rsidRDefault="001473BF" w:rsidP="00F03B82">
      <w:pPr>
        <w:spacing w:after="0" w:line="240" w:lineRule="auto"/>
      </w:pPr>
      <w:r>
        <w:continuationSeparator/>
      </w:r>
    </w:p>
  </w:footnote>
  <w:footnote w:type="continuationNotice" w:id="1">
    <w:p w14:paraId="1EBDC0DA" w14:textId="77777777" w:rsidR="001473BF" w:rsidRDefault="001473BF">
      <w:pPr>
        <w:spacing w:after="0" w:line="240" w:lineRule="auto"/>
      </w:pPr>
    </w:p>
  </w:footnote>
  <w:footnote w:id="2">
    <w:p w14:paraId="255A91B0" w14:textId="1F4E56E0" w:rsidR="00D23696" w:rsidRPr="00F97A2D" w:rsidRDefault="00D23696" w:rsidP="00D23696">
      <w:pPr>
        <w:pStyle w:val="FootnoteText"/>
        <w:ind w:left="1134" w:right="1467"/>
        <w:rPr>
          <w:rFonts w:asciiTheme="majorBidi" w:hAnsiTheme="majorBidi" w:cstheme="majorBidi"/>
        </w:rPr>
      </w:pPr>
      <w:r>
        <w:rPr>
          <w:rStyle w:val="FootnoteReference"/>
        </w:rPr>
        <w:footnoteRef/>
      </w:r>
      <w:r w:rsidRPr="00863F11">
        <w:rPr>
          <w:rFonts w:asciiTheme="majorBidi" w:hAnsiTheme="majorBidi" w:cstheme="majorBidi"/>
        </w:rPr>
        <w:t xml:space="preserve"> </w:t>
      </w:r>
      <w:r w:rsidR="00863F11">
        <w:rPr>
          <w:rFonts w:asciiTheme="majorBidi" w:hAnsiTheme="majorBidi" w:cstheme="majorBidi"/>
        </w:rPr>
        <w:t xml:space="preserve"> </w:t>
      </w:r>
      <w:r w:rsidRPr="00F97A2D">
        <w:rPr>
          <w:rFonts w:asciiTheme="majorBidi" w:hAnsiTheme="majorBidi" w:cstheme="majorBidi"/>
          <w:sz w:val="18"/>
          <w:szCs w:val="18"/>
        </w:rPr>
        <w:t>https://treaties.un.org/doc/Publication/UNTS/Volume%201155/volume-1155-I-18232-English.pdf</w:t>
      </w:r>
    </w:p>
  </w:footnote>
  <w:footnote w:id="3">
    <w:p w14:paraId="2642031F" w14:textId="080911CD" w:rsidR="009D6BC0" w:rsidRPr="00863F11" w:rsidRDefault="009D6BC0" w:rsidP="00FF2FF8">
      <w:pPr>
        <w:pStyle w:val="FootnoteText"/>
        <w:ind w:left="1134" w:right="1467"/>
        <w:rPr>
          <w:sz w:val="18"/>
          <w:szCs w:val="18"/>
        </w:rPr>
      </w:pPr>
      <w:r w:rsidRPr="009D6BC0">
        <w:rPr>
          <w:rStyle w:val="FootnoteReference"/>
        </w:rPr>
        <w:footnoteRef/>
      </w:r>
      <w:r w:rsidRPr="009D6BC0">
        <w:rPr>
          <w:rFonts w:asciiTheme="majorBidi" w:hAnsiTheme="majorBidi" w:cstheme="majorBidi"/>
        </w:rPr>
        <w:t xml:space="preserve"> </w:t>
      </w:r>
      <w:r>
        <w:rPr>
          <w:rFonts w:asciiTheme="majorBidi" w:hAnsiTheme="majorBidi" w:cstheme="majorBidi"/>
        </w:rPr>
        <w:t xml:space="preserve"> </w:t>
      </w:r>
      <w:r w:rsidR="00FF2FF8" w:rsidRPr="00863F11">
        <w:rPr>
          <w:rFonts w:asciiTheme="majorBidi" w:hAnsiTheme="majorBidi" w:cstheme="majorBidi"/>
          <w:sz w:val="18"/>
          <w:szCs w:val="18"/>
        </w:rPr>
        <w:t xml:space="preserve">Note: </w:t>
      </w:r>
      <w:r w:rsidRPr="00863F11">
        <w:rPr>
          <w:rFonts w:asciiTheme="majorBidi" w:hAnsiTheme="majorBidi" w:cstheme="majorBidi"/>
          <w:sz w:val="18"/>
          <w:szCs w:val="18"/>
        </w:rPr>
        <w:t xml:space="preserve">This clause has a relevance in the case WP.29 is regulating new </w:t>
      </w:r>
      <w:r w:rsidR="00FF2FF8" w:rsidRPr="00863F11">
        <w:rPr>
          <w:rFonts w:asciiTheme="majorBidi" w:hAnsiTheme="majorBidi" w:cstheme="majorBidi"/>
          <w:sz w:val="18"/>
          <w:szCs w:val="18"/>
        </w:rPr>
        <w:t>matters</w:t>
      </w:r>
      <w:r w:rsidRPr="00863F11">
        <w:rPr>
          <w:rFonts w:asciiTheme="majorBidi" w:hAnsiTheme="majorBidi" w:cstheme="majorBidi"/>
          <w:sz w:val="18"/>
          <w:szCs w:val="18"/>
        </w:rPr>
        <w:t xml:space="preserve"> </w:t>
      </w:r>
      <w:r w:rsidR="00FF2FF8" w:rsidRPr="00863F11">
        <w:rPr>
          <w:rFonts w:asciiTheme="majorBidi" w:hAnsiTheme="majorBidi" w:cstheme="majorBidi"/>
          <w:sz w:val="18"/>
          <w:szCs w:val="18"/>
        </w:rPr>
        <w:t xml:space="preserve">such as </w:t>
      </w:r>
      <w:r w:rsidRPr="00863F11">
        <w:rPr>
          <w:rFonts w:asciiTheme="majorBidi" w:hAnsiTheme="majorBidi" w:cstheme="majorBidi"/>
          <w:sz w:val="18"/>
          <w:szCs w:val="18"/>
        </w:rPr>
        <w:t>innovation</w:t>
      </w:r>
      <w:r w:rsidR="00FF2FF8" w:rsidRPr="00863F11">
        <w:rPr>
          <w:rFonts w:asciiTheme="majorBidi" w:hAnsiTheme="majorBidi" w:cstheme="majorBidi"/>
          <w:sz w:val="18"/>
          <w:szCs w:val="18"/>
        </w:rPr>
        <w:t>s</w:t>
      </w:r>
      <w:r w:rsidRPr="00863F11">
        <w:rPr>
          <w:rFonts w:asciiTheme="majorBidi" w:hAnsiTheme="majorBidi" w:cstheme="majorBidi"/>
          <w:sz w:val="18"/>
          <w:szCs w:val="18"/>
        </w:rPr>
        <w:t xml:space="preserve"> that impact other regulatory aspects (e.g. virtual keys, privacy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B549" w14:textId="77777777" w:rsidR="00AE25B9" w:rsidRDefault="00AE2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9181" w14:textId="77777777" w:rsidR="00AE25B9" w:rsidRDefault="00AE2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FCB4" w14:textId="3C532572" w:rsidR="00255DC1" w:rsidRPr="00255DC1" w:rsidRDefault="00255DC1" w:rsidP="00255DC1">
    <w:pPr>
      <w:pStyle w:val="Header"/>
      <w:ind w:left="567"/>
      <w:jc w:val="right"/>
      <w:rPr>
        <w:rFonts w:ascii="Times New Roman" w:hAnsi="Times New Roman"/>
        <w:sz w:val="20"/>
        <w:szCs w:val="20"/>
        <w:lang w:val="en-GB"/>
      </w:rPr>
    </w:pPr>
    <w:r w:rsidRPr="00255DC1">
      <w:rPr>
        <w:rFonts w:asciiTheme="majorBidi" w:hAnsiTheme="majorBidi" w:cstheme="majorBidi"/>
        <w:sz w:val="20"/>
        <w:szCs w:val="20"/>
        <w:lang w:val="en-GB"/>
      </w:rPr>
      <w:t>Note by the secretariat</w:t>
    </w:r>
    <w:r w:rsidRPr="00255DC1">
      <w:rPr>
        <w:lang w:val="en-GB"/>
      </w:rPr>
      <w:tab/>
    </w:r>
    <w:r w:rsidRPr="00255DC1">
      <w:rPr>
        <w:lang w:val="en-GB"/>
      </w:rPr>
      <w:tab/>
    </w:r>
    <w:r w:rsidRPr="00255DC1">
      <w:rPr>
        <w:rFonts w:ascii="Times New Roman" w:hAnsi="Times New Roman"/>
        <w:sz w:val="20"/>
        <w:szCs w:val="20"/>
        <w:u w:val="single"/>
        <w:lang w:val="en-GB"/>
      </w:rPr>
      <w:t>Informal document</w:t>
    </w:r>
    <w:r w:rsidRPr="00255DC1">
      <w:rPr>
        <w:rFonts w:ascii="Times New Roman" w:hAnsi="Times New Roman"/>
        <w:sz w:val="20"/>
        <w:szCs w:val="20"/>
        <w:lang w:val="en-GB"/>
      </w:rPr>
      <w:t xml:space="preserve"> </w:t>
    </w:r>
    <w:r w:rsidRPr="00255DC1">
      <w:rPr>
        <w:rFonts w:ascii="Times New Roman" w:hAnsi="Times New Roman"/>
        <w:b/>
        <w:bCs/>
        <w:sz w:val="20"/>
        <w:szCs w:val="20"/>
        <w:lang w:val="en-GB"/>
      </w:rPr>
      <w:t>WP.29-180-</w:t>
    </w:r>
    <w:r w:rsidR="00AE25B9">
      <w:rPr>
        <w:rFonts w:ascii="Times New Roman" w:hAnsi="Times New Roman"/>
        <w:b/>
        <w:bCs/>
        <w:sz w:val="20"/>
        <w:szCs w:val="20"/>
        <w:lang w:val="en-GB"/>
      </w:rPr>
      <w:t>18</w:t>
    </w:r>
    <w:bookmarkStart w:id="3" w:name="_GoBack"/>
    <w:bookmarkEnd w:id="3"/>
  </w:p>
  <w:p w14:paraId="2B85988F" w14:textId="54B61846" w:rsidR="00255DC1" w:rsidRPr="00255DC1" w:rsidRDefault="00255DC1" w:rsidP="00255DC1">
    <w:pPr>
      <w:pStyle w:val="Header"/>
      <w:ind w:left="6096"/>
      <w:jc w:val="right"/>
      <w:rPr>
        <w:rFonts w:ascii="Times New Roman" w:hAnsi="Times New Roman"/>
        <w:sz w:val="20"/>
        <w:szCs w:val="20"/>
      </w:rPr>
    </w:pPr>
    <w:r w:rsidRPr="00255DC1">
      <w:rPr>
        <w:rFonts w:ascii="Times New Roman" w:hAnsi="Times New Roman"/>
        <w:sz w:val="20"/>
        <w:szCs w:val="20"/>
      </w:rPr>
      <w:t>180th WP.29, 10-12 March 2020</w:t>
    </w:r>
  </w:p>
  <w:p w14:paraId="3ED88180" w14:textId="2ED6605B" w:rsidR="00255DC1" w:rsidRPr="00255DC1" w:rsidRDefault="00255DC1" w:rsidP="00A657A5">
    <w:pPr>
      <w:pStyle w:val="Header"/>
      <w:ind w:left="6096"/>
      <w:jc w:val="right"/>
      <w:rPr>
        <w:rFonts w:ascii="Times New Roman" w:hAnsi="Times New Roman"/>
        <w:sz w:val="20"/>
        <w:szCs w:val="20"/>
      </w:rPr>
    </w:pPr>
    <w:r w:rsidRPr="00255DC1">
      <w:rPr>
        <w:rFonts w:ascii="Times New Roman" w:hAnsi="Times New Roman"/>
        <w:sz w:val="20"/>
        <w:szCs w:val="20"/>
      </w:rPr>
      <w:t>Agenda item 2.3.</w:t>
    </w:r>
  </w:p>
  <w:p w14:paraId="713B48DA" w14:textId="77777777" w:rsidR="00255DC1" w:rsidRDefault="00255DC1" w:rsidP="00A657A5">
    <w:pPr>
      <w:pStyle w:val="Header"/>
      <w:ind w:left="6096"/>
      <w:jc w:val="right"/>
    </w:pPr>
  </w:p>
  <w:p w14:paraId="168FC11A" w14:textId="3F3A68EF" w:rsidR="00803BBA" w:rsidRPr="00F8439C" w:rsidRDefault="00803BBA" w:rsidP="00A657A5">
    <w:pPr>
      <w:pStyle w:val="Header"/>
      <w:ind w:left="6096"/>
      <w:jc w:val="right"/>
      <w:rPr>
        <w:rFonts w:ascii="Times New Roman" w:hAnsi="Times New Roman"/>
        <w:sz w:val="20"/>
        <w:szCs w:val="20"/>
      </w:rPr>
    </w:pPr>
    <w:r w:rsidRPr="00DC63BE">
      <w:tab/>
    </w:r>
    <w:r w:rsidRPr="00FC00A7">
      <w:rPr>
        <w:rFonts w:ascii="Times New Roman" w:hAnsi="Times New Roman"/>
        <w:sz w:val="20"/>
        <w:szCs w:val="20"/>
        <w:u w:val="single"/>
      </w:rPr>
      <w:t>Informal document</w:t>
    </w:r>
    <w:r w:rsidRPr="00DA6139">
      <w:rPr>
        <w:rFonts w:ascii="Times New Roman" w:hAnsi="Times New Roman"/>
        <w:sz w:val="20"/>
        <w:szCs w:val="20"/>
      </w:rPr>
      <w:t xml:space="preserve"> </w:t>
    </w:r>
    <w:r w:rsidR="00FC00A7" w:rsidRPr="00FC00A7">
      <w:rPr>
        <w:rFonts w:ascii="Times New Roman" w:hAnsi="Times New Roman"/>
        <w:b/>
        <w:bCs/>
        <w:sz w:val="20"/>
        <w:szCs w:val="20"/>
      </w:rPr>
      <w:t>GRVA-05-</w:t>
    </w:r>
    <w:r w:rsidR="004E6CD6">
      <w:rPr>
        <w:rFonts w:ascii="Times New Roman" w:hAnsi="Times New Roman"/>
        <w:b/>
        <w:bCs/>
        <w:sz w:val="20"/>
        <w:szCs w:val="20"/>
      </w:rPr>
      <w:t>12</w:t>
    </w:r>
  </w:p>
  <w:p w14:paraId="6F89DE8C" w14:textId="672C944E" w:rsidR="00255DC1" w:rsidRDefault="00A657A5" w:rsidP="00FC00A7">
    <w:pPr>
      <w:pStyle w:val="Header"/>
      <w:ind w:left="567"/>
      <w:jc w:val="right"/>
      <w:rPr>
        <w:rFonts w:ascii="Times New Roman" w:hAnsi="Times New Roman"/>
        <w:sz w:val="20"/>
        <w:szCs w:val="20"/>
      </w:rPr>
    </w:pPr>
    <w:r w:rsidRPr="00FC00A7">
      <w:rPr>
        <w:rFonts w:ascii="Times New Roman" w:hAnsi="Times New Roman"/>
        <w:sz w:val="20"/>
        <w:szCs w:val="20"/>
      </w:rPr>
      <w:tab/>
    </w:r>
    <w:r w:rsidR="00FC00A7" w:rsidRPr="00FC00A7">
      <w:rPr>
        <w:rFonts w:ascii="Times New Roman" w:hAnsi="Times New Roman"/>
        <w:sz w:val="20"/>
        <w:szCs w:val="20"/>
      </w:rPr>
      <w:t>5th GRVA, 10-14 February 2020</w:t>
    </w:r>
  </w:p>
  <w:p w14:paraId="23EFC37C" w14:textId="59B428B0" w:rsidR="00803BBA" w:rsidRPr="00FC00A7" w:rsidRDefault="00FC00A7" w:rsidP="00FC00A7">
    <w:pPr>
      <w:pStyle w:val="Header"/>
      <w:ind w:left="567"/>
      <w:jc w:val="right"/>
      <w:rPr>
        <w:rFonts w:ascii="Times New Roman" w:hAnsi="Times New Roman"/>
        <w:sz w:val="20"/>
        <w:szCs w:val="20"/>
      </w:rPr>
    </w:pPr>
    <w:r>
      <w:rPr>
        <w:rFonts w:ascii="Times New Roman" w:hAnsi="Times New Roman"/>
        <w:sz w:val="20"/>
        <w:szCs w:val="20"/>
      </w:rPr>
      <w:t>Agenda item 5</w:t>
    </w:r>
    <w:r w:rsidR="004E6CD6">
      <w:rPr>
        <w:rFonts w:ascii="Times New Roman" w:hAnsi="Times New Roman"/>
        <w:sz w:val="20"/>
        <w:szCs w:val="20"/>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74976D9"/>
    <w:multiLevelType w:val="hybridMultilevel"/>
    <w:tmpl w:val="8070A7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97E2817"/>
    <w:multiLevelType w:val="hybridMultilevel"/>
    <w:tmpl w:val="43C083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13806B0"/>
    <w:multiLevelType w:val="hybridMultilevel"/>
    <w:tmpl w:val="EE5609CA"/>
    <w:lvl w:ilvl="0" w:tplc="556EC4D6">
      <w:start w:val="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42B30D06"/>
    <w:multiLevelType w:val="hybridMultilevel"/>
    <w:tmpl w:val="7DCEEC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9395CC1"/>
    <w:multiLevelType w:val="hybridMultilevel"/>
    <w:tmpl w:val="663C6B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7DC"/>
    <w:rsid w:val="00016550"/>
    <w:rsid w:val="0004345B"/>
    <w:rsid w:val="00055C56"/>
    <w:rsid w:val="00086CDD"/>
    <w:rsid w:val="00095151"/>
    <w:rsid w:val="000B7156"/>
    <w:rsid w:val="000C2733"/>
    <w:rsid w:val="000D6110"/>
    <w:rsid w:val="000E432C"/>
    <w:rsid w:val="001473BF"/>
    <w:rsid w:val="0016108D"/>
    <w:rsid w:val="0016515A"/>
    <w:rsid w:val="00166768"/>
    <w:rsid w:val="00167BB6"/>
    <w:rsid w:val="0019784A"/>
    <w:rsid w:val="001B3F2F"/>
    <w:rsid w:val="001F5BA9"/>
    <w:rsid w:val="001F66D3"/>
    <w:rsid w:val="001F743A"/>
    <w:rsid w:val="00206618"/>
    <w:rsid w:val="00212ECA"/>
    <w:rsid w:val="00217DD0"/>
    <w:rsid w:val="00246E53"/>
    <w:rsid w:val="00255DC1"/>
    <w:rsid w:val="00292AF9"/>
    <w:rsid w:val="002930A4"/>
    <w:rsid w:val="002A5DF2"/>
    <w:rsid w:val="002D06FA"/>
    <w:rsid w:val="00330D6C"/>
    <w:rsid w:val="00341305"/>
    <w:rsid w:val="003C38C2"/>
    <w:rsid w:val="003C66ED"/>
    <w:rsid w:val="003D367B"/>
    <w:rsid w:val="003E1FC2"/>
    <w:rsid w:val="00400CE9"/>
    <w:rsid w:val="00406900"/>
    <w:rsid w:val="00424922"/>
    <w:rsid w:val="00444025"/>
    <w:rsid w:val="0045273A"/>
    <w:rsid w:val="00455536"/>
    <w:rsid w:val="00486174"/>
    <w:rsid w:val="004B6FB5"/>
    <w:rsid w:val="004D1606"/>
    <w:rsid w:val="004D227A"/>
    <w:rsid w:val="004E6CD6"/>
    <w:rsid w:val="004F75DE"/>
    <w:rsid w:val="0050780E"/>
    <w:rsid w:val="0054736F"/>
    <w:rsid w:val="005548E5"/>
    <w:rsid w:val="00577A0E"/>
    <w:rsid w:val="005B3691"/>
    <w:rsid w:val="005B6DF0"/>
    <w:rsid w:val="005F1464"/>
    <w:rsid w:val="00601D01"/>
    <w:rsid w:val="006157D7"/>
    <w:rsid w:val="00620D44"/>
    <w:rsid w:val="00621FC4"/>
    <w:rsid w:val="0062260E"/>
    <w:rsid w:val="00661F1E"/>
    <w:rsid w:val="00674E6C"/>
    <w:rsid w:val="00681A0D"/>
    <w:rsid w:val="006E5D47"/>
    <w:rsid w:val="00705B0D"/>
    <w:rsid w:val="007076C1"/>
    <w:rsid w:val="00711319"/>
    <w:rsid w:val="00723CF4"/>
    <w:rsid w:val="0072613C"/>
    <w:rsid w:val="0073138D"/>
    <w:rsid w:val="007361E0"/>
    <w:rsid w:val="007517D1"/>
    <w:rsid w:val="0075701F"/>
    <w:rsid w:val="00764EC9"/>
    <w:rsid w:val="0079722E"/>
    <w:rsid w:val="007A495F"/>
    <w:rsid w:val="007B512C"/>
    <w:rsid w:val="007C330C"/>
    <w:rsid w:val="007C498D"/>
    <w:rsid w:val="007C63FB"/>
    <w:rsid w:val="007C7750"/>
    <w:rsid w:val="00803BBA"/>
    <w:rsid w:val="008134B7"/>
    <w:rsid w:val="00815FC2"/>
    <w:rsid w:val="008277FF"/>
    <w:rsid w:val="00861282"/>
    <w:rsid w:val="00863F11"/>
    <w:rsid w:val="008732F3"/>
    <w:rsid w:val="00876835"/>
    <w:rsid w:val="008838E9"/>
    <w:rsid w:val="008942D3"/>
    <w:rsid w:val="008A2C54"/>
    <w:rsid w:val="008D49AE"/>
    <w:rsid w:val="008E66FA"/>
    <w:rsid w:val="009118E5"/>
    <w:rsid w:val="00912ADB"/>
    <w:rsid w:val="009213BB"/>
    <w:rsid w:val="0092761A"/>
    <w:rsid w:val="00963908"/>
    <w:rsid w:val="00964E8B"/>
    <w:rsid w:val="00974B4B"/>
    <w:rsid w:val="0098020A"/>
    <w:rsid w:val="00981F46"/>
    <w:rsid w:val="009A5A8D"/>
    <w:rsid w:val="009D351E"/>
    <w:rsid w:val="009D6BC0"/>
    <w:rsid w:val="009F2712"/>
    <w:rsid w:val="00A0031F"/>
    <w:rsid w:val="00A03543"/>
    <w:rsid w:val="00A048E8"/>
    <w:rsid w:val="00A049CC"/>
    <w:rsid w:val="00A04C56"/>
    <w:rsid w:val="00A15AE8"/>
    <w:rsid w:val="00A17E0A"/>
    <w:rsid w:val="00A23824"/>
    <w:rsid w:val="00A45C20"/>
    <w:rsid w:val="00A657A5"/>
    <w:rsid w:val="00A677DC"/>
    <w:rsid w:val="00A91DF3"/>
    <w:rsid w:val="00AE25B9"/>
    <w:rsid w:val="00AE6755"/>
    <w:rsid w:val="00B2001E"/>
    <w:rsid w:val="00B20F33"/>
    <w:rsid w:val="00B43857"/>
    <w:rsid w:val="00B615D9"/>
    <w:rsid w:val="00B66C7D"/>
    <w:rsid w:val="00BA4DF4"/>
    <w:rsid w:val="00BB61FD"/>
    <w:rsid w:val="00BD0376"/>
    <w:rsid w:val="00BF31F3"/>
    <w:rsid w:val="00C300BC"/>
    <w:rsid w:val="00C35791"/>
    <w:rsid w:val="00C47D71"/>
    <w:rsid w:val="00C546D3"/>
    <w:rsid w:val="00C73EA2"/>
    <w:rsid w:val="00C91E51"/>
    <w:rsid w:val="00C92A83"/>
    <w:rsid w:val="00CA2D92"/>
    <w:rsid w:val="00CC209C"/>
    <w:rsid w:val="00CC398B"/>
    <w:rsid w:val="00CD3C37"/>
    <w:rsid w:val="00CE16B9"/>
    <w:rsid w:val="00CF2449"/>
    <w:rsid w:val="00D23696"/>
    <w:rsid w:val="00D54102"/>
    <w:rsid w:val="00D65A92"/>
    <w:rsid w:val="00D90D59"/>
    <w:rsid w:val="00DA2612"/>
    <w:rsid w:val="00DA50CD"/>
    <w:rsid w:val="00DE459B"/>
    <w:rsid w:val="00DF0A95"/>
    <w:rsid w:val="00E27BC5"/>
    <w:rsid w:val="00E5024D"/>
    <w:rsid w:val="00E63FED"/>
    <w:rsid w:val="00E7193F"/>
    <w:rsid w:val="00E81E82"/>
    <w:rsid w:val="00EA1911"/>
    <w:rsid w:val="00EA1E6A"/>
    <w:rsid w:val="00EC7CDE"/>
    <w:rsid w:val="00ED3D50"/>
    <w:rsid w:val="00EE1F5F"/>
    <w:rsid w:val="00F03B82"/>
    <w:rsid w:val="00F52C16"/>
    <w:rsid w:val="00F54383"/>
    <w:rsid w:val="00F95F06"/>
    <w:rsid w:val="00F97A2D"/>
    <w:rsid w:val="00FA4DE6"/>
    <w:rsid w:val="00FC00A7"/>
    <w:rsid w:val="00FD4092"/>
    <w:rsid w:val="00FD5745"/>
    <w:rsid w:val="00FE4FAE"/>
    <w:rsid w:val="00FE5788"/>
    <w:rsid w:val="00FF2F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69FE2"/>
  <w15:docId w15:val="{3893ADA8-FEB7-421A-86F3-4E4CA50A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character" w:styleId="CommentReference">
    <w:name w:val="annotation reference"/>
    <w:basedOn w:val="DefaultParagraphFont"/>
    <w:uiPriority w:val="99"/>
    <w:rsid w:val="00674E6C"/>
    <w:rPr>
      <w:sz w:val="6"/>
    </w:rPr>
  </w:style>
  <w:style w:type="paragraph" w:styleId="CommentText">
    <w:name w:val="annotation text"/>
    <w:basedOn w:val="Normal"/>
    <w:link w:val="CommentTextChar"/>
    <w:uiPriority w:val="99"/>
    <w:rsid w:val="00674E6C"/>
    <w:pPr>
      <w:suppressAutoHyphens/>
      <w:spacing w:after="0" w:line="240" w:lineRule="atLeast"/>
    </w:pPr>
    <w:rPr>
      <w:rFonts w:ascii="Times New Roman" w:eastAsiaTheme="minorEastAsia" w:hAnsi="Times New Roman" w:cs="Times New Roman"/>
      <w:sz w:val="20"/>
      <w:szCs w:val="20"/>
      <w:lang w:val="en-GB"/>
    </w:rPr>
  </w:style>
  <w:style w:type="character" w:customStyle="1" w:styleId="CommentTextChar">
    <w:name w:val="Comment Text Char"/>
    <w:basedOn w:val="DefaultParagraphFont"/>
    <w:link w:val="CommentText"/>
    <w:uiPriority w:val="99"/>
    <w:rsid w:val="00674E6C"/>
    <w:rPr>
      <w:rFonts w:ascii="Times New Roman" w:eastAsiaTheme="minorEastAsia" w:hAnsi="Times New Roman" w:cs="Times New Roman"/>
      <w:sz w:val="20"/>
      <w:szCs w:val="20"/>
      <w:lang w:val="en-GB"/>
    </w:rPr>
  </w:style>
  <w:style w:type="paragraph" w:styleId="ListParagraph">
    <w:name w:val="List Paragraph"/>
    <w:basedOn w:val="Normal"/>
    <w:rsid w:val="007517D1"/>
    <w:pPr>
      <w:ind w:left="720"/>
      <w:contextualSpacing/>
    </w:pPr>
  </w:style>
  <w:style w:type="paragraph" w:styleId="FootnoteText">
    <w:name w:val="footnote text"/>
    <w:basedOn w:val="Normal"/>
    <w:link w:val="FootnoteTextChar"/>
    <w:semiHidden/>
    <w:unhideWhenUsed/>
    <w:rsid w:val="004B6FB5"/>
    <w:pPr>
      <w:spacing w:after="0" w:line="240" w:lineRule="auto"/>
    </w:pPr>
    <w:rPr>
      <w:sz w:val="20"/>
      <w:szCs w:val="20"/>
    </w:rPr>
  </w:style>
  <w:style w:type="character" w:customStyle="1" w:styleId="FootnoteTextChar">
    <w:name w:val="Footnote Text Char"/>
    <w:basedOn w:val="DefaultParagraphFont"/>
    <w:link w:val="FootnoteText"/>
    <w:semiHidden/>
    <w:rsid w:val="004B6FB5"/>
    <w:rPr>
      <w:sz w:val="20"/>
      <w:szCs w:val="20"/>
    </w:rPr>
  </w:style>
  <w:style w:type="character" w:styleId="FootnoteReference">
    <w:name w:val="footnote reference"/>
    <w:basedOn w:val="DefaultParagraphFont"/>
    <w:semiHidden/>
    <w:unhideWhenUsed/>
    <w:rsid w:val="004B6FB5"/>
    <w:rPr>
      <w:vertAlign w:val="superscript"/>
    </w:rPr>
  </w:style>
  <w:style w:type="character" w:styleId="UnresolvedMention">
    <w:name w:val="Unresolved Mention"/>
    <w:basedOn w:val="DefaultParagraphFont"/>
    <w:uiPriority w:val="99"/>
    <w:semiHidden/>
    <w:unhideWhenUsed/>
    <w:rsid w:val="00F9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E/ECE/TRANS/505/Rev.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6634-895A-4A31-95D4-A2E0EFD1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UNECE and automated vehicles</vt:lpstr>
    </vt:vector>
  </TitlesOfParts>
  <Manager>Walter Nissler</Manager>
  <Company>ECE-ISU</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Nikola Sahovic</cp:lastModifiedBy>
  <cp:revision>3</cp:revision>
  <cp:lastPrinted>2020-01-13T10:34:00Z</cp:lastPrinted>
  <dcterms:created xsi:type="dcterms:W3CDTF">2020-03-09T10:44:00Z</dcterms:created>
  <dcterms:modified xsi:type="dcterms:W3CDTF">2020-03-09T13:05:00Z</dcterms:modified>
</cp:coreProperties>
</file>