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FB7C37">
              <w:t>28</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78738D" w:rsidP="00703B14">
            <w:pPr>
              <w:spacing w:line="240" w:lineRule="exact"/>
            </w:pPr>
            <w:r>
              <w:t>1</w:t>
            </w:r>
            <w:r w:rsidR="004951F3">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FB7C37">
        <w:rPr>
          <w:lang w:val="en-US"/>
        </w:rPr>
        <w:t>–</w:t>
      </w:r>
      <w:r>
        <w:rPr>
          <w:lang w:val="en-US"/>
        </w:rPr>
        <w:t>12 March 2020</w:t>
      </w:r>
    </w:p>
    <w:p w:rsidR="00B1710A" w:rsidRDefault="00B1710A" w:rsidP="00B1710A">
      <w:r>
        <w:t xml:space="preserve">Item </w:t>
      </w:r>
      <w:r w:rsidRPr="00EA3336">
        <w:t>4.</w:t>
      </w:r>
      <w:r>
        <w:t>8</w:t>
      </w:r>
      <w:r w:rsidRPr="00EA3336">
        <w:t>.1</w:t>
      </w:r>
      <w:r w:rsidR="00FB7C37">
        <w:t>7</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rsidR="00B1710A" w:rsidRPr="00DB192C" w:rsidRDefault="00B1710A" w:rsidP="00B1710A">
      <w:pPr>
        <w:pStyle w:val="HChG"/>
        <w:jc w:val="both"/>
        <w:rPr>
          <w:bCs/>
          <w:szCs w:val="28"/>
        </w:rPr>
      </w:pPr>
      <w:r w:rsidRPr="007C7AC6">
        <w:tab/>
      </w:r>
      <w:r w:rsidRPr="007C7AC6">
        <w:tab/>
      </w:r>
      <w:r w:rsidR="00E710DF" w:rsidRPr="00E710DF">
        <w:rPr>
          <w:bCs/>
          <w:szCs w:val="28"/>
        </w:rPr>
        <w:t>Proposal for 01 series of amendments to UN Regulation No.</w:t>
      </w:r>
      <w:r w:rsidR="00BD3B2A">
        <w:rPr>
          <w:bCs/>
          <w:szCs w:val="28"/>
        </w:rPr>
        <w:t> </w:t>
      </w:r>
      <w:r w:rsidR="00E710DF" w:rsidRPr="00E710DF">
        <w:rPr>
          <w:bCs/>
          <w:szCs w:val="28"/>
        </w:rPr>
        <w:t>62 (Anti-theft (mopeds/motorcycles)</w:t>
      </w:r>
      <w:r w:rsidR="00207A71">
        <w:rPr>
          <w:bCs/>
          <w:szCs w:val="28"/>
        </w:rPr>
        <w:t>)</w:t>
      </w:r>
    </w:p>
    <w:p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FB7C37">
        <w:rPr>
          <w:lang w:val="en-US"/>
        </w:rPr>
        <w:t>43</w:t>
      </w:r>
      <w:r>
        <w:rPr>
          <w:lang w:val="en-US"/>
        </w:rPr>
        <w:t xml:space="preserve">). It is </w:t>
      </w:r>
      <w:r w:rsidRPr="00EE7C07">
        <w:rPr>
          <w:lang w:val="en-US"/>
        </w:rPr>
        <w:t>based on</w:t>
      </w:r>
      <w:r>
        <w:rPr>
          <w:lang w:val="en-US"/>
        </w:rPr>
        <w:t xml:space="preserve"> ECE/TRANS/WP.29/GRSG/2019/</w:t>
      </w:r>
      <w:r w:rsidR="00FB7C37">
        <w:rPr>
          <w:lang w:val="en-US"/>
        </w:rPr>
        <w:t>24</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E710DF" w:rsidRPr="000807E6" w:rsidRDefault="00E710DF" w:rsidP="000807E6">
      <w:pPr>
        <w:pStyle w:val="HChG"/>
        <w:tabs>
          <w:tab w:val="clear" w:pos="851"/>
          <w:tab w:val="right" w:pos="709"/>
        </w:tabs>
        <w:ind w:hanging="1417"/>
      </w:pPr>
      <w:r>
        <w:lastRenderedPageBreak/>
        <w:tab/>
      </w:r>
      <w:r>
        <w:tab/>
      </w:r>
      <w:r w:rsidRPr="000807E6">
        <w:t>01 series of amendments to UN Regulation No. 62 (Anti-theft (mopeds/motorcycles)</w:t>
      </w:r>
      <w:r w:rsidR="00207A71" w:rsidRPr="000807E6">
        <w:t>)</w:t>
      </w:r>
    </w:p>
    <w:p w:rsidR="00FB7C37" w:rsidRPr="002962C0" w:rsidRDefault="00FB7C37" w:rsidP="000807E6">
      <w:pPr>
        <w:tabs>
          <w:tab w:val="left" w:pos="1220"/>
          <w:tab w:val="left" w:pos="2268"/>
        </w:tabs>
        <w:spacing w:before="120" w:after="120"/>
        <w:ind w:left="1134" w:right="1134"/>
        <w:jc w:val="both"/>
      </w:pPr>
      <w:r w:rsidRPr="0095488A">
        <w:rPr>
          <w:i/>
        </w:rPr>
        <w:t xml:space="preserve">Insert a new paragraph 5.12., </w:t>
      </w:r>
      <w:r w:rsidRPr="002962C0">
        <w:t>to read:</w:t>
      </w:r>
    </w:p>
    <w:p w:rsidR="00FB7C37" w:rsidRPr="00FB7C37" w:rsidRDefault="00FB7C37" w:rsidP="00FB7C37">
      <w:pPr>
        <w:tabs>
          <w:tab w:val="left" w:pos="1220"/>
          <w:tab w:val="left" w:pos="2268"/>
        </w:tabs>
        <w:spacing w:before="120" w:after="120"/>
        <w:ind w:left="1134" w:right="1134" w:hanging="1134"/>
        <w:jc w:val="both"/>
        <w:rPr>
          <w:bCs/>
        </w:rPr>
      </w:pPr>
      <w:r w:rsidRPr="002962C0">
        <w:rPr>
          <w:b/>
        </w:rPr>
        <w:tab/>
      </w:r>
      <w:r w:rsidRPr="00FB7C37">
        <w:rPr>
          <w:bCs/>
        </w:rPr>
        <w:t>"5.12.</w:t>
      </w:r>
      <w:r w:rsidRPr="00FB7C37">
        <w:rPr>
          <w:bCs/>
        </w:rPr>
        <w:tab/>
        <w:t>Electromagnetic compatibility</w:t>
      </w:r>
    </w:p>
    <w:p w:rsidR="00FB7C37" w:rsidRPr="00FB7C37" w:rsidRDefault="00FB7C37" w:rsidP="00FB7C37">
      <w:pPr>
        <w:tabs>
          <w:tab w:val="left" w:pos="2268"/>
        </w:tabs>
        <w:spacing w:before="120" w:after="120"/>
        <w:ind w:left="2268" w:right="1134" w:hanging="851"/>
        <w:jc w:val="both"/>
        <w:rPr>
          <w:bCs/>
        </w:rPr>
      </w:pPr>
      <w:r w:rsidRPr="00FB7C37">
        <w:rPr>
          <w:bCs/>
        </w:rPr>
        <w:tab/>
        <w:t>Electromechanical and electronic devices to prevent unauthorized use, where fitted, shall comply with the following requirements regarding electromagnetic compatibility.</w:t>
      </w:r>
    </w:p>
    <w:p w:rsidR="00FB7C37" w:rsidRPr="00FB7C37" w:rsidRDefault="00FB7C37" w:rsidP="00FB7C37">
      <w:pPr>
        <w:tabs>
          <w:tab w:val="left" w:pos="2268"/>
        </w:tabs>
        <w:spacing w:before="120" w:after="120"/>
        <w:ind w:left="2268" w:right="1134" w:hanging="851"/>
        <w:jc w:val="both"/>
        <w:rPr>
          <w:bCs/>
        </w:rPr>
      </w:pPr>
      <w:r w:rsidRPr="00FB7C37">
        <w:rPr>
          <w:bCs/>
        </w:rPr>
        <w:tab/>
        <w:t>Tests shall be performed according to the relevant technical prescriptions and transitional provisions of UN Regulation No. 10, 06 series of amendments and according to the immunity test methods described in Annex 6 and according to the emission test methods described in Annexes 4 and 5."</w:t>
      </w:r>
    </w:p>
    <w:p w:rsidR="00FB7C37" w:rsidRPr="00FB7C37" w:rsidRDefault="00FB7C37" w:rsidP="000807E6">
      <w:pPr>
        <w:tabs>
          <w:tab w:val="left" w:pos="1220"/>
          <w:tab w:val="left" w:pos="2268"/>
        </w:tabs>
        <w:spacing w:before="120" w:after="120"/>
        <w:ind w:left="1134" w:right="1134"/>
        <w:jc w:val="both"/>
        <w:rPr>
          <w:bCs/>
          <w:i/>
        </w:rPr>
      </w:pPr>
      <w:r w:rsidRPr="00FB7C37">
        <w:rPr>
          <w:bCs/>
          <w:i/>
        </w:rPr>
        <w:t xml:space="preserve">Insert a new paragraph 12., </w:t>
      </w:r>
      <w:r w:rsidRPr="00FB7C37">
        <w:rPr>
          <w:bCs/>
        </w:rPr>
        <w:t>to read:</w:t>
      </w:r>
    </w:p>
    <w:p w:rsidR="00FB7C37" w:rsidRPr="00FB7C37" w:rsidRDefault="00FB7C37" w:rsidP="00FB7C37">
      <w:pPr>
        <w:tabs>
          <w:tab w:val="left" w:pos="1220"/>
          <w:tab w:val="left" w:pos="2268"/>
        </w:tabs>
        <w:spacing w:before="120" w:after="120"/>
        <w:ind w:left="1134" w:right="1134"/>
        <w:jc w:val="both"/>
        <w:rPr>
          <w:bCs/>
        </w:rPr>
      </w:pPr>
      <w:r w:rsidRPr="00FB7C37">
        <w:rPr>
          <w:bCs/>
        </w:rPr>
        <w:t>"12.</w:t>
      </w:r>
      <w:r w:rsidRPr="00FB7C37">
        <w:rPr>
          <w:bCs/>
        </w:rPr>
        <w:tab/>
        <w:t>Transitional provisions</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12.1.</w:t>
      </w:r>
      <w:r w:rsidRPr="00FB7C37">
        <w:rPr>
          <w:bCs/>
        </w:rPr>
        <w:tab/>
        <w:t>As from the official date of entry into force of the 01 series of amendments, no Contracting Party applying this Regulation shall refuse to grant or refuse to accept type approvals under this Regulation as amended by the 01 series of amendments.</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12.2.</w:t>
      </w:r>
      <w:r w:rsidRPr="00FB7C37">
        <w:rPr>
          <w:bCs/>
        </w:rPr>
        <w:tab/>
        <w:t>As from 1 September 2022, Contracting Parties applying this Regulation shall not be obliged to accept type approvals to the preceding series of amendments, first issued after 1 September 2022.</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12.3.</w:t>
      </w:r>
      <w:r w:rsidRPr="00FB7C37">
        <w:rPr>
          <w:bCs/>
        </w:rPr>
        <w:tab/>
        <w:t>Until 1 September 2024, Contracting Parties applying this Regulation shall accept type approvals to the preceding series of amendments, first issued before 1 September 2022.</w:t>
      </w:r>
    </w:p>
    <w:p w:rsidR="00FB7C37" w:rsidRDefault="00FB7C37" w:rsidP="00FB7C37">
      <w:pPr>
        <w:tabs>
          <w:tab w:val="left" w:pos="1220"/>
          <w:tab w:val="left" w:pos="2268"/>
        </w:tabs>
        <w:spacing w:before="120" w:after="120"/>
        <w:ind w:left="2259" w:right="1134" w:hanging="1125"/>
        <w:jc w:val="both"/>
      </w:pPr>
      <w:r w:rsidRPr="00FB7C37">
        <w:rPr>
          <w:bCs/>
        </w:rPr>
        <w:t>12.4.</w:t>
      </w:r>
      <w:r w:rsidRPr="00FB7C37">
        <w:rPr>
          <w:bCs/>
        </w:rPr>
        <w:tab/>
        <w:t>As from 1 September 2024, Contracting Parties applying this Regulation shall not be obliged to accept type approvals issued to the preceding series of amendments to this Regulation</w:t>
      </w:r>
      <w:r w:rsidR="0078738D">
        <w:rPr>
          <w:bCs/>
        </w:rPr>
        <w:t>.</w:t>
      </w:r>
      <w:r w:rsidR="008F540E">
        <w:t>"</w:t>
      </w:r>
    </w:p>
    <w:p w:rsidR="0078738D" w:rsidRDefault="0078738D">
      <w:pPr>
        <w:suppressAutoHyphens w:val="0"/>
        <w:spacing w:after="160" w:line="259" w:lineRule="auto"/>
      </w:pPr>
      <w:r>
        <w:br w:type="page"/>
      </w:r>
    </w:p>
    <w:p w:rsidR="00E710DF" w:rsidRDefault="000807E6" w:rsidP="00FB7C37">
      <w:pPr>
        <w:tabs>
          <w:tab w:val="left" w:pos="1220"/>
          <w:tab w:val="left" w:pos="2268"/>
        </w:tabs>
        <w:spacing w:before="120" w:after="120"/>
        <w:ind w:left="2259" w:right="1134" w:hanging="1125"/>
        <w:jc w:val="both"/>
        <w:rPr>
          <w:bCs/>
        </w:rPr>
      </w:pPr>
      <w:r>
        <w:rPr>
          <w:bCs/>
          <w:i/>
          <w:iCs/>
        </w:rPr>
        <w:lastRenderedPageBreak/>
        <w:t xml:space="preserve">Annex 2, </w:t>
      </w:r>
      <w:r>
        <w:rPr>
          <w:bCs/>
        </w:rPr>
        <w:t>amend to read:</w:t>
      </w:r>
    </w:p>
    <w:p w:rsidR="00E41D1A" w:rsidRPr="00997686" w:rsidRDefault="00E41D1A" w:rsidP="00E41D1A">
      <w:pPr>
        <w:pStyle w:val="HChG"/>
      </w:pPr>
      <w:bookmarkStart w:id="1" w:name="_Toc358813930"/>
      <w:r>
        <w:t>"</w:t>
      </w:r>
      <w:r w:rsidRPr="00997686">
        <w:t>Annex 2</w:t>
      </w:r>
      <w:bookmarkEnd w:id="1"/>
    </w:p>
    <w:p w:rsidR="00E41D1A" w:rsidRPr="00997686" w:rsidRDefault="00E41D1A" w:rsidP="00E41D1A">
      <w:pPr>
        <w:pStyle w:val="HChG"/>
      </w:pPr>
      <w:r w:rsidRPr="00997686">
        <w:tab/>
      </w:r>
      <w:r w:rsidRPr="00997686">
        <w:tab/>
      </w:r>
      <w:bookmarkStart w:id="2" w:name="_Toc358813931"/>
      <w:r w:rsidRPr="00997686">
        <w:t>Arrangements of the approval marks</w:t>
      </w:r>
      <w:bookmarkEnd w:id="2"/>
    </w:p>
    <w:p w:rsidR="00E41D1A" w:rsidRDefault="00E41D1A" w:rsidP="00E41D1A">
      <w:pPr>
        <w:pStyle w:val="Heading1"/>
        <w:spacing w:after="120"/>
      </w:pPr>
      <w:bookmarkStart w:id="3" w:name="_Toc358813932"/>
      <w:bookmarkStart w:id="4" w:name="_Toc358814284"/>
      <w:r w:rsidRPr="00E3321B">
        <w:t>Model A</w:t>
      </w:r>
      <w:bookmarkEnd w:id="3"/>
      <w:bookmarkEnd w:id="4"/>
    </w:p>
    <w:p w:rsidR="00E41D1A" w:rsidRDefault="00E41D1A" w:rsidP="00E41D1A">
      <w:pPr>
        <w:pStyle w:val="SingleTxtG"/>
      </w:pPr>
      <w:r w:rsidRPr="00E3321B">
        <w:t>(</w:t>
      </w:r>
      <w:r w:rsidRPr="008E59C2">
        <w:t>See paragraphs 4.1.4. and 4.2.4. of this Regulation</w:t>
      </w:r>
      <w:r>
        <w:t>)</w:t>
      </w:r>
    </w:p>
    <w:p w:rsidR="00E41D1A" w:rsidRDefault="0078738D" w:rsidP="00E41D1A">
      <w:pPr>
        <w:pStyle w:val="SingleTxtG"/>
        <w:ind w:left="567"/>
        <w:rPr>
          <w:noProof/>
          <w:lang w:eastAsia="en-GB"/>
        </w:rPr>
      </w:pPr>
      <w:r>
        <w:rPr>
          <w:noProof/>
        </w:rPr>
        <mc:AlternateContent>
          <mc:Choice Requires="wps">
            <w:drawing>
              <wp:anchor distT="0" distB="0" distL="114300" distR="114300" simplePos="0" relativeHeight="251662336" behindDoc="0" locked="0" layoutInCell="1" allowOverlap="1" wp14:anchorId="0B09DAEC" wp14:editId="142055DC">
                <wp:simplePos x="0" y="0"/>
                <wp:positionH relativeFrom="column">
                  <wp:posOffset>3084830</wp:posOffset>
                </wp:positionH>
                <wp:positionV relativeFrom="paragraph">
                  <wp:posOffset>401581</wp:posOffset>
                </wp:positionV>
                <wp:extent cx="443753" cy="379730"/>
                <wp:effectExtent l="0" t="0" r="1397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53" cy="379730"/>
                        </a:xfrm>
                        <a:prstGeom prst="rect">
                          <a:avLst/>
                        </a:prstGeom>
                        <a:solidFill>
                          <a:srgbClr val="FFFFFF"/>
                        </a:solidFill>
                        <a:ln w="9525">
                          <a:solidFill>
                            <a:srgbClr val="FFFFFF"/>
                          </a:solidFill>
                          <a:miter lim="800000"/>
                          <a:headEnd/>
                          <a:tailEnd/>
                        </a:ln>
                      </wps:spPr>
                      <wps:txbx>
                        <w:txbxContent>
                          <w:p w:rsidR="00E41D1A" w:rsidRPr="0078738D" w:rsidRDefault="00E41D1A" w:rsidP="00E41D1A">
                            <w:pPr>
                              <w:ind w:left="-142"/>
                              <w:rPr>
                                <w:rFonts w:ascii="Arial" w:hAnsi="Arial" w:cs="Arial"/>
                                <w:b/>
                                <w:color w:val="FFFFFF" w:themeColor="background1"/>
                                <w:sz w:val="52"/>
                                <w:szCs w:val="52"/>
                                <w:lang w:val="fr-CH"/>
                              </w:rPr>
                            </w:pPr>
                            <w:r>
                              <w:rPr>
                                <w:rFonts w:ascii="Arial" w:hAnsi="Arial" w:cs="Arial"/>
                                <w:b/>
                                <w:sz w:val="48"/>
                                <w:szCs w:val="48"/>
                                <w:lang w:val="fr-CH"/>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9DAEC" id="_x0000_t202" coordsize="21600,21600" o:spt="202" path="m,l,21600r21600,l21600,xe">
                <v:stroke joinstyle="miter"/>
                <v:path gradientshapeok="t" o:connecttype="rect"/>
              </v:shapetype>
              <v:shape id="Text Box 5" o:spid="_x0000_s1026" type="#_x0000_t202" style="position:absolute;left:0;text-align:left;margin-left:242.9pt;margin-top:31.6pt;width:34.9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" strokecolor="white">
                <v:textbox>
                  <w:txbxContent>
                    <w:p w:rsidR="00E41D1A" w:rsidRPr="0078738D" w:rsidRDefault="00E41D1A" w:rsidP="00E41D1A">
                      <w:pPr>
                        <w:ind w:left="-142"/>
                        <w:rPr>
                          <w:rFonts w:ascii="Arial" w:hAnsi="Arial" w:cs="Arial"/>
                          <w:b/>
                          <w:color w:val="FFFFFF" w:themeColor="background1"/>
                          <w:sz w:val="52"/>
                          <w:szCs w:val="52"/>
                          <w:lang w:val="fr-CH"/>
                        </w:rPr>
                      </w:pPr>
                      <w:r>
                        <w:rPr>
                          <w:rFonts w:ascii="Arial" w:hAnsi="Arial" w:cs="Arial"/>
                          <w:b/>
                          <w:sz w:val="48"/>
                          <w:szCs w:val="48"/>
                          <w:lang w:val="fr-CH"/>
                        </w:rPr>
                        <w:t>62</w:t>
                      </w:r>
                    </w:p>
                  </w:txbxContent>
                </v:textbox>
              </v:shape>
            </w:pict>
          </mc:Fallback>
        </mc:AlternateContent>
      </w:r>
      <w:r w:rsidR="00590B2E">
        <w:rPr>
          <w:noProof/>
        </w:rPr>
        <mc:AlternateContent>
          <mc:Choice Requires="wps">
            <w:drawing>
              <wp:anchor distT="0" distB="0" distL="114300" distR="114300" simplePos="0" relativeHeight="251659264" behindDoc="0" locked="0" layoutInCell="1" allowOverlap="1" wp14:anchorId="2C6B2E13" wp14:editId="26D352F0">
                <wp:simplePos x="0" y="0"/>
                <wp:positionH relativeFrom="column">
                  <wp:posOffset>3981451</wp:posOffset>
                </wp:positionH>
                <wp:positionV relativeFrom="paragraph">
                  <wp:posOffset>387350</wp:posOffset>
                </wp:positionV>
                <wp:extent cx="476250" cy="3797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9730"/>
                        </a:xfrm>
                        <a:prstGeom prst="rect">
                          <a:avLst/>
                        </a:prstGeom>
                        <a:solidFill>
                          <a:srgbClr val="FFFFFF"/>
                        </a:solidFill>
                        <a:ln w="9525">
                          <a:solidFill>
                            <a:srgbClr val="FFFFFF"/>
                          </a:solidFill>
                          <a:miter lim="800000"/>
                          <a:headEnd/>
                          <a:tailEnd/>
                        </a:ln>
                      </wps:spPr>
                      <wps:txbx>
                        <w:txbxContent>
                          <w:p w:rsidR="00E41D1A" w:rsidRPr="00A269FF" w:rsidRDefault="00E41D1A" w:rsidP="00E41D1A">
                            <w:pPr>
                              <w:ind w:left="-142" w:right="-36"/>
                              <w:jc w:val="right"/>
                              <w:rPr>
                                <w:rFonts w:ascii="Arial" w:hAnsi="Arial" w:cs="Arial"/>
                                <w:b/>
                                <w:sz w:val="52"/>
                                <w:szCs w:val="52"/>
                              </w:rPr>
                            </w:pPr>
                            <w:r w:rsidRPr="00BC133B">
                              <w:rPr>
                                <w:rFonts w:ascii="Arial" w:hAnsi="Arial" w:cs="Arial"/>
                                <w:b/>
                                <w:sz w:val="48"/>
                                <w:szCs w:val="48"/>
                              </w:rPr>
                              <w:t>0</w:t>
                            </w:r>
                            <w:r w:rsidR="00590B2E">
                              <w:rPr>
                                <w:rFonts w:ascii="Arial" w:hAnsi="Arial" w:cs="Arial"/>
                                <w:b/>
                                <w:sz w:val="48"/>
                                <w:szCs w:val="48"/>
                              </w:rPr>
                              <w:t>1</w:t>
                            </w:r>
                            <w:r>
                              <w:rPr>
                                <w:rFonts w:ascii="Arial" w:hAnsi="Arial" w:cs="Arial"/>
                                <w:b/>
                                <w:sz w:val="48"/>
                                <w:szCs w:val="4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B2E13" id="Text Box 6" o:spid="_x0000_s1027" type="#_x0000_t202" style="position:absolute;left:0;text-align:left;margin-left:313.5pt;margin-top:30.5pt;width:37.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" strokecolor="white">
                <v:textbox>
                  <w:txbxContent>
                    <w:p w:rsidR="00E41D1A" w:rsidRPr="00A269FF" w:rsidRDefault="00E41D1A" w:rsidP="00E41D1A">
                      <w:pPr>
                        <w:ind w:left="-142" w:right="-36"/>
                        <w:jc w:val="right"/>
                        <w:rPr>
                          <w:rFonts w:ascii="Arial" w:hAnsi="Arial" w:cs="Arial"/>
                          <w:b/>
                          <w:sz w:val="52"/>
                          <w:szCs w:val="52"/>
                        </w:rPr>
                      </w:pPr>
                      <w:r w:rsidRPr="00BC133B">
                        <w:rPr>
                          <w:rFonts w:ascii="Arial" w:hAnsi="Arial" w:cs="Arial"/>
                          <w:b/>
                          <w:sz w:val="48"/>
                          <w:szCs w:val="48"/>
                        </w:rPr>
                        <w:t>0</w:t>
                      </w:r>
                      <w:r w:rsidR="00590B2E">
                        <w:rPr>
                          <w:rFonts w:ascii="Arial" w:hAnsi="Arial" w:cs="Arial"/>
                          <w:b/>
                          <w:sz w:val="48"/>
                          <w:szCs w:val="48"/>
                        </w:rPr>
                        <w:t>1</w:t>
                      </w:r>
                      <w:r>
                        <w:rPr>
                          <w:rFonts w:ascii="Arial" w:hAnsi="Arial" w:cs="Arial"/>
                          <w:b/>
                          <w:sz w:val="48"/>
                          <w:szCs w:val="48"/>
                        </w:rPr>
                        <w:t>1</w:t>
                      </w:r>
                    </w:p>
                  </w:txbxContent>
                </v:textbox>
              </v:shape>
            </w:pict>
          </mc:Fallback>
        </mc:AlternateContent>
      </w:r>
      <w:r w:rsidR="00E41D1A" w:rsidRPr="0054742F">
        <w:rPr>
          <w:noProof/>
          <w:lang w:eastAsia="en-GB"/>
        </w:rPr>
        <w:drawing>
          <wp:inline distT="0" distB="0" distL="0" distR="0" wp14:anchorId="14219855" wp14:editId="67DDB1DE">
            <wp:extent cx="5397500" cy="1351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51280"/>
                    </a:xfrm>
                    <a:prstGeom prst="rect">
                      <a:avLst/>
                    </a:prstGeom>
                    <a:noFill/>
                    <a:ln>
                      <a:noFill/>
                    </a:ln>
                  </pic:spPr>
                </pic:pic>
              </a:graphicData>
            </a:graphic>
          </wp:inline>
        </w:drawing>
      </w:r>
    </w:p>
    <w:p w:rsidR="00E41D1A" w:rsidRDefault="00E41D1A" w:rsidP="00E41D1A">
      <w:pPr>
        <w:pStyle w:val="SingleTxtG"/>
        <w:ind w:left="567"/>
        <w:jc w:val="right"/>
      </w:pPr>
      <w:r>
        <w:rPr>
          <w:noProof/>
          <w:lang w:eastAsia="en-GB"/>
        </w:rPr>
        <w:t>a= 8 mm min</w:t>
      </w:r>
    </w:p>
    <w:p w:rsidR="00E41D1A" w:rsidRDefault="00E41D1A" w:rsidP="00A8695E">
      <w:pPr>
        <w:pStyle w:val="SingleTxtG"/>
        <w:ind w:firstLine="567"/>
      </w:pPr>
      <w:r w:rsidRPr="002E2E03">
        <w:t>The above approval mark affixed to a vehicle shows that the vehicle type concerned has been approved in the Netherlands (E</w:t>
      </w:r>
      <w:r>
        <w:t xml:space="preserve"> </w:t>
      </w:r>
      <w:r w:rsidRPr="002E2E03">
        <w:t xml:space="preserve">4) pursuant to </w:t>
      </w:r>
      <w:r w:rsidR="00A8695E">
        <w:t xml:space="preserve">UN </w:t>
      </w:r>
      <w:bookmarkStart w:id="5" w:name="_GoBack"/>
      <w:bookmarkEnd w:id="5"/>
      <w:r w:rsidRPr="002E2E03">
        <w:t>Regulation No. </w:t>
      </w:r>
      <w:r w:rsidR="00590B2E">
        <w:t>62</w:t>
      </w:r>
      <w:r w:rsidRPr="002E2E03">
        <w:t xml:space="preserve"> and under approval number 0</w:t>
      </w:r>
      <w:r w:rsidR="00590B2E">
        <w:t>1</w:t>
      </w:r>
      <w:r w:rsidRPr="002E2E03">
        <w:t xml:space="preserve">2439. </w:t>
      </w:r>
      <w:r w:rsidR="00A8695E" w:rsidRPr="00A8695E">
        <w:rPr>
          <w:lang w:val="en-US"/>
        </w:rPr>
        <w:t xml:space="preserve">The first two digits of the approval number indicate that </w:t>
      </w:r>
      <w:r w:rsidR="00A8695E" w:rsidRPr="00A8695E">
        <w:t xml:space="preserve">the approval was granted in accordance with the requirements of </w:t>
      </w:r>
      <w:r w:rsidR="00A8695E">
        <w:t xml:space="preserve">UN </w:t>
      </w:r>
      <w:r w:rsidR="00A8695E" w:rsidRPr="00A8695E">
        <w:rPr>
          <w:lang w:val="en-US"/>
        </w:rPr>
        <w:t>Regulation No. 62 as amended by the 01 series of amendments</w:t>
      </w:r>
      <w:r w:rsidRPr="002E2E03">
        <w:t>.</w:t>
      </w:r>
    </w:p>
    <w:p w:rsidR="00E41D1A" w:rsidRDefault="00E41D1A" w:rsidP="00E41D1A">
      <w:pPr>
        <w:pStyle w:val="Heading1"/>
        <w:spacing w:after="120"/>
      </w:pPr>
      <w:bookmarkStart w:id="6" w:name="_Toc358813933"/>
      <w:bookmarkStart w:id="7" w:name="_Toc358814285"/>
      <w:r>
        <w:t>Model B</w:t>
      </w:r>
      <w:bookmarkEnd w:id="6"/>
      <w:bookmarkEnd w:id="7"/>
    </w:p>
    <w:p w:rsidR="00E41D1A" w:rsidRDefault="00E41D1A" w:rsidP="00E41D1A">
      <w:pPr>
        <w:pStyle w:val="Heading1"/>
      </w:pPr>
      <w:bookmarkStart w:id="8" w:name="_Toc358813934"/>
      <w:bookmarkStart w:id="9" w:name="_Toc358814286"/>
      <w:r w:rsidRPr="00C24E30">
        <w:t>(See paragraph 4.1.5. of this Regulation)</w:t>
      </w:r>
      <w:bookmarkEnd w:id="8"/>
      <w:bookmarkEnd w:id="9"/>
    </w:p>
    <w:p w:rsidR="00E41D1A" w:rsidRDefault="00590B2E" w:rsidP="00E41D1A">
      <w:pPr>
        <w:pStyle w:val="SingleTxtG"/>
        <w:ind w:left="567"/>
        <w:rPr>
          <w:noProof/>
          <w:lang w:eastAsia="en-GB"/>
        </w:rPr>
      </w:pPr>
      <w:r>
        <w:rPr>
          <w:noProof/>
          <w:lang w:eastAsia="en-GB"/>
        </w:rPr>
        <mc:AlternateContent>
          <mc:Choice Requires="wps">
            <w:drawing>
              <wp:anchor distT="0" distB="0" distL="114300" distR="114300" simplePos="0" relativeHeight="251670528" behindDoc="0" locked="0" layoutInCell="1" allowOverlap="1" wp14:anchorId="2DDBB434" wp14:editId="609D0056">
                <wp:simplePos x="0" y="0"/>
                <wp:positionH relativeFrom="column">
                  <wp:posOffset>3524250</wp:posOffset>
                </wp:positionH>
                <wp:positionV relativeFrom="paragraph">
                  <wp:posOffset>641350</wp:posOffset>
                </wp:positionV>
                <wp:extent cx="1390650" cy="32385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6</w:t>
                            </w:r>
                            <w:r w:rsidRPr="004A53DF">
                              <w:rPr>
                                <w:rFonts w:ascii="Arial" w:hAnsi="Arial" w:cs="Arial"/>
                                <w:sz w:val="48"/>
                                <w:szCs w:val="48"/>
                              </w:rPr>
                              <w:t xml:space="preserve"> </w:t>
                            </w:r>
                            <w:r>
                              <w:rPr>
                                <w:rFonts w:ascii="Arial" w:hAnsi="Arial" w:cs="Arial"/>
                                <w:sz w:val="48"/>
                                <w:szCs w:val="48"/>
                              </w:rPr>
                              <w:t>1628</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BB434" id="Text Box 10" o:spid="_x0000_s1028" type="#_x0000_t202" style="position:absolute;left:0;text-align:left;margin-left:277.5pt;margin-top:50.5pt;width:109.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6</w:t>
                      </w:r>
                      <w:r w:rsidRPr="004A53DF">
                        <w:rPr>
                          <w:rFonts w:ascii="Arial" w:hAnsi="Arial" w:cs="Arial"/>
                          <w:sz w:val="48"/>
                          <w:szCs w:val="48"/>
                        </w:rPr>
                        <w:t xml:space="preserve"> </w:t>
                      </w:r>
                      <w:r>
                        <w:rPr>
                          <w:rFonts w:ascii="Arial" w:hAnsi="Arial" w:cs="Arial"/>
                          <w:sz w:val="48"/>
                          <w:szCs w:val="48"/>
                        </w:rPr>
                        <w:t>1628</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88DE384" wp14:editId="165E0683">
                <wp:simplePos x="0" y="0"/>
                <wp:positionH relativeFrom="column">
                  <wp:posOffset>2486025</wp:posOffset>
                </wp:positionH>
                <wp:positionV relativeFrom="paragraph">
                  <wp:posOffset>641350</wp:posOffset>
                </wp:positionV>
                <wp:extent cx="952500"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10</w:t>
                            </w:r>
                            <w:r w:rsidRPr="004A53DF">
                              <w:rPr>
                                <w:rFonts w:ascii="Arial" w:hAnsi="Arial" w:cs="Arial"/>
                                <w:sz w:val="48"/>
                                <w:szCs w:val="48"/>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E384" id="Text Box 9" o:spid="_x0000_s1029" type="#_x0000_t202" style="position:absolute;left:0;text-align:left;margin-left:195.75pt;margin-top:50.5pt;width: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10</w:t>
                      </w:r>
                      <w:r w:rsidRPr="004A53DF">
                        <w:rPr>
                          <w:rFonts w:ascii="Arial" w:hAnsi="Arial" w:cs="Arial"/>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E83A5EF" wp14:editId="3B81820A">
                <wp:simplePos x="0" y="0"/>
                <wp:positionH relativeFrom="column">
                  <wp:posOffset>2486025</wp:posOffset>
                </wp:positionH>
                <wp:positionV relativeFrom="paragraph">
                  <wp:posOffset>260350</wp:posOffset>
                </wp:positionV>
                <wp:extent cx="952500"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62</w:t>
                            </w:r>
                            <w:r w:rsidRPr="004A53DF">
                              <w:rPr>
                                <w:rFonts w:ascii="Arial" w:hAnsi="Arial" w:cs="Arial"/>
                                <w:sz w:val="48"/>
                                <w:szCs w:val="48"/>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3A5EF" id="Text Box 8" o:spid="_x0000_s1030" type="#_x0000_t202" style="position:absolute;left:0;text-align:left;margin-left:195.75pt;margin-top:20.5pt;width: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62</w:t>
                      </w:r>
                      <w:r w:rsidRPr="004A53DF">
                        <w:rPr>
                          <w:rFonts w:ascii="Arial" w:hAnsi="Arial" w:cs="Arial"/>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EFD8C4E" wp14:editId="1FFC7371">
                <wp:simplePos x="0" y="0"/>
                <wp:positionH relativeFrom="column">
                  <wp:posOffset>3528060</wp:posOffset>
                </wp:positionH>
                <wp:positionV relativeFrom="paragraph">
                  <wp:posOffset>263525</wp:posOffset>
                </wp:positionV>
                <wp:extent cx="1390650" cy="3238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41D1A" w:rsidRPr="004A53DF" w:rsidRDefault="00E41D1A" w:rsidP="00E41D1A">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590B2E">
                              <w:rPr>
                                <w:rFonts w:ascii="Arial" w:hAnsi="Arial" w:cs="Arial"/>
                                <w:sz w:val="48"/>
                                <w:szCs w:val="48"/>
                              </w:rPr>
                              <w:t>1</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D8C4E" id="Text Box 4" o:spid="_x0000_s1031" type="#_x0000_t202" style="position:absolute;left:0;text-align:left;margin-left:277.8pt;margin-top:20.75pt;width:10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" stroked="f" strokecolor="white">
                <v:textbox inset="1.5mm,0,1.5mm,0">
                  <w:txbxContent>
                    <w:p w:rsidR="00E41D1A" w:rsidRPr="004A53DF" w:rsidRDefault="00E41D1A" w:rsidP="00E41D1A">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590B2E">
                        <w:rPr>
                          <w:rFonts w:ascii="Arial" w:hAnsi="Arial" w:cs="Arial"/>
                          <w:sz w:val="48"/>
                          <w:szCs w:val="48"/>
                        </w:rPr>
                        <w:t>1</w:t>
                      </w:r>
                      <w:r w:rsidRPr="004A53DF">
                        <w:rPr>
                          <w:rFonts w:ascii="Arial" w:hAnsi="Arial" w:cs="Arial"/>
                          <w:sz w:val="48"/>
                          <w:szCs w:val="48"/>
                        </w:rPr>
                        <w:t xml:space="preserve"> 2439</w:t>
                      </w:r>
                    </w:p>
                  </w:txbxContent>
                </v:textbox>
              </v:shape>
            </w:pict>
          </mc:Fallback>
        </mc:AlternateContent>
      </w:r>
      <w:r w:rsidR="00E41D1A" w:rsidRPr="0054742F">
        <w:rPr>
          <w:noProof/>
          <w:lang w:eastAsia="en-GB"/>
        </w:rPr>
        <w:drawing>
          <wp:inline distT="0" distB="0" distL="0" distR="0" wp14:anchorId="32E56721" wp14:editId="25B235DB">
            <wp:extent cx="54864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inline>
        </w:drawing>
      </w:r>
    </w:p>
    <w:p w:rsidR="00E41D1A" w:rsidRDefault="00E41D1A" w:rsidP="00E41D1A">
      <w:pPr>
        <w:pStyle w:val="SingleTxtG"/>
        <w:ind w:left="567"/>
        <w:jc w:val="right"/>
      </w:pPr>
      <w:r>
        <w:rPr>
          <w:noProof/>
          <w:lang w:eastAsia="en-GB"/>
        </w:rPr>
        <w:t>a= 8 mm min</w:t>
      </w:r>
    </w:p>
    <w:p w:rsidR="00E41D1A" w:rsidRPr="00C24E30" w:rsidRDefault="00E41D1A" w:rsidP="00E41D1A">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rsidR="00A8695E">
        <w:t xml:space="preserve">UN </w:t>
      </w:r>
      <w:r w:rsidRPr="00C24E30">
        <w:t>Regulati</w:t>
      </w:r>
      <w:r>
        <w:t>on No. </w:t>
      </w:r>
      <w:r w:rsidR="00590B2E">
        <w:t>62</w:t>
      </w:r>
      <w:r>
        <w:t xml:space="preserve">and </w:t>
      </w:r>
      <w:r w:rsidR="00A8695E">
        <w:t xml:space="preserve">UN </w:t>
      </w:r>
      <w:r>
        <w:t>Regulation No.</w:t>
      </w:r>
      <w:r w:rsidR="0078738D">
        <w:t> </w:t>
      </w:r>
      <w:r w:rsidR="00590B2E">
        <w:t>10</w:t>
      </w:r>
      <w:r>
        <w:t>.</w:t>
      </w:r>
      <w:r w:rsidRPr="00C24E30">
        <w:t xml:space="preserve"> The first two digits of the approval numbers indicate that, at the dates when the respective approvals were given, </w:t>
      </w:r>
      <w:r w:rsidR="00A8695E">
        <w:t xml:space="preserve">UN </w:t>
      </w:r>
      <w:r w:rsidRPr="000651BF">
        <w:t xml:space="preserve">Regulation No. </w:t>
      </w:r>
      <w:r w:rsidR="00590B2E">
        <w:t>62</w:t>
      </w:r>
      <w:r w:rsidRPr="000651BF">
        <w:t xml:space="preserve"> included the 0</w:t>
      </w:r>
      <w:r w:rsidR="00590B2E">
        <w:t>1</w:t>
      </w:r>
      <w:r w:rsidRPr="000651BF">
        <w:t xml:space="preserve"> series of amendments</w:t>
      </w:r>
      <w:r w:rsidRPr="00C24E30">
        <w:t xml:space="preserve">, while </w:t>
      </w:r>
      <w:r w:rsidR="00A8695E">
        <w:t xml:space="preserve">UN </w:t>
      </w:r>
      <w:r w:rsidRPr="00C24E30">
        <w:t>Regulation No. </w:t>
      </w:r>
      <w:r w:rsidR="00590B2E">
        <w:t>10</w:t>
      </w:r>
      <w:r w:rsidRPr="00C24E30">
        <w:t xml:space="preserve"> already included the 0</w:t>
      </w:r>
      <w:r w:rsidR="00590B2E">
        <w:t>6</w:t>
      </w:r>
      <w:r w:rsidRPr="00C24E30">
        <w:t> series of amendments.</w:t>
      </w:r>
      <w:r>
        <w:t>"</w:t>
      </w:r>
    </w:p>
    <w:p w:rsidR="00FB7C37" w:rsidRPr="008F540E" w:rsidRDefault="008F540E" w:rsidP="008F540E">
      <w:pPr>
        <w:spacing w:before="240"/>
        <w:jc w:val="center"/>
        <w:rPr>
          <w:u w:val="single"/>
        </w:rPr>
      </w:pPr>
      <w:r>
        <w:rPr>
          <w:rFonts w:eastAsiaTheme="minorEastAsia"/>
          <w:u w:val="single"/>
          <w:lang w:val="en-US" w:eastAsia="ko-KR"/>
        </w:rPr>
        <w:tab/>
      </w:r>
      <w:r>
        <w:rPr>
          <w:rFonts w:eastAsiaTheme="minorEastAsia"/>
          <w:u w:val="single"/>
          <w:lang w:val="en-US" w:eastAsia="ko-KR"/>
        </w:rPr>
        <w:tab/>
      </w:r>
      <w:r>
        <w:rPr>
          <w:rFonts w:eastAsiaTheme="minorEastAsia"/>
          <w:u w:val="single"/>
          <w:lang w:val="en-US" w:eastAsia="ko-KR"/>
        </w:rPr>
        <w:tab/>
      </w:r>
    </w:p>
    <w:sectPr w:rsidR="00FB7C37" w:rsidRPr="008F540E" w:rsidSect="0078738D">
      <w:headerReference w:type="even" r:id="rId9"/>
      <w:headerReference w:type="default" r:id="rId10"/>
      <w:footerReference w:type="even" r:id="rId11"/>
      <w:footerReference w:type="defaul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24" w:rsidRDefault="00D06724" w:rsidP="00B1710A">
      <w:pPr>
        <w:spacing w:line="240" w:lineRule="auto"/>
      </w:pPr>
      <w:r>
        <w:separator/>
      </w:r>
    </w:p>
  </w:endnote>
  <w:endnote w:type="continuationSeparator" w:id="0">
    <w:p w:rsidR="00D06724" w:rsidRDefault="00D06724"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18955"/>
      <w:docPartObj>
        <w:docPartGallery w:val="Page Numbers (Bottom of Page)"/>
        <w:docPartUnique/>
      </w:docPartObj>
    </w:sdtPr>
    <w:sdtEndPr>
      <w:rPr>
        <w:noProof/>
      </w:rPr>
    </w:sdtEndPr>
    <w:sdtContent>
      <w:p w:rsidR="0078738D" w:rsidRDefault="0078738D">
        <w:pPr>
          <w:pStyle w:val="Footer"/>
        </w:pPr>
        <w:r>
          <w:fldChar w:fldCharType="begin"/>
        </w:r>
        <w:r>
          <w:instrText xml:space="preserve"> PAGE   \* MERGEFORMAT </w:instrText>
        </w:r>
        <w:r>
          <w:fldChar w:fldCharType="separate"/>
        </w:r>
        <w:r>
          <w:rPr>
            <w:noProof/>
          </w:rPr>
          <w:t>2</w:t>
        </w:r>
        <w:r>
          <w:rPr>
            <w:noProof/>
          </w:rPr>
          <w:fldChar w:fldCharType="end"/>
        </w:r>
      </w:p>
    </w:sdtContent>
  </w:sdt>
  <w:p w:rsidR="0078738D" w:rsidRDefault="0078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33791"/>
      <w:docPartObj>
        <w:docPartGallery w:val="Page Numbers (Bottom of Page)"/>
        <w:docPartUnique/>
      </w:docPartObj>
    </w:sdtPr>
    <w:sdtEndPr>
      <w:rPr>
        <w:noProof/>
      </w:rPr>
    </w:sdtEndPr>
    <w:sdtContent>
      <w:p w:rsidR="0078738D" w:rsidRDefault="007873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738D" w:rsidRDefault="0078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24" w:rsidRDefault="00D06724" w:rsidP="00B1710A">
      <w:pPr>
        <w:spacing w:line="240" w:lineRule="auto"/>
      </w:pPr>
      <w:r>
        <w:separator/>
      </w:r>
    </w:p>
  </w:footnote>
  <w:footnote w:type="continuationSeparator" w:id="0">
    <w:p w:rsidR="00D06724" w:rsidRDefault="00D06724" w:rsidP="00B1710A">
      <w:pPr>
        <w:spacing w:line="240" w:lineRule="auto"/>
      </w:pPr>
      <w:r>
        <w:continuationSeparator/>
      </w:r>
    </w:p>
  </w:footnote>
  <w:footnote w:id="1">
    <w:p w:rsidR="00B1710A" w:rsidRPr="00EC4B12" w:rsidRDefault="00B1710A" w:rsidP="004951F3">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8D" w:rsidRDefault="0078738D" w:rsidP="0078738D">
    <w:pPr>
      <w:pStyle w:val="Header"/>
      <w:pBdr>
        <w:bottom w:val="single" w:sz="4" w:space="1" w:color="auto"/>
      </w:pBdr>
      <w:rPr>
        <w:b/>
        <w:bCs/>
        <w:sz w:val="18"/>
        <w:szCs w:val="18"/>
        <w:lang w:val="fr-CH"/>
      </w:rPr>
    </w:pPr>
  </w:p>
  <w:p w:rsidR="0078738D" w:rsidRPr="00857A22" w:rsidRDefault="0078738D" w:rsidP="0078738D">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28</w:t>
    </w:r>
  </w:p>
  <w:p w:rsidR="0078738D" w:rsidRDefault="0078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C37" w:rsidRPr="00857A22" w:rsidRDefault="00FB7C37" w:rsidP="0078738D">
    <w:pPr>
      <w:pStyle w:val="Header"/>
      <w:pBdr>
        <w:bottom w:val="single" w:sz="4" w:space="1" w:color="auto"/>
      </w:pBdr>
      <w:jc w:val="right"/>
      <w:rPr>
        <w:b/>
        <w:bCs/>
        <w:sz w:val="18"/>
        <w:szCs w:val="18"/>
      </w:rPr>
    </w:pPr>
    <w:r w:rsidRPr="00857A22">
      <w:rPr>
        <w:b/>
        <w:bCs/>
        <w:sz w:val="18"/>
        <w:szCs w:val="18"/>
        <w:lang w:val="fr-CH"/>
      </w:rPr>
      <w:t>ECE/TRANS/WP.29/2020/</w:t>
    </w:r>
    <w:r>
      <w:rPr>
        <w:b/>
        <w:bCs/>
        <w:sz w:val="18"/>
        <w:szCs w:val="18"/>
        <w:lang w:val="fr-CH"/>
      </w:rPr>
      <w:t>2</w:t>
    </w:r>
    <w:r w:rsidR="00132321">
      <w:rPr>
        <w:b/>
        <w:bCs/>
        <w:sz w:val="18"/>
        <w:szCs w:val="18"/>
        <w:lang w:val="fr-CH"/>
      </w:rPr>
      <w:t>8</w:t>
    </w:r>
  </w:p>
  <w:p w:rsidR="00FB7C37" w:rsidRDefault="00FB7C37" w:rsidP="00FB7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6042"/>
    <w:rsid w:val="000807E6"/>
    <w:rsid w:val="00132321"/>
    <w:rsid w:val="00207A71"/>
    <w:rsid w:val="003E5643"/>
    <w:rsid w:val="004951F3"/>
    <w:rsid w:val="00590B2E"/>
    <w:rsid w:val="006E0184"/>
    <w:rsid w:val="0078738D"/>
    <w:rsid w:val="008F540E"/>
    <w:rsid w:val="009D1D5D"/>
    <w:rsid w:val="00A8695E"/>
    <w:rsid w:val="00B1710A"/>
    <w:rsid w:val="00BD3B2A"/>
    <w:rsid w:val="00D06724"/>
    <w:rsid w:val="00E41D1A"/>
    <w:rsid w:val="00E710DF"/>
    <w:rsid w:val="00F66CFA"/>
    <w:rsid w:val="00FB7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E083C"/>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E41D1A"/>
    <w:pPr>
      <w:spacing w:after="0" w:line="240" w:lineRule="auto"/>
      <w:ind w:right="0"/>
      <w:jc w:val="left"/>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F66CFA"/>
    <w:pPr>
      <w:tabs>
        <w:tab w:val="center" w:pos="4513"/>
        <w:tab w:val="right" w:pos="9026"/>
      </w:tabs>
      <w:spacing w:line="240" w:lineRule="auto"/>
    </w:pPr>
  </w:style>
  <w:style w:type="character" w:customStyle="1" w:styleId="HeaderChar">
    <w:name w:val="Header Char"/>
    <w:aliases w:val="6_G Char"/>
    <w:basedOn w:val="DefaultParagraphFont"/>
    <w:link w:val="Header"/>
    <w:rsid w:val="00F66CFA"/>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F66CFA"/>
    <w:pPr>
      <w:tabs>
        <w:tab w:val="center" w:pos="4513"/>
        <w:tab w:val="right" w:pos="9026"/>
      </w:tabs>
      <w:spacing w:line="240" w:lineRule="auto"/>
    </w:pPr>
  </w:style>
  <w:style w:type="character" w:customStyle="1" w:styleId="FooterChar">
    <w:name w:val="Footer Char"/>
    <w:basedOn w:val="DefaultParagraphFont"/>
    <w:link w:val="Footer"/>
    <w:uiPriority w:val="99"/>
    <w:rsid w:val="00F66CFA"/>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E41D1A"/>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rsid w:val="00E41D1A"/>
    <w:pPr>
      <w:spacing w:after="120"/>
      <w:ind w:left="1134" w:right="1134"/>
      <w:jc w:val="both"/>
    </w:pPr>
    <w:rPr>
      <w:lang w:eastAsia="en-US"/>
    </w:rPr>
  </w:style>
  <w:style w:type="character" w:customStyle="1" w:styleId="SingleTxtGChar">
    <w:name w:val="_ Single Txt_G Char"/>
    <w:link w:val="SingleTxtG"/>
    <w:rsid w:val="00E41D1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2</cp:revision>
  <cp:lastPrinted>2019-12-16T15:05:00Z</cp:lastPrinted>
  <dcterms:created xsi:type="dcterms:W3CDTF">2020-01-22T14:23:00Z</dcterms:created>
  <dcterms:modified xsi:type="dcterms:W3CDTF">2020-01-22T14:23:00Z</dcterms:modified>
</cp:coreProperties>
</file>