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1F131BE" w14:textId="77777777" w:rsidTr="00B20551">
        <w:trPr>
          <w:cantSplit/>
          <w:trHeight w:hRule="exact" w:val="851"/>
        </w:trPr>
        <w:tc>
          <w:tcPr>
            <w:tcW w:w="1276" w:type="dxa"/>
            <w:tcBorders>
              <w:bottom w:val="single" w:sz="4" w:space="0" w:color="auto"/>
            </w:tcBorders>
            <w:vAlign w:val="bottom"/>
          </w:tcPr>
          <w:p w14:paraId="2B013E9C" w14:textId="77777777" w:rsidR="009E6CB7" w:rsidRDefault="009E6CB7" w:rsidP="00B20551">
            <w:pPr>
              <w:spacing w:after="80"/>
            </w:pPr>
          </w:p>
        </w:tc>
        <w:tc>
          <w:tcPr>
            <w:tcW w:w="2268" w:type="dxa"/>
            <w:tcBorders>
              <w:bottom w:val="single" w:sz="4" w:space="0" w:color="auto"/>
            </w:tcBorders>
            <w:vAlign w:val="bottom"/>
          </w:tcPr>
          <w:p w14:paraId="69CBB79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74F22A7" w14:textId="667C6FBC" w:rsidR="009E6CB7" w:rsidRPr="00D47EEA" w:rsidRDefault="00772D17" w:rsidP="00772D17">
            <w:pPr>
              <w:jc w:val="right"/>
            </w:pPr>
            <w:r w:rsidRPr="00772D17">
              <w:rPr>
                <w:sz w:val="40"/>
              </w:rPr>
              <w:t>ECE</w:t>
            </w:r>
            <w:r>
              <w:t>/TRANS/WP.29/2020/</w:t>
            </w:r>
            <w:r w:rsidR="000A6B8B">
              <w:t>92</w:t>
            </w:r>
          </w:p>
        </w:tc>
      </w:tr>
      <w:tr w:rsidR="009E6CB7" w14:paraId="7BEA6044" w14:textId="77777777" w:rsidTr="00B20551">
        <w:trPr>
          <w:cantSplit/>
          <w:trHeight w:hRule="exact" w:val="2835"/>
        </w:trPr>
        <w:tc>
          <w:tcPr>
            <w:tcW w:w="1276" w:type="dxa"/>
            <w:tcBorders>
              <w:top w:val="single" w:sz="4" w:space="0" w:color="auto"/>
              <w:bottom w:val="single" w:sz="12" w:space="0" w:color="auto"/>
            </w:tcBorders>
          </w:tcPr>
          <w:p w14:paraId="5D0E0E07" w14:textId="77777777" w:rsidR="009E6CB7" w:rsidRDefault="00686A48" w:rsidP="00B20551">
            <w:pPr>
              <w:spacing w:before="120"/>
            </w:pPr>
            <w:r>
              <w:rPr>
                <w:noProof/>
                <w:lang w:val="fr-CH" w:eastAsia="fr-CH"/>
              </w:rPr>
              <w:drawing>
                <wp:inline distT="0" distB="0" distL="0" distR="0" wp14:anchorId="6F3D1A1B" wp14:editId="161F69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3D11B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DE486A" w14:textId="77777777" w:rsidR="009E6CB7" w:rsidRDefault="00772D17" w:rsidP="00772D17">
            <w:pPr>
              <w:spacing w:before="240" w:line="240" w:lineRule="exact"/>
            </w:pPr>
            <w:r>
              <w:t>Distr.: General</w:t>
            </w:r>
          </w:p>
          <w:p w14:paraId="3E8CF2BC" w14:textId="7C18BD6C" w:rsidR="00772D17" w:rsidRDefault="00F37135" w:rsidP="00772D17">
            <w:pPr>
              <w:spacing w:line="240" w:lineRule="exact"/>
            </w:pPr>
            <w:r>
              <w:t>9</w:t>
            </w:r>
            <w:r w:rsidR="0003602D">
              <w:t xml:space="preserve"> </w:t>
            </w:r>
            <w:r w:rsidR="001B42DA" w:rsidRPr="007D1B98">
              <w:t>April</w:t>
            </w:r>
            <w:r w:rsidR="00772D17" w:rsidRPr="007D1B98">
              <w:t xml:space="preserve"> 2020</w:t>
            </w:r>
          </w:p>
          <w:p w14:paraId="4048E32C" w14:textId="77777777" w:rsidR="00772D17" w:rsidRDefault="00772D17" w:rsidP="00772D17">
            <w:pPr>
              <w:spacing w:line="240" w:lineRule="exact"/>
            </w:pPr>
          </w:p>
          <w:p w14:paraId="473FF6C3" w14:textId="77777777" w:rsidR="00772D17" w:rsidRDefault="00772D17" w:rsidP="00772D17">
            <w:pPr>
              <w:spacing w:line="240" w:lineRule="exact"/>
            </w:pPr>
            <w:r>
              <w:t>Original: English</w:t>
            </w:r>
          </w:p>
        </w:tc>
      </w:tr>
    </w:tbl>
    <w:p w14:paraId="697C1134" w14:textId="77777777" w:rsidR="00772D17" w:rsidRPr="00525E6C" w:rsidRDefault="00772D17" w:rsidP="00772D17">
      <w:pPr>
        <w:spacing w:before="120"/>
        <w:rPr>
          <w:b/>
          <w:sz w:val="28"/>
          <w:szCs w:val="28"/>
        </w:rPr>
      </w:pPr>
      <w:r w:rsidRPr="00525E6C">
        <w:rPr>
          <w:b/>
          <w:sz w:val="28"/>
          <w:szCs w:val="28"/>
        </w:rPr>
        <w:t>Economic Commission for Europe</w:t>
      </w:r>
    </w:p>
    <w:p w14:paraId="57ACE582" w14:textId="77777777" w:rsidR="00772D17" w:rsidRPr="00525E6C" w:rsidRDefault="00772D17" w:rsidP="00772D17">
      <w:pPr>
        <w:spacing w:before="120"/>
        <w:rPr>
          <w:sz w:val="28"/>
          <w:szCs w:val="28"/>
        </w:rPr>
      </w:pPr>
      <w:r w:rsidRPr="00525E6C">
        <w:rPr>
          <w:sz w:val="28"/>
          <w:szCs w:val="28"/>
        </w:rPr>
        <w:t>Inland Transport Committee</w:t>
      </w:r>
    </w:p>
    <w:p w14:paraId="1EEDA27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D7E7AD6" w14:textId="77777777" w:rsidR="00772D17" w:rsidRDefault="00772D17" w:rsidP="00772D17">
      <w:pPr>
        <w:tabs>
          <w:tab w:val="center" w:pos="4819"/>
        </w:tabs>
        <w:spacing w:before="120"/>
        <w:rPr>
          <w:b/>
          <w:lang w:val="en-US"/>
        </w:rPr>
      </w:pPr>
      <w:r>
        <w:rPr>
          <w:b/>
          <w:lang w:val="en-US"/>
        </w:rPr>
        <w:t>181st session</w:t>
      </w:r>
    </w:p>
    <w:p w14:paraId="183B21C9"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2F8BDEC8" w14:textId="0CC255DE" w:rsidR="00772D17" w:rsidRDefault="00772D17" w:rsidP="00772D17">
      <w:r w:rsidRPr="001B42DA">
        <w:t xml:space="preserve">Item </w:t>
      </w:r>
      <w:r w:rsidR="001B42DA" w:rsidRPr="001B42DA">
        <w:t>4.12.2</w:t>
      </w:r>
      <w:r w:rsidRPr="001B42DA">
        <w:t xml:space="preserve"> of the provisional agenda</w:t>
      </w:r>
    </w:p>
    <w:p w14:paraId="23EE726E" w14:textId="77777777" w:rsidR="001C6663" w:rsidRDefault="00772D17" w:rsidP="00E0116C">
      <w:pPr>
        <w:rPr>
          <w:b/>
        </w:rPr>
      </w:pPr>
      <w:r>
        <w:rPr>
          <w:b/>
        </w:rPr>
        <w:t>1958 Agreement:</w:t>
      </w:r>
      <w:r>
        <w:rPr>
          <w:b/>
        </w:rPr>
        <w:br/>
      </w:r>
      <w:r w:rsidR="00E0116C" w:rsidRPr="00185BEE">
        <w:rPr>
          <w:b/>
          <w:bCs/>
        </w:rPr>
        <w:t xml:space="preserve">Consideration of proposals for new UN Regulations submitted </w:t>
      </w:r>
      <w:r w:rsidR="00E0116C" w:rsidRPr="00185BEE">
        <w:rPr>
          <w:b/>
          <w:bCs/>
        </w:rPr>
        <w:br/>
        <w:t xml:space="preserve">by the Working Parties subsidiary to </w:t>
      </w:r>
      <w:r w:rsidR="00E0116C" w:rsidRPr="00185BEE">
        <w:rPr>
          <w:b/>
          <w:bCs/>
          <w:spacing w:val="-2"/>
        </w:rPr>
        <w:t>the</w:t>
      </w:r>
      <w:r w:rsidR="00E0116C" w:rsidRPr="00185BEE">
        <w:rPr>
          <w:b/>
          <w:bCs/>
        </w:rPr>
        <w:t xml:space="preserve"> World Forum</w:t>
      </w:r>
    </w:p>
    <w:p w14:paraId="0DA89C4A" w14:textId="7BFFE5EE" w:rsidR="00772D17" w:rsidRDefault="00772D17" w:rsidP="00772D17">
      <w:pPr>
        <w:pStyle w:val="HChG"/>
      </w:pPr>
      <w:r>
        <w:tab/>
      </w:r>
      <w:r>
        <w:tab/>
      </w:r>
      <w:r w:rsidR="00E0116C" w:rsidRPr="00FE2BBC">
        <w:t>Proposal for</w:t>
      </w:r>
      <w:r w:rsidR="00E0116C">
        <w:t xml:space="preserve"> </w:t>
      </w:r>
      <w:r w:rsidR="00073898">
        <w:t>amendments to ECE/TRANS/WP.29/2020/</w:t>
      </w:r>
      <w:r w:rsidR="00400D5D">
        <w:t>77</w:t>
      </w:r>
    </w:p>
    <w:p w14:paraId="18806A73" w14:textId="07F052C8" w:rsidR="00772D17" w:rsidRDefault="00772D17" w:rsidP="00772D17">
      <w:pPr>
        <w:pStyle w:val="H1G"/>
        <w:rPr>
          <w:sz w:val="20"/>
        </w:rPr>
      </w:pPr>
      <w:r>
        <w:tab/>
      </w:r>
      <w:r>
        <w:tab/>
      </w:r>
      <w:r w:rsidR="006F0340" w:rsidRPr="00A96F13">
        <w:rPr>
          <w:szCs w:val="24"/>
        </w:rPr>
        <w:t>Submitted</w:t>
      </w:r>
      <w:r w:rsidR="006F0340" w:rsidRPr="0036339F">
        <w:rPr>
          <w:szCs w:val="24"/>
        </w:rPr>
        <w:t xml:space="preserve"> by the </w:t>
      </w:r>
      <w:r w:rsidR="00EC6735">
        <w:rPr>
          <w:szCs w:val="24"/>
        </w:rPr>
        <w:t xml:space="preserve">representatives of </w:t>
      </w:r>
      <w:r w:rsidR="001A215E">
        <w:rPr>
          <w:szCs w:val="24"/>
        </w:rPr>
        <w:t>the European Commission and Japan</w:t>
      </w:r>
      <w:r w:rsidR="001A215E" w:rsidRPr="005F3E9A">
        <w:rPr>
          <w:rStyle w:val="FootnoteReference"/>
          <w:sz w:val="20"/>
        </w:rPr>
        <w:t xml:space="preserve"> </w:t>
      </w:r>
      <w:r w:rsidR="00DB276D" w:rsidRPr="005F3E9A">
        <w:rPr>
          <w:rStyle w:val="FootnoteReference"/>
          <w:sz w:val="20"/>
        </w:rPr>
        <w:footnoteReference w:customMarkFollows="1" w:id="2"/>
        <w:t>*</w:t>
      </w:r>
    </w:p>
    <w:p w14:paraId="11806DA9" w14:textId="42F07317" w:rsidR="006F0340" w:rsidRDefault="006F0340" w:rsidP="00FE79FE">
      <w:pPr>
        <w:pStyle w:val="SingleTxtG"/>
        <w:ind w:firstLine="567"/>
        <w:rPr>
          <w:lang w:val="en-US"/>
        </w:rPr>
      </w:pPr>
      <w:r w:rsidRPr="008405E4">
        <w:rPr>
          <w:lang w:val="en-US"/>
        </w:rPr>
        <w:t>The text reproduced below</w:t>
      </w:r>
      <w:r>
        <w:rPr>
          <w:lang w:val="en-US"/>
        </w:rPr>
        <w:t xml:space="preserve">, </w:t>
      </w:r>
      <w:r w:rsidR="00EC6735">
        <w:rPr>
          <w:lang w:val="en-US"/>
        </w:rPr>
        <w:t>supplementing the proposal for</w:t>
      </w:r>
      <w:r>
        <w:rPr>
          <w:lang w:val="en-US"/>
        </w:rPr>
        <w:t xml:space="preserve"> </w:t>
      </w:r>
      <w:r w:rsidR="00154F90" w:rsidRPr="00472CCA">
        <w:rPr>
          <w:lang w:val="en-US"/>
        </w:rPr>
        <w:t xml:space="preserve">the </w:t>
      </w:r>
      <w:r w:rsidR="00BB58AB">
        <w:rPr>
          <w:lang w:val="en-US"/>
        </w:rPr>
        <w:t>original version of</w:t>
      </w:r>
      <w:r w:rsidR="004C7C9E">
        <w:rPr>
          <w:lang w:val="en-US"/>
        </w:rPr>
        <w:t xml:space="preserve"> </w:t>
      </w:r>
      <w:r>
        <w:rPr>
          <w:lang w:val="en-US"/>
        </w:rPr>
        <w:t xml:space="preserve">a new UN Regulation on </w:t>
      </w:r>
      <w:r w:rsidR="00472CCA" w:rsidRPr="00472CCA">
        <w:t>uniform provisions concerning the approval of light duty passenger and commercial vehicles with regards to criteria emissions, emissions of carbon dioxide and fuel consumption and/or the measurement of electric energy consumption and electric range (WLTP)</w:t>
      </w:r>
      <w:r>
        <w:t>,</w:t>
      </w:r>
      <w:r w:rsidRPr="008405E4">
        <w:rPr>
          <w:lang w:val="en-US"/>
        </w:rPr>
        <w:t xml:space="preserve"> </w:t>
      </w:r>
      <w:r>
        <w:rPr>
          <w:lang w:val="en-US"/>
        </w:rPr>
        <w:t>was drafted</w:t>
      </w:r>
      <w:r w:rsidR="00851993">
        <w:rPr>
          <w:lang w:val="en-US"/>
        </w:rPr>
        <w:t xml:space="preserve"> </w:t>
      </w:r>
      <w:r w:rsidR="00851993" w:rsidRPr="004C7C9E">
        <w:rPr>
          <w:lang w:val="en-US"/>
        </w:rPr>
        <w:t xml:space="preserve">after the </w:t>
      </w:r>
      <w:r w:rsidR="004D16C4" w:rsidRPr="004C7C9E">
        <w:rPr>
          <w:lang w:val="en-US"/>
        </w:rPr>
        <w:t>eightieth</w:t>
      </w:r>
      <w:r w:rsidR="00851993" w:rsidRPr="004C7C9E">
        <w:rPr>
          <w:lang w:val="en-US"/>
        </w:rPr>
        <w:t xml:space="preserve"> session</w:t>
      </w:r>
      <w:r w:rsidR="00851993">
        <w:rPr>
          <w:lang w:val="en-US"/>
        </w:rPr>
        <w:t xml:space="preserve"> of Working Party on </w:t>
      </w:r>
      <w:r w:rsidR="00E92E51">
        <w:rPr>
          <w:lang w:val="en-US"/>
        </w:rPr>
        <w:t>Pollution and Energy</w:t>
      </w:r>
      <w:r w:rsidR="00851993">
        <w:rPr>
          <w:lang w:val="en-US"/>
        </w:rPr>
        <w:t xml:space="preserve"> (GR</w:t>
      </w:r>
      <w:r w:rsidR="00E92E51">
        <w:rPr>
          <w:lang w:val="en-US"/>
        </w:rPr>
        <w:t>PE</w:t>
      </w:r>
      <w:r w:rsidR="00851993">
        <w:rPr>
          <w:lang w:val="en-US"/>
        </w:rPr>
        <w:t>)</w:t>
      </w:r>
      <w:r>
        <w:rPr>
          <w:lang w:val="en-US"/>
        </w:rPr>
        <w:t xml:space="preserve">. </w:t>
      </w:r>
      <w:r w:rsidR="001B42DA">
        <w:rPr>
          <w:lang w:val="en-US"/>
        </w:rPr>
        <w:t xml:space="preserve">It corrects errors and clarifies provisions from </w:t>
      </w:r>
      <w:r w:rsidR="001B42DA" w:rsidRPr="001B42DA">
        <w:rPr>
          <w:lang w:val="en-US"/>
        </w:rPr>
        <w:t>ECE/TRANS/WP.29/2020/77</w:t>
      </w:r>
      <w:r w:rsidR="001B42DA">
        <w:rPr>
          <w:lang w:val="en-US"/>
        </w:rPr>
        <w:t xml:space="preserve">. GRPE would review this document during its June 2020 </w:t>
      </w:r>
      <w:r w:rsidR="001B42DA" w:rsidRPr="001B42DA">
        <w:rPr>
          <w:lang w:val="en-US"/>
        </w:rPr>
        <w:t>session</w:t>
      </w:r>
      <w:r w:rsidR="00371365" w:rsidRPr="001B42DA">
        <w:rPr>
          <w:lang w:val="en-US"/>
        </w:rPr>
        <w:t xml:space="preserve">. </w:t>
      </w:r>
      <w:r w:rsidR="00FE79FE" w:rsidRPr="001B42DA">
        <w:rPr>
          <w:lang w:val="en-US"/>
        </w:rPr>
        <w:t>This</w:t>
      </w:r>
      <w:r w:rsidR="00FE79FE">
        <w:rPr>
          <w:lang w:val="en-US"/>
        </w:rPr>
        <w:t xml:space="preserve"> document</w:t>
      </w:r>
      <w:r w:rsidR="007A7E6C">
        <w:rPr>
          <w:lang w:val="en-US"/>
        </w:rPr>
        <w:t xml:space="preserve"> is submitted to the World Forum for Harmonization of Vehicle Regulations (WP.29) and its Administrative Committee for the 1958 Agreement (AC.1) for consideration and vote at their June 2020 sessions.</w:t>
      </w:r>
    </w:p>
    <w:p w14:paraId="06FBA27F" w14:textId="77777777" w:rsidR="00DB276D" w:rsidRDefault="00DB276D" w:rsidP="00772D17">
      <w:pPr>
        <w:pStyle w:val="SingleTxtG"/>
        <w:ind w:firstLine="567"/>
      </w:pPr>
      <w:r>
        <w:br w:type="page"/>
      </w:r>
    </w:p>
    <w:p w14:paraId="7E959B27" w14:textId="3D14F15C" w:rsidR="00386611" w:rsidRPr="00386611" w:rsidRDefault="00386611" w:rsidP="00386611">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lastRenderedPageBreak/>
        <w:t xml:space="preserve">Paragraph </w:t>
      </w:r>
      <w:r w:rsidR="0098166A">
        <w:rPr>
          <w:rFonts w:asciiTheme="majorBidi" w:hAnsiTheme="majorBidi" w:cstheme="majorBidi"/>
          <w:i/>
          <w:lang w:val="sv-SE"/>
        </w:rPr>
        <w:t>3.5.1</w:t>
      </w:r>
      <w:r>
        <w:rPr>
          <w:rFonts w:asciiTheme="majorBidi" w:hAnsiTheme="majorBidi" w:cstheme="majorBidi"/>
          <w:i/>
          <w:lang w:val="sv-SE"/>
        </w:rPr>
        <w:t xml:space="preserve">., </w:t>
      </w:r>
      <w:r w:rsidR="00084EC5" w:rsidRPr="00084EC5">
        <w:rPr>
          <w:rFonts w:asciiTheme="majorBidi" w:hAnsiTheme="majorBidi" w:cstheme="majorBidi"/>
          <w:iCs/>
          <w:lang w:val="sv-SE"/>
        </w:rPr>
        <w:t>amend to read</w:t>
      </w:r>
      <w:r w:rsidRPr="00386611">
        <w:rPr>
          <w:rFonts w:asciiTheme="majorBidi" w:hAnsiTheme="majorBidi" w:cstheme="majorBidi"/>
          <w:iCs/>
          <w:lang w:val="sv-SE"/>
        </w:rPr>
        <w:t>:</w:t>
      </w:r>
    </w:p>
    <w:p w14:paraId="4C6E3023" w14:textId="315EA6D3" w:rsidR="00386611" w:rsidRDefault="007D1B98" w:rsidP="00386611">
      <w:pPr>
        <w:spacing w:after="120" w:line="240" w:lineRule="auto"/>
        <w:ind w:left="2268" w:right="1134" w:hanging="1134"/>
        <w:jc w:val="both"/>
        <w:rPr>
          <w:bCs/>
          <w:lang w:val="en-US"/>
        </w:rPr>
      </w:pPr>
      <w:r>
        <w:rPr>
          <w:rFonts w:asciiTheme="majorBidi" w:hAnsiTheme="majorBidi" w:cstheme="majorBidi"/>
        </w:rPr>
        <w:t>"</w:t>
      </w:r>
      <w:r w:rsidR="0098166A">
        <w:t>3.5</w:t>
      </w:r>
      <w:r w:rsidR="00386611">
        <w:t>.1.</w:t>
      </w:r>
      <w:r w:rsidR="00386611">
        <w:tab/>
      </w:r>
      <w:bookmarkStart w:id="0" w:name="_Hlk36798214"/>
      <w:r>
        <w:t>"</w:t>
      </w:r>
      <w:r w:rsidR="00075827" w:rsidRPr="00397A0B">
        <w:rPr>
          <w:i/>
          <w:iCs/>
        </w:rPr>
        <w:t>Criteria emissions</w:t>
      </w:r>
      <w:r>
        <w:t>"</w:t>
      </w:r>
      <w:r w:rsidR="00075827" w:rsidRPr="00397A0B">
        <w:t xml:space="preserve"> means those emission compounds for which limits are set </w:t>
      </w:r>
      <w:r w:rsidR="00075827">
        <w:t>in this Regulation</w:t>
      </w:r>
      <w:r w:rsidR="00075827" w:rsidRPr="00397A0B">
        <w:t>.</w:t>
      </w:r>
      <w:bookmarkEnd w:id="0"/>
      <w:r>
        <w:rPr>
          <w:bCs/>
          <w:lang w:val="en-US"/>
        </w:rPr>
        <w:t>"</w:t>
      </w:r>
    </w:p>
    <w:p w14:paraId="12362D70" w14:textId="677C216C" w:rsidR="00084EC5" w:rsidRPr="00386611" w:rsidRDefault="00084EC5" w:rsidP="00084EC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Paragraph 3.</w:t>
      </w:r>
      <w:r w:rsidR="00A24896">
        <w:rPr>
          <w:rFonts w:asciiTheme="majorBidi" w:hAnsiTheme="majorBidi" w:cstheme="majorBidi"/>
          <w:i/>
          <w:lang w:val="sv-SE"/>
        </w:rPr>
        <w:t>10</w:t>
      </w:r>
      <w:r>
        <w:rPr>
          <w:rFonts w:asciiTheme="majorBidi" w:hAnsiTheme="majorBidi" w:cstheme="majorBidi"/>
          <w:i/>
          <w:lang w:val="sv-SE"/>
        </w:rPr>
        <w:t>.</w:t>
      </w:r>
      <w:r w:rsidR="00A24896">
        <w:rPr>
          <w:rFonts w:asciiTheme="majorBidi" w:hAnsiTheme="majorBidi" w:cstheme="majorBidi"/>
          <w:i/>
          <w:lang w:val="sv-SE"/>
        </w:rPr>
        <w:t>8</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4379D5EA" w14:textId="3B86C1A4" w:rsidR="00084EC5" w:rsidRDefault="007D1B98" w:rsidP="00084EC5">
      <w:pPr>
        <w:spacing w:after="120" w:line="240" w:lineRule="auto"/>
        <w:ind w:left="2268" w:right="1134" w:hanging="1134"/>
        <w:jc w:val="both"/>
        <w:rPr>
          <w:bCs/>
          <w:lang w:val="en-US"/>
        </w:rPr>
      </w:pPr>
      <w:r>
        <w:rPr>
          <w:rFonts w:asciiTheme="majorBidi" w:hAnsiTheme="majorBidi" w:cstheme="majorBidi"/>
        </w:rPr>
        <w:t>"</w:t>
      </w:r>
      <w:r w:rsidR="00084EC5">
        <w:t>3.</w:t>
      </w:r>
      <w:r w:rsidR="007C425F">
        <w:t>10</w:t>
      </w:r>
      <w:r w:rsidR="00084EC5">
        <w:t>.</w:t>
      </w:r>
      <w:r w:rsidR="007C425F">
        <w:t>8</w:t>
      </w:r>
      <w:r w:rsidR="00084EC5">
        <w:t>.</w:t>
      </w:r>
      <w:r w:rsidR="00084EC5">
        <w:tab/>
      </w:r>
      <w:r w:rsidR="00870241" w:rsidRPr="006B0828">
        <w:t>A</w:t>
      </w:r>
      <w:r w:rsidR="00870241">
        <w:t>n</w:t>
      </w:r>
      <w:r w:rsidR="00870241" w:rsidRPr="006B0828">
        <w:t xml:space="preserve"> </w:t>
      </w:r>
      <w:r>
        <w:t>"</w:t>
      </w:r>
      <w:r w:rsidR="00870241" w:rsidRPr="007D1B98">
        <w:rPr>
          <w:i/>
          <w:iCs/>
        </w:rPr>
        <w:t xml:space="preserve">OBD </w:t>
      </w:r>
      <w:r w:rsidR="00870241" w:rsidRPr="003C2751">
        <w:rPr>
          <w:i/>
          <w:iCs/>
        </w:rPr>
        <w:t>driving cycle</w:t>
      </w:r>
      <w:r>
        <w:t>"</w:t>
      </w:r>
      <w:r w:rsidR="00870241" w:rsidRPr="006B0828">
        <w:t xml:space="preserve"> consists of key-on, a driving mode where a malfunction would be detected if present, and key-off.</w:t>
      </w:r>
      <w:r>
        <w:rPr>
          <w:bCs/>
          <w:lang w:val="en-US"/>
        </w:rPr>
        <w:t>"</w:t>
      </w:r>
    </w:p>
    <w:p w14:paraId="20B05773" w14:textId="201B259F" w:rsidR="00084EC5" w:rsidRPr="00386611" w:rsidRDefault="00084EC5" w:rsidP="00084EC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Paragraph 3.</w:t>
      </w:r>
      <w:r w:rsidR="005979A8">
        <w:rPr>
          <w:rFonts w:asciiTheme="majorBidi" w:hAnsiTheme="majorBidi" w:cstheme="majorBidi"/>
          <w:i/>
          <w:lang w:val="sv-SE"/>
        </w:rPr>
        <w:t>10</w:t>
      </w:r>
      <w:r>
        <w:rPr>
          <w:rFonts w:asciiTheme="majorBidi" w:hAnsiTheme="majorBidi" w:cstheme="majorBidi"/>
          <w:i/>
          <w:lang w:val="sv-SE"/>
        </w:rPr>
        <w:t>.</w:t>
      </w:r>
      <w:r w:rsidR="005979A8">
        <w:rPr>
          <w:rFonts w:asciiTheme="majorBidi" w:hAnsiTheme="majorBidi" w:cstheme="majorBidi"/>
          <w:i/>
          <w:lang w:val="sv-SE"/>
        </w:rPr>
        <w:t>17</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2817A5D4" w14:textId="64BDC514" w:rsidR="00084EC5" w:rsidRDefault="007D1B98" w:rsidP="00084EC5">
      <w:pPr>
        <w:spacing w:after="120" w:line="240" w:lineRule="auto"/>
        <w:ind w:left="2268" w:right="1134" w:hanging="1134"/>
        <w:jc w:val="both"/>
        <w:rPr>
          <w:bCs/>
          <w:lang w:val="en-US"/>
        </w:rPr>
      </w:pPr>
      <w:r>
        <w:rPr>
          <w:rFonts w:asciiTheme="majorBidi" w:hAnsiTheme="majorBidi" w:cstheme="majorBidi"/>
        </w:rPr>
        <w:t>"</w:t>
      </w:r>
      <w:r w:rsidR="00084EC5">
        <w:t>3.</w:t>
      </w:r>
      <w:r w:rsidR="005979A8">
        <w:t>10</w:t>
      </w:r>
      <w:r w:rsidR="00084EC5">
        <w:t>.1</w:t>
      </w:r>
      <w:r w:rsidR="005979A8">
        <w:t>7</w:t>
      </w:r>
      <w:r w:rsidR="00084EC5">
        <w:t>.</w:t>
      </w:r>
      <w:r w:rsidR="00084EC5">
        <w:tab/>
      </w:r>
      <w:r w:rsidR="008F59BD">
        <w:t>Reserved</w:t>
      </w:r>
      <w:r>
        <w:rPr>
          <w:bCs/>
          <w:lang w:val="en-US"/>
        </w:rPr>
        <w:t>"</w:t>
      </w:r>
    </w:p>
    <w:p w14:paraId="78651120" w14:textId="039A778C" w:rsidR="008D7C31" w:rsidRPr="00386611" w:rsidRDefault="008D7C31" w:rsidP="008D7C31">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w:t>
      </w:r>
      <w:r w:rsidR="005855A4">
        <w:rPr>
          <w:rFonts w:asciiTheme="majorBidi" w:hAnsiTheme="majorBidi" w:cstheme="majorBidi"/>
          <w:i/>
          <w:lang w:val="sv-SE"/>
        </w:rPr>
        <w:t>4</w:t>
      </w:r>
      <w:r>
        <w:rPr>
          <w:rFonts w:asciiTheme="majorBidi" w:hAnsiTheme="majorBidi" w:cstheme="majorBidi"/>
          <w:i/>
          <w:lang w:val="sv-SE"/>
        </w:rPr>
        <w:t>.</w:t>
      </w:r>
      <w:r w:rsidR="005855A4">
        <w:rPr>
          <w:rFonts w:asciiTheme="majorBidi" w:hAnsiTheme="majorBidi" w:cstheme="majorBidi"/>
          <w:i/>
          <w:lang w:val="sv-SE"/>
        </w:rPr>
        <w:t>3</w:t>
      </w:r>
      <w:r>
        <w:rPr>
          <w:rFonts w:asciiTheme="majorBidi" w:hAnsiTheme="majorBidi" w:cstheme="majorBidi"/>
          <w:i/>
          <w:lang w:val="sv-SE"/>
        </w:rPr>
        <w:t>.</w:t>
      </w:r>
      <w:r w:rsidR="005855A4">
        <w:rPr>
          <w:rFonts w:asciiTheme="majorBidi" w:hAnsiTheme="majorBidi" w:cstheme="majorBidi"/>
          <w:i/>
          <w:lang w:val="sv-SE"/>
        </w:rPr>
        <w:t>1</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584EEABD" w14:textId="5F3E7BDC" w:rsidR="008D7C31" w:rsidRDefault="007D1B98" w:rsidP="008D7C31">
      <w:pPr>
        <w:spacing w:after="120" w:line="240" w:lineRule="auto"/>
        <w:ind w:left="2268" w:right="1134" w:hanging="1134"/>
        <w:jc w:val="both"/>
        <w:rPr>
          <w:bCs/>
          <w:lang w:val="en-US"/>
        </w:rPr>
      </w:pPr>
      <w:r>
        <w:rPr>
          <w:rFonts w:asciiTheme="majorBidi" w:hAnsiTheme="majorBidi" w:cstheme="majorBidi"/>
        </w:rPr>
        <w:t>"</w:t>
      </w:r>
      <w:r w:rsidR="004E207C">
        <w:rPr>
          <w:rFonts w:asciiTheme="majorBidi" w:hAnsiTheme="majorBidi" w:cstheme="majorBidi"/>
        </w:rPr>
        <w:t>4</w:t>
      </w:r>
      <w:r w:rsidR="008D7C31">
        <w:t>.</w:t>
      </w:r>
      <w:r w:rsidR="004E207C">
        <w:t>3</w:t>
      </w:r>
      <w:r w:rsidR="008D7C31">
        <w:t>.</w:t>
      </w:r>
      <w:r w:rsidR="004E207C">
        <w:t>1</w:t>
      </w:r>
      <w:r w:rsidR="008D7C31">
        <w:t>.</w:t>
      </w:r>
      <w:r w:rsidR="008D7C31">
        <w:tab/>
      </w:r>
      <w:r w:rsidR="004E207C" w:rsidRPr="002E5C2F">
        <w:rPr>
          <w:color w:val="000000" w:themeColor="text1"/>
        </w:rPr>
        <w:t xml:space="preserve">For the purposes </w:t>
      </w:r>
      <w:r w:rsidR="004E207C" w:rsidRPr="00957B7A">
        <w:rPr>
          <w:color w:val="000000" w:themeColor="text1"/>
        </w:rPr>
        <w:t xml:space="preserve">of </w:t>
      </w:r>
      <w:r w:rsidR="004E207C" w:rsidRPr="00711351">
        <w:rPr>
          <w:color w:val="000000" w:themeColor="text1"/>
        </w:rPr>
        <w:t>paragraph 4.1.2.(e)</w:t>
      </w:r>
      <w:r w:rsidR="004E207C" w:rsidRPr="00957B7A">
        <w:rPr>
          <w:color w:val="000000" w:themeColor="text1"/>
        </w:rPr>
        <w:t>, the Type</w:t>
      </w:r>
      <w:r w:rsidR="004E207C" w:rsidRPr="002E5C2F">
        <w:rPr>
          <w:color w:val="000000" w:themeColor="text1"/>
        </w:rPr>
        <w:t xml:space="preserve"> Approval Authority that grants the approval shall make the information referred to in that point available to </w:t>
      </w:r>
      <w:r w:rsidR="004E207C">
        <w:rPr>
          <w:color w:val="000000" w:themeColor="text1"/>
        </w:rPr>
        <w:t>other</w:t>
      </w:r>
      <w:r w:rsidR="004E207C" w:rsidRPr="002E5C2F">
        <w:rPr>
          <w:color w:val="000000" w:themeColor="text1"/>
        </w:rPr>
        <w:t xml:space="preserve"> Type Approval Authorities upon request.</w:t>
      </w:r>
      <w:r>
        <w:rPr>
          <w:bCs/>
          <w:lang w:val="en-US"/>
        </w:rPr>
        <w:t>"</w:t>
      </w:r>
    </w:p>
    <w:p w14:paraId="4B153B83" w14:textId="28006A4B" w:rsidR="008D7C31" w:rsidRPr="00386611" w:rsidRDefault="008D7C31" w:rsidP="008D7C31">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Paragraph</w:t>
      </w:r>
      <w:r w:rsidR="002567FB">
        <w:rPr>
          <w:rFonts w:asciiTheme="majorBidi" w:hAnsiTheme="majorBidi" w:cstheme="majorBidi"/>
          <w:i/>
          <w:lang w:val="sv-SE"/>
        </w:rPr>
        <w:t>s</w:t>
      </w:r>
      <w:r>
        <w:rPr>
          <w:rFonts w:asciiTheme="majorBidi" w:hAnsiTheme="majorBidi" w:cstheme="majorBidi"/>
          <w:i/>
          <w:lang w:val="sv-SE"/>
        </w:rPr>
        <w:t xml:space="preserve"> </w:t>
      </w:r>
      <w:r w:rsidR="002567FB">
        <w:rPr>
          <w:rFonts w:asciiTheme="majorBidi" w:hAnsiTheme="majorBidi" w:cstheme="majorBidi"/>
          <w:i/>
          <w:lang w:val="sv-SE"/>
        </w:rPr>
        <w:t>5</w:t>
      </w:r>
      <w:r>
        <w:rPr>
          <w:rFonts w:asciiTheme="majorBidi" w:hAnsiTheme="majorBidi" w:cstheme="majorBidi"/>
          <w:i/>
          <w:lang w:val="sv-SE"/>
        </w:rPr>
        <w:t>.</w:t>
      </w:r>
      <w:r w:rsidR="002567FB">
        <w:rPr>
          <w:rFonts w:asciiTheme="majorBidi" w:hAnsiTheme="majorBidi" w:cstheme="majorBidi"/>
          <w:i/>
          <w:lang w:val="sv-SE"/>
        </w:rPr>
        <w:t>2</w:t>
      </w:r>
      <w:r>
        <w:rPr>
          <w:rFonts w:asciiTheme="majorBidi" w:hAnsiTheme="majorBidi" w:cstheme="majorBidi"/>
          <w:i/>
          <w:lang w:val="sv-SE"/>
        </w:rPr>
        <w:t>.</w:t>
      </w:r>
      <w:r w:rsidR="002567FB">
        <w:rPr>
          <w:rFonts w:asciiTheme="majorBidi" w:hAnsiTheme="majorBidi" w:cstheme="majorBidi"/>
          <w:i/>
          <w:lang w:val="sv-SE"/>
        </w:rPr>
        <w:t>1</w:t>
      </w:r>
      <w:r>
        <w:rPr>
          <w:rFonts w:asciiTheme="majorBidi" w:hAnsiTheme="majorBidi" w:cstheme="majorBidi"/>
          <w:i/>
          <w:lang w:val="sv-SE"/>
        </w:rPr>
        <w:t>.</w:t>
      </w:r>
      <w:r w:rsidR="002567FB">
        <w:rPr>
          <w:rFonts w:asciiTheme="majorBidi" w:hAnsiTheme="majorBidi" w:cstheme="majorBidi"/>
          <w:i/>
          <w:lang w:val="sv-SE"/>
        </w:rPr>
        <w:t xml:space="preserve"> and </w:t>
      </w:r>
      <w:r w:rsidR="006055C5">
        <w:rPr>
          <w:rFonts w:asciiTheme="majorBidi" w:hAnsiTheme="majorBidi" w:cstheme="majorBidi"/>
          <w:i/>
          <w:lang w:val="sv-SE"/>
        </w:rPr>
        <w:t>5.2.2.</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290037BC" w14:textId="08BF4B40" w:rsidR="007D3145" w:rsidRPr="002E5C2F" w:rsidRDefault="007D1B98" w:rsidP="007D3145">
      <w:pPr>
        <w:pStyle w:val="WP29NumPara"/>
      </w:pPr>
      <w:r>
        <w:rPr>
          <w:rFonts w:asciiTheme="majorBidi" w:hAnsiTheme="majorBidi" w:cstheme="majorBidi"/>
        </w:rPr>
        <w:t>"</w:t>
      </w:r>
      <w:r w:rsidR="007D3145" w:rsidRPr="002E5C2F">
        <w:t>5.2.1.</w:t>
      </w:r>
      <w:r w:rsidR="007D3145" w:rsidRPr="002E5C2F">
        <w:tab/>
        <w:t>The type approval number shall consist of four sections. Each section shall be separated by the '*' character.</w:t>
      </w:r>
    </w:p>
    <w:p w14:paraId="0866E99D" w14:textId="77777777" w:rsidR="007D3145" w:rsidRPr="002E5C2F" w:rsidRDefault="007D3145" w:rsidP="007D3145">
      <w:pPr>
        <w:pStyle w:val="WP29NumPara"/>
        <w:ind w:left="3402"/>
        <w:rPr>
          <w:color w:val="000000" w:themeColor="text1"/>
        </w:rPr>
      </w:pPr>
      <w:r w:rsidRPr="002E5C2F">
        <w:rPr>
          <w:color w:val="000000" w:themeColor="text1"/>
        </w:rPr>
        <w:t>Section 1:</w:t>
      </w:r>
      <w:r w:rsidRPr="002E5C2F">
        <w:rPr>
          <w:color w:val="000000" w:themeColor="text1"/>
        </w:rPr>
        <w:tab/>
        <w:t>The capital letter 'E' followed by the distinguishing number of the Contracting Party which has granted the type approval</w:t>
      </w:r>
      <w:r>
        <w:rPr>
          <w:rStyle w:val="FootnoteReference"/>
          <w:color w:val="000000" w:themeColor="text1"/>
        </w:rPr>
        <w:footnoteReference w:id="3"/>
      </w:r>
      <w:r w:rsidRPr="002E5C2F">
        <w:rPr>
          <w:color w:val="000000" w:themeColor="text1"/>
        </w:rPr>
        <w:t>.</w:t>
      </w:r>
    </w:p>
    <w:p w14:paraId="6F1CD5FE" w14:textId="77777777" w:rsidR="007D3145" w:rsidRPr="002E5C2F" w:rsidRDefault="007D3145" w:rsidP="007D3145">
      <w:pPr>
        <w:pStyle w:val="WP29NumPara"/>
        <w:ind w:left="3402"/>
        <w:rPr>
          <w:color w:val="000000" w:themeColor="text1"/>
        </w:rPr>
      </w:pPr>
      <w:r w:rsidRPr="002E5C2F">
        <w:rPr>
          <w:color w:val="000000" w:themeColor="text1"/>
        </w:rPr>
        <w:t>Section 2:</w:t>
      </w:r>
      <w:r w:rsidRPr="002E5C2F">
        <w:rPr>
          <w:color w:val="000000" w:themeColor="text1"/>
        </w:rPr>
        <w:tab/>
        <w:t>The number [of this UN Regulation,] followed by the letter 'R', successively followed by:</w:t>
      </w:r>
    </w:p>
    <w:p w14:paraId="404A66B0" w14:textId="77777777" w:rsidR="007D3145" w:rsidRPr="002E5C2F" w:rsidRDefault="007D3145" w:rsidP="007D3145">
      <w:pPr>
        <w:pStyle w:val="WP29NumPara"/>
        <w:ind w:left="3969" w:hanging="567"/>
        <w:rPr>
          <w:color w:val="000000" w:themeColor="text1"/>
        </w:rPr>
      </w:pPr>
      <w:r w:rsidRPr="002E5C2F">
        <w:rPr>
          <w:color w:val="000000" w:themeColor="text1"/>
        </w:rPr>
        <w:t>(a)</w:t>
      </w:r>
      <w:r w:rsidRPr="002E5C2F">
        <w:rPr>
          <w:color w:val="000000" w:themeColor="text1"/>
        </w:rPr>
        <w:tab/>
        <w:t>Two digits (with leading zeros as applicable) indicating the series of amendments incorporating the technical provisions of the UN Regulation applied to the approval (00 for the UN Regulation in its original form);</w:t>
      </w:r>
    </w:p>
    <w:p w14:paraId="015239B2" w14:textId="77777777" w:rsidR="007D3145" w:rsidRPr="002E5C2F" w:rsidRDefault="007D3145" w:rsidP="007D3145">
      <w:pPr>
        <w:pStyle w:val="WP29NumPara"/>
        <w:ind w:left="3969" w:hanging="567"/>
        <w:rPr>
          <w:color w:val="000000" w:themeColor="text1"/>
        </w:rPr>
      </w:pPr>
      <w:r w:rsidRPr="002E5C2F">
        <w:rPr>
          <w:color w:val="000000" w:themeColor="text1"/>
        </w:rPr>
        <w:t>(b)</w:t>
      </w:r>
      <w:r w:rsidRPr="002E5C2F">
        <w:rPr>
          <w:color w:val="000000" w:themeColor="text1"/>
        </w:rPr>
        <w:tab/>
        <w:t>A slash (/) and two digits (with leading zeros as applicable) indicating the number of supplement to the series of amendments applied to the approval (00 for the series of amendments in its original form);</w:t>
      </w:r>
    </w:p>
    <w:p w14:paraId="4A7C0747" w14:textId="1418B0B9" w:rsidR="007D3145" w:rsidRPr="002E5C2F" w:rsidRDefault="007D3145" w:rsidP="007D3145">
      <w:pPr>
        <w:pStyle w:val="WP29NumPara"/>
        <w:ind w:left="3969" w:hanging="567"/>
        <w:rPr>
          <w:color w:val="000000" w:themeColor="text1"/>
        </w:rPr>
      </w:pPr>
      <w:r w:rsidRPr="002E5C2F">
        <w:rPr>
          <w:color w:val="000000" w:themeColor="text1"/>
        </w:rPr>
        <w:t>(c)</w:t>
      </w:r>
      <w:r w:rsidRPr="002E5C2F">
        <w:rPr>
          <w:color w:val="000000" w:themeColor="text1"/>
        </w:rPr>
        <w:tab/>
        <w:t>A slash (/) and two character(s) indicating the implementing stage</w:t>
      </w:r>
      <w:r>
        <w:rPr>
          <w:color w:val="000000" w:themeColor="text1"/>
        </w:rPr>
        <w:t>/level</w:t>
      </w:r>
      <w:r w:rsidRPr="002E5C2F">
        <w:rPr>
          <w:color w:val="000000" w:themeColor="text1"/>
        </w:rPr>
        <w:t xml:space="preserve"> (e.g. 1A, 1B).</w:t>
      </w:r>
    </w:p>
    <w:p w14:paraId="13300FAE" w14:textId="77777777" w:rsidR="007D3145" w:rsidRPr="002E5C2F" w:rsidRDefault="007D3145" w:rsidP="007D3145">
      <w:pPr>
        <w:pStyle w:val="WP29NumPara"/>
        <w:ind w:left="3402"/>
        <w:rPr>
          <w:color w:val="000000" w:themeColor="text1"/>
        </w:rPr>
      </w:pPr>
      <w:r w:rsidRPr="002E5C2F">
        <w:rPr>
          <w:color w:val="000000" w:themeColor="text1"/>
        </w:rPr>
        <w:t>Section 3:</w:t>
      </w:r>
      <w:r w:rsidRPr="002E5C2F">
        <w:rPr>
          <w:color w:val="000000" w:themeColor="text1"/>
        </w:rPr>
        <w:tab/>
        <w:t>A four-digit sequential number (with leading zeros as applicable). The sequence shall start from 0001.</w:t>
      </w:r>
    </w:p>
    <w:p w14:paraId="35D63FD5" w14:textId="77777777" w:rsidR="007D3145" w:rsidRPr="002E5C2F" w:rsidRDefault="007D3145" w:rsidP="007D3145">
      <w:pPr>
        <w:pStyle w:val="WP29NumPara"/>
        <w:ind w:left="3402"/>
        <w:rPr>
          <w:color w:val="000000" w:themeColor="text1"/>
        </w:rPr>
      </w:pPr>
      <w:r w:rsidRPr="002E5C2F">
        <w:rPr>
          <w:color w:val="000000" w:themeColor="text1"/>
        </w:rPr>
        <w:t>Section 4:</w:t>
      </w:r>
      <w:r w:rsidRPr="002E5C2F">
        <w:rPr>
          <w:color w:val="000000" w:themeColor="text1"/>
        </w:rPr>
        <w:tab/>
        <w:t>A two-digit sequential number (with leading zeros if applicable) to denote the extension. The sequence shall start from 00.</w:t>
      </w:r>
    </w:p>
    <w:p w14:paraId="26F1030D" w14:textId="77777777" w:rsidR="00EE4BDA" w:rsidRDefault="007D3145" w:rsidP="00887910">
      <w:pPr>
        <w:spacing w:after="120" w:line="240" w:lineRule="auto"/>
        <w:ind w:left="2268" w:right="1134"/>
        <w:jc w:val="both"/>
        <w:rPr>
          <w:color w:val="000000" w:themeColor="text1"/>
        </w:rPr>
      </w:pPr>
      <w:r w:rsidRPr="002E5C2F">
        <w:rPr>
          <w:color w:val="000000" w:themeColor="text1"/>
        </w:rPr>
        <w:t>All digits shall be Arabic digits.</w:t>
      </w:r>
    </w:p>
    <w:p w14:paraId="070ED75A" w14:textId="77777777" w:rsidR="00EE4BDA" w:rsidRPr="002E5C2F" w:rsidRDefault="00EE4BDA" w:rsidP="00EE4BDA">
      <w:pPr>
        <w:spacing w:after="120" w:line="280" w:lineRule="atLeast"/>
        <w:ind w:left="2268" w:right="1133" w:hanging="1134"/>
        <w:jc w:val="both"/>
        <w:rPr>
          <w:color w:val="000000" w:themeColor="text1"/>
        </w:rPr>
      </w:pPr>
      <w:r w:rsidRPr="002E5C2F">
        <w:rPr>
          <w:color w:val="000000" w:themeColor="text1"/>
        </w:rPr>
        <w:t>5.2.2.</w:t>
      </w:r>
      <w:r w:rsidRPr="002E5C2F">
        <w:rPr>
          <w:color w:val="000000" w:themeColor="text1"/>
        </w:rPr>
        <w:tab/>
        <w:t>Example of an Approval Number to this Regulation:</w:t>
      </w:r>
    </w:p>
    <w:p w14:paraId="5F685210" w14:textId="77777777" w:rsidR="00EE4BDA" w:rsidRPr="002E5C2F" w:rsidRDefault="00EE4BDA" w:rsidP="00EE4BDA">
      <w:pPr>
        <w:spacing w:after="120" w:line="280" w:lineRule="atLeast"/>
        <w:ind w:left="2268" w:right="1133" w:hanging="1134"/>
        <w:jc w:val="both"/>
        <w:rPr>
          <w:color w:val="000000" w:themeColor="text1"/>
        </w:rPr>
      </w:pPr>
      <w:r w:rsidRPr="002E5C2F">
        <w:rPr>
          <w:color w:val="000000" w:themeColor="text1"/>
        </w:rPr>
        <w:tab/>
        <w:t>E11*[XXX]R01/00/02*0123*01</w:t>
      </w:r>
    </w:p>
    <w:p w14:paraId="0898E69C" w14:textId="531EA708" w:rsidR="008D7C31" w:rsidRDefault="00EE4BDA" w:rsidP="00EE4BDA">
      <w:pPr>
        <w:spacing w:after="120" w:line="240" w:lineRule="auto"/>
        <w:ind w:left="2268" w:right="1134" w:hanging="1134"/>
        <w:jc w:val="both"/>
        <w:rPr>
          <w:bCs/>
          <w:lang w:val="en-US"/>
        </w:rPr>
      </w:pPr>
      <w:r w:rsidRPr="002E5C2F">
        <w:tab/>
        <w:t>The first extension of the Approval numbered 0123, issued by the United Kingdom to Series of Amendments 01</w:t>
      </w:r>
      <w:r w:rsidRPr="00C53697">
        <w:t>, Supplement 00,</w:t>
      </w:r>
      <w:r w:rsidRPr="002E5C2F">
        <w:t xml:space="preserve"> which is a Level 2 Approval</w:t>
      </w:r>
      <w:r>
        <w:t>.</w:t>
      </w:r>
      <w:r w:rsidR="007D1B98">
        <w:rPr>
          <w:bCs/>
          <w:lang w:val="en-US"/>
        </w:rPr>
        <w:t>"</w:t>
      </w:r>
    </w:p>
    <w:p w14:paraId="30C5C58F" w14:textId="2D840F7E" w:rsidR="008D7C31" w:rsidRPr="00386611" w:rsidRDefault="008D7C31" w:rsidP="008D7C31">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w:t>
      </w:r>
      <w:r w:rsidR="0098368A">
        <w:rPr>
          <w:rFonts w:asciiTheme="majorBidi" w:hAnsiTheme="majorBidi" w:cstheme="majorBidi"/>
          <w:i/>
          <w:lang w:val="sv-SE"/>
        </w:rPr>
        <w:t>8.1.3</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15822964" w14:textId="12406D2C" w:rsidR="00C96BFD" w:rsidRPr="00C30084" w:rsidRDefault="007D1B98" w:rsidP="00A628D0">
      <w:pPr>
        <w:spacing w:after="120"/>
        <w:ind w:left="2259" w:right="1134" w:hanging="1125"/>
        <w:jc w:val="both"/>
        <w:rPr>
          <w:rFonts w:eastAsia="MS Mincho"/>
        </w:rPr>
      </w:pPr>
      <w:r>
        <w:rPr>
          <w:rFonts w:asciiTheme="majorBidi" w:hAnsiTheme="majorBidi" w:cstheme="majorBidi"/>
        </w:rPr>
        <w:t>"</w:t>
      </w:r>
      <w:r w:rsidR="00772BE7">
        <w:t>8.1.3</w:t>
      </w:r>
      <w:r w:rsidR="008D7C31">
        <w:t>.</w:t>
      </w:r>
      <w:r w:rsidR="008D7C31">
        <w:tab/>
      </w:r>
      <w:r w:rsidR="00C96BFD" w:rsidRPr="00C30084">
        <w:rPr>
          <w:rFonts w:eastAsia="MS Mincho"/>
        </w:rPr>
        <w:t>CoP family</w:t>
      </w:r>
    </w:p>
    <w:p w14:paraId="3D7AA883" w14:textId="77777777" w:rsidR="00C96BFD" w:rsidRDefault="00C96BFD" w:rsidP="00A628D0">
      <w:pPr>
        <w:spacing w:after="120"/>
        <w:ind w:left="2259" w:right="1134" w:hanging="1125"/>
        <w:jc w:val="both"/>
        <w:rPr>
          <w:rFonts w:eastAsia="MS Mincho"/>
        </w:rPr>
      </w:pPr>
      <w:r w:rsidRPr="00C30084">
        <w:rPr>
          <w:rFonts w:eastAsia="MS Mincho"/>
        </w:rPr>
        <w:tab/>
        <w:t>The manufacturer is allowed to split the CoP family into smaller CoP families.</w:t>
      </w:r>
    </w:p>
    <w:p w14:paraId="259F727F" w14:textId="01C4136F" w:rsidR="00C96BFD" w:rsidRDefault="00C96BFD" w:rsidP="00A628D0">
      <w:pPr>
        <w:spacing w:after="120"/>
        <w:ind w:left="2259" w:right="1134" w:firstLine="9"/>
        <w:jc w:val="both"/>
        <w:rPr>
          <w:rFonts w:eastAsia="MS Mincho"/>
        </w:rPr>
      </w:pPr>
      <w:bookmarkStart w:id="1" w:name="_GoBack"/>
      <w:bookmarkEnd w:id="1"/>
      <w:r w:rsidRPr="00C30084">
        <w:rPr>
          <w:rFonts w:eastAsia="MS Mincho"/>
        </w:rPr>
        <w:lastRenderedPageBreak/>
        <w:t xml:space="preserve">If the vehicle production takes place in different production facilities, different CoP families shall be created for each facility. </w:t>
      </w:r>
      <w:r w:rsidR="00071EAD">
        <w:rPr>
          <w:rFonts w:eastAsia="MS Mincho"/>
        </w:rPr>
        <w:t>An</w:t>
      </w:r>
      <w:r w:rsidRPr="008B50C5">
        <w:rPr>
          <w:rFonts w:eastAsia="MS Mincho"/>
        </w:rPr>
        <w:t xml:space="preserve"> interpolation family can be represented in one or more CoP families.</w:t>
      </w:r>
    </w:p>
    <w:p w14:paraId="2E38CC6D" w14:textId="5A2A4112" w:rsidR="008D7C31" w:rsidRDefault="00C96BFD" w:rsidP="008203AC">
      <w:pPr>
        <w:spacing w:after="120"/>
        <w:ind w:left="2259" w:right="1134" w:firstLine="9"/>
        <w:jc w:val="both"/>
        <w:rPr>
          <w:bCs/>
          <w:lang w:val="en-US"/>
        </w:rPr>
      </w:pPr>
      <w:r w:rsidRPr="00C30084">
        <w:rPr>
          <w:rFonts w:eastAsia="MS Mincho"/>
        </w:rPr>
        <w:t xml:space="preserve">The manufacturer may request </w:t>
      </w:r>
      <w:r w:rsidR="008203AC">
        <w:rPr>
          <w:rFonts w:eastAsia="MS Mincho"/>
        </w:rPr>
        <w:t>..</w:t>
      </w:r>
      <w:r w:rsidRPr="001F5B29">
        <w:rPr>
          <w:rFonts w:eastAsia="MS Mincho"/>
        </w:rPr>
        <w:t>.</w:t>
      </w:r>
      <w:r w:rsidR="007D1B98">
        <w:rPr>
          <w:bCs/>
          <w:lang w:val="en-US"/>
        </w:rPr>
        <w:t>"</w:t>
      </w:r>
    </w:p>
    <w:p w14:paraId="5B3E5556" w14:textId="3E49A1B7" w:rsidR="009C1C2D" w:rsidRPr="00386611" w:rsidRDefault="009C1C2D" w:rsidP="009C1C2D">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11.,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5ACC4A83" w14:textId="4CA8DACB" w:rsidR="003E590C" w:rsidRPr="003E590C" w:rsidRDefault="007D1B98" w:rsidP="007D1B98">
      <w:pPr>
        <w:pStyle w:val="HChG"/>
        <w:ind w:left="2268"/>
      </w:pPr>
      <w:r>
        <w:rPr>
          <w:rFonts w:asciiTheme="majorBidi" w:hAnsiTheme="majorBidi" w:cstheme="majorBidi"/>
        </w:rPr>
        <w:t>"</w:t>
      </w:r>
      <w:r w:rsidR="003E590C" w:rsidRPr="003E590C">
        <w:t>11.</w:t>
      </w:r>
      <w:r w:rsidR="003E590C" w:rsidRPr="003E590C">
        <w:tab/>
        <w:t xml:space="preserve">Introductory </w:t>
      </w:r>
      <w:r>
        <w:t>p</w:t>
      </w:r>
      <w:r w:rsidR="003E590C" w:rsidRPr="003E590C">
        <w:t>rovisions</w:t>
      </w:r>
    </w:p>
    <w:p w14:paraId="100007CF" w14:textId="67A9AFA0" w:rsidR="009C1C2D" w:rsidRDefault="003E590C" w:rsidP="003E590C">
      <w:pPr>
        <w:spacing w:after="120"/>
        <w:ind w:left="2259" w:right="1134" w:hanging="1125"/>
        <w:jc w:val="both"/>
        <w:rPr>
          <w:bCs/>
          <w:lang w:val="en-US"/>
        </w:rPr>
      </w:pPr>
      <w:r w:rsidRPr="003E590C">
        <w:rPr>
          <w:bCs/>
        </w:rPr>
        <w:t>11.1.</w:t>
      </w:r>
      <w:r w:rsidRPr="003E590C">
        <w:rPr>
          <w:bCs/>
        </w:rPr>
        <w:tab/>
      </w:r>
      <w:r w:rsidR="000A6B8B" w:rsidRPr="000A6B8B">
        <w:rPr>
          <w:bCs/>
        </w:rPr>
        <w:t xml:space="preserve">Contracting Parties applying this Regulation </w:t>
      </w:r>
      <w:r w:rsidR="00B7122C">
        <w:rPr>
          <w:bCs/>
        </w:rPr>
        <w:t>shall not</w:t>
      </w:r>
      <w:r w:rsidR="000A6B8B" w:rsidRPr="000A6B8B">
        <w:rPr>
          <w:bCs/>
        </w:rPr>
        <w:t xml:space="preserve"> grant type approvals according to this Regulations </w:t>
      </w:r>
      <w:r w:rsidR="00C24D5A">
        <w:rPr>
          <w:bCs/>
        </w:rPr>
        <w:t>until</w:t>
      </w:r>
      <w:r w:rsidR="000A6B8B" w:rsidRPr="000A6B8B">
        <w:rPr>
          <w:bCs/>
        </w:rPr>
        <w:t xml:space="preserve"> a date eight months following its entry into force.</w:t>
      </w:r>
      <w:r w:rsidR="007D1B98">
        <w:rPr>
          <w:bCs/>
          <w:lang w:val="en-US"/>
        </w:rPr>
        <w:t>"</w:t>
      </w:r>
    </w:p>
    <w:p w14:paraId="4D75D68A" w14:textId="77777777" w:rsidR="00BB58AB" w:rsidRDefault="00840BB2" w:rsidP="009A1AF5">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 xml:space="preserve">Appendix </w:t>
      </w:r>
      <w:r w:rsidR="009F21AD">
        <w:rPr>
          <w:rFonts w:asciiTheme="majorBidi" w:hAnsiTheme="majorBidi" w:cstheme="majorBidi"/>
          <w:i/>
          <w:lang w:val="sv-SE"/>
        </w:rPr>
        <w:t>1</w:t>
      </w:r>
    </w:p>
    <w:p w14:paraId="65BAE511" w14:textId="1BA14853" w:rsidR="009A1AF5" w:rsidRPr="00386611" w:rsidRDefault="00BB58AB" w:rsidP="009A1AF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9A1AF5">
        <w:rPr>
          <w:rFonts w:asciiTheme="majorBidi" w:hAnsiTheme="majorBidi" w:cstheme="majorBidi"/>
          <w:i/>
          <w:lang w:val="sv-SE"/>
        </w:rPr>
        <w:t xml:space="preserve">aragraph </w:t>
      </w:r>
      <w:r w:rsidR="009F21AD">
        <w:rPr>
          <w:rFonts w:asciiTheme="majorBidi" w:hAnsiTheme="majorBidi" w:cstheme="majorBidi"/>
          <w:i/>
          <w:lang w:val="sv-SE"/>
        </w:rPr>
        <w:t>1.</w:t>
      </w:r>
      <w:r w:rsidR="009A1AF5">
        <w:rPr>
          <w:rFonts w:asciiTheme="majorBidi" w:hAnsiTheme="majorBidi" w:cstheme="majorBidi"/>
          <w:i/>
          <w:lang w:val="sv-SE"/>
        </w:rPr>
        <w:t xml:space="preserve">1., </w:t>
      </w:r>
      <w:r w:rsidR="009A1AF5" w:rsidRPr="00084EC5">
        <w:rPr>
          <w:rFonts w:asciiTheme="majorBidi" w:hAnsiTheme="majorBidi" w:cstheme="majorBidi"/>
          <w:iCs/>
          <w:lang w:val="sv-SE"/>
        </w:rPr>
        <w:t>amend to read</w:t>
      </w:r>
      <w:r w:rsidR="009A1AF5" w:rsidRPr="00386611">
        <w:rPr>
          <w:rFonts w:asciiTheme="majorBidi" w:hAnsiTheme="majorBidi" w:cstheme="majorBidi"/>
          <w:iCs/>
          <w:lang w:val="sv-SE"/>
        </w:rPr>
        <w:t>:</w:t>
      </w:r>
    </w:p>
    <w:p w14:paraId="4576E2EB" w14:textId="2BA23D7C" w:rsidR="002949FE" w:rsidRPr="009436D4" w:rsidRDefault="007D1B98" w:rsidP="002949FE">
      <w:pPr>
        <w:spacing w:after="120"/>
        <w:ind w:left="2268" w:right="1134" w:hanging="1134"/>
        <w:jc w:val="both"/>
      </w:pPr>
      <w:r>
        <w:rPr>
          <w:rFonts w:asciiTheme="majorBidi" w:hAnsiTheme="majorBidi" w:cstheme="majorBidi"/>
        </w:rPr>
        <w:t>"</w:t>
      </w:r>
      <w:r w:rsidR="002949FE">
        <w:t>1.1.</w:t>
      </w:r>
      <w:r w:rsidR="002949FE">
        <w:tab/>
      </w:r>
      <w:r w:rsidR="002949FE" w:rsidRPr="009436D4">
        <w:t>Each vehicle shall be tested on the chassis dynamometer set with the specific mass inertia setting and road load parameters of the individual vehicle. The chassis dynamometer shall be set to the target road load for the test vehicle according to the procedure specified in paragraph 7. of Annex B4.</w:t>
      </w:r>
    </w:p>
    <w:p w14:paraId="7CEC3925" w14:textId="77777777" w:rsidR="002949FE" w:rsidRPr="009436D4" w:rsidRDefault="002949FE" w:rsidP="002949FE">
      <w:pPr>
        <w:keepNext/>
        <w:spacing w:after="120"/>
        <w:ind w:left="2268" w:right="1134"/>
        <w:jc w:val="both"/>
      </w:pPr>
      <w:r w:rsidRPr="009436D4">
        <w:t>For Level 1B only:</w:t>
      </w:r>
    </w:p>
    <w:p w14:paraId="4DF2BA4E" w14:textId="73C377BF" w:rsidR="009A1AF5" w:rsidRDefault="002949FE" w:rsidP="002949FE">
      <w:pPr>
        <w:tabs>
          <w:tab w:val="left" w:pos="8505"/>
        </w:tabs>
        <w:spacing w:after="120"/>
        <w:ind w:left="2268" w:right="1134"/>
        <w:jc w:val="both"/>
        <w:rPr>
          <w:bCs/>
          <w:lang w:val="en-US"/>
        </w:rPr>
      </w:pPr>
      <w:r w:rsidRPr="009436D4">
        <w:t xml:space="preserve">The target setting procedure </w:t>
      </w:r>
      <w:r w:rsidRPr="0073511C">
        <w:t xml:space="preserve">(specified in paragraph 7. of Annex B4) </w:t>
      </w:r>
      <w:r>
        <w:t>shall be</w:t>
      </w:r>
      <w:r w:rsidRPr="009436D4">
        <w:t xml:space="preserve"> prohibited when the derived run-in factor is developed according to the paragraph 1.5.2. of Appendix 3. In this case, the same dynamometer setting values shall be applied as during type approval.</w:t>
      </w:r>
      <w:r w:rsidR="007D1B98">
        <w:rPr>
          <w:bCs/>
          <w:lang w:val="en-US"/>
        </w:rPr>
        <w:t>"</w:t>
      </w:r>
    </w:p>
    <w:p w14:paraId="3C5AAE0B" w14:textId="77777777" w:rsidR="005C2D84" w:rsidRPr="005C2D84" w:rsidRDefault="005C2D84" w:rsidP="005C2D84">
      <w:pPr>
        <w:spacing w:after="120" w:line="240" w:lineRule="auto"/>
        <w:ind w:left="2268" w:right="1134" w:hanging="1134"/>
        <w:jc w:val="both"/>
        <w:rPr>
          <w:rFonts w:asciiTheme="majorBidi" w:hAnsiTheme="majorBidi" w:cstheme="majorBidi"/>
          <w:iCs/>
          <w:lang w:val="sv-SE"/>
        </w:rPr>
      </w:pPr>
      <w:r w:rsidRPr="005C2D84">
        <w:rPr>
          <w:rFonts w:asciiTheme="majorBidi" w:hAnsiTheme="majorBidi" w:cstheme="majorBidi"/>
          <w:i/>
          <w:lang w:val="sv-SE"/>
        </w:rPr>
        <w:t>Paragraph 2.2.</w:t>
      </w:r>
      <w:r w:rsidRPr="005C2D84">
        <w:rPr>
          <w:rFonts w:asciiTheme="majorBidi" w:hAnsiTheme="majorBidi" w:cstheme="majorBidi"/>
          <w:iCs/>
          <w:lang w:val="sv-SE"/>
        </w:rPr>
        <w:t>, amend to read:</w:t>
      </w:r>
    </w:p>
    <w:p w14:paraId="0410BDFD" w14:textId="77777777" w:rsidR="009177BF" w:rsidRDefault="005C2D84" w:rsidP="009177BF">
      <w:pPr>
        <w:keepNext/>
        <w:spacing w:after="120"/>
        <w:ind w:left="2268" w:right="1134" w:hanging="1134"/>
        <w:jc w:val="both"/>
      </w:pPr>
      <w:r w:rsidRPr="005C2D84">
        <w:rPr>
          <w:rFonts w:asciiTheme="majorBidi" w:hAnsiTheme="majorBidi" w:cstheme="majorBidi"/>
          <w:iCs/>
        </w:rPr>
        <w:t>"2.2.</w:t>
      </w:r>
      <w:r w:rsidRPr="005C2D84">
        <w:rPr>
          <w:rFonts w:asciiTheme="majorBidi" w:hAnsiTheme="majorBidi" w:cstheme="majorBidi"/>
          <w:iCs/>
        </w:rPr>
        <w:tab/>
      </w:r>
      <w:r w:rsidR="009177BF">
        <w:t>For Level 1A:</w:t>
      </w:r>
    </w:p>
    <w:p w14:paraId="11553DB3" w14:textId="2CD5C66F" w:rsidR="009177BF" w:rsidRDefault="009177BF" w:rsidP="009177BF">
      <w:pPr>
        <w:spacing w:after="120"/>
        <w:ind w:left="2268" w:right="1134" w:hanging="1134"/>
        <w:jc w:val="both"/>
      </w:pPr>
      <w:r>
        <w:tab/>
        <w:t>During this test, the CO</w:t>
      </w:r>
      <w:r>
        <w:rPr>
          <w:vertAlign w:val="subscript"/>
        </w:rPr>
        <w:t>2</w:t>
      </w:r>
      <w:r>
        <w:t xml:space="preserve"> mass emission M</w:t>
      </w:r>
      <w:r>
        <w:rPr>
          <w:vertAlign w:val="subscript"/>
        </w:rPr>
        <w:t>CO2,c,6</w:t>
      </w:r>
      <w:r>
        <w:t xml:space="preserve"> shall be determined according to step 6 of Table A7/1 of Annex B7.</w:t>
      </w:r>
    </w:p>
    <w:p w14:paraId="3E38A150" w14:textId="719E021D" w:rsidR="005C2D84" w:rsidRPr="005C2D84" w:rsidRDefault="009177BF" w:rsidP="009177BF">
      <w:pPr>
        <w:keepNext/>
        <w:spacing w:after="120"/>
        <w:ind w:left="2268" w:right="1134" w:hanging="1134"/>
        <w:jc w:val="both"/>
        <w:rPr>
          <w:rFonts w:asciiTheme="majorBidi" w:hAnsiTheme="majorBidi" w:cstheme="majorBidi"/>
          <w:iCs/>
        </w:rPr>
      </w:pPr>
      <w:r>
        <w:tab/>
        <w:t>...</w:t>
      </w:r>
      <w:r w:rsidR="005C2D84" w:rsidRPr="005C2D84">
        <w:rPr>
          <w:rFonts w:asciiTheme="majorBidi" w:hAnsiTheme="majorBidi" w:cstheme="majorBidi"/>
          <w:iCs/>
        </w:rPr>
        <w:t>"</w:t>
      </w:r>
    </w:p>
    <w:p w14:paraId="54BCB2CA" w14:textId="625E17CD" w:rsidR="00897601" w:rsidRPr="005C2D84" w:rsidRDefault="00897601" w:rsidP="00897601">
      <w:pPr>
        <w:spacing w:after="120" w:line="240" w:lineRule="auto"/>
        <w:ind w:left="2268" w:right="1134" w:hanging="1134"/>
        <w:jc w:val="both"/>
        <w:rPr>
          <w:rFonts w:asciiTheme="majorBidi" w:hAnsiTheme="majorBidi" w:cstheme="majorBidi"/>
          <w:iCs/>
          <w:lang w:val="sv-SE"/>
        </w:rPr>
      </w:pPr>
      <w:r w:rsidRPr="005C2D84">
        <w:rPr>
          <w:rFonts w:asciiTheme="majorBidi" w:hAnsiTheme="majorBidi" w:cstheme="majorBidi"/>
          <w:i/>
          <w:lang w:val="sv-SE"/>
        </w:rPr>
        <w:t>Paragraph 2.</w:t>
      </w:r>
      <w:r>
        <w:rPr>
          <w:rFonts w:asciiTheme="majorBidi" w:hAnsiTheme="majorBidi" w:cstheme="majorBidi"/>
          <w:i/>
          <w:lang w:val="sv-SE"/>
        </w:rPr>
        <w:t>3</w:t>
      </w:r>
      <w:r w:rsidRPr="005C2D84">
        <w:rPr>
          <w:rFonts w:asciiTheme="majorBidi" w:hAnsiTheme="majorBidi" w:cstheme="majorBidi"/>
          <w:i/>
          <w:lang w:val="sv-SE"/>
        </w:rPr>
        <w:t>.</w:t>
      </w:r>
      <w:r>
        <w:rPr>
          <w:rFonts w:asciiTheme="majorBidi" w:hAnsiTheme="majorBidi" w:cstheme="majorBidi"/>
          <w:i/>
          <w:lang w:val="sv-SE"/>
        </w:rPr>
        <w:t>1.</w:t>
      </w:r>
      <w:r w:rsidRPr="005C2D84">
        <w:rPr>
          <w:rFonts w:asciiTheme="majorBidi" w:hAnsiTheme="majorBidi" w:cstheme="majorBidi"/>
          <w:iCs/>
          <w:lang w:val="sv-SE"/>
        </w:rPr>
        <w:t>, amend to read:</w:t>
      </w:r>
    </w:p>
    <w:p w14:paraId="2DA14341" w14:textId="23B00575" w:rsidR="0062668E" w:rsidRPr="0062668E" w:rsidRDefault="00897601" w:rsidP="0062668E">
      <w:pPr>
        <w:spacing w:after="120" w:line="240" w:lineRule="auto"/>
        <w:ind w:left="2268" w:right="1134" w:hanging="1134"/>
        <w:jc w:val="both"/>
        <w:rPr>
          <w:rFonts w:asciiTheme="majorBidi" w:hAnsiTheme="majorBidi" w:cstheme="majorBidi"/>
          <w:iCs/>
        </w:rPr>
      </w:pPr>
      <w:r w:rsidRPr="005C2D84">
        <w:rPr>
          <w:rFonts w:asciiTheme="majorBidi" w:hAnsiTheme="majorBidi" w:cstheme="majorBidi"/>
          <w:iCs/>
        </w:rPr>
        <w:t>"2.</w:t>
      </w:r>
      <w:r>
        <w:rPr>
          <w:rFonts w:asciiTheme="majorBidi" w:hAnsiTheme="majorBidi" w:cstheme="majorBidi"/>
          <w:iCs/>
        </w:rPr>
        <w:t>3.1</w:t>
      </w:r>
      <w:r w:rsidRPr="005C2D84">
        <w:rPr>
          <w:rFonts w:asciiTheme="majorBidi" w:hAnsiTheme="majorBidi" w:cstheme="majorBidi"/>
          <w:iCs/>
        </w:rPr>
        <w:t>.</w:t>
      </w:r>
      <w:r w:rsidRPr="005C2D84">
        <w:rPr>
          <w:rFonts w:asciiTheme="majorBidi" w:hAnsiTheme="majorBidi" w:cstheme="majorBidi"/>
          <w:iCs/>
        </w:rPr>
        <w:tab/>
      </w:r>
      <w:r w:rsidR="0062668E">
        <w:rPr>
          <w:rFonts w:asciiTheme="majorBidi" w:hAnsiTheme="majorBidi" w:cstheme="majorBidi"/>
          <w:iCs/>
        </w:rPr>
        <w:t>…</w:t>
      </w:r>
    </w:p>
    <w:p w14:paraId="1E9DD2CE" w14:textId="202A6778" w:rsidR="0062668E" w:rsidRPr="0062668E" w:rsidRDefault="0062668E" w:rsidP="0062668E">
      <w:pPr>
        <w:spacing w:after="120" w:line="240" w:lineRule="auto"/>
        <w:ind w:left="2268" w:right="1134" w:hanging="1134"/>
        <w:jc w:val="both"/>
        <w:rPr>
          <w:rFonts w:asciiTheme="majorBidi" w:hAnsiTheme="majorBidi" w:cstheme="majorBidi"/>
          <w:iCs/>
        </w:rPr>
      </w:pPr>
      <w:r w:rsidRPr="0062668E">
        <w:rPr>
          <w:rFonts w:asciiTheme="majorBidi" w:hAnsiTheme="majorBidi" w:cstheme="majorBidi"/>
          <w:iCs/>
        </w:rPr>
        <w:tab/>
        <w:t>In the case the interpolation method is not applied, the fuel efficiency value FE</w:t>
      </w:r>
      <w:r w:rsidR="00CB4F6F">
        <w:rPr>
          <w:rFonts w:asciiTheme="majorBidi" w:hAnsiTheme="majorBidi" w:cstheme="majorBidi"/>
          <w:iCs/>
          <w:vertAlign w:val="subscript"/>
        </w:rPr>
        <w:t>c</w:t>
      </w:r>
      <w:r w:rsidRPr="0062668E">
        <w:rPr>
          <w:rFonts w:asciiTheme="majorBidi" w:hAnsiTheme="majorBidi" w:cstheme="majorBidi"/>
          <w:iCs/>
          <w:vertAlign w:val="subscript"/>
        </w:rPr>
        <w:t>,8</w:t>
      </w:r>
      <w:r w:rsidRPr="0062668E">
        <w:rPr>
          <w:rFonts w:asciiTheme="majorBidi" w:hAnsiTheme="majorBidi" w:cstheme="majorBidi"/>
          <w:iCs/>
        </w:rPr>
        <w:t xml:space="preserve"> according to step 8 of Table A7/1 of Annex B7 shall be used for verifying the conformity of production.</w:t>
      </w:r>
    </w:p>
    <w:p w14:paraId="10B47CCA" w14:textId="30F28C28" w:rsidR="005C2D84" w:rsidRDefault="0062668E" w:rsidP="0062668E">
      <w:pPr>
        <w:spacing w:after="120" w:line="240" w:lineRule="auto"/>
        <w:ind w:left="2268" w:right="1134" w:hanging="1134"/>
        <w:jc w:val="both"/>
        <w:rPr>
          <w:rFonts w:asciiTheme="majorBidi" w:hAnsiTheme="majorBidi" w:cstheme="majorBidi"/>
          <w:iCs/>
        </w:rPr>
      </w:pPr>
      <w:r w:rsidRPr="0062668E">
        <w:rPr>
          <w:rFonts w:asciiTheme="majorBidi" w:hAnsiTheme="majorBidi" w:cstheme="majorBidi"/>
          <w:iCs/>
        </w:rPr>
        <w:tab/>
        <w:t xml:space="preserve">In the case </w:t>
      </w:r>
      <w:r>
        <w:rPr>
          <w:rFonts w:asciiTheme="majorBidi" w:hAnsiTheme="majorBidi" w:cstheme="majorBidi"/>
          <w:iCs/>
        </w:rPr>
        <w:t>..</w:t>
      </w:r>
      <w:r w:rsidRPr="0062668E">
        <w:rPr>
          <w:rFonts w:asciiTheme="majorBidi" w:hAnsiTheme="majorBidi" w:cstheme="majorBidi"/>
          <w:iCs/>
        </w:rPr>
        <w:t>.</w:t>
      </w:r>
      <w:r w:rsidRPr="005C2D84">
        <w:rPr>
          <w:rFonts w:asciiTheme="majorBidi" w:hAnsiTheme="majorBidi" w:cstheme="majorBidi"/>
          <w:iCs/>
        </w:rPr>
        <w:t>"</w:t>
      </w:r>
    </w:p>
    <w:p w14:paraId="36824770" w14:textId="59BAE646" w:rsidR="008B4AA1" w:rsidRPr="005C2D84" w:rsidRDefault="008B4AA1" w:rsidP="008B4AA1">
      <w:pPr>
        <w:spacing w:after="120" w:line="240" w:lineRule="auto"/>
        <w:ind w:left="2268" w:right="1134" w:hanging="1134"/>
        <w:jc w:val="both"/>
        <w:rPr>
          <w:rFonts w:asciiTheme="majorBidi" w:hAnsiTheme="majorBidi" w:cstheme="majorBidi"/>
          <w:iCs/>
          <w:lang w:val="sv-SE"/>
        </w:rPr>
      </w:pPr>
      <w:r w:rsidRPr="005C2D84">
        <w:rPr>
          <w:rFonts w:asciiTheme="majorBidi" w:hAnsiTheme="majorBidi" w:cstheme="majorBidi"/>
          <w:i/>
          <w:lang w:val="sv-SE"/>
        </w:rPr>
        <w:t xml:space="preserve">Paragraph </w:t>
      </w:r>
      <w:r>
        <w:rPr>
          <w:rFonts w:asciiTheme="majorBidi" w:hAnsiTheme="majorBidi" w:cstheme="majorBidi"/>
          <w:i/>
          <w:lang w:val="sv-SE"/>
        </w:rPr>
        <w:t>3.2.</w:t>
      </w:r>
      <w:r w:rsidRPr="005C2D84">
        <w:rPr>
          <w:rFonts w:asciiTheme="majorBidi" w:hAnsiTheme="majorBidi" w:cstheme="majorBidi"/>
          <w:iCs/>
          <w:lang w:val="sv-SE"/>
        </w:rPr>
        <w:t>, amend to read:</w:t>
      </w:r>
    </w:p>
    <w:p w14:paraId="0C33B3D2" w14:textId="59BD6606" w:rsidR="00A00288" w:rsidRPr="00A00288" w:rsidRDefault="008B4AA1" w:rsidP="00A00288">
      <w:pPr>
        <w:spacing w:after="120" w:line="240" w:lineRule="auto"/>
        <w:ind w:left="2268" w:right="1134" w:hanging="1134"/>
        <w:jc w:val="both"/>
        <w:rPr>
          <w:rFonts w:asciiTheme="majorBidi" w:hAnsiTheme="majorBidi" w:cstheme="majorBidi"/>
          <w:iCs/>
        </w:rPr>
      </w:pPr>
      <w:r w:rsidRPr="005C2D84">
        <w:rPr>
          <w:rFonts w:asciiTheme="majorBidi" w:hAnsiTheme="majorBidi" w:cstheme="majorBidi"/>
          <w:iCs/>
        </w:rPr>
        <w:t>"</w:t>
      </w:r>
      <w:r w:rsidR="007B2AE2">
        <w:rPr>
          <w:rFonts w:asciiTheme="majorBidi" w:hAnsiTheme="majorBidi" w:cstheme="majorBidi"/>
          <w:iCs/>
        </w:rPr>
        <w:t>3.2</w:t>
      </w:r>
      <w:r w:rsidRPr="005C2D84">
        <w:rPr>
          <w:rFonts w:asciiTheme="majorBidi" w:hAnsiTheme="majorBidi" w:cstheme="majorBidi"/>
          <w:iCs/>
        </w:rPr>
        <w:t>.</w:t>
      </w:r>
      <w:r w:rsidRPr="005C2D84">
        <w:rPr>
          <w:rFonts w:asciiTheme="majorBidi" w:hAnsiTheme="majorBidi" w:cstheme="majorBidi"/>
          <w:iCs/>
        </w:rPr>
        <w:tab/>
      </w:r>
      <w:r w:rsidR="00A00288">
        <w:rPr>
          <w:rFonts w:asciiTheme="majorBidi" w:hAnsiTheme="majorBidi" w:cstheme="majorBidi"/>
          <w:iCs/>
        </w:rPr>
        <w:t>…</w:t>
      </w:r>
    </w:p>
    <w:p w14:paraId="36862488" w14:textId="77777777" w:rsidR="00A00288" w:rsidRPr="00A00288" w:rsidRDefault="00A00288" w:rsidP="00A00288">
      <w:pPr>
        <w:spacing w:after="120" w:line="240" w:lineRule="auto"/>
        <w:ind w:left="2268" w:right="1134" w:hanging="1134"/>
        <w:jc w:val="both"/>
        <w:rPr>
          <w:rFonts w:asciiTheme="majorBidi" w:hAnsiTheme="majorBidi" w:cstheme="majorBidi"/>
          <w:iCs/>
        </w:rPr>
      </w:pPr>
      <w:r w:rsidRPr="00A00288">
        <w:rPr>
          <w:rFonts w:asciiTheme="majorBidi" w:hAnsiTheme="majorBidi" w:cstheme="majorBidi"/>
          <w:iCs/>
        </w:rPr>
        <w:tab/>
        <w:t>For Level 1B:</w:t>
      </w:r>
    </w:p>
    <w:p w14:paraId="3EFB6C2E" w14:textId="4F4D97B4" w:rsidR="008B4AA1" w:rsidRPr="0062668E" w:rsidRDefault="00A00288" w:rsidP="00A00288">
      <w:pPr>
        <w:spacing w:after="120" w:line="240" w:lineRule="auto"/>
        <w:ind w:left="2268" w:right="1134" w:hanging="1134"/>
        <w:jc w:val="both"/>
        <w:rPr>
          <w:rFonts w:asciiTheme="majorBidi" w:hAnsiTheme="majorBidi" w:cstheme="majorBidi"/>
          <w:iCs/>
        </w:rPr>
      </w:pPr>
      <w:r w:rsidRPr="00A00288">
        <w:rPr>
          <w:rFonts w:asciiTheme="majorBidi" w:hAnsiTheme="majorBidi" w:cstheme="majorBidi"/>
          <w:iCs/>
        </w:rPr>
        <w:tab/>
        <w:t>During this test, the fuel efficiency FE</w:t>
      </w:r>
      <w:r w:rsidRPr="00A00288">
        <w:rPr>
          <w:rFonts w:asciiTheme="majorBidi" w:hAnsiTheme="majorBidi" w:cstheme="majorBidi"/>
          <w:iCs/>
          <w:vertAlign w:val="subscript"/>
        </w:rPr>
        <w:t>CS,</w:t>
      </w:r>
      <w:r>
        <w:rPr>
          <w:rFonts w:asciiTheme="majorBidi" w:hAnsiTheme="majorBidi" w:cstheme="majorBidi"/>
          <w:iCs/>
          <w:vertAlign w:val="subscript"/>
        </w:rPr>
        <w:t>c,4c</w:t>
      </w:r>
      <w:r w:rsidRPr="00A00288">
        <w:rPr>
          <w:rFonts w:asciiTheme="majorBidi" w:hAnsiTheme="majorBidi" w:cstheme="majorBidi"/>
          <w:iCs/>
        </w:rPr>
        <w:t xml:space="preserve"> of the NOVC-HEV shall be determined according to step </w:t>
      </w:r>
      <w:r w:rsidR="00993432">
        <w:rPr>
          <w:rFonts w:asciiTheme="majorBidi" w:hAnsiTheme="majorBidi" w:cstheme="majorBidi"/>
          <w:iCs/>
        </w:rPr>
        <w:t>4c</w:t>
      </w:r>
      <w:r w:rsidR="00993432" w:rsidRPr="00A00288">
        <w:rPr>
          <w:rFonts w:asciiTheme="majorBidi" w:hAnsiTheme="majorBidi" w:cstheme="majorBidi"/>
          <w:iCs/>
        </w:rPr>
        <w:t xml:space="preserve"> </w:t>
      </w:r>
      <w:r w:rsidRPr="00A00288">
        <w:rPr>
          <w:rFonts w:asciiTheme="majorBidi" w:hAnsiTheme="majorBidi" w:cstheme="majorBidi"/>
          <w:iCs/>
        </w:rPr>
        <w:t>of Table A8/</w:t>
      </w:r>
      <w:r w:rsidR="00993432">
        <w:rPr>
          <w:rFonts w:asciiTheme="majorBidi" w:hAnsiTheme="majorBidi" w:cstheme="majorBidi"/>
          <w:iCs/>
        </w:rPr>
        <w:t>5</w:t>
      </w:r>
      <w:r w:rsidR="00993432" w:rsidRPr="00A00288">
        <w:rPr>
          <w:rFonts w:asciiTheme="majorBidi" w:hAnsiTheme="majorBidi" w:cstheme="majorBidi"/>
          <w:iCs/>
        </w:rPr>
        <w:t xml:space="preserve"> </w:t>
      </w:r>
      <w:r w:rsidRPr="00A00288">
        <w:rPr>
          <w:rFonts w:asciiTheme="majorBidi" w:hAnsiTheme="majorBidi" w:cstheme="majorBidi"/>
          <w:iCs/>
        </w:rPr>
        <w:t>of Annex B8.</w:t>
      </w:r>
      <w:r w:rsidRPr="005C2D84">
        <w:rPr>
          <w:rFonts w:asciiTheme="majorBidi" w:hAnsiTheme="majorBidi" w:cstheme="majorBidi"/>
          <w:iCs/>
        </w:rPr>
        <w:t>"</w:t>
      </w:r>
    </w:p>
    <w:p w14:paraId="10065ADC" w14:textId="4A042F48" w:rsidR="00AD2F3D" w:rsidRPr="005C2D84" w:rsidRDefault="00AD2F3D" w:rsidP="00AD2F3D">
      <w:pPr>
        <w:spacing w:after="120" w:line="240" w:lineRule="auto"/>
        <w:ind w:left="2268" w:right="1134" w:hanging="1134"/>
        <w:jc w:val="both"/>
        <w:rPr>
          <w:rFonts w:asciiTheme="majorBidi" w:hAnsiTheme="majorBidi" w:cstheme="majorBidi"/>
          <w:iCs/>
          <w:lang w:val="sv-SE"/>
        </w:rPr>
      </w:pPr>
      <w:r w:rsidRPr="005C2D84">
        <w:rPr>
          <w:rFonts w:asciiTheme="majorBidi" w:hAnsiTheme="majorBidi" w:cstheme="majorBidi"/>
          <w:i/>
          <w:lang w:val="sv-SE"/>
        </w:rPr>
        <w:t xml:space="preserve">Paragraph </w:t>
      </w:r>
      <w:r>
        <w:rPr>
          <w:rFonts w:asciiTheme="majorBidi" w:hAnsiTheme="majorBidi" w:cstheme="majorBidi"/>
          <w:i/>
          <w:lang w:val="sv-SE"/>
        </w:rPr>
        <w:t>3.3.1.</w:t>
      </w:r>
      <w:r w:rsidRPr="005C2D84">
        <w:rPr>
          <w:rFonts w:asciiTheme="majorBidi" w:hAnsiTheme="majorBidi" w:cstheme="majorBidi"/>
          <w:iCs/>
          <w:lang w:val="sv-SE"/>
        </w:rPr>
        <w:t>, amend to read:</w:t>
      </w:r>
    </w:p>
    <w:p w14:paraId="6EB5E5C9" w14:textId="77777777" w:rsidR="00E51E1A" w:rsidRPr="00E51E1A" w:rsidRDefault="00AD2F3D" w:rsidP="00E51E1A">
      <w:pPr>
        <w:spacing w:after="120" w:line="240" w:lineRule="auto"/>
        <w:ind w:left="2268" w:right="1134" w:hanging="1134"/>
        <w:jc w:val="both"/>
        <w:rPr>
          <w:rFonts w:asciiTheme="majorBidi" w:hAnsiTheme="majorBidi" w:cstheme="majorBidi"/>
          <w:iCs/>
        </w:rPr>
      </w:pPr>
      <w:r w:rsidRPr="005C2D84">
        <w:rPr>
          <w:rFonts w:asciiTheme="majorBidi" w:hAnsiTheme="majorBidi" w:cstheme="majorBidi"/>
          <w:iCs/>
        </w:rPr>
        <w:t>"</w:t>
      </w:r>
      <w:r>
        <w:rPr>
          <w:rFonts w:asciiTheme="majorBidi" w:hAnsiTheme="majorBidi" w:cstheme="majorBidi"/>
          <w:iCs/>
        </w:rPr>
        <w:t>3.3.1</w:t>
      </w:r>
      <w:r w:rsidRPr="005C2D84">
        <w:rPr>
          <w:rFonts w:asciiTheme="majorBidi" w:hAnsiTheme="majorBidi" w:cstheme="majorBidi"/>
          <w:iCs/>
        </w:rPr>
        <w:t>.</w:t>
      </w:r>
      <w:r>
        <w:rPr>
          <w:rFonts w:asciiTheme="majorBidi" w:hAnsiTheme="majorBidi" w:cstheme="majorBidi"/>
          <w:iCs/>
        </w:rPr>
        <w:tab/>
      </w:r>
      <w:r w:rsidR="00E51E1A" w:rsidRPr="00E51E1A">
        <w:rPr>
          <w:rFonts w:asciiTheme="majorBidi" w:hAnsiTheme="majorBidi" w:cstheme="majorBidi"/>
          <w:iCs/>
        </w:rPr>
        <w:t>CO</w:t>
      </w:r>
      <w:r w:rsidR="00E51E1A" w:rsidRPr="00E51E1A">
        <w:rPr>
          <w:rFonts w:asciiTheme="majorBidi" w:hAnsiTheme="majorBidi" w:cstheme="majorBidi"/>
          <w:iCs/>
          <w:vertAlign w:val="subscript"/>
        </w:rPr>
        <w:t>2</w:t>
      </w:r>
      <w:r w:rsidR="00E51E1A" w:rsidRPr="00E51E1A">
        <w:rPr>
          <w:rFonts w:asciiTheme="majorBidi" w:hAnsiTheme="majorBidi" w:cstheme="majorBidi"/>
          <w:iCs/>
        </w:rPr>
        <w:t xml:space="preserve"> mass emission values for CoP / Fuel efficiency values for CoP</w:t>
      </w:r>
    </w:p>
    <w:p w14:paraId="533D46DB" w14:textId="77777777" w:rsidR="00E51E1A" w:rsidRPr="00E51E1A" w:rsidRDefault="00E51E1A" w:rsidP="00E51E1A">
      <w:pPr>
        <w:spacing w:after="120" w:line="240" w:lineRule="auto"/>
        <w:ind w:left="2268" w:right="1134" w:hanging="1134"/>
        <w:jc w:val="both"/>
        <w:rPr>
          <w:rFonts w:asciiTheme="majorBidi" w:hAnsiTheme="majorBidi" w:cstheme="majorBidi"/>
          <w:iCs/>
        </w:rPr>
      </w:pPr>
      <w:r w:rsidRPr="00E51E1A">
        <w:rPr>
          <w:rFonts w:asciiTheme="majorBidi" w:hAnsiTheme="majorBidi" w:cstheme="majorBidi"/>
          <w:iCs/>
        </w:rPr>
        <w:tab/>
        <w:t>For Level 1A:</w:t>
      </w:r>
    </w:p>
    <w:p w14:paraId="70D41CB1" w14:textId="58975606" w:rsidR="00E51E1A" w:rsidRPr="00E51E1A" w:rsidRDefault="00E51E1A" w:rsidP="00E51E1A">
      <w:pPr>
        <w:spacing w:after="120" w:line="240" w:lineRule="auto"/>
        <w:ind w:left="2268" w:right="1134" w:hanging="1134"/>
        <w:jc w:val="both"/>
        <w:rPr>
          <w:rFonts w:asciiTheme="majorBidi" w:hAnsiTheme="majorBidi" w:cstheme="majorBidi"/>
          <w:iCs/>
        </w:rPr>
      </w:pPr>
      <w:r w:rsidRPr="00E51E1A">
        <w:rPr>
          <w:rFonts w:asciiTheme="majorBidi" w:hAnsiTheme="majorBidi" w:cstheme="majorBidi"/>
          <w:iCs/>
        </w:rPr>
        <w:tab/>
        <w:t>In the case the interpolation method is not applied, the charge-sustaining CO</w:t>
      </w:r>
      <w:r w:rsidRPr="00E51E1A">
        <w:rPr>
          <w:rFonts w:asciiTheme="majorBidi" w:hAnsiTheme="majorBidi" w:cstheme="majorBidi"/>
          <w:iCs/>
          <w:vertAlign w:val="subscript"/>
        </w:rPr>
        <w:t xml:space="preserve">2 </w:t>
      </w:r>
      <w:r w:rsidRPr="00E51E1A">
        <w:rPr>
          <w:rFonts w:asciiTheme="majorBidi" w:hAnsiTheme="majorBidi" w:cstheme="majorBidi"/>
          <w:iCs/>
        </w:rPr>
        <w:t xml:space="preserve">mass emission value </w:t>
      </w:r>
      <w:r w:rsidR="004E0038">
        <w:t>M</w:t>
      </w:r>
      <w:r w:rsidR="004E0038">
        <w:rPr>
          <w:vertAlign w:val="subscript"/>
        </w:rPr>
        <w:t>CO2,CS,c,</w:t>
      </w:r>
      <w:r w:rsidR="006C01BF">
        <w:rPr>
          <w:vertAlign w:val="subscript"/>
        </w:rPr>
        <w:t>7</w:t>
      </w:r>
      <w:r w:rsidR="004E0038" w:rsidDel="004E0038">
        <w:t xml:space="preserve"> </w:t>
      </w:r>
      <w:r w:rsidRPr="00E51E1A">
        <w:rPr>
          <w:rFonts w:asciiTheme="majorBidi" w:hAnsiTheme="majorBidi" w:cstheme="majorBidi"/>
          <w:iCs/>
        </w:rPr>
        <w:t>according to step 7 of Table A8/5 of Annex B8 shall be used for verifying the conformity of production.</w:t>
      </w:r>
    </w:p>
    <w:p w14:paraId="145DAA0A" w14:textId="619FF8F2" w:rsidR="00E51E1A" w:rsidRPr="00E51E1A" w:rsidRDefault="00E51E1A" w:rsidP="00E51E1A">
      <w:pPr>
        <w:spacing w:after="120" w:line="240" w:lineRule="auto"/>
        <w:ind w:left="2268" w:right="1134" w:hanging="1134"/>
        <w:jc w:val="both"/>
        <w:rPr>
          <w:rFonts w:asciiTheme="majorBidi" w:hAnsiTheme="majorBidi" w:cstheme="majorBidi"/>
          <w:iCs/>
        </w:rPr>
      </w:pPr>
      <w:r w:rsidRPr="00E51E1A">
        <w:rPr>
          <w:rFonts w:asciiTheme="majorBidi" w:hAnsiTheme="majorBidi" w:cstheme="majorBidi"/>
          <w:iCs/>
        </w:rPr>
        <w:tab/>
        <w:t>In the case the interpolation method is applied, the charge-sustaining CO</w:t>
      </w:r>
      <w:r w:rsidRPr="00E51E1A">
        <w:rPr>
          <w:rFonts w:asciiTheme="majorBidi" w:hAnsiTheme="majorBidi" w:cstheme="majorBidi"/>
          <w:iCs/>
          <w:vertAlign w:val="subscript"/>
        </w:rPr>
        <w:t xml:space="preserve">2 </w:t>
      </w:r>
      <w:r w:rsidRPr="00E51E1A">
        <w:rPr>
          <w:rFonts w:asciiTheme="majorBidi" w:hAnsiTheme="majorBidi" w:cstheme="majorBidi"/>
          <w:iCs/>
        </w:rPr>
        <w:t xml:space="preserve">mass emission value </w:t>
      </w:r>
      <w:r w:rsidR="00E811E7">
        <w:t>M</w:t>
      </w:r>
      <w:r w:rsidR="00E811E7">
        <w:rPr>
          <w:vertAlign w:val="subscript"/>
        </w:rPr>
        <w:t>CO2,CS,c,ind</w:t>
      </w:r>
      <w:r w:rsidR="00E811E7">
        <w:t xml:space="preserve"> </w:t>
      </w:r>
      <w:r w:rsidRPr="00E51E1A">
        <w:rPr>
          <w:rFonts w:asciiTheme="majorBidi" w:hAnsiTheme="majorBidi" w:cstheme="majorBidi"/>
          <w:iCs/>
        </w:rPr>
        <w:t xml:space="preserve">for the individual vehicle according to step 9 of </w:t>
      </w:r>
      <w:r w:rsidRPr="00E51E1A">
        <w:rPr>
          <w:rFonts w:asciiTheme="majorBidi" w:hAnsiTheme="majorBidi" w:cstheme="majorBidi"/>
          <w:iCs/>
        </w:rPr>
        <w:lastRenderedPageBreak/>
        <w:t>Table A8/5 of Annex B8 shall be used for verifying the conformity of production.</w:t>
      </w:r>
    </w:p>
    <w:p w14:paraId="6850FF4C" w14:textId="77777777" w:rsidR="00E51E1A" w:rsidRPr="00E51E1A" w:rsidRDefault="00E51E1A" w:rsidP="00E51E1A">
      <w:pPr>
        <w:spacing w:after="120" w:line="240" w:lineRule="auto"/>
        <w:ind w:left="2268" w:right="1134" w:hanging="1134"/>
        <w:jc w:val="both"/>
        <w:rPr>
          <w:rFonts w:asciiTheme="majorBidi" w:hAnsiTheme="majorBidi" w:cstheme="majorBidi"/>
          <w:iCs/>
        </w:rPr>
      </w:pPr>
      <w:r w:rsidRPr="00E51E1A">
        <w:rPr>
          <w:rFonts w:asciiTheme="majorBidi" w:hAnsiTheme="majorBidi" w:cstheme="majorBidi"/>
          <w:iCs/>
        </w:rPr>
        <w:tab/>
        <w:t>For Level 1B:</w:t>
      </w:r>
    </w:p>
    <w:p w14:paraId="63F7B0C6" w14:textId="49F77836" w:rsidR="00CB4F6F" w:rsidRDefault="00E51E1A" w:rsidP="00E51E1A">
      <w:pPr>
        <w:spacing w:after="120" w:line="240" w:lineRule="auto"/>
        <w:ind w:left="2268" w:right="1134" w:hanging="1134"/>
        <w:jc w:val="both"/>
        <w:rPr>
          <w:rFonts w:asciiTheme="majorBidi" w:hAnsiTheme="majorBidi" w:cstheme="majorBidi"/>
          <w:i/>
          <w:lang w:val="sv-SE"/>
        </w:rPr>
      </w:pPr>
      <w:r w:rsidRPr="00E51E1A">
        <w:rPr>
          <w:rFonts w:asciiTheme="majorBidi" w:hAnsiTheme="majorBidi" w:cstheme="majorBidi"/>
          <w:iCs/>
        </w:rPr>
        <w:tab/>
      </w:r>
      <w:r>
        <w:rPr>
          <w:rFonts w:asciiTheme="majorBidi" w:hAnsiTheme="majorBidi" w:cstheme="majorBidi"/>
          <w:iCs/>
        </w:rPr>
        <w:t>..</w:t>
      </w:r>
      <w:r w:rsidRPr="00E51E1A">
        <w:rPr>
          <w:rFonts w:asciiTheme="majorBidi" w:hAnsiTheme="majorBidi" w:cstheme="majorBidi"/>
          <w:iCs/>
        </w:rPr>
        <w:t>.</w:t>
      </w:r>
      <w:r w:rsidRPr="005C2D84">
        <w:rPr>
          <w:rFonts w:asciiTheme="majorBidi" w:hAnsiTheme="majorBidi" w:cstheme="majorBidi"/>
          <w:iCs/>
        </w:rPr>
        <w:t>"</w:t>
      </w:r>
      <w:r w:rsidR="00AD2F3D" w:rsidRPr="005C2D84">
        <w:rPr>
          <w:rFonts w:asciiTheme="majorBidi" w:hAnsiTheme="majorBidi" w:cstheme="majorBidi"/>
          <w:iCs/>
        </w:rPr>
        <w:tab/>
      </w:r>
    </w:p>
    <w:p w14:paraId="0A0B9894" w14:textId="77777777" w:rsidR="00FC08E5" w:rsidRDefault="00FC08E5" w:rsidP="00FC08E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5., </w:t>
      </w:r>
      <w:r>
        <w:rPr>
          <w:rFonts w:asciiTheme="majorBidi" w:hAnsiTheme="majorBidi" w:cstheme="majorBidi"/>
          <w:iCs/>
          <w:lang w:val="sv-SE"/>
        </w:rPr>
        <w:t>amend to read:</w:t>
      </w:r>
    </w:p>
    <w:p w14:paraId="3112AABF" w14:textId="77777777" w:rsidR="00FC08E5" w:rsidRDefault="00FC08E5" w:rsidP="00FC08E5">
      <w:pPr>
        <w:spacing w:after="120" w:line="240" w:lineRule="auto"/>
        <w:ind w:left="2268" w:right="1134" w:hanging="1134"/>
        <w:jc w:val="both"/>
        <w:rPr>
          <w:rFonts w:asciiTheme="majorBidi" w:hAnsiTheme="majorBidi" w:cstheme="majorBidi"/>
          <w:i/>
          <w:lang w:val="sv-SE"/>
        </w:rPr>
      </w:pPr>
      <w:r>
        <w:rPr>
          <w:rFonts w:asciiTheme="majorBidi" w:hAnsiTheme="majorBidi" w:cstheme="majorBidi"/>
        </w:rPr>
        <w:t>"5.</w:t>
      </w:r>
      <w:r>
        <w:rPr>
          <w:rFonts w:asciiTheme="majorBidi" w:hAnsiTheme="majorBidi" w:cstheme="majorBidi"/>
        </w:rPr>
        <w:tab/>
      </w:r>
      <w:r>
        <w:rPr>
          <w:rFonts w:eastAsia="MS Mincho"/>
        </w:rPr>
        <w:t>Verification of CoP on CO</w:t>
      </w:r>
      <w:r>
        <w:rPr>
          <w:rFonts w:eastAsia="MS Mincho"/>
          <w:vertAlign w:val="subscript"/>
        </w:rPr>
        <w:t>2</w:t>
      </w:r>
      <w:r>
        <w:rPr>
          <w:rFonts w:eastAsia="MS Mincho"/>
        </w:rPr>
        <w:t xml:space="preserve"> mass emissions / fuel efficiency and electric consumption of OVC-HEVs</w:t>
      </w:r>
      <w:r>
        <w:rPr>
          <w:rFonts w:asciiTheme="majorBidi" w:hAnsiTheme="majorBidi" w:cstheme="majorBidi"/>
        </w:rPr>
        <w:t>"</w:t>
      </w:r>
      <w:r>
        <w:rPr>
          <w:rFonts w:asciiTheme="majorBidi" w:hAnsiTheme="majorBidi" w:cstheme="majorBidi"/>
          <w:i/>
          <w:lang w:val="sv-SE"/>
        </w:rPr>
        <w:t xml:space="preserve"> </w:t>
      </w:r>
    </w:p>
    <w:p w14:paraId="5D6D0375" w14:textId="72966E89" w:rsidR="00705972" w:rsidRDefault="00705972" w:rsidP="00705972">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Paragraph 5.</w:t>
      </w:r>
      <w:r w:rsidR="00A42352">
        <w:rPr>
          <w:rFonts w:asciiTheme="majorBidi" w:hAnsiTheme="majorBidi" w:cstheme="majorBidi"/>
          <w:i/>
          <w:lang w:val="sv-SE"/>
        </w:rPr>
        <w:t>2.2.</w:t>
      </w:r>
      <w:r>
        <w:rPr>
          <w:rFonts w:asciiTheme="majorBidi" w:hAnsiTheme="majorBidi" w:cstheme="majorBidi"/>
          <w:i/>
          <w:lang w:val="sv-SE"/>
        </w:rPr>
        <w:t xml:space="preserve">, </w:t>
      </w:r>
      <w:r>
        <w:rPr>
          <w:rFonts w:asciiTheme="majorBidi" w:hAnsiTheme="majorBidi" w:cstheme="majorBidi"/>
          <w:iCs/>
          <w:lang w:val="sv-SE"/>
        </w:rPr>
        <w:t>amend to read:</w:t>
      </w:r>
    </w:p>
    <w:p w14:paraId="4070226B" w14:textId="6A8C5E57" w:rsidR="00A42352" w:rsidRPr="00A42352" w:rsidRDefault="00705972" w:rsidP="00A42352">
      <w:pPr>
        <w:spacing w:after="120" w:line="240" w:lineRule="auto"/>
        <w:ind w:left="2268" w:right="1134" w:hanging="1134"/>
        <w:jc w:val="both"/>
        <w:rPr>
          <w:rFonts w:asciiTheme="majorBidi" w:hAnsiTheme="majorBidi" w:cstheme="majorBidi"/>
          <w:iCs/>
        </w:rPr>
      </w:pPr>
      <w:r>
        <w:rPr>
          <w:rFonts w:asciiTheme="majorBidi" w:hAnsiTheme="majorBidi" w:cstheme="majorBidi"/>
        </w:rPr>
        <w:t>"5.</w:t>
      </w:r>
      <w:r w:rsidR="00A42352">
        <w:rPr>
          <w:rFonts w:asciiTheme="majorBidi" w:hAnsiTheme="majorBidi" w:cstheme="majorBidi"/>
        </w:rPr>
        <w:t>2.2.</w:t>
      </w:r>
      <w:r>
        <w:rPr>
          <w:rFonts w:asciiTheme="majorBidi" w:hAnsiTheme="majorBidi" w:cstheme="majorBidi"/>
        </w:rPr>
        <w:tab/>
      </w:r>
      <w:r w:rsidR="00A42352">
        <w:rPr>
          <w:rFonts w:asciiTheme="majorBidi" w:hAnsiTheme="majorBidi" w:cstheme="majorBidi"/>
          <w:iCs/>
        </w:rPr>
        <w:t>..</w:t>
      </w:r>
      <w:r w:rsidR="00A42352" w:rsidRPr="00A42352">
        <w:rPr>
          <w:rFonts w:asciiTheme="majorBidi" w:hAnsiTheme="majorBidi" w:cstheme="majorBidi"/>
          <w:iCs/>
        </w:rPr>
        <w:t>.</w:t>
      </w:r>
    </w:p>
    <w:p w14:paraId="28E527BB" w14:textId="77777777" w:rsidR="00A42352" w:rsidRPr="00A42352" w:rsidRDefault="00A42352" w:rsidP="00A42352">
      <w:pPr>
        <w:spacing w:after="120" w:line="240" w:lineRule="auto"/>
        <w:ind w:left="2268" w:right="1134" w:hanging="1134"/>
        <w:jc w:val="both"/>
        <w:rPr>
          <w:rFonts w:asciiTheme="majorBidi" w:hAnsiTheme="majorBidi" w:cstheme="majorBidi"/>
          <w:iCs/>
        </w:rPr>
      </w:pPr>
      <w:r w:rsidRPr="00A42352">
        <w:rPr>
          <w:rFonts w:asciiTheme="majorBidi" w:hAnsiTheme="majorBidi" w:cstheme="majorBidi"/>
          <w:iCs/>
        </w:rPr>
        <w:tab/>
        <w:t>For Level 1B:</w:t>
      </w:r>
    </w:p>
    <w:p w14:paraId="5F93B0C2" w14:textId="54F987B2" w:rsidR="00A42352" w:rsidRPr="00A42352" w:rsidRDefault="00A42352" w:rsidP="00A42352">
      <w:pPr>
        <w:spacing w:after="120" w:line="240" w:lineRule="auto"/>
        <w:ind w:left="2268" w:right="1134" w:hanging="1134"/>
        <w:jc w:val="both"/>
        <w:rPr>
          <w:rFonts w:asciiTheme="majorBidi" w:hAnsiTheme="majorBidi" w:cstheme="majorBidi"/>
          <w:iCs/>
        </w:rPr>
      </w:pPr>
      <w:r w:rsidRPr="00A42352">
        <w:rPr>
          <w:rFonts w:asciiTheme="majorBidi" w:hAnsiTheme="majorBidi" w:cstheme="majorBidi"/>
          <w:iCs/>
        </w:rPr>
        <w:tab/>
        <w:t>During this test, the charge-sustaining fuel efficiency FE</w:t>
      </w:r>
      <w:r w:rsidRPr="00A42352">
        <w:rPr>
          <w:rFonts w:asciiTheme="majorBidi" w:hAnsiTheme="majorBidi" w:cstheme="majorBidi"/>
          <w:iCs/>
          <w:vertAlign w:val="subscript"/>
        </w:rPr>
        <w:t>CS,c,</w:t>
      </w:r>
      <w:r w:rsidR="00857DA9">
        <w:rPr>
          <w:rFonts w:asciiTheme="majorBidi" w:hAnsiTheme="majorBidi" w:cstheme="majorBidi"/>
          <w:iCs/>
          <w:vertAlign w:val="subscript"/>
        </w:rPr>
        <w:t>4c</w:t>
      </w:r>
      <w:r w:rsidRPr="00A42352">
        <w:rPr>
          <w:rFonts w:asciiTheme="majorBidi" w:hAnsiTheme="majorBidi" w:cstheme="majorBidi"/>
          <w:iCs/>
        </w:rPr>
        <w:t xml:space="preserve"> shall be determined according to step </w:t>
      </w:r>
      <w:r w:rsidR="00857DA9">
        <w:rPr>
          <w:rFonts w:asciiTheme="majorBidi" w:hAnsiTheme="majorBidi" w:cstheme="majorBidi"/>
          <w:iCs/>
        </w:rPr>
        <w:t>4c</w:t>
      </w:r>
      <w:r w:rsidR="00857DA9" w:rsidRPr="00A42352">
        <w:rPr>
          <w:rFonts w:asciiTheme="majorBidi" w:hAnsiTheme="majorBidi" w:cstheme="majorBidi"/>
          <w:iCs/>
        </w:rPr>
        <w:t xml:space="preserve"> </w:t>
      </w:r>
      <w:r w:rsidRPr="00A42352">
        <w:rPr>
          <w:rFonts w:asciiTheme="majorBidi" w:hAnsiTheme="majorBidi" w:cstheme="majorBidi"/>
          <w:iCs/>
        </w:rPr>
        <w:t>of Table A8/</w:t>
      </w:r>
      <w:r w:rsidR="00857DA9">
        <w:rPr>
          <w:rFonts w:asciiTheme="majorBidi" w:hAnsiTheme="majorBidi" w:cstheme="majorBidi"/>
          <w:iCs/>
        </w:rPr>
        <w:t>5</w:t>
      </w:r>
      <w:r w:rsidR="00857DA9" w:rsidRPr="00A42352">
        <w:rPr>
          <w:rFonts w:asciiTheme="majorBidi" w:hAnsiTheme="majorBidi" w:cstheme="majorBidi"/>
          <w:iCs/>
        </w:rPr>
        <w:t xml:space="preserve"> </w:t>
      </w:r>
      <w:r w:rsidRPr="00A42352">
        <w:rPr>
          <w:rFonts w:asciiTheme="majorBidi" w:hAnsiTheme="majorBidi" w:cstheme="majorBidi"/>
          <w:iCs/>
        </w:rPr>
        <w:t>of Annex B8.</w:t>
      </w:r>
      <w:r>
        <w:rPr>
          <w:rFonts w:asciiTheme="majorBidi" w:hAnsiTheme="majorBidi" w:cstheme="majorBidi"/>
        </w:rPr>
        <w:t>"</w:t>
      </w:r>
    </w:p>
    <w:p w14:paraId="127A06B8" w14:textId="5507D82D" w:rsidR="007636E0" w:rsidRDefault="007636E0" w:rsidP="00A42352">
      <w:pPr>
        <w:spacing w:after="120" w:line="240" w:lineRule="auto"/>
        <w:ind w:left="2268" w:right="1134" w:hanging="1134"/>
        <w:jc w:val="both"/>
        <w:rPr>
          <w:rFonts w:asciiTheme="majorBidi" w:hAnsiTheme="majorBidi" w:cstheme="majorBidi"/>
          <w:i/>
          <w:lang w:val="sv-SE"/>
        </w:rPr>
      </w:pPr>
      <w:r w:rsidRPr="007636E0">
        <w:rPr>
          <w:rFonts w:asciiTheme="majorBidi" w:hAnsiTheme="majorBidi" w:cstheme="majorBidi"/>
          <w:i/>
          <w:lang w:val="sv-SE"/>
        </w:rPr>
        <w:t xml:space="preserve">Appendix </w:t>
      </w:r>
      <w:r>
        <w:rPr>
          <w:rFonts w:asciiTheme="majorBidi" w:hAnsiTheme="majorBidi" w:cstheme="majorBidi"/>
          <w:i/>
          <w:lang w:val="sv-SE"/>
        </w:rPr>
        <w:t>3</w:t>
      </w:r>
    </w:p>
    <w:p w14:paraId="54EB5124" w14:textId="4CE89A73" w:rsidR="009F21AD" w:rsidRPr="00386611" w:rsidRDefault="00BB58AB" w:rsidP="00A42352">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9F21AD">
        <w:rPr>
          <w:rFonts w:asciiTheme="majorBidi" w:hAnsiTheme="majorBidi" w:cstheme="majorBidi"/>
          <w:i/>
          <w:lang w:val="sv-SE"/>
        </w:rPr>
        <w:t xml:space="preserve">aragraph 1., </w:t>
      </w:r>
      <w:r w:rsidR="009F21AD" w:rsidRPr="00084EC5">
        <w:rPr>
          <w:rFonts w:asciiTheme="majorBidi" w:hAnsiTheme="majorBidi" w:cstheme="majorBidi"/>
          <w:iCs/>
          <w:lang w:val="sv-SE"/>
        </w:rPr>
        <w:t>amend to read</w:t>
      </w:r>
      <w:r w:rsidR="009F21AD" w:rsidRPr="00386611">
        <w:rPr>
          <w:rFonts w:asciiTheme="majorBidi" w:hAnsiTheme="majorBidi" w:cstheme="majorBidi"/>
          <w:iCs/>
          <w:lang w:val="sv-SE"/>
        </w:rPr>
        <w:t>:</w:t>
      </w:r>
    </w:p>
    <w:p w14:paraId="22004C25" w14:textId="2C4D31A8" w:rsidR="00BA7B90" w:rsidRDefault="007D1B98" w:rsidP="009F21AD">
      <w:pPr>
        <w:spacing w:after="120" w:line="240" w:lineRule="auto"/>
        <w:ind w:left="2268" w:right="1134" w:hanging="1134"/>
        <w:jc w:val="both"/>
      </w:pPr>
      <w:r>
        <w:rPr>
          <w:rFonts w:asciiTheme="majorBidi" w:hAnsiTheme="majorBidi" w:cstheme="majorBidi"/>
        </w:rPr>
        <w:t>"</w:t>
      </w:r>
      <w:r w:rsidR="009F21AD">
        <w:t>1.</w:t>
      </w:r>
      <w:r w:rsidR="009F21AD">
        <w:tab/>
      </w:r>
      <w:r w:rsidR="000044C8" w:rsidRPr="009436D4">
        <w:t>Description of test procedure for the determination of the run-in factors</w:t>
      </w:r>
    </w:p>
    <w:p w14:paraId="6294B44F" w14:textId="5C116851" w:rsidR="009F21AD" w:rsidRDefault="007D1B98" w:rsidP="00BA7B90">
      <w:pPr>
        <w:spacing w:after="120" w:line="240" w:lineRule="auto"/>
        <w:ind w:left="2835" w:right="1134" w:hanging="567"/>
        <w:jc w:val="both"/>
        <w:rPr>
          <w:bCs/>
          <w:lang w:val="en-US"/>
        </w:rPr>
      </w:pPr>
      <w:r>
        <w:rPr>
          <w:bCs/>
          <w:lang w:val="en-US"/>
        </w:rPr>
        <w:t>"</w:t>
      </w:r>
    </w:p>
    <w:p w14:paraId="0F03C709" w14:textId="3A981A69" w:rsidR="000044C8" w:rsidRPr="00386611" w:rsidRDefault="00BB58AB" w:rsidP="000044C8">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0044C8">
        <w:rPr>
          <w:rFonts w:asciiTheme="majorBidi" w:hAnsiTheme="majorBidi" w:cstheme="majorBidi"/>
          <w:i/>
          <w:lang w:val="sv-SE"/>
        </w:rPr>
        <w:t xml:space="preserve">aragraph 1.1., </w:t>
      </w:r>
      <w:r w:rsidR="000044C8" w:rsidRPr="00084EC5">
        <w:rPr>
          <w:rFonts w:asciiTheme="majorBidi" w:hAnsiTheme="majorBidi" w:cstheme="majorBidi"/>
          <w:iCs/>
          <w:lang w:val="sv-SE"/>
        </w:rPr>
        <w:t>amend to read</w:t>
      </w:r>
      <w:r w:rsidR="000044C8" w:rsidRPr="00386611">
        <w:rPr>
          <w:rFonts w:asciiTheme="majorBidi" w:hAnsiTheme="majorBidi" w:cstheme="majorBidi"/>
          <w:iCs/>
          <w:lang w:val="sv-SE"/>
        </w:rPr>
        <w:t>:</w:t>
      </w:r>
    </w:p>
    <w:p w14:paraId="1EF76576" w14:textId="65F6468B" w:rsidR="000044C8" w:rsidRDefault="007D1B98" w:rsidP="000044C8">
      <w:pPr>
        <w:spacing w:after="120"/>
        <w:ind w:left="2268" w:right="1134" w:hanging="1134"/>
        <w:jc w:val="both"/>
        <w:rPr>
          <w:bCs/>
          <w:lang w:val="en-US"/>
        </w:rPr>
      </w:pPr>
      <w:r>
        <w:rPr>
          <w:rFonts w:asciiTheme="majorBidi" w:hAnsiTheme="majorBidi" w:cstheme="majorBidi"/>
        </w:rPr>
        <w:t>"</w:t>
      </w:r>
      <w:r w:rsidR="000044C8">
        <w:t>1</w:t>
      </w:r>
      <w:r w:rsidR="000044C8" w:rsidRPr="009436D4">
        <w:t>.1</w:t>
      </w:r>
      <w:r w:rsidR="000044C8">
        <w:t>.</w:t>
      </w:r>
      <w:r w:rsidR="000044C8" w:rsidRPr="009436D4">
        <w:tab/>
        <w:t>The run-in test procedure shall be conducted by the manufacturer, who shall not make any adjustments to the test vehicles that have an impact on the criteria emissions, CO</w:t>
      </w:r>
      <w:r w:rsidR="000044C8" w:rsidRPr="009436D4">
        <w:rPr>
          <w:vertAlign w:val="subscript"/>
        </w:rPr>
        <w:t>2</w:t>
      </w:r>
      <w:r w:rsidR="000044C8" w:rsidRPr="009436D4">
        <w:t xml:space="preserve"> emissions, fuel efficiency and electric energy consumption. The hardware and </w:t>
      </w:r>
      <w:r w:rsidR="000044C8">
        <w:t xml:space="preserve">relevant </w:t>
      </w:r>
      <w:r w:rsidR="000044C8" w:rsidRPr="009436D4">
        <w:t xml:space="preserve">ECU calibration of the test vehicle shall conform to the </w:t>
      </w:r>
      <w:r w:rsidR="000044C8">
        <w:t>type approval</w:t>
      </w:r>
      <w:r w:rsidR="000044C8" w:rsidRPr="009436D4">
        <w:t xml:space="preserve"> vehicle. All the relevant hardware that has an impact on the criteria emissions, CO</w:t>
      </w:r>
      <w:r w:rsidR="000044C8" w:rsidRPr="009436D4">
        <w:rPr>
          <w:vertAlign w:val="subscript"/>
        </w:rPr>
        <w:t>2</w:t>
      </w:r>
      <w:r w:rsidR="000044C8" w:rsidRPr="009436D4">
        <w:t xml:space="preserve"> emissions, fuel efficiency and electric energy consumption shall have had no operation prior to the run-in test procedure.</w:t>
      </w:r>
      <w:r>
        <w:rPr>
          <w:bCs/>
          <w:lang w:val="en-US"/>
        </w:rPr>
        <w:t>"</w:t>
      </w:r>
    </w:p>
    <w:p w14:paraId="3405150E" w14:textId="3201C75B" w:rsidR="003C67B7" w:rsidRPr="00386611" w:rsidRDefault="003C67B7" w:rsidP="003C67B7">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1.9.,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5631E5B8" w14:textId="56464030" w:rsidR="00CB3F16" w:rsidRDefault="003C67B7" w:rsidP="003C67B7">
      <w:pPr>
        <w:keepNext/>
        <w:spacing w:after="120"/>
        <w:ind w:left="2268" w:right="1134" w:hanging="1134"/>
        <w:jc w:val="both"/>
      </w:pPr>
      <w:r>
        <w:rPr>
          <w:rFonts w:asciiTheme="majorBidi" w:hAnsiTheme="majorBidi" w:cstheme="majorBidi"/>
        </w:rPr>
        <w:t>"</w:t>
      </w:r>
      <w:r w:rsidR="00CB3F16">
        <w:t>1.9.</w:t>
      </w:r>
      <w:r w:rsidR="00CB3F16">
        <w:tab/>
        <w:t>For Level 1A only:</w:t>
      </w:r>
    </w:p>
    <w:p w14:paraId="53469B95" w14:textId="42C484DE" w:rsidR="00CB3F16" w:rsidRDefault="00CB3F16" w:rsidP="00CB3F16">
      <w:pPr>
        <w:spacing w:after="120"/>
        <w:ind w:left="2268" w:right="1134" w:hanging="1134"/>
        <w:jc w:val="both"/>
      </w:pPr>
      <w:r>
        <w:tab/>
        <w:t>For the determination of the run-in factor for the CO</w:t>
      </w:r>
      <w:r>
        <w:rPr>
          <w:vertAlign w:val="subscript"/>
        </w:rPr>
        <w:t>2</w:t>
      </w:r>
      <w:r>
        <w:t xml:space="preserve"> emissions, the coefficients C</w:t>
      </w:r>
      <w:r>
        <w:rPr>
          <w:vertAlign w:val="subscript"/>
        </w:rPr>
        <w:t>RI</w:t>
      </w:r>
      <w:r>
        <w:t xml:space="preserve"> and </w:t>
      </w:r>
      <w:proofErr w:type="spellStart"/>
      <w:r>
        <w:t>C</w:t>
      </w:r>
      <w:r>
        <w:rPr>
          <w:vertAlign w:val="subscript"/>
        </w:rPr>
        <w:t>const</w:t>
      </w:r>
      <w:proofErr w:type="spellEnd"/>
      <w:r>
        <w:t xml:space="preserve"> in the following equation shall be calculated by a least squares regression analysis to four significant digits on all valid tests before and after the run-in:</w:t>
      </w:r>
    </w:p>
    <w:p w14:paraId="56CB97DE" w14:textId="41CCD88C" w:rsidR="00CB3F16" w:rsidRDefault="00CB3F16" w:rsidP="00CB3F16">
      <w:pPr>
        <w:spacing w:after="120"/>
        <w:ind w:left="2268" w:right="1134" w:hanging="1134"/>
        <w:jc w:val="both"/>
      </w:pPr>
      <w:r>
        <w:tab/>
      </w: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 C</m:t>
            </m:r>
          </m:e>
          <m:sub>
            <m:r>
              <w:rPr>
                <w:rFonts w:ascii="Cambria Math" w:hAnsi="Cambria Math"/>
              </w:rPr>
              <m:t>RI</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m:t>
                    </m:r>
                  </m:sub>
                </m:sSub>
              </m:e>
            </m:d>
          </m:e>
        </m:fun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const</m:t>
            </m:r>
          </m:sub>
        </m:sSub>
      </m:oMath>
    </w:p>
    <w:p w14:paraId="5B8DF956" w14:textId="07FB0EEE" w:rsidR="00CB3F16" w:rsidRDefault="00CB3F16" w:rsidP="00CB3F16">
      <w:pPr>
        <w:spacing w:after="120"/>
        <w:ind w:left="2268" w:right="1134" w:hanging="1134"/>
        <w:jc w:val="both"/>
      </w:pPr>
      <w:r>
        <w:tab/>
        <w:t>where:</w:t>
      </w:r>
    </w:p>
    <w:p w14:paraId="70A34257" w14:textId="1831678D" w:rsidR="00CB3F16" w:rsidRDefault="00CB3F16" w:rsidP="00CB3F16">
      <w:pPr>
        <w:spacing w:after="120"/>
        <w:ind w:left="3402" w:right="1134" w:hanging="1134"/>
        <w:jc w:val="both"/>
      </w:pPr>
      <w:r>
        <w:t>M</w:t>
      </w:r>
      <w:r>
        <w:rPr>
          <w:vertAlign w:val="subscript"/>
        </w:rPr>
        <w:t>CO2,i</w:t>
      </w:r>
      <w:r>
        <w:tab/>
        <w:t>is the measured CO</w:t>
      </w:r>
      <w:r>
        <w:rPr>
          <w:vertAlign w:val="subscript"/>
        </w:rPr>
        <w:t>2</w:t>
      </w:r>
      <w:r>
        <w:t xml:space="preserve"> mass emission for test </w:t>
      </w:r>
      <w:proofErr w:type="spellStart"/>
      <w:r>
        <w:t>i</w:t>
      </w:r>
      <w:proofErr w:type="spellEnd"/>
      <w:r>
        <w:t>, g/km</w:t>
      </w:r>
    </w:p>
    <w:p w14:paraId="4234E53D" w14:textId="7C399152" w:rsidR="00CB3F16" w:rsidRDefault="00CB3F16" w:rsidP="00CB3F16">
      <w:pPr>
        <w:spacing w:after="120"/>
        <w:ind w:left="3402" w:right="1134" w:hanging="1134"/>
        <w:jc w:val="both"/>
      </w:pPr>
      <w:r>
        <w:t>C</w:t>
      </w:r>
      <w:r>
        <w:rPr>
          <w:vertAlign w:val="subscript"/>
        </w:rPr>
        <w:t>RI</w:t>
      </w:r>
      <w:r>
        <w:t xml:space="preserve"> </w:t>
      </w:r>
      <w:r>
        <w:tab/>
        <w:t>is the slope of the logarithmic regression line</w:t>
      </w:r>
    </w:p>
    <w:p w14:paraId="024B22B7" w14:textId="53881423" w:rsidR="00CB3F16" w:rsidRDefault="00CB3F16" w:rsidP="00CB3F16">
      <w:pPr>
        <w:spacing w:after="120"/>
        <w:ind w:left="3402" w:right="1134" w:hanging="1134"/>
        <w:jc w:val="both"/>
      </w:pPr>
      <w:proofErr w:type="spellStart"/>
      <w:r>
        <w:t>C</w:t>
      </w:r>
      <w:r>
        <w:rPr>
          <w:vertAlign w:val="subscript"/>
        </w:rPr>
        <w:t>const</w:t>
      </w:r>
      <w:proofErr w:type="spellEnd"/>
      <w:r>
        <w:rPr>
          <w:vertAlign w:val="subscript"/>
        </w:rPr>
        <w:tab/>
      </w:r>
      <w:r>
        <w:t>is the constant value of the logarithmic regression line</w:t>
      </w:r>
    </w:p>
    <w:p w14:paraId="177F79E2" w14:textId="1D503416" w:rsidR="00CB3F16" w:rsidRDefault="00CB3F16" w:rsidP="001011A3">
      <w:pPr>
        <w:keepNext/>
        <w:spacing w:after="120"/>
        <w:ind w:left="2268" w:right="1134" w:hanging="1134"/>
        <w:jc w:val="both"/>
      </w:pPr>
      <w:r>
        <w:tab/>
        <w:t>In the case that multiple vehicles have been tested, the C</w:t>
      </w:r>
      <w:r>
        <w:rPr>
          <w:vertAlign w:val="subscript"/>
        </w:rPr>
        <w:t>RI</w:t>
      </w:r>
      <w:r>
        <w:t xml:space="preserve"> shall be calculated for each vehicle, and the resulting values shall be averaged. The manufacturer</w:t>
      </w:r>
      <w:r w:rsidR="001011A3">
        <w:t>…</w:t>
      </w:r>
      <w:r>
        <w:t xml:space="preserve"> will provide statistical evidence to the responsible authority that the fit is sufficiently statistically justified. </w:t>
      </w:r>
    </w:p>
    <w:p w14:paraId="2F255664" w14:textId="758EE932" w:rsidR="003161A7" w:rsidRDefault="00CB3F16" w:rsidP="003161A7">
      <w:pPr>
        <w:spacing w:after="120"/>
        <w:ind w:left="2268" w:right="1134" w:hanging="1134"/>
        <w:jc w:val="both"/>
      </w:pPr>
      <w:r w:rsidRPr="00230558">
        <w:rPr>
          <w:noProof/>
        </w:rPr>
        <mc:AlternateContent>
          <mc:Choice Requires="wps">
            <w:drawing>
              <wp:anchor distT="0" distB="0" distL="114300" distR="114300" simplePos="0" relativeHeight="251658240" behindDoc="0" locked="0" layoutInCell="1" allowOverlap="1" wp14:anchorId="3FDC5005" wp14:editId="6857535A">
                <wp:simplePos x="0" y="0"/>
                <wp:positionH relativeFrom="column">
                  <wp:posOffset>1467485</wp:posOffset>
                </wp:positionH>
                <wp:positionV relativeFrom="paragraph">
                  <wp:posOffset>497840</wp:posOffset>
                </wp:positionV>
                <wp:extent cx="3612515" cy="466725"/>
                <wp:effectExtent l="0" t="0" r="0" b="0"/>
                <wp:wrapNone/>
                <wp:docPr id="1398" name="Text Box 1398">
                  <a:extLst xmlns:a="http://schemas.openxmlformats.org/drawingml/2006/main">
                    <a:ext uri="{FF2B5EF4-FFF2-40B4-BE49-F238E27FC236}">
                      <a16:creationId xmlns:a16="http://schemas.microsoft.com/office/drawing/2014/main" id="{B128804F-27DD-4B92-80B8-4A6B741469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466725"/>
                        </a:xfrm>
                        <a:prstGeom prst="rect">
                          <a:avLst/>
                        </a:prstGeom>
                        <a:noFill/>
                      </wps:spPr>
                      <wps:txbx>
                        <w:txbxContent>
                          <w:p w14:paraId="01F6A6F6" w14:textId="77777777" w:rsidR="00CB3F16" w:rsidRDefault="00CB3F16" w:rsidP="00CB3F16">
                            <w:pPr>
                              <w:ind w:left="708"/>
                            </w:pPr>
                            <w:r>
                              <w:rPr>
                                <w:rFonts w:ascii="Calibri" w:hAnsi="Calibri"/>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rPr>
                                  </m:ctrlPr>
                                </m:radPr>
                                <m:deg/>
                                <m:e>
                                  <m:f>
                                    <m:fPr>
                                      <m:ctrlPr>
                                        <w:rPr>
                                          <w:rFonts w:ascii="Cambria Math" w:hAnsi="Cambria Math"/>
                                          <w:i/>
                                          <w:iCs/>
                                          <w:color w:val="000000"/>
                                          <w:kern w:val="24"/>
                                          <w:sz w:val="22"/>
                                          <w:szCs w:val="22"/>
                                          <w:lang w:val="nl-NL"/>
                                        </w:rPr>
                                      </m:ctrlPr>
                                    </m:fPr>
                                    <m:num>
                                      <m:nary>
                                        <m:naryPr>
                                          <m:chr m:val="∑"/>
                                          <m:subHide m:val="1"/>
                                          <m:supHide m:val="1"/>
                                          <m:ctrlPr>
                                            <w:rPr>
                                              <w:rFonts w:ascii="Cambria Math" w:hAnsi="Cambria Math"/>
                                              <w:i/>
                                              <w:iCs/>
                                              <w:color w:val="000000"/>
                                              <w:kern w:val="24"/>
                                              <w:sz w:val="22"/>
                                              <w:szCs w:val="22"/>
                                              <w:lang w:val="nl-NL"/>
                                            </w:rPr>
                                          </m:ctrlPr>
                                        </m:naryPr>
                                        <m:sub/>
                                        <m:sup/>
                                        <m:e>
                                          <m:sSup>
                                            <m:sSupPr>
                                              <m:ctrlPr>
                                                <w:rPr>
                                                  <w:rFonts w:ascii="Cambria Math" w:hAnsi="Cambria Math"/>
                                                  <w:i/>
                                                  <w:iCs/>
                                                  <w:color w:val="000000"/>
                                                  <w:kern w:val="24"/>
                                                  <w:sz w:val="22"/>
                                                  <w:szCs w:val="22"/>
                                                  <w:lang w:val="nl-NL"/>
                                                </w:rPr>
                                              </m:ctrlPr>
                                            </m:sSupPr>
                                            <m:e>
                                              <m:d>
                                                <m:dPr>
                                                  <m:ctrlPr>
                                                    <w:rPr>
                                                      <w:rFonts w:ascii="Cambria Math" w:hAnsi="Cambria Math"/>
                                                      <w:i/>
                                                      <w:iCs/>
                                                      <w:color w:val="000000"/>
                                                      <w:kern w:val="24"/>
                                                      <w:sz w:val="22"/>
                                                      <w:szCs w:val="22"/>
                                                      <w:lang w:val="nl-NL"/>
                                                    </w:rPr>
                                                  </m:ctrlPr>
                                                </m:dPr>
                                                <m:e>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FDC5005" id="_x0000_t202" coordsize="21600,21600" o:spt="202" path="m,l,21600r21600,l21600,xe">
                <v:stroke joinstyle="miter"/>
                <v:path gradientshapeok="t" o:connecttype="rect"/>
              </v:shapetype>
              <v:shape id="Text Box 1398" o:spid="_x0000_s1026" type="#_x0000_t202" style="position:absolute;left:0;text-align:left;margin-left:115.55pt;margin-top:39.2pt;width:284.4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" filled="f" stroked="f">
                <v:textbox>
                  <w:txbxContent>
                    <w:p w14:paraId="01F6A6F6" w14:textId="77777777" w:rsidR="00CB3F16" w:rsidRDefault="00CB3F16" w:rsidP="00CB3F16">
                      <w:pPr>
                        <w:ind w:left="708"/>
                      </w:pPr>
                      <w:r>
                        <w:rPr>
                          <w:rFonts w:ascii="Calibri" w:hAnsi="Calibri"/>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rPr>
                            </m:ctrlPr>
                          </m:radPr>
                          <m:deg/>
                          <m:e>
                            <m:f>
                              <m:fPr>
                                <m:ctrlPr>
                                  <w:rPr>
                                    <w:rFonts w:ascii="Cambria Math" w:hAnsi="Cambria Math"/>
                                    <w:i/>
                                    <w:iCs/>
                                    <w:color w:val="000000"/>
                                    <w:kern w:val="24"/>
                                    <w:sz w:val="22"/>
                                    <w:szCs w:val="22"/>
                                    <w:lang w:val="nl-NL"/>
                                  </w:rPr>
                                </m:ctrlPr>
                              </m:fPr>
                              <m:num>
                                <m:nary>
                                  <m:naryPr>
                                    <m:chr m:val="∑"/>
                                    <m:subHide m:val="1"/>
                                    <m:supHide m:val="1"/>
                                    <m:ctrlPr>
                                      <w:rPr>
                                        <w:rFonts w:ascii="Cambria Math" w:hAnsi="Cambria Math"/>
                                        <w:i/>
                                        <w:iCs/>
                                        <w:color w:val="000000"/>
                                        <w:kern w:val="24"/>
                                        <w:sz w:val="22"/>
                                        <w:szCs w:val="22"/>
                                        <w:lang w:val="nl-NL"/>
                                      </w:rPr>
                                    </m:ctrlPr>
                                  </m:naryPr>
                                  <m:sub/>
                                  <m:sup/>
                                  <m:e>
                                    <m:sSup>
                                      <m:sSupPr>
                                        <m:ctrlPr>
                                          <w:rPr>
                                            <w:rFonts w:ascii="Cambria Math" w:hAnsi="Cambria Math"/>
                                            <w:i/>
                                            <w:iCs/>
                                            <w:color w:val="000000"/>
                                            <w:kern w:val="24"/>
                                            <w:sz w:val="22"/>
                                            <w:szCs w:val="22"/>
                                            <w:lang w:val="nl-NL"/>
                                          </w:rPr>
                                        </m:ctrlPr>
                                      </m:sSupPr>
                                      <m:e>
                                        <m:d>
                                          <m:dPr>
                                            <m:ctrlPr>
                                              <w:rPr>
                                                <w:rFonts w:ascii="Cambria Math" w:hAnsi="Cambria Math"/>
                                                <w:i/>
                                                <w:iCs/>
                                                <w:color w:val="000000"/>
                                                <w:kern w:val="24"/>
                                                <w:sz w:val="22"/>
                                                <w:szCs w:val="22"/>
                                                <w:lang w:val="nl-NL"/>
                                              </w:rPr>
                                            </m:ctrlPr>
                                          </m:dPr>
                                          <m:e>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v:textbox>
              </v:shape>
            </w:pict>
          </mc:Fallback>
        </mc:AlternateContent>
      </w:r>
      <w:r w:rsidR="003161A7" w:rsidRPr="00230558">
        <w:t>1.9.1.</w:t>
      </w:r>
      <w:r w:rsidR="003161A7" w:rsidRPr="00230558">
        <w:tab/>
        <w:t>For Level 1A only:</w:t>
      </w:r>
    </w:p>
    <w:p w14:paraId="10739DD0" w14:textId="5C274A50" w:rsidR="00CB3F16" w:rsidRDefault="00CB3F16" w:rsidP="00CB3F16">
      <w:pPr>
        <w:spacing w:after="120"/>
        <w:ind w:left="2268" w:right="1134"/>
        <w:jc w:val="both"/>
      </w:pPr>
      <w:r>
        <w:t>Based on the deviation of the measurements from the fit, the slope C</w:t>
      </w:r>
      <w:r>
        <w:rPr>
          <w:vertAlign w:val="subscript"/>
        </w:rPr>
        <w:t>RI</w:t>
      </w:r>
      <w:r>
        <w:t xml:space="preserve"> should be corrected downward with the standard deviation of the errors in the fit:</w:t>
      </w:r>
    </w:p>
    <w:p w14:paraId="3E79DC5A" w14:textId="6A5ABFCB" w:rsidR="00CB3F16" w:rsidRDefault="00CB3F16" w:rsidP="00CB3F16">
      <w:pPr>
        <w:spacing w:after="120"/>
        <w:ind w:left="3402" w:right="1134" w:hanging="1134"/>
        <w:jc w:val="both"/>
      </w:pPr>
    </w:p>
    <w:p w14:paraId="64072D7A" w14:textId="367CBBB1" w:rsidR="00CB3F16" w:rsidRDefault="00CB3F16" w:rsidP="00CB3F16">
      <w:pPr>
        <w:spacing w:after="120"/>
        <w:ind w:left="3402" w:right="1134" w:hanging="1134"/>
        <w:jc w:val="both"/>
      </w:pPr>
    </w:p>
    <w:p w14:paraId="026897C9" w14:textId="343922C4" w:rsidR="00CB3F16" w:rsidRDefault="00CB3F16" w:rsidP="00CB3F16">
      <w:pPr>
        <w:spacing w:after="120"/>
        <w:ind w:left="3402" w:right="1134" w:hanging="1134"/>
        <w:jc w:val="both"/>
      </w:pPr>
      <w:r>
        <w:t xml:space="preserve">where: </w:t>
      </w:r>
    </w:p>
    <w:p w14:paraId="0193B42B" w14:textId="6B5E4147" w:rsidR="00CB3F16" w:rsidRDefault="00CB3F16" w:rsidP="00CB3F16">
      <w:pPr>
        <w:spacing w:after="120"/>
        <w:ind w:left="3402" w:right="1134" w:hanging="1134"/>
        <w:jc w:val="both"/>
      </w:pPr>
      <w:r>
        <w:lastRenderedPageBreak/>
        <w:t>M</w:t>
      </w:r>
      <w:r>
        <w:rPr>
          <w:vertAlign w:val="subscript"/>
        </w:rPr>
        <w:t>CO2,i-fit</w:t>
      </w:r>
      <w:r>
        <w:t xml:space="preserve"> </w:t>
      </w:r>
      <w:r>
        <w:tab/>
        <w:t>is the result of the applying the equation for each of the distances D</w:t>
      </w:r>
      <w:r>
        <w:rPr>
          <w:vertAlign w:val="subscript"/>
        </w:rPr>
        <w:t>i</w:t>
      </w:r>
      <w:r>
        <w:t xml:space="preserve">. </w:t>
      </w:r>
    </w:p>
    <w:p w14:paraId="1A73874E" w14:textId="2E8A4F40" w:rsidR="00CB3F16" w:rsidRDefault="00CB3F16" w:rsidP="00CB3F16">
      <w:pPr>
        <w:spacing w:after="120"/>
        <w:ind w:left="3402" w:right="1134" w:hanging="1134"/>
        <w:jc w:val="both"/>
      </w:pPr>
      <w:r>
        <w:t>The slope C</w:t>
      </w:r>
      <w:r>
        <w:rPr>
          <w:vertAlign w:val="subscript"/>
        </w:rPr>
        <w:t>RI</w:t>
      </w:r>
      <w:r>
        <w:t xml:space="preserve"> shall be corrected for the uncertainty in the fit by:</w:t>
      </w:r>
    </w:p>
    <w:p w14:paraId="6FF3504E" w14:textId="4E5CCF55" w:rsidR="00CB3F16" w:rsidRDefault="00CB3F16" w:rsidP="001011A3">
      <w:pPr>
        <w:spacing w:after="120"/>
        <w:ind w:left="2268" w:right="1134"/>
        <w:jc w:val="both"/>
        <w:rPr>
          <w:bCs/>
          <w:lang w:val="en-US"/>
        </w:rPr>
      </w:pPr>
      <w:r>
        <w:t>C</w:t>
      </w:r>
      <w:r>
        <w:rPr>
          <w:vertAlign w:val="subscript"/>
        </w:rPr>
        <w:t>RI</w:t>
      </w:r>
      <w:r>
        <w:t xml:space="preserve"> </w:t>
      </w:r>
      <w:r>
        <w:sym w:font="Wingdings" w:char="F0E0"/>
      </w:r>
      <w:r>
        <w:t xml:space="preserve"> </w:t>
      </w:r>
      <w:proofErr w:type="spellStart"/>
      <w:r>
        <w:t>C</w:t>
      </w:r>
      <w:r>
        <w:rPr>
          <w:vertAlign w:val="subscript"/>
        </w:rPr>
        <w:t>RI</w:t>
      </w:r>
      <w:proofErr w:type="spellEnd"/>
      <w:r>
        <w:t xml:space="preserve"> - </w:t>
      </w:r>
      <w:r>
        <w:rPr>
          <w:rFonts w:ascii="Symbol" w:hAnsi="Symbol"/>
        </w:rPr>
        <w:t></w:t>
      </w:r>
      <w:r>
        <w:rPr>
          <w:vertAlign w:val="subscript"/>
        </w:rPr>
        <w:t>fit</w:t>
      </w:r>
      <w:r w:rsidR="00CB2270">
        <w:rPr>
          <w:bCs/>
          <w:lang w:val="en-US"/>
        </w:rPr>
        <w:t>"</w:t>
      </w:r>
    </w:p>
    <w:p w14:paraId="4C0CBF82" w14:textId="6AAC4C61" w:rsidR="008D733F" w:rsidRPr="00386611" w:rsidRDefault="00BB58AB" w:rsidP="00BB58AB">
      <w:pPr>
        <w:spacing w:after="120" w:line="240" w:lineRule="auto"/>
        <w:ind w:left="567" w:right="1134" w:firstLine="567"/>
        <w:jc w:val="both"/>
        <w:rPr>
          <w:rFonts w:asciiTheme="majorBidi" w:hAnsiTheme="majorBidi" w:cstheme="majorBidi"/>
          <w:iCs/>
          <w:lang w:val="sv-SE"/>
        </w:rPr>
      </w:pPr>
      <w:r>
        <w:t>P</w:t>
      </w:r>
      <w:r w:rsidR="008D733F">
        <w:rPr>
          <w:rFonts w:asciiTheme="majorBidi" w:hAnsiTheme="majorBidi" w:cstheme="majorBidi"/>
          <w:i/>
          <w:lang w:val="sv-SE"/>
        </w:rPr>
        <w:t xml:space="preserve">aragraph 1.10., </w:t>
      </w:r>
      <w:r w:rsidR="008D733F" w:rsidRPr="00084EC5">
        <w:rPr>
          <w:rFonts w:asciiTheme="majorBidi" w:hAnsiTheme="majorBidi" w:cstheme="majorBidi"/>
          <w:iCs/>
          <w:lang w:val="sv-SE"/>
        </w:rPr>
        <w:t>amend to read</w:t>
      </w:r>
      <w:r w:rsidR="008D733F" w:rsidRPr="00386611">
        <w:rPr>
          <w:rFonts w:asciiTheme="majorBidi" w:hAnsiTheme="majorBidi" w:cstheme="majorBidi"/>
          <w:iCs/>
          <w:lang w:val="sv-SE"/>
        </w:rPr>
        <w:t>:</w:t>
      </w:r>
    </w:p>
    <w:p w14:paraId="201BB333" w14:textId="58D7CCC8" w:rsidR="008D733F" w:rsidRPr="009436D4" w:rsidRDefault="007D1B98" w:rsidP="008D733F">
      <w:pPr>
        <w:keepNext/>
        <w:spacing w:after="120"/>
        <w:ind w:left="2268" w:right="1134" w:hanging="1134"/>
        <w:jc w:val="both"/>
      </w:pPr>
      <w:r>
        <w:rPr>
          <w:rFonts w:asciiTheme="majorBidi" w:hAnsiTheme="majorBidi" w:cstheme="majorBidi"/>
        </w:rPr>
        <w:t>"</w:t>
      </w:r>
      <w:r w:rsidR="008D733F" w:rsidRPr="009436D4">
        <w:t>1.10</w:t>
      </w:r>
      <w:r w:rsidR="008D733F">
        <w:t>.</w:t>
      </w:r>
      <w:r w:rsidR="008D733F" w:rsidRPr="009436D4">
        <w:tab/>
        <w:t>For Level 1A</w:t>
      </w:r>
      <w:r w:rsidR="008D733F">
        <w:t xml:space="preserve"> only</w:t>
      </w:r>
      <w:r w:rsidR="008D733F" w:rsidRPr="009436D4">
        <w:t>:</w:t>
      </w:r>
    </w:p>
    <w:p w14:paraId="3C8B7DBF" w14:textId="704925D3" w:rsidR="008D733F" w:rsidRDefault="008D733F" w:rsidP="001011A3">
      <w:pPr>
        <w:keepNext/>
        <w:spacing w:after="120"/>
        <w:ind w:left="2268" w:right="1134"/>
        <w:jc w:val="both"/>
        <w:rPr>
          <w:bCs/>
          <w:lang w:val="en-US"/>
        </w:rPr>
      </w:pPr>
      <w:r w:rsidRPr="009436D4">
        <w:t>The run-in factor</w:t>
      </w:r>
      <w:r w:rsidR="00E5721C">
        <w:t xml:space="preserve"> </w:t>
      </w:r>
      <w:r w:rsidR="001011A3">
        <w:t>…</w:t>
      </w:r>
      <w:r w:rsidR="007D1B98">
        <w:rPr>
          <w:bCs/>
          <w:lang w:val="en-US"/>
        </w:rPr>
        <w:t>"</w:t>
      </w:r>
    </w:p>
    <w:p w14:paraId="621AAB60" w14:textId="0D0E8C3B" w:rsidR="009B2CAE" w:rsidRPr="00386611" w:rsidRDefault="009B2CAE" w:rsidP="009B2CAE">
      <w:pPr>
        <w:spacing w:after="120" w:line="240" w:lineRule="auto"/>
        <w:ind w:left="567" w:right="1134" w:firstLine="567"/>
        <w:jc w:val="both"/>
        <w:rPr>
          <w:rFonts w:asciiTheme="majorBidi" w:hAnsiTheme="majorBidi" w:cstheme="majorBidi"/>
          <w:iCs/>
          <w:lang w:val="sv-SE"/>
        </w:rPr>
      </w:pPr>
      <w:r>
        <w:t>P</w:t>
      </w:r>
      <w:r>
        <w:rPr>
          <w:rFonts w:asciiTheme="majorBidi" w:hAnsiTheme="majorBidi" w:cstheme="majorBidi"/>
          <w:i/>
          <w:lang w:val="sv-SE"/>
        </w:rPr>
        <w:t xml:space="preserve">aragraph 1.13.,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342D733E" w14:textId="787E0E18" w:rsidR="009B2CAE" w:rsidRPr="00230558" w:rsidRDefault="009B2CAE" w:rsidP="009B2CAE">
      <w:pPr>
        <w:keepNext/>
        <w:spacing w:after="120"/>
        <w:ind w:left="2268" w:right="1134" w:hanging="1134"/>
        <w:jc w:val="both"/>
      </w:pPr>
      <w:r>
        <w:rPr>
          <w:rFonts w:asciiTheme="majorBidi" w:hAnsiTheme="majorBidi" w:cstheme="majorBidi"/>
        </w:rPr>
        <w:t>"</w:t>
      </w:r>
      <w:r w:rsidRPr="009436D4">
        <w:t>1.1</w:t>
      </w:r>
      <w:r>
        <w:t>3.</w:t>
      </w:r>
      <w:r w:rsidRPr="009436D4">
        <w:tab/>
      </w:r>
      <w:r w:rsidRPr="00230558">
        <w:t>For Level 1A only:</w:t>
      </w:r>
    </w:p>
    <w:p w14:paraId="7C213831" w14:textId="77777777" w:rsidR="00323D72" w:rsidRPr="00323D72" w:rsidRDefault="00323D72" w:rsidP="00323D72">
      <w:pPr>
        <w:keepNext/>
        <w:spacing w:after="120"/>
        <w:ind w:left="2268" w:right="1134"/>
        <w:jc w:val="both"/>
      </w:pPr>
      <w:r w:rsidRPr="00323D72">
        <w:t>The run-in factor RI</w:t>
      </w:r>
      <w:r w:rsidRPr="00323D72">
        <w:rPr>
          <w:vertAlign w:val="subscript"/>
        </w:rPr>
        <w:t>EC</w:t>
      </w:r>
      <w:r w:rsidRPr="00323D72">
        <w:t>(j) for electric energy consumption shall be determined according to the procedure specified in paragraphs 1.9., 1.9.1. and 1.10. of this appendix, where CO</w:t>
      </w:r>
      <w:r w:rsidRPr="00323D72">
        <w:rPr>
          <w:vertAlign w:val="subscript"/>
        </w:rPr>
        <w:t>2</w:t>
      </w:r>
      <w:r w:rsidRPr="00323D72">
        <w:t xml:space="preserve"> in the formulae is replaced by EC.</w:t>
      </w:r>
    </w:p>
    <w:p w14:paraId="2175ADFB" w14:textId="77777777" w:rsidR="00323D72" w:rsidRPr="00323D72" w:rsidRDefault="00323D72" w:rsidP="00323D72">
      <w:pPr>
        <w:keepNext/>
        <w:spacing w:after="120"/>
        <w:ind w:left="2268" w:right="1134"/>
        <w:jc w:val="both"/>
      </w:pPr>
      <w:r w:rsidRPr="00323D72">
        <w:tab/>
        <w:t>For Level 1B only:</w:t>
      </w:r>
    </w:p>
    <w:p w14:paraId="79A8F70D" w14:textId="31F334CB" w:rsidR="009B2CAE" w:rsidRDefault="00323D72" w:rsidP="0028576D">
      <w:pPr>
        <w:keepNext/>
        <w:spacing w:after="120"/>
        <w:ind w:left="2268" w:right="1134"/>
        <w:jc w:val="both"/>
        <w:rPr>
          <w:bCs/>
          <w:lang w:val="en-US"/>
        </w:rPr>
      </w:pPr>
      <w:r w:rsidRPr="00230558">
        <w:t>The run-in factor RI</w:t>
      </w:r>
      <w:r w:rsidRPr="00230558">
        <w:rPr>
          <w:vertAlign w:val="subscript"/>
        </w:rPr>
        <w:t>FE</w:t>
      </w:r>
      <w:r w:rsidRPr="00230558">
        <w:t>(j) for fuel efficiency and RI</w:t>
      </w:r>
      <w:r w:rsidRPr="00230558">
        <w:rPr>
          <w:vertAlign w:val="subscript"/>
        </w:rPr>
        <w:t>EC</w:t>
      </w:r>
      <w:r w:rsidRPr="00230558">
        <w:t xml:space="preserve">(j) for electric energy consumption shall be determined according to the procedure specified in paragraphs 1.9. </w:t>
      </w:r>
      <w:r w:rsidR="00655ABF">
        <w:t>(excl</w:t>
      </w:r>
      <w:r w:rsidR="00B149F9">
        <w:t xml:space="preserve">uding paragraph 1.9.1.) </w:t>
      </w:r>
      <w:r w:rsidRPr="00230558">
        <w:t xml:space="preserve">and 1.10. </w:t>
      </w:r>
      <w:bookmarkStart w:id="2" w:name="_Hlk26454869"/>
      <w:r w:rsidRPr="00230558">
        <w:t>of this appendix</w:t>
      </w:r>
      <w:bookmarkEnd w:id="2"/>
      <w:r w:rsidRPr="00230558">
        <w:t>, where CO</w:t>
      </w:r>
      <w:r w:rsidRPr="00230558">
        <w:rPr>
          <w:vertAlign w:val="subscript"/>
        </w:rPr>
        <w:t>2</w:t>
      </w:r>
      <w:r w:rsidRPr="00230558">
        <w:t xml:space="preserve"> in the formulae is replaced by FE and EC respectively.</w:t>
      </w:r>
      <w:r w:rsidR="0028576D" w:rsidRPr="00230558">
        <w:rPr>
          <w:bCs/>
          <w:lang w:val="en-US"/>
        </w:rPr>
        <w:t>"</w:t>
      </w:r>
    </w:p>
    <w:p w14:paraId="538E2642" w14:textId="10AD0A8C" w:rsidR="00FC43E6" w:rsidRPr="00386611" w:rsidRDefault="00BB58AB" w:rsidP="00FC43E6">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Insert </w:t>
      </w:r>
      <w:r w:rsidR="007D1B98">
        <w:rPr>
          <w:rFonts w:asciiTheme="majorBidi" w:hAnsiTheme="majorBidi" w:cstheme="majorBidi"/>
          <w:i/>
          <w:lang w:val="sv-SE"/>
        </w:rPr>
        <w:t xml:space="preserve">a </w:t>
      </w:r>
      <w:r>
        <w:rPr>
          <w:rFonts w:asciiTheme="majorBidi" w:hAnsiTheme="majorBidi" w:cstheme="majorBidi"/>
          <w:i/>
          <w:lang w:val="sv-SE"/>
        </w:rPr>
        <w:t xml:space="preserve">new </w:t>
      </w:r>
      <w:r w:rsidR="00FC43E6">
        <w:rPr>
          <w:rFonts w:asciiTheme="majorBidi" w:hAnsiTheme="majorBidi" w:cstheme="majorBidi"/>
          <w:i/>
          <w:lang w:val="sv-SE"/>
        </w:rPr>
        <w:t xml:space="preserve">paragraph </w:t>
      </w:r>
      <w:r w:rsidR="008238D9">
        <w:rPr>
          <w:rFonts w:asciiTheme="majorBidi" w:hAnsiTheme="majorBidi" w:cstheme="majorBidi"/>
          <w:i/>
          <w:lang w:val="sv-SE"/>
        </w:rPr>
        <w:t>2</w:t>
      </w:r>
      <w:r w:rsidR="00FC43E6">
        <w:rPr>
          <w:rFonts w:asciiTheme="majorBidi" w:hAnsiTheme="majorBidi" w:cstheme="majorBidi"/>
          <w:i/>
          <w:lang w:val="sv-SE"/>
        </w:rPr>
        <w:t>.</w:t>
      </w:r>
      <w:r w:rsidR="00FC43E6" w:rsidRPr="00084EC5">
        <w:rPr>
          <w:rFonts w:asciiTheme="majorBidi" w:hAnsiTheme="majorBidi" w:cstheme="majorBidi"/>
          <w:iCs/>
          <w:lang w:val="sv-SE"/>
        </w:rPr>
        <w:t xml:space="preserve"> to read</w:t>
      </w:r>
      <w:r w:rsidR="00FC43E6" w:rsidRPr="00386611">
        <w:rPr>
          <w:rFonts w:asciiTheme="majorBidi" w:hAnsiTheme="majorBidi" w:cstheme="majorBidi"/>
          <w:iCs/>
          <w:lang w:val="sv-SE"/>
        </w:rPr>
        <w:t>:</w:t>
      </w:r>
    </w:p>
    <w:p w14:paraId="7C6338BB" w14:textId="1D9FFBE5" w:rsidR="00C3746A" w:rsidRPr="009436D4" w:rsidRDefault="007D1B98" w:rsidP="00904F0A">
      <w:pPr>
        <w:keepNext/>
        <w:spacing w:after="120" w:line="264" w:lineRule="auto"/>
        <w:ind w:left="2274" w:right="1134" w:hanging="1140"/>
        <w:jc w:val="both"/>
        <w:rPr>
          <w:lang w:eastAsia="ja-JP"/>
        </w:rPr>
      </w:pPr>
      <w:r>
        <w:rPr>
          <w:rFonts w:asciiTheme="majorBidi" w:hAnsiTheme="majorBidi" w:cstheme="majorBidi"/>
        </w:rPr>
        <w:t>"</w:t>
      </w:r>
      <w:r w:rsidR="00C3746A">
        <w:t>2.</w:t>
      </w:r>
      <w:r w:rsidR="00C3746A">
        <w:tab/>
      </w:r>
      <w:r w:rsidR="00C3746A" w:rsidRPr="009436D4">
        <w:t xml:space="preserve">For </w:t>
      </w:r>
      <w:r w:rsidR="00C3746A" w:rsidRPr="009436D4">
        <w:rPr>
          <w:rFonts w:hint="eastAsia"/>
          <w:lang w:eastAsia="ja-JP"/>
        </w:rPr>
        <w:t>L</w:t>
      </w:r>
      <w:r w:rsidR="00C3746A" w:rsidRPr="009436D4">
        <w:rPr>
          <w:lang w:eastAsia="ja-JP"/>
        </w:rPr>
        <w:t xml:space="preserve">evel 1B </w:t>
      </w:r>
      <w:r w:rsidR="00C3746A">
        <w:rPr>
          <w:lang w:eastAsia="ja-JP"/>
        </w:rPr>
        <w:t>only</w:t>
      </w:r>
    </w:p>
    <w:p w14:paraId="058467BB" w14:textId="77777777" w:rsidR="00C3746A" w:rsidRPr="003367B5" w:rsidRDefault="00C3746A" w:rsidP="00C3746A">
      <w:pPr>
        <w:spacing w:after="120"/>
        <w:ind w:left="2275" w:right="1134"/>
        <w:jc w:val="both"/>
        <w:rPr>
          <w:lang w:eastAsia="ja-JP"/>
        </w:rPr>
      </w:pPr>
      <w:r w:rsidRPr="009436D4">
        <w:rPr>
          <w:lang w:eastAsia="ja-JP"/>
        </w:rPr>
        <w:t xml:space="preserve">Prior to the application of the derived run-in factor, the </w:t>
      </w:r>
      <w:r w:rsidRPr="003367B5">
        <w:rPr>
          <w:lang w:eastAsia="ja-JP"/>
        </w:rPr>
        <w:t>manufacturer shall provide the following information to the responsible authority.</w:t>
      </w:r>
    </w:p>
    <w:p w14:paraId="438C25E8" w14:textId="2B2EE6C9" w:rsidR="00C3746A" w:rsidRPr="003367B5" w:rsidRDefault="00C3746A" w:rsidP="00C3746A">
      <w:pPr>
        <w:spacing w:after="120"/>
        <w:ind w:left="2835" w:right="1134" w:hanging="560"/>
        <w:jc w:val="both"/>
        <w:rPr>
          <w:lang w:eastAsia="ja-JP"/>
        </w:rPr>
      </w:pPr>
      <w:r w:rsidRPr="003367B5">
        <w:rPr>
          <w:lang w:eastAsia="ja-JP"/>
        </w:rPr>
        <w:t>(a)</w:t>
      </w:r>
      <w:r w:rsidRPr="003367B5">
        <w:rPr>
          <w:lang w:eastAsia="ja-JP"/>
        </w:rPr>
        <w:tab/>
        <w:t xml:space="preserve">evidence of the derived run-in factor including the existence of statistical significance regarding the fit of the slope </w:t>
      </w:r>
    </w:p>
    <w:p w14:paraId="0F5E945C" w14:textId="1D8F44C1" w:rsidR="00FC43E6" w:rsidRDefault="00C3746A" w:rsidP="00987E1A">
      <w:pPr>
        <w:spacing w:after="120" w:line="240" w:lineRule="auto"/>
        <w:ind w:left="2835" w:right="1134" w:hanging="567"/>
        <w:jc w:val="both"/>
        <w:rPr>
          <w:bCs/>
          <w:lang w:val="en-US"/>
        </w:rPr>
      </w:pPr>
      <w:r w:rsidRPr="003367B5">
        <w:rPr>
          <w:lang w:eastAsia="ja-JP"/>
        </w:rPr>
        <w:t>(b)</w:t>
      </w:r>
      <w:r w:rsidRPr="003367B5">
        <w:rPr>
          <w:lang w:eastAsia="ja-JP"/>
        </w:rPr>
        <w:tab/>
        <w:t>an explanation of the validation method to be used after the start of production</w:t>
      </w:r>
      <w:r w:rsidR="0036008B" w:rsidRPr="003367B5">
        <w:rPr>
          <w:lang w:eastAsia="ja-JP"/>
        </w:rPr>
        <w:t>,</w:t>
      </w:r>
      <w:r w:rsidRPr="003367B5">
        <w:rPr>
          <w:lang w:eastAsia="ja-JP"/>
        </w:rPr>
        <w:t xml:space="preserve"> </w:t>
      </w:r>
      <w:r w:rsidR="00DB71C5" w:rsidRPr="003367B5">
        <w:rPr>
          <w:lang w:eastAsia="ja-JP"/>
        </w:rPr>
        <w:t xml:space="preserve">e.g. </w:t>
      </w:r>
      <w:r w:rsidRPr="003367B5">
        <w:rPr>
          <w:lang w:eastAsia="ja-JP"/>
        </w:rPr>
        <w:t>by measuring the run-in factor from selected vehicle(s) from the plant and then evaluating whether the run-in factor is appropriate or not.</w:t>
      </w:r>
      <w:bookmarkStart w:id="3" w:name="_Hlk37941877"/>
      <w:r w:rsidR="007D1B98">
        <w:rPr>
          <w:bCs/>
          <w:lang w:val="en-US"/>
        </w:rPr>
        <w:t>"</w:t>
      </w:r>
      <w:bookmarkEnd w:id="3"/>
    </w:p>
    <w:p w14:paraId="37FC9D73" w14:textId="60FC8DBC" w:rsidR="00DB46B7" w:rsidRDefault="00654EF6" w:rsidP="004B104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Annexes Part A, front page</w:t>
      </w:r>
      <w:r w:rsidR="004261D0">
        <w:rPr>
          <w:rFonts w:asciiTheme="majorBidi" w:hAnsiTheme="majorBidi" w:cstheme="majorBidi"/>
          <w:i/>
          <w:lang w:val="sv-SE"/>
        </w:rPr>
        <w:t>,</w:t>
      </w:r>
      <w:r w:rsidR="004261D0" w:rsidRPr="004261D0">
        <w:rPr>
          <w:rFonts w:asciiTheme="majorBidi" w:hAnsiTheme="majorBidi" w:cstheme="majorBidi"/>
          <w:iCs/>
          <w:lang w:val="sv-SE"/>
        </w:rPr>
        <w:t xml:space="preserve"> amend to read:</w:t>
      </w:r>
    </w:p>
    <w:p w14:paraId="203D416C" w14:textId="30D8DC01" w:rsidR="004261D0" w:rsidRPr="004261D0" w:rsidRDefault="004261D0" w:rsidP="004261D0">
      <w:pPr>
        <w:spacing w:after="120" w:line="240" w:lineRule="auto"/>
        <w:ind w:left="2268" w:right="1134" w:hanging="1134"/>
        <w:jc w:val="both"/>
        <w:rPr>
          <w:rFonts w:asciiTheme="majorBidi" w:hAnsiTheme="majorBidi" w:cstheme="majorBidi"/>
          <w:b/>
        </w:rPr>
      </w:pPr>
      <w:r w:rsidRPr="004261D0">
        <w:rPr>
          <w:rFonts w:asciiTheme="majorBidi" w:hAnsiTheme="majorBidi" w:cstheme="majorBidi"/>
        </w:rPr>
        <w:t>"</w:t>
      </w:r>
      <w:r w:rsidRPr="004261D0">
        <w:rPr>
          <w:rFonts w:asciiTheme="majorBidi" w:hAnsiTheme="majorBidi" w:cstheme="majorBidi"/>
          <w:b/>
        </w:rPr>
        <w:t>Annexes Part A</w:t>
      </w:r>
    </w:p>
    <w:p w14:paraId="016E07BC" w14:textId="735F7F8E" w:rsidR="00DB46B7" w:rsidRDefault="004261D0" w:rsidP="009D51A8">
      <w:pPr>
        <w:spacing w:after="120" w:line="240" w:lineRule="auto"/>
        <w:ind w:left="2268" w:right="1134"/>
        <w:jc w:val="both"/>
        <w:rPr>
          <w:rFonts w:asciiTheme="majorBidi" w:hAnsiTheme="majorBidi" w:cstheme="majorBidi"/>
          <w:i/>
          <w:lang w:val="sv-SE"/>
        </w:rPr>
      </w:pPr>
      <w:r w:rsidRPr="004261D0">
        <w:rPr>
          <w:rFonts w:asciiTheme="majorBidi" w:hAnsiTheme="majorBidi" w:cstheme="majorBidi"/>
        </w:rPr>
        <w:t>The Type Approval requirements and documentation included in Annexes Part A are common to the series of amendments which includes Levels 1A / 1B and the series of amendments which includes Level 2 of this Regulation. This means that certain elements may not be required</w:t>
      </w:r>
      <w:r w:rsidR="00A06635">
        <w:rPr>
          <w:rFonts w:asciiTheme="majorBidi" w:hAnsiTheme="majorBidi" w:cstheme="majorBidi"/>
        </w:rPr>
        <w:t>,</w:t>
      </w:r>
      <w:r w:rsidRPr="004261D0">
        <w:rPr>
          <w:rFonts w:asciiTheme="majorBidi" w:hAnsiTheme="majorBidi" w:cstheme="majorBidi"/>
        </w:rPr>
        <w:t xml:space="preserve"> </w:t>
      </w:r>
      <w:r w:rsidR="006C1619">
        <w:rPr>
          <w:rFonts w:asciiTheme="majorBidi" w:hAnsiTheme="majorBidi" w:cstheme="majorBidi"/>
        </w:rPr>
        <w:t>or be required twice</w:t>
      </w:r>
      <w:r w:rsidR="00A06635">
        <w:rPr>
          <w:rFonts w:asciiTheme="majorBidi" w:hAnsiTheme="majorBidi" w:cstheme="majorBidi"/>
        </w:rPr>
        <w:t>,</w:t>
      </w:r>
      <w:r w:rsidR="006C1619">
        <w:rPr>
          <w:rFonts w:asciiTheme="majorBidi" w:hAnsiTheme="majorBidi" w:cstheme="majorBidi"/>
        </w:rPr>
        <w:t xml:space="preserve"> </w:t>
      </w:r>
      <w:r w:rsidRPr="004261D0">
        <w:rPr>
          <w:rFonts w:asciiTheme="majorBidi" w:hAnsiTheme="majorBidi" w:cstheme="majorBidi"/>
        </w:rPr>
        <w:t>for the level of approval being sought. In such an instance the element may be omitted</w:t>
      </w:r>
      <w:r w:rsidR="00F612F8">
        <w:rPr>
          <w:rFonts w:asciiTheme="majorBidi" w:hAnsiTheme="majorBidi" w:cstheme="majorBidi"/>
        </w:rPr>
        <w:t xml:space="preserve"> or repeated, resp</w:t>
      </w:r>
      <w:r w:rsidR="009D73EF">
        <w:rPr>
          <w:rFonts w:asciiTheme="majorBidi" w:hAnsiTheme="majorBidi" w:cstheme="majorBidi"/>
        </w:rPr>
        <w:t>e</w:t>
      </w:r>
      <w:r w:rsidR="00F612F8">
        <w:rPr>
          <w:rFonts w:asciiTheme="majorBidi" w:hAnsiTheme="majorBidi" w:cstheme="majorBidi"/>
        </w:rPr>
        <w:t>ctively</w:t>
      </w:r>
      <w:r w:rsidRPr="004261D0">
        <w:rPr>
          <w:rFonts w:asciiTheme="majorBidi" w:hAnsiTheme="majorBidi" w:cstheme="majorBidi"/>
        </w:rPr>
        <w:t>."</w:t>
      </w:r>
    </w:p>
    <w:p w14:paraId="70CC5F1F" w14:textId="71310A88" w:rsidR="004B1045" w:rsidRDefault="004B1045" w:rsidP="004B104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Annex A1, paragraph 3.2.18.1., </w:t>
      </w:r>
      <w:r>
        <w:rPr>
          <w:rFonts w:asciiTheme="majorBidi" w:hAnsiTheme="majorBidi" w:cstheme="majorBidi"/>
          <w:iCs/>
          <w:lang w:val="sv-SE"/>
        </w:rPr>
        <w:t>amend to read:</w:t>
      </w:r>
    </w:p>
    <w:p w14:paraId="1A271A70" w14:textId="692DF4FB" w:rsidR="00C97CB1" w:rsidRPr="00ED4B18" w:rsidRDefault="00C97CB1" w:rsidP="004B1045">
      <w:pPr>
        <w:spacing w:after="120" w:line="240" w:lineRule="auto"/>
        <w:ind w:left="2268" w:right="1134" w:hanging="1134"/>
        <w:jc w:val="both"/>
        <w:rPr>
          <w:rFonts w:asciiTheme="majorBidi" w:hAnsiTheme="majorBidi" w:cstheme="majorBidi"/>
          <w:iCs/>
          <w:lang w:val="sv-SE"/>
        </w:rPr>
      </w:pPr>
      <w:r>
        <w:rPr>
          <w:bCs/>
          <w:lang w:val="en-US"/>
        </w:rPr>
        <w:t>"</w:t>
      </w:r>
    </w:p>
    <w:tbl>
      <w:tblPr>
        <w:tblW w:w="7513" w:type="dxa"/>
        <w:tblInd w:w="1126" w:type="dxa"/>
        <w:tblCellMar>
          <w:left w:w="0" w:type="dxa"/>
          <w:right w:w="0" w:type="dxa"/>
        </w:tblCellMar>
        <w:tblLook w:val="04A0" w:firstRow="1" w:lastRow="0" w:firstColumn="1" w:lastColumn="0" w:noHBand="0" w:noVBand="1"/>
      </w:tblPr>
      <w:tblGrid>
        <w:gridCol w:w="1701"/>
        <w:gridCol w:w="5812"/>
      </w:tblGrid>
      <w:tr w:rsidR="004B1045" w:rsidRPr="00FF0513" w14:paraId="298C8AF1" w14:textId="77777777" w:rsidTr="004B1045">
        <w:tc>
          <w:tcPr>
            <w:tcW w:w="17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6A2491" w14:textId="77777777" w:rsidR="004B1045" w:rsidRPr="00FF0513" w:rsidRDefault="004B1045" w:rsidP="004B1045">
            <w:pPr>
              <w:spacing w:before="60" w:after="60"/>
              <w:ind w:left="37"/>
            </w:pPr>
            <w:r w:rsidRPr="00FF0513">
              <w:t>3.2.18.1.</w:t>
            </w:r>
          </w:p>
        </w:tc>
        <w:tc>
          <w:tcPr>
            <w:tcW w:w="5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09B5B3" w14:textId="135A90B8" w:rsidR="004B1045" w:rsidRPr="00FF0513" w:rsidRDefault="004B1045" w:rsidP="0074484F">
            <w:pPr>
              <w:spacing w:before="60" w:after="60"/>
            </w:pPr>
            <w:r w:rsidRPr="00654436">
              <w:t xml:space="preserve">Type </w:t>
            </w:r>
            <w:r w:rsidRPr="00446902">
              <w:t>approval number according</w:t>
            </w:r>
            <w:r w:rsidRPr="00654436">
              <w:t xml:space="preserve"> to UN</w:t>
            </w:r>
            <w:r w:rsidRPr="00FF0513">
              <w:t xml:space="preserve"> Regulation No. 134 </w:t>
            </w:r>
            <w:r w:rsidR="00F11BF4">
              <w:t>(if applicable)</w:t>
            </w:r>
            <w:r w:rsidRPr="00FF0513">
              <w:t>: ………...</w:t>
            </w:r>
            <w:r w:rsidRPr="00FF0513">
              <w:tab/>
            </w:r>
          </w:p>
        </w:tc>
      </w:tr>
    </w:tbl>
    <w:p w14:paraId="2D1B4835" w14:textId="5EB4AC35" w:rsidR="00827F87" w:rsidRPr="00C97CB1" w:rsidRDefault="00C97CB1" w:rsidP="00610E43">
      <w:pPr>
        <w:spacing w:after="120" w:line="240" w:lineRule="auto"/>
        <w:ind w:left="2268" w:right="1134" w:hanging="1134"/>
        <w:jc w:val="right"/>
        <w:rPr>
          <w:rFonts w:asciiTheme="majorBidi" w:hAnsiTheme="majorBidi" w:cstheme="majorBidi"/>
          <w:iCs/>
          <w:lang w:val="sv-SE"/>
        </w:rPr>
      </w:pPr>
      <w:r>
        <w:rPr>
          <w:bCs/>
          <w:lang w:val="en-US"/>
        </w:rPr>
        <w:t>"</w:t>
      </w:r>
    </w:p>
    <w:p w14:paraId="0AADDE0B" w14:textId="231C272A" w:rsidR="00827F87" w:rsidRDefault="00827F87" w:rsidP="00827F87">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Annex A1, paragraph 3.3.9.5., </w:t>
      </w:r>
      <w:r>
        <w:rPr>
          <w:rFonts w:asciiTheme="majorBidi" w:hAnsiTheme="majorBidi" w:cstheme="majorBidi"/>
          <w:iCs/>
          <w:lang w:val="sv-SE"/>
        </w:rPr>
        <w:t>amend to read:</w:t>
      </w:r>
    </w:p>
    <w:p w14:paraId="0A1731E8" w14:textId="36E234E0" w:rsidR="00C97CB1" w:rsidRPr="00ED4B18" w:rsidRDefault="00C97CB1" w:rsidP="00827F87">
      <w:pPr>
        <w:spacing w:after="120" w:line="240" w:lineRule="auto"/>
        <w:ind w:left="2268" w:right="1134" w:hanging="1134"/>
        <w:jc w:val="both"/>
        <w:rPr>
          <w:rFonts w:asciiTheme="majorBidi" w:hAnsiTheme="majorBidi" w:cstheme="majorBidi"/>
          <w:iCs/>
          <w:lang w:val="sv-SE"/>
        </w:rPr>
      </w:pPr>
      <w:r>
        <w:rPr>
          <w:bCs/>
          <w:lang w:val="en-US"/>
        </w:rPr>
        <w:t>"</w:t>
      </w:r>
    </w:p>
    <w:tbl>
      <w:tblPr>
        <w:tblW w:w="7655" w:type="dxa"/>
        <w:tblInd w:w="1126" w:type="dxa"/>
        <w:tblCellMar>
          <w:left w:w="0" w:type="dxa"/>
          <w:right w:w="0" w:type="dxa"/>
        </w:tblCellMar>
        <w:tblLook w:val="04A0" w:firstRow="1" w:lastRow="0" w:firstColumn="1" w:lastColumn="0" w:noHBand="0" w:noVBand="1"/>
      </w:tblPr>
      <w:tblGrid>
        <w:gridCol w:w="1134"/>
        <w:gridCol w:w="6521"/>
      </w:tblGrid>
      <w:tr w:rsidR="00827F87" w:rsidRPr="00FF0513" w14:paraId="4F81B217" w14:textId="77777777" w:rsidTr="0074484F">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2BF5BB" w14:textId="77777777" w:rsidR="00827F87" w:rsidRPr="00FF0513" w:rsidRDefault="00827F87" w:rsidP="0074484F">
            <w:pPr>
              <w:spacing w:before="60" w:after="60"/>
            </w:pPr>
            <w:r w:rsidRPr="00FF0513">
              <w:t>3.3.9.5.</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7EE770" w14:textId="146EAC94" w:rsidR="00827F87" w:rsidRPr="00FF0513" w:rsidRDefault="00827F87" w:rsidP="0074484F">
            <w:pPr>
              <w:spacing w:before="60" w:after="60"/>
            </w:pPr>
            <w:r w:rsidRPr="00FF0513">
              <w:t>Theoretical duration of a complete charge: ..........................</w:t>
            </w:r>
            <w:r w:rsidR="00883F7F" w:rsidRPr="00FF0513" w:rsidDel="00883F7F">
              <w:t xml:space="preserve"> </w:t>
            </w:r>
          </w:p>
        </w:tc>
      </w:tr>
    </w:tbl>
    <w:p w14:paraId="0ADA3914" w14:textId="3184B8E5" w:rsidR="004B1045" w:rsidRDefault="00C97CB1" w:rsidP="00610E43">
      <w:pPr>
        <w:spacing w:after="120" w:line="240" w:lineRule="auto"/>
        <w:ind w:left="2268" w:right="1134" w:hanging="1134"/>
        <w:jc w:val="right"/>
        <w:rPr>
          <w:bCs/>
          <w:lang w:val="en-US"/>
        </w:rPr>
      </w:pPr>
      <w:r>
        <w:rPr>
          <w:bCs/>
          <w:lang w:val="en-US"/>
        </w:rPr>
        <w:t>"</w:t>
      </w:r>
    </w:p>
    <w:p w14:paraId="008C2B94" w14:textId="3C9C4B62" w:rsidR="009B7133" w:rsidRDefault="009B7133" w:rsidP="009B7133">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Annex A1, </w:t>
      </w:r>
      <w:r w:rsidR="007A2A69">
        <w:rPr>
          <w:rFonts w:asciiTheme="majorBidi" w:hAnsiTheme="majorBidi" w:cstheme="majorBidi"/>
          <w:i/>
          <w:lang w:val="sv-SE"/>
        </w:rPr>
        <w:t>Appendix 1</w:t>
      </w:r>
      <w:r>
        <w:rPr>
          <w:rFonts w:asciiTheme="majorBidi" w:hAnsiTheme="majorBidi" w:cstheme="majorBidi"/>
          <w:i/>
          <w:lang w:val="sv-SE"/>
        </w:rPr>
        <w:t>,</w:t>
      </w:r>
      <w:r w:rsidR="0048278E">
        <w:rPr>
          <w:rFonts w:asciiTheme="majorBidi" w:hAnsiTheme="majorBidi" w:cstheme="majorBidi"/>
          <w:i/>
          <w:lang w:val="sv-SE"/>
        </w:rPr>
        <w:t xml:space="preserve"> first page,</w:t>
      </w:r>
      <w:r>
        <w:rPr>
          <w:rFonts w:asciiTheme="majorBidi" w:hAnsiTheme="majorBidi" w:cstheme="majorBidi"/>
          <w:i/>
          <w:lang w:val="sv-SE"/>
        </w:rPr>
        <w:t xml:space="preserve"> </w:t>
      </w:r>
      <w:r>
        <w:rPr>
          <w:rFonts w:asciiTheme="majorBidi" w:hAnsiTheme="majorBidi" w:cstheme="majorBidi"/>
          <w:iCs/>
          <w:lang w:val="sv-SE"/>
        </w:rPr>
        <w:t>amend to read:</w:t>
      </w:r>
    </w:p>
    <w:p w14:paraId="24CB3443" w14:textId="77777777" w:rsidR="001C31A3" w:rsidRDefault="00594121" w:rsidP="00594121">
      <w:pPr>
        <w:spacing w:after="120" w:line="240" w:lineRule="auto"/>
        <w:ind w:left="2268" w:right="1134" w:hanging="1134"/>
        <w:jc w:val="both"/>
        <w:rPr>
          <w:bCs/>
          <w:lang w:val="en-US"/>
        </w:rPr>
      </w:pPr>
      <w:r>
        <w:rPr>
          <w:bCs/>
          <w:lang w:val="en-US"/>
        </w:rPr>
        <w:t>"</w:t>
      </w:r>
      <w:r w:rsidR="001C31A3">
        <w:rPr>
          <w:bCs/>
          <w:lang w:val="en-US"/>
        </w:rPr>
        <w:t>…</w:t>
      </w:r>
    </w:p>
    <w:p w14:paraId="07349F31" w14:textId="015B40A2" w:rsidR="003B32CD" w:rsidRPr="003B32CD" w:rsidRDefault="003B32CD" w:rsidP="00594121">
      <w:pPr>
        <w:spacing w:after="120" w:line="240" w:lineRule="auto"/>
        <w:ind w:left="2268" w:right="1134" w:hanging="1134"/>
        <w:jc w:val="both"/>
      </w:pPr>
      <w:r w:rsidRPr="003B32CD">
        <w:lastRenderedPageBreak/>
        <w:t>General notes:</w:t>
      </w:r>
    </w:p>
    <w:p w14:paraId="0F5BD875" w14:textId="77777777" w:rsidR="003B32CD" w:rsidRPr="003B32CD" w:rsidRDefault="003B32CD" w:rsidP="003B32CD">
      <w:pPr>
        <w:spacing w:after="120"/>
        <w:ind w:left="1134"/>
        <w:jc w:val="both"/>
      </w:pPr>
      <w:r w:rsidRPr="003B32CD">
        <w:t>If there are several options (references), the one tested should be described in the test report</w:t>
      </w:r>
    </w:p>
    <w:p w14:paraId="518BBB8C" w14:textId="77777777" w:rsidR="003B32CD" w:rsidRPr="003B32CD" w:rsidRDefault="003B32CD" w:rsidP="003B32CD">
      <w:pPr>
        <w:spacing w:after="120"/>
        <w:ind w:left="1134" w:right="565"/>
        <w:jc w:val="both"/>
      </w:pPr>
      <w:r w:rsidRPr="003B32CD">
        <w:t>If there are not, a single reference to the information document at the start of the test report may be sufficient.</w:t>
      </w:r>
    </w:p>
    <w:p w14:paraId="78A6C8CA" w14:textId="4FF17B59" w:rsidR="003B32CD" w:rsidRDefault="003B32CD" w:rsidP="003B32CD">
      <w:pPr>
        <w:spacing w:after="120"/>
        <w:ind w:left="1134"/>
        <w:jc w:val="both"/>
      </w:pPr>
      <w:r w:rsidRPr="003B32CD">
        <w:t>Every Technical Service is free to include some additional information</w:t>
      </w:r>
      <w:r w:rsidR="002B18F8">
        <w:t>.</w:t>
      </w:r>
    </w:p>
    <w:p w14:paraId="7E15D7D3" w14:textId="3788D21D" w:rsidR="002B18F8" w:rsidRPr="003B32CD" w:rsidRDefault="002B18F8" w:rsidP="003B32CD">
      <w:pPr>
        <w:spacing w:after="120"/>
        <w:ind w:left="1134"/>
        <w:jc w:val="both"/>
      </w:pPr>
      <w:r w:rsidRPr="002B18F8">
        <w:t xml:space="preserve">Test </w:t>
      </w:r>
      <w:r w:rsidRPr="00E5721C">
        <w:t>results may/shall be repeated</w:t>
      </w:r>
      <w:r w:rsidRPr="002B18F8">
        <w:t xml:space="preserve"> to handle 3-ph</w:t>
      </w:r>
      <w:r w:rsidR="000869CD">
        <w:t>a</w:t>
      </w:r>
      <w:r w:rsidRPr="002B18F8">
        <w:t>se and 4-phase WLTP.</w:t>
      </w:r>
    </w:p>
    <w:p w14:paraId="0345144C" w14:textId="35875262" w:rsidR="009B7133" w:rsidRPr="003B32CD" w:rsidRDefault="003B32CD" w:rsidP="00515B47">
      <w:pPr>
        <w:spacing w:after="120"/>
        <w:ind w:left="1134"/>
        <w:jc w:val="both"/>
        <w:rPr>
          <w:rFonts w:asciiTheme="majorBidi" w:hAnsiTheme="majorBidi" w:cstheme="majorBidi"/>
          <w:iCs/>
          <w:lang w:val="sv-SE"/>
        </w:rPr>
      </w:pPr>
      <w:r w:rsidRPr="003B32CD">
        <w:t xml:space="preserve">Characters are included </w:t>
      </w:r>
      <w:r w:rsidR="00515B47">
        <w:t>…</w:t>
      </w:r>
      <w:r w:rsidR="0048278E">
        <w:rPr>
          <w:bCs/>
          <w:lang w:val="en-US"/>
        </w:rPr>
        <w:t>"</w:t>
      </w:r>
    </w:p>
    <w:p w14:paraId="440CC90D" w14:textId="74DF530C" w:rsidR="007D1B98" w:rsidRDefault="001B44E5" w:rsidP="009A1AF5">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Annex B2</w:t>
      </w:r>
    </w:p>
    <w:p w14:paraId="1B98DE2F" w14:textId="35695143" w:rsidR="009A1AF5" w:rsidRPr="00386611" w:rsidRDefault="007D1B98" w:rsidP="009A1AF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9A1AF5">
        <w:rPr>
          <w:rFonts w:asciiTheme="majorBidi" w:hAnsiTheme="majorBidi" w:cstheme="majorBidi"/>
          <w:i/>
          <w:lang w:val="sv-SE"/>
        </w:rPr>
        <w:t xml:space="preserve">aragraph </w:t>
      </w:r>
      <w:r w:rsidR="001B44E5">
        <w:rPr>
          <w:rFonts w:asciiTheme="majorBidi" w:hAnsiTheme="majorBidi" w:cstheme="majorBidi"/>
          <w:i/>
          <w:lang w:val="sv-SE"/>
        </w:rPr>
        <w:t>3.4</w:t>
      </w:r>
      <w:r w:rsidR="009A1AF5">
        <w:rPr>
          <w:rFonts w:asciiTheme="majorBidi" w:hAnsiTheme="majorBidi" w:cstheme="majorBidi"/>
          <w:i/>
          <w:lang w:val="sv-SE"/>
        </w:rPr>
        <w:t xml:space="preserve">., </w:t>
      </w:r>
      <w:r w:rsidR="009A1AF5" w:rsidRPr="00084EC5">
        <w:rPr>
          <w:rFonts w:asciiTheme="majorBidi" w:hAnsiTheme="majorBidi" w:cstheme="majorBidi"/>
          <w:iCs/>
          <w:lang w:val="sv-SE"/>
        </w:rPr>
        <w:t>amend to read</w:t>
      </w:r>
      <w:r w:rsidR="009A1AF5" w:rsidRPr="00386611">
        <w:rPr>
          <w:rFonts w:asciiTheme="majorBidi" w:hAnsiTheme="majorBidi" w:cstheme="majorBidi"/>
          <w:iCs/>
          <w:lang w:val="sv-SE"/>
        </w:rPr>
        <w:t>:</w:t>
      </w:r>
    </w:p>
    <w:p w14:paraId="6060CF36" w14:textId="245F4917" w:rsidR="00821A57" w:rsidRPr="00950469" w:rsidRDefault="007D1B98" w:rsidP="00821A57">
      <w:pPr>
        <w:pStyle w:val="SingleTxtG"/>
        <w:ind w:left="2259" w:hanging="1125"/>
      </w:pPr>
      <w:r>
        <w:rPr>
          <w:rFonts w:asciiTheme="majorBidi" w:hAnsiTheme="majorBidi" w:cstheme="majorBidi"/>
        </w:rPr>
        <w:t>"</w:t>
      </w:r>
      <w:r w:rsidR="00821A57">
        <w:rPr>
          <w:rFonts w:asciiTheme="majorBidi" w:hAnsiTheme="majorBidi" w:cstheme="majorBidi"/>
        </w:rPr>
        <w:t>3.4</w:t>
      </w:r>
      <w:r w:rsidR="009A1AF5">
        <w:t>.</w:t>
      </w:r>
      <w:r w:rsidR="009A1AF5">
        <w:tab/>
      </w:r>
      <w:r w:rsidR="00821A57" w:rsidRPr="00E47741">
        <w:t>Calculation of available</w:t>
      </w:r>
      <w:r w:rsidR="00821A57" w:rsidRPr="00950469">
        <w:t xml:space="preserve"> power</w:t>
      </w:r>
    </w:p>
    <w:p w14:paraId="7CFA3816" w14:textId="77777777" w:rsidR="00821A57" w:rsidRPr="00950469" w:rsidRDefault="00821A57" w:rsidP="00821A57">
      <w:pPr>
        <w:pStyle w:val="SingleTxtG"/>
        <w:ind w:left="2259"/>
      </w:pPr>
      <w:r w:rsidRPr="00DB0011">
        <w:rPr>
          <w:bCs/>
        </w:rPr>
        <w:t xml:space="preserve">For each engine speed value </w:t>
      </w:r>
      <w:proofErr w:type="spellStart"/>
      <w:r w:rsidRPr="00DB0011">
        <w:rPr>
          <w:bCs/>
        </w:rPr>
        <w:t>n</w:t>
      </w:r>
      <w:r w:rsidRPr="00DB0011">
        <w:rPr>
          <w:bCs/>
          <w:vertAlign w:val="subscript"/>
        </w:rPr>
        <w:t>k</w:t>
      </w:r>
      <w:proofErr w:type="spellEnd"/>
      <w:r w:rsidRPr="00DB0011">
        <w:rPr>
          <w:bCs/>
        </w:rPr>
        <w:t xml:space="preserve"> of the full load power curve as specified in paragraph 2 (h) of this annex</w:t>
      </w:r>
      <w:r w:rsidRPr="00E47741">
        <w:t xml:space="preserve"> the available power</w:t>
      </w:r>
      <w:r>
        <w:t xml:space="preserve">, </w:t>
      </w:r>
      <w:proofErr w:type="spellStart"/>
      <w:r>
        <w:t>P</w:t>
      </w:r>
      <w:r w:rsidRPr="00821A57">
        <w:rPr>
          <w:vertAlign w:val="subscript"/>
        </w:rPr>
        <w:t>available_k</w:t>
      </w:r>
      <w:proofErr w:type="spellEnd"/>
      <w:r>
        <w:t>,</w:t>
      </w:r>
      <w:r w:rsidRPr="00E47741">
        <w:t xml:space="preserve"> shall be calculated</w:t>
      </w:r>
      <w:r w:rsidRPr="00950469">
        <w:t xml:space="preserve"> using the following equation:</w:t>
      </w:r>
    </w:p>
    <w:p w14:paraId="26468C4B" w14:textId="77777777" w:rsidR="00821A57" w:rsidRDefault="00821A57" w:rsidP="00821A57">
      <w:pPr>
        <w:pStyle w:val="SingleTxtG"/>
        <w:ind w:left="2268"/>
        <w:jc w:val="center"/>
      </w:pPr>
    </w:p>
    <w:p w14:paraId="7B80ED16" w14:textId="77777777" w:rsidR="00821A57" w:rsidRPr="00FD5B04" w:rsidRDefault="00E128D7" w:rsidP="00821A57">
      <w:pPr>
        <w:pStyle w:val="SingleTxtG"/>
        <w:ind w:left="3544"/>
        <w:rPr>
          <w:rFonts w:ascii="Cambria Math" w:hAnsi="Cambria Math"/>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available_k</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 xml:space="preserve">wot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k</m:t>
            </m:r>
          </m:sub>
        </m:sSub>
        <m:r>
          <m:rPr>
            <m:sty m:val="p"/>
          </m:rPr>
          <w:rPr>
            <w:rFonts w:ascii="Cambria Math" w:hAnsi="Cambria Math"/>
          </w:rPr>
          <m:t>)×</m:t>
        </m:r>
        <m:d>
          <m:dPr>
            <m:ctrlPr>
              <w:rPr>
                <w:rFonts w:ascii="Cambria Math" w:hAnsi="Cambria Math"/>
              </w:rPr>
            </m:ctrlPr>
          </m:dPr>
          <m:e>
            <m:r>
              <m:rPr>
                <m:sty m:val="p"/>
              </m:rPr>
              <w:rPr>
                <w:rFonts w:ascii="Cambria Math" w:hAnsi="Cambria Math"/>
              </w:rPr>
              <m:t>1-(SM+ASM)</m:t>
            </m:r>
          </m:e>
        </m:d>
      </m:oMath>
      <w:r w:rsidR="00821A57" w:rsidRPr="00FD5B04">
        <w:rPr>
          <w:rFonts w:ascii="Cambria Math" w:hAnsi="Cambria Math"/>
        </w:rPr>
        <w:t xml:space="preserve"> </w:t>
      </w:r>
    </w:p>
    <w:p w14:paraId="1C146F03" w14:textId="77777777" w:rsidR="00821A57" w:rsidRPr="00950469" w:rsidRDefault="00821A57" w:rsidP="00821A57">
      <w:pPr>
        <w:pStyle w:val="SingleTxtG"/>
        <w:ind w:left="2268"/>
        <w:jc w:val="center"/>
      </w:pPr>
    </w:p>
    <w:p w14:paraId="56F3900B" w14:textId="77777777" w:rsidR="00821A57" w:rsidRPr="00950469" w:rsidRDefault="00821A57" w:rsidP="00821A57">
      <w:pPr>
        <w:pStyle w:val="SingleTxtG"/>
        <w:ind w:left="3119" w:hanging="860"/>
      </w:pPr>
      <w:r w:rsidRPr="00950469">
        <w:t>where:</w:t>
      </w:r>
    </w:p>
    <w:p w14:paraId="1E7223EC" w14:textId="4707E488" w:rsidR="00821A57" w:rsidRPr="00950469" w:rsidRDefault="00E128D7" w:rsidP="00821A57">
      <w:pPr>
        <w:pStyle w:val="SingleTxtG"/>
        <w:ind w:left="3119" w:hanging="860"/>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wot</m:t>
            </m:r>
          </m:sub>
        </m:sSub>
      </m:oMath>
      <w:r w:rsidR="00821A57" w:rsidRPr="00950469">
        <w:rPr>
          <w:vertAlign w:val="subscript"/>
        </w:rPr>
        <w:tab/>
      </w:r>
      <w:r w:rsidR="00821A57" w:rsidRPr="00950469">
        <w:t xml:space="preserve">is the power available at </w:t>
      </w:r>
      <w:proofErr w:type="spellStart"/>
      <w:r w:rsidR="00821A57">
        <w:t>n</w:t>
      </w:r>
      <w:r w:rsidR="00821A57" w:rsidRPr="00821A57">
        <w:rPr>
          <w:vertAlign w:val="subscript"/>
        </w:rPr>
        <w:t>k</w:t>
      </w:r>
      <w:proofErr w:type="spellEnd"/>
      <w:r w:rsidR="00821A57">
        <w:t xml:space="preserve"> </w:t>
      </w:r>
      <w:r w:rsidR="00821A57" w:rsidRPr="00950469">
        <w:t>at full load condition from the full load power curve;</w:t>
      </w:r>
    </w:p>
    <w:p w14:paraId="529073C2" w14:textId="62C3F811" w:rsidR="009A1AF5" w:rsidRDefault="00821A57" w:rsidP="008203AC">
      <w:pPr>
        <w:pStyle w:val="SingleTxtG"/>
        <w:ind w:left="3119" w:hanging="860"/>
        <w:rPr>
          <w:bCs/>
          <w:lang w:val="en-US"/>
        </w:rPr>
      </w:pPr>
      <m:oMath>
        <m:r>
          <m:rPr>
            <m:sty m:val="p"/>
          </m:rPr>
          <w:rPr>
            <w:rFonts w:ascii="Cambria Math" w:hAnsi="Cambria Math"/>
          </w:rPr>
          <m:t>SM</m:t>
        </m:r>
      </m:oMath>
      <w:r w:rsidRPr="00950469">
        <w:tab/>
        <w:t>is</w:t>
      </w:r>
      <w:r w:rsidR="008203AC">
        <w:t xml:space="preserve"> …</w:t>
      </w:r>
      <w:r w:rsidR="007D1B98">
        <w:rPr>
          <w:bCs/>
          <w:lang w:val="en-US"/>
        </w:rPr>
        <w:t>"</w:t>
      </w:r>
    </w:p>
    <w:p w14:paraId="5CCBC6FE" w14:textId="14D71D09" w:rsidR="007D1B98" w:rsidRDefault="00032A4E" w:rsidP="009A1AF5">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Annex B6</w:t>
      </w:r>
    </w:p>
    <w:p w14:paraId="13101F4F" w14:textId="22E26831" w:rsidR="009A1AF5" w:rsidRPr="00386611" w:rsidRDefault="007D1B98" w:rsidP="009A1AF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9A1AF5">
        <w:rPr>
          <w:rFonts w:asciiTheme="majorBidi" w:hAnsiTheme="majorBidi" w:cstheme="majorBidi"/>
          <w:i/>
          <w:lang w:val="sv-SE"/>
        </w:rPr>
        <w:t xml:space="preserve">aragraph </w:t>
      </w:r>
      <w:r w:rsidR="00032A4E">
        <w:rPr>
          <w:rFonts w:asciiTheme="majorBidi" w:hAnsiTheme="majorBidi" w:cstheme="majorBidi"/>
          <w:i/>
          <w:lang w:val="sv-SE"/>
        </w:rPr>
        <w:t>2.6.</w:t>
      </w:r>
      <w:r w:rsidR="00317C30">
        <w:rPr>
          <w:rFonts w:asciiTheme="majorBidi" w:hAnsiTheme="majorBidi" w:cstheme="majorBidi"/>
          <w:i/>
          <w:lang w:val="sv-SE"/>
        </w:rPr>
        <w:t>8.3.1.4.</w:t>
      </w:r>
      <w:r w:rsidR="009A1AF5">
        <w:rPr>
          <w:rFonts w:asciiTheme="majorBidi" w:hAnsiTheme="majorBidi" w:cstheme="majorBidi"/>
          <w:i/>
          <w:lang w:val="sv-SE"/>
        </w:rPr>
        <w:t xml:space="preserve">, </w:t>
      </w:r>
      <w:r w:rsidR="009A1AF5" w:rsidRPr="00084EC5">
        <w:rPr>
          <w:rFonts w:asciiTheme="majorBidi" w:hAnsiTheme="majorBidi" w:cstheme="majorBidi"/>
          <w:iCs/>
          <w:lang w:val="sv-SE"/>
        </w:rPr>
        <w:t>amend to read</w:t>
      </w:r>
      <w:r w:rsidR="009A1AF5" w:rsidRPr="00386611">
        <w:rPr>
          <w:rFonts w:asciiTheme="majorBidi" w:hAnsiTheme="majorBidi" w:cstheme="majorBidi"/>
          <w:iCs/>
          <w:lang w:val="sv-SE"/>
        </w:rPr>
        <w:t>:</w:t>
      </w:r>
    </w:p>
    <w:p w14:paraId="7340C36C" w14:textId="7683B159" w:rsidR="00502399" w:rsidRDefault="007D1B98" w:rsidP="00CF1F5D">
      <w:pPr>
        <w:spacing w:after="120"/>
        <w:ind w:left="2268" w:right="140" w:hanging="1134"/>
        <w:rPr>
          <w:rFonts w:eastAsia="MS Mincho"/>
          <w:lang w:val="en-US" w:eastAsia="de-DE"/>
        </w:rPr>
      </w:pPr>
      <w:r>
        <w:rPr>
          <w:rFonts w:asciiTheme="majorBidi" w:hAnsiTheme="majorBidi" w:cstheme="majorBidi"/>
        </w:rPr>
        <w:t>"</w:t>
      </w:r>
      <w:r w:rsidR="00502399" w:rsidRPr="00882DCF">
        <w:rPr>
          <w:rFonts w:eastAsia="MS Mincho"/>
          <w:lang w:eastAsia="de-DE"/>
        </w:rPr>
        <w:t>2.6.8.3.1.</w:t>
      </w:r>
      <w:r w:rsidR="00502399">
        <w:rPr>
          <w:rFonts w:eastAsia="MS Mincho"/>
          <w:lang w:eastAsia="de-DE"/>
        </w:rPr>
        <w:t>4</w:t>
      </w:r>
      <w:r w:rsidR="00502399" w:rsidRPr="00892C37">
        <w:rPr>
          <w:rFonts w:eastAsia="MS Mincho"/>
          <w:lang w:eastAsia="de-DE"/>
        </w:rPr>
        <w:t>.</w:t>
      </w:r>
      <w:r w:rsidR="00502399" w:rsidRPr="00892C37">
        <w:rPr>
          <w:rFonts w:eastAsia="MS Mincho"/>
          <w:lang w:eastAsia="de-DE"/>
        </w:rPr>
        <w:tab/>
      </w:r>
      <w:r w:rsidR="00502399" w:rsidRPr="00892C37">
        <w:rPr>
          <w:rFonts w:eastAsia="MS Mincho"/>
          <w:lang w:eastAsia="ja-JP"/>
        </w:rPr>
        <w:t>Tolerance (4)</w:t>
      </w:r>
    </w:p>
    <w:tbl>
      <w:tblPr>
        <w:tblStyle w:val="TableGrid30"/>
        <w:tblW w:w="0" w:type="auto"/>
        <w:tblInd w:w="2263" w:type="dxa"/>
        <w:tblLook w:val="04A0" w:firstRow="1" w:lastRow="0" w:firstColumn="1" w:lastColumn="0" w:noHBand="0" w:noVBand="1"/>
      </w:tblPr>
      <w:tblGrid>
        <w:gridCol w:w="992"/>
        <w:gridCol w:w="1984"/>
        <w:gridCol w:w="3325"/>
      </w:tblGrid>
      <w:tr w:rsidR="00017D6C" w:rsidRPr="00017D6C" w14:paraId="7238BE2D" w14:textId="77777777" w:rsidTr="0086355A">
        <w:trPr>
          <w:trHeight w:val="501"/>
        </w:trPr>
        <w:tc>
          <w:tcPr>
            <w:tcW w:w="992" w:type="dxa"/>
          </w:tcPr>
          <w:p w14:paraId="38A95086" w14:textId="77777777" w:rsidR="00017D6C" w:rsidRPr="00017D6C" w:rsidRDefault="00017D6C" w:rsidP="00017D6C">
            <w:pPr>
              <w:keepNext/>
              <w:spacing w:before="40" w:after="40" w:line="220" w:lineRule="exact"/>
              <w:ind w:right="57"/>
              <w:jc w:val="both"/>
              <w:rPr>
                <w:rFonts w:asciiTheme="majorBidi" w:hAnsiTheme="majorBidi" w:cstheme="majorBidi"/>
                <w:lang w:val="en-US"/>
              </w:rPr>
            </w:pPr>
            <w:r w:rsidRPr="00017D6C">
              <w:rPr>
                <w:rFonts w:asciiTheme="majorBidi" w:hAnsiTheme="majorBidi" w:cstheme="majorBidi"/>
                <w:lang w:val="en-US"/>
              </w:rPr>
              <w:t>IWR</w:t>
            </w:r>
          </w:p>
        </w:tc>
        <w:tc>
          <w:tcPr>
            <w:tcW w:w="1984" w:type="dxa"/>
          </w:tcPr>
          <w:p w14:paraId="528302B7" w14:textId="77777777" w:rsidR="00017D6C" w:rsidRPr="00017D6C" w:rsidRDefault="00017D6C" w:rsidP="00017D6C">
            <w:pPr>
              <w:keepNext/>
              <w:spacing w:before="40" w:after="40" w:line="220" w:lineRule="exact"/>
              <w:ind w:right="57"/>
              <w:jc w:val="both"/>
              <w:rPr>
                <w:rFonts w:asciiTheme="majorBidi" w:hAnsiTheme="majorBidi" w:cstheme="majorBidi"/>
                <w:lang w:val="en-US" w:eastAsia="de-DE"/>
              </w:rPr>
            </w:pPr>
            <w:r w:rsidRPr="00017D6C">
              <w:rPr>
                <w:rFonts w:asciiTheme="majorBidi" w:hAnsiTheme="majorBidi" w:cstheme="majorBidi"/>
                <w:lang w:val="en-US"/>
              </w:rPr>
              <w:t>For Level 1A and 1B</w:t>
            </w:r>
          </w:p>
        </w:tc>
        <w:tc>
          <w:tcPr>
            <w:tcW w:w="3325" w:type="dxa"/>
            <w:vAlign w:val="center"/>
          </w:tcPr>
          <w:p w14:paraId="070BFEC0" w14:textId="77777777" w:rsidR="00017D6C" w:rsidRPr="00017D6C" w:rsidRDefault="00017D6C" w:rsidP="00017D6C">
            <w:pPr>
              <w:keepNext/>
              <w:spacing w:before="40" w:after="40" w:line="220" w:lineRule="exact"/>
              <w:ind w:right="57"/>
              <w:jc w:val="center"/>
              <w:rPr>
                <w:rFonts w:asciiTheme="majorBidi" w:hAnsiTheme="majorBidi" w:cstheme="majorBidi"/>
                <w:lang w:val="en-US" w:eastAsia="de-DE"/>
              </w:rPr>
            </w:pPr>
            <w:r w:rsidRPr="00017D6C">
              <w:rPr>
                <w:rFonts w:asciiTheme="majorBidi" w:hAnsiTheme="majorBidi" w:cstheme="majorBidi"/>
                <w:lang w:val="en-US" w:eastAsia="de-DE"/>
              </w:rPr>
              <w:t>in the range of – 2.0 to + 4.0 per cent</w:t>
            </w:r>
          </w:p>
        </w:tc>
      </w:tr>
      <w:tr w:rsidR="00017D6C" w:rsidRPr="00017D6C" w14:paraId="4D0CFBE2" w14:textId="77777777" w:rsidTr="0086355A">
        <w:trPr>
          <w:trHeight w:val="299"/>
        </w:trPr>
        <w:tc>
          <w:tcPr>
            <w:tcW w:w="992" w:type="dxa"/>
            <w:vMerge w:val="restart"/>
          </w:tcPr>
          <w:p w14:paraId="05E4A78E" w14:textId="77777777" w:rsidR="00017D6C" w:rsidRPr="00017D6C" w:rsidRDefault="00017D6C" w:rsidP="00017D6C">
            <w:pPr>
              <w:keepNext/>
              <w:spacing w:before="40" w:after="40" w:line="220" w:lineRule="exact"/>
              <w:ind w:right="57"/>
              <w:jc w:val="both"/>
              <w:rPr>
                <w:rFonts w:asciiTheme="majorBidi" w:hAnsiTheme="majorBidi" w:cstheme="majorBidi"/>
                <w:lang w:val="en-US"/>
              </w:rPr>
            </w:pPr>
            <w:r w:rsidRPr="00017D6C">
              <w:rPr>
                <w:rFonts w:asciiTheme="majorBidi" w:hAnsiTheme="majorBidi" w:cstheme="majorBidi"/>
                <w:lang w:val="en-US"/>
              </w:rPr>
              <w:t>RMSSE</w:t>
            </w:r>
          </w:p>
        </w:tc>
        <w:tc>
          <w:tcPr>
            <w:tcW w:w="1984" w:type="dxa"/>
          </w:tcPr>
          <w:p w14:paraId="2FFCB8F2" w14:textId="77777777" w:rsidR="00017D6C" w:rsidRPr="00017D6C" w:rsidRDefault="00017D6C" w:rsidP="00017D6C">
            <w:pPr>
              <w:keepNext/>
              <w:spacing w:before="40" w:after="40" w:line="220" w:lineRule="exact"/>
              <w:ind w:right="57"/>
              <w:jc w:val="both"/>
              <w:rPr>
                <w:rFonts w:asciiTheme="majorBidi" w:hAnsiTheme="majorBidi" w:cstheme="majorBidi"/>
                <w:lang w:val="en-US"/>
              </w:rPr>
            </w:pPr>
            <w:r w:rsidRPr="00017D6C">
              <w:rPr>
                <w:rFonts w:asciiTheme="majorBidi" w:hAnsiTheme="majorBidi" w:cstheme="majorBidi"/>
                <w:lang w:val="en-US"/>
              </w:rPr>
              <w:t>For Level 1A</w:t>
            </w:r>
          </w:p>
        </w:tc>
        <w:tc>
          <w:tcPr>
            <w:tcW w:w="3325" w:type="dxa"/>
            <w:vAlign w:val="center"/>
          </w:tcPr>
          <w:p w14:paraId="0D4FE4E6" w14:textId="77777777" w:rsidR="00017D6C" w:rsidRPr="00017D6C" w:rsidRDefault="00017D6C" w:rsidP="00017D6C">
            <w:pPr>
              <w:keepNext/>
              <w:spacing w:before="40" w:after="40" w:line="220" w:lineRule="exact"/>
              <w:ind w:right="57"/>
              <w:jc w:val="center"/>
              <w:rPr>
                <w:rFonts w:asciiTheme="majorBidi" w:hAnsiTheme="majorBidi" w:cstheme="majorBidi"/>
                <w:lang w:val="en-US" w:eastAsia="de-DE"/>
              </w:rPr>
            </w:pPr>
            <w:r w:rsidRPr="00017D6C">
              <w:rPr>
                <w:rFonts w:asciiTheme="majorBidi" w:hAnsiTheme="majorBidi" w:cstheme="majorBidi"/>
                <w:lang w:val="en-US" w:eastAsia="de-DE"/>
              </w:rPr>
              <w:t>less than 1.3 km/h</w:t>
            </w:r>
          </w:p>
        </w:tc>
      </w:tr>
      <w:tr w:rsidR="00017D6C" w:rsidRPr="00017D6C" w14:paraId="512966BB" w14:textId="77777777" w:rsidTr="0086355A">
        <w:trPr>
          <w:trHeight w:val="689"/>
        </w:trPr>
        <w:tc>
          <w:tcPr>
            <w:tcW w:w="992" w:type="dxa"/>
            <w:vMerge/>
          </w:tcPr>
          <w:p w14:paraId="0627ED03" w14:textId="77777777" w:rsidR="00017D6C" w:rsidRPr="00017D6C" w:rsidRDefault="00017D6C" w:rsidP="00017D6C">
            <w:pPr>
              <w:keepNext/>
              <w:spacing w:before="40" w:after="40" w:line="220" w:lineRule="exact"/>
              <w:ind w:right="57"/>
              <w:jc w:val="both"/>
              <w:rPr>
                <w:rFonts w:asciiTheme="majorBidi" w:hAnsiTheme="majorBidi" w:cstheme="majorBidi"/>
                <w:lang w:val="en-US"/>
              </w:rPr>
            </w:pPr>
          </w:p>
        </w:tc>
        <w:tc>
          <w:tcPr>
            <w:tcW w:w="1984" w:type="dxa"/>
          </w:tcPr>
          <w:p w14:paraId="44BC52BF" w14:textId="77777777" w:rsidR="00017D6C" w:rsidRPr="00017D6C" w:rsidRDefault="00017D6C" w:rsidP="00017D6C">
            <w:pPr>
              <w:keepNext/>
              <w:spacing w:before="40" w:after="40" w:line="220" w:lineRule="exact"/>
              <w:ind w:right="57"/>
              <w:jc w:val="both"/>
              <w:rPr>
                <w:rFonts w:asciiTheme="majorBidi" w:hAnsiTheme="majorBidi" w:cstheme="majorBidi"/>
                <w:lang w:val="en-US" w:eastAsia="de-DE"/>
              </w:rPr>
            </w:pPr>
            <w:r w:rsidRPr="00017D6C">
              <w:rPr>
                <w:rFonts w:asciiTheme="majorBidi" w:hAnsiTheme="majorBidi" w:cstheme="majorBidi"/>
                <w:lang w:val="en-US"/>
              </w:rPr>
              <w:t>For Level 1B</w:t>
            </w:r>
          </w:p>
        </w:tc>
        <w:tc>
          <w:tcPr>
            <w:tcW w:w="3325" w:type="dxa"/>
            <w:vAlign w:val="center"/>
          </w:tcPr>
          <w:p w14:paraId="07BF4E3E" w14:textId="0CF549FB" w:rsidR="00017D6C" w:rsidRPr="00017D6C" w:rsidRDefault="00017D6C" w:rsidP="00017D6C">
            <w:pPr>
              <w:keepNext/>
              <w:spacing w:before="40" w:after="40" w:line="220" w:lineRule="exact"/>
              <w:ind w:right="57"/>
              <w:jc w:val="center"/>
              <w:rPr>
                <w:rFonts w:asciiTheme="majorBidi" w:hAnsiTheme="majorBidi" w:cstheme="majorBidi"/>
                <w:lang w:val="en-US" w:eastAsia="de-DE"/>
              </w:rPr>
            </w:pPr>
            <w:r w:rsidRPr="00017D6C">
              <w:rPr>
                <w:rFonts w:asciiTheme="majorBidi" w:hAnsiTheme="majorBidi" w:cstheme="majorBidi"/>
                <w:lang w:val="en-US" w:eastAsia="de-DE"/>
              </w:rPr>
              <w:t>manufacture</w:t>
            </w:r>
            <w:r w:rsidR="00CF1F5D">
              <w:rPr>
                <w:rFonts w:asciiTheme="majorBidi" w:hAnsiTheme="majorBidi" w:cstheme="majorBidi"/>
                <w:lang w:val="en-US" w:eastAsia="de-DE"/>
              </w:rPr>
              <w:t>r</w:t>
            </w:r>
            <w:r w:rsidRPr="00017D6C">
              <w:rPr>
                <w:rFonts w:asciiTheme="majorBidi" w:hAnsiTheme="majorBidi" w:cstheme="majorBidi"/>
                <w:lang w:val="en-US" w:eastAsia="de-DE"/>
              </w:rPr>
              <w:t xml:space="preserve"> declared criteria but shall not be greater than 1.3 km/h</w:t>
            </w:r>
          </w:p>
        </w:tc>
      </w:tr>
    </w:tbl>
    <w:p w14:paraId="21DE412A" w14:textId="77777777" w:rsidR="00A329BD" w:rsidRPr="00DD60BC" w:rsidRDefault="00A329BD" w:rsidP="00502399">
      <w:pPr>
        <w:spacing w:after="120"/>
        <w:ind w:leftChars="1485" w:left="2970" w:right="140"/>
        <w:rPr>
          <w:rFonts w:eastAsia="MS Mincho"/>
          <w:lang w:val="en-US" w:eastAsia="de-DE"/>
        </w:rPr>
      </w:pPr>
    </w:p>
    <w:p w14:paraId="6C8DDD35" w14:textId="3CC9C048" w:rsidR="009A1AF5" w:rsidRDefault="00502399" w:rsidP="00502399">
      <w:pPr>
        <w:spacing w:after="120" w:line="240" w:lineRule="auto"/>
        <w:ind w:left="2268" w:right="1134" w:hanging="1134"/>
        <w:jc w:val="both"/>
        <w:rPr>
          <w:bCs/>
          <w:lang w:val="en-US"/>
        </w:rPr>
      </w:pPr>
      <w:r>
        <w:rPr>
          <w:rFonts w:eastAsia="MS Mincho"/>
          <w:lang w:val="en-US" w:eastAsia="de-DE"/>
        </w:rPr>
        <w:t>2.6.8.3.1.5.</w:t>
      </w:r>
      <w:r>
        <w:rPr>
          <w:rFonts w:eastAsia="MS Mincho"/>
          <w:lang w:val="en-US" w:eastAsia="de-DE"/>
        </w:rPr>
        <w:tab/>
      </w:r>
      <w:r w:rsidRPr="00882DCF">
        <w:rPr>
          <w:rFonts w:eastAsia="MS Mincho"/>
          <w:lang w:val="en-US" w:eastAsia="de-DE"/>
        </w:rPr>
        <w:t xml:space="preserve">IWR and </w:t>
      </w:r>
      <w:r w:rsidRPr="002C0FD6">
        <w:rPr>
          <w:rFonts w:eastAsia="MS Mincho"/>
          <w:lang w:val="en-US" w:eastAsia="de-DE"/>
        </w:rPr>
        <w:t>RMSSE drive trace indices shall be calculated in accordance with the requirements of paragraph 7. of Annex B7</w:t>
      </w:r>
      <w:r>
        <w:rPr>
          <w:rFonts w:eastAsia="MS Mincho"/>
          <w:lang w:val="en-US" w:eastAsia="de-DE"/>
        </w:rPr>
        <w:t>.</w:t>
      </w:r>
      <w:r w:rsidR="007D1B98">
        <w:rPr>
          <w:bCs/>
          <w:lang w:val="en-US"/>
        </w:rPr>
        <w:t>"</w:t>
      </w:r>
    </w:p>
    <w:p w14:paraId="78C11C34" w14:textId="00F87546" w:rsidR="001A1A34" w:rsidRPr="00386611" w:rsidRDefault="001A1A34" w:rsidP="001A1A34">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Annex B</w:t>
      </w:r>
      <w:r w:rsidR="00724148">
        <w:rPr>
          <w:rFonts w:asciiTheme="majorBidi" w:hAnsiTheme="majorBidi" w:cstheme="majorBidi"/>
          <w:i/>
          <w:lang w:val="sv-SE"/>
        </w:rPr>
        <w:t>7</w:t>
      </w:r>
      <w:r>
        <w:rPr>
          <w:rFonts w:asciiTheme="majorBidi" w:hAnsiTheme="majorBidi" w:cstheme="majorBidi"/>
          <w:i/>
          <w:lang w:val="sv-SE"/>
        </w:rPr>
        <w:t>, Table A</w:t>
      </w:r>
      <w:r w:rsidR="00724148">
        <w:rPr>
          <w:rFonts w:asciiTheme="majorBidi" w:hAnsiTheme="majorBidi" w:cstheme="majorBidi"/>
          <w:i/>
          <w:lang w:val="sv-SE"/>
        </w:rPr>
        <w:t>7</w:t>
      </w:r>
      <w:r>
        <w:rPr>
          <w:rFonts w:asciiTheme="majorBidi" w:hAnsiTheme="majorBidi" w:cstheme="majorBidi"/>
          <w:i/>
          <w:lang w:val="sv-SE"/>
        </w:rPr>
        <w:t>/</w:t>
      </w:r>
      <w:r w:rsidRPr="00FF54DF">
        <w:rPr>
          <w:rFonts w:asciiTheme="majorBidi" w:hAnsiTheme="majorBidi" w:cstheme="majorBidi"/>
          <w:i/>
          <w:lang w:val="sv-SE"/>
        </w:rPr>
        <w:t>1.</w:t>
      </w:r>
      <w:r w:rsidR="009E29F1" w:rsidRPr="00FF54DF">
        <w:rPr>
          <w:rFonts w:asciiTheme="majorBidi" w:hAnsiTheme="majorBidi" w:cstheme="majorBidi"/>
          <w:i/>
          <w:lang w:val="sv-SE"/>
        </w:rPr>
        <w:t xml:space="preserve"> Steps </w:t>
      </w:r>
      <w:r w:rsidR="00D17FA3">
        <w:rPr>
          <w:rFonts w:asciiTheme="majorBidi" w:hAnsiTheme="majorBidi" w:cstheme="majorBidi"/>
          <w:i/>
          <w:lang w:val="sv-SE"/>
        </w:rPr>
        <w:t>4c</w:t>
      </w:r>
      <w:r w:rsidR="009E29F1" w:rsidRPr="00FF54DF">
        <w:rPr>
          <w:rFonts w:asciiTheme="majorBidi" w:hAnsiTheme="majorBidi" w:cstheme="majorBidi"/>
          <w:i/>
          <w:lang w:val="sv-SE"/>
        </w:rPr>
        <w:t xml:space="preserve"> t</w:t>
      </w:r>
      <w:r w:rsidR="00197BB3" w:rsidRPr="00FF54DF">
        <w:rPr>
          <w:rFonts w:asciiTheme="majorBidi" w:hAnsiTheme="majorBidi" w:cstheme="majorBidi"/>
          <w:i/>
          <w:lang w:val="sv-SE"/>
        </w:rPr>
        <w:t>o</w:t>
      </w:r>
      <w:r w:rsidR="009E29F1" w:rsidRPr="00FF54DF">
        <w:rPr>
          <w:rFonts w:asciiTheme="majorBidi" w:hAnsiTheme="majorBidi" w:cstheme="majorBidi"/>
          <w:i/>
          <w:lang w:val="sv-SE"/>
        </w:rPr>
        <w:t xml:space="preserve"> 8</w:t>
      </w:r>
      <w:r w:rsidRPr="00FF54DF">
        <w:rPr>
          <w:rFonts w:asciiTheme="majorBidi" w:hAnsiTheme="majorBidi" w:cstheme="majorBidi"/>
          <w:i/>
          <w:lang w:val="sv-SE"/>
        </w:rPr>
        <w:t xml:space="preserve">, </w:t>
      </w:r>
      <w:r w:rsidRPr="00FF54DF">
        <w:rPr>
          <w:rFonts w:asciiTheme="majorBidi" w:hAnsiTheme="majorBidi" w:cstheme="majorBidi"/>
          <w:iCs/>
          <w:lang w:val="sv-SE"/>
        </w:rPr>
        <w:t>amend</w:t>
      </w:r>
      <w:r w:rsidRPr="00084EC5">
        <w:rPr>
          <w:rFonts w:asciiTheme="majorBidi" w:hAnsiTheme="majorBidi" w:cstheme="majorBidi"/>
          <w:iCs/>
          <w:lang w:val="sv-SE"/>
        </w:rPr>
        <w:t xml:space="preserve"> to read</w:t>
      </w:r>
      <w:r w:rsidRPr="00386611">
        <w:rPr>
          <w:rFonts w:asciiTheme="majorBidi" w:hAnsiTheme="majorBidi" w:cstheme="majorBidi"/>
          <w:iCs/>
          <w:lang w:val="sv-SE"/>
        </w:rPr>
        <w:t>:</w:t>
      </w:r>
    </w:p>
    <w:p w14:paraId="37826ED6" w14:textId="622977A9" w:rsidR="00A6664D" w:rsidRDefault="007D1B98" w:rsidP="001A1A34">
      <w:pPr>
        <w:spacing w:after="120" w:line="240" w:lineRule="auto"/>
        <w:ind w:left="2268" w:right="1134" w:hanging="1134"/>
        <w:jc w:val="both"/>
        <w:rPr>
          <w:rFonts w:asciiTheme="majorBidi" w:hAnsiTheme="majorBidi" w:cstheme="majorBidi"/>
        </w:rPr>
      </w:pPr>
      <w:r>
        <w:rPr>
          <w:rFonts w:asciiTheme="majorBidi" w:hAnsiTheme="majorBidi" w:cstheme="majorBidi"/>
        </w:rPr>
        <w:t>"</w:t>
      </w:r>
    </w:p>
    <w:tbl>
      <w:tblPr>
        <w:tblStyle w:val="TableGrid"/>
        <w:tblW w:w="9795" w:type="dxa"/>
        <w:tblLayout w:type="fixed"/>
        <w:tblLook w:val="04A0" w:firstRow="1" w:lastRow="0" w:firstColumn="1" w:lastColumn="0" w:noHBand="0" w:noVBand="1"/>
      </w:tblPr>
      <w:tblGrid>
        <w:gridCol w:w="1423"/>
        <w:gridCol w:w="1281"/>
        <w:gridCol w:w="1702"/>
        <w:gridCol w:w="3687"/>
        <w:gridCol w:w="1702"/>
      </w:tblGrid>
      <w:tr w:rsidR="00D17FA3" w14:paraId="46E23B70" w14:textId="77777777" w:rsidTr="00D17FA3">
        <w:tc>
          <w:tcPr>
            <w:tcW w:w="1423" w:type="dxa"/>
            <w:vMerge w:val="restart"/>
            <w:tcBorders>
              <w:top w:val="single" w:sz="4" w:space="0" w:color="auto"/>
              <w:left w:val="single" w:sz="4" w:space="0" w:color="auto"/>
              <w:bottom w:val="single" w:sz="4" w:space="0" w:color="auto"/>
              <w:right w:val="single" w:sz="4" w:space="0" w:color="auto"/>
            </w:tcBorders>
            <w:hideMark/>
          </w:tcPr>
          <w:p w14:paraId="463EE614" w14:textId="77777777" w:rsidR="00D17FA3" w:rsidRDefault="00D17FA3">
            <w:pPr>
              <w:spacing w:after="60"/>
              <w:ind w:left="57"/>
              <w:jc w:val="center"/>
              <w:rPr>
                <w:lang w:val="fr-FR" w:eastAsia="ja-JP"/>
              </w:rPr>
            </w:pPr>
            <w:r>
              <w:rPr>
                <w:lang w:val="fr-FR" w:eastAsia="ja-JP"/>
              </w:rPr>
              <w:t>4c</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7A05B651" w14:textId="0847D824" w:rsidR="00D17FA3" w:rsidRDefault="00D17FA3">
            <w:pPr>
              <w:spacing w:after="60"/>
              <w:ind w:left="57"/>
              <w:rPr>
                <w:lang w:val="fr-FR"/>
              </w:rPr>
            </w:pPr>
            <w:r>
              <w:rPr>
                <w:lang w:val="fr-FR"/>
              </w:rPr>
              <w:t xml:space="preserve">Output </w:t>
            </w:r>
            <w:proofErr w:type="spellStart"/>
            <w:r>
              <w:rPr>
                <w:lang w:val="fr-FR"/>
              </w:rPr>
              <w:t>step</w:t>
            </w:r>
            <w:proofErr w:type="spellEnd"/>
            <w:r>
              <w:rPr>
                <w:lang w:val="fr-FR"/>
              </w:rPr>
              <w:t xml:space="preserve"> 4a</w:t>
            </w:r>
          </w:p>
          <w:p w14:paraId="7B5BB160" w14:textId="26106524" w:rsidR="00D17FA3" w:rsidRDefault="00D17FA3">
            <w:pPr>
              <w:spacing w:after="60"/>
              <w:ind w:left="57"/>
              <w:rPr>
                <w:lang w:val="fr-FR"/>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07B09E06" w14:textId="77777777" w:rsidR="00D17FA3" w:rsidRDefault="00D17FA3">
            <w:pPr>
              <w:spacing w:after="60"/>
              <w:ind w:left="57"/>
              <w:rPr>
                <w:lang w:val="it-IT"/>
              </w:rPr>
            </w:pPr>
            <w:r>
              <w:rPr>
                <w:lang w:val="it-IT"/>
              </w:rPr>
              <w:t>M</w:t>
            </w:r>
            <w:r>
              <w:rPr>
                <w:vertAlign w:val="subscript"/>
                <w:lang w:val="it-IT"/>
              </w:rPr>
              <w:t>i,c,4a</w:t>
            </w:r>
            <w:r>
              <w:rPr>
                <w:lang w:val="it-IT"/>
              </w:rPr>
              <w:t>, g/km;</w:t>
            </w:r>
          </w:p>
          <w:p w14:paraId="1DAB0042" w14:textId="77777777" w:rsidR="00D17FA3" w:rsidRDefault="00D17FA3">
            <w:pPr>
              <w:spacing w:after="60"/>
              <w:ind w:left="57"/>
              <w:rPr>
                <w:lang w:val="it-IT"/>
              </w:rPr>
            </w:pPr>
            <w:r>
              <w:rPr>
                <w:lang w:val="it-IT"/>
              </w:rPr>
              <w:t>M</w:t>
            </w:r>
            <w:r>
              <w:rPr>
                <w:vertAlign w:val="subscript"/>
                <w:lang w:val="it-IT"/>
              </w:rPr>
              <w:t>CO2,c,4a</w:t>
            </w:r>
            <w:r>
              <w:rPr>
                <w:lang w:val="it-IT"/>
              </w:rPr>
              <w:t>, g/km.</w:t>
            </w:r>
          </w:p>
          <w:p w14:paraId="58619EE7" w14:textId="5E648FCD" w:rsidR="00D17FA3" w:rsidRDefault="00D17FA3">
            <w:pPr>
              <w:spacing w:after="60"/>
              <w:ind w:left="57"/>
              <w:rPr>
                <w:lang w:val="it-IT"/>
              </w:rPr>
            </w:pPr>
          </w:p>
        </w:tc>
        <w:tc>
          <w:tcPr>
            <w:tcW w:w="3685" w:type="dxa"/>
            <w:tcBorders>
              <w:top w:val="single" w:sz="4" w:space="0" w:color="auto"/>
              <w:left w:val="single" w:sz="4" w:space="0" w:color="auto"/>
              <w:bottom w:val="single" w:sz="4" w:space="0" w:color="auto"/>
              <w:right w:val="single" w:sz="4" w:space="0" w:color="auto"/>
            </w:tcBorders>
            <w:hideMark/>
          </w:tcPr>
          <w:p w14:paraId="3419FB81" w14:textId="77777777" w:rsidR="00D17FA3" w:rsidRDefault="00D17FA3">
            <w:pPr>
              <w:spacing w:after="60"/>
              <w:ind w:left="57"/>
              <w:rPr>
                <w:lang w:val="fr-FR"/>
              </w:rPr>
            </w:pPr>
            <w:r>
              <w:rPr>
                <w:lang w:val="fr-FR"/>
              </w:rPr>
              <w:t xml:space="preserve">In the case </w:t>
            </w:r>
            <w:proofErr w:type="spellStart"/>
            <w:r>
              <w:rPr>
                <w:lang w:val="fr-FR"/>
              </w:rPr>
              <w:t>these</w:t>
            </w:r>
            <w:proofErr w:type="spellEnd"/>
            <w:r>
              <w:rPr>
                <w:lang w:val="fr-FR"/>
              </w:rPr>
              <w:t xml:space="preserve"> values are </w:t>
            </w:r>
            <w:proofErr w:type="spellStart"/>
            <w:r>
              <w:rPr>
                <w:lang w:val="fr-FR"/>
              </w:rPr>
              <w:t>used</w:t>
            </w:r>
            <w:proofErr w:type="spellEnd"/>
            <w:r>
              <w:rPr>
                <w:lang w:val="fr-FR"/>
              </w:rPr>
              <w:t xml:space="preserve"> for the </w:t>
            </w:r>
            <w:proofErr w:type="spellStart"/>
            <w:r>
              <w:rPr>
                <w:lang w:val="fr-FR"/>
              </w:rPr>
              <w:t>purpose</w:t>
            </w:r>
            <w:proofErr w:type="spellEnd"/>
            <w:r>
              <w:rPr>
                <w:lang w:val="fr-FR"/>
              </w:rPr>
              <w:t xml:space="preserve"> of </w:t>
            </w:r>
            <w:proofErr w:type="spellStart"/>
            <w:r>
              <w:rPr>
                <w:lang w:val="fr-FR"/>
              </w:rPr>
              <w:t>conformity</w:t>
            </w:r>
            <w:proofErr w:type="spellEnd"/>
            <w:r>
              <w:rPr>
                <w:lang w:val="fr-FR"/>
              </w:rPr>
              <w:t xml:space="preserve"> of production, the </w:t>
            </w:r>
            <w:proofErr w:type="spellStart"/>
            <w:r>
              <w:rPr>
                <w:lang w:val="fr-FR"/>
              </w:rPr>
              <w:t>criteria</w:t>
            </w:r>
            <w:proofErr w:type="spellEnd"/>
            <w:r>
              <w:rPr>
                <w:lang w:val="fr-FR"/>
              </w:rPr>
              <w:t xml:space="preserve"> </w:t>
            </w:r>
            <w:proofErr w:type="spellStart"/>
            <w:r>
              <w:rPr>
                <w:lang w:val="fr-FR"/>
              </w:rPr>
              <w:t>emission</w:t>
            </w:r>
            <w:proofErr w:type="spellEnd"/>
            <w:r>
              <w:rPr>
                <w:lang w:val="fr-FR"/>
              </w:rPr>
              <w:t xml:space="preserve"> values and CO</w:t>
            </w:r>
            <w:r>
              <w:rPr>
                <w:vertAlign w:val="subscript"/>
                <w:lang w:val="fr-FR"/>
              </w:rPr>
              <w:t>2</w:t>
            </w:r>
            <w:r>
              <w:rPr>
                <w:lang w:val="fr-FR"/>
              </w:rPr>
              <w:t xml:space="preserve"> mass </w:t>
            </w:r>
            <w:proofErr w:type="spellStart"/>
            <w:r>
              <w:rPr>
                <w:lang w:val="fr-FR"/>
              </w:rPr>
              <w:t>emission</w:t>
            </w:r>
            <w:proofErr w:type="spellEnd"/>
            <w:r>
              <w:rPr>
                <w:lang w:val="fr-FR"/>
              </w:rPr>
              <w:t xml:space="preserve"> values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multiplied</w:t>
            </w:r>
            <w:proofErr w:type="spellEnd"/>
            <w:r>
              <w:rPr>
                <w:lang w:val="fr-FR"/>
              </w:rPr>
              <w:t xml:space="preserve"> </w:t>
            </w:r>
            <w:proofErr w:type="spellStart"/>
            <w:r>
              <w:rPr>
                <w:lang w:val="fr-FR"/>
              </w:rPr>
              <w:t>with</w:t>
            </w:r>
            <w:proofErr w:type="spellEnd"/>
            <w:r>
              <w:rPr>
                <w:lang w:val="fr-FR"/>
              </w:rPr>
              <w:t xml:space="preserve"> the run-in factor </w:t>
            </w:r>
            <w:proofErr w:type="spellStart"/>
            <w:r>
              <w:rPr>
                <w:lang w:val="fr-FR"/>
              </w:rPr>
              <w:t>determined</w:t>
            </w:r>
            <w:proofErr w:type="spellEnd"/>
            <w:r>
              <w:rPr>
                <w:lang w:val="fr-FR"/>
              </w:rPr>
              <w:t xml:space="preserve"> </w:t>
            </w:r>
            <w:proofErr w:type="spellStart"/>
            <w:r>
              <w:rPr>
                <w:lang w:val="fr-FR"/>
              </w:rPr>
              <w:t>according</w:t>
            </w:r>
            <w:proofErr w:type="spellEnd"/>
            <w:r>
              <w:rPr>
                <w:lang w:val="fr-FR"/>
              </w:rPr>
              <w:t xml:space="preserve"> to </w:t>
            </w:r>
            <w:proofErr w:type="spellStart"/>
            <w:r>
              <w:rPr>
                <w:lang w:val="fr-FR"/>
              </w:rPr>
              <w:t>paragraph</w:t>
            </w:r>
            <w:proofErr w:type="spellEnd"/>
            <w:r>
              <w:rPr>
                <w:lang w:val="fr-FR"/>
              </w:rPr>
              <w:t xml:space="preserve"> 8.2.4. of </w:t>
            </w:r>
            <w:proofErr w:type="spellStart"/>
            <w:r>
              <w:rPr>
                <w:lang w:val="fr-FR"/>
              </w:rPr>
              <w:t>this</w:t>
            </w:r>
            <w:proofErr w:type="spellEnd"/>
            <w:r>
              <w:rPr>
                <w:lang w:val="fr-FR"/>
              </w:rPr>
              <w:t xml:space="preserve"> </w:t>
            </w:r>
            <w:proofErr w:type="spellStart"/>
            <w:r>
              <w:rPr>
                <w:lang w:val="fr-FR"/>
              </w:rPr>
              <w:t>Regulation</w:t>
            </w:r>
            <w:proofErr w:type="spellEnd"/>
            <w:r>
              <w:rPr>
                <w:lang w:val="fr-FR"/>
              </w:rPr>
              <w:t>:</w:t>
            </w:r>
          </w:p>
          <w:p w14:paraId="63D259CE" w14:textId="77777777" w:rsidR="00D17FA3" w:rsidRDefault="00D17FA3">
            <w:pPr>
              <w:spacing w:after="60"/>
              <w:ind w:left="57"/>
              <w:rPr>
                <w:lang w:val="it-IT"/>
              </w:rPr>
            </w:pPr>
            <w:r>
              <w:rPr>
                <w:lang w:val="it-IT"/>
              </w:rPr>
              <w:t>M</w:t>
            </w:r>
            <w:r>
              <w:rPr>
                <w:vertAlign w:val="subscript"/>
                <w:lang w:val="it-IT"/>
              </w:rPr>
              <w:t>i,c,4c</w:t>
            </w:r>
            <w:r>
              <w:rPr>
                <w:lang w:val="it-IT"/>
              </w:rPr>
              <w:t xml:space="preserve"> = RI</w:t>
            </w:r>
            <w:r>
              <w:rPr>
                <w:vertAlign w:val="subscript"/>
                <w:lang w:val="it-IT"/>
              </w:rPr>
              <w:t xml:space="preserve">C </w:t>
            </w:r>
            <w:r>
              <w:rPr>
                <w:lang w:val="it-IT"/>
              </w:rPr>
              <w:t>(j) × M</w:t>
            </w:r>
            <w:r>
              <w:rPr>
                <w:vertAlign w:val="subscript"/>
                <w:lang w:val="it-IT"/>
              </w:rPr>
              <w:t>i,c,4a</w:t>
            </w:r>
          </w:p>
          <w:p w14:paraId="17CC1ACA" w14:textId="77777777" w:rsidR="00D17FA3" w:rsidRDefault="00D17FA3">
            <w:pPr>
              <w:spacing w:after="60"/>
              <w:ind w:left="57"/>
              <w:rPr>
                <w:vertAlign w:val="subscript"/>
                <w:lang w:val="fr-FR"/>
              </w:rPr>
            </w:pPr>
            <w:r>
              <w:rPr>
                <w:lang w:val="fr-FR"/>
              </w:rPr>
              <w:t>M</w:t>
            </w:r>
            <w:r>
              <w:rPr>
                <w:vertAlign w:val="subscript"/>
                <w:lang w:val="fr-FR"/>
              </w:rPr>
              <w:t>CO2,c,4c</w:t>
            </w:r>
            <w:r>
              <w:rPr>
                <w:lang w:val="fr-FR"/>
              </w:rPr>
              <w:t xml:space="preserve"> = </w:t>
            </w:r>
            <w:r>
              <w:rPr>
                <w:lang w:val="en-US"/>
              </w:rPr>
              <w:t>RI</w:t>
            </w:r>
            <w:r>
              <w:rPr>
                <w:vertAlign w:val="subscript"/>
                <w:lang w:val="en-US"/>
              </w:rPr>
              <w:t xml:space="preserve">CO2 </w:t>
            </w:r>
            <w:r>
              <w:rPr>
                <w:lang w:val="en-US"/>
              </w:rPr>
              <w:t>(j)</w:t>
            </w:r>
            <w:r>
              <w:rPr>
                <w:lang w:val="fr-FR"/>
              </w:rPr>
              <w:t xml:space="preserve"> x M</w:t>
            </w:r>
            <w:r>
              <w:rPr>
                <w:vertAlign w:val="subscript"/>
                <w:lang w:val="fr-FR"/>
              </w:rPr>
              <w:t>CO2,c,4a</w:t>
            </w:r>
          </w:p>
          <w:p w14:paraId="0C2C80E4" w14:textId="77777777" w:rsidR="00D17FA3" w:rsidRDefault="00D17FA3">
            <w:pPr>
              <w:spacing w:after="60"/>
              <w:ind w:left="57"/>
              <w:rPr>
                <w:lang w:val="fr-FR"/>
              </w:rPr>
            </w:pPr>
            <w:r>
              <w:rPr>
                <w:lang w:val="fr-FR"/>
              </w:rPr>
              <w:t xml:space="preserve">In the case </w:t>
            </w:r>
            <w:proofErr w:type="spellStart"/>
            <w:r>
              <w:rPr>
                <w:lang w:val="fr-FR"/>
              </w:rPr>
              <w:t>these</w:t>
            </w:r>
            <w:proofErr w:type="spellEnd"/>
            <w:r>
              <w:rPr>
                <w:lang w:val="fr-FR"/>
              </w:rPr>
              <w:t xml:space="preserve"> values are not </w:t>
            </w:r>
            <w:proofErr w:type="spellStart"/>
            <w:r>
              <w:rPr>
                <w:lang w:val="fr-FR"/>
              </w:rPr>
              <w:t>used</w:t>
            </w:r>
            <w:proofErr w:type="spellEnd"/>
            <w:r>
              <w:rPr>
                <w:lang w:val="fr-FR"/>
              </w:rPr>
              <w:t xml:space="preserve"> for the </w:t>
            </w:r>
            <w:proofErr w:type="spellStart"/>
            <w:r>
              <w:rPr>
                <w:lang w:val="fr-FR"/>
              </w:rPr>
              <w:t>purpose</w:t>
            </w:r>
            <w:proofErr w:type="spellEnd"/>
            <w:r>
              <w:rPr>
                <w:lang w:val="fr-FR"/>
              </w:rPr>
              <w:t xml:space="preserve"> of </w:t>
            </w:r>
            <w:proofErr w:type="spellStart"/>
            <w:r>
              <w:rPr>
                <w:lang w:val="fr-FR"/>
              </w:rPr>
              <w:t>conformity</w:t>
            </w:r>
            <w:proofErr w:type="spellEnd"/>
            <w:r>
              <w:rPr>
                <w:lang w:val="fr-FR"/>
              </w:rPr>
              <w:t xml:space="preserve"> of production:</w:t>
            </w:r>
          </w:p>
          <w:p w14:paraId="22596593" w14:textId="77777777" w:rsidR="00D17FA3" w:rsidRDefault="00D17FA3">
            <w:pPr>
              <w:spacing w:after="60"/>
              <w:ind w:left="57"/>
              <w:rPr>
                <w:lang w:val="it-IT"/>
              </w:rPr>
            </w:pPr>
            <w:r>
              <w:rPr>
                <w:lang w:val="it-IT"/>
              </w:rPr>
              <w:t>M</w:t>
            </w:r>
            <w:r>
              <w:rPr>
                <w:vertAlign w:val="subscript"/>
                <w:lang w:val="it-IT"/>
              </w:rPr>
              <w:t>i,c,4c</w:t>
            </w:r>
            <w:r>
              <w:rPr>
                <w:lang w:val="it-IT"/>
              </w:rPr>
              <w:t xml:space="preserve"> = M</w:t>
            </w:r>
            <w:r>
              <w:rPr>
                <w:vertAlign w:val="subscript"/>
                <w:lang w:val="it-IT"/>
              </w:rPr>
              <w:t>i,c,4a</w:t>
            </w:r>
          </w:p>
          <w:p w14:paraId="5A9A7B76" w14:textId="77777777" w:rsidR="00D17FA3" w:rsidRDefault="00D17FA3">
            <w:pPr>
              <w:spacing w:after="60"/>
              <w:ind w:left="57"/>
              <w:rPr>
                <w:lang w:val="it-IT"/>
              </w:rPr>
            </w:pPr>
            <w:r>
              <w:rPr>
                <w:lang w:val="it-IT"/>
              </w:rPr>
              <w:t>M</w:t>
            </w:r>
            <w:r>
              <w:rPr>
                <w:vertAlign w:val="subscript"/>
                <w:lang w:val="it-IT"/>
              </w:rPr>
              <w:t>CO2,c,4c</w:t>
            </w:r>
            <w:r>
              <w:rPr>
                <w:lang w:val="it-IT"/>
              </w:rPr>
              <w:t xml:space="preserve"> = M</w:t>
            </w:r>
            <w:r>
              <w:rPr>
                <w:vertAlign w:val="subscript"/>
                <w:lang w:val="it-IT"/>
              </w:rPr>
              <w:t>CO2,c,4a</w:t>
            </w:r>
          </w:p>
        </w:tc>
        <w:tc>
          <w:tcPr>
            <w:tcW w:w="1701" w:type="dxa"/>
            <w:tcBorders>
              <w:top w:val="single" w:sz="4" w:space="0" w:color="auto"/>
              <w:left w:val="single" w:sz="4" w:space="0" w:color="auto"/>
              <w:bottom w:val="single" w:sz="4" w:space="0" w:color="auto"/>
              <w:right w:val="single" w:sz="4" w:space="0" w:color="auto"/>
            </w:tcBorders>
          </w:tcPr>
          <w:p w14:paraId="737F4D82" w14:textId="77777777" w:rsidR="00D17FA3" w:rsidRDefault="00D17FA3">
            <w:pPr>
              <w:spacing w:after="60"/>
              <w:ind w:left="57"/>
              <w:rPr>
                <w:lang w:val="it-IT"/>
              </w:rPr>
            </w:pPr>
          </w:p>
          <w:p w14:paraId="75CD66CA" w14:textId="77777777" w:rsidR="00D17FA3" w:rsidRDefault="00D17FA3">
            <w:pPr>
              <w:spacing w:after="60"/>
              <w:ind w:left="57"/>
              <w:rPr>
                <w:lang w:val="it-IT"/>
              </w:rPr>
            </w:pPr>
          </w:p>
          <w:p w14:paraId="63ED493E" w14:textId="77777777" w:rsidR="00D17FA3" w:rsidRDefault="00D17FA3">
            <w:pPr>
              <w:spacing w:after="60"/>
              <w:ind w:left="57"/>
              <w:rPr>
                <w:vertAlign w:val="subscript"/>
                <w:lang w:val="de-DE"/>
              </w:rPr>
            </w:pPr>
            <w:r>
              <w:rPr>
                <w:lang w:val="de-DE"/>
              </w:rPr>
              <w:t>M</w:t>
            </w:r>
            <w:r>
              <w:rPr>
                <w:vertAlign w:val="subscript"/>
                <w:lang w:val="de-DE"/>
              </w:rPr>
              <w:t>i,c,4c;</w:t>
            </w:r>
          </w:p>
          <w:p w14:paraId="211FC517" w14:textId="77777777" w:rsidR="00D17FA3" w:rsidRDefault="00D17FA3">
            <w:pPr>
              <w:spacing w:after="60"/>
              <w:ind w:left="57"/>
              <w:rPr>
                <w:vertAlign w:val="subscript"/>
                <w:lang w:val="fr-FR"/>
              </w:rPr>
            </w:pPr>
            <w:r>
              <w:rPr>
                <w:lang w:val="fr-FR"/>
              </w:rPr>
              <w:t>M</w:t>
            </w:r>
            <w:r>
              <w:rPr>
                <w:vertAlign w:val="subscript"/>
                <w:lang w:val="fr-FR"/>
              </w:rPr>
              <w:t>CO2,c,4c</w:t>
            </w:r>
          </w:p>
          <w:p w14:paraId="5AD8B69B" w14:textId="77777777" w:rsidR="00D17FA3" w:rsidRDefault="00D17FA3">
            <w:pPr>
              <w:spacing w:after="60"/>
              <w:ind w:left="57"/>
              <w:rPr>
                <w:lang w:val="fr-FR"/>
              </w:rPr>
            </w:pPr>
          </w:p>
        </w:tc>
      </w:tr>
      <w:tr w:rsidR="00D17FA3" w14:paraId="5D82CF1C" w14:textId="77777777" w:rsidTr="00D17FA3">
        <w:tc>
          <w:tcPr>
            <w:tcW w:w="1423" w:type="dxa"/>
            <w:vMerge/>
            <w:tcBorders>
              <w:top w:val="single" w:sz="4" w:space="0" w:color="auto"/>
              <w:left w:val="single" w:sz="4" w:space="0" w:color="auto"/>
              <w:bottom w:val="single" w:sz="4" w:space="0" w:color="auto"/>
              <w:right w:val="single" w:sz="4" w:space="0" w:color="auto"/>
            </w:tcBorders>
            <w:vAlign w:val="center"/>
            <w:hideMark/>
          </w:tcPr>
          <w:p w14:paraId="700F1D70" w14:textId="77777777" w:rsidR="00D17FA3" w:rsidRDefault="00D17FA3">
            <w:pPr>
              <w:rPr>
                <w:lang w:val="fr-FR" w:eastAsia="ja-JP"/>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EE94528" w14:textId="77777777" w:rsidR="00D17FA3" w:rsidRDefault="00D17FA3">
            <w:pPr>
              <w:rPr>
                <w:lang w:val="fr-F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60EBF90" w14:textId="77777777" w:rsidR="00D17FA3" w:rsidRDefault="00D17FA3">
            <w:pPr>
              <w:rPr>
                <w:lang w:val="it-IT"/>
              </w:rPr>
            </w:pPr>
          </w:p>
        </w:tc>
        <w:tc>
          <w:tcPr>
            <w:tcW w:w="3685" w:type="dxa"/>
            <w:tcBorders>
              <w:top w:val="single" w:sz="4" w:space="0" w:color="auto"/>
              <w:left w:val="single" w:sz="4" w:space="0" w:color="auto"/>
              <w:bottom w:val="single" w:sz="4" w:space="0" w:color="auto"/>
              <w:right w:val="single" w:sz="4" w:space="0" w:color="auto"/>
            </w:tcBorders>
            <w:hideMark/>
          </w:tcPr>
          <w:p w14:paraId="1ED7BB5A" w14:textId="77777777" w:rsidR="00D17FA3" w:rsidRDefault="00D17FA3">
            <w:pPr>
              <w:spacing w:after="120"/>
              <w:ind w:left="57"/>
              <w:rPr>
                <w:lang w:val="fr-FR"/>
              </w:rPr>
            </w:pPr>
            <w:proofErr w:type="spellStart"/>
            <w:r>
              <w:rPr>
                <w:lang w:val="fr-FR"/>
              </w:rPr>
              <w:t>Calculate</w:t>
            </w:r>
            <w:proofErr w:type="spellEnd"/>
            <w:r>
              <w:rPr>
                <w:lang w:val="fr-FR"/>
              </w:rPr>
              <w:t xml:space="preserve"> fuel </w:t>
            </w:r>
            <w:proofErr w:type="spellStart"/>
            <w:r>
              <w:rPr>
                <w:lang w:val="fr-FR"/>
              </w:rPr>
              <w:t>efficiency</w:t>
            </w:r>
            <w:proofErr w:type="spellEnd"/>
            <w:r>
              <w:rPr>
                <w:lang w:val="fr-FR"/>
              </w:rPr>
              <w:t xml:space="preserve"> (FE</w:t>
            </w:r>
            <w:r>
              <w:rPr>
                <w:vertAlign w:val="subscript"/>
                <w:lang w:val="fr-FR"/>
              </w:rPr>
              <w:t>c</w:t>
            </w:r>
            <w:r>
              <w:rPr>
                <w:vertAlign w:val="subscript"/>
                <w:lang w:val="fr-FR" w:eastAsia="ja-JP"/>
              </w:rPr>
              <w:t>,4c_temp</w:t>
            </w:r>
            <w:r>
              <w:rPr>
                <w:lang w:val="fr-FR"/>
              </w:rPr>
              <w:t>)</w:t>
            </w:r>
            <w:r>
              <w:rPr>
                <w:rFonts w:ascii="MS Mincho" w:eastAsia="MS Mincho" w:hAnsi="MS Mincho" w:cs="MS Mincho" w:hint="eastAsia"/>
                <w:lang w:val="fr-FR" w:eastAsia="ja-JP"/>
              </w:rPr>
              <w:t xml:space="preserve">　</w:t>
            </w:r>
            <w:proofErr w:type="spellStart"/>
            <w:r>
              <w:rPr>
                <w:lang w:val="fr-FR"/>
              </w:rPr>
              <w:t>according</w:t>
            </w:r>
            <w:proofErr w:type="spellEnd"/>
            <w:r>
              <w:rPr>
                <w:lang w:val="fr-FR"/>
              </w:rPr>
              <w:t xml:space="preserve"> to </w:t>
            </w:r>
            <w:proofErr w:type="spellStart"/>
            <w:r>
              <w:rPr>
                <w:lang w:val="fr-FR"/>
              </w:rPr>
              <w:t>paragraph</w:t>
            </w:r>
            <w:proofErr w:type="spellEnd"/>
            <w:r>
              <w:rPr>
                <w:lang w:val="fr-FR"/>
              </w:rPr>
              <w:t xml:space="preserve"> 6. of Annex B6.</w:t>
            </w:r>
          </w:p>
          <w:p w14:paraId="553B1C79" w14:textId="77777777" w:rsidR="00D17FA3" w:rsidRDefault="00D17FA3">
            <w:pPr>
              <w:spacing w:after="60"/>
              <w:ind w:left="57"/>
              <w:rPr>
                <w:lang w:val="fr-FR"/>
              </w:rPr>
            </w:pPr>
            <w:r>
              <w:rPr>
                <w:lang w:val="fr-FR"/>
              </w:rPr>
              <w:t xml:space="preserve">In the case </w:t>
            </w:r>
            <w:proofErr w:type="spellStart"/>
            <w:r>
              <w:rPr>
                <w:lang w:val="fr-FR" w:eastAsia="ja-JP"/>
              </w:rPr>
              <w:t>this</w:t>
            </w:r>
            <w:proofErr w:type="spellEnd"/>
            <w:r>
              <w:rPr>
                <w:lang w:val="fr-FR" w:eastAsia="ja-JP"/>
              </w:rPr>
              <w:t xml:space="preserve"> </w:t>
            </w:r>
            <w:r>
              <w:rPr>
                <w:lang w:val="fr-FR"/>
              </w:rPr>
              <w:t xml:space="preserve">value </w:t>
            </w:r>
            <w:proofErr w:type="spellStart"/>
            <w:r>
              <w:rPr>
                <w:lang w:val="fr-FR"/>
              </w:rPr>
              <w:t>is</w:t>
            </w:r>
            <w:proofErr w:type="spellEnd"/>
            <w:r>
              <w:rPr>
                <w:lang w:val="fr-FR"/>
              </w:rPr>
              <w:t xml:space="preserve"> </w:t>
            </w:r>
            <w:proofErr w:type="spellStart"/>
            <w:r>
              <w:rPr>
                <w:lang w:val="fr-FR"/>
              </w:rPr>
              <w:t>used</w:t>
            </w:r>
            <w:proofErr w:type="spellEnd"/>
            <w:r>
              <w:rPr>
                <w:lang w:val="fr-FR"/>
              </w:rPr>
              <w:t xml:space="preserve"> for the </w:t>
            </w:r>
            <w:proofErr w:type="spellStart"/>
            <w:r>
              <w:rPr>
                <w:lang w:val="fr-FR"/>
              </w:rPr>
              <w:t>purpose</w:t>
            </w:r>
            <w:proofErr w:type="spellEnd"/>
            <w:r>
              <w:rPr>
                <w:lang w:val="fr-FR"/>
              </w:rPr>
              <w:t xml:space="preserve"> of </w:t>
            </w:r>
            <w:proofErr w:type="spellStart"/>
            <w:r>
              <w:rPr>
                <w:lang w:val="fr-FR"/>
              </w:rPr>
              <w:t>conformity</w:t>
            </w:r>
            <w:proofErr w:type="spellEnd"/>
            <w:r>
              <w:rPr>
                <w:lang w:val="fr-FR"/>
              </w:rPr>
              <w:t xml:space="preserve"> of production, the fuel </w:t>
            </w:r>
            <w:proofErr w:type="spellStart"/>
            <w:r>
              <w:rPr>
                <w:lang w:val="fr-FR"/>
              </w:rPr>
              <w:t>efficiency</w:t>
            </w:r>
            <w:proofErr w:type="spellEnd"/>
            <w:r>
              <w:rPr>
                <w:lang w:val="fr-FR"/>
              </w:rPr>
              <w:t xml:space="preserve"> value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multiplied</w:t>
            </w:r>
            <w:proofErr w:type="spellEnd"/>
            <w:r>
              <w:rPr>
                <w:lang w:val="fr-FR"/>
              </w:rPr>
              <w:t xml:space="preserve"> </w:t>
            </w:r>
            <w:proofErr w:type="spellStart"/>
            <w:r>
              <w:rPr>
                <w:lang w:val="fr-FR"/>
              </w:rPr>
              <w:t>with</w:t>
            </w:r>
            <w:proofErr w:type="spellEnd"/>
            <w:r>
              <w:rPr>
                <w:lang w:val="fr-FR"/>
              </w:rPr>
              <w:t xml:space="preserve"> the run in factor </w:t>
            </w:r>
            <w:proofErr w:type="spellStart"/>
            <w:r>
              <w:rPr>
                <w:lang w:val="fr-FR"/>
              </w:rPr>
              <w:t>determined</w:t>
            </w:r>
            <w:proofErr w:type="spellEnd"/>
            <w:r>
              <w:rPr>
                <w:lang w:val="fr-FR"/>
              </w:rPr>
              <w:t xml:space="preserve"> </w:t>
            </w:r>
            <w:proofErr w:type="spellStart"/>
            <w:r>
              <w:rPr>
                <w:lang w:val="fr-FR"/>
              </w:rPr>
              <w:t>according</w:t>
            </w:r>
            <w:proofErr w:type="spellEnd"/>
            <w:r>
              <w:rPr>
                <w:lang w:val="fr-FR"/>
              </w:rPr>
              <w:t xml:space="preserve"> to </w:t>
            </w:r>
            <w:proofErr w:type="spellStart"/>
            <w:r>
              <w:rPr>
                <w:lang w:val="fr-FR"/>
              </w:rPr>
              <w:t>paragraph</w:t>
            </w:r>
            <w:proofErr w:type="spellEnd"/>
            <w:r>
              <w:rPr>
                <w:lang w:val="fr-FR"/>
              </w:rPr>
              <w:t xml:space="preserve"> 8.2.4. of </w:t>
            </w:r>
            <w:proofErr w:type="spellStart"/>
            <w:r>
              <w:rPr>
                <w:lang w:val="fr-FR"/>
              </w:rPr>
              <w:t>this</w:t>
            </w:r>
            <w:proofErr w:type="spellEnd"/>
            <w:r>
              <w:rPr>
                <w:lang w:val="fr-FR"/>
              </w:rPr>
              <w:t xml:space="preserve"> </w:t>
            </w:r>
            <w:proofErr w:type="spellStart"/>
            <w:r>
              <w:rPr>
                <w:lang w:val="fr-FR"/>
              </w:rPr>
              <w:t>Regulation</w:t>
            </w:r>
            <w:proofErr w:type="spellEnd"/>
            <w:r>
              <w:rPr>
                <w:lang w:val="fr-FR"/>
              </w:rPr>
              <w:t>:</w:t>
            </w:r>
          </w:p>
          <w:p w14:paraId="57C03150" w14:textId="52EDA215" w:rsidR="00D17FA3" w:rsidRDefault="00D17FA3">
            <w:pPr>
              <w:spacing w:after="60"/>
              <w:ind w:left="57"/>
              <w:rPr>
                <w:lang w:val="fr-FR"/>
              </w:rPr>
            </w:pPr>
            <w:r>
              <w:rPr>
                <w:lang w:val="fr-FR"/>
              </w:rPr>
              <w:t>FE</w:t>
            </w:r>
            <w:r>
              <w:rPr>
                <w:vertAlign w:val="subscript"/>
                <w:lang w:val="fr-FR"/>
              </w:rPr>
              <w:t>c</w:t>
            </w:r>
            <w:r>
              <w:rPr>
                <w:vertAlign w:val="subscript"/>
                <w:lang w:val="fr-FR" w:eastAsia="ja-JP"/>
              </w:rPr>
              <w:t>,4c</w:t>
            </w:r>
            <w:r>
              <w:rPr>
                <w:lang w:val="fr-FR"/>
              </w:rPr>
              <w:t xml:space="preserve"> = </w:t>
            </w:r>
            <w:r>
              <w:rPr>
                <w:lang w:val="en-US"/>
              </w:rPr>
              <w:t>RI</w:t>
            </w:r>
            <w:r>
              <w:rPr>
                <w:vertAlign w:val="subscript"/>
                <w:lang w:val="en-US"/>
              </w:rPr>
              <w:t>FE</w:t>
            </w:r>
            <w:r>
              <w:rPr>
                <w:lang w:val="en-US"/>
              </w:rPr>
              <w:t xml:space="preserve"> (j) </w:t>
            </w:r>
            <w:r>
              <w:rPr>
                <w:lang w:val="fr-FR"/>
              </w:rPr>
              <w:t>x FE</w:t>
            </w:r>
            <w:r>
              <w:rPr>
                <w:vertAlign w:val="subscript"/>
                <w:lang w:val="fr-FR"/>
              </w:rPr>
              <w:t>c,4c_temp</w:t>
            </w:r>
            <w:r>
              <w:rPr>
                <w:lang w:val="fr-FR"/>
              </w:rPr>
              <w:t xml:space="preserve"> </w:t>
            </w:r>
          </w:p>
          <w:p w14:paraId="03309E5C" w14:textId="77777777" w:rsidR="00D17FA3" w:rsidRDefault="00D17FA3">
            <w:pPr>
              <w:spacing w:after="60"/>
              <w:ind w:left="57"/>
              <w:rPr>
                <w:lang w:val="fr-FR"/>
              </w:rPr>
            </w:pPr>
            <w:r>
              <w:rPr>
                <w:lang w:val="fr-FR"/>
              </w:rPr>
              <w:t xml:space="preserve">In the case </w:t>
            </w:r>
            <w:proofErr w:type="spellStart"/>
            <w:r>
              <w:rPr>
                <w:lang w:val="fr-FR"/>
              </w:rPr>
              <w:t>these</w:t>
            </w:r>
            <w:proofErr w:type="spellEnd"/>
            <w:r>
              <w:rPr>
                <w:lang w:val="fr-FR"/>
              </w:rPr>
              <w:t xml:space="preserve"> values are not </w:t>
            </w:r>
            <w:proofErr w:type="spellStart"/>
            <w:r>
              <w:rPr>
                <w:lang w:val="fr-FR"/>
              </w:rPr>
              <w:t>used</w:t>
            </w:r>
            <w:proofErr w:type="spellEnd"/>
            <w:r>
              <w:rPr>
                <w:lang w:val="fr-FR"/>
              </w:rPr>
              <w:t xml:space="preserve"> for the </w:t>
            </w:r>
            <w:proofErr w:type="spellStart"/>
            <w:r>
              <w:rPr>
                <w:lang w:val="fr-FR"/>
              </w:rPr>
              <w:t>purpose</w:t>
            </w:r>
            <w:proofErr w:type="spellEnd"/>
            <w:r>
              <w:rPr>
                <w:lang w:val="fr-FR"/>
              </w:rPr>
              <w:t xml:space="preserve"> of </w:t>
            </w:r>
            <w:proofErr w:type="spellStart"/>
            <w:r>
              <w:rPr>
                <w:lang w:val="fr-FR"/>
              </w:rPr>
              <w:t>conformity</w:t>
            </w:r>
            <w:proofErr w:type="spellEnd"/>
            <w:r>
              <w:rPr>
                <w:lang w:val="fr-FR"/>
              </w:rPr>
              <w:t xml:space="preserve"> of production:</w:t>
            </w:r>
          </w:p>
          <w:p w14:paraId="7B37F028" w14:textId="016FEE14" w:rsidR="00D17FA3" w:rsidRDefault="00D17FA3">
            <w:pPr>
              <w:spacing w:after="60"/>
              <w:ind w:left="57"/>
              <w:rPr>
                <w:lang w:val="fr-FR"/>
              </w:rPr>
            </w:pPr>
            <w:r>
              <w:rPr>
                <w:lang w:val="fr-FR"/>
              </w:rPr>
              <w:t>FE</w:t>
            </w:r>
            <w:r>
              <w:rPr>
                <w:vertAlign w:val="subscript"/>
                <w:lang w:val="fr-FR"/>
              </w:rPr>
              <w:t>c</w:t>
            </w:r>
            <w:r>
              <w:rPr>
                <w:vertAlign w:val="subscript"/>
                <w:lang w:val="fr-FR" w:eastAsia="ja-JP"/>
              </w:rPr>
              <w:t>,4c</w:t>
            </w:r>
            <w:r>
              <w:rPr>
                <w:lang w:val="fr-FR"/>
              </w:rPr>
              <w:t xml:space="preserve"> = FE</w:t>
            </w:r>
            <w:r>
              <w:rPr>
                <w:vertAlign w:val="subscript"/>
                <w:lang w:val="fr-FR"/>
              </w:rPr>
              <w:t>c,4c_temp</w:t>
            </w:r>
            <w:r>
              <w:rPr>
                <w:lang w:val="fr-FR"/>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C052C57" w14:textId="77777777" w:rsidR="00D17FA3" w:rsidRDefault="00D17FA3">
            <w:pPr>
              <w:spacing w:after="60"/>
              <w:ind w:left="57"/>
              <w:rPr>
                <w:lang w:val="de-DE"/>
              </w:rPr>
            </w:pPr>
            <w:r>
              <w:rPr>
                <w:lang w:val="fr-FR"/>
              </w:rPr>
              <w:t>FE</w:t>
            </w:r>
            <w:r>
              <w:rPr>
                <w:vertAlign w:val="subscript"/>
                <w:lang w:val="fr-FR"/>
              </w:rPr>
              <w:t>c</w:t>
            </w:r>
            <w:r>
              <w:rPr>
                <w:vertAlign w:val="subscript"/>
                <w:lang w:val="fr-FR" w:eastAsia="ja-JP"/>
              </w:rPr>
              <w:t>,4c</w:t>
            </w:r>
            <w:r>
              <w:rPr>
                <w:lang w:val="fr-FR"/>
              </w:rPr>
              <w:t>, km/l;</w:t>
            </w:r>
          </w:p>
        </w:tc>
      </w:tr>
      <w:tr w:rsidR="00D17FA3" w14:paraId="2F3790C1" w14:textId="77777777" w:rsidTr="00D17FA3">
        <w:tc>
          <w:tcPr>
            <w:tcW w:w="1423" w:type="dxa"/>
            <w:vMerge w:val="restart"/>
            <w:tcBorders>
              <w:top w:val="single" w:sz="4" w:space="0" w:color="auto"/>
              <w:left w:val="single" w:sz="4" w:space="0" w:color="auto"/>
              <w:bottom w:val="single" w:sz="4" w:space="0" w:color="auto"/>
              <w:right w:val="single" w:sz="4" w:space="0" w:color="auto"/>
            </w:tcBorders>
          </w:tcPr>
          <w:p w14:paraId="7E504647" w14:textId="77777777" w:rsidR="00D17FA3" w:rsidRDefault="00D17FA3">
            <w:pPr>
              <w:spacing w:after="60"/>
              <w:ind w:left="57"/>
              <w:jc w:val="center"/>
              <w:rPr>
                <w:lang w:val="fr-FR"/>
              </w:rPr>
            </w:pPr>
            <w:r>
              <w:rPr>
                <w:lang w:val="fr-FR"/>
              </w:rPr>
              <w:t>5</w:t>
            </w:r>
          </w:p>
          <w:p w14:paraId="68A4FB37" w14:textId="77777777" w:rsidR="00D17FA3" w:rsidRDefault="00D17FA3">
            <w:pPr>
              <w:spacing w:after="60"/>
              <w:ind w:left="57"/>
              <w:jc w:val="center"/>
              <w:rPr>
                <w:lang w:val="fr-FR"/>
              </w:rPr>
            </w:pPr>
            <w:proofErr w:type="spellStart"/>
            <w:r>
              <w:rPr>
                <w:lang w:val="fr-FR"/>
              </w:rPr>
              <w:t>Result</w:t>
            </w:r>
            <w:proofErr w:type="spellEnd"/>
            <w:r>
              <w:rPr>
                <w:lang w:val="fr-FR"/>
              </w:rPr>
              <w:t xml:space="preserve"> of a single test.</w:t>
            </w:r>
          </w:p>
          <w:p w14:paraId="1C465CB3" w14:textId="77777777" w:rsidR="00D17FA3" w:rsidRDefault="00D17FA3">
            <w:pPr>
              <w:spacing w:after="60"/>
              <w:ind w:left="57"/>
              <w:jc w:val="center"/>
              <w:rPr>
                <w:lang w:val="fr-FR"/>
              </w:rPr>
            </w:pPr>
          </w:p>
          <w:p w14:paraId="525F1232" w14:textId="77777777" w:rsidR="00D17FA3" w:rsidRDefault="00D17FA3">
            <w:pPr>
              <w:spacing w:after="60"/>
              <w:ind w:left="57"/>
              <w:jc w:val="center"/>
              <w:rPr>
                <w:lang w:val="fr-FR"/>
              </w:rPr>
            </w:pPr>
          </w:p>
        </w:tc>
        <w:tc>
          <w:tcPr>
            <w:tcW w:w="1281" w:type="dxa"/>
            <w:vMerge w:val="restart"/>
            <w:tcBorders>
              <w:top w:val="single" w:sz="4" w:space="0" w:color="auto"/>
              <w:left w:val="single" w:sz="4" w:space="0" w:color="auto"/>
              <w:bottom w:val="single" w:sz="4" w:space="0" w:color="auto"/>
              <w:right w:val="single" w:sz="4" w:space="0" w:color="auto"/>
            </w:tcBorders>
            <w:hideMark/>
          </w:tcPr>
          <w:p w14:paraId="450228E9" w14:textId="50EF4A3A" w:rsidR="00D17FA3" w:rsidRDefault="00D17FA3">
            <w:pPr>
              <w:spacing w:after="60"/>
              <w:ind w:left="57"/>
              <w:rPr>
                <w:lang w:val="fr-FR"/>
              </w:rPr>
            </w:pPr>
            <w:r>
              <w:rPr>
                <w:lang w:val="fr-FR"/>
              </w:rPr>
              <w:t xml:space="preserve">Output </w:t>
            </w:r>
            <w:proofErr w:type="spellStart"/>
            <w:r>
              <w:rPr>
                <w:lang w:val="fr-FR"/>
              </w:rPr>
              <w:t>step</w:t>
            </w:r>
            <w:proofErr w:type="spellEnd"/>
            <w:r>
              <w:rPr>
                <w:lang w:val="fr-FR"/>
              </w:rPr>
              <w:t xml:space="preserve"> 4b and 4c</w:t>
            </w:r>
          </w:p>
          <w:p w14:paraId="7EE845E3" w14:textId="18A3485B" w:rsidR="00D17FA3" w:rsidRDefault="00D17FA3">
            <w:pPr>
              <w:spacing w:after="60"/>
              <w:ind w:left="57"/>
              <w:rPr>
                <w:lang w:val="fr-FR"/>
              </w:rPr>
            </w:pPr>
          </w:p>
        </w:tc>
        <w:tc>
          <w:tcPr>
            <w:tcW w:w="1701" w:type="dxa"/>
            <w:tcBorders>
              <w:top w:val="single" w:sz="4" w:space="0" w:color="auto"/>
              <w:left w:val="single" w:sz="4" w:space="0" w:color="auto"/>
              <w:bottom w:val="single" w:sz="4" w:space="0" w:color="auto"/>
              <w:right w:val="single" w:sz="4" w:space="0" w:color="auto"/>
            </w:tcBorders>
            <w:hideMark/>
          </w:tcPr>
          <w:p w14:paraId="2FCE0E1A" w14:textId="77777777" w:rsidR="00D17FA3" w:rsidRDefault="00D17FA3">
            <w:pPr>
              <w:spacing w:after="60"/>
              <w:ind w:left="57"/>
              <w:rPr>
                <w:lang w:val="fr-FR"/>
              </w:rPr>
            </w:pPr>
            <w:r>
              <w:rPr>
                <w:lang w:val="fr-FR"/>
              </w:rPr>
              <w:t>M</w:t>
            </w:r>
            <w:r>
              <w:rPr>
                <w:vertAlign w:val="subscript"/>
                <w:lang w:val="fr-FR"/>
              </w:rPr>
              <w:t>CO2,c,4c</w:t>
            </w:r>
            <w:r>
              <w:rPr>
                <w:lang w:val="fr-FR"/>
              </w:rPr>
              <w:t>, g/km;</w:t>
            </w:r>
          </w:p>
          <w:p w14:paraId="0EFFC002" w14:textId="77777777" w:rsidR="00D17FA3" w:rsidRDefault="00D17FA3">
            <w:pPr>
              <w:spacing w:after="60"/>
              <w:ind w:left="57"/>
              <w:rPr>
                <w:lang w:val="fr-FR"/>
              </w:rPr>
            </w:pPr>
            <w:r>
              <w:rPr>
                <w:lang w:val="fr-FR"/>
              </w:rPr>
              <w:t>M</w:t>
            </w:r>
            <w:r>
              <w:rPr>
                <w:vertAlign w:val="subscript"/>
                <w:lang w:val="fr-FR"/>
              </w:rPr>
              <w:t>CO2,p,4</w:t>
            </w:r>
            <w:r>
              <w:rPr>
                <w:lang w:val="fr-FR"/>
              </w:rPr>
              <w:t>, g/km.</w:t>
            </w:r>
          </w:p>
        </w:tc>
        <w:tc>
          <w:tcPr>
            <w:tcW w:w="3685" w:type="dxa"/>
            <w:tcBorders>
              <w:top w:val="single" w:sz="4" w:space="0" w:color="auto"/>
              <w:left w:val="single" w:sz="4" w:space="0" w:color="auto"/>
              <w:bottom w:val="single" w:sz="4" w:space="0" w:color="auto"/>
              <w:right w:val="single" w:sz="4" w:space="0" w:color="auto"/>
            </w:tcBorders>
            <w:hideMark/>
          </w:tcPr>
          <w:p w14:paraId="0475C7ED" w14:textId="39CA43AE" w:rsidR="00D17FA3" w:rsidRDefault="00A33F2F">
            <w:pPr>
              <w:spacing w:after="60"/>
              <w:ind w:left="57"/>
              <w:rPr>
                <w:lang w:val="fr-FR"/>
              </w:rPr>
            </w:pPr>
            <w:r>
              <w:rPr>
                <w:lang w:val="fr-FR"/>
              </w:rPr>
              <w:t xml:space="preserve">For </w:t>
            </w:r>
            <w:proofErr w:type="spellStart"/>
            <w:r>
              <w:rPr>
                <w:lang w:val="fr-FR"/>
              </w:rPr>
              <w:t>Level</w:t>
            </w:r>
            <w:proofErr w:type="spellEnd"/>
            <w:r>
              <w:rPr>
                <w:lang w:val="fr-FR"/>
              </w:rPr>
              <w:t xml:space="preserve"> 1A</w:t>
            </w:r>
            <w:r w:rsidR="00D17FA3">
              <w:rPr>
                <w:lang w:val="fr-FR"/>
              </w:rPr>
              <w:t>:</w:t>
            </w:r>
          </w:p>
          <w:p w14:paraId="1D11A697" w14:textId="77777777" w:rsidR="00904F0A" w:rsidRDefault="00D17FA3">
            <w:pPr>
              <w:spacing w:after="60"/>
              <w:ind w:left="57"/>
              <w:rPr>
                <w:lang w:val="fr-FR"/>
              </w:rPr>
            </w:pPr>
            <w:r>
              <w:rPr>
                <w:lang w:val="fr-FR"/>
              </w:rPr>
              <w:t>ATCT correction of M</w:t>
            </w:r>
            <w:r>
              <w:rPr>
                <w:vertAlign w:val="subscript"/>
                <w:lang w:val="fr-FR"/>
              </w:rPr>
              <w:t>CO2,c,4c</w:t>
            </w:r>
            <w:r>
              <w:rPr>
                <w:lang w:val="fr-FR"/>
              </w:rPr>
              <w:t xml:space="preserve"> and M</w:t>
            </w:r>
            <w:r>
              <w:rPr>
                <w:vertAlign w:val="subscript"/>
                <w:lang w:val="fr-FR"/>
              </w:rPr>
              <w:t xml:space="preserve">CO2,p,4 </w:t>
            </w:r>
            <w:r>
              <w:rPr>
                <w:lang w:val="fr-FR"/>
              </w:rPr>
              <w:t xml:space="preserve">in accordance </w:t>
            </w:r>
            <w:proofErr w:type="spellStart"/>
            <w:r>
              <w:rPr>
                <w:lang w:val="fr-FR"/>
              </w:rPr>
              <w:t>with</w:t>
            </w:r>
            <w:proofErr w:type="spellEnd"/>
            <w:r>
              <w:rPr>
                <w:lang w:val="fr-FR"/>
              </w:rPr>
              <w:t xml:space="preserve"> </w:t>
            </w:r>
            <w:proofErr w:type="spellStart"/>
            <w:r>
              <w:rPr>
                <w:lang w:val="fr-FR"/>
              </w:rPr>
              <w:t>paragraph</w:t>
            </w:r>
            <w:proofErr w:type="spellEnd"/>
            <w:r>
              <w:rPr>
                <w:lang w:val="fr-FR"/>
              </w:rPr>
              <w:t xml:space="preserve"> 3.8.2. of Annex B6a.</w:t>
            </w:r>
          </w:p>
          <w:p w14:paraId="0E4F7472" w14:textId="427EFF37" w:rsidR="00D17FA3" w:rsidRDefault="00A33F2F">
            <w:pPr>
              <w:spacing w:after="60"/>
              <w:ind w:left="57"/>
              <w:rPr>
                <w:lang w:val="fr-FR"/>
              </w:rPr>
            </w:pPr>
            <w:r>
              <w:rPr>
                <w:lang w:val="fr-FR"/>
              </w:rPr>
              <w:t xml:space="preserve">For </w:t>
            </w:r>
            <w:proofErr w:type="spellStart"/>
            <w:r>
              <w:rPr>
                <w:lang w:val="fr-FR"/>
              </w:rPr>
              <w:t>Level</w:t>
            </w:r>
            <w:proofErr w:type="spellEnd"/>
            <w:r>
              <w:rPr>
                <w:lang w:val="fr-FR"/>
              </w:rPr>
              <w:t xml:space="preserve"> 1B</w:t>
            </w:r>
            <w:r w:rsidR="00D17FA3">
              <w:rPr>
                <w:lang w:val="fr-FR"/>
              </w:rPr>
              <w:t>:</w:t>
            </w:r>
          </w:p>
          <w:p w14:paraId="1932E181" w14:textId="77777777" w:rsidR="00D17FA3" w:rsidRDefault="00D17FA3" w:rsidP="00904F0A">
            <w:pPr>
              <w:spacing w:after="60"/>
              <w:ind w:left="126"/>
              <w:rPr>
                <w:lang w:val="fr-FR"/>
              </w:rPr>
            </w:pPr>
            <w:r>
              <w:rPr>
                <w:lang w:val="fr-FR"/>
              </w:rPr>
              <w:t>M</w:t>
            </w:r>
            <w:r>
              <w:rPr>
                <w:vertAlign w:val="subscript"/>
                <w:lang w:val="fr-FR"/>
              </w:rPr>
              <w:t xml:space="preserve">CO2,c,5 </w:t>
            </w:r>
            <w:r>
              <w:rPr>
                <w:lang w:val="fr-FR"/>
              </w:rPr>
              <w:t>= M</w:t>
            </w:r>
            <w:r>
              <w:rPr>
                <w:vertAlign w:val="subscript"/>
                <w:lang w:val="fr-FR"/>
              </w:rPr>
              <w:t>CO2,c,4c</w:t>
            </w:r>
          </w:p>
          <w:p w14:paraId="5001CC28" w14:textId="77777777" w:rsidR="00D17FA3" w:rsidRDefault="00D17FA3" w:rsidP="00904F0A">
            <w:pPr>
              <w:spacing w:after="60"/>
              <w:ind w:left="126"/>
              <w:rPr>
                <w:lang w:val="fr-FR"/>
              </w:rPr>
            </w:pPr>
            <w:r>
              <w:rPr>
                <w:lang w:val="fr-FR"/>
              </w:rPr>
              <w:t>M</w:t>
            </w:r>
            <w:r>
              <w:rPr>
                <w:vertAlign w:val="subscript"/>
                <w:lang w:val="fr-FR"/>
              </w:rPr>
              <w:t>CO2,p,5</w:t>
            </w:r>
            <w:r>
              <w:rPr>
                <w:lang w:val="fr-FR"/>
              </w:rPr>
              <w:t xml:space="preserve"> = M</w:t>
            </w:r>
            <w:r>
              <w:rPr>
                <w:vertAlign w:val="subscript"/>
                <w:lang w:val="fr-FR"/>
              </w:rPr>
              <w:t>CO2,p,4</w:t>
            </w:r>
          </w:p>
        </w:tc>
        <w:tc>
          <w:tcPr>
            <w:tcW w:w="1701" w:type="dxa"/>
            <w:tcBorders>
              <w:top w:val="single" w:sz="4" w:space="0" w:color="auto"/>
              <w:left w:val="single" w:sz="4" w:space="0" w:color="auto"/>
              <w:bottom w:val="single" w:sz="4" w:space="0" w:color="auto"/>
              <w:right w:val="single" w:sz="4" w:space="0" w:color="auto"/>
            </w:tcBorders>
            <w:hideMark/>
          </w:tcPr>
          <w:p w14:paraId="70020082" w14:textId="77777777" w:rsidR="00D17FA3" w:rsidRDefault="00D17FA3">
            <w:pPr>
              <w:spacing w:after="60"/>
              <w:ind w:left="57"/>
              <w:rPr>
                <w:lang w:val="fr-FR"/>
              </w:rPr>
            </w:pPr>
            <w:r>
              <w:rPr>
                <w:lang w:val="fr-FR"/>
              </w:rPr>
              <w:t>M</w:t>
            </w:r>
            <w:r>
              <w:rPr>
                <w:vertAlign w:val="subscript"/>
                <w:lang w:val="fr-FR"/>
              </w:rPr>
              <w:t>CO2,c,5</w:t>
            </w:r>
            <w:r>
              <w:rPr>
                <w:lang w:val="fr-FR"/>
              </w:rPr>
              <w:t>, g/km;</w:t>
            </w:r>
          </w:p>
          <w:p w14:paraId="17DA5D3C" w14:textId="77777777" w:rsidR="00D17FA3" w:rsidRDefault="00D17FA3">
            <w:pPr>
              <w:spacing w:after="60"/>
              <w:ind w:left="57"/>
              <w:rPr>
                <w:lang w:val="fr-FR"/>
              </w:rPr>
            </w:pPr>
            <w:r>
              <w:rPr>
                <w:lang w:val="fr-FR"/>
              </w:rPr>
              <w:t>M</w:t>
            </w:r>
            <w:r>
              <w:rPr>
                <w:vertAlign w:val="subscript"/>
                <w:lang w:val="fr-FR"/>
              </w:rPr>
              <w:t>CO2,p,5</w:t>
            </w:r>
            <w:r>
              <w:rPr>
                <w:lang w:val="fr-FR"/>
              </w:rPr>
              <w:t>, g/km.</w:t>
            </w:r>
          </w:p>
        </w:tc>
      </w:tr>
      <w:tr w:rsidR="00D17FA3" w14:paraId="7C14F24C" w14:textId="77777777" w:rsidTr="00D17FA3">
        <w:tc>
          <w:tcPr>
            <w:tcW w:w="1423" w:type="dxa"/>
            <w:vMerge/>
            <w:tcBorders>
              <w:top w:val="single" w:sz="4" w:space="0" w:color="auto"/>
              <w:left w:val="single" w:sz="4" w:space="0" w:color="auto"/>
              <w:bottom w:val="single" w:sz="4" w:space="0" w:color="auto"/>
              <w:right w:val="single" w:sz="4" w:space="0" w:color="auto"/>
            </w:tcBorders>
            <w:vAlign w:val="center"/>
            <w:hideMark/>
          </w:tcPr>
          <w:p w14:paraId="01B8FA4F" w14:textId="77777777" w:rsidR="00D17FA3" w:rsidRDefault="00D17FA3">
            <w:pPr>
              <w:rPr>
                <w:lang w:val="fr-FR"/>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0675309" w14:textId="77777777" w:rsidR="00D17FA3" w:rsidRDefault="00D17FA3">
            <w:pPr>
              <w:rPr>
                <w:lang w:val="fr-FR"/>
              </w:rPr>
            </w:pPr>
          </w:p>
        </w:tc>
        <w:tc>
          <w:tcPr>
            <w:tcW w:w="1701" w:type="dxa"/>
            <w:tcBorders>
              <w:top w:val="single" w:sz="4" w:space="0" w:color="auto"/>
              <w:left w:val="single" w:sz="4" w:space="0" w:color="auto"/>
              <w:bottom w:val="single" w:sz="4" w:space="0" w:color="auto"/>
              <w:right w:val="single" w:sz="4" w:space="0" w:color="auto"/>
            </w:tcBorders>
          </w:tcPr>
          <w:p w14:paraId="06E94BCE" w14:textId="77777777" w:rsidR="00D17FA3" w:rsidRDefault="00D17FA3">
            <w:pPr>
              <w:spacing w:after="60"/>
              <w:ind w:left="57"/>
              <w:rPr>
                <w:lang w:val="de-DE"/>
              </w:rPr>
            </w:pPr>
            <w:r>
              <w:rPr>
                <w:lang w:val="de-DE"/>
              </w:rPr>
              <w:t>M</w:t>
            </w:r>
            <w:r>
              <w:rPr>
                <w:vertAlign w:val="subscript"/>
                <w:lang w:val="de-DE"/>
              </w:rPr>
              <w:t>i,c,4c</w:t>
            </w:r>
            <w:r>
              <w:rPr>
                <w:lang w:val="de-DE"/>
              </w:rPr>
              <w:t>, g/km;</w:t>
            </w:r>
          </w:p>
          <w:p w14:paraId="3F0DC58C" w14:textId="77777777" w:rsidR="00D17FA3" w:rsidRDefault="00D17FA3">
            <w:pPr>
              <w:spacing w:after="60"/>
              <w:ind w:left="57"/>
              <w:rPr>
                <w:lang w:val="de-AT"/>
              </w:rPr>
            </w:pPr>
            <w:r>
              <w:rPr>
                <w:lang w:val="de-AT"/>
              </w:rPr>
              <w:t>FE</w:t>
            </w:r>
            <w:r>
              <w:rPr>
                <w:vertAlign w:val="subscript"/>
                <w:lang w:val="de-AT"/>
              </w:rPr>
              <w:t>c</w:t>
            </w:r>
            <w:r>
              <w:rPr>
                <w:vertAlign w:val="subscript"/>
                <w:lang w:val="de-AT" w:eastAsia="ja-JP"/>
              </w:rPr>
              <w:t>,4c</w:t>
            </w:r>
            <w:r>
              <w:rPr>
                <w:lang w:val="de-AT"/>
              </w:rPr>
              <w:t>, km/l;</w:t>
            </w:r>
          </w:p>
          <w:p w14:paraId="0E60700B" w14:textId="77777777" w:rsidR="00D17FA3" w:rsidRDefault="00D17FA3">
            <w:pPr>
              <w:spacing w:after="60"/>
              <w:ind w:left="57"/>
              <w:rPr>
                <w:lang w:val="de-AT"/>
              </w:rPr>
            </w:pPr>
          </w:p>
        </w:tc>
        <w:tc>
          <w:tcPr>
            <w:tcW w:w="3685" w:type="dxa"/>
            <w:tcBorders>
              <w:top w:val="single" w:sz="4" w:space="0" w:color="auto"/>
              <w:left w:val="single" w:sz="4" w:space="0" w:color="auto"/>
              <w:bottom w:val="single" w:sz="4" w:space="0" w:color="auto"/>
              <w:right w:val="single" w:sz="4" w:space="0" w:color="auto"/>
            </w:tcBorders>
            <w:hideMark/>
          </w:tcPr>
          <w:p w14:paraId="24B703DB" w14:textId="77777777" w:rsidR="00D17FA3" w:rsidRDefault="00D17FA3">
            <w:pPr>
              <w:spacing w:after="60"/>
              <w:ind w:left="57"/>
              <w:rPr>
                <w:lang w:val="en-US"/>
              </w:rPr>
            </w:pPr>
            <w:r>
              <w:rPr>
                <w:lang w:val="fr-FR"/>
              </w:rPr>
              <w:t xml:space="preserve">Apply </w:t>
            </w:r>
            <w:proofErr w:type="spellStart"/>
            <w:r>
              <w:rPr>
                <w:lang w:val="fr-FR"/>
              </w:rPr>
              <w:t>deterioration</w:t>
            </w:r>
            <w:proofErr w:type="spellEnd"/>
            <w:r>
              <w:rPr>
                <w:lang w:val="fr-FR"/>
              </w:rPr>
              <w:t xml:space="preserve"> </w:t>
            </w:r>
            <w:proofErr w:type="spellStart"/>
            <w:r>
              <w:rPr>
                <w:lang w:val="fr-FR"/>
              </w:rPr>
              <w:t>factors</w:t>
            </w:r>
            <w:proofErr w:type="spellEnd"/>
            <w:r>
              <w:rPr>
                <w:lang w:val="fr-FR"/>
              </w:rPr>
              <w:t xml:space="preserve"> </w:t>
            </w:r>
            <w:proofErr w:type="spellStart"/>
            <w:r>
              <w:rPr>
                <w:lang w:val="fr-FR"/>
              </w:rPr>
              <w:t>calculated</w:t>
            </w:r>
            <w:proofErr w:type="spellEnd"/>
            <w:r>
              <w:rPr>
                <w:lang w:val="fr-FR"/>
              </w:rPr>
              <w:t xml:space="preserve"> in accordance </w:t>
            </w:r>
            <w:proofErr w:type="spellStart"/>
            <w:r>
              <w:rPr>
                <w:lang w:val="fr-FR"/>
              </w:rPr>
              <w:t>with</w:t>
            </w:r>
            <w:proofErr w:type="spellEnd"/>
            <w:r>
              <w:rPr>
                <w:lang w:val="fr-FR"/>
              </w:rPr>
              <w:t xml:space="preserve"> Annex C4 to the </w:t>
            </w:r>
            <w:proofErr w:type="spellStart"/>
            <w:r>
              <w:rPr>
                <w:lang w:val="fr-FR"/>
              </w:rPr>
              <w:t>criteria</w:t>
            </w:r>
            <w:proofErr w:type="spellEnd"/>
            <w:r>
              <w:rPr>
                <w:lang w:val="fr-FR"/>
              </w:rPr>
              <w:t xml:space="preserve"> </w:t>
            </w:r>
            <w:proofErr w:type="spellStart"/>
            <w:r>
              <w:rPr>
                <w:lang w:val="fr-FR"/>
              </w:rPr>
              <w:t>emissions</w:t>
            </w:r>
            <w:proofErr w:type="spellEnd"/>
            <w:r>
              <w:rPr>
                <w:lang w:val="fr-FR"/>
              </w:rPr>
              <w:t xml:space="preserve"> values.</w:t>
            </w:r>
          </w:p>
          <w:p w14:paraId="6B2F4C13" w14:textId="77777777" w:rsidR="00D17FA3" w:rsidRDefault="00D17FA3" w:rsidP="00D17FA3">
            <w:pPr>
              <w:pStyle w:val="SingleTxtG"/>
              <w:spacing w:afterLines="60" w:after="144"/>
              <w:ind w:left="125" w:right="153"/>
              <w:jc w:val="left"/>
              <w:rPr>
                <w:lang w:val="fr-FR"/>
              </w:rPr>
            </w:pPr>
            <w:r>
              <w:rPr>
                <w:lang w:val="fr-FR"/>
              </w:rPr>
              <w:t xml:space="preserve">In the case </w:t>
            </w:r>
            <w:proofErr w:type="spellStart"/>
            <w:r>
              <w:rPr>
                <w:lang w:val="fr-FR"/>
              </w:rPr>
              <w:t>these</w:t>
            </w:r>
            <w:proofErr w:type="spellEnd"/>
            <w:r>
              <w:rPr>
                <w:lang w:val="fr-FR"/>
              </w:rPr>
              <w:t xml:space="preserve"> values are </w:t>
            </w:r>
            <w:proofErr w:type="spellStart"/>
            <w:r>
              <w:rPr>
                <w:lang w:val="fr-FR"/>
              </w:rPr>
              <w:t>used</w:t>
            </w:r>
            <w:proofErr w:type="spellEnd"/>
            <w:r>
              <w:rPr>
                <w:lang w:val="fr-FR"/>
              </w:rPr>
              <w:t xml:space="preserve"> for the </w:t>
            </w:r>
            <w:proofErr w:type="spellStart"/>
            <w:r>
              <w:rPr>
                <w:lang w:val="fr-FR"/>
              </w:rPr>
              <w:t>purpose</w:t>
            </w:r>
            <w:proofErr w:type="spellEnd"/>
            <w:r>
              <w:rPr>
                <w:lang w:val="fr-FR"/>
              </w:rPr>
              <w:t xml:space="preserve"> of </w:t>
            </w:r>
            <w:proofErr w:type="spellStart"/>
            <w:r>
              <w:rPr>
                <w:lang w:val="fr-FR"/>
              </w:rPr>
              <w:t>conformity</w:t>
            </w:r>
            <w:proofErr w:type="spellEnd"/>
            <w:r>
              <w:rPr>
                <w:lang w:val="fr-FR"/>
              </w:rPr>
              <w:t xml:space="preserve"> of production, the </w:t>
            </w:r>
            <w:proofErr w:type="spellStart"/>
            <w:r>
              <w:rPr>
                <w:lang w:val="fr-FR"/>
              </w:rPr>
              <w:t>further</w:t>
            </w:r>
            <w:proofErr w:type="spellEnd"/>
            <w:r>
              <w:rPr>
                <w:lang w:val="fr-FR"/>
              </w:rPr>
              <w:t xml:space="preserve"> </w:t>
            </w:r>
            <w:proofErr w:type="spellStart"/>
            <w:r>
              <w:rPr>
                <w:lang w:val="fr-FR"/>
              </w:rPr>
              <w:t>steps</w:t>
            </w:r>
            <w:proofErr w:type="spellEnd"/>
            <w:r>
              <w:rPr>
                <w:lang w:val="fr-FR"/>
              </w:rPr>
              <w:t xml:space="preserve"> (6 to 10) are not </w:t>
            </w:r>
            <w:proofErr w:type="spellStart"/>
            <w:r>
              <w:rPr>
                <w:lang w:val="fr-FR"/>
              </w:rPr>
              <w:t>required</w:t>
            </w:r>
            <w:proofErr w:type="spellEnd"/>
            <w:r>
              <w:rPr>
                <w:lang w:val="fr-FR"/>
              </w:rPr>
              <w:t xml:space="preserve"> and the output of </w:t>
            </w:r>
            <w:proofErr w:type="spellStart"/>
            <w:r>
              <w:rPr>
                <w:lang w:val="fr-FR"/>
              </w:rPr>
              <w:t>this</w:t>
            </w:r>
            <w:proofErr w:type="spellEnd"/>
            <w:r>
              <w:rPr>
                <w:lang w:val="fr-FR"/>
              </w:rPr>
              <w:t xml:space="preserve"> </w:t>
            </w:r>
            <w:proofErr w:type="spellStart"/>
            <w:r>
              <w:rPr>
                <w:lang w:val="fr-FR"/>
              </w:rPr>
              <w:t>step</w:t>
            </w:r>
            <w:proofErr w:type="spellEnd"/>
            <w:r>
              <w:rPr>
                <w:lang w:val="fr-FR"/>
              </w:rPr>
              <w:t xml:space="preserve"> </w:t>
            </w:r>
            <w:proofErr w:type="spellStart"/>
            <w:r>
              <w:rPr>
                <w:lang w:val="fr-FR"/>
              </w:rPr>
              <w:t>is</w:t>
            </w:r>
            <w:proofErr w:type="spellEnd"/>
            <w:r>
              <w:rPr>
                <w:lang w:val="fr-FR"/>
              </w:rPr>
              <w:t xml:space="preserve"> the final </w:t>
            </w:r>
            <w:proofErr w:type="spellStart"/>
            <w:r>
              <w:rPr>
                <w:lang w:val="fr-FR"/>
              </w:rPr>
              <w:t>result</w:t>
            </w:r>
            <w:proofErr w:type="spellEnd"/>
            <w:r>
              <w:rPr>
                <w:lang w:val="fr-FR"/>
              </w:rPr>
              <w:t>.</w:t>
            </w:r>
          </w:p>
        </w:tc>
        <w:tc>
          <w:tcPr>
            <w:tcW w:w="1701" w:type="dxa"/>
            <w:tcBorders>
              <w:top w:val="single" w:sz="4" w:space="0" w:color="auto"/>
              <w:left w:val="single" w:sz="4" w:space="0" w:color="auto"/>
              <w:bottom w:val="single" w:sz="4" w:space="0" w:color="auto"/>
              <w:right w:val="single" w:sz="4" w:space="0" w:color="auto"/>
            </w:tcBorders>
          </w:tcPr>
          <w:p w14:paraId="108673C2" w14:textId="77777777" w:rsidR="00D17FA3" w:rsidRDefault="00D17FA3">
            <w:pPr>
              <w:spacing w:after="60"/>
              <w:ind w:left="57"/>
              <w:rPr>
                <w:lang w:val="de-DE"/>
              </w:rPr>
            </w:pPr>
            <w:r>
              <w:rPr>
                <w:lang w:val="de-DE"/>
              </w:rPr>
              <w:t>M</w:t>
            </w:r>
            <w:r>
              <w:rPr>
                <w:vertAlign w:val="subscript"/>
                <w:lang w:val="de-DE"/>
              </w:rPr>
              <w:t>i,c,5</w:t>
            </w:r>
            <w:r>
              <w:rPr>
                <w:lang w:val="de-DE"/>
              </w:rPr>
              <w:t>, g/km;</w:t>
            </w:r>
          </w:p>
          <w:p w14:paraId="1113A0E3" w14:textId="77777777" w:rsidR="00D17FA3" w:rsidRDefault="00D17FA3">
            <w:pPr>
              <w:spacing w:after="60"/>
              <w:ind w:left="57"/>
              <w:rPr>
                <w:lang w:val="de-AT"/>
              </w:rPr>
            </w:pPr>
          </w:p>
          <w:p w14:paraId="390FDBEA" w14:textId="77777777" w:rsidR="00D17FA3" w:rsidRDefault="00D17FA3">
            <w:pPr>
              <w:spacing w:after="60"/>
              <w:ind w:left="57"/>
              <w:rPr>
                <w:lang w:val="de-AT"/>
              </w:rPr>
            </w:pPr>
            <w:r>
              <w:rPr>
                <w:lang w:val="de-AT"/>
              </w:rPr>
              <w:t>FE</w:t>
            </w:r>
            <w:r>
              <w:rPr>
                <w:vertAlign w:val="subscript"/>
                <w:lang w:val="de-AT"/>
              </w:rPr>
              <w:t>c</w:t>
            </w:r>
            <w:r>
              <w:rPr>
                <w:vertAlign w:val="subscript"/>
                <w:lang w:val="de-AT" w:eastAsia="ja-JP"/>
              </w:rPr>
              <w:t>,5</w:t>
            </w:r>
            <w:r>
              <w:rPr>
                <w:lang w:val="de-AT"/>
              </w:rPr>
              <w:t>, km/l;</w:t>
            </w:r>
          </w:p>
          <w:p w14:paraId="3074635F" w14:textId="77777777" w:rsidR="00D17FA3" w:rsidRDefault="00D17FA3">
            <w:pPr>
              <w:spacing w:after="60"/>
              <w:ind w:left="57"/>
              <w:rPr>
                <w:lang w:val="de-DE"/>
              </w:rPr>
            </w:pPr>
          </w:p>
        </w:tc>
      </w:tr>
      <w:tr w:rsidR="00D17FA3" w14:paraId="534DB145" w14:textId="77777777" w:rsidTr="00D17FA3">
        <w:tc>
          <w:tcPr>
            <w:tcW w:w="1423" w:type="dxa"/>
            <w:vMerge w:val="restart"/>
            <w:tcBorders>
              <w:top w:val="single" w:sz="4" w:space="0" w:color="auto"/>
              <w:left w:val="single" w:sz="4" w:space="0" w:color="auto"/>
              <w:bottom w:val="single" w:sz="4" w:space="0" w:color="auto"/>
              <w:right w:val="single" w:sz="4" w:space="0" w:color="auto"/>
            </w:tcBorders>
            <w:hideMark/>
          </w:tcPr>
          <w:p w14:paraId="4AA0560E" w14:textId="77777777" w:rsidR="00D17FA3" w:rsidRDefault="00D17FA3">
            <w:pPr>
              <w:spacing w:after="60"/>
              <w:ind w:left="57"/>
              <w:jc w:val="center"/>
              <w:rPr>
                <w:lang w:val="fr-FR"/>
              </w:rPr>
            </w:pPr>
            <w:r>
              <w:rPr>
                <w:lang w:val="fr-FR"/>
              </w:rPr>
              <w:t>6</w:t>
            </w:r>
          </w:p>
        </w:tc>
        <w:tc>
          <w:tcPr>
            <w:tcW w:w="1281" w:type="dxa"/>
            <w:tcBorders>
              <w:top w:val="single" w:sz="4" w:space="0" w:color="auto"/>
              <w:left w:val="single" w:sz="4" w:space="0" w:color="auto"/>
              <w:bottom w:val="single" w:sz="4" w:space="0" w:color="auto"/>
              <w:right w:val="single" w:sz="4" w:space="0" w:color="auto"/>
            </w:tcBorders>
            <w:hideMark/>
          </w:tcPr>
          <w:p w14:paraId="04122816" w14:textId="017497B1" w:rsidR="00D17FA3" w:rsidRDefault="00531A66">
            <w:pPr>
              <w:spacing w:after="60"/>
              <w:ind w:left="57"/>
              <w:rPr>
                <w:lang w:val="fr-FR"/>
              </w:rPr>
            </w:pPr>
            <w:r>
              <w:rPr>
                <w:lang w:val="fr-FR"/>
              </w:rPr>
              <w:t xml:space="preserve">For </w:t>
            </w:r>
            <w:proofErr w:type="spellStart"/>
            <w:r>
              <w:rPr>
                <w:lang w:val="fr-FR"/>
              </w:rPr>
              <w:t>Level</w:t>
            </w:r>
            <w:proofErr w:type="spellEnd"/>
            <w:r>
              <w:rPr>
                <w:lang w:val="fr-FR"/>
              </w:rPr>
              <w:t xml:space="preserve"> 1A</w:t>
            </w:r>
          </w:p>
          <w:p w14:paraId="47989508" w14:textId="77777777" w:rsidR="00D17FA3" w:rsidRDefault="00D17FA3">
            <w:pPr>
              <w:spacing w:after="60"/>
              <w:ind w:left="57"/>
              <w:rPr>
                <w:lang w:val="fr-FR"/>
              </w:rPr>
            </w:pPr>
            <w:r>
              <w:rPr>
                <w:lang w:val="fr-FR"/>
              </w:rPr>
              <w:t xml:space="preserve">Output </w:t>
            </w:r>
            <w:proofErr w:type="spellStart"/>
            <w:r>
              <w:rPr>
                <w:lang w:val="fr-FR"/>
              </w:rPr>
              <w:t>step</w:t>
            </w:r>
            <w:proofErr w:type="spellEnd"/>
            <w:r>
              <w:rPr>
                <w:lang w:val="fr-FR"/>
              </w:rPr>
              <w:t xml:space="preserve"> 5</w:t>
            </w:r>
          </w:p>
        </w:tc>
        <w:tc>
          <w:tcPr>
            <w:tcW w:w="1701" w:type="dxa"/>
            <w:tcBorders>
              <w:top w:val="single" w:sz="4" w:space="0" w:color="auto"/>
              <w:left w:val="single" w:sz="4" w:space="0" w:color="auto"/>
              <w:bottom w:val="single" w:sz="4" w:space="0" w:color="auto"/>
              <w:right w:val="single" w:sz="4" w:space="0" w:color="auto"/>
            </w:tcBorders>
            <w:hideMark/>
          </w:tcPr>
          <w:p w14:paraId="439A20DC" w14:textId="77777777" w:rsidR="00D17FA3" w:rsidRDefault="00D17FA3">
            <w:pPr>
              <w:spacing w:after="60"/>
              <w:ind w:left="57"/>
              <w:rPr>
                <w:lang w:val="fr-FR"/>
              </w:rPr>
            </w:pPr>
            <w:r>
              <w:rPr>
                <w:lang w:val="fr-FR"/>
              </w:rPr>
              <w:t xml:space="preserve">For </w:t>
            </w:r>
            <w:proofErr w:type="spellStart"/>
            <w:r>
              <w:rPr>
                <w:lang w:val="fr-FR"/>
              </w:rPr>
              <w:t>every</w:t>
            </w:r>
            <w:proofErr w:type="spellEnd"/>
            <w:r>
              <w:rPr>
                <w:lang w:val="fr-FR"/>
              </w:rPr>
              <w:t xml:space="preserve"> test:</w:t>
            </w:r>
          </w:p>
          <w:p w14:paraId="0AEB604E" w14:textId="77777777" w:rsidR="00D17FA3" w:rsidRDefault="00D17FA3">
            <w:pPr>
              <w:spacing w:after="60"/>
              <w:ind w:left="57"/>
              <w:rPr>
                <w:lang w:val="fr-FR"/>
              </w:rPr>
            </w:pPr>
            <w:r>
              <w:rPr>
                <w:lang w:val="fr-FR"/>
              </w:rPr>
              <w:t>M</w:t>
            </w:r>
            <w:r>
              <w:rPr>
                <w:vertAlign w:val="subscript"/>
                <w:lang w:val="fr-FR"/>
              </w:rPr>
              <w:t>i,c,5</w:t>
            </w:r>
            <w:r>
              <w:rPr>
                <w:lang w:val="fr-FR"/>
              </w:rPr>
              <w:t>, g/km;</w:t>
            </w:r>
          </w:p>
          <w:p w14:paraId="02DA55A6" w14:textId="77777777" w:rsidR="00D17FA3" w:rsidRDefault="00D17FA3">
            <w:pPr>
              <w:spacing w:after="60"/>
              <w:ind w:left="57"/>
              <w:rPr>
                <w:lang w:val="fr-FR"/>
              </w:rPr>
            </w:pPr>
            <w:r>
              <w:rPr>
                <w:lang w:val="fr-FR"/>
              </w:rPr>
              <w:t>M</w:t>
            </w:r>
            <w:r>
              <w:rPr>
                <w:vertAlign w:val="subscript"/>
                <w:lang w:val="fr-FR"/>
              </w:rPr>
              <w:t>CO2,c,5</w:t>
            </w:r>
            <w:r>
              <w:rPr>
                <w:lang w:val="fr-FR"/>
              </w:rPr>
              <w:t>, g/km;</w:t>
            </w:r>
          </w:p>
          <w:p w14:paraId="0D147575" w14:textId="77777777" w:rsidR="00D17FA3" w:rsidRDefault="00D17FA3">
            <w:pPr>
              <w:spacing w:after="60"/>
              <w:ind w:left="57"/>
              <w:rPr>
                <w:lang w:val="fr-FR"/>
              </w:rPr>
            </w:pPr>
            <w:r>
              <w:rPr>
                <w:lang w:val="fr-FR"/>
              </w:rPr>
              <w:t>M</w:t>
            </w:r>
            <w:r>
              <w:rPr>
                <w:vertAlign w:val="subscript"/>
                <w:lang w:val="fr-FR"/>
              </w:rPr>
              <w:t>CO2,p,5</w:t>
            </w:r>
            <w:r>
              <w:rPr>
                <w:lang w:val="fr-FR"/>
              </w:rPr>
              <w:t>, g/km.</w:t>
            </w:r>
          </w:p>
        </w:tc>
        <w:tc>
          <w:tcPr>
            <w:tcW w:w="3685" w:type="dxa"/>
            <w:tcBorders>
              <w:top w:val="single" w:sz="4" w:space="0" w:color="auto"/>
              <w:left w:val="single" w:sz="4" w:space="0" w:color="auto"/>
              <w:bottom w:val="single" w:sz="4" w:space="0" w:color="auto"/>
              <w:right w:val="single" w:sz="4" w:space="0" w:color="auto"/>
            </w:tcBorders>
            <w:hideMark/>
          </w:tcPr>
          <w:p w14:paraId="64EACD2A" w14:textId="77777777" w:rsidR="00D17FA3" w:rsidRDefault="00D17FA3">
            <w:pPr>
              <w:spacing w:after="60"/>
              <w:ind w:left="57"/>
              <w:rPr>
                <w:lang w:val="fr-FR"/>
              </w:rPr>
            </w:pPr>
            <w:proofErr w:type="spellStart"/>
            <w:r>
              <w:rPr>
                <w:lang w:val="fr-FR"/>
              </w:rPr>
              <w:t>Averaging</w:t>
            </w:r>
            <w:proofErr w:type="spellEnd"/>
            <w:r>
              <w:rPr>
                <w:lang w:val="fr-FR"/>
              </w:rPr>
              <w:t xml:space="preserve"> of tests and </w:t>
            </w:r>
            <w:proofErr w:type="spellStart"/>
            <w:r>
              <w:rPr>
                <w:lang w:val="fr-FR"/>
              </w:rPr>
              <w:t>declared</w:t>
            </w:r>
            <w:proofErr w:type="spellEnd"/>
            <w:r>
              <w:rPr>
                <w:lang w:val="fr-FR"/>
              </w:rPr>
              <w:t xml:space="preserve"> value.</w:t>
            </w:r>
          </w:p>
          <w:p w14:paraId="1ECDB5EB" w14:textId="77777777" w:rsidR="00D17FA3" w:rsidRDefault="00D17FA3">
            <w:pPr>
              <w:spacing w:after="60"/>
              <w:ind w:left="57"/>
              <w:rPr>
                <w:lang w:val="fr-FR"/>
              </w:rPr>
            </w:pPr>
            <w:proofErr w:type="spellStart"/>
            <w:r>
              <w:rPr>
                <w:lang w:val="fr-FR"/>
              </w:rPr>
              <w:t>Paragraphs</w:t>
            </w:r>
            <w:proofErr w:type="spellEnd"/>
            <w:r>
              <w:rPr>
                <w:lang w:val="fr-FR"/>
              </w:rPr>
              <w:t xml:space="preserve"> 1.2. to 1.2.3. inclusive of Annex B6.</w:t>
            </w:r>
          </w:p>
        </w:tc>
        <w:tc>
          <w:tcPr>
            <w:tcW w:w="1701" w:type="dxa"/>
            <w:tcBorders>
              <w:top w:val="single" w:sz="4" w:space="0" w:color="auto"/>
              <w:left w:val="single" w:sz="4" w:space="0" w:color="auto"/>
              <w:bottom w:val="single" w:sz="4" w:space="0" w:color="auto"/>
              <w:right w:val="single" w:sz="4" w:space="0" w:color="auto"/>
            </w:tcBorders>
            <w:hideMark/>
          </w:tcPr>
          <w:p w14:paraId="54C8B19E" w14:textId="77777777" w:rsidR="00D17FA3" w:rsidRDefault="00D17FA3">
            <w:pPr>
              <w:spacing w:after="60"/>
              <w:ind w:left="57"/>
              <w:rPr>
                <w:lang w:val="de-DE"/>
              </w:rPr>
            </w:pPr>
            <w:r>
              <w:rPr>
                <w:lang w:val="de-DE"/>
              </w:rPr>
              <w:t>M</w:t>
            </w:r>
            <w:r>
              <w:rPr>
                <w:vertAlign w:val="subscript"/>
                <w:lang w:val="de-DE"/>
              </w:rPr>
              <w:t>i,c,6</w:t>
            </w:r>
            <w:r>
              <w:rPr>
                <w:lang w:val="de-DE"/>
              </w:rPr>
              <w:t>, g/km;</w:t>
            </w:r>
          </w:p>
          <w:p w14:paraId="3252CB8C" w14:textId="77777777" w:rsidR="00D17FA3" w:rsidRDefault="00D17FA3">
            <w:pPr>
              <w:spacing w:after="60"/>
              <w:ind w:left="57"/>
              <w:rPr>
                <w:lang w:val="de-DE"/>
              </w:rPr>
            </w:pPr>
            <w:r>
              <w:rPr>
                <w:lang w:val="de-DE"/>
              </w:rPr>
              <w:t>M</w:t>
            </w:r>
            <w:r>
              <w:rPr>
                <w:vertAlign w:val="subscript"/>
                <w:lang w:val="de-DE"/>
              </w:rPr>
              <w:t>CO2,c,6</w:t>
            </w:r>
            <w:r>
              <w:rPr>
                <w:lang w:val="de-DE"/>
              </w:rPr>
              <w:t>, g/km;</w:t>
            </w:r>
          </w:p>
          <w:p w14:paraId="2D5788D6" w14:textId="77777777" w:rsidR="00D17FA3" w:rsidRDefault="00D17FA3">
            <w:pPr>
              <w:spacing w:after="60"/>
              <w:ind w:left="57"/>
              <w:rPr>
                <w:lang w:val="fr-FR"/>
              </w:rPr>
            </w:pPr>
            <w:r>
              <w:rPr>
                <w:lang w:val="fr-FR"/>
              </w:rPr>
              <w:t>M</w:t>
            </w:r>
            <w:r>
              <w:rPr>
                <w:vertAlign w:val="subscript"/>
                <w:lang w:val="fr-FR"/>
              </w:rPr>
              <w:t>CO2,p,6</w:t>
            </w:r>
            <w:r>
              <w:rPr>
                <w:lang w:val="fr-FR"/>
              </w:rPr>
              <w:t>, g/km.</w:t>
            </w:r>
          </w:p>
          <w:p w14:paraId="12293E74" w14:textId="77777777" w:rsidR="00D17FA3" w:rsidRDefault="00D17FA3">
            <w:pPr>
              <w:spacing w:after="60"/>
              <w:ind w:left="57"/>
              <w:rPr>
                <w:lang w:val="es-ES"/>
              </w:rPr>
            </w:pPr>
            <w:r>
              <w:rPr>
                <w:lang w:val="es-ES"/>
              </w:rPr>
              <w:t>M</w:t>
            </w:r>
            <w:r>
              <w:rPr>
                <w:vertAlign w:val="subscript"/>
                <w:lang w:val="es-ES"/>
              </w:rPr>
              <w:t>CO2,c,declared</w:t>
            </w:r>
            <w:r>
              <w:rPr>
                <w:lang w:val="es-ES"/>
              </w:rPr>
              <w:t>, g/km.</w:t>
            </w:r>
          </w:p>
        </w:tc>
      </w:tr>
      <w:tr w:rsidR="00D17FA3" w14:paraId="4EAC3B4F" w14:textId="77777777" w:rsidTr="00D17FA3">
        <w:tc>
          <w:tcPr>
            <w:tcW w:w="1423" w:type="dxa"/>
            <w:vMerge/>
            <w:tcBorders>
              <w:top w:val="single" w:sz="4" w:space="0" w:color="auto"/>
              <w:left w:val="single" w:sz="4" w:space="0" w:color="auto"/>
              <w:bottom w:val="single" w:sz="4" w:space="0" w:color="auto"/>
              <w:right w:val="single" w:sz="4" w:space="0" w:color="auto"/>
            </w:tcBorders>
            <w:vAlign w:val="center"/>
            <w:hideMark/>
          </w:tcPr>
          <w:p w14:paraId="669688B1" w14:textId="77777777" w:rsidR="00D17FA3" w:rsidRDefault="00D17FA3">
            <w:pPr>
              <w:rPr>
                <w:lang w:val="fr-FR"/>
              </w:rPr>
            </w:pPr>
          </w:p>
        </w:tc>
        <w:tc>
          <w:tcPr>
            <w:tcW w:w="1281" w:type="dxa"/>
            <w:tcBorders>
              <w:top w:val="single" w:sz="4" w:space="0" w:color="auto"/>
              <w:left w:val="single" w:sz="4" w:space="0" w:color="auto"/>
              <w:bottom w:val="single" w:sz="4" w:space="0" w:color="auto"/>
              <w:right w:val="single" w:sz="4" w:space="0" w:color="auto"/>
            </w:tcBorders>
            <w:hideMark/>
          </w:tcPr>
          <w:p w14:paraId="431043D9" w14:textId="5C1F212C" w:rsidR="00531A66" w:rsidRDefault="00531A66" w:rsidP="00531A66">
            <w:pPr>
              <w:spacing w:after="60"/>
              <w:ind w:left="57"/>
              <w:rPr>
                <w:lang w:val="fr-FR"/>
              </w:rPr>
            </w:pPr>
            <w:r>
              <w:rPr>
                <w:lang w:val="fr-FR"/>
              </w:rPr>
              <w:t xml:space="preserve">For </w:t>
            </w:r>
            <w:proofErr w:type="spellStart"/>
            <w:r>
              <w:rPr>
                <w:lang w:val="fr-FR"/>
              </w:rPr>
              <w:t>Level</w:t>
            </w:r>
            <w:proofErr w:type="spellEnd"/>
            <w:r>
              <w:rPr>
                <w:lang w:val="fr-FR"/>
              </w:rPr>
              <w:t xml:space="preserve"> 1B</w:t>
            </w:r>
          </w:p>
          <w:p w14:paraId="7CA54048" w14:textId="77777777" w:rsidR="00D17FA3" w:rsidRDefault="00D17FA3">
            <w:pPr>
              <w:spacing w:after="60"/>
              <w:ind w:left="57"/>
              <w:rPr>
                <w:lang w:val="fr-FR" w:eastAsia="ja-JP"/>
              </w:rPr>
            </w:pPr>
            <w:r>
              <w:rPr>
                <w:lang w:val="fr-FR" w:eastAsia="ja-JP"/>
              </w:rPr>
              <w:t xml:space="preserve">Output </w:t>
            </w:r>
            <w:proofErr w:type="spellStart"/>
            <w:r>
              <w:rPr>
                <w:lang w:val="fr-FR" w:eastAsia="ja-JP"/>
              </w:rPr>
              <w:t>step</w:t>
            </w:r>
            <w:proofErr w:type="spellEnd"/>
            <w:r>
              <w:rPr>
                <w:lang w:val="fr-FR" w:eastAsia="ja-JP"/>
              </w:rPr>
              <w:t xml:space="preserve"> 5</w:t>
            </w:r>
          </w:p>
        </w:tc>
        <w:tc>
          <w:tcPr>
            <w:tcW w:w="1701" w:type="dxa"/>
            <w:tcBorders>
              <w:top w:val="single" w:sz="4" w:space="0" w:color="auto"/>
              <w:left w:val="single" w:sz="4" w:space="0" w:color="auto"/>
              <w:bottom w:val="single" w:sz="4" w:space="0" w:color="auto"/>
              <w:right w:val="single" w:sz="4" w:space="0" w:color="auto"/>
            </w:tcBorders>
            <w:hideMark/>
          </w:tcPr>
          <w:p w14:paraId="6AA00E54" w14:textId="77777777" w:rsidR="00D17FA3" w:rsidRDefault="00D17FA3">
            <w:pPr>
              <w:spacing w:after="60"/>
              <w:ind w:left="57"/>
              <w:rPr>
                <w:lang w:val="fr-FR"/>
              </w:rPr>
            </w:pPr>
            <w:r>
              <w:rPr>
                <w:lang w:val="fr-FR"/>
              </w:rPr>
              <w:t>FE</w:t>
            </w:r>
            <w:r>
              <w:rPr>
                <w:vertAlign w:val="subscript"/>
                <w:lang w:val="fr-FR"/>
              </w:rPr>
              <w:t>c</w:t>
            </w:r>
            <w:r>
              <w:rPr>
                <w:vertAlign w:val="subscript"/>
                <w:lang w:val="fr-FR" w:eastAsia="ja-JP"/>
              </w:rPr>
              <w:t>,5</w:t>
            </w:r>
            <w:r>
              <w:rPr>
                <w:lang w:val="fr-FR"/>
              </w:rPr>
              <w:t>, km/l;</w:t>
            </w:r>
          </w:p>
        </w:tc>
        <w:tc>
          <w:tcPr>
            <w:tcW w:w="3685" w:type="dxa"/>
            <w:tcBorders>
              <w:top w:val="single" w:sz="4" w:space="0" w:color="auto"/>
              <w:left w:val="single" w:sz="4" w:space="0" w:color="auto"/>
              <w:bottom w:val="single" w:sz="4" w:space="0" w:color="auto"/>
              <w:right w:val="single" w:sz="4" w:space="0" w:color="auto"/>
            </w:tcBorders>
            <w:hideMark/>
          </w:tcPr>
          <w:p w14:paraId="1952963E" w14:textId="77777777" w:rsidR="00D17FA3" w:rsidRDefault="00D17FA3">
            <w:pPr>
              <w:spacing w:after="60"/>
              <w:ind w:left="57"/>
              <w:rPr>
                <w:lang w:val="fr-FR"/>
              </w:rPr>
            </w:pPr>
            <w:proofErr w:type="spellStart"/>
            <w:r>
              <w:rPr>
                <w:lang w:val="fr-FR"/>
              </w:rPr>
              <w:t>Averaging</w:t>
            </w:r>
            <w:proofErr w:type="spellEnd"/>
            <w:r>
              <w:rPr>
                <w:lang w:val="fr-FR"/>
              </w:rPr>
              <w:t xml:space="preserve"> of tests and </w:t>
            </w:r>
            <w:proofErr w:type="spellStart"/>
            <w:r>
              <w:rPr>
                <w:lang w:val="fr-FR"/>
              </w:rPr>
              <w:t>declared</w:t>
            </w:r>
            <w:proofErr w:type="spellEnd"/>
            <w:r>
              <w:rPr>
                <w:lang w:val="fr-FR"/>
              </w:rPr>
              <w:t xml:space="preserve"> value.</w:t>
            </w:r>
          </w:p>
          <w:p w14:paraId="105A8751" w14:textId="77777777" w:rsidR="00D17FA3" w:rsidRDefault="00D17FA3">
            <w:pPr>
              <w:spacing w:after="60"/>
              <w:ind w:left="57"/>
              <w:rPr>
                <w:lang w:val="fr-FR"/>
              </w:rPr>
            </w:pPr>
            <w:proofErr w:type="spellStart"/>
            <w:r>
              <w:rPr>
                <w:lang w:val="fr-FR"/>
              </w:rPr>
              <w:t>Paragraphs</w:t>
            </w:r>
            <w:proofErr w:type="spellEnd"/>
            <w:r>
              <w:rPr>
                <w:lang w:val="fr-FR"/>
              </w:rPr>
              <w:t xml:space="preserve"> 1.2. to 1.2.3. inclusive of Annex B6.</w:t>
            </w:r>
          </w:p>
          <w:p w14:paraId="7C05EA24" w14:textId="77777777" w:rsidR="00D17FA3" w:rsidRDefault="00D17FA3">
            <w:pPr>
              <w:spacing w:after="60"/>
              <w:ind w:left="57"/>
              <w:rPr>
                <w:lang w:val="fr-FR"/>
              </w:rPr>
            </w:pPr>
            <w:r>
              <w:rPr>
                <w:lang w:val="fr-FR"/>
              </w:rPr>
              <w:t xml:space="preserve">The conversion </w:t>
            </w:r>
            <w:proofErr w:type="spellStart"/>
            <w:r>
              <w:rPr>
                <w:lang w:val="fr-FR"/>
              </w:rPr>
              <w:t>from</w:t>
            </w:r>
            <w:proofErr w:type="spellEnd"/>
            <w:r>
              <w:rPr>
                <w:lang w:val="fr-FR"/>
              </w:rPr>
              <w:t xml:space="preserve"> </w:t>
            </w:r>
            <w:proofErr w:type="spellStart"/>
            <w:r>
              <w:rPr>
                <w:lang w:val="fr-FR"/>
              </w:rPr>
              <w:t>FE</w:t>
            </w:r>
            <w:r>
              <w:rPr>
                <w:vertAlign w:val="subscript"/>
                <w:lang w:val="fr-FR"/>
              </w:rPr>
              <w:t>c</w:t>
            </w:r>
            <w:r>
              <w:rPr>
                <w:vertAlign w:val="subscript"/>
                <w:lang w:val="fr-FR" w:eastAsia="ja-JP"/>
              </w:rPr>
              <w:t>,declared</w:t>
            </w:r>
            <w:proofErr w:type="spellEnd"/>
            <w:r>
              <w:rPr>
                <w:lang w:val="fr-FR"/>
              </w:rPr>
              <w:t xml:space="preserve"> to M</w:t>
            </w:r>
            <w:r>
              <w:rPr>
                <w:vertAlign w:val="subscript"/>
                <w:lang w:val="fr-FR"/>
              </w:rPr>
              <w:t>CO2,c,declared</w:t>
            </w:r>
            <w:r>
              <w:rPr>
                <w:lang w:val="fr-FR"/>
              </w:rPr>
              <w:t xml:space="preserve">,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performed</w:t>
            </w:r>
            <w:proofErr w:type="spellEnd"/>
            <w:r>
              <w:rPr>
                <w:lang w:val="fr-FR"/>
              </w:rPr>
              <w:t xml:space="preserve"> for the applicable cycle </w:t>
            </w:r>
            <w:proofErr w:type="spellStart"/>
            <w:r>
              <w:rPr>
                <w:lang w:val="fr-FR"/>
              </w:rPr>
              <w:t>according</w:t>
            </w:r>
            <w:proofErr w:type="spellEnd"/>
            <w:r>
              <w:rPr>
                <w:lang w:val="fr-FR"/>
              </w:rPr>
              <w:t xml:space="preserve"> to </w:t>
            </w:r>
            <w:proofErr w:type="spellStart"/>
            <w:r>
              <w:rPr>
                <w:lang w:val="fr-FR"/>
              </w:rPr>
              <w:t>paragraph</w:t>
            </w:r>
            <w:proofErr w:type="spellEnd"/>
            <w:r>
              <w:rPr>
                <w:lang w:val="fr-FR"/>
              </w:rPr>
              <w:t xml:space="preserve"> 6. of Annex B7. For </w:t>
            </w:r>
            <w:proofErr w:type="spellStart"/>
            <w:r>
              <w:rPr>
                <w:lang w:val="fr-FR"/>
              </w:rPr>
              <w:t>that</w:t>
            </w:r>
            <w:proofErr w:type="spellEnd"/>
            <w:r>
              <w:rPr>
                <w:lang w:val="fr-FR"/>
              </w:rPr>
              <w:t xml:space="preserve"> </w:t>
            </w:r>
            <w:proofErr w:type="spellStart"/>
            <w:r>
              <w:rPr>
                <w:lang w:val="fr-FR"/>
              </w:rPr>
              <w:t>purpose</w:t>
            </w:r>
            <w:proofErr w:type="spellEnd"/>
            <w:r>
              <w:rPr>
                <w:lang w:val="fr-FR"/>
              </w:rPr>
              <w:t xml:space="preserve">, the </w:t>
            </w:r>
            <w:proofErr w:type="spellStart"/>
            <w:r>
              <w:rPr>
                <w:lang w:val="fr-FR"/>
              </w:rPr>
              <w:t>criteria</w:t>
            </w:r>
            <w:proofErr w:type="spellEnd"/>
            <w:r>
              <w:rPr>
                <w:lang w:val="fr-FR"/>
              </w:rPr>
              <w:t xml:space="preserve"> </w:t>
            </w:r>
            <w:proofErr w:type="spellStart"/>
            <w:r>
              <w:rPr>
                <w:lang w:val="fr-FR"/>
              </w:rPr>
              <w:t>emission</w:t>
            </w:r>
            <w:proofErr w:type="spellEnd"/>
            <w:r>
              <w:rPr>
                <w:lang w:val="fr-FR"/>
              </w:rPr>
              <w:t xml:space="preserve"> over the applicable cycle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used</w:t>
            </w:r>
            <w:proofErr w:type="spellEnd"/>
            <w:r>
              <w:rPr>
                <w:lang w:val="fr-FR"/>
              </w:rPr>
              <w:t>.</w:t>
            </w:r>
          </w:p>
        </w:tc>
        <w:tc>
          <w:tcPr>
            <w:tcW w:w="1701" w:type="dxa"/>
            <w:tcBorders>
              <w:top w:val="single" w:sz="4" w:space="0" w:color="auto"/>
              <w:left w:val="single" w:sz="4" w:space="0" w:color="auto"/>
              <w:bottom w:val="single" w:sz="4" w:space="0" w:color="auto"/>
              <w:right w:val="single" w:sz="4" w:space="0" w:color="auto"/>
            </w:tcBorders>
          </w:tcPr>
          <w:p w14:paraId="09F45E5E" w14:textId="77777777" w:rsidR="00D17FA3" w:rsidRDefault="00D17FA3">
            <w:pPr>
              <w:spacing w:after="60"/>
              <w:ind w:left="57"/>
              <w:rPr>
                <w:lang w:val="fr-FR"/>
              </w:rPr>
            </w:pPr>
            <w:proofErr w:type="spellStart"/>
            <w:r>
              <w:rPr>
                <w:lang w:val="fr-FR"/>
              </w:rPr>
              <w:t>FE</w:t>
            </w:r>
            <w:r>
              <w:rPr>
                <w:vertAlign w:val="subscript"/>
                <w:lang w:val="fr-FR"/>
              </w:rPr>
              <w:t>c</w:t>
            </w:r>
            <w:r>
              <w:rPr>
                <w:vertAlign w:val="subscript"/>
                <w:lang w:val="fr-FR" w:eastAsia="ja-JP"/>
              </w:rPr>
              <w:t>,declared</w:t>
            </w:r>
            <w:proofErr w:type="spellEnd"/>
            <w:r>
              <w:rPr>
                <w:lang w:val="fr-FR"/>
              </w:rPr>
              <w:t>, km/l</w:t>
            </w:r>
          </w:p>
          <w:p w14:paraId="7ED4F637" w14:textId="77777777" w:rsidR="00D17FA3" w:rsidRDefault="00D17FA3">
            <w:pPr>
              <w:spacing w:after="60"/>
              <w:ind w:left="57"/>
              <w:rPr>
                <w:lang w:val="fr-FR"/>
              </w:rPr>
            </w:pPr>
            <w:r>
              <w:rPr>
                <w:lang w:val="fr-FR"/>
              </w:rPr>
              <w:t>FE</w:t>
            </w:r>
            <w:r>
              <w:rPr>
                <w:vertAlign w:val="subscript"/>
                <w:lang w:val="fr-FR"/>
              </w:rPr>
              <w:t>c</w:t>
            </w:r>
            <w:r>
              <w:rPr>
                <w:vertAlign w:val="subscript"/>
                <w:lang w:val="fr-FR" w:eastAsia="ja-JP"/>
              </w:rPr>
              <w:t>,6</w:t>
            </w:r>
            <w:r>
              <w:rPr>
                <w:lang w:val="fr-FR"/>
              </w:rPr>
              <w:t>, km/l</w:t>
            </w:r>
          </w:p>
          <w:p w14:paraId="4AF6936A" w14:textId="77777777" w:rsidR="00D17FA3" w:rsidRDefault="00D17FA3">
            <w:pPr>
              <w:spacing w:after="60"/>
              <w:ind w:left="57"/>
              <w:rPr>
                <w:b/>
                <w:lang w:val="fr-FR"/>
              </w:rPr>
            </w:pPr>
          </w:p>
          <w:p w14:paraId="70823806" w14:textId="77777777" w:rsidR="00D17FA3" w:rsidRDefault="00D17FA3">
            <w:pPr>
              <w:spacing w:after="60"/>
              <w:ind w:left="57"/>
              <w:rPr>
                <w:lang w:val="en-US"/>
              </w:rPr>
            </w:pPr>
            <w:r>
              <w:rPr>
                <w:lang w:val="fr-FR"/>
              </w:rPr>
              <w:t>M</w:t>
            </w:r>
            <w:r>
              <w:rPr>
                <w:vertAlign w:val="subscript"/>
                <w:lang w:val="fr-FR"/>
              </w:rPr>
              <w:t>CO2,c,declared</w:t>
            </w:r>
            <w:r>
              <w:rPr>
                <w:lang w:val="fr-FR"/>
              </w:rPr>
              <w:t>, g/km.</w:t>
            </w:r>
          </w:p>
        </w:tc>
      </w:tr>
      <w:tr w:rsidR="00D17FA3" w14:paraId="53A51406" w14:textId="77777777" w:rsidTr="00D17FA3">
        <w:tc>
          <w:tcPr>
            <w:tcW w:w="1423" w:type="dxa"/>
            <w:vMerge w:val="restart"/>
            <w:tcBorders>
              <w:top w:val="single" w:sz="4" w:space="0" w:color="auto"/>
              <w:left w:val="single" w:sz="4" w:space="0" w:color="auto"/>
              <w:bottom w:val="single" w:sz="4" w:space="0" w:color="auto"/>
              <w:right w:val="single" w:sz="4" w:space="0" w:color="auto"/>
            </w:tcBorders>
            <w:hideMark/>
          </w:tcPr>
          <w:p w14:paraId="406C2CBA" w14:textId="77777777" w:rsidR="00D17FA3" w:rsidRDefault="00D17FA3">
            <w:pPr>
              <w:spacing w:after="60"/>
              <w:ind w:left="57"/>
              <w:jc w:val="center"/>
              <w:rPr>
                <w:lang w:val="fr-FR"/>
              </w:rPr>
            </w:pPr>
            <w:r>
              <w:rPr>
                <w:lang w:val="fr-FR"/>
              </w:rPr>
              <w:t>7</w:t>
            </w:r>
          </w:p>
        </w:tc>
        <w:tc>
          <w:tcPr>
            <w:tcW w:w="1281" w:type="dxa"/>
            <w:tcBorders>
              <w:top w:val="single" w:sz="4" w:space="0" w:color="auto"/>
              <w:left w:val="single" w:sz="4" w:space="0" w:color="auto"/>
              <w:bottom w:val="single" w:sz="4" w:space="0" w:color="auto"/>
              <w:right w:val="single" w:sz="4" w:space="0" w:color="auto"/>
            </w:tcBorders>
            <w:hideMark/>
          </w:tcPr>
          <w:p w14:paraId="10FCAC0C" w14:textId="6CB48439" w:rsidR="00D17FA3" w:rsidRDefault="008839EA">
            <w:pPr>
              <w:spacing w:after="60"/>
              <w:ind w:left="57"/>
              <w:rPr>
                <w:lang w:val="fr-FR"/>
              </w:rPr>
            </w:pPr>
            <w:r>
              <w:rPr>
                <w:lang w:val="fr-FR"/>
              </w:rPr>
              <w:t xml:space="preserve">For </w:t>
            </w:r>
            <w:proofErr w:type="spellStart"/>
            <w:r>
              <w:rPr>
                <w:lang w:val="fr-FR"/>
              </w:rPr>
              <w:t>Level</w:t>
            </w:r>
            <w:proofErr w:type="spellEnd"/>
            <w:r>
              <w:rPr>
                <w:lang w:val="fr-FR"/>
              </w:rPr>
              <w:t xml:space="preserve"> 1A</w:t>
            </w:r>
            <w:r w:rsidR="00D17FA3">
              <w:rPr>
                <w:lang w:val="fr-FR"/>
              </w:rPr>
              <w:t>:</w:t>
            </w:r>
          </w:p>
          <w:p w14:paraId="4860FEFB" w14:textId="77777777" w:rsidR="00D17FA3" w:rsidRDefault="00D17FA3">
            <w:pPr>
              <w:spacing w:after="60"/>
              <w:ind w:left="57"/>
              <w:rPr>
                <w:lang w:val="fr-FR"/>
              </w:rPr>
            </w:pPr>
            <w:r>
              <w:rPr>
                <w:lang w:val="fr-FR"/>
              </w:rPr>
              <w:t xml:space="preserve">Output </w:t>
            </w:r>
            <w:proofErr w:type="spellStart"/>
            <w:r>
              <w:rPr>
                <w:lang w:val="fr-FR"/>
              </w:rPr>
              <w:t>step</w:t>
            </w:r>
            <w:proofErr w:type="spellEnd"/>
            <w:r>
              <w:rPr>
                <w:lang w:val="fr-FR"/>
              </w:rPr>
              <w:t xml:space="preserve"> 6</w:t>
            </w:r>
          </w:p>
        </w:tc>
        <w:tc>
          <w:tcPr>
            <w:tcW w:w="1701" w:type="dxa"/>
            <w:tcBorders>
              <w:top w:val="single" w:sz="4" w:space="0" w:color="auto"/>
              <w:left w:val="single" w:sz="4" w:space="0" w:color="auto"/>
              <w:bottom w:val="single" w:sz="4" w:space="0" w:color="auto"/>
              <w:right w:val="single" w:sz="4" w:space="0" w:color="auto"/>
            </w:tcBorders>
            <w:hideMark/>
          </w:tcPr>
          <w:p w14:paraId="6E1EA54D" w14:textId="77777777" w:rsidR="00D17FA3" w:rsidRDefault="00D17FA3">
            <w:pPr>
              <w:spacing w:after="60"/>
              <w:ind w:left="57"/>
              <w:rPr>
                <w:lang w:val="fr-FR"/>
              </w:rPr>
            </w:pPr>
            <w:r>
              <w:rPr>
                <w:lang w:val="fr-FR"/>
              </w:rPr>
              <w:t>M</w:t>
            </w:r>
            <w:r>
              <w:rPr>
                <w:vertAlign w:val="subscript"/>
                <w:lang w:val="fr-FR"/>
              </w:rPr>
              <w:t>CO2,c,6</w:t>
            </w:r>
            <w:r>
              <w:rPr>
                <w:lang w:val="fr-FR"/>
              </w:rPr>
              <w:t>, g/km;</w:t>
            </w:r>
          </w:p>
          <w:p w14:paraId="28B87F4C" w14:textId="77777777" w:rsidR="00D17FA3" w:rsidRDefault="00D17FA3">
            <w:pPr>
              <w:spacing w:after="60"/>
              <w:ind w:left="57"/>
              <w:rPr>
                <w:lang w:val="fr-FR"/>
              </w:rPr>
            </w:pPr>
            <w:r>
              <w:rPr>
                <w:lang w:val="fr-FR"/>
              </w:rPr>
              <w:t>M</w:t>
            </w:r>
            <w:r>
              <w:rPr>
                <w:vertAlign w:val="subscript"/>
                <w:lang w:val="fr-FR"/>
              </w:rPr>
              <w:t>CO2,p,6</w:t>
            </w:r>
            <w:r>
              <w:rPr>
                <w:lang w:val="fr-FR"/>
              </w:rPr>
              <w:t>, g/km.</w:t>
            </w:r>
          </w:p>
          <w:p w14:paraId="48F8580E" w14:textId="77777777" w:rsidR="00D17FA3" w:rsidRDefault="00D17FA3">
            <w:pPr>
              <w:spacing w:after="60"/>
              <w:ind w:left="57"/>
              <w:rPr>
                <w:lang w:val="es-ES"/>
              </w:rPr>
            </w:pPr>
            <w:r>
              <w:rPr>
                <w:lang w:val="es-ES"/>
              </w:rPr>
              <w:t>M</w:t>
            </w:r>
            <w:r>
              <w:rPr>
                <w:vertAlign w:val="subscript"/>
                <w:lang w:val="es-ES"/>
              </w:rPr>
              <w:t>CO2,c,declared</w:t>
            </w:r>
            <w:r>
              <w:rPr>
                <w:lang w:val="es-ES"/>
              </w:rPr>
              <w:t>, g/km.</w:t>
            </w:r>
          </w:p>
        </w:tc>
        <w:tc>
          <w:tcPr>
            <w:tcW w:w="3685" w:type="dxa"/>
            <w:tcBorders>
              <w:top w:val="single" w:sz="4" w:space="0" w:color="auto"/>
              <w:left w:val="single" w:sz="4" w:space="0" w:color="auto"/>
              <w:bottom w:val="single" w:sz="4" w:space="0" w:color="auto"/>
              <w:right w:val="single" w:sz="4" w:space="0" w:color="auto"/>
            </w:tcBorders>
            <w:hideMark/>
          </w:tcPr>
          <w:p w14:paraId="7A56FBEE" w14:textId="77777777" w:rsidR="00D17FA3" w:rsidRDefault="00D17FA3">
            <w:pPr>
              <w:spacing w:after="60"/>
              <w:ind w:left="57"/>
              <w:rPr>
                <w:lang w:val="fr-FR"/>
              </w:rPr>
            </w:pPr>
            <w:proofErr w:type="spellStart"/>
            <w:r>
              <w:rPr>
                <w:lang w:val="fr-FR"/>
              </w:rPr>
              <w:t>Alignment</w:t>
            </w:r>
            <w:proofErr w:type="spellEnd"/>
            <w:r>
              <w:rPr>
                <w:lang w:val="fr-FR"/>
              </w:rPr>
              <w:t xml:space="preserve"> of phase values.</w:t>
            </w:r>
          </w:p>
          <w:p w14:paraId="760BDA69" w14:textId="77777777" w:rsidR="00D17FA3" w:rsidRDefault="00D17FA3">
            <w:pPr>
              <w:spacing w:after="60"/>
              <w:ind w:left="57"/>
              <w:rPr>
                <w:lang w:val="fr-FR"/>
              </w:rPr>
            </w:pPr>
            <w:proofErr w:type="spellStart"/>
            <w:r>
              <w:rPr>
                <w:lang w:val="fr-FR"/>
              </w:rPr>
              <w:t>Paragraph</w:t>
            </w:r>
            <w:proofErr w:type="spellEnd"/>
            <w:r>
              <w:rPr>
                <w:lang w:val="fr-FR"/>
              </w:rPr>
              <w:t xml:space="preserve"> 1.2.4. of Annex B6.</w:t>
            </w:r>
          </w:p>
          <w:p w14:paraId="3FC6DF36" w14:textId="77777777" w:rsidR="00D17FA3" w:rsidRDefault="00D17FA3">
            <w:pPr>
              <w:spacing w:after="60"/>
              <w:ind w:left="57"/>
              <w:rPr>
                <w:lang w:val="fr-FR"/>
              </w:rPr>
            </w:pPr>
            <w:r>
              <w:rPr>
                <w:lang w:val="fr-FR"/>
              </w:rPr>
              <w:t>and:</w:t>
            </w:r>
          </w:p>
          <w:p w14:paraId="4B6DF834" w14:textId="77777777" w:rsidR="00D17FA3" w:rsidRDefault="00D17FA3">
            <w:pPr>
              <w:spacing w:after="60"/>
              <w:ind w:left="57"/>
              <w:rPr>
                <w:lang w:val="fr-FR"/>
              </w:rPr>
            </w:pPr>
            <w:r>
              <w:rPr>
                <w:lang w:val="fr-FR"/>
              </w:rPr>
              <w:t>M</w:t>
            </w:r>
            <w:r>
              <w:rPr>
                <w:vertAlign w:val="subscript"/>
                <w:lang w:val="fr-FR"/>
              </w:rPr>
              <w:t>CO2,c,7</w:t>
            </w:r>
            <w:r>
              <w:rPr>
                <w:lang w:val="fr-FR"/>
              </w:rPr>
              <w:t xml:space="preserve"> = M</w:t>
            </w:r>
            <w:r>
              <w:rPr>
                <w:vertAlign w:val="subscript"/>
                <w:lang w:val="fr-FR"/>
              </w:rPr>
              <w:t>CO2,c,declared</w:t>
            </w:r>
          </w:p>
        </w:tc>
        <w:tc>
          <w:tcPr>
            <w:tcW w:w="1701" w:type="dxa"/>
            <w:tcBorders>
              <w:top w:val="single" w:sz="4" w:space="0" w:color="auto"/>
              <w:left w:val="single" w:sz="4" w:space="0" w:color="auto"/>
              <w:bottom w:val="single" w:sz="4" w:space="0" w:color="auto"/>
              <w:right w:val="single" w:sz="4" w:space="0" w:color="auto"/>
            </w:tcBorders>
            <w:hideMark/>
          </w:tcPr>
          <w:p w14:paraId="54D7B7B5" w14:textId="77777777" w:rsidR="00D17FA3" w:rsidRDefault="00D17FA3">
            <w:pPr>
              <w:spacing w:after="60"/>
              <w:ind w:left="57"/>
              <w:rPr>
                <w:lang w:val="fr-FR"/>
              </w:rPr>
            </w:pPr>
            <w:r>
              <w:rPr>
                <w:lang w:val="fr-FR"/>
              </w:rPr>
              <w:t>M</w:t>
            </w:r>
            <w:r>
              <w:rPr>
                <w:vertAlign w:val="subscript"/>
                <w:lang w:val="fr-FR"/>
              </w:rPr>
              <w:t>CO2,c,7</w:t>
            </w:r>
            <w:r>
              <w:rPr>
                <w:lang w:val="fr-FR"/>
              </w:rPr>
              <w:t>, g/km;</w:t>
            </w:r>
          </w:p>
          <w:p w14:paraId="72AF8C44" w14:textId="77777777" w:rsidR="00D17FA3" w:rsidRDefault="00D17FA3">
            <w:pPr>
              <w:spacing w:after="60"/>
              <w:ind w:left="57"/>
              <w:rPr>
                <w:lang w:val="fr-FR"/>
              </w:rPr>
            </w:pPr>
            <w:r>
              <w:rPr>
                <w:lang w:val="fr-FR"/>
              </w:rPr>
              <w:t>M</w:t>
            </w:r>
            <w:r>
              <w:rPr>
                <w:vertAlign w:val="subscript"/>
                <w:lang w:val="fr-FR"/>
              </w:rPr>
              <w:t>CO2,p,7</w:t>
            </w:r>
            <w:r>
              <w:rPr>
                <w:lang w:val="fr-FR"/>
              </w:rPr>
              <w:t>, g/km.</w:t>
            </w:r>
          </w:p>
        </w:tc>
      </w:tr>
      <w:tr w:rsidR="00D17FA3" w14:paraId="7AF7D857" w14:textId="77777777" w:rsidTr="00D17FA3">
        <w:tc>
          <w:tcPr>
            <w:tcW w:w="1423" w:type="dxa"/>
            <w:vMerge/>
            <w:tcBorders>
              <w:top w:val="single" w:sz="4" w:space="0" w:color="auto"/>
              <w:left w:val="single" w:sz="4" w:space="0" w:color="auto"/>
              <w:bottom w:val="single" w:sz="4" w:space="0" w:color="auto"/>
              <w:right w:val="single" w:sz="4" w:space="0" w:color="auto"/>
            </w:tcBorders>
            <w:vAlign w:val="center"/>
            <w:hideMark/>
          </w:tcPr>
          <w:p w14:paraId="7EFE05D0" w14:textId="77777777" w:rsidR="00D17FA3" w:rsidRDefault="00D17FA3">
            <w:pPr>
              <w:rPr>
                <w:lang w:val="fr-FR"/>
              </w:rPr>
            </w:pPr>
          </w:p>
        </w:tc>
        <w:tc>
          <w:tcPr>
            <w:tcW w:w="1281" w:type="dxa"/>
            <w:tcBorders>
              <w:top w:val="single" w:sz="4" w:space="0" w:color="auto"/>
              <w:left w:val="single" w:sz="4" w:space="0" w:color="auto"/>
              <w:bottom w:val="single" w:sz="4" w:space="0" w:color="auto"/>
              <w:right w:val="single" w:sz="4" w:space="0" w:color="auto"/>
            </w:tcBorders>
            <w:hideMark/>
          </w:tcPr>
          <w:p w14:paraId="72320262" w14:textId="40512E7C" w:rsidR="00D17FA3" w:rsidRDefault="008839EA">
            <w:pPr>
              <w:spacing w:after="60"/>
              <w:ind w:left="57"/>
              <w:rPr>
                <w:lang w:val="fr-FR"/>
              </w:rPr>
            </w:pPr>
            <w:r>
              <w:rPr>
                <w:lang w:val="fr-FR"/>
              </w:rPr>
              <w:t xml:space="preserve">For </w:t>
            </w:r>
            <w:proofErr w:type="spellStart"/>
            <w:r>
              <w:rPr>
                <w:lang w:val="fr-FR"/>
              </w:rPr>
              <w:t>Level</w:t>
            </w:r>
            <w:proofErr w:type="spellEnd"/>
            <w:r>
              <w:rPr>
                <w:lang w:val="fr-FR"/>
              </w:rPr>
              <w:t xml:space="preserve"> 1B</w:t>
            </w:r>
            <w:r w:rsidR="00D17FA3">
              <w:rPr>
                <w:lang w:val="fr-FR"/>
              </w:rPr>
              <w:t>:</w:t>
            </w:r>
          </w:p>
          <w:p w14:paraId="03925354" w14:textId="77777777" w:rsidR="00D17FA3" w:rsidRDefault="00D17FA3">
            <w:pPr>
              <w:spacing w:after="60"/>
              <w:ind w:left="57"/>
              <w:rPr>
                <w:lang w:val="fr-FR"/>
              </w:rPr>
            </w:pPr>
            <w:r>
              <w:rPr>
                <w:lang w:val="fr-FR"/>
              </w:rPr>
              <w:t xml:space="preserve">Output </w:t>
            </w:r>
            <w:proofErr w:type="spellStart"/>
            <w:r>
              <w:rPr>
                <w:lang w:val="fr-FR"/>
              </w:rPr>
              <w:t>step</w:t>
            </w:r>
            <w:proofErr w:type="spellEnd"/>
            <w:r>
              <w:rPr>
                <w:lang w:val="fr-FR"/>
              </w:rPr>
              <w:t xml:space="preserve"> 5</w:t>
            </w:r>
          </w:p>
          <w:p w14:paraId="1F937C62" w14:textId="77777777" w:rsidR="00D17FA3" w:rsidRDefault="00D17FA3">
            <w:pPr>
              <w:spacing w:after="60"/>
              <w:ind w:left="57"/>
              <w:rPr>
                <w:lang w:val="fr-FR"/>
              </w:rPr>
            </w:pPr>
            <w:r>
              <w:rPr>
                <w:lang w:val="fr-FR"/>
              </w:rPr>
              <w:t xml:space="preserve">Output </w:t>
            </w:r>
            <w:proofErr w:type="spellStart"/>
            <w:r>
              <w:rPr>
                <w:lang w:val="fr-FR"/>
              </w:rPr>
              <w:t>step</w:t>
            </w:r>
            <w:proofErr w:type="spellEnd"/>
            <w:r>
              <w:rPr>
                <w:lang w:val="fr-FR"/>
              </w:rPr>
              <w:t xml:space="preserve"> 6</w:t>
            </w:r>
          </w:p>
        </w:tc>
        <w:tc>
          <w:tcPr>
            <w:tcW w:w="1701" w:type="dxa"/>
            <w:tcBorders>
              <w:top w:val="single" w:sz="4" w:space="0" w:color="auto"/>
              <w:left w:val="single" w:sz="4" w:space="0" w:color="auto"/>
              <w:bottom w:val="single" w:sz="4" w:space="0" w:color="auto"/>
              <w:right w:val="single" w:sz="4" w:space="0" w:color="auto"/>
            </w:tcBorders>
            <w:hideMark/>
          </w:tcPr>
          <w:p w14:paraId="78177E49" w14:textId="77777777" w:rsidR="00D17FA3" w:rsidRDefault="00D17FA3">
            <w:pPr>
              <w:spacing w:after="60"/>
              <w:ind w:left="57"/>
              <w:rPr>
                <w:lang w:val="fr-FR"/>
              </w:rPr>
            </w:pPr>
            <w:r>
              <w:rPr>
                <w:lang w:val="fr-FR"/>
              </w:rPr>
              <w:t>M</w:t>
            </w:r>
            <w:r>
              <w:rPr>
                <w:vertAlign w:val="subscript"/>
                <w:lang w:val="fr-FR"/>
              </w:rPr>
              <w:t>CO2,c,5</w:t>
            </w:r>
            <w:r>
              <w:rPr>
                <w:lang w:val="fr-FR"/>
              </w:rPr>
              <w:t>, g/km;</w:t>
            </w:r>
          </w:p>
          <w:p w14:paraId="3854A9AF" w14:textId="77777777" w:rsidR="00D17FA3" w:rsidRDefault="00D17FA3">
            <w:pPr>
              <w:spacing w:after="60"/>
              <w:ind w:left="57"/>
              <w:rPr>
                <w:lang w:val="fr-FR"/>
              </w:rPr>
            </w:pPr>
            <w:r>
              <w:rPr>
                <w:lang w:val="fr-FR"/>
              </w:rPr>
              <w:t>M</w:t>
            </w:r>
            <w:r>
              <w:rPr>
                <w:vertAlign w:val="subscript"/>
                <w:lang w:val="fr-FR"/>
              </w:rPr>
              <w:t>CO2,p,5</w:t>
            </w:r>
            <w:r>
              <w:rPr>
                <w:lang w:val="fr-FR"/>
              </w:rPr>
              <w:t>, g/km;</w:t>
            </w:r>
          </w:p>
          <w:p w14:paraId="22FE7F75" w14:textId="77777777" w:rsidR="00D17FA3" w:rsidRDefault="00D17FA3">
            <w:pPr>
              <w:spacing w:after="60"/>
              <w:ind w:left="57"/>
              <w:rPr>
                <w:lang w:val="fr-FR"/>
              </w:rPr>
            </w:pPr>
            <w:r>
              <w:rPr>
                <w:lang w:val="es-ES"/>
              </w:rPr>
              <w:t>M</w:t>
            </w:r>
            <w:r>
              <w:rPr>
                <w:vertAlign w:val="subscript"/>
                <w:lang w:val="es-ES"/>
              </w:rPr>
              <w:t>CO2,c,declared</w:t>
            </w:r>
            <w:r>
              <w:rPr>
                <w:lang w:val="es-ES"/>
              </w:rPr>
              <w:t>, g/km.</w:t>
            </w:r>
          </w:p>
        </w:tc>
        <w:tc>
          <w:tcPr>
            <w:tcW w:w="3685" w:type="dxa"/>
            <w:tcBorders>
              <w:top w:val="single" w:sz="4" w:space="0" w:color="auto"/>
              <w:left w:val="single" w:sz="4" w:space="0" w:color="auto"/>
              <w:bottom w:val="single" w:sz="4" w:space="0" w:color="auto"/>
              <w:right w:val="single" w:sz="4" w:space="0" w:color="auto"/>
            </w:tcBorders>
          </w:tcPr>
          <w:p w14:paraId="186C8007" w14:textId="77777777" w:rsidR="00D17FA3" w:rsidRDefault="00D17FA3">
            <w:pPr>
              <w:spacing w:after="60"/>
              <w:ind w:left="57"/>
              <w:rPr>
                <w:lang w:val="fr-FR"/>
              </w:rPr>
            </w:pPr>
            <w:proofErr w:type="spellStart"/>
            <w:r>
              <w:rPr>
                <w:lang w:val="fr-FR"/>
              </w:rPr>
              <w:t>Alignment</w:t>
            </w:r>
            <w:proofErr w:type="spellEnd"/>
            <w:r>
              <w:rPr>
                <w:lang w:val="fr-FR"/>
              </w:rPr>
              <w:t xml:space="preserve"> of phase values.</w:t>
            </w:r>
          </w:p>
          <w:p w14:paraId="15783BD3" w14:textId="77777777" w:rsidR="00D17FA3" w:rsidRDefault="00D17FA3">
            <w:pPr>
              <w:spacing w:after="60"/>
              <w:ind w:left="57"/>
              <w:rPr>
                <w:lang w:val="fr-FR"/>
              </w:rPr>
            </w:pPr>
            <w:proofErr w:type="spellStart"/>
            <w:r>
              <w:rPr>
                <w:lang w:val="fr-FR"/>
              </w:rPr>
              <w:t>Paragraph</w:t>
            </w:r>
            <w:proofErr w:type="spellEnd"/>
            <w:r>
              <w:rPr>
                <w:lang w:val="fr-FR"/>
              </w:rPr>
              <w:t xml:space="preserve"> 1.2.4. of Annex B6.</w:t>
            </w:r>
          </w:p>
          <w:p w14:paraId="409BD8BB" w14:textId="77777777" w:rsidR="00D17FA3" w:rsidRDefault="00D17FA3">
            <w:pPr>
              <w:spacing w:after="60"/>
              <w:ind w:left="57"/>
              <w:rPr>
                <w:lang w:val="fr-FR"/>
              </w:rPr>
            </w:pPr>
          </w:p>
        </w:tc>
        <w:tc>
          <w:tcPr>
            <w:tcW w:w="1701" w:type="dxa"/>
            <w:tcBorders>
              <w:top w:val="single" w:sz="4" w:space="0" w:color="auto"/>
              <w:left w:val="single" w:sz="4" w:space="0" w:color="auto"/>
              <w:bottom w:val="single" w:sz="4" w:space="0" w:color="auto"/>
              <w:right w:val="single" w:sz="4" w:space="0" w:color="auto"/>
            </w:tcBorders>
            <w:hideMark/>
          </w:tcPr>
          <w:p w14:paraId="35D657EC" w14:textId="77777777" w:rsidR="00D17FA3" w:rsidRDefault="00D17FA3">
            <w:pPr>
              <w:spacing w:after="60"/>
              <w:ind w:left="57"/>
              <w:rPr>
                <w:lang w:val="fr-FR"/>
              </w:rPr>
            </w:pPr>
            <w:r>
              <w:rPr>
                <w:lang w:val="fr-FR"/>
              </w:rPr>
              <w:t>M</w:t>
            </w:r>
            <w:r>
              <w:rPr>
                <w:vertAlign w:val="subscript"/>
                <w:lang w:val="fr-FR"/>
              </w:rPr>
              <w:t>CO2,p,7</w:t>
            </w:r>
            <w:r>
              <w:rPr>
                <w:lang w:val="fr-FR"/>
              </w:rPr>
              <w:t>, g/km.</w:t>
            </w:r>
          </w:p>
        </w:tc>
      </w:tr>
      <w:tr w:rsidR="00D17FA3" w14:paraId="6E1C1410" w14:textId="77777777" w:rsidTr="00D17FA3">
        <w:trPr>
          <w:trHeight w:val="3969"/>
        </w:trPr>
        <w:tc>
          <w:tcPr>
            <w:tcW w:w="1423" w:type="dxa"/>
            <w:vMerge w:val="restart"/>
            <w:tcBorders>
              <w:top w:val="single" w:sz="4" w:space="0" w:color="auto"/>
              <w:left w:val="single" w:sz="4" w:space="0" w:color="auto"/>
              <w:bottom w:val="single" w:sz="4" w:space="0" w:color="auto"/>
              <w:right w:val="single" w:sz="4" w:space="0" w:color="auto"/>
            </w:tcBorders>
            <w:hideMark/>
          </w:tcPr>
          <w:p w14:paraId="1133791F" w14:textId="77777777" w:rsidR="00D17FA3" w:rsidRDefault="00D17FA3">
            <w:pPr>
              <w:spacing w:after="60"/>
              <w:ind w:left="57"/>
              <w:jc w:val="center"/>
              <w:rPr>
                <w:lang w:val="fr-FR"/>
              </w:rPr>
            </w:pPr>
            <w:r>
              <w:rPr>
                <w:lang w:val="fr-FR"/>
              </w:rPr>
              <w:t>8</w:t>
            </w:r>
          </w:p>
          <w:p w14:paraId="7EBA42F2" w14:textId="77777777" w:rsidR="00D17FA3" w:rsidRDefault="00D17FA3">
            <w:pPr>
              <w:spacing w:after="60"/>
              <w:ind w:left="57"/>
              <w:jc w:val="center"/>
              <w:rPr>
                <w:lang w:val="fr-FR"/>
              </w:rPr>
            </w:pPr>
            <w:proofErr w:type="spellStart"/>
            <w:r>
              <w:rPr>
                <w:lang w:val="fr-FR"/>
              </w:rPr>
              <w:t>Result</w:t>
            </w:r>
            <w:proofErr w:type="spellEnd"/>
            <w:r>
              <w:rPr>
                <w:lang w:val="fr-FR"/>
              </w:rPr>
              <w:t xml:space="preserve"> of a Type 1 test for a test </w:t>
            </w:r>
            <w:proofErr w:type="spellStart"/>
            <w:r>
              <w:rPr>
                <w:lang w:val="fr-FR"/>
              </w:rPr>
              <w:t>vehicle</w:t>
            </w:r>
            <w:proofErr w:type="spellEnd"/>
            <w:r>
              <w:rPr>
                <w:lang w:val="fr-FR"/>
              </w:rPr>
              <w:t>.</w:t>
            </w:r>
          </w:p>
        </w:tc>
        <w:tc>
          <w:tcPr>
            <w:tcW w:w="1281" w:type="dxa"/>
            <w:tcBorders>
              <w:top w:val="single" w:sz="4" w:space="0" w:color="auto"/>
              <w:left w:val="single" w:sz="4" w:space="0" w:color="auto"/>
              <w:bottom w:val="single" w:sz="4" w:space="0" w:color="auto"/>
              <w:right w:val="single" w:sz="4" w:space="0" w:color="auto"/>
            </w:tcBorders>
          </w:tcPr>
          <w:p w14:paraId="4AA72FF4" w14:textId="6CFF1C3E" w:rsidR="00D17FA3" w:rsidRDefault="008839EA">
            <w:pPr>
              <w:spacing w:after="60"/>
              <w:ind w:left="57"/>
              <w:rPr>
                <w:lang w:val="fr-FR"/>
              </w:rPr>
            </w:pPr>
            <w:r>
              <w:rPr>
                <w:lang w:val="fr-FR"/>
              </w:rPr>
              <w:t xml:space="preserve">For </w:t>
            </w:r>
            <w:proofErr w:type="spellStart"/>
            <w:r>
              <w:rPr>
                <w:lang w:val="fr-FR"/>
              </w:rPr>
              <w:t>Level</w:t>
            </w:r>
            <w:proofErr w:type="spellEnd"/>
            <w:r>
              <w:rPr>
                <w:lang w:val="fr-FR"/>
              </w:rPr>
              <w:t xml:space="preserve"> 1A</w:t>
            </w:r>
            <w:r w:rsidR="00D17FA3">
              <w:rPr>
                <w:lang w:val="fr-FR"/>
              </w:rPr>
              <w:t>:</w:t>
            </w:r>
          </w:p>
          <w:p w14:paraId="0AE78F2B" w14:textId="77777777" w:rsidR="00D17FA3" w:rsidRDefault="00D17FA3">
            <w:pPr>
              <w:spacing w:after="60"/>
              <w:ind w:left="57"/>
              <w:rPr>
                <w:lang w:val="fr-FR"/>
              </w:rPr>
            </w:pPr>
            <w:r>
              <w:rPr>
                <w:lang w:val="fr-FR"/>
              </w:rPr>
              <w:t xml:space="preserve">Output </w:t>
            </w:r>
            <w:proofErr w:type="spellStart"/>
            <w:r>
              <w:rPr>
                <w:lang w:val="fr-FR"/>
              </w:rPr>
              <w:t>steps</w:t>
            </w:r>
            <w:proofErr w:type="spellEnd"/>
            <w:r>
              <w:rPr>
                <w:lang w:val="fr-FR"/>
              </w:rPr>
              <w:t xml:space="preserve"> 6</w:t>
            </w:r>
          </w:p>
          <w:p w14:paraId="706C0AD5" w14:textId="77777777" w:rsidR="00D17FA3" w:rsidRDefault="00D17FA3">
            <w:pPr>
              <w:spacing w:after="60"/>
              <w:ind w:left="57"/>
              <w:rPr>
                <w:lang w:val="fr-FR"/>
              </w:rPr>
            </w:pPr>
            <w:r>
              <w:rPr>
                <w:lang w:val="fr-FR"/>
              </w:rPr>
              <w:t xml:space="preserve">Output </w:t>
            </w:r>
            <w:proofErr w:type="spellStart"/>
            <w:r>
              <w:rPr>
                <w:lang w:val="fr-FR"/>
              </w:rPr>
              <w:t>steps</w:t>
            </w:r>
            <w:proofErr w:type="spellEnd"/>
            <w:r>
              <w:rPr>
                <w:lang w:val="fr-FR"/>
              </w:rPr>
              <w:t xml:space="preserve"> 7</w:t>
            </w:r>
          </w:p>
          <w:p w14:paraId="7BE87FA4" w14:textId="77777777" w:rsidR="00D17FA3" w:rsidRDefault="00D17FA3">
            <w:pPr>
              <w:spacing w:after="60"/>
              <w:ind w:left="57"/>
              <w:rPr>
                <w:lang w:val="fr-FR"/>
              </w:rPr>
            </w:pPr>
          </w:p>
        </w:tc>
        <w:tc>
          <w:tcPr>
            <w:tcW w:w="1701" w:type="dxa"/>
            <w:tcBorders>
              <w:top w:val="single" w:sz="4" w:space="0" w:color="auto"/>
              <w:left w:val="single" w:sz="4" w:space="0" w:color="auto"/>
              <w:bottom w:val="single" w:sz="4" w:space="0" w:color="auto"/>
              <w:right w:val="single" w:sz="4" w:space="0" w:color="auto"/>
            </w:tcBorders>
          </w:tcPr>
          <w:p w14:paraId="2175B6EF" w14:textId="77777777" w:rsidR="00D17FA3" w:rsidRDefault="00D17FA3">
            <w:pPr>
              <w:spacing w:after="60"/>
              <w:ind w:left="57"/>
              <w:rPr>
                <w:lang w:val="fr-FR"/>
              </w:rPr>
            </w:pPr>
          </w:p>
          <w:p w14:paraId="3BF7A825" w14:textId="77777777" w:rsidR="00D17FA3" w:rsidRDefault="00D17FA3">
            <w:pPr>
              <w:spacing w:after="60"/>
              <w:ind w:left="57"/>
              <w:rPr>
                <w:lang w:val="fr-FR"/>
              </w:rPr>
            </w:pPr>
          </w:p>
          <w:p w14:paraId="26FA6B8F" w14:textId="77777777" w:rsidR="00D17FA3" w:rsidRDefault="00D17FA3">
            <w:pPr>
              <w:spacing w:after="60"/>
              <w:ind w:left="57"/>
              <w:rPr>
                <w:lang w:val="fr-FR"/>
              </w:rPr>
            </w:pPr>
            <w:r>
              <w:rPr>
                <w:lang w:val="fr-FR"/>
              </w:rPr>
              <w:t>M</w:t>
            </w:r>
            <w:r>
              <w:rPr>
                <w:vertAlign w:val="subscript"/>
                <w:lang w:val="fr-FR"/>
              </w:rPr>
              <w:t>i,c,6</w:t>
            </w:r>
            <w:r>
              <w:rPr>
                <w:lang w:val="fr-FR"/>
              </w:rPr>
              <w:t>, g/km;</w:t>
            </w:r>
          </w:p>
          <w:p w14:paraId="6FFD17CD" w14:textId="77777777" w:rsidR="00D17FA3" w:rsidRDefault="00D17FA3">
            <w:pPr>
              <w:spacing w:after="60"/>
              <w:ind w:left="57"/>
              <w:rPr>
                <w:lang w:val="fr-FR"/>
              </w:rPr>
            </w:pPr>
            <w:r>
              <w:rPr>
                <w:lang w:val="fr-FR"/>
              </w:rPr>
              <w:t>M</w:t>
            </w:r>
            <w:r>
              <w:rPr>
                <w:vertAlign w:val="subscript"/>
                <w:lang w:val="fr-FR"/>
              </w:rPr>
              <w:t>CO2,c,7</w:t>
            </w:r>
            <w:r>
              <w:rPr>
                <w:lang w:val="fr-FR"/>
              </w:rPr>
              <w:t>, g/km;</w:t>
            </w:r>
          </w:p>
          <w:p w14:paraId="5B86FEEB" w14:textId="77777777" w:rsidR="00D17FA3" w:rsidRDefault="00D17FA3">
            <w:pPr>
              <w:spacing w:after="60"/>
              <w:ind w:left="57"/>
              <w:rPr>
                <w:lang w:val="fr-FR"/>
              </w:rPr>
            </w:pPr>
            <w:r>
              <w:rPr>
                <w:lang w:val="fr-FR"/>
              </w:rPr>
              <w:t>M</w:t>
            </w:r>
            <w:r>
              <w:rPr>
                <w:vertAlign w:val="subscript"/>
                <w:lang w:val="fr-FR"/>
              </w:rPr>
              <w:t>CO2,p,7</w:t>
            </w:r>
            <w:r>
              <w:rPr>
                <w:lang w:val="fr-FR"/>
              </w:rPr>
              <w:t>, g/km.</w:t>
            </w:r>
          </w:p>
          <w:p w14:paraId="64EE697E" w14:textId="77777777" w:rsidR="00D17FA3" w:rsidRDefault="00D17FA3">
            <w:pPr>
              <w:spacing w:after="60"/>
              <w:rPr>
                <w:lang w:val="fr-FR"/>
              </w:rPr>
            </w:pPr>
          </w:p>
        </w:tc>
        <w:tc>
          <w:tcPr>
            <w:tcW w:w="3685" w:type="dxa"/>
            <w:tcBorders>
              <w:top w:val="single" w:sz="4" w:space="0" w:color="auto"/>
              <w:left w:val="single" w:sz="4" w:space="0" w:color="auto"/>
              <w:bottom w:val="single" w:sz="4" w:space="0" w:color="auto"/>
              <w:right w:val="single" w:sz="4" w:space="0" w:color="auto"/>
            </w:tcBorders>
          </w:tcPr>
          <w:p w14:paraId="2951E4BC" w14:textId="6089A455" w:rsidR="00D17FA3" w:rsidRDefault="00D17FA3">
            <w:pPr>
              <w:spacing w:after="60"/>
              <w:ind w:left="57"/>
              <w:rPr>
                <w:lang w:val="fr-FR"/>
              </w:rPr>
            </w:pPr>
            <w:r>
              <w:rPr>
                <w:lang w:val="fr-FR"/>
              </w:rPr>
              <w:t xml:space="preserve">Calculation of fuel </w:t>
            </w:r>
            <w:proofErr w:type="spellStart"/>
            <w:r>
              <w:rPr>
                <w:lang w:val="fr-FR"/>
              </w:rPr>
              <w:t>consumption</w:t>
            </w:r>
            <w:proofErr w:type="spellEnd"/>
            <w:r>
              <w:rPr>
                <w:lang w:val="fr-FR"/>
              </w:rPr>
              <w:t xml:space="preserve"> </w:t>
            </w:r>
            <w:proofErr w:type="spellStart"/>
            <w:r>
              <w:rPr>
                <w:lang w:val="fr-FR"/>
              </w:rPr>
              <w:t>according</w:t>
            </w:r>
            <w:proofErr w:type="spellEnd"/>
            <w:r>
              <w:rPr>
                <w:lang w:val="fr-FR"/>
              </w:rPr>
              <w:t xml:space="preserve"> to </w:t>
            </w:r>
            <w:proofErr w:type="spellStart"/>
            <w:r w:rsidR="008839EA">
              <w:rPr>
                <w:lang w:val="fr-FR"/>
              </w:rPr>
              <w:t>paragraph</w:t>
            </w:r>
            <w:proofErr w:type="spellEnd"/>
            <w:r w:rsidR="008839EA">
              <w:rPr>
                <w:lang w:val="fr-FR"/>
              </w:rPr>
              <w:t xml:space="preserve"> </w:t>
            </w:r>
            <w:r>
              <w:rPr>
                <w:lang w:val="fr-FR"/>
              </w:rPr>
              <w:t xml:space="preserve">6 of </w:t>
            </w:r>
            <w:proofErr w:type="spellStart"/>
            <w:r>
              <w:rPr>
                <w:lang w:val="fr-FR"/>
              </w:rPr>
              <w:t>this</w:t>
            </w:r>
            <w:proofErr w:type="spellEnd"/>
            <w:r>
              <w:rPr>
                <w:lang w:val="fr-FR"/>
              </w:rPr>
              <w:t xml:space="preserve"> </w:t>
            </w:r>
            <w:proofErr w:type="spellStart"/>
            <w:r>
              <w:rPr>
                <w:lang w:val="fr-FR"/>
              </w:rPr>
              <w:t>annex</w:t>
            </w:r>
            <w:proofErr w:type="spellEnd"/>
            <w:r>
              <w:rPr>
                <w:lang w:val="fr-FR"/>
              </w:rPr>
              <w:t>.</w:t>
            </w:r>
          </w:p>
          <w:p w14:paraId="45C0D198" w14:textId="77777777" w:rsidR="00D17FA3" w:rsidRDefault="00D17FA3">
            <w:pPr>
              <w:spacing w:after="60"/>
              <w:ind w:left="57"/>
              <w:rPr>
                <w:lang w:val="fr-FR"/>
              </w:rPr>
            </w:pPr>
          </w:p>
          <w:p w14:paraId="11359122" w14:textId="77777777" w:rsidR="00D17FA3" w:rsidRDefault="00D17FA3">
            <w:pPr>
              <w:spacing w:after="60"/>
              <w:ind w:left="57"/>
              <w:rPr>
                <w:lang w:val="fr-FR"/>
              </w:rPr>
            </w:pPr>
            <w:r>
              <w:rPr>
                <w:lang w:val="fr-FR"/>
              </w:rPr>
              <w:t xml:space="preserve">The </w:t>
            </w:r>
            <w:proofErr w:type="spellStart"/>
            <w:r>
              <w:rPr>
                <w:lang w:val="fr-FR"/>
              </w:rPr>
              <w:t>calculation</w:t>
            </w:r>
            <w:proofErr w:type="spellEnd"/>
            <w:r>
              <w:rPr>
                <w:lang w:val="fr-FR"/>
              </w:rPr>
              <w:t xml:space="preserve"> of fuel </w:t>
            </w:r>
            <w:proofErr w:type="spellStart"/>
            <w:r>
              <w:rPr>
                <w:lang w:val="fr-FR"/>
              </w:rPr>
              <w:t>consumption</w:t>
            </w:r>
            <w:proofErr w:type="spellEnd"/>
            <w:r>
              <w:rPr>
                <w:lang w:val="fr-FR"/>
              </w:rPr>
              <w:t xml:space="preserve">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performed</w:t>
            </w:r>
            <w:proofErr w:type="spellEnd"/>
            <w:r>
              <w:rPr>
                <w:lang w:val="fr-FR"/>
              </w:rPr>
              <w:t xml:space="preserve"> for the applicable cycle and </w:t>
            </w:r>
            <w:proofErr w:type="spellStart"/>
            <w:r>
              <w:rPr>
                <w:lang w:val="fr-FR"/>
              </w:rPr>
              <w:t>its</w:t>
            </w:r>
            <w:proofErr w:type="spellEnd"/>
            <w:r>
              <w:rPr>
                <w:lang w:val="fr-FR"/>
              </w:rPr>
              <w:t xml:space="preserve"> phases </w:t>
            </w:r>
            <w:proofErr w:type="spellStart"/>
            <w:r>
              <w:rPr>
                <w:lang w:val="fr-FR"/>
              </w:rPr>
              <w:t>separately</w:t>
            </w:r>
            <w:proofErr w:type="spellEnd"/>
            <w:r>
              <w:rPr>
                <w:lang w:val="fr-FR"/>
              </w:rPr>
              <w:t xml:space="preserve">. For </w:t>
            </w:r>
            <w:proofErr w:type="spellStart"/>
            <w:r>
              <w:rPr>
                <w:lang w:val="fr-FR"/>
              </w:rPr>
              <w:t>that</w:t>
            </w:r>
            <w:proofErr w:type="spellEnd"/>
            <w:r>
              <w:rPr>
                <w:lang w:val="fr-FR"/>
              </w:rPr>
              <w:t xml:space="preserve"> </w:t>
            </w:r>
            <w:proofErr w:type="spellStart"/>
            <w:r>
              <w:rPr>
                <w:lang w:val="fr-FR"/>
              </w:rPr>
              <w:t>purpose</w:t>
            </w:r>
            <w:proofErr w:type="spellEnd"/>
            <w:r>
              <w:rPr>
                <w:lang w:val="fr-FR"/>
              </w:rPr>
              <w:t>:</w:t>
            </w:r>
            <w:r>
              <w:rPr>
                <w:lang w:val="fr-FR"/>
              </w:rPr>
              <w:br/>
              <w:t>(a) the applicable phase or cycle CO</w:t>
            </w:r>
            <w:r>
              <w:rPr>
                <w:vertAlign w:val="subscript"/>
                <w:lang w:val="fr-FR"/>
              </w:rPr>
              <w:t>2</w:t>
            </w:r>
            <w:r>
              <w:rPr>
                <w:lang w:val="fr-FR"/>
              </w:rPr>
              <w:t xml:space="preserve"> values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used</w:t>
            </w:r>
            <w:proofErr w:type="spellEnd"/>
            <w:r>
              <w:rPr>
                <w:lang w:val="fr-FR"/>
              </w:rPr>
              <w:t>;</w:t>
            </w:r>
          </w:p>
          <w:p w14:paraId="4F0D81D1" w14:textId="77777777" w:rsidR="00D17FA3" w:rsidRDefault="00D17FA3">
            <w:pPr>
              <w:spacing w:after="60"/>
              <w:ind w:left="57"/>
              <w:rPr>
                <w:lang w:val="fr-FR"/>
              </w:rPr>
            </w:pPr>
            <w:r>
              <w:rPr>
                <w:lang w:val="fr-FR"/>
              </w:rPr>
              <w:t xml:space="preserve">(b) the </w:t>
            </w:r>
            <w:proofErr w:type="spellStart"/>
            <w:r>
              <w:rPr>
                <w:lang w:val="fr-FR"/>
              </w:rPr>
              <w:t>criteria</w:t>
            </w:r>
            <w:proofErr w:type="spellEnd"/>
            <w:r>
              <w:rPr>
                <w:lang w:val="fr-FR"/>
              </w:rPr>
              <w:t xml:space="preserve"> </w:t>
            </w:r>
            <w:proofErr w:type="spellStart"/>
            <w:r>
              <w:rPr>
                <w:lang w:val="fr-FR"/>
              </w:rPr>
              <w:t>emission</w:t>
            </w:r>
            <w:proofErr w:type="spellEnd"/>
            <w:r>
              <w:rPr>
                <w:lang w:val="fr-FR"/>
              </w:rPr>
              <w:t xml:space="preserve"> over the </w:t>
            </w:r>
            <w:proofErr w:type="spellStart"/>
            <w:r>
              <w:rPr>
                <w:lang w:val="fr-FR"/>
              </w:rPr>
              <w:t>complete</w:t>
            </w:r>
            <w:proofErr w:type="spellEnd"/>
            <w:r>
              <w:rPr>
                <w:lang w:val="fr-FR"/>
              </w:rPr>
              <w:t xml:space="preserve"> cycle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used</w:t>
            </w:r>
            <w:proofErr w:type="spellEnd"/>
            <w:r>
              <w:rPr>
                <w:lang w:val="fr-FR"/>
              </w:rPr>
              <w:t>.</w:t>
            </w:r>
          </w:p>
          <w:p w14:paraId="543A1F2B" w14:textId="77777777" w:rsidR="00D17FA3" w:rsidRDefault="00D17FA3">
            <w:pPr>
              <w:spacing w:after="60"/>
              <w:ind w:left="57"/>
              <w:rPr>
                <w:lang w:val="pl-PL"/>
              </w:rPr>
            </w:pPr>
            <w:r>
              <w:rPr>
                <w:lang w:val="pl-PL"/>
              </w:rPr>
              <w:t>and:</w:t>
            </w:r>
          </w:p>
          <w:p w14:paraId="54CA9235" w14:textId="77777777" w:rsidR="00D17FA3" w:rsidRDefault="00D17FA3">
            <w:pPr>
              <w:spacing w:after="60"/>
              <w:ind w:left="57"/>
              <w:rPr>
                <w:vertAlign w:val="subscript"/>
                <w:lang w:val="pl-PL"/>
              </w:rPr>
            </w:pPr>
            <w:r>
              <w:rPr>
                <w:lang w:val="pl-PL"/>
              </w:rPr>
              <w:t>M</w:t>
            </w:r>
            <w:r>
              <w:rPr>
                <w:vertAlign w:val="subscript"/>
                <w:lang w:val="pl-PL"/>
              </w:rPr>
              <w:t>i,c,8</w:t>
            </w:r>
            <w:r>
              <w:rPr>
                <w:lang w:val="pl-PL"/>
              </w:rPr>
              <w:t xml:space="preserve"> = M</w:t>
            </w:r>
            <w:r>
              <w:rPr>
                <w:vertAlign w:val="subscript"/>
                <w:lang w:val="pl-PL"/>
              </w:rPr>
              <w:t>i,c,6</w:t>
            </w:r>
          </w:p>
          <w:p w14:paraId="7A57D012" w14:textId="77777777" w:rsidR="00D17FA3" w:rsidRDefault="00D17FA3">
            <w:pPr>
              <w:spacing w:after="60"/>
              <w:ind w:left="57"/>
              <w:rPr>
                <w:vertAlign w:val="subscript"/>
                <w:lang w:val="pl-PL"/>
              </w:rPr>
            </w:pPr>
            <w:r>
              <w:rPr>
                <w:lang w:val="pl-PL"/>
              </w:rPr>
              <w:t>M</w:t>
            </w:r>
            <w:r>
              <w:rPr>
                <w:vertAlign w:val="subscript"/>
                <w:lang w:val="pl-PL"/>
              </w:rPr>
              <w:t>CO2,c,8</w:t>
            </w:r>
            <w:r>
              <w:rPr>
                <w:lang w:val="pl-PL"/>
              </w:rPr>
              <w:t xml:space="preserve"> = M</w:t>
            </w:r>
            <w:r>
              <w:rPr>
                <w:vertAlign w:val="subscript"/>
                <w:lang w:val="pl-PL"/>
              </w:rPr>
              <w:t>CO2,c,7</w:t>
            </w:r>
          </w:p>
          <w:p w14:paraId="15D6340F" w14:textId="77777777" w:rsidR="00D17FA3" w:rsidRDefault="00D17FA3">
            <w:pPr>
              <w:spacing w:after="60"/>
              <w:ind w:left="57"/>
              <w:rPr>
                <w:vertAlign w:val="subscript"/>
                <w:lang w:val="pl-PL"/>
              </w:rPr>
            </w:pPr>
            <w:r>
              <w:rPr>
                <w:lang w:val="pl-PL"/>
              </w:rPr>
              <w:t>M</w:t>
            </w:r>
            <w:r>
              <w:rPr>
                <w:vertAlign w:val="subscript"/>
                <w:lang w:val="pl-PL"/>
              </w:rPr>
              <w:t>CO2,p,8</w:t>
            </w:r>
            <w:r>
              <w:rPr>
                <w:lang w:val="pl-PL"/>
              </w:rPr>
              <w:t xml:space="preserve"> = M</w:t>
            </w:r>
            <w:r>
              <w:rPr>
                <w:vertAlign w:val="subscript"/>
                <w:lang w:val="pl-PL"/>
              </w:rPr>
              <w:t>CO2,p,7</w:t>
            </w:r>
          </w:p>
        </w:tc>
        <w:tc>
          <w:tcPr>
            <w:tcW w:w="1701" w:type="dxa"/>
            <w:tcBorders>
              <w:top w:val="single" w:sz="4" w:space="0" w:color="auto"/>
              <w:left w:val="single" w:sz="4" w:space="0" w:color="auto"/>
              <w:bottom w:val="single" w:sz="4" w:space="0" w:color="auto"/>
              <w:right w:val="single" w:sz="4" w:space="0" w:color="auto"/>
            </w:tcBorders>
          </w:tcPr>
          <w:p w14:paraId="5597DE1E" w14:textId="77777777" w:rsidR="00D17FA3" w:rsidRDefault="00D17FA3">
            <w:pPr>
              <w:spacing w:after="60"/>
              <w:ind w:left="57"/>
              <w:rPr>
                <w:lang w:val="pl-PL"/>
              </w:rPr>
            </w:pPr>
            <w:r>
              <w:rPr>
                <w:lang w:val="pl-PL"/>
              </w:rPr>
              <w:t>FC</w:t>
            </w:r>
            <w:r>
              <w:rPr>
                <w:vertAlign w:val="subscript"/>
                <w:lang w:val="pl-PL"/>
              </w:rPr>
              <w:t>c,8</w:t>
            </w:r>
            <w:r>
              <w:rPr>
                <w:lang w:val="pl-PL"/>
              </w:rPr>
              <w:t>, l/100 km;</w:t>
            </w:r>
          </w:p>
          <w:p w14:paraId="3E31075B" w14:textId="77777777" w:rsidR="00D17FA3" w:rsidRDefault="00D17FA3">
            <w:pPr>
              <w:spacing w:after="60"/>
              <w:ind w:left="57"/>
              <w:rPr>
                <w:lang w:val="pl-PL"/>
              </w:rPr>
            </w:pPr>
            <w:r>
              <w:rPr>
                <w:lang w:val="pl-PL"/>
              </w:rPr>
              <w:t>FC</w:t>
            </w:r>
            <w:r>
              <w:rPr>
                <w:vertAlign w:val="subscript"/>
                <w:lang w:val="pl-PL"/>
              </w:rPr>
              <w:t>p,8</w:t>
            </w:r>
            <w:r>
              <w:rPr>
                <w:lang w:val="pl-PL"/>
              </w:rPr>
              <w:t>, l/100 km;</w:t>
            </w:r>
          </w:p>
          <w:p w14:paraId="2134E49D" w14:textId="77777777" w:rsidR="00D17FA3" w:rsidRDefault="00D17FA3">
            <w:pPr>
              <w:spacing w:after="60"/>
              <w:ind w:left="57"/>
              <w:rPr>
                <w:lang w:val="pl-PL"/>
              </w:rPr>
            </w:pPr>
            <w:r>
              <w:rPr>
                <w:lang w:val="pl-PL"/>
              </w:rPr>
              <w:t>M</w:t>
            </w:r>
            <w:r>
              <w:rPr>
                <w:vertAlign w:val="subscript"/>
                <w:lang w:val="pl-PL"/>
              </w:rPr>
              <w:t>i,c,8</w:t>
            </w:r>
            <w:r>
              <w:rPr>
                <w:lang w:val="pl-PL"/>
              </w:rPr>
              <w:t>, g/km;</w:t>
            </w:r>
          </w:p>
          <w:p w14:paraId="05331170" w14:textId="77777777" w:rsidR="00D17FA3" w:rsidRDefault="00D17FA3">
            <w:pPr>
              <w:spacing w:after="60"/>
              <w:ind w:left="57"/>
              <w:rPr>
                <w:lang w:val="pl-PL"/>
              </w:rPr>
            </w:pPr>
            <w:r>
              <w:rPr>
                <w:lang w:val="pl-PL"/>
              </w:rPr>
              <w:t>M</w:t>
            </w:r>
            <w:r>
              <w:rPr>
                <w:vertAlign w:val="subscript"/>
                <w:lang w:val="pl-PL"/>
              </w:rPr>
              <w:t>CO2,c,8</w:t>
            </w:r>
            <w:r>
              <w:rPr>
                <w:lang w:val="pl-PL"/>
              </w:rPr>
              <w:t>, g/km;</w:t>
            </w:r>
          </w:p>
          <w:p w14:paraId="1330A439" w14:textId="77777777" w:rsidR="00D17FA3" w:rsidRDefault="00D17FA3">
            <w:pPr>
              <w:spacing w:after="60"/>
              <w:ind w:left="57"/>
              <w:rPr>
                <w:lang w:val="pl-PL"/>
              </w:rPr>
            </w:pPr>
            <w:r>
              <w:rPr>
                <w:lang w:val="pl-PL"/>
              </w:rPr>
              <w:t>M</w:t>
            </w:r>
            <w:r>
              <w:rPr>
                <w:vertAlign w:val="subscript"/>
                <w:lang w:val="pl-PL"/>
              </w:rPr>
              <w:t>CO2,p,8</w:t>
            </w:r>
            <w:r>
              <w:rPr>
                <w:lang w:val="pl-PL"/>
              </w:rPr>
              <w:t>, g/km.</w:t>
            </w:r>
          </w:p>
          <w:p w14:paraId="4C18CA77" w14:textId="77777777" w:rsidR="00D17FA3" w:rsidRDefault="00D17FA3">
            <w:pPr>
              <w:spacing w:after="60"/>
              <w:ind w:left="57"/>
              <w:rPr>
                <w:lang w:val="pl-PL"/>
              </w:rPr>
            </w:pPr>
          </w:p>
        </w:tc>
      </w:tr>
      <w:tr w:rsidR="00D17FA3" w14:paraId="424291ED" w14:textId="77777777" w:rsidTr="00D17FA3">
        <w:trPr>
          <w:trHeight w:val="3969"/>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463AAC0A" w14:textId="77777777" w:rsidR="00D17FA3" w:rsidRDefault="00D17FA3">
            <w:pPr>
              <w:rPr>
                <w:lang w:val="fr-FR"/>
              </w:rPr>
            </w:pPr>
          </w:p>
        </w:tc>
        <w:tc>
          <w:tcPr>
            <w:tcW w:w="1281" w:type="dxa"/>
            <w:tcBorders>
              <w:top w:val="single" w:sz="4" w:space="0" w:color="auto"/>
              <w:left w:val="single" w:sz="4" w:space="0" w:color="auto"/>
              <w:bottom w:val="single" w:sz="4" w:space="0" w:color="auto"/>
              <w:right w:val="single" w:sz="4" w:space="0" w:color="auto"/>
            </w:tcBorders>
          </w:tcPr>
          <w:p w14:paraId="53E6C9C8" w14:textId="726C015C" w:rsidR="00D17FA3" w:rsidRDefault="008839EA">
            <w:pPr>
              <w:spacing w:after="60"/>
              <w:ind w:left="57"/>
              <w:rPr>
                <w:lang w:val="fr-FR"/>
              </w:rPr>
            </w:pPr>
            <w:r>
              <w:rPr>
                <w:lang w:val="fr-FR"/>
              </w:rPr>
              <w:t xml:space="preserve">For </w:t>
            </w:r>
            <w:proofErr w:type="spellStart"/>
            <w:r>
              <w:rPr>
                <w:lang w:val="fr-FR"/>
              </w:rPr>
              <w:t>Level</w:t>
            </w:r>
            <w:proofErr w:type="spellEnd"/>
            <w:r>
              <w:rPr>
                <w:lang w:val="fr-FR"/>
              </w:rPr>
              <w:t xml:space="preserve"> 1B</w:t>
            </w:r>
            <w:r w:rsidR="00D17FA3">
              <w:rPr>
                <w:lang w:val="fr-FR"/>
              </w:rPr>
              <w:t>:</w:t>
            </w:r>
          </w:p>
          <w:p w14:paraId="57D7E8CD" w14:textId="77777777" w:rsidR="00D17FA3" w:rsidRDefault="00D17FA3">
            <w:pPr>
              <w:spacing w:after="60"/>
              <w:ind w:left="57"/>
              <w:rPr>
                <w:lang w:val="fr-FR"/>
              </w:rPr>
            </w:pPr>
            <w:r>
              <w:rPr>
                <w:lang w:val="fr-FR"/>
              </w:rPr>
              <w:t xml:space="preserve">Output </w:t>
            </w:r>
            <w:proofErr w:type="spellStart"/>
            <w:r>
              <w:rPr>
                <w:lang w:val="fr-FR"/>
              </w:rPr>
              <w:t>steps</w:t>
            </w:r>
            <w:proofErr w:type="spellEnd"/>
            <w:r>
              <w:rPr>
                <w:lang w:val="fr-FR"/>
              </w:rPr>
              <w:t xml:space="preserve"> 5</w:t>
            </w:r>
          </w:p>
          <w:p w14:paraId="110AF6F0" w14:textId="77777777" w:rsidR="00D17FA3" w:rsidRDefault="00D17FA3">
            <w:pPr>
              <w:spacing w:after="60"/>
              <w:ind w:left="57"/>
              <w:rPr>
                <w:lang w:val="fr-FR"/>
              </w:rPr>
            </w:pPr>
          </w:p>
          <w:p w14:paraId="6CB00F54" w14:textId="77777777" w:rsidR="00D17FA3" w:rsidRDefault="00D17FA3">
            <w:pPr>
              <w:spacing w:after="60"/>
              <w:ind w:left="57"/>
              <w:rPr>
                <w:lang w:val="fr-FR"/>
              </w:rPr>
            </w:pPr>
            <w:r>
              <w:rPr>
                <w:lang w:val="fr-FR"/>
              </w:rPr>
              <w:t xml:space="preserve">Output </w:t>
            </w:r>
            <w:proofErr w:type="spellStart"/>
            <w:r>
              <w:rPr>
                <w:lang w:val="fr-FR"/>
              </w:rPr>
              <w:t>steps</w:t>
            </w:r>
            <w:proofErr w:type="spellEnd"/>
            <w:r>
              <w:rPr>
                <w:lang w:val="fr-FR"/>
              </w:rPr>
              <w:t xml:space="preserve"> 7</w:t>
            </w:r>
          </w:p>
        </w:tc>
        <w:tc>
          <w:tcPr>
            <w:tcW w:w="1701" w:type="dxa"/>
            <w:tcBorders>
              <w:top w:val="single" w:sz="4" w:space="0" w:color="auto"/>
              <w:left w:val="single" w:sz="4" w:space="0" w:color="auto"/>
              <w:bottom w:val="single" w:sz="4" w:space="0" w:color="auto"/>
              <w:right w:val="single" w:sz="4" w:space="0" w:color="auto"/>
            </w:tcBorders>
          </w:tcPr>
          <w:p w14:paraId="394907EC" w14:textId="77777777" w:rsidR="00D17FA3" w:rsidRDefault="00D17FA3">
            <w:pPr>
              <w:spacing w:after="60"/>
              <w:ind w:left="57"/>
              <w:rPr>
                <w:lang w:val="fr-FR"/>
              </w:rPr>
            </w:pPr>
          </w:p>
          <w:p w14:paraId="41C1ACB2" w14:textId="77777777" w:rsidR="00D17FA3" w:rsidRDefault="00D17FA3">
            <w:pPr>
              <w:spacing w:after="60"/>
              <w:ind w:left="57"/>
              <w:rPr>
                <w:lang w:val="fr-FR"/>
              </w:rPr>
            </w:pPr>
          </w:p>
          <w:p w14:paraId="3E0AF8D6" w14:textId="77777777" w:rsidR="00D17FA3" w:rsidRDefault="00D17FA3">
            <w:pPr>
              <w:keepNext/>
              <w:spacing w:after="60"/>
              <w:ind w:left="57"/>
              <w:rPr>
                <w:lang w:val="de-DE"/>
              </w:rPr>
            </w:pPr>
            <w:r>
              <w:rPr>
                <w:lang w:val="de-DE"/>
              </w:rPr>
              <w:t>M</w:t>
            </w:r>
            <w:r>
              <w:rPr>
                <w:vertAlign w:val="subscript"/>
                <w:lang w:val="de-DE"/>
              </w:rPr>
              <w:t>i,c,5</w:t>
            </w:r>
            <w:r>
              <w:rPr>
                <w:lang w:val="de-DE"/>
              </w:rPr>
              <w:t>, g/km;</w:t>
            </w:r>
          </w:p>
          <w:p w14:paraId="45F91138" w14:textId="77777777" w:rsidR="00D17FA3" w:rsidRDefault="00D17FA3">
            <w:pPr>
              <w:spacing w:after="60"/>
              <w:ind w:left="57"/>
              <w:rPr>
                <w:lang w:val="fr-FR"/>
              </w:rPr>
            </w:pPr>
          </w:p>
          <w:p w14:paraId="7F166543" w14:textId="77777777" w:rsidR="00D17FA3" w:rsidRDefault="00D17FA3">
            <w:pPr>
              <w:spacing w:after="60"/>
              <w:ind w:left="57"/>
              <w:rPr>
                <w:lang w:val="fr-FR"/>
              </w:rPr>
            </w:pPr>
            <w:r>
              <w:rPr>
                <w:lang w:val="fr-FR"/>
              </w:rPr>
              <w:t>M</w:t>
            </w:r>
            <w:r>
              <w:rPr>
                <w:vertAlign w:val="subscript"/>
                <w:lang w:val="fr-FR"/>
              </w:rPr>
              <w:t>CO2,p,7</w:t>
            </w:r>
            <w:r>
              <w:rPr>
                <w:lang w:val="fr-FR"/>
              </w:rPr>
              <w:t>, g/km.</w:t>
            </w:r>
          </w:p>
        </w:tc>
        <w:tc>
          <w:tcPr>
            <w:tcW w:w="3685" w:type="dxa"/>
            <w:tcBorders>
              <w:top w:val="single" w:sz="4" w:space="0" w:color="auto"/>
              <w:left w:val="single" w:sz="4" w:space="0" w:color="auto"/>
              <w:bottom w:val="single" w:sz="4" w:space="0" w:color="auto"/>
              <w:right w:val="single" w:sz="4" w:space="0" w:color="auto"/>
            </w:tcBorders>
          </w:tcPr>
          <w:p w14:paraId="1937A5F7" w14:textId="77777777" w:rsidR="00D17FA3" w:rsidRDefault="00D17FA3">
            <w:pPr>
              <w:spacing w:after="60"/>
              <w:ind w:left="57"/>
              <w:rPr>
                <w:lang w:val="fr-FR"/>
              </w:rPr>
            </w:pPr>
            <w:r>
              <w:rPr>
                <w:lang w:val="fr-FR"/>
              </w:rPr>
              <w:t xml:space="preserve">Calculation of fuel </w:t>
            </w:r>
            <w:proofErr w:type="spellStart"/>
            <w:r>
              <w:rPr>
                <w:lang w:val="fr-FR"/>
              </w:rPr>
              <w:t>consumption</w:t>
            </w:r>
            <w:proofErr w:type="spellEnd"/>
            <w:r>
              <w:rPr>
                <w:lang w:val="fr-FR"/>
              </w:rPr>
              <w:t xml:space="preserve"> and conversion to fuel </w:t>
            </w:r>
            <w:proofErr w:type="spellStart"/>
            <w:r>
              <w:rPr>
                <w:lang w:val="fr-FR"/>
              </w:rPr>
              <w:t>efficiency</w:t>
            </w:r>
            <w:proofErr w:type="spellEnd"/>
            <w:r>
              <w:rPr>
                <w:lang w:val="fr-FR"/>
              </w:rPr>
              <w:t xml:space="preserve"> for phase value </w:t>
            </w:r>
            <w:proofErr w:type="spellStart"/>
            <w:r>
              <w:rPr>
                <w:lang w:val="fr-FR"/>
              </w:rPr>
              <w:t>only</w:t>
            </w:r>
            <w:proofErr w:type="spellEnd"/>
            <w:r>
              <w:rPr>
                <w:lang w:val="fr-FR"/>
              </w:rPr>
              <w:t xml:space="preserve"> </w:t>
            </w:r>
            <w:proofErr w:type="spellStart"/>
            <w:r>
              <w:rPr>
                <w:lang w:val="fr-FR"/>
              </w:rPr>
              <w:t>according</w:t>
            </w:r>
            <w:proofErr w:type="spellEnd"/>
            <w:r>
              <w:rPr>
                <w:lang w:val="fr-FR"/>
              </w:rPr>
              <w:t xml:space="preserve"> to </w:t>
            </w:r>
            <w:proofErr w:type="spellStart"/>
            <w:r>
              <w:rPr>
                <w:lang w:val="fr-FR"/>
              </w:rPr>
              <w:t>Paragraph</w:t>
            </w:r>
            <w:proofErr w:type="spellEnd"/>
            <w:r>
              <w:rPr>
                <w:lang w:val="fr-FR"/>
              </w:rPr>
              <w:t xml:space="preserve"> 6 of </w:t>
            </w:r>
            <w:proofErr w:type="spellStart"/>
            <w:r>
              <w:rPr>
                <w:lang w:val="fr-FR"/>
              </w:rPr>
              <w:t>this</w:t>
            </w:r>
            <w:proofErr w:type="spellEnd"/>
            <w:r>
              <w:rPr>
                <w:lang w:val="fr-FR"/>
              </w:rPr>
              <w:t xml:space="preserve"> </w:t>
            </w:r>
            <w:proofErr w:type="spellStart"/>
            <w:r>
              <w:rPr>
                <w:lang w:val="fr-FR"/>
              </w:rPr>
              <w:t>annex</w:t>
            </w:r>
            <w:proofErr w:type="spellEnd"/>
            <w:r>
              <w:rPr>
                <w:lang w:val="fr-FR"/>
              </w:rPr>
              <w:t>.</w:t>
            </w:r>
          </w:p>
          <w:p w14:paraId="06E6BA7E" w14:textId="77777777" w:rsidR="00D17FA3" w:rsidRDefault="00D17FA3">
            <w:pPr>
              <w:spacing w:after="60"/>
              <w:ind w:left="57"/>
              <w:rPr>
                <w:lang w:val="fr-FR"/>
              </w:rPr>
            </w:pPr>
          </w:p>
          <w:p w14:paraId="5C8D2B5E" w14:textId="77777777" w:rsidR="00D17FA3" w:rsidRDefault="00D17FA3">
            <w:pPr>
              <w:spacing w:after="60"/>
              <w:ind w:left="57"/>
              <w:rPr>
                <w:lang w:val="fr-FR"/>
              </w:rPr>
            </w:pPr>
            <w:r>
              <w:rPr>
                <w:lang w:val="fr-FR"/>
              </w:rPr>
              <w:t xml:space="preserve">The </w:t>
            </w:r>
            <w:proofErr w:type="spellStart"/>
            <w:r>
              <w:rPr>
                <w:lang w:val="fr-FR"/>
              </w:rPr>
              <w:t>calculation</w:t>
            </w:r>
            <w:proofErr w:type="spellEnd"/>
            <w:r>
              <w:rPr>
                <w:lang w:val="fr-FR"/>
              </w:rPr>
              <w:t xml:space="preserve"> of fuel </w:t>
            </w:r>
            <w:proofErr w:type="spellStart"/>
            <w:r>
              <w:rPr>
                <w:lang w:val="fr-FR"/>
              </w:rPr>
              <w:t>consumption</w:t>
            </w:r>
            <w:proofErr w:type="spellEnd"/>
            <w:r>
              <w:rPr>
                <w:lang w:val="fr-FR"/>
              </w:rPr>
              <w:t xml:space="preserve">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performed</w:t>
            </w:r>
            <w:proofErr w:type="spellEnd"/>
            <w:r>
              <w:rPr>
                <w:lang w:val="fr-FR"/>
              </w:rPr>
              <w:t xml:space="preserve"> for the phases </w:t>
            </w:r>
            <w:proofErr w:type="spellStart"/>
            <w:r>
              <w:rPr>
                <w:lang w:val="fr-FR"/>
              </w:rPr>
              <w:t>separately</w:t>
            </w:r>
            <w:proofErr w:type="spellEnd"/>
            <w:r>
              <w:rPr>
                <w:lang w:val="fr-FR"/>
              </w:rPr>
              <w:t xml:space="preserve">. For </w:t>
            </w:r>
            <w:proofErr w:type="spellStart"/>
            <w:r>
              <w:rPr>
                <w:lang w:val="fr-FR"/>
              </w:rPr>
              <w:t>that</w:t>
            </w:r>
            <w:proofErr w:type="spellEnd"/>
            <w:r>
              <w:rPr>
                <w:lang w:val="fr-FR"/>
              </w:rPr>
              <w:t xml:space="preserve"> </w:t>
            </w:r>
            <w:proofErr w:type="spellStart"/>
            <w:r>
              <w:rPr>
                <w:lang w:val="fr-FR"/>
              </w:rPr>
              <w:t>purpose</w:t>
            </w:r>
            <w:proofErr w:type="spellEnd"/>
            <w:r>
              <w:rPr>
                <w:lang w:val="fr-FR"/>
              </w:rPr>
              <w:t>:</w:t>
            </w:r>
            <w:r>
              <w:rPr>
                <w:lang w:val="fr-FR"/>
              </w:rPr>
              <w:br/>
              <w:t>(a) the applicable phase CO</w:t>
            </w:r>
            <w:r>
              <w:rPr>
                <w:vertAlign w:val="subscript"/>
                <w:lang w:val="fr-FR"/>
              </w:rPr>
              <w:t>2</w:t>
            </w:r>
            <w:r>
              <w:rPr>
                <w:lang w:val="fr-FR"/>
              </w:rPr>
              <w:t xml:space="preserve"> values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used</w:t>
            </w:r>
            <w:proofErr w:type="spellEnd"/>
            <w:r>
              <w:rPr>
                <w:lang w:val="fr-FR"/>
              </w:rPr>
              <w:t>;</w:t>
            </w:r>
          </w:p>
          <w:p w14:paraId="2EC5ACCF" w14:textId="77777777" w:rsidR="00D17FA3" w:rsidRDefault="00D17FA3">
            <w:pPr>
              <w:spacing w:after="60"/>
              <w:ind w:left="57"/>
              <w:rPr>
                <w:lang w:val="fr-FR"/>
              </w:rPr>
            </w:pPr>
            <w:r>
              <w:rPr>
                <w:lang w:val="fr-FR"/>
              </w:rPr>
              <w:t xml:space="preserve">(b) the </w:t>
            </w:r>
            <w:proofErr w:type="spellStart"/>
            <w:r>
              <w:rPr>
                <w:lang w:val="fr-FR"/>
              </w:rPr>
              <w:t>criteria</w:t>
            </w:r>
            <w:proofErr w:type="spellEnd"/>
            <w:r>
              <w:rPr>
                <w:lang w:val="fr-FR"/>
              </w:rPr>
              <w:t xml:space="preserve"> </w:t>
            </w:r>
            <w:proofErr w:type="spellStart"/>
            <w:r>
              <w:rPr>
                <w:lang w:val="fr-FR"/>
              </w:rPr>
              <w:t>emission</w:t>
            </w:r>
            <w:proofErr w:type="spellEnd"/>
            <w:r>
              <w:rPr>
                <w:lang w:val="fr-FR"/>
              </w:rPr>
              <w:t xml:space="preserve"> over the </w:t>
            </w:r>
            <w:proofErr w:type="spellStart"/>
            <w:r>
              <w:rPr>
                <w:lang w:val="fr-FR"/>
              </w:rPr>
              <w:t>complete</w:t>
            </w:r>
            <w:proofErr w:type="spellEnd"/>
            <w:r>
              <w:rPr>
                <w:lang w:val="fr-FR"/>
              </w:rPr>
              <w:t xml:space="preserve"> cycle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used</w:t>
            </w:r>
            <w:proofErr w:type="spellEnd"/>
            <w:r>
              <w:rPr>
                <w:lang w:val="fr-FR"/>
              </w:rPr>
              <w:t>.</w:t>
            </w:r>
          </w:p>
          <w:p w14:paraId="70835E1C" w14:textId="77777777" w:rsidR="00D17FA3" w:rsidRDefault="00D17FA3">
            <w:pPr>
              <w:spacing w:after="60"/>
              <w:ind w:left="57"/>
              <w:rPr>
                <w:lang w:val="pl-PL"/>
              </w:rPr>
            </w:pPr>
            <w:r>
              <w:rPr>
                <w:lang w:val="pl-PL"/>
              </w:rPr>
              <w:t>and:</w:t>
            </w:r>
          </w:p>
          <w:p w14:paraId="7ABE3B00" w14:textId="77777777" w:rsidR="00D17FA3" w:rsidRDefault="00D17FA3">
            <w:pPr>
              <w:spacing w:after="60"/>
              <w:ind w:left="57"/>
              <w:rPr>
                <w:vertAlign w:val="subscript"/>
                <w:lang w:val="pl-PL"/>
              </w:rPr>
            </w:pPr>
            <w:r>
              <w:rPr>
                <w:lang w:val="pl-PL"/>
              </w:rPr>
              <w:t>M</w:t>
            </w:r>
            <w:r>
              <w:rPr>
                <w:vertAlign w:val="subscript"/>
                <w:lang w:val="pl-PL"/>
              </w:rPr>
              <w:t>i,c,8</w:t>
            </w:r>
            <w:r>
              <w:rPr>
                <w:lang w:val="pl-PL"/>
              </w:rPr>
              <w:t xml:space="preserve"> = M</w:t>
            </w:r>
            <w:r>
              <w:rPr>
                <w:vertAlign w:val="subscript"/>
                <w:lang w:val="pl-PL"/>
              </w:rPr>
              <w:t>i,c,5</w:t>
            </w:r>
          </w:p>
          <w:p w14:paraId="6EEA5F51" w14:textId="77777777" w:rsidR="00D17FA3" w:rsidRDefault="00D17FA3">
            <w:pPr>
              <w:spacing w:after="60"/>
              <w:ind w:left="57"/>
              <w:rPr>
                <w:vertAlign w:val="subscript"/>
                <w:lang w:val="pl-PL"/>
              </w:rPr>
            </w:pPr>
            <w:r>
              <w:rPr>
                <w:lang w:val="pl-PL"/>
              </w:rPr>
              <w:t>FE</w:t>
            </w:r>
            <w:r>
              <w:rPr>
                <w:vertAlign w:val="subscript"/>
                <w:lang w:val="pl-PL"/>
              </w:rPr>
              <w:t>c,8</w:t>
            </w:r>
            <w:r>
              <w:rPr>
                <w:lang w:val="pl-PL"/>
              </w:rPr>
              <w:t xml:space="preserve"> = FE</w:t>
            </w:r>
            <w:r>
              <w:rPr>
                <w:vertAlign w:val="subscript"/>
                <w:lang w:val="pl-PL"/>
              </w:rPr>
              <w:t>c,6</w:t>
            </w:r>
          </w:p>
          <w:p w14:paraId="30578B0E" w14:textId="77777777" w:rsidR="00D17FA3" w:rsidRDefault="00D17FA3">
            <w:pPr>
              <w:spacing w:after="60"/>
              <w:ind w:left="57"/>
              <w:rPr>
                <w:lang w:val="fr-FR"/>
              </w:rPr>
            </w:pPr>
          </w:p>
        </w:tc>
        <w:tc>
          <w:tcPr>
            <w:tcW w:w="1701" w:type="dxa"/>
            <w:tcBorders>
              <w:top w:val="single" w:sz="4" w:space="0" w:color="auto"/>
              <w:left w:val="single" w:sz="4" w:space="0" w:color="auto"/>
              <w:bottom w:val="single" w:sz="4" w:space="0" w:color="auto"/>
              <w:right w:val="single" w:sz="4" w:space="0" w:color="auto"/>
            </w:tcBorders>
          </w:tcPr>
          <w:p w14:paraId="297E6FD4" w14:textId="77777777" w:rsidR="00D17FA3" w:rsidRDefault="00D17FA3">
            <w:pPr>
              <w:spacing w:after="60"/>
              <w:ind w:left="57"/>
              <w:rPr>
                <w:lang w:val="pl-PL"/>
              </w:rPr>
            </w:pPr>
            <w:r>
              <w:rPr>
                <w:lang w:val="pl-PL"/>
              </w:rPr>
              <w:t>FC</w:t>
            </w:r>
            <w:r>
              <w:rPr>
                <w:vertAlign w:val="subscript"/>
                <w:lang w:val="pl-PL"/>
              </w:rPr>
              <w:t>p,8</w:t>
            </w:r>
            <w:r>
              <w:rPr>
                <w:lang w:val="pl-PL"/>
              </w:rPr>
              <w:t>, l/100 km;</w:t>
            </w:r>
          </w:p>
          <w:p w14:paraId="7294E663" w14:textId="77777777" w:rsidR="00D17FA3" w:rsidRDefault="00D17FA3">
            <w:pPr>
              <w:spacing w:after="60"/>
              <w:ind w:left="57"/>
              <w:rPr>
                <w:lang w:val="pl-PL"/>
              </w:rPr>
            </w:pPr>
            <w:r>
              <w:rPr>
                <w:lang w:val="pl-PL"/>
              </w:rPr>
              <w:t>FE</w:t>
            </w:r>
            <w:r>
              <w:rPr>
                <w:vertAlign w:val="subscript"/>
                <w:lang w:val="pl-PL"/>
              </w:rPr>
              <w:t>p,8</w:t>
            </w:r>
            <w:r>
              <w:rPr>
                <w:lang w:val="pl-PL"/>
              </w:rPr>
              <w:t>, km/l;</w:t>
            </w:r>
          </w:p>
          <w:p w14:paraId="55576404" w14:textId="77777777" w:rsidR="00D17FA3" w:rsidRDefault="00D17FA3">
            <w:pPr>
              <w:spacing w:after="60"/>
              <w:ind w:left="57"/>
              <w:rPr>
                <w:lang w:val="pl-PL"/>
              </w:rPr>
            </w:pPr>
            <w:r>
              <w:rPr>
                <w:lang w:val="pl-PL"/>
              </w:rPr>
              <w:t>M</w:t>
            </w:r>
            <w:r>
              <w:rPr>
                <w:vertAlign w:val="subscript"/>
                <w:lang w:val="pl-PL"/>
              </w:rPr>
              <w:t>i,c,8</w:t>
            </w:r>
            <w:r>
              <w:rPr>
                <w:lang w:val="pl-PL"/>
              </w:rPr>
              <w:t>, g/km;</w:t>
            </w:r>
          </w:p>
          <w:p w14:paraId="14A4D7A1" w14:textId="77777777" w:rsidR="00D17FA3" w:rsidRDefault="00D17FA3">
            <w:pPr>
              <w:spacing w:after="60"/>
              <w:ind w:left="57"/>
              <w:rPr>
                <w:lang w:val="pl-PL"/>
              </w:rPr>
            </w:pPr>
            <w:r>
              <w:rPr>
                <w:lang w:val="pl-PL"/>
              </w:rPr>
              <w:t>FE</w:t>
            </w:r>
            <w:r>
              <w:rPr>
                <w:vertAlign w:val="subscript"/>
                <w:lang w:val="pl-PL"/>
              </w:rPr>
              <w:t>c,8</w:t>
            </w:r>
            <w:r>
              <w:rPr>
                <w:lang w:val="pl-PL"/>
              </w:rPr>
              <w:t>, km/l.</w:t>
            </w:r>
          </w:p>
          <w:p w14:paraId="12F0FDBA" w14:textId="77777777" w:rsidR="00D17FA3" w:rsidRDefault="00D17FA3">
            <w:pPr>
              <w:spacing w:after="60"/>
              <w:ind w:left="57"/>
              <w:rPr>
                <w:lang w:val="pl-PL"/>
              </w:rPr>
            </w:pPr>
          </w:p>
        </w:tc>
      </w:tr>
    </w:tbl>
    <w:p w14:paraId="2363F12D" w14:textId="09EAC16A" w:rsidR="001A1A34" w:rsidRDefault="007D1B98" w:rsidP="007D1B98">
      <w:pPr>
        <w:spacing w:after="120" w:line="240" w:lineRule="auto"/>
        <w:ind w:left="2268" w:right="1134" w:hanging="1134"/>
        <w:jc w:val="right"/>
        <w:rPr>
          <w:bCs/>
          <w:lang w:val="en-US"/>
        </w:rPr>
      </w:pPr>
      <w:r>
        <w:rPr>
          <w:bCs/>
          <w:lang w:val="en-US"/>
        </w:rPr>
        <w:t>"</w:t>
      </w:r>
    </w:p>
    <w:p w14:paraId="7899F9E4" w14:textId="77777777" w:rsidR="00BB58AB" w:rsidRDefault="00733F42" w:rsidP="00733F42">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Annex B</w:t>
      </w:r>
      <w:r w:rsidR="00284A0F">
        <w:rPr>
          <w:rFonts w:asciiTheme="majorBidi" w:hAnsiTheme="majorBidi" w:cstheme="majorBidi"/>
          <w:i/>
          <w:lang w:val="sv-SE"/>
        </w:rPr>
        <w:t>8</w:t>
      </w:r>
    </w:p>
    <w:p w14:paraId="4DC3FBB5" w14:textId="3F55C9AA" w:rsidR="00733F42" w:rsidRPr="00386611" w:rsidRDefault="00BB58AB" w:rsidP="00733F42">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284A0F">
        <w:rPr>
          <w:rFonts w:asciiTheme="majorBidi" w:hAnsiTheme="majorBidi" w:cstheme="majorBidi"/>
          <w:i/>
          <w:lang w:val="sv-SE"/>
        </w:rPr>
        <w:t>aragraph</w:t>
      </w:r>
      <w:r w:rsidR="0044715E">
        <w:rPr>
          <w:rFonts w:asciiTheme="majorBidi" w:hAnsiTheme="majorBidi" w:cstheme="majorBidi"/>
          <w:i/>
          <w:lang w:val="sv-SE"/>
        </w:rPr>
        <w:t xml:space="preserve"> 3.1.3</w:t>
      </w:r>
      <w:r w:rsidR="00733F42">
        <w:rPr>
          <w:rFonts w:asciiTheme="majorBidi" w:hAnsiTheme="majorBidi" w:cstheme="majorBidi"/>
          <w:i/>
          <w:lang w:val="sv-SE"/>
        </w:rPr>
        <w:t xml:space="preserve">., </w:t>
      </w:r>
      <w:r w:rsidR="00733F42" w:rsidRPr="00084EC5">
        <w:rPr>
          <w:rFonts w:asciiTheme="majorBidi" w:hAnsiTheme="majorBidi" w:cstheme="majorBidi"/>
          <w:iCs/>
          <w:lang w:val="sv-SE"/>
        </w:rPr>
        <w:t>amend to read</w:t>
      </w:r>
      <w:r w:rsidR="00733F42" w:rsidRPr="00386611">
        <w:rPr>
          <w:rFonts w:asciiTheme="majorBidi" w:hAnsiTheme="majorBidi" w:cstheme="majorBidi"/>
          <w:iCs/>
          <w:lang w:val="sv-SE"/>
        </w:rPr>
        <w:t>:</w:t>
      </w:r>
    </w:p>
    <w:p w14:paraId="729C3F98" w14:textId="428D0683" w:rsidR="00733F42" w:rsidRDefault="007D1B98" w:rsidP="00733F42">
      <w:pPr>
        <w:spacing w:after="120" w:line="240" w:lineRule="auto"/>
        <w:ind w:left="2268" w:right="1134" w:hanging="1134"/>
        <w:jc w:val="both"/>
        <w:rPr>
          <w:bCs/>
          <w:lang w:val="en-US"/>
        </w:rPr>
      </w:pPr>
      <w:r>
        <w:rPr>
          <w:rFonts w:asciiTheme="majorBidi" w:hAnsiTheme="majorBidi" w:cstheme="majorBidi"/>
        </w:rPr>
        <w:t>"</w:t>
      </w:r>
      <w:r w:rsidR="00FF56AF" w:rsidRPr="00FF56AF">
        <w:rPr>
          <w:color w:val="000000" w:themeColor="text1"/>
        </w:rPr>
        <w:t>3.1.3.</w:t>
      </w:r>
      <w:r w:rsidR="00FF56AF" w:rsidRPr="00FF56AF">
        <w:rPr>
          <w:color w:val="000000" w:themeColor="text1"/>
        </w:rPr>
        <w:tab/>
      </w:r>
      <w:r w:rsidR="003367B5">
        <w:rPr>
          <w:szCs w:val="24"/>
        </w:rPr>
        <w:t xml:space="preserve">The requirements of </w:t>
      </w:r>
      <w:r w:rsidR="003367B5" w:rsidRPr="0089452D">
        <w:rPr>
          <w:rFonts w:hint="eastAsia"/>
          <w:szCs w:val="24"/>
          <w:lang w:val="en-US"/>
        </w:rPr>
        <w:t>paragraph</w:t>
      </w:r>
      <w:r w:rsidR="003367B5">
        <w:rPr>
          <w:szCs w:val="24"/>
          <w:lang w:val="en-US"/>
        </w:rPr>
        <w:t>s</w:t>
      </w:r>
      <w:r w:rsidR="003367B5" w:rsidRPr="0089452D">
        <w:rPr>
          <w:rFonts w:hint="eastAsia"/>
          <w:szCs w:val="24"/>
          <w:lang w:val="en-US"/>
        </w:rPr>
        <w:t xml:space="preserve"> 2.2.2.1.2. and 2.2.2.1.3. </w:t>
      </w:r>
      <w:r w:rsidR="003367B5">
        <w:rPr>
          <w:szCs w:val="24"/>
          <w:lang w:val="en-US"/>
        </w:rPr>
        <w:t xml:space="preserve">of Annex B6 </w:t>
      </w:r>
      <w:r w:rsidR="003367B5" w:rsidRPr="0089452D">
        <w:rPr>
          <w:rFonts w:hint="eastAsia"/>
          <w:szCs w:val="24"/>
          <w:lang w:val="en-US"/>
        </w:rPr>
        <w:t xml:space="preserve">are exempted when testing was conducted </w:t>
      </w:r>
      <w:r w:rsidR="003367B5" w:rsidRPr="00A070AF">
        <w:rPr>
          <w:szCs w:val="24"/>
          <w:lang w:val="en-US"/>
        </w:rPr>
        <w:t>for PEVs according to paragraph</w:t>
      </w:r>
      <w:r w:rsidR="003367B5">
        <w:rPr>
          <w:szCs w:val="24"/>
          <w:lang w:val="en-US"/>
        </w:rPr>
        <w:t> </w:t>
      </w:r>
      <w:r w:rsidR="003367B5" w:rsidRPr="00A070AF">
        <w:rPr>
          <w:szCs w:val="24"/>
          <w:lang w:val="en-US"/>
        </w:rPr>
        <w:t>3.4. and for FCHVs according to paragraph</w:t>
      </w:r>
      <w:r w:rsidR="003367B5">
        <w:rPr>
          <w:szCs w:val="24"/>
          <w:lang w:val="en-US"/>
        </w:rPr>
        <w:t> </w:t>
      </w:r>
      <w:r w:rsidR="003367B5" w:rsidRPr="00A070AF">
        <w:rPr>
          <w:szCs w:val="24"/>
          <w:lang w:val="en-US"/>
        </w:rPr>
        <w:t>3.2.</w:t>
      </w:r>
      <w:r w:rsidR="003367B5">
        <w:rPr>
          <w:szCs w:val="24"/>
          <w:lang w:val="en-US"/>
        </w:rPr>
        <w:t xml:space="preserve"> </w:t>
      </w:r>
      <w:r w:rsidR="003367B5" w:rsidRPr="00A070AF">
        <w:rPr>
          <w:szCs w:val="24"/>
          <w:lang w:val="en-US"/>
        </w:rPr>
        <w:t>and paragraph</w:t>
      </w:r>
      <w:r w:rsidR="003367B5">
        <w:rPr>
          <w:szCs w:val="24"/>
          <w:lang w:val="en-US"/>
        </w:rPr>
        <w:t> </w:t>
      </w:r>
      <w:r w:rsidR="003367B5" w:rsidRPr="00A070AF">
        <w:rPr>
          <w:szCs w:val="24"/>
          <w:lang w:val="en-US"/>
        </w:rPr>
        <w:t>3.5</w:t>
      </w:r>
      <w:r w:rsidR="003367B5">
        <w:rPr>
          <w:szCs w:val="24"/>
          <w:lang w:val="en-US"/>
        </w:rPr>
        <w:t>.</w:t>
      </w:r>
      <w:r>
        <w:rPr>
          <w:bCs/>
          <w:lang w:val="en-US"/>
        </w:rPr>
        <w:t>"</w:t>
      </w:r>
    </w:p>
    <w:p w14:paraId="0B283E73" w14:textId="124C4EEC" w:rsidR="008B00C8" w:rsidRDefault="001E02F1" w:rsidP="008B00C8">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Figure A8/1., </w:t>
      </w:r>
      <w:r w:rsidRPr="00084EC5">
        <w:rPr>
          <w:rFonts w:asciiTheme="majorBidi" w:hAnsiTheme="majorBidi" w:cstheme="majorBidi"/>
          <w:iCs/>
          <w:lang w:val="sv-SE"/>
        </w:rPr>
        <w:t xml:space="preserve">amend </w:t>
      </w:r>
      <w:r>
        <w:rPr>
          <w:rFonts w:asciiTheme="majorBidi" w:hAnsiTheme="majorBidi" w:cstheme="majorBidi"/>
          <w:iCs/>
          <w:lang w:val="sv-SE"/>
        </w:rPr>
        <w:t xml:space="preserve">the table caption </w:t>
      </w:r>
      <w:r w:rsidRPr="00084EC5">
        <w:rPr>
          <w:rFonts w:asciiTheme="majorBidi" w:hAnsiTheme="majorBidi" w:cstheme="majorBidi"/>
          <w:iCs/>
          <w:lang w:val="sv-SE"/>
        </w:rPr>
        <w:t>to read</w:t>
      </w:r>
      <w:r w:rsidRPr="00386611">
        <w:rPr>
          <w:rFonts w:asciiTheme="majorBidi" w:hAnsiTheme="majorBidi" w:cstheme="majorBidi"/>
          <w:iCs/>
          <w:lang w:val="sv-SE"/>
        </w:rPr>
        <w:t>:</w:t>
      </w:r>
    </w:p>
    <w:p w14:paraId="326B244B" w14:textId="3EC60B07" w:rsidR="008B00C8" w:rsidRDefault="007D1B98" w:rsidP="007D1B98">
      <w:pPr>
        <w:spacing w:line="240" w:lineRule="auto"/>
        <w:ind w:left="2268" w:right="1134" w:hanging="1134"/>
        <w:jc w:val="both"/>
      </w:pPr>
      <w:r>
        <w:rPr>
          <w:rFonts w:asciiTheme="majorBidi" w:hAnsiTheme="majorBidi" w:cstheme="majorBidi"/>
        </w:rPr>
        <w:t>"</w:t>
      </w:r>
      <w:r w:rsidR="008B00C8" w:rsidRPr="00950469">
        <w:t>Figure A8/1</w:t>
      </w:r>
    </w:p>
    <w:p w14:paraId="6395DF64" w14:textId="4EA1E6BB" w:rsidR="001E02F1" w:rsidRPr="008B00C8" w:rsidRDefault="008B00C8" w:rsidP="008B00C8">
      <w:pPr>
        <w:spacing w:after="120" w:line="240" w:lineRule="auto"/>
        <w:ind w:left="2268" w:right="1134" w:hanging="1134"/>
        <w:jc w:val="both"/>
        <w:rPr>
          <w:rFonts w:asciiTheme="majorBidi" w:hAnsiTheme="majorBidi" w:cstheme="majorBidi"/>
          <w:iCs/>
          <w:lang w:val="sv-SE"/>
        </w:rPr>
      </w:pPr>
      <w:r w:rsidRPr="00711351">
        <w:rPr>
          <w:b/>
        </w:rPr>
        <w:t xml:space="preserve">Possible test sequences in the case of OVC-HEV </w:t>
      </w:r>
      <w:r w:rsidRPr="00892E2E">
        <w:rPr>
          <w:b/>
        </w:rPr>
        <w:t xml:space="preserve">and OVC-FCHV </w:t>
      </w:r>
      <w:r w:rsidRPr="00711351">
        <w:rPr>
          <w:b/>
        </w:rPr>
        <w:t>testing</w:t>
      </w:r>
      <w:r w:rsidR="007D1B98">
        <w:rPr>
          <w:bCs/>
          <w:lang w:val="en-US"/>
        </w:rPr>
        <w:t>"</w:t>
      </w:r>
    </w:p>
    <w:p w14:paraId="22A19DD6" w14:textId="584E13D0" w:rsidR="0014498D" w:rsidRPr="00386611" w:rsidRDefault="001B42DA" w:rsidP="0014498D">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A611AC">
        <w:rPr>
          <w:rFonts w:asciiTheme="majorBidi" w:hAnsiTheme="majorBidi" w:cstheme="majorBidi"/>
          <w:i/>
          <w:lang w:val="sv-SE"/>
        </w:rPr>
        <w:t>aragraph 3.5</w:t>
      </w:r>
      <w:r w:rsidR="0014498D">
        <w:rPr>
          <w:rFonts w:asciiTheme="majorBidi" w:hAnsiTheme="majorBidi" w:cstheme="majorBidi"/>
          <w:i/>
          <w:lang w:val="sv-SE"/>
        </w:rPr>
        <w:t xml:space="preserve">., </w:t>
      </w:r>
      <w:r w:rsidR="0014498D" w:rsidRPr="00084EC5">
        <w:rPr>
          <w:rFonts w:asciiTheme="majorBidi" w:hAnsiTheme="majorBidi" w:cstheme="majorBidi"/>
          <w:iCs/>
          <w:lang w:val="sv-SE"/>
        </w:rPr>
        <w:t>amend to read</w:t>
      </w:r>
      <w:r w:rsidR="0014498D" w:rsidRPr="00386611">
        <w:rPr>
          <w:rFonts w:asciiTheme="majorBidi" w:hAnsiTheme="majorBidi" w:cstheme="majorBidi"/>
          <w:iCs/>
          <w:lang w:val="sv-SE"/>
        </w:rPr>
        <w:t>:</w:t>
      </w:r>
    </w:p>
    <w:p w14:paraId="2A7736AF" w14:textId="1FA73A65" w:rsidR="00D44E0E" w:rsidRPr="00D22B27" w:rsidRDefault="007D1B98" w:rsidP="00D44E0E">
      <w:pPr>
        <w:pStyle w:val="SingleTxtG"/>
        <w:keepNext/>
        <w:spacing w:before="120"/>
        <w:ind w:left="2268" w:hanging="1134"/>
        <w:rPr>
          <w:szCs w:val="24"/>
        </w:rPr>
      </w:pPr>
      <w:r>
        <w:rPr>
          <w:rFonts w:asciiTheme="majorBidi" w:hAnsiTheme="majorBidi" w:cstheme="majorBidi"/>
        </w:rPr>
        <w:t>"</w:t>
      </w:r>
      <w:r w:rsidR="00D44E0E" w:rsidRPr="00950469">
        <w:rPr>
          <w:color w:val="000000"/>
          <w:szCs w:val="24"/>
        </w:rPr>
        <w:t>3.5.</w:t>
      </w:r>
      <w:r w:rsidR="00D44E0E" w:rsidRPr="00950469">
        <w:rPr>
          <w:color w:val="000000"/>
          <w:szCs w:val="24"/>
        </w:rPr>
        <w:tab/>
        <w:t>NOVC-FCHVs</w:t>
      </w:r>
      <w:r w:rsidR="00D44E0E">
        <w:rPr>
          <w:color w:val="000000"/>
          <w:szCs w:val="24"/>
        </w:rPr>
        <w:t xml:space="preserve"> </w:t>
      </w:r>
    </w:p>
    <w:p w14:paraId="2D30E8E5" w14:textId="4F619198" w:rsidR="0014498D" w:rsidRDefault="00D44E0E" w:rsidP="00D44E0E">
      <w:pPr>
        <w:spacing w:after="120" w:line="240" w:lineRule="auto"/>
        <w:ind w:left="2268" w:right="1134"/>
        <w:jc w:val="both"/>
        <w:rPr>
          <w:bCs/>
          <w:lang w:val="en-US"/>
        </w:rPr>
      </w:pPr>
      <w:r w:rsidRPr="00950469">
        <w:t>The test sequence, described in paragraphs 3.</w:t>
      </w:r>
      <w:r w:rsidRPr="00950469">
        <w:rPr>
          <w:lang w:eastAsia="ja-JP"/>
        </w:rPr>
        <w:t>5</w:t>
      </w:r>
      <w:r w:rsidRPr="00950469">
        <w:t>.1. to 3.</w:t>
      </w:r>
      <w:r w:rsidRPr="00950469">
        <w:rPr>
          <w:lang w:eastAsia="ja-JP"/>
        </w:rPr>
        <w:t>5</w:t>
      </w:r>
      <w:r w:rsidRPr="00950469">
        <w:t xml:space="preserve">.3. inclusive of this annex, as well as the corresponding REESS state of charge profile, </w:t>
      </w:r>
      <w:r w:rsidRPr="00950469">
        <w:rPr>
          <w:lang w:eastAsia="ja-JP"/>
        </w:rPr>
        <w:t xml:space="preserve">is </w:t>
      </w:r>
      <w:r w:rsidRPr="00950469">
        <w:t>shown in Figure A8.App1/</w:t>
      </w:r>
      <w:r w:rsidRPr="00950469">
        <w:rPr>
          <w:lang w:eastAsia="ja-JP"/>
        </w:rPr>
        <w:t>5</w:t>
      </w:r>
      <w:r w:rsidRPr="00950469">
        <w:t xml:space="preserve"> in Appendix 1 to this annex.</w:t>
      </w:r>
      <w:r w:rsidR="007D1B98">
        <w:rPr>
          <w:bCs/>
          <w:lang w:val="en-US"/>
        </w:rPr>
        <w:t>"</w:t>
      </w:r>
    </w:p>
    <w:p w14:paraId="6761AE63" w14:textId="77777777" w:rsidR="008A50F2" w:rsidRDefault="008A50F2">
      <w:pPr>
        <w:suppressAutoHyphens w:val="0"/>
        <w:spacing w:line="240" w:lineRule="auto"/>
        <w:rPr>
          <w:rFonts w:asciiTheme="majorBidi" w:hAnsiTheme="majorBidi" w:cstheme="majorBidi"/>
          <w:i/>
          <w:lang w:val="sv-SE"/>
        </w:rPr>
      </w:pPr>
      <w:r>
        <w:rPr>
          <w:rFonts w:asciiTheme="majorBidi" w:hAnsiTheme="majorBidi" w:cstheme="majorBidi"/>
          <w:i/>
          <w:lang w:val="sv-SE"/>
        </w:rPr>
        <w:br w:type="page"/>
      </w:r>
    </w:p>
    <w:p w14:paraId="5CB78D20" w14:textId="22DBDAB2" w:rsidR="00F91F5A" w:rsidRPr="00386611" w:rsidRDefault="00F91F5A" w:rsidP="00F91F5A">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Table A</w:t>
      </w:r>
      <w:r w:rsidR="007F5D76">
        <w:rPr>
          <w:rFonts w:asciiTheme="majorBidi" w:hAnsiTheme="majorBidi" w:cstheme="majorBidi"/>
          <w:i/>
          <w:lang w:val="sv-SE"/>
        </w:rPr>
        <w:t>8</w:t>
      </w:r>
      <w:r>
        <w:rPr>
          <w:rFonts w:asciiTheme="majorBidi" w:hAnsiTheme="majorBidi" w:cstheme="majorBidi"/>
          <w:i/>
          <w:lang w:val="sv-SE"/>
        </w:rPr>
        <w:t>/</w:t>
      </w:r>
      <w:r w:rsidR="007F5D76">
        <w:rPr>
          <w:rFonts w:asciiTheme="majorBidi" w:hAnsiTheme="majorBidi" w:cstheme="majorBidi"/>
          <w:i/>
          <w:lang w:val="sv-SE"/>
        </w:rPr>
        <w:t>5</w:t>
      </w:r>
      <w:r w:rsidRPr="00FF54DF">
        <w:rPr>
          <w:rFonts w:asciiTheme="majorBidi" w:hAnsiTheme="majorBidi" w:cstheme="majorBidi"/>
          <w:i/>
          <w:lang w:val="sv-SE"/>
        </w:rPr>
        <w:t>.</w:t>
      </w:r>
      <w:r w:rsidR="00197BB3" w:rsidRPr="00FF54DF">
        <w:rPr>
          <w:rFonts w:asciiTheme="majorBidi" w:hAnsiTheme="majorBidi" w:cstheme="majorBidi"/>
          <w:i/>
          <w:lang w:val="sv-SE"/>
        </w:rPr>
        <w:t xml:space="preserve"> Steps </w:t>
      </w:r>
      <w:r w:rsidR="008528CF">
        <w:rPr>
          <w:rFonts w:asciiTheme="majorBidi" w:hAnsiTheme="majorBidi" w:cstheme="majorBidi"/>
          <w:i/>
          <w:lang w:val="sv-SE"/>
        </w:rPr>
        <w:t>4a</w:t>
      </w:r>
      <w:r w:rsidR="00197BB3" w:rsidRPr="00FF54DF">
        <w:rPr>
          <w:rFonts w:asciiTheme="majorBidi" w:hAnsiTheme="majorBidi" w:cstheme="majorBidi"/>
          <w:i/>
          <w:lang w:val="sv-SE"/>
        </w:rPr>
        <w:t xml:space="preserve"> to </w:t>
      </w:r>
      <w:r w:rsidR="00FF54DF" w:rsidRPr="00FF54DF">
        <w:rPr>
          <w:rFonts w:asciiTheme="majorBidi" w:hAnsiTheme="majorBidi" w:cstheme="majorBidi"/>
          <w:i/>
          <w:lang w:val="sv-SE"/>
        </w:rPr>
        <w:t>7</w:t>
      </w:r>
      <w:r w:rsidRPr="00FF54DF">
        <w:rPr>
          <w:rFonts w:asciiTheme="majorBidi" w:hAnsiTheme="majorBidi" w:cstheme="majorBidi"/>
          <w:i/>
          <w:lang w:val="sv-SE"/>
        </w:rPr>
        <w:t>,</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0A76DC1B" w14:textId="352E1D5A" w:rsidR="008572F9" w:rsidRDefault="007D1B98" w:rsidP="00F91F5A">
      <w:pPr>
        <w:spacing w:after="120" w:line="240" w:lineRule="auto"/>
        <w:ind w:left="2268" w:right="1134" w:hanging="1134"/>
        <w:jc w:val="both"/>
        <w:rPr>
          <w:rFonts w:asciiTheme="majorBidi" w:hAnsiTheme="majorBidi" w:cstheme="majorBidi"/>
        </w:rPr>
      </w:pPr>
      <w:r>
        <w:rPr>
          <w:rFonts w:asciiTheme="majorBidi" w:hAnsiTheme="majorBidi" w:cstheme="majorBidi"/>
        </w:rPr>
        <w:t>"</w:t>
      </w:r>
    </w:p>
    <w:tbl>
      <w:tblPr>
        <w:tblStyle w:val="TableGrid"/>
        <w:tblW w:w="9825" w:type="dxa"/>
        <w:tblInd w:w="-5" w:type="dxa"/>
        <w:tblLayout w:type="fixed"/>
        <w:tblCellMar>
          <w:left w:w="113" w:type="dxa"/>
          <w:right w:w="113" w:type="dxa"/>
        </w:tblCellMar>
        <w:tblLook w:val="04A0" w:firstRow="1" w:lastRow="0" w:firstColumn="1" w:lastColumn="0" w:noHBand="0" w:noVBand="1"/>
      </w:tblPr>
      <w:tblGrid>
        <w:gridCol w:w="1458"/>
        <w:gridCol w:w="1459"/>
        <w:gridCol w:w="1931"/>
        <w:gridCol w:w="3073"/>
        <w:gridCol w:w="1904"/>
      </w:tblGrid>
      <w:tr w:rsidR="006825A0" w14:paraId="3742BC9C" w14:textId="77777777" w:rsidTr="006825A0">
        <w:trPr>
          <w:trHeight w:val="964"/>
        </w:trPr>
        <w:tc>
          <w:tcPr>
            <w:tcW w:w="1458" w:type="dxa"/>
            <w:vMerge w:val="restart"/>
            <w:tcBorders>
              <w:top w:val="single" w:sz="4" w:space="0" w:color="auto"/>
              <w:left w:val="single" w:sz="4" w:space="0" w:color="auto"/>
              <w:bottom w:val="single" w:sz="4" w:space="0" w:color="auto"/>
              <w:right w:val="single" w:sz="4" w:space="0" w:color="auto"/>
            </w:tcBorders>
            <w:hideMark/>
          </w:tcPr>
          <w:p w14:paraId="73AFBFF0" w14:textId="77777777" w:rsidR="006825A0" w:rsidRDefault="006825A0">
            <w:pPr>
              <w:spacing w:afterLines="60" w:after="144"/>
              <w:ind w:left="57" w:right="57"/>
              <w:jc w:val="center"/>
              <w:rPr>
                <w:lang w:val="fr-FR"/>
              </w:rPr>
            </w:pPr>
            <w:r>
              <w:rPr>
                <w:lang w:val="fr-FR"/>
              </w:rPr>
              <w:t>4a</w:t>
            </w:r>
          </w:p>
        </w:tc>
        <w:tc>
          <w:tcPr>
            <w:tcW w:w="1458" w:type="dxa"/>
            <w:tcBorders>
              <w:top w:val="single" w:sz="4" w:space="0" w:color="auto"/>
              <w:left w:val="single" w:sz="4" w:space="0" w:color="auto"/>
              <w:bottom w:val="nil"/>
              <w:right w:val="single" w:sz="4" w:space="0" w:color="auto"/>
            </w:tcBorders>
          </w:tcPr>
          <w:p w14:paraId="38634569" w14:textId="77777777" w:rsidR="006825A0" w:rsidRDefault="006825A0">
            <w:pPr>
              <w:spacing w:afterLines="60" w:after="144"/>
              <w:ind w:left="57" w:right="57"/>
              <w:rPr>
                <w:lang w:val="fr-FR"/>
              </w:rPr>
            </w:pPr>
            <w:r>
              <w:rPr>
                <w:lang w:val="fr-FR"/>
              </w:rPr>
              <w:t xml:space="preserve">Output </w:t>
            </w:r>
            <w:proofErr w:type="spellStart"/>
            <w:r>
              <w:rPr>
                <w:lang w:val="fr-FR"/>
              </w:rPr>
              <w:t>step</w:t>
            </w:r>
            <w:proofErr w:type="spellEnd"/>
            <w:r>
              <w:rPr>
                <w:lang w:val="fr-FR"/>
              </w:rPr>
              <w:t xml:space="preserve"> 2</w:t>
            </w:r>
          </w:p>
          <w:p w14:paraId="536AA449" w14:textId="77777777" w:rsidR="006825A0" w:rsidRDefault="006825A0">
            <w:pPr>
              <w:spacing w:afterLines="60" w:after="144"/>
              <w:ind w:left="57" w:right="57"/>
              <w:rPr>
                <w:lang w:val="fr-FR"/>
              </w:rPr>
            </w:pPr>
          </w:p>
        </w:tc>
        <w:tc>
          <w:tcPr>
            <w:tcW w:w="1930" w:type="dxa"/>
            <w:tcBorders>
              <w:top w:val="single" w:sz="4" w:space="0" w:color="auto"/>
              <w:left w:val="single" w:sz="4" w:space="0" w:color="auto"/>
              <w:bottom w:val="nil"/>
              <w:right w:val="single" w:sz="4" w:space="0" w:color="auto"/>
            </w:tcBorders>
          </w:tcPr>
          <w:p w14:paraId="3D2D67E0" w14:textId="77777777" w:rsidR="006825A0" w:rsidRDefault="00E128D7">
            <w:pPr>
              <w:suppressAutoHyphens w:val="0"/>
              <w:spacing w:afterLines="60" w:after="144" w:line="240" w:lineRule="auto"/>
              <w:ind w:left="57" w:right="57"/>
              <w:jc w:val="both"/>
              <w:rPr>
                <w:lang w:val="de-DE"/>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i,CS,c,2</m:t>
                  </m:r>
                </m:sub>
              </m:sSub>
            </m:oMath>
            <w:r w:rsidR="006825A0">
              <w:rPr>
                <w:lang w:val="de-DE"/>
              </w:rPr>
              <w:t>, g/km;</w:t>
            </w:r>
            <w:r w:rsidR="006825A0">
              <w:rPr>
                <w:lang w:val="de-DE"/>
              </w:rPr>
              <w:br/>
            </w:r>
          </w:p>
          <w:p w14:paraId="11F6D0AC" w14:textId="77777777" w:rsidR="006825A0" w:rsidRDefault="006825A0">
            <w:pPr>
              <w:spacing w:afterLines="60" w:after="144"/>
              <w:ind w:left="57" w:right="57"/>
              <w:jc w:val="both"/>
              <w:rPr>
                <w:lang w:val="de-DE"/>
              </w:rPr>
            </w:pPr>
          </w:p>
        </w:tc>
        <w:tc>
          <w:tcPr>
            <w:tcW w:w="3072" w:type="dxa"/>
            <w:vMerge w:val="restart"/>
            <w:tcBorders>
              <w:top w:val="single" w:sz="4" w:space="0" w:color="auto"/>
              <w:left w:val="single" w:sz="4" w:space="0" w:color="auto"/>
              <w:bottom w:val="single" w:sz="4" w:space="0" w:color="auto"/>
              <w:right w:val="single" w:sz="4" w:space="0" w:color="auto"/>
            </w:tcBorders>
            <w:hideMark/>
          </w:tcPr>
          <w:p w14:paraId="44B01739" w14:textId="77777777" w:rsidR="006825A0" w:rsidRDefault="006825A0">
            <w:pPr>
              <w:tabs>
                <w:tab w:val="left" w:pos="2421"/>
              </w:tabs>
              <w:suppressAutoHyphens w:val="0"/>
              <w:spacing w:afterLines="50" w:after="120" w:line="240" w:lineRule="auto"/>
              <w:ind w:left="57" w:right="57"/>
              <w:jc w:val="both"/>
              <w:rPr>
                <w:lang w:val="fr-FR"/>
              </w:rPr>
            </w:pPr>
            <w:r>
              <w:rPr>
                <w:lang w:val="fr-FR"/>
              </w:rPr>
              <w:t>Charge-</w:t>
            </w:r>
            <w:proofErr w:type="spellStart"/>
            <w:r>
              <w:rPr>
                <w:lang w:val="fr-FR"/>
              </w:rPr>
              <w:t>sustaining</w:t>
            </w:r>
            <w:proofErr w:type="spellEnd"/>
            <w:r>
              <w:rPr>
                <w:lang w:val="fr-FR"/>
              </w:rPr>
              <w:t xml:space="preserve"> mass </w:t>
            </w:r>
            <w:proofErr w:type="spellStart"/>
            <w:r>
              <w:rPr>
                <w:lang w:val="fr-FR"/>
              </w:rPr>
              <w:t>emission</w:t>
            </w:r>
            <w:proofErr w:type="spellEnd"/>
            <w:r>
              <w:rPr>
                <w:lang w:val="fr-FR"/>
              </w:rPr>
              <w:t xml:space="preserve"> correction for all </w:t>
            </w:r>
            <w:proofErr w:type="spellStart"/>
            <w:r>
              <w:rPr>
                <w:lang w:val="fr-FR"/>
              </w:rPr>
              <w:t>vehicles</w:t>
            </w:r>
            <w:proofErr w:type="spellEnd"/>
            <w:r>
              <w:rPr>
                <w:lang w:val="fr-FR"/>
              </w:rPr>
              <w:t xml:space="preserve"> </w:t>
            </w:r>
            <w:proofErr w:type="spellStart"/>
            <w:r>
              <w:rPr>
                <w:lang w:val="fr-FR"/>
              </w:rPr>
              <w:t>equipped</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periodically</w:t>
            </w:r>
            <w:proofErr w:type="spellEnd"/>
            <w:r>
              <w:rPr>
                <w:lang w:val="fr-FR"/>
              </w:rPr>
              <w:t xml:space="preserve"> </w:t>
            </w:r>
            <w:proofErr w:type="spellStart"/>
            <w:r>
              <w:rPr>
                <w:lang w:val="fr-FR"/>
              </w:rPr>
              <w:t>regenerating</w:t>
            </w:r>
            <w:proofErr w:type="spellEnd"/>
            <w:r>
              <w:rPr>
                <w:lang w:val="fr-FR"/>
              </w:rPr>
              <w:t xml:space="preserve"> </w:t>
            </w:r>
            <w:proofErr w:type="spellStart"/>
            <w:r>
              <w:rPr>
                <w:lang w:val="fr-FR"/>
              </w:rPr>
              <w:t>systems</w:t>
            </w:r>
            <w:proofErr w:type="spellEnd"/>
            <w:r>
              <w:rPr>
                <w:lang w:val="fr-FR"/>
              </w:rPr>
              <w:t xml:space="preserve"> </w:t>
            </w:r>
            <m:oMath>
              <m:sSub>
                <m:sSubPr>
                  <m:ctrlPr>
                    <w:rPr>
                      <w:rFonts w:ascii="Cambria Math" w:hAnsi="Cambria Math"/>
                      <w:lang w:val="fr-FR"/>
                    </w:rPr>
                  </m:ctrlPr>
                </m:sSubPr>
                <m:e>
                  <m:r>
                    <m:rPr>
                      <m:sty m:val="p"/>
                    </m:rPr>
                    <w:rPr>
                      <w:rFonts w:ascii="Cambria Math" w:hAnsi="Cambria Math"/>
                      <w:lang w:val="fr-FR"/>
                    </w:rPr>
                    <m:t>K</m:t>
                  </m:r>
                </m:e>
                <m:sub>
                  <m:r>
                    <m:rPr>
                      <m:sty m:val="p"/>
                    </m:rPr>
                    <w:rPr>
                      <w:rFonts w:ascii="Cambria Math" w:hAnsi="Cambria Math"/>
                      <w:lang w:val="fr-FR"/>
                    </w:rPr>
                    <m:t>i</m:t>
                  </m:r>
                </m:sub>
              </m:sSub>
            </m:oMath>
            <w:r>
              <w:rPr>
                <w:lang w:val="fr-FR"/>
              </w:rPr>
              <w:t xml:space="preserve"> according to Annex B6, Appendix 1.</w:t>
            </w:r>
          </w:p>
          <w:p w14:paraId="3277BD26" w14:textId="77777777" w:rsidR="006825A0" w:rsidRDefault="00E128D7">
            <w:pPr>
              <w:tabs>
                <w:tab w:val="left" w:pos="2421"/>
              </w:tabs>
              <w:suppressAutoHyphens w:val="0"/>
              <w:spacing w:afterLines="50" w:after="120" w:line="240" w:lineRule="auto"/>
              <w:ind w:left="17" w:right="57"/>
              <w:jc w:val="both"/>
              <w:rPr>
                <w:lang w:val="fr-FR"/>
              </w:rPr>
            </w:pP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i,CS,c,4a</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K</m:t>
                    </m:r>
                  </m:e>
                  <m:sub>
                    <m:r>
                      <m:rPr>
                        <m:sty m:val="p"/>
                      </m:rPr>
                      <w:rPr>
                        <w:rFonts w:ascii="Cambria Math" w:hAnsi="Cambria Math"/>
                        <w:lang w:val="fr-FR"/>
                      </w:rPr>
                      <m:t>i</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i,CS,c,2</m:t>
                    </m:r>
                  </m:sub>
                </m:sSub>
                <m:r>
                  <m:rPr>
                    <m:sty m:val="p"/>
                  </m:rPr>
                  <w:rPr>
                    <w:rFonts w:ascii="Cambria Math" w:hAnsi="Cambria Math"/>
                    <w:lang w:val="fr-FR"/>
                  </w:rPr>
                  <w:br/>
                </m:r>
              </m:oMath>
            </m:oMathPara>
            <w:r w:rsidR="006825A0">
              <w:rPr>
                <w:lang w:val="fr-FR"/>
              </w:rPr>
              <w:t>or</w:t>
            </w:r>
            <w:r w:rsidR="006825A0">
              <w:rPr>
                <w:lang w:val="fr-FR"/>
              </w:rPr>
              <w:br/>
            </w: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i,CS,c,4a</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K</m:t>
                    </m:r>
                  </m:e>
                  <m:sub>
                    <m:r>
                      <m:rPr>
                        <m:sty m:val="p"/>
                      </m:rPr>
                      <w:rPr>
                        <w:rFonts w:ascii="Cambria Math" w:hAnsi="Cambria Math"/>
                        <w:lang w:val="fr-FR"/>
                      </w:rPr>
                      <m:t>i</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i,CS,c,2</m:t>
                    </m:r>
                  </m:sub>
                </m:sSub>
                <m:r>
                  <m:rPr>
                    <m:sty m:val="p"/>
                  </m:rPr>
                  <w:rPr>
                    <w:rFonts w:ascii="Cambria Math" w:hAnsi="Cambria Math"/>
                    <w:lang w:val="fr-FR"/>
                  </w:rPr>
                  <w:br/>
                </m:r>
              </m:oMath>
            </m:oMathPara>
            <w:r w:rsidR="006825A0">
              <w:rPr>
                <w:lang w:val="fr-FR"/>
              </w:rPr>
              <w:t>and</w:t>
            </w:r>
            <w:r w:rsidR="006825A0">
              <w:rPr>
                <w:lang w:val="fr-FR"/>
              </w:rPr>
              <w:br/>
            </w: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CO2,CS,c,4a</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K</m:t>
                    </m:r>
                  </m:e>
                  <m:sub>
                    <m:r>
                      <m:rPr>
                        <m:sty m:val="p"/>
                      </m:rPr>
                      <w:rPr>
                        <w:rFonts w:ascii="Cambria Math" w:hAnsi="Cambria Math"/>
                        <w:lang w:val="fr-FR"/>
                      </w:rPr>
                      <m:t>CO2,</m:t>
                    </m:r>
                    <m:sSub>
                      <m:sSubPr>
                        <m:ctrlPr>
                          <w:rPr>
                            <w:rFonts w:ascii="Cambria Math" w:hAnsi="Cambria Math"/>
                            <w:lang w:val="fr-FR"/>
                          </w:rPr>
                        </m:ctrlPr>
                      </m:sSubPr>
                      <m:e>
                        <m:r>
                          <m:rPr>
                            <m:sty m:val="p"/>
                          </m:rPr>
                          <w:rPr>
                            <w:rFonts w:ascii="Cambria Math" w:hAnsi="Cambria Math"/>
                            <w:lang w:val="fr-FR"/>
                          </w:rPr>
                          <m:t>K</m:t>
                        </m:r>
                      </m:e>
                      <m:sub>
                        <m:r>
                          <m:rPr>
                            <m:sty m:val="p"/>
                          </m:rPr>
                          <w:rPr>
                            <w:rFonts w:ascii="Cambria Math" w:hAnsi="Cambria Math"/>
                            <w:lang w:val="fr-FR"/>
                          </w:rPr>
                          <m:t>i</m:t>
                        </m:r>
                      </m:sub>
                    </m:sSub>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CO2,CS,c,3</m:t>
                    </m:r>
                  </m:sub>
                </m:sSub>
                <m:r>
                  <m:rPr>
                    <m:sty m:val="p"/>
                  </m:rPr>
                  <w:rPr>
                    <w:rFonts w:ascii="Cambria Math" w:hAnsi="Cambria Math"/>
                    <w:lang w:val="fr-FR"/>
                  </w:rPr>
                  <w:br/>
                </m:r>
              </m:oMath>
            </m:oMathPara>
            <w:r w:rsidR="006825A0">
              <w:rPr>
                <w:lang w:val="fr-FR"/>
              </w:rPr>
              <w:t>or</w:t>
            </w:r>
            <w:r w:rsidR="006825A0">
              <w:rPr>
                <w:lang w:val="fr-FR"/>
              </w:rPr>
              <w:br/>
            </w:r>
            <m:oMathPara>
              <m:oMathParaPr>
                <m:jc m:val="left"/>
              </m:oMathParaP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CO2,CS,c,4a</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K</m:t>
                    </m:r>
                  </m:e>
                  <m:sub>
                    <m:r>
                      <m:rPr>
                        <m:sty m:val="p"/>
                      </m:rPr>
                      <w:rPr>
                        <w:rFonts w:ascii="Cambria Math" w:hAnsi="Cambria Math"/>
                        <w:lang w:val="fr-FR"/>
                      </w:rPr>
                      <m:t>CO2,</m:t>
                    </m:r>
                    <m:sSub>
                      <m:sSubPr>
                        <m:ctrlPr>
                          <w:rPr>
                            <w:rFonts w:ascii="Cambria Math" w:hAnsi="Cambria Math"/>
                            <w:lang w:val="fr-FR"/>
                          </w:rPr>
                        </m:ctrlPr>
                      </m:sSubPr>
                      <m:e>
                        <m:r>
                          <m:rPr>
                            <m:sty m:val="p"/>
                          </m:rPr>
                          <w:rPr>
                            <w:rFonts w:ascii="Cambria Math" w:hAnsi="Cambria Math"/>
                            <w:lang w:val="fr-FR"/>
                          </w:rPr>
                          <m:t>K</m:t>
                        </m:r>
                      </m:e>
                      <m:sub>
                        <m:r>
                          <m:rPr>
                            <m:sty m:val="p"/>
                          </m:rPr>
                          <w:rPr>
                            <w:rFonts w:ascii="Cambria Math" w:hAnsi="Cambria Math"/>
                            <w:lang w:val="fr-FR"/>
                          </w:rPr>
                          <m:t>i</m:t>
                        </m:r>
                      </m:sub>
                    </m:sSub>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CO2,CS,c,3</m:t>
                    </m:r>
                  </m:sub>
                </m:sSub>
              </m:oMath>
            </m:oMathPara>
          </w:p>
          <w:p w14:paraId="36A033AC" w14:textId="77777777" w:rsidR="006825A0" w:rsidRDefault="006825A0">
            <w:pPr>
              <w:tabs>
                <w:tab w:val="left" w:pos="2421"/>
              </w:tabs>
              <w:suppressAutoHyphens w:val="0"/>
              <w:spacing w:afterLines="50" w:after="120" w:line="240" w:lineRule="auto"/>
              <w:ind w:left="57" w:right="57"/>
              <w:jc w:val="both"/>
              <w:rPr>
                <w:lang w:val="fr-FR"/>
              </w:rPr>
            </w:pPr>
            <w:r>
              <w:rPr>
                <w:lang w:val="fr-FR"/>
              </w:rPr>
              <w:t xml:space="preserve">Additive offset or multiplicative factor to </w:t>
            </w:r>
            <w:proofErr w:type="spellStart"/>
            <w:r>
              <w:rPr>
                <w:lang w:val="fr-FR"/>
              </w:rPr>
              <w:t>be</w:t>
            </w:r>
            <w:proofErr w:type="spellEnd"/>
            <w:r>
              <w:rPr>
                <w:lang w:val="fr-FR"/>
              </w:rPr>
              <w:t xml:space="preserve"> </w:t>
            </w:r>
            <w:proofErr w:type="spellStart"/>
            <w:r>
              <w:rPr>
                <w:lang w:val="fr-FR"/>
              </w:rPr>
              <w:t>used</w:t>
            </w:r>
            <w:proofErr w:type="spellEnd"/>
            <w:r>
              <w:rPr>
                <w:lang w:val="fr-FR"/>
              </w:rPr>
              <w:t xml:space="preserve"> </w:t>
            </w:r>
            <w:proofErr w:type="spellStart"/>
            <w:r>
              <w:rPr>
                <w:lang w:val="fr-FR"/>
              </w:rPr>
              <w:t>according</w:t>
            </w:r>
            <w:proofErr w:type="spellEnd"/>
            <w:r>
              <w:rPr>
                <w:lang w:val="fr-FR"/>
              </w:rPr>
              <w:t xml:space="preserve"> to K</w:t>
            </w:r>
            <w:r>
              <w:rPr>
                <w:vertAlign w:val="subscript"/>
                <w:lang w:val="fr-FR"/>
              </w:rPr>
              <w:t>i</w:t>
            </w:r>
            <w:r>
              <w:rPr>
                <w:lang w:val="fr-FR"/>
              </w:rPr>
              <w:t xml:space="preserve"> </w:t>
            </w:r>
            <w:proofErr w:type="spellStart"/>
            <w:r>
              <w:rPr>
                <w:lang w:val="fr-FR"/>
              </w:rPr>
              <w:t>determination</w:t>
            </w:r>
            <w:proofErr w:type="spellEnd"/>
            <w:r>
              <w:rPr>
                <w:lang w:val="fr-FR"/>
              </w:rPr>
              <w:t>.</w:t>
            </w:r>
          </w:p>
          <w:p w14:paraId="3AEB114C" w14:textId="77777777" w:rsidR="006825A0" w:rsidRDefault="006825A0">
            <w:pPr>
              <w:tabs>
                <w:tab w:val="left" w:pos="2421"/>
              </w:tabs>
              <w:suppressAutoHyphens w:val="0"/>
              <w:spacing w:afterLines="50" w:after="120" w:line="240" w:lineRule="auto"/>
              <w:ind w:left="57" w:right="57"/>
              <w:jc w:val="both"/>
              <w:rPr>
                <w:lang w:val="fr-FR"/>
              </w:rPr>
            </w:pPr>
            <w:r>
              <w:rPr>
                <w:lang w:val="fr-FR"/>
              </w:rPr>
              <w:t>If K</w:t>
            </w:r>
            <w:r>
              <w:rPr>
                <w:vertAlign w:val="subscript"/>
                <w:lang w:val="fr-FR"/>
              </w:rPr>
              <w:t>i</w:t>
            </w:r>
            <w:r>
              <w:rPr>
                <w:lang w:val="fr-FR"/>
              </w:rPr>
              <w:t xml:space="preserve"> </w:t>
            </w:r>
            <w:proofErr w:type="spellStart"/>
            <w:r>
              <w:rPr>
                <w:lang w:val="fr-FR"/>
              </w:rPr>
              <w:t>is</w:t>
            </w:r>
            <w:proofErr w:type="spellEnd"/>
            <w:r>
              <w:rPr>
                <w:lang w:val="fr-FR"/>
              </w:rPr>
              <w:t xml:space="preserve"> not applicable:</w:t>
            </w:r>
          </w:p>
          <w:p w14:paraId="670352D8" w14:textId="77777777" w:rsidR="006825A0" w:rsidRDefault="00E128D7">
            <w:pPr>
              <w:tabs>
                <w:tab w:val="left" w:pos="2421"/>
              </w:tabs>
              <w:suppressAutoHyphens w:val="0"/>
              <w:spacing w:afterLines="60" w:after="144" w:line="240" w:lineRule="auto"/>
              <w:ind w:left="57" w:right="57"/>
              <w:jc w:val="both"/>
              <w:rPr>
                <w:lang w:val="fr-FR"/>
              </w:rPr>
            </w:pPr>
            <m:oMathPara>
              <m:oMathParaPr>
                <m:jc m:val="left"/>
              </m:oMathParaP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i,CS,c,4a</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i,CS,c,2</m:t>
                    </m:r>
                  </m:sub>
                </m:sSub>
                <m:r>
                  <m:rPr>
                    <m:sty m:val="p"/>
                  </m:rPr>
                  <w:rPr>
                    <w:rFonts w:ascii="Cambria Math" w:hAnsi="Cambria Math"/>
                    <w:lang w:val="fr-FR"/>
                  </w:rPr>
                  <w:br/>
                </m:r>
              </m:oMath>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CO2,CS,c,4a</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CO2,CS,c,3</m:t>
                    </m:r>
                  </m:sub>
                </m:sSub>
              </m:oMath>
            </m:oMathPara>
          </w:p>
        </w:tc>
        <w:tc>
          <w:tcPr>
            <w:tcW w:w="1903" w:type="dxa"/>
            <w:vMerge w:val="restart"/>
            <w:tcBorders>
              <w:top w:val="single" w:sz="4" w:space="0" w:color="auto"/>
              <w:left w:val="single" w:sz="4" w:space="0" w:color="auto"/>
              <w:bottom w:val="single" w:sz="4" w:space="0" w:color="auto"/>
              <w:right w:val="single" w:sz="4" w:space="0" w:color="auto"/>
            </w:tcBorders>
            <w:hideMark/>
          </w:tcPr>
          <w:p w14:paraId="058E1831" w14:textId="77777777" w:rsidR="006825A0" w:rsidRDefault="00E128D7">
            <w:pPr>
              <w:spacing w:afterLines="60" w:after="144"/>
              <w:ind w:left="57" w:right="57"/>
              <w:rPr>
                <w:lang w:val="de-DE"/>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i,CS,c,4a</m:t>
                  </m:r>
                </m:sub>
              </m:sSub>
            </m:oMath>
            <w:r w:rsidR="006825A0">
              <w:rPr>
                <w:lang w:val="de-DE"/>
              </w:rPr>
              <w:t>, g/km;</w:t>
            </w:r>
            <w:r w:rsidR="006825A0">
              <w:rPr>
                <w:lang w:val="de-DE"/>
              </w:rPr>
              <w:br/>
            </w: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CO2,CS,c,4a</m:t>
                  </m:r>
                </m:sub>
              </m:sSub>
            </m:oMath>
            <w:r w:rsidR="006825A0">
              <w:rPr>
                <w:lang w:val="de-DE"/>
              </w:rPr>
              <w:t>, g/km.</w:t>
            </w:r>
          </w:p>
        </w:tc>
      </w:tr>
      <w:tr w:rsidR="006825A0" w14:paraId="66BA0893" w14:textId="77777777" w:rsidTr="006825A0">
        <w:trPr>
          <w:trHeight w:val="2166"/>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164A77FA" w14:textId="77777777" w:rsidR="006825A0" w:rsidRDefault="006825A0">
            <w:pPr>
              <w:rPr>
                <w:lang w:val="fr-FR"/>
              </w:rPr>
            </w:pPr>
          </w:p>
        </w:tc>
        <w:tc>
          <w:tcPr>
            <w:tcW w:w="1458" w:type="dxa"/>
            <w:tcBorders>
              <w:top w:val="nil"/>
              <w:left w:val="single" w:sz="4" w:space="0" w:color="auto"/>
              <w:bottom w:val="single" w:sz="4" w:space="0" w:color="auto"/>
              <w:right w:val="single" w:sz="4" w:space="0" w:color="auto"/>
            </w:tcBorders>
          </w:tcPr>
          <w:p w14:paraId="41E97A5A" w14:textId="77777777" w:rsidR="006825A0" w:rsidRDefault="006825A0">
            <w:pPr>
              <w:spacing w:afterLines="60" w:after="144"/>
              <w:ind w:left="57" w:right="57"/>
              <w:rPr>
                <w:lang w:val="fr-FR"/>
              </w:rPr>
            </w:pPr>
            <w:r>
              <w:rPr>
                <w:lang w:val="fr-FR"/>
              </w:rPr>
              <w:t xml:space="preserve">Output </w:t>
            </w:r>
            <w:proofErr w:type="spellStart"/>
            <w:r>
              <w:rPr>
                <w:lang w:val="fr-FR"/>
              </w:rPr>
              <w:t>step</w:t>
            </w:r>
            <w:proofErr w:type="spellEnd"/>
            <w:r>
              <w:rPr>
                <w:lang w:val="fr-FR"/>
              </w:rPr>
              <w:t xml:space="preserve"> 3</w:t>
            </w:r>
          </w:p>
          <w:p w14:paraId="3507A1F1" w14:textId="77777777" w:rsidR="006825A0" w:rsidRDefault="006825A0">
            <w:pPr>
              <w:spacing w:afterLines="60" w:after="144"/>
              <w:ind w:left="57" w:right="57"/>
              <w:rPr>
                <w:lang w:val="fr-FR"/>
              </w:rPr>
            </w:pPr>
          </w:p>
        </w:tc>
        <w:tc>
          <w:tcPr>
            <w:tcW w:w="1930" w:type="dxa"/>
            <w:tcBorders>
              <w:top w:val="nil"/>
              <w:left w:val="single" w:sz="4" w:space="0" w:color="auto"/>
              <w:bottom w:val="single" w:sz="4" w:space="0" w:color="auto"/>
              <w:right w:val="single" w:sz="4" w:space="0" w:color="auto"/>
            </w:tcBorders>
            <w:hideMark/>
          </w:tcPr>
          <w:p w14:paraId="00DC6CD4" w14:textId="77777777" w:rsidR="006825A0" w:rsidRDefault="00E128D7">
            <w:pPr>
              <w:suppressAutoHyphens w:val="0"/>
              <w:spacing w:afterLines="60" w:after="144" w:line="240" w:lineRule="auto"/>
              <w:ind w:left="57" w:right="57"/>
              <w:jc w:val="both"/>
              <w:rPr>
                <w:lang w:val="fr-FR"/>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CO2,CS,c,3</m:t>
                  </m:r>
                </m:sub>
              </m:sSub>
            </m:oMath>
            <w:r w:rsidR="006825A0">
              <w:rPr>
                <w:lang w:val="de-DE"/>
              </w:rPr>
              <w:t>, g/km.</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23479F10" w14:textId="77777777" w:rsidR="006825A0" w:rsidRDefault="006825A0">
            <w:pPr>
              <w:rPr>
                <w:lang w:val="fr-FR"/>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14:paraId="0DADFC70" w14:textId="77777777" w:rsidR="006825A0" w:rsidRDefault="006825A0">
            <w:pPr>
              <w:rPr>
                <w:lang w:val="de-DE"/>
              </w:rPr>
            </w:pPr>
          </w:p>
        </w:tc>
      </w:tr>
      <w:tr w:rsidR="006825A0" w14:paraId="5C7F386D" w14:textId="77777777" w:rsidTr="006825A0">
        <w:trPr>
          <w:trHeight w:val="332"/>
        </w:trPr>
        <w:tc>
          <w:tcPr>
            <w:tcW w:w="1458" w:type="dxa"/>
            <w:vMerge w:val="restart"/>
            <w:tcBorders>
              <w:top w:val="single" w:sz="4" w:space="0" w:color="auto"/>
              <w:left w:val="single" w:sz="4" w:space="0" w:color="auto"/>
              <w:bottom w:val="single" w:sz="4" w:space="0" w:color="auto"/>
              <w:right w:val="single" w:sz="4" w:space="0" w:color="auto"/>
            </w:tcBorders>
            <w:hideMark/>
          </w:tcPr>
          <w:p w14:paraId="09E7D439" w14:textId="77777777" w:rsidR="006825A0" w:rsidRDefault="006825A0">
            <w:pPr>
              <w:spacing w:afterLines="60" w:after="144"/>
              <w:ind w:left="57" w:right="57"/>
              <w:jc w:val="center"/>
              <w:rPr>
                <w:lang w:val="fr-FR"/>
              </w:rPr>
            </w:pPr>
            <w:r>
              <w:rPr>
                <w:lang w:val="fr-FR"/>
              </w:rPr>
              <w:t>4b</w:t>
            </w:r>
          </w:p>
        </w:tc>
        <w:tc>
          <w:tcPr>
            <w:tcW w:w="1458" w:type="dxa"/>
            <w:tcBorders>
              <w:top w:val="single" w:sz="4" w:space="0" w:color="auto"/>
              <w:left w:val="single" w:sz="4" w:space="0" w:color="auto"/>
              <w:bottom w:val="nil"/>
              <w:right w:val="single" w:sz="4" w:space="0" w:color="auto"/>
            </w:tcBorders>
            <w:hideMark/>
          </w:tcPr>
          <w:p w14:paraId="1DC53E37" w14:textId="77777777" w:rsidR="006825A0" w:rsidRDefault="006825A0">
            <w:pPr>
              <w:spacing w:afterLines="60" w:after="144"/>
              <w:ind w:left="57" w:right="57"/>
              <w:rPr>
                <w:lang w:val="fr-FR"/>
              </w:rPr>
            </w:pPr>
            <w:r>
              <w:rPr>
                <w:lang w:val="fr-FR"/>
              </w:rPr>
              <w:t xml:space="preserve">Output </w:t>
            </w:r>
            <w:proofErr w:type="spellStart"/>
            <w:r>
              <w:rPr>
                <w:lang w:val="fr-FR"/>
              </w:rPr>
              <w:t>step</w:t>
            </w:r>
            <w:proofErr w:type="spellEnd"/>
            <w:r>
              <w:rPr>
                <w:lang w:val="fr-FR"/>
              </w:rPr>
              <w:t xml:space="preserve"> 3</w:t>
            </w:r>
          </w:p>
        </w:tc>
        <w:tc>
          <w:tcPr>
            <w:tcW w:w="1930" w:type="dxa"/>
            <w:tcBorders>
              <w:top w:val="single" w:sz="4" w:space="0" w:color="auto"/>
              <w:left w:val="single" w:sz="4" w:space="0" w:color="auto"/>
              <w:bottom w:val="nil"/>
              <w:right w:val="single" w:sz="4" w:space="0" w:color="auto"/>
            </w:tcBorders>
            <w:hideMark/>
          </w:tcPr>
          <w:p w14:paraId="32F07D9A" w14:textId="77777777" w:rsidR="006825A0" w:rsidRDefault="00E128D7">
            <w:pPr>
              <w:suppressAutoHyphens w:val="0"/>
              <w:spacing w:afterLines="60" w:after="144" w:line="240" w:lineRule="auto"/>
              <w:ind w:left="57" w:right="57"/>
              <w:jc w:val="both"/>
              <w:rPr>
                <w:lang w:val="de-DE"/>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CO2,CS,p,3</m:t>
                  </m:r>
                </m:sub>
              </m:sSub>
            </m:oMath>
            <w:r w:rsidR="006825A0">
              <w:rPr>
                <w:lang w:val="de-DE"/>
              </w:rPr>
              <w:t>, g/km;</w:t>
            </w:r>
            <w:r w:rsidR="006825A0">
              <w:rPr>
                <w:lang w:val="de-DE"/>
              </w:rPr>
              <w:br/>
            </w: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CO2,CS,c,3</m:t>
                  </m:r>
                </m:sub>
              </m:sSub>
            </m:oMath>
            <w:r w:rsidR="006825A0">
              <w:rPr>
                <w:lang w:val="de-DE"/>
              </w:rPr>
              <w:t>, g/km;</w:t>
            </w:r>
            <w:r w:rsidR="006825A0">
              <w:rPr>
                <w:lang w:val="de-DE"/>
              </w:rPr>
              <w:br/>
            </w:r>
          </w:p>
        </w:tc>
        <w:tc>
          <w:tcPr>
            <w:tcW w:w="3072" w:type="dxa"/>
            <w:vMerge w:val="restart"/>
            <w:tcBorders>
              <w:top w:val="single" w:sz="4" w:space="0" w:color="auto"/>
              <w:left w:val="single" w:sz="4" w:space="0" w:color="auto"/>
              <w:bottom w:val="single" w:sz="4" w:space="0" w:color="auto"/>
              <w:right w:val="single" w:sz="4" w:space="0" w:color="auto"/>
            </w:tcBorders>
            <w:hideMark/>
          </w:tcPr>
          <w:p w14:paraId="4F0F4A92" w14:textId="77777777" w:rsidR="006825A0" w:rsidRDefault="006825A0">
            <w:pPr>
              <w:suppressAutoHyphens w:val="0"/>
              <w:spacing w:afterLines="50" w:after="120" w:line="240" w:lineRule="auto"/>
              <w:ind w:left="57" w:right="57"/>
              <w:jc w:val="both"/>
              <w:rPr>
                <w:lang w:val="fr-FR"/>
              </w:rPr>
            </w:pPr>
            <w:r>
              <w:rPr>
                <w:lang w:val="fr-FR"/>
              </w:rPr>
              <w:t>If K</w:t>
            </w:r>
            <w:r>
              <w:rPr>
                <w:vertAlign w:val="subscript"/>
                <w:lang w:val="fr-FR"/>
              </w:rPr>
              <w:t>i</w:t>
            </w:r>
            <w:r>
              <w:rPr>
                <w:lang w:val="fr-FR"/>
              </w:rPr>
              <w:t xml:space="preserve"> </w:t>
            </w:r>
            <w:proofErr w:type="spellStart"/>
            <w:r>
              <w:rPr>
                <w:lang w:val="fr-FR"/>
              </w:rPr>
              <w:t>is</w:t>
            </w:r>
            <w:proofErr w:type="spellEnd"/>
            <w:r>
              <w:rPr>
                <w:lang w:val="fr-FR"/>
              </w:rPr>
              <w:t xml:space="preserve"> applicable, </w:t>
            </w:r>
            <w:proofErr w:type="spellStart"/>
            <w:r>
              <w:rPr>
                <w:lang w:val="fr-FR"/>
              </w:rPr>
              <w:t>align</w:t>
            </w:r>
            <w:proofErr w:type="spellEnd"/>
            <w:r>
              <w:rPr>
                <w:lang w:val="fr-FR"/>
              </w:rPr>
              <w:t xml:space="preserve"> CO</w:t>
            </w:r>
            <w:r>
              <w:rPr>
                <w:vertAlign w:val="subscript"/>
                <w:lang w:val="fr-FR"/>
              </w:rPr>
              <w:t>2</w:t>
            </w:r>
            <w:r>
              <w:rPr>
                <w:lang w:val="fr-FR"/>
              </w:rPr>
              <w:t xml:space="preserve"> phase values to </w:t>
            </w:r>
            <w:proofErr w:type="spellStart"/>
            <w:r>
              <w:rPr>
                <w:lang w:val="fr-FR"/>
              </w:rPr>
              <w:t>combined</w:t>
            </w:r>
            <w:proofErr w:type="spellEnd"/>
            <w:r>
              <w:rPr>
                <w:lang w:val="fr-FR"/>
              </w:rPr>
              <w:t xml:space="preserve"> cycle value:</w:t>
            </w:r>
          </w:p>
          <w:p w14:paraId="18ACA3C6" w14:textId="77777777" w:rsidR="006825A0" w:rsidRDefault="00E128D7">
            <w:pPr>
              <w:suppressAutoHyphens w:val="0"/>
              <w:spacing w:afterLines="60" w:after="144" w:line="240" w:lineRule="auto"/>
              <w:ind w:right="57"/>
              <w:jc w:val="both"/>
              <w:rPr>
                <w:spacing w:val="-4"/>
                <w:lang w:val="fr-FR"/>
              </w:rPr>
            </w:pPr>
            <m:oMathPara>
              <m:oMath>
                <m:sSub>
                  <m:sSubPr>
                    <m:ctrlPr>
                      <w:rPr>
                        <w:rFonts w:ascii="Cambria Math" w:hAnsi="Cambria Math"/>
                        <w:spacing w:val="-4"/>
                        <w:lang w:val="fr-FR"/>
                      </w:rPr>
                    </m:ctrlPr>
                  </m:sSubPr>
                  <m:e>
                    <m:r>
                      <m:rPr>
                        <m:sty m:val="p"/>
                      </m:rPr>
                      <w:rPr>
                        <w:rFonts w:ascii="Cambria Math" w:hAnsi="Cambria Math"/>
                        <w:spacing w:val="-4"/>
                        <w:lang w:val="fr-FR"/>
                      </w:rPr>
                      <m:t>M</m:t>
                    </m:r>
                  </m:e>
                  <m:sub>
                    <m:r>
                      <m:rPr>
                        <m:sty m:val="p"/>
                      </m:rPr>
                      <w:rPr>
                        <w:rFonts w:ascii="Cambria Math" w:hAnsi="Cambria Math"/>
                        <w:spacing w:val="-4"/>
                        <w:lang w:val="fr-FR"/>
                      </w:rPr>
                      <m:t>CO2,CS,p,4</m:t>
                    </m:r>
                  </m:sub>
                </m:sSub>
                <m:r>
                  <m:rPr>
                    <m:sty m:val="p"/>
                  </m:rPr>
                  <w:rPr>
                    <w:rFonts w:ascii="Cambria Math" w:hAnsi="Cambria Math"/>
                    <w:spacing w:val="-4"/>
                    <w:lang w:val="fr-FR"/>
                  </w:rPr>
                  <m:t>=</m:t>
                </m:r>
                <m:sSub>
                  <m:sSubPr>
                    <m:ctrlPr>
                      <w:rPr>
                        <w:rFonts w:ascii="Cambria Math" w:hAnsi="Cambria Math"/>
                        <w:spacing w:val="-4"/>
                        <w:lang w:val="fr-FR"/>
                      </w:rPr>
                    </m:ctrlPr>
                  </m:sSubPr>
                  <m:e>
                    <m:r>
                      <m:rPr>
                        <m:sty m:val="p"/>
                      </m:rPr>
                      <w:rPr>
                        <w:rFonts w:ascii="Cambria Math" w:hAnsi="Cambria Math"/>
                        <w:spacing w:val="-4"/>
                        <w:lang w:val="fr-FR"/>
                      </w:rPr>
                      <m:t>M</m:t>
                    </m:r>
                  </m:e>
                  <m:sub>
                    <m:r>
                      <m:rPr>
                        <m:sty m:val="p"/>
                      </m:rPr>
                      <w:rPr>
                        <w:rFonts w:ascii="Cambria Math" w:hAnsi="Cambria Math"/>
                        <w:spacing w:val="-4"/>
                        <w:lang w:val="fr-FR"/>
                      </w:rPr>
                      <m:t>CO2,CS,p,3</m:t>
                    </m:r>
                  </m:sub>
                </m:sSub>
                <m:r>
                  <m:rPr>
                    <m:sty m:val="p"/>
                  </m:rPr>
                  <w:rPr>
                    <w:rFonts w:ascii="Cambria Math" w:hAnsi="Cambria Math"/>
                    <w:spacing w:val="-4"/>
                    <w:lang w:val="fr-FR"/>
                  </w:rPr>
                  <m:t>×</m:t>
                </m:r>
                <m:sSub>
                  <m:sSubPr>
                    <m:ctrlPr>
                      <w:rPr>
                        <w:rFonts w:ascii="Cambria Math" w:hAnsi="Cambria Math"/>
                        <w:spacing w:val="-4"/>
                        <w:lang w:val="fr-FR"/>
                      </w:rPr>
                    </m:ctrlPr>
                  </m:sSubPr>
                  <m:e>
                    <m:r>
                      <m:rPr>
                        <m:sty m:val="p"/>
                      </m:rPr>
                      <w:rPr>
                        <w:rFonts w:ascii="Cambria Math" w:hAnsi="Cambria Math"/>
                        <w:spacing w:val="-4"/>
                        <w:lang w:val="fr-FR"/>
                      </w:rPr>
                      <m:t>AF</m:t>
                    </m:r>
                  </m:e>
                  <m:sub>
                    <m:r>
                      <m:rPr>
                        <m:sty m:val="p"/>
                      </m:rPr>
                      <w:rPr>
                        <w:rFonts w:ascii="Cambria Math" w:hAnsi="Cambria Math"/>
                        <w:spacing w:val="-4"/>
                        <w:lang w:val="fr-FR"/>
                      </w:rPr>
                      <m:t>Ki</m:t>
                    </m:r>
                  </m:sub>
                </m:sSub>
              </m:oMath>
            </m:oMathPara>
          </w:p>
          <w:p w14:paraId="3213A983" w14:textId="77777777" w:rsidR="006825A0" w:rsidRDefault="006825A0">
            <w:pPr>
              <w:suppressAutoHyphens w:val="0"/>
              <w:spacing w:afterLines="50" w:after="120" w:line="240" w:lineRule="auto"/>
              <w:ind w:left="57" w:right="57"/>
              <w:jc w:val="both"/>
              <w:rPr>
                <w:lang w:val="fr-FR"/>
              </w:rPr>
            </w:pPr>
            <w:r>
              <w:rPr>
                <w:lang w:val="fr-FR"/>
              </w:rPr>
              <w:t xml:space="preserve">for </w:t>
            </w:r>
            <w:proofErr w:type="spellStart"/>
            <w:r>
              <w:rPr>
                <w:lang w:val="fr-FR"/>
              </w:rPr>
              <w:t>every</w:t>
            </w:r>
            <w:proofErr w:type="spellEnd"/>
            <w:r>
              <w:rPr>
                <w:lang w:val="fr-FR"/>
              </w:rPr>
              <w:t xml:space="preserve"> cycle phase p;</w:t>
            </w:r>
          </w:p>
          <w:p w14:paraId="375AE47A" w14:textId="77777777" w:rsidR="006825A0" w:rsidRDefault="006825A0">
            <w:pPr>
              <w:suppressAutoHyphens w:val="0"/>
              <w:spacing w:afterLines="60" w:after="144" w:line="240" w:lineRule="auto"/>
              <w:ind w:left="57" w:right="57"/>
              <w:jc w:val="both"/>
              <w:rPr>
                <w:lang w:val="fr-FR"/>
              </w:rPr>
            </w:pPr>
            <w:proofErr w:type="spellStart"/>
            <w:r>
              <w:rPr>
                <w:lang w:val="fr-FR"/>
              </w:rPr>
              <w:t>where</w:t>
            </w:r>
            <w:proofErr w:type="spellEnd"/>
            <w:r>
              <w:rPr>
                <w:lang w:val="fr-FR"/>
              </w:rPr>
              <w:t>:</w:t>
            </w:r>
            <w:r>
              <w:rPr>
                <w:lang w:val="fr-FR"/>
              </w:rPr>
              <w:br/>
            </w:r>
            <m:oMathPara>
              <m:oMathParaPr>
                <m:jc m:val="left"/>
              </m:oMathParaPr>
              <m:oMath>
                <m:sSub>
                  <m:sSubPr>
                    <m:ctrlPr>
                      <w:rPr>
                        <w:rFonts w:ascii="Cambria Math" w:hAnsi="Cambria Math"/>
                        <w:lang w:val="fr-FR"/>
                      </w:rPr>
                    </m:ctrlPr>
                  </m:sSubPr>
                  <m:e>
                    <m:r>
                      <m:rPr>
                        <m:sty m:val="p"/>
                      </m:rPr>
                      <w:rPr>
                        <w:rFonts w:ascii="Cambria Math" w:hAnsi="Cambria Math"/>
                        <w:lang w:val="fr-FR"/>
                      </w:rPr>
                      <m:t>AF</m:t>
                    </m:r>
                  </m:e>
                  <m:sub>
                    <m:r>
                      <m:rPr>
                        <m:sty m:val="p"/>
                      </m:rPr>
                      <w:rPr>
                        <w:rFonts w:ascii="Cambria Math" w:hAnsi="Cambria Math"/>
                        <w:lang w:val="fr-FR"/>
                      </w:rPr>
                      <m:t>Ki</m:t>
                    </m:r>
                  </m:sub>
                </m:sSub>
                <m:r>
                  <m:rPr>
                    <m:sty m:val="p"/>
                  </m:rPr>
                  <w:rPr>
                    <w:rFonts w:ascii="Cambria Math" w:hAnsi="Cambria Math"/>
                    <w:lang w:val="fr-FR"/>
                  </w:rPr>
                  <m:t>=</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CO2,CS,c,4</m:t>
                        </m:r>
                      </m:sub>
                    </m:sSub>
                  </m:num>
                  <m:den>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CO2,CS,c,3</m:t>
                        </m:r>
                      </m:sub>
                    </m:sSub>
                  </m:den>
                </m:f>
              </m:oMath>
            </m:oMathPara>
          </w:p>
          <w:p w14:paraId="34FBE6A6" w14:textId="77777777" w:rsidR="006825A0" w:rsidRDefault="006825A0">
            <w:pPr>
              <w:suppressAutoHyphens w:val="0"/>
              <w:spacing w:after="60" w:line="240" w:lineRule="auto"/>
              <w:ind w:left="57" w:right="57"/>
              <w:jc w:val="both"/>
              <w:rPr>
                <w:lang w:val="fr-FR"/>
              </w:rPr>
            </w:pPr>
            <w:r>
              <w:rPr>
                <w:lang w:val="fr-FR"/>
              </w:rPr>
              <w:t>If K</w:t>
            </w:r>
            <w:r>
              <w:rPr>
                <w:vertAlign w:val="subscript"/>
                <w:lang w:val="fr-FR"/>
              </w:rPr>
              <w:t>i</w:t>
            </w:r>
            <w:r>
              <w:rPr>
                <w:lang w:val="fr-FR"/>
              </w:rPr>
              <w:t xml:space="preserve"> </w:t>
            </w:r>
            <w:proofErr w:type="spellStart"/>
            <w:r>
              <w:rPr>
                <w:lang w:val="fr-FR"/>
              </w:rPr>
              <w:t>is</w:t>
            </w:r>
            <w:proofErr w:type="spellEnd"/>
            <w:r>
              <w:rPr>
                <w:lang w:val="fr-FR"/>
              </w:rPr>
              <w:t xml:space="preserve"> not applicable:</w:t>
            </w:r>
          </w:p>
          <w:p w14:paraId="3ECC4F56" w14:textId="77777777" w:rsidR="006825A0" w:rsidRDefault="00E128D7">
            <w:pPr>
              <w:suppressAutoHyphens w:val="0"/>
              <w:spacing w:afterLines="60" w:after="144" w:line="240" w:lineRule="auto"/>
              <w:ind w:left="57" w:right="57"/>
              <w:jc w:val="both"/>
              <w:rPr>
                <w:lang w:val="fr-FR"/>
              </w:rPr>
            </w:pP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CO2,CS,p,4</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CO2,CS,p,3</m:t>
                    </m:r>
                  </m:sub>
                </m:sSub>
              </m:oMath>
            </m:oMathPara>
          </w:p>
        </w:tc>
        <w:tc>
          <w:tcPr>
            <w:tcW w:w="1903" w:type="dxa"/>
            <w:vMerge w:val="restart"/>
            <w:tcBorders>
              <w:top w:val="single" w:sz="4" w:space="0" w:color="auto"/>
              <w:left w:val="single" w:sz="4" w:space="0" w:color="auto"/>
              <w:bottom w:val="single" w:sz="4" w:space="0" w:color="auto"/>
              <w:right w:val="single" w:sz="4" w:space="0" w:color="auto"/>
            </w:tcBorders>
            <w:hideMark/>
          </w:tcPr>
          <w:p w14:paraId="3F0C78B3" w14:textId="77777777" w:rsidR="006825A0" w:rsidRDefault="00E128D7">
            <w:pPr>
              <w:spacing w:afterLines="60" w:after="144"/>
              <w:ind w:left="57" w:right="57"/>
              <w:jc w:val="both"/>
              <w:rPr>
                <w:lang w:val="fr-FR"/>
              </w:rPr>
            </w:pP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CO2,CS,p,4</m:t>
                  </m:r>
                </m:sub>
              </m:sSub>
            </m:oMath>
            <w:r w:rsidR="006825A0">
              <w:rPr>
                <w:lang w:val="fr-FR"/>
              </w:rPr>
              <w:t>, g/km.</w:t>
            </w:r>
          </w:p>
        </w:tc>
      </w:tr>
      <w:tr w:rsidR="006825A0" w14:paraId="7C168848" w14:textId="77777777" w:rsidTr="006825A0">
        <w:trPr>
          <w:trHeight w:val="1198"/>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17A49FCB" w14:textId="77777777" w:rsidR="006825A0" w:rsidRDefault="006825A0">
            <w:pPr>
              <w:rPr>
                <w:lang w:val="fr-FR"/>
              </w:rPr>
            </w:pPr>
          </w:p>
        </w:tc>
        <w:tc>
          <w:tcPr>
            <w:tcW w:w="1458" w:type="dxa"/>
            <w:tcBorders>
              <w:top w:val="nil"/>
              <w:left w:val="single" w:sz="4" w:space="0" w:color="auto"/>
              <w:bottom w:val="single" w:sz="4" w:space="0" w:color="auto"/>
              <w:right w:val="single" w:sz="4" w:space="0" w:color="auto"/>
            </w:tcBorders>
            <w:hideMark/>
          </w:tcPr>
          <w:p w14:paraId="2192DB55" w14:textId="77777777" w:rsidR="006825A0" w:rsidRDefault="006825A0">
            <w:pPr>
              <w:spacing w:afterLines="60" w:after="144"/>
              <w:ind w:left="57" w:right="57"/>
              <w:rPr>
                <w:lang w:val="fr-FR"/>
              </w:rPr>
            </w:pPr>
            <w:r>
              <w:rPr>
                <w:lang w:val="fr-FR"/>
              </w:rPr>
              <w:t xml:space="preserve">Output </w:t>
            </w:r>
            <w:proofErr w:type="spellStart"/>
            <w:r>
              <w:rPr>
                <w:lang w:val="fr-FR"/>
              </w:rPr>
              <w:t>step</w:t>
            </w:r>
            <w:proofErr w:type="spellEnd"/>
            <w:r>
              <w:rPr>
                <w:lang w:val="fr-FR"/>
              </w:rPr>
              <w:t xml:space="preserve"> 4a</w:t>
            </w:r>
          </w:p>
        </w:tc>
        <w:tc>
          <w:tcPr>
            <w:tcW w:w="1930" w:type="dxa"/>
            <w:tcBorders>
              <w:top w:val="nil"/>
              <w:left w:val="single" w:sz="4" w:space="0" w:color="auto"/>
              <w:bottom w:val="single" w:sz="4" w:space="0" w:color="auto"/>
              <w:right w:val="single" w:sz="4" w:space="0" w:color="auto"/>
            </w:tcBorders>
            <w:hideMark/>
          </w:tcPr>
          <w:p w14:paraId="19F50248" w14:textId="77777777" w:rsidR="006825A0" w:rsidRDefault="00E128D7">
            <w:pPr>
              <w:suppressAutoHyphens w:val="0"/>
              <w:spacing w:afterLines="60" w:after="144" w:line="240" w:lineRule="auto"/>
              <w:ind w:left="57" w:right="57"/>
              <w:jc w:val="both"/>
              <w:rPr>
                <w:lang w:val="de-DE"/>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CO2,CS,c,4a</m:t>
                  </m:r>
                </m:sub>
              </m:sSub>
            </m:oMath>
            <w:r w:rsidR="006825A0">
              <w:rPr>
                <w:lang w:val="de-DE"/>
              </w:rPr>
              <w:t>, g/km.</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676532AF" w14:textId="77777777" w:rsidR="006825A0" w:rsidRDefault="006825A0">
            <w:pPr>
              <w:rPr>
                <w:lang w:val="fr-FR"/>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14:paraId="30565C0F" w14:textId="77777777" w:rsidR="006825A0" w:rsidRDefault="006825A0">
            <w:pPr>
              <w:rPr>
                <w:lang w:val="fr-FR"/>
              </w:rPr>
            </w:pPr>
          </w:p>
        </w:tc>
      </w:tr>
      <w:tr w:rsidR="006825A0" w14:paraId="53C3F702" w14:textId="77777777" w:rsidTr="006825A0">
        <w:tc>
          <w:tcPr>
            <w:tcW w:w="1458" w:type="dxa"/>
            <w:vMerge w:val="restart"/>
            <w:tcBorders>
              <w:top w:val="single" w:sz="4" w:space="0" w:color="auto"/>
              <w:left w:val="single" w:sz="4" w:space="0" w:color="auto"/>
              <w:bottom w:val="single" w:sz="4" w:space="0" w:color="auto"/>
              <w:right w:val="single" w:sz="4" w:space="0" w:color="auto"/>
            </w:tcBorders>
            <w:hideMark/>
          </w:tcPr>
          <w:p w14:paraId="07773463" w14:textId="77777777" w:rsidR="006825A0" w:rsidRDefault="006825A0">
            <w:pPr>
              <w:spacing w:afterLines="60" w:after="144"/>
              <w:ind w:left="57" w:right="57"/>
              <w:jc w:val="center"/>
              <w:rPr>
                <w:lang w:val="fr-FR"/>
              </w:rPr>
            </w:pPr>
            <w:r>
              <w:rPr>
                <w:lang w:val="fr-FR"/>
              </w:rPr>
              <w:t>4c</w:t>
            </w:r>
          </w:p>
        </w:tc>
        <w:tc>
          <w:tcPr>
            <w:tcW w:w="1458" w:type="dxa"/>
            <w:vMerge w:val="restart"/>
            <w:tcBorders>
              <w:top w:val="single" w:sz="4" w:space="0" w:color="auto"/>
              <w:left w:val="single" w:sz="4" w:space="0" w:color="auto"/>
              <w:bottom w:val="single" w:sz="4" w:space="0" w:color="auto"/>
              <w:right w:val="single" w:sz="4" w:space="0" w:color="auto"/>
            </w:tcBorders>
            <w:hideMark/>
          </w:tcPr>
          <w:p w14:paraId="32AFEDE6" w14:textId="77777777" w:rsidR="006825A0" w:rsidRDefault="006825A0">
            <w:pPr>
              <w:spacing w:afterLines="60" w:after="144"/>
              <w:ind w:left="57" w:right="57"/>
              <w:rPr>
                <w:lang w:val="fr-FR"/>
              </w:rPr>
            </w:pPr>
            <w:r>
              <w:rPr>
                <w:lang w:val="fr-FR"/>
              </w:rPr>
              <w:t xml:space="preserve">Output </w:t>
            </w:r>
            <w:proofErr w:type="spellStart"/>
            <w:r>
              <w:rPr>
                <w:lang w:val="fr-FR"/>
              </w:rPr>
              <w:t>step</w:t>
            </w:r>
            <w:proofErr w:type="spellEnd"/>
            <w:r>
              <w:rPr>
                <w:lang w:val="fr-FR"/>
              </w:rPr>
              <w:t xml:space="preserve"> 4a</w:t>
            </w:r>
          </w:p>
          <w:p w14:paraId="00F6DE2F" w14:textId="7F86695C" w:rsidR="006825A0" w:rsidRDefault="006825A0">
            <w:pPr>
              <w:spacing w:afterLines="60" w:after="144"/>
              <w:ind w:left="57" w:right="57"/>
              <w:rPr>
                <w:lang w:val="fr-FR"/>
              </w:rPr>
            </w:pPr>
          </w:p>
        </w:tc>
        <w:tc>
          <w:tcPr>
            <w:tcW w:w="1930" w:type="dxa"/>
            <w:vMerge w:val="restart"/>
            <w:tcBorders>
              <w:top w:val="single" w:sz="4" w:space="0" w:color="auto"/>
              <w:left w:val="single" w:sz="4" w:space="0" w:color="auto"/>
              <w:bottom w:val="single" w:sz="4" w:space="0" w:color="auto"/>
              <w:right w:val="single" w:sz="4" w:space="0" w:color="auto"/>
            </w:tcBorders>
            <w:hideMark/>
          </w:tcPr>
          <w:p w14:paraId="19B659B0" w14:textId="77777777" w:rsidR="006825A0" w:rsidRDefault="006825A0">
            <w:pPr>
              <w:spacing w:after="60"/>
              <w:ind w:left="57"/>
              <w:jc w:val="both"/>
              <w:rPr>
                <w:lang w:val="fr-FR"/>
              </w:rPr>
            </w:pPr>
            <w:r>
              <w:rPr>
                <w:lang w:val="fr-FR"/>
              </w:rPr>
              <w:t>M</w:t>
            </w:r>
            <w:r>
              <w:rPr>
                <w:vertAlign w:val="subscript"/>
                <w:lang w:val="fr-FR"/>
              </w:rPr>
              <w:t>i,CS,c,4a</w:t>
            </w:r>
            <w:r>
              <w:rPr>
                <w:lang w:val="fr-FR"/>
              </w:rPr>
              <w:t>, g/km;</w:t>
            </w:r>
          </w:p>
          <w:p w14:paraId="039B79A7" w14:textId="77777777" w:rsidR="006825A0" w:rsidRDefault="006825A0">
            <w:pPr>
              <w:suppressAutoHyphens w:val="0"/>
              <w:spacing w:afterLines="60" w:after="144" w:line="240" w:lineRule="auto"/>
              <w:ind w:left="57" w:right="57"/>
              <w:jc w:val="both"/>
              <w:rPr>
                <w:lang w:val="fr-FR"/>
              </w:rPr>
            </w:pPr>
            <w:r>
              <w:rPr>
                <w:lang w:val="fr-FR"/>
              </w:rPr>
              <w:t>M</w:t>
            </w:r>
            <w:r>
              <w:rPr>
                <w:vertAlign w:val="subscript"/>
                <w:lang w:val="fr-FR"/>
              </w:rPr>
              <w:t>CO2,CS,c,4a</w:t>
            </w:r>
            <w:r>
              <w:rPr>
                <w:lang w:val="fr-FR"/>
              </w:rPr>
              <w:t>, g/km.</w:t>
            </w:r>
          </w:p>
          <w:p w14:paraId="75022919" w14:textId="0C1C0554" w:rsidR="006825A0" w:rsidRDefault="006825A0">
            <w:pPr>
              <w:spacing w:after="60"/>
              <w:ind w:left="57"/>
              <w:jc w:val="both"/>
              <w:rPr>
                <w:lang w:val="fr-FR"/>
              </w:rPr>
            </w:pPr>
          </w:p>
        </w:tc>
        <w:tc>
          <w:tcPr>
            <w:tcW w:w="3072" w:type="dxa"/>
            <w:tcBorders>
              <w:top w:val="single" w:sz="4" w:space="0" w:color="auto"/>
              <w:left w:val="single" w:sz="4" w:space="0" w:color="auto"/>
              <w:bottom w:val="single" w:sz="4" w:space="0" w:color="auto"/>
              <w:right w:val="single" w:sz="4" w:space="0" w:color="auto"/>
            </w:tcBorders>
            <w:hideMark/>
          </w:tcPr>
          <w:p w14:paraId="6EEFA2A2" w14:textId="77777777" w:rsidR="006825A0" w:rsidRDefault="006825A0">
            <w:pPr>
              <w:spacing w:after="60"/>
              <w:ind w:left="57"/>
              <w:jc w:val="both"/>
              <w:rPr>
                <w:lang w:val="fr-FR"/>
              </w:rPr>
            </w:pPr>
            <w:r>
              <w:rPr>
                <w:lang w:val="fr-FR"/>
              </w:rPr>
              <w:t xml:space="preserve">In the case </w:t>
            </w:r>
            <w:proofErr w:type="spellStart"/>
            <w:r>
              <w:rPr>
                <w:lang w:val="fr-FR"/>
              </w:rPr>
              <w:t>these</w:t>
            </w:r>
            <w:proofErr w:type="spellEnd"/>
            <w:r>
              <w:rPr>
                <w:lang w:val="fr-FR"/>
              </w:rPr>
              <w:t xml:space="preserve"> values are </w:t>
            </w:r>
            <w:proofErr w:type="spellStart"/>
            <w:r>
              <w:rPr>
                <w:lang w:val="fr-FR"/>
              </w:rPr>
              <w:t>used</w:t>
            </w:r>
            <w:proofErr w:type="spellEnd"/>
            <w:r>
              <w:rPr>
                <w:lang w:val="fr-FR"/>
              </w:rPr>
              <w:t xml:space="preserve"> for the </w:t>
            </w:r>
            <w:proofErr w:type="spellStart"/>
            <w:r>
              <w:rPr>
                <w:lang w:val="fr-FR"/>
              </w:rPr>
              <w:t>purpose</w:t>
            </w:r>
            <w:proofErr w:type="spellEnd"/>
            <w:r>
              <w:rPr>
                <w:lang w:val="fr-FR"/>
              </w:rPr>
              <w:t xml:space="preserve"> of </w:t>
            </w:r>
            <w:proofErr w:type="spellStart"/>
            <w:r>
              <w:rPr>
                <w:lang w:val="fr-FR"/>
              </w:rPr>
              <w:t>conformity</w:t>
            </w:r>
            <w:proofErr w:type="spellEnd"/>
            <w:r>
              <w:rPr>
                <w:lang w:val="fr-FR"/>
              </w:rPr>
              <w:t xml:space="preserve"> of production, the </w:t>
            </w:r>
            <w:proofErr w:type="spellStart"/>
            <w:r>
              <w:rPr>
                <w:lang w:val="fr-FR"/>
              </w:rPr>
              <w:t>criteria</w:t>
            </w:r>
            <w:proofErr w:type="spellEnd"/>
            <w:r>
              <w:rPr>
                <w:lang w:val="fr-FR"/>
              </w:rPr>
              <w:t xml:space="preserve"> </w:t>
            </w:r>
            <w:proofErr w:type="spellStart"/>
            <w:r>
              <w:rPr>
                <w:lang w:val="fr-FR"/>
              </w:rPr>
              <w:t>emission</w:t>
            </w:r>
            <w:proofErr w:type="spellEnd"/>
            <w:r>
              <w:rPr>
                <w:lang w:val="fr-FR"/>
              </w:rPr>
              <w:t xml:space="preserve"> values and CO</w:t>
            </w:r>
            <w:r>
              <w:rPr>
                <w:vertAlign w:val="subscript"/>
                <w:lang w:val="fr-FR"/>
              </w:rPr>
              <w:t>2</w:t>
            </w:r>
            <w:r>
              <w:rPr>
                <w:lang w:val="fr-FR"/>
              </w:rPr>
              <w:t xml:space="preserve"> mass </w:t>
            </w:r>
            <w:proofErr w:type="spellStart"/>
            <w:r>
              <w:rPr>
                <w:lang w:val="fr-FR"/>
              </w:rPr>
              <w:t>emission</w:t>
            </w:r>
            <w:proofErr w:type="spellEnd"/>
            <w:r>
              <w:rPr>
                <w:lang w:val="fr-FR"/>
              </w:rPr>
              <w:t xml:space="preserve"> values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multiplied</w:t>
            </w:r>
            <w:proofErr w:type="spellEnd"/>
            <w:r>
              <w:rPr>
                <w:lang w:val="fr-FR"/>
              </w:rPr>
              <w:t xml:space="preserve"> </w:t>
            </w:r>
            <w:proofErr w:type="spellStart"/>
            <w:r>
              <w:rPr>
                <w:lang w:val="fr-FR"/>
              </w:rPr>
              <w:t>with</w:t>
            </w:r>
            <w:proofErr w:type="spellEnd"/>
            <w:r>
              <w:rPr>
                <w:lang w:val="fr-FR"/>
              </w:rPr>
              <w:t xml:space="preserve"> the run-in factor RI </w:t>
            </w:r>
            <w:proofErr w:type="spellStart"/>
            <w:r>
              <w:rPr>
                <w:lang w:val="fr-FR"/>
              </w:rPr>
              <w:t>determined</w:t>
            </w:r>
            <w:proofErr w:type="spellEnd"/>
            <w:r>
              <w:rPr>
                <w:lang w:val="fr-FR"/>
              </w:rPr>
              <w:t xml:space="preserve"> </w:t>
            </w:r>
            <w:proofErr w:type="spellStart"/>
            <w:r>
              <w:rPr>
                <w:lang w:val="fr-FR"/>
              </w:rPr>
              <w:t>according</w:t>
            </w:r>
            <w:proofErr w:type="spellEnd"/>
            <w:r>
              <w:rPr>
                <w:lang w:val="fr-FR"/>
              </w:rPr>
              <w:t xml:space="preserve"> to </w:t>
            </w:r>
            <w:proofErr w:type="spellStart"/>
            <w:r>
              <w:rPr>
                <w:lang w:val="fr-FR"/>
              </w:rPr>
              <w:t>paragraph</w:t>
            </w:r>
            <w:proofErr w:type="spellEnd"/>
            <w:r>
              <w:rPr>
                <w:lang w:val="fr-FR"/>
              </w:rPr>
              <w:t xml:space="preserve"> 8.2.4. of </w:t>
            </w:r>
            <w:proofErr w:type="spellStart"/>
            <w:r>
              <w:rPr>
                <w:lang w:val="fr-FR"/>
              </w:rPr>
              <w:t>this</w:t>
            </w:r>
            <w:proofErr w:type="spellEnd"/>
            <w:r>
              <w:rPr>
                <w:lang w:val="fr-FR"/>
              </w:rPr>
              <w:t xml:space="preserve"> </w:t>
            </w:r>
            <w:proofErr w:type="spellStart"/>
            <w:r>
              <w:rPr>
                <w:lang w:val="fr-FR"/>
              </w:rPr>
              <w:t>Regulation</w:t>
            </w:r>
            <w:proofErr w:type="spellEnd"/>
            <w:r>
              <w:rPr>
                <w:lang w:val="fr-FR"/>
              </w:rPr>
              <w:t>:</w:t>
            </w:r>
          </w:p>
          <w:p w14:paraId="7A3F191C" w14:textId="77777777" w:rsidR="006825A0" w:rsidRDefault="006825A0">
            <w:pPr>
              <w:spacing w:after="60"/>
              <w:ind w:left="57"/>
              <w:jc w:val="both"/>
              <w:rPr>
                <w:lang w:val="fr-FR"/>
              </w:rPr>
            </w:pPr>
            <w:r>
              <w:rPr>
                <w:lang w:val="fr-FR"/>
              </w:rPr>
              <w:t>M</w:t>
            </w:r>
            <w:r>
              <w:rPr>
                <w:vertAlign w:val="subscript"/>
                <w:lang w:val="fr-FR"/>
              </w:rPr>
              <w:t>i,CS,c4c</w:t>
            </w:r>
            <w:r>
              <w:rPr>
                <w:lang w:val="fr-FR"/>
              </w:rPr>
              <w:t xml:space="preserve"> = </w:t>
            </w:r>
            <w:r>
              <w:rPr>
                <w:lang w:val="en-US"/>
              </w:rPr>
              <w:t>RI</w:t>
            </w:r>
            <w:r>
              <w:rPr>
                <w:vertAlign w:val="subscript"/>
                <w:lang w:val="en-US"/>
              </w:rPr>
              <w:t xml:space="preserve">C </w:t>
            </w:r>
            <w:r>
              <w:rPr>
                <w:lang w:val="en-US"/>
              </w:rPr>
              <w:t>(</w:t>
            </w:r>
            <w:r>
              <w:rPr>
                <w:lang w:val="fr-FR"/>
              </w:rPr>
              <w:t>j) × M</w:t>
            </w:r>
            <w:r>
              <w:rPr>
                <w:vertAlign w:val="subscript"/>
                <w:lang w:val="fr-FR"/>
              </w:rPr>
              <w:t>i,CS,c,4a</w:t>
            </w:r>
          </w:p>
          <w:p w14:paraId="61B3358A" w14:textId="77777777" w:rsidR="006825A0" w:rsidRDefault="006825A0">
            <w:pPr>
              <w:spacing w:after="60"/>
              <w:ind w:left="57"/>
              <w:jc w:val="both"/>
              <w:rPr>
                <w:vertAlign w:val="subscript"/>
                <w:lang w:val="fr-FR"/>
              </w:rPr>
            </w:pPr>
            <w:r>
              <w:rPr>
                <w:lang w:val="fr-FR"/>
              </w:rPr>
              <w:t>M</w:t>
            </w:r>
            <w:r>
              <w:rPr>
                <w:vertAlign w:val="subscript"/>
                <w:lang w:val="fr-FR"/>
              </w:rPr>
              <w:t>CO2,CS,c,4c</w:t>
            </w:r>
            <w:r>
              <w:rPr>
                <w:lang w:val="fr-FR"/>
              </w:rPr>
              <w:t xml:space="preserve"> = </w:t>
            </w:r>
            <w:r>
              <w:rPr>
                <w:lang w:val="en-US"/>
              </w:rPr>
              <w:t>RI</w:t>
            </w:r>
            <w:r>
              <w:rPr>
                <w:vertAlign w:val="subscript"/>
                <w:lang w:val="en-US"/>
              </w:rPr>
              <w:t xml:space="preserve">CO2 </w:t>
            </w:r>
            <w:r>
              <w:rPr>
                <w:lang w:val="en-US"/>
              </w:rPr>
              <w:t>(</w:t>
            </w:r>
            <w:r>
              <w:rPr>
                <w:lang w:val="fr-FR"/>
              </w:rPr>
              <w:t>j) x M</w:t>
            </w:r>
            <w:r>
              <w:rPr>
                <w:vertAlign w:val="subscript"/>
                <w:lang w:val="fr-FR"/>
              </w:rPr>
              <w:t>CO2,CS,c,4a</w:t>
            </w:r>
          </w:p>
          <w:p w14:paraId="3319DE67" w14:textId="77777777" w:rsidR="006825A0" w:rsidRDefault="006825A0">
            <w:pPr>
              <w:spacing w:after="60"/>
              <w:ind w:left="57"/>
              <w:jc w:val="both"/>
              <w:rPr>
                <w:lang w:val="fr-FR"/>
              </w:rPr>
            </w:pPr>
            <w:r>
              <w:rPr>
                <w:lang w:val="fr-FR"/>
              </w:rPr>
              <w:t xml:space="preserve">In the case </w:t>
            </w:r>
            <w:proofErr w:type="spellStart"/>
            <w:r>
              <w:rPr>
                <w:lang w:val="fr-FR"/>
              </w:rPr>
              <w:t>these</w:t>
            </w:r>
            <w:proofErr w:type="spellEnd"/>
            <w:r>
              <w:rPr>
                <w:lang w:val="fr-FR"/>
              </w:rPr>
              <w:t xml:space="preserve"> values are not </w:t>
            </w:r>
            <w:proofErr w:type="spellStart"/>
            <w:r>
              <w:rPr>
                <w:lang w:val="fr-FR"/>
              </w:rPr>
              <w:t>used</w:t>
            </w:r>
            <w:proofErr w:type="spellEnd"/>
            <w:r>
              <w:rPr>
                <w:lang w:val="fr-FR"/>
              </w:rPr>
              <w:t xml:space="preserve"> for the </w:t>
            </w:r>
            <w:proofErr w:type="spellStart"/>
            <w:r>
              <w:rPr>
                <w:lang w:val="fr-FR"/>
              </w:rPr>
              <w:t>purpose</w:t>
            </w:r>
            <w:proofErr w:type="spellEnd"/>
            <w:r>
              <w:rPr>
                <w:lang w:val="fr-FR"/>
              </w:rPr>
              <w:t xml:space="preserve"> of </w:t>
            </w:r>
            <w:proofErr w:type="spellStart"/>
            <w:r>
              <w:rPr>
                <w:lang w:val="fr-FR"/>
              </w:rPr>
              <w:t>conformity</w:t>
            </w:r>
            <w:proofErr w:type="spellEnd"/>
            <w:r>
              <w:rPr>
                <w:lang w:val="fr-FR"/>
              </w:rPr>
              <w:t xml:space="preserve"> of production:</w:t>
            </w:r>
          </w:p>
          <w:p w14:paraId="0275E525" w14:textId="77777777" w:rsidR="006825A0" w:rsidRDefault="006825A0">
            <w:pPr>
              <w:spacing w:after="60"/>
              <w:ind w:left="57"/>
              <w:jc w:val="both"/>
              <w:rPr>
                <w:lang w:val="de-DE"/>
              </w:rPr>
            </w:pPr>
            <w:r>
              <w:rPr>
                <w:lang w:val="de-DE"/>
              </w:rPr>
              <w:t>M</w:t>
            </w:r>
            <w:r>
              <w:rPr>
                <w:vertAlign w:val="subscript"/>
                <w:lang w:val="de-DE"/>
              </w:rPr>
              <w:t>i,c,4c</w:t>
            </w:r>
            <w:r>
              <w:rPr>
                <w:lang w:val="de-DE"/>
              </w:rPr>
              <w:t xml:space="preserve"> = M</w:t>
            </w:r>
            <w:r>
              <w:rPr>
                <w:vertAlign w:val="subscript"/>
                <w:lang w:val="de-DE"/>
              </w:rPr>
              <w:t>i,c,4a</w:t>
            </w:r>
          </w:p>
          <w:p w14:paraId="7FE47A1B" w14:textId="77777777" w:rsidR="006825A0" w:rsidRDefault="006825A0">
            <w:pPr>
              <w:spacing w:after="60"/>
              <w:ind w:left="57"/>
              <w:jc w:val="both"/>
              <w:rPr>
                <w:lang w:val="fr-FR"/>
              </w:rPr>
            </w:pPr>
            <w:r>
              <w:rPr>
                <w:lang w:val="fr-FR"/>
              </w:rPr>
              <w:t>M</w:t>
            </w:r>
            <w:r>
              <w:rPr>
                <w:vertAlign w:val="subscript"/>
                <w:lang w:val="fr-FR"/>
              </w:rPr>
              <w:t>CO2,,4c</w:t>
            </w:r>
            <w:r>
              <w:rPr>
                <w:lang w:val="fr-FR"/>
              </w:rPr>
              <w:t xml:space="preserve"> = M</w:t>
            </w:r>
            <w:r>
              <w:rPr>
                <w:vertAlign w:val="subscript"/>
                <w:lang w:val="fr-FR"/>
              </w:rPr>
              <w:t>CO2,c,4a</w:t>
            </w:r>
          </w:p>
        </w:tc>
        <w:tc>
          <w:tcPr>
            <w:tcW w:w="1903" w:type="dxa"/>
            <w:tcBorders>
              <w:top w:val="single" w:sz="4" w:space="0" w:color="auto"/>
              <w:left w:val="single" w:sz="4" w:space="0" w:color="auto"/>
              <w:bottom w:val="single" w:sz="4" w:space="0" w:color="auto"/>
              <w:right w:val="single" w:sz="4" w:space="0" w:color="auto"/>
            </w:tcBorders>
            <w:hideMark/>
          </w:tcPr>
          <w:p w14:paraId="7B2D4A74" w14:textId="77777777" w:rsidR="006825A0" w:rsidRDefault="006825A0">
            <w:pPr>
              <w:spacing w:after="60"/>
              <w:ind w:left="57"/>
              <w:jc w:val="both"/>
              <w:rPr>
                <w:vertAlign w:val="subscript"/>
                <w:lang w:val="de-DE"/>
              </w:rPr>
            </w:pPr>
            <w:r>
              <w:rPr>
                <w:lang w:val="de-DE"/>
              </w:rPr>
              <w:t>M</w:t>
            </w:r>
            <w:r>
              <w:rPr>
                <w:vertAlign w:val="subscript"/>
                <w:lang w:val="de-DE"/>
              </w:rPr>
              <w:t>i,CS,c,4c;</w:t>
            </w:r>
          </w:p>
          <w:p w14:paraId="138E4399" w14:textId="77777777" w:rsidR="006825A0" w:rsidRDefault="006825A0">
            <w:pPr>
              <w:spacing w:afterLines="60" w:after="144"/>
              <w:ind w:left="57" w:right="57"/>
              <w:jc w:val="both"/>
              <w:rPr>
                <w:lang w:val="de-DE"/>
              </w:rPr>
            </w:pPr>
            <w:r>
              <w:rPr>
                <w:lang w:val="de-DE"/>
              </w:rPr>
              <w:t>M</w:t>
            </w:r>
            <w:r>
              <w:rPr>
                <w:vertAlign w:val="subscript"/>
                <w:lang w:val="de-DE"/>
              </w:rPr>
              <w:t>CO2,CS,c,4c</w:t>
            </w:r>
          </w:p>
        </w:tc>
      </w:tr>
      <w:tr w:rsidR="006825A0" w14:paraId="4705E814" w14:textId="77777777" w:rsidTr="006825A0">
        <w:tc>
          <w:tcPr>
            <w:tcW w:w="1458" w:type="dxa"/>
            <w:vMerge/>
            <w:tcBorders>
              <w:top w:val="single" w:sz="4" w:space="0" w:color="auto"/>
              <w:left w:val="single" w:sz="4" w:space="0" w:color="auto"/>
              <w:bottom w:val="single" w:sz="4" w:space="0" w:color="auto"/>
              <w:right w:val="single" w:sz="4" w:space="0" w:color="auto"/>
            </w:tcBorders>
            <w:vAlign w:val="center"/>
            <w:hideMark/>
          </w:tcPr>
          <w:p w14:paraId="1FE7EAEF" w14:textId="77777777" w:rsidR="006825A0" w:rsidRDefault="006825A0">
            <w:pPr>
              <w:rPr>
                <w:lang w:val="fr-FR"/>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14:paraId="1F2C992F" w14:textId="77777777" w:rsidR="006825A0" w:rsidRDefault="006825A0">
            <w:pPr>
              <w:rPr>
                <w:lang w:val="fr-FR"/>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0CFD690F" w14:textId="77777777" w:rsidR="006825A0" w:rsidRDefault="006825A0">
            <w:pPr>
              <w:rPr>
                <w:lang w:val="fr-FR"/>
              </w:rPr>
            </w:pPr>
          </w:p>
        </w:tc>
        <w:tc>
          <w:tcPr>
            <w:tcW w:w="3072" w:type="dxa"/>
            <w:tcBorders>
              <w:top w:val="single" w:sz="4" w:space="0" w:color="auto"/>
              <w:left w:val="single" w:sz="4" w:space="0" w:color="auto"/>
              <w:bottom w:val="single" w:sz="4" w:space="0" w:color="auto"/>
              <w:right w:val="single" w:sz="4" w:space="0" w:color="auto"/>
            </w:tcBorders>
            <w:hideMark/>
          </w:tcPr>
          <w:p w14:paraId="70B414C6" w14:textId="77777777" w:rsidR="006825A0" w:rsidRDefault="006825A0">
            <w:pPr>
              <w:spacing w:after="60"/>
              <w:ind w:left="57"/>
              <w:jc w:val="both"/>
              <w:rPr>
                <w:lang w:val="fr-FR"/>
              </w:rPr>
            </w:pPr>
            <w:proofErr w:type="spellStart"/>
            <w:r>
              <w:rPr>
                <w:lang w:val="fr-FR"/>
              </w:rPr>
              <w:t>Calculate</w:t>
            </w:r>
            <w:proofErr w:type="spellEnd"/>
            <w:r>
              <w:rPr>
                <w:lang w:val="fr-FR"/>
              </w:rPr>
              <w:t xml:space="preserve"> fuel </w:t>
            </w:r>
            <w:proofErr w:type="spellStart"/>
            <w:r>
              <w:rPr>
                <w:lang w:val="fr-FR"/>
              </w:rPr>
              <w:t>efficiency</w:t>
            </w:r>
            <w:proofErr w:type="spellEnd"/>
            <w:r>
              <w:rPr>
                <w:lang w:val="fr-FR"/>
              </w:rPr>
              <w:t xml:space="preserve"> (FE</w:t>
            </w:r>
            <w:r>
              <w:rPr>
                <w:vertAlign w:val="subscript"/>
                <w:lang w:val="fr-FR"/>
              </w:rPr>
              <w:t>c</w:t>
            </w:r>
            <w:r>
              <w:rPr>
                <w:vertAlign w:val="subscript"/>
                <w:lang w:val="fr-FR" w:eastAsia="ja-JP"/>
              </w:rPr>
              <w:t>,4c_temp</w:t>
            </w:r>
            <w:r>
              <w:rPr>
                <w:lang w:val="fr-FR"/>
              </w:rPr>
              <w:t xml:space="preserve">) </w:t>
            </w:r>
            <w:proofErr w:type="spellStart"/>
            <w:r>
              <w:rPr>
                <w:lang w:val="fr-FR"/>
              </w:rPr>
              <w:t>according</w:t>
            </w:r>
            <w:proofErr w:type="spellEnd"/>
            <w:r>
              <w:rPr>
                <w:lang w:val="fr-FR"/>
              </w:rPr>
              <w:t xml:space="preserve"> to </w:t>
            </w:r>
            <w:proofErr w:type="spellStart"/>
            <w:r>
              <w:rPr>
                <w:lang w:val="fr-FR"/>
              </w:rPr>
              <w:t>paragraph</w:t>
            </w:r>
            <w:proofErr w:type="spellEnd"/>
            <w:r>
              <w:rPr>
                <w:lang w:val="fr-FR"/>
              </w:rPr>
              <w:t xml:space="preserve"> 6.14.1. of Annex B6.</w:t>
            </w:r>
          </w:p>
          <w:p w14:paraId="2C2AEF8D" w14:textId="1F6DE505" w:rsidR="006825A0" w:rsidRDefault="006825A0">
            <w:pPr>
              <w:spacing w:after="60"/>
              <w:ind w:left="57"/>
              <w:jc w:val="both"/>
              <w:rPr>
                <w:lang w:val="fr-FR"/>
              </w:rPr>
            </w:pPr>
            <w:r>
              <w:rPr>
                <w:lang w:val="fr-FR"/>
              </w:rPr>
              <w:t xml:space="preserve">In the case </w:t>
            </w:r>
            <w:proofErr w:type="spellStart"/>
            <w:r>
              <w:rPr>
                <w:lang w:val="fr-FR" w:eastAsia="ja-JP"/>
              </w:rPr>
              <w:t>this</w:t>
            </w:r>
            <w:proofErr w:type="spellEnd"/>
            <w:r>
              <w:rPr>
                <w:lang w:val="fr-FR" w:eastAsia="ja-JP"/>
              </w:rPr>
              <w:t xml:space="preserve"> </w:t>
            </w:r>
            <w:r>
              <w:rPr>
                <w:lang w:val="fr-FR"/>
              </w:rPr>
              <w:t xml:space="preserve">value </w:t>
            </w:r>
            <w:proofErr w:type="spellStart"/>
            <w:r>
              <w:rPr>
                <w:lang w:val="fr-FR"/>
              </w:rPr>
              <w:t>is</w:t>
            </w:r>
            <w:proofErr w:type="spellEnd"/>
            <w:r>
              <w:rPr>
                <w:lang w:val="fr-FR"/>
              </w:rPr>
              <w:t xml:space="preserve"> </w:t>
            </w:r>
            <w:proofErr w:type="spellStart"/>
            <w:r>
              <w:rPr>
                <w:lang w:val="fr-FR"/>
              </w:rPr>
              <w:t>used</w:t>
            </w:r>
            <w:proofErr w:type="spellEnd"/>
            <w:r>
              <w:rPr>
                <w:lang w:val="fr-FR"/>
              </w:rPr>
              <w:t xml:space="preserve"> for the </w:t>
            </w:r>
            <w:proofErr w:type="spellStart"/>
            <w:r>
              <w:rPr>
                <w:lang w:val="fr-FR"/>
              </w:rPr>
              <w:t>purpose</w:t>
            </w:r>
            <w:proofErr w:type="spellEnd"/>
            <w:r>
              <w:rPr>
                <w:lang w:val="fr-FR"/>
              </w:rPr>
              <w:t xml:space="preserve"> of </w:t>
            </w:r>
            <w:proofErr w:type="spellStart"/>
            <w:r>
              <w:rPr>
                <w:lang w:val="fr-FR"/>
              </w:rPr>
              <w:t>conformity</w:t>
            </w:r>
            <w:proofErr w:type="spellEnd"/>
            <w:r>
              <w:rPr>
                <w:lang w:val="fr-FR"/>
              </w:rPr>
              <w:t xml:space="preserve"> of production, the fuel </w:t>
            </w:r>
            <w:proofErr w:type="spellStart"/>
            <w:r>
              <w:rPr>
                <w:lang w:val="fr-FR"/>
              </w:rPr>
              <w:t>efficiency</w:t>
            </w:r>
            <w:proofErr w:type="spellEnd"/>
            <w:r>
              <w:rPr>
                <w:lang w:val="fr-FR"/>
              </w:rPr>
              <w:t xml:space="preserve"> value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multiplied</w:t>
            </w:r>
            <w:proofErr w:type="spellEnd"/>
            <w:r>
              <w:rPr>
                <w:lang w:val="fr-FR"/>
              </w:rPr>
              <w:t xml:space="preserve"> </w:t>
            </w:r>
            <w:proofErr w:type="spellStart"/>
            <w:r>
              <w:rPr>
                <w:lang w:val="fr-FR"/>
              </w:rPr>
              <w:t>with</w:t>
            </w:r>
            <w:proofErr w:type="spellEnd"/>
            <w:r>
              <w:rPr>
                <w:lang w:val="fr-FR"/>
              </w:rPr>
              <w:t xml:space="preserve"> the run in factor </w:t>
            </w:r>
            <w:proofErr w:type="spellStart"/>
            <w:r>
              <w:rPr>
                <w:lang w:val="fr-FR"/>
              </w:rPr>
              <w:t>determined</w:t>
            </w:r>
            <w:proofErr w:type="spellEnd"/>
            <w:r>
              <w:rPr>
                <w:lang w:val="fr-FR"/>
              </w:rPr>
              <w:t xml:space="preserve"> </w:t>
            </w:r>
            <w:proofErr w:type="spellStart"/>
            <w:r>
              <w:rPr>
                <w:lang w:val="fr-FR"/>
              </w:rPr>
              <w:t>according</w:t>
            </w:r>
            <w:proofErr w:type="spellEnd"/>
            <w:r>
              <w:rPr>
                <w:lang w:val="fr-FR"/>
              </w:rPr>
              <w:t xml:space="preserve"> to </w:t>
            </w:r>
            <w:proofErr w:type="spellStart"/>
            <w:r>
              <w:rPr>
                <w:lang w:val="fr-FR"/>
              </w:rPr>
              <w:t>paragraph</w:t>
            </w:r>
            <w:proofErr w:type="spellEnd"/>
            <w:r>
              <w:rPr>
                <w:lang w:val="fr-FR"/>
              </w:rPr>
              <w:t xml:space="preserve"> 8.2.4. of </w:t>
            </w:r>
            <w:proofErr w:type="spellStart"/>
            <w:r>
              <w:rPr>
                <w:lang w:val="fr-FR"/>
              </w:rPr>
              <w:t>this</w:t>
            </w:r>
            <w:proofErr w:type="spellEnd"/>
            <w:r>
              <w:rPr>
                <w:lang w:val="fr-FR"/>
              </w:rPr>
              <w:t xml:space="preserve"> Regulation:FE</w:t>
            </w:r>
            <w:r>
              <w:rPr>
                <w:vertAlign w:val="subscript"/>
                <w:lang w:val="fr-FR"/>
              </w:rPr>
              <w:t>c</w:t>
            </w:r>
            <w:r>
              <w:rPr>
                <w:vertAlign w:val="subscript"/>
                <w:lang w:val="fr-FR" w:eastAsia="ja-JP"/>
              </w:rPr>
              <w:t>,4c</w:t>
            </w:r>
            <w:r>
              <w:rPr>
                <w:lang w:val="fr-FR"/>
              </w:rPr>
              <w:t xml:space="preserve"> = </w:t>
            </w:r>
            <w:r>
              <w:rPr>
                <w:lang w:val="en-US"/>
              </w:rPr>
              <w:t>RI</w:t>
            </w:r>
            <w:r>
              <w:rPr>
                <w:vertAlign w:val="subscript"/>
                <w:lang w:val="en-US"/>
              </w:rPr>
              <w:t>FE</w:t>
            </w:r>
            <w:r>
              <w:rPr>
                <w:lang w:val="en-US"/>
              </w:rPr>
              <w:t xml:space="preserve"> (</w:t>
            </w:r>
            <w:r>
              <w:rPr>
                <w:lang w:val="fr-FR"/>
              </w:rPr>
              <w:t>j) x FE</w:t>
            </w:r>
            <w:r>
              <w:rPr>
                <w:vertAlign w:val="subscript"/>
                <w:lang w:val="fr-FR"/>
              </w:rPr>
              <w:t>c,4c_temp</w:t>
            </w:r>
            <w:r>
              <w:rPr>
                <w:lang w:val="fr-FR"/>
              </w:rPr>
              <w:t xml:space="preserve"> </w:t>
            </w:r>
          </w:p>
          <w:p w14:paraId="0634B2B7" w14:textId="77777777" w:rsidR="006825A0" w:rsidRDefault="006825A0">
            <w:pPr>
              <w:spacing w:after="60"/>
              <w:ind w:left="57"/>
              <w:jc w:val="both"/>
              <w:rPr>
                <w:lang w:val="fr-FR"/>
              </w:rPr>
            </w:pPr>
            <w:r>
              <w:rPr>
                <w:lang w:val="fr-FR"/>
              </w:rPr>
              <w:t xml:space="preserve">In the case </w:t>
            </w:r>
            <w:proofErr w:type="spellStart"/>
            <w:r>
              <w:rPr>
                <w:lang w:val="fr-FR"/>
              </w:rPr>
              <w:t>these</w:t>
            </w:r>
            <w:proofErr w:type="spellEnd"/>
            <w:r>
              <w:rPr>
                <w:lang w:val="fr-FR"/>
              </w:rPr>
              <w:t xml:space="preserve"> values are not </w:t>
            </w:r>
            <w:proofErr w:type="spellStart"/>
            <w:r>
              <w:rPr>
                <w:lang w:val="fr-FR"/>
              </w:rPr>
              <w:t>used</w:t>
            </w:r>
            <w:proofErr w:type="spellEnd"/>
            <w:r>
              <w:rPr>
                <w:lang w:val="fr-FR"/>
              </w:rPr>
              <w:t xml:space="preserve"> for the </w:t>
            </w:r>
            <w:proofErr w:type="spellStart"/>
            <w:r>
              <w:rPr>
                <w:lang w:val="fr-FR"/>
              </w:rPr>
              <w:t>purpose</w:t>
            </w:r>
            <w:proofErr w:type="spellEnd"/>
            <w:r>
              <w:rPr>
                <w:lang w:val="fr-FR"/>
              </w:rPr>
              <w:t xml:space="preserve"> of </w:t>
            </w:r>
            <w:proofErr w:type="spellStart"/>
            <w:r>
              <w:rPr>
                <w:lang w:val="fr-FR"/>
              </w:rPr>
              <w:t>conformity</w:t>
            </w:r>
            <w:proofErr w:type="spellEnd"/>
            <w:r>
              <w:rPr>
                <w:lang w:val="fr-FR"/>
              </w:rPr>
              <w:t xml:space="preserve"> of production:</w:t>
            </w:r>
          </w:p>
          <w:p w14:paraId="2EB8DCB1" w14:textId="55F7AABC" w:rsidR="006825A0" w:rsidRDefault="006825A0">
            <w:pPr>
              <w:spacing w:after="60"/>
              <w:ind w:left="57"/>
              <w:jc w:val="both"/>
              <w:rPr>
                <w:lang w:val="fr-FR"/>
              </w:rPr>
            </w:pPr>
            <w:r>
              <w:rPr>
                <w:lang w:val="fr-FR"/>
              </w:rPr>
              <w:t>FE</w:t>
            </w:r>
            <w:r>
              <w:rPr>
                <w:vertAlign w:val="subscript"/>
                <w:lang w:val="fr-FR"/>
              </w:rPr>
              <w:t>c</w:t>
            </w:r>
            <w:r>
              <w:rPr>
                <w:vertAlign w:val="subscript"/>
                <w:lang w:val="fr-FR" w:eastAsia="ja-JP"/>
              </w:rPr>
              <w:t>,4c</w:t>
            </w:r>
            <w:r>
              <w:rPr>
                <w:lang w:val="fr-FR"/>
              </w:rPr>
              <w:t xml:space="preserve"> = FE</w:t>
            </w:r>
            <w:r>
              <w:rPr>
                <w:vertAlign w:val="subscript"/>
                <w:lang w:val="fr-FR"/>
              </w:rPr>
              <w:t>c,4c_temp</w:t>
            </w:r>
            <w:r>
              <w:rPr>
                <w:lang w:val="fr-FR"/>
              </w:rPr>
              <w:t xml:space="preserve"> </w:t>
            </w:r>
          </w:p>
        </w:tc>
        <w:tc>
          <w:tcPr>
            <w:tcW w:w="1903" w:type="dxa"/>
            <w:tcBorders>
              <w:top w:val="single" w:sz="4" w:space="0" w:color="auto"/>
              <w:left w:val="single" w:sz="4" w:space="0" w:color="auto"/>
              <w:bottom w:val="single" w:sz="4" w:space="0" w:color="auto"/>
              <w:right w:val="single" w:sz="4" w:space="0" w:color="auto"/>
            </w:tcBorders>
          </w:tcPr>
          <w:p w14:paraId="04F72D59" w14:textId="77777777" w:rsidR="006825A0" w:rsidRDefault="006825A0">
            <w:pPr>
              <w:spacing w:after="60"/>
              <w:ind w:left="57"/>
              <w:jc w:val="both"/>
              <w:rPr>
                <w:lang w:val="fr-FR"/>
              </w:rPr>
            </w:pPr>
            <w:r>
              <w:rPr>
                <w:lang w:val="fr-FR"/>
              </w:rPr>
              <w:t>FE</w:t>
            </w:r>
            <w:r>
              <w:rPr>
                <w:vertAlign w:val="subscript"/>
                <w:lang w:val="fr-FR"/>
              </w:rPr>
              <w:t>c</w:t>
            </w:r>
            <w:r>
              <w:rPr>
                <w:vertAlign w:val="subscript"/>
                <w:lang w:val="fr-FR" w:eastAsia="ja-JP"/>
              </w:rPr>
              <w:t>,4c</w:t>
            </w:r>
            <w:r>
              <w:rPr>
                <w:lang w:val="fr-FR"/>
              </w:rPr>
              <w:t>, km/l;</w:t>
            </w:r>
          </w:p>
          <w:p w14:paraId="199367E8" w14:textId="77777777" w:rsidR="006825A0" w:rsidRDefault="006825A0">
            <w:pPr>
              <w:spacing w:after="60"/>
              <w:ind w:left="57"/>
              <w:jc w:val="both"/>
              <w:rPr>
                <w:lang w:val="de-DE"/>
              </w:rPr>
            </w:pPr>
          </w:p>
        </w:tc>
      </w:tr>
      <w:tr w:rsidR="006825A0" w14:paraId="39A674A0" w14:textId="77777777" w:rsidTr="006825A0">
        <w:tc>
          <w:tcPr>
            <w:tcW w:w="1458" w:type="dxa"/>
            <w:vMerge w:val="restart"/>
            <w:tcBorders>
              <w:top w:val="single" w:sz="4" w:space="0" w:color="auto"/>
              <w:left w:val="single" w:sz="4" w:space="0" w:color="auto"/>
              <w:bottom w:val="single" w:sz="4" w:space="0" w:color="auto"/>
              <w:right w:val="single" w:sz="4" w:space="0" w:color="auto"/>
            </w:tcBorders>
            <w:hideMark/>
          </w:tcPr>
          <w:p w14:paraId="48A514F7" w14:textId="77777777" w:rsidR="006825A0" w:rsidRDefault="006825A0">
            <w:pPr>
              <w:suppressAutoHyphens w:val="0"/>
              <w:spacing w:afterLines="60" w:after="144" w:line="240" w:lineRule="auto"/>
              <w:ind w:left="57" w:right="57"/>
              <w:jc w:val="center"/>
              <w:rPr>
                <w:lang w:val="fr-FR"/>
              </w:rPr>
            </w:pPr>
            <w:r>
              <w:rPr>
                <w:lang w:val="fr-FR"/>
              </w:rPr>
              <w:t>5</w:t>
            </w:r>
          </w:p>
          <w:p w14:paraId="00222F6F" w14:textId="77777777" w:rsidR="006825A0" w:rsidRDefault="006825A0">
            <w:pPr>
              <w:spacing w:afterLines="60" w:after="144"/>
              <w:ind w:left="57" w:right="57"/>
              <w:rPr>
                <w:lang w:val="fr-FR"/>
              </w:rPr>
            </w:pPr>
            <w:proofErr w:type="spellStart"/>
            <w:r>
              <w:rPr>
                <w:lang w:val="fr-FR"/>
              </w:rPr>
              <w:t>Result</w:t>
            </w:r>
            <w:proofErr w:type="spellEnd"/>
            <w:r>
              <w:rPr>
                <w:lang w:val="fr-FR"/>
              </w:rPr>
              <w:t xml:space="preserve"> of a single test.</w:t>
            </w:r>
          </w:p>
        </w:tc>
        <w:tc>
          <w:tcPr>
            <w:tcW w:w="1458" w:type="dxa"/>
            <w:vMerge w:val="restart"/>
            <w:tcBorders>
              <w:top w:val="single" w:sz="4" w:space="0" w:color="auto"/>
              <w:left w:val="single" w:sz="4" w:space="0" w:color="auto"/>
              <w:bottom w:val="single" w:sz="4" w:space="0" w:color="auto"/>
              <w:right w:val="single" w:sz="4" w:space="0" w:color="auto"/>
            </w:tcBorders>
          </w:tcPr>
          <w:p w14:paraId="668DF759" w14:textId="77777777" w:rsidR="006825A0" w:rsidRDefault="006825A0">
            <w:pPr>
              <w:spacing w:afterLines="60" w:after="144"/>
              <w:ind w:left="57" w:right="57"/>
              <w:rPr>
                <w:lang w:val="fr-FR"/>
              </w:rPr>
            </w:pPr>
            <w:r>
              <w:rPr>
                <w:lang w:val="fr-FR"/>
              </w:rPr>
              <w:t xml:space="preserve">Output </w:t>
            </w:r>
            <w:proofErr w:type="spellStart"/>
            <w:r>
              <w:rPr>
                <w:lang w:val="fr-FR"/>
              </w:rPr>
              <w:t>step</w:t>
            </w:r>
            <w:proofErr w:type="spellEnd"/>
            <w:r>
              <w:rPr>
                <w:lang w:val="fr-FR"/>
              </w:rPr>
              <w:t xml:space="preserve"> 4b and 4c</w:t>
            </w:r>
          </w:p>
          <w:p w14:paraId="778E05DD" w14:textId="6383F6A9" w:rsidR="006825A0" w:rsidRDefault="006825A0">
            <w:pPr>
              <w:spacing w:afterLines="60" w:after="144"/>
              <w:ind w:left="57" w:right="57"/>
              <w:rPr>
                <w:lang w:val="fr-FR"/>
              </w:rPr>
            </w:pPr>
          </w:p>
        </w:tc>
        <w:tc>
          <w:tcPr>
            <w:tcW w:w="1930" w:type="dxa"/>
            <w:tcBorders>
              <w:top w:val="single" w:sz="4" w:space="0" w:color="auto"/>
              <w:left w:val="single" w:sz="4" w:space="0" w:color="auto"/>
              <w:bottom w:val="single" w:sz="4" w:space="0" w:color="auto"/>
              <w:right w:val="single" w:sz="4" w:space="0" w:color="auto"/>
            </w:tcBorders>
            <w:hideMark/>
          </w:tcPr>
          <w:p w14:paraId="1E83F316" w14:textId="77777777" w:rsidR="006825A0" w:rsidRDefault="00E128D7">
            <w:pPr>
              <w:spacing w:after="60"/>
              <w:jc w:val="both"/>
              <w:rPr>
                <w:lang w:val="fr-FR"/>
              </w:rPr>
            </w:pPr>
            <m:oMath>
              <m:sSub>
                <m:sSubPr>
                  <m:ctrlPr>
                    <w:rPr>
                      <w:rFonts w:ascii="Cambria Math" w:hAnsi="Cambria Math"/>
                      <w:lang w:val="fr-FR"/>
                    </w:rPr>
                  </m:ctrlPr>
                </m:sSubPr>
                <m:e>
                  <m:r>
                    <m:rPr>
                      <m:sty m:val="p"/>
                    </m:rPr>
                    <w:rPr>
                      <w:rFonts w:ascii="Cambria Math" w:hAnsi="Cambria Math"/>
                      <w:lang w:val="en-US"/>
                    </w:rPr>
                    <m:t>M</m:t>
                  </m:r>
                </m:e>
                <m:sub>
                  <m:r>
                    <m:rPr>
                      <m:sty m:val="p"/>
                    </m:rPr>
                    <w:rPr>
                      <w:rFonts w:ascii="Cambria Math" w:hAnsi="Cambria Math"/>
                      <w:lang w:val="en-US"/>
                    </w:rPr>
                    <m:t>CO2,CS,p,4</m:t>
                  </m:r>
                </m:sub>
              </m:sSub>
            </m:oMath>
            <w:r w:rsidR="006825A0">
              <w:rPr>
                <w:lang w:val="en-US"/>
              </w:rPr>
              <w:t>, g/km;</w:t>
            </w:r>
            <w:r w:rsidR="006825A0">
              <w:rPr>
                <w:lang w:val="en-US"/>
              </w:rPr>
              <w:br/>
            </w:r>
            <m:oMath>
              <m:sSub>
                <m:sSubPr>
                  <m:ctrlPr>
                    <w:rPr>
                      <w:rFonts w:ascii="Cambria Math" w:hAnsi="Cambria Math"/>
                      <w:lang w:val="fr-FR"/>
                    </w:rPr>
                  </m:ctrlPr>
                </m:sSubPr>
                <m:e>
                  <m:r>
                    <m:rPr>
                      <m:sty m:val="p"/>
                    </m:rPr>
                    <w:rPr>
                      <w:rFonts w:ascii="Cambria Math" w:hAnsi="Cambria Math"/>
                      <w:lang w:val="en-US"/>
                    </w:rPr>
                    <m:t>M</m:t>
                  </m:r>
                </m:e>
                <m:sub>
                  <m:r>
                    <m:rPr>
                      <m:sty m:val="p"/>
                    </m:rPr>
                    <w:rPr>
                      <w:rFonts w:ascii="Cambria Math" w:hAnsi="Cambria Math"/>
                      <w:lang w:val="en-US"/>
                    </w:rPr>
                    <m:t>CO2,CS,c,4c</m:t>
                  </m:r>
                </m:sub>
              </m:sSub>
            </m:oMath>
            <w:r w:rsidR="006825A0">
              <w:rPr>
                <w:lang w:val="en-US"/>
              </w:rPr>
              <w:t>, g/km;</w:t>
            </w:r>
          </w:p>
        </w:tc>
        <w:tc>
          <w:tcPr>
            <w:tcW w:w="3072" w:type="dxa"/>
            <w:tcBorders>
              <w:top w:val="single" w:sz="4" w:space="0" w:color="auto"/>
              <w:left w:val="single" w:sz="4" w:space="0" w:color="auto"/>
              <w:bottom w:val="single" w:sz="4" w:space="0" w:color="auto"/>
              <w:right w:val="single" w:sz="4" w:space="0" w:color="auto"/>
            </w:tcBorders>
          </w:tcPr>
          <w:p w14:paraId="471159F3" w14:textId="4661A81D" w:rsidR="006825A0" w:rsidRDefault="00EC7541" w:rsidP="00EC7541">
            <w:pPr>
              <w:spacing w:afterLines="60" w:after="144"/>
              <w:ind w:left="57" w:right="57"/>
              <w:rPr>
                <w:lang w:val="fr-FR"/>
              </w:rPr>
            </w:pPr>
            <w:r>
              <w:rPr>
                <w:lang w:val="fr-FR"/>
              </w:rPr>
              <w:t xml:space="preserve">For </w:t>
            </w:r>
            <w:proofErr w:type="spellStart"/>
            <w:r>
              <w:rPr>
                <w:lang w:val="fr-FR"/>
              </w:rPr>
              <w:t>Level</w:t>
            </w:r>
            <w:proofErr w:type="spellEnd"/>
            <w:r>
              <w:rPr>
                <w:lang w:val="fr-FR"/>
              </w:rPr>
              <w:t xml:space="preserve"> 1A</w:t>
            </w:r>
            <w:r w:rsidR="006825A0">
              <w:rPr>
                <w:lang w:val="fr-FR"/>
              </w:rPr>
              <w:t>:</w:t>
            </w:r>
          </w:p>
          <w:p w14:paraId="7FB499A3" w14:textId="77777777" w:rsidR="006825A0" w:rsidRDefault="006825A0">
            <w:pPr>
              <w:suppressAutoHyphens w:val="0"/>
              <w:spacing w:afterLines="60" w:after="144" w:line="240" w:lineRule="auto"/>
              <w:ind w:left="57" w:right="57"/>
              <w:jc w:val="both"/>
              <w:rPr>
                <w:lang w:val="fr-FR"/>
              </w:rPr>
            </w:pPr>
            <w:r>
              <w:rPr>
                <w:lang w:val="fr-FR"/>
              </w:rPr>
              <w:t>ATCT correction of M</w:t>
            </w:r>
            <w:r>
              <w:rPr>
                <w:vertAlign w:val="subscript"/>
                <w:lang w:val="fr-FR"/>
              </w:rPr>
              <w:t>CO2,CS,c,4c</w:t>
            </w:r>
            <w:r>
              <w:rPr>
                <w:lang w:val="fr-FR"/>
              </w:rPr>
              <w:t xml:space="preserve"> and M</w:t>
            </w:r>
            <w:r>
              <w:rPr>
                <w:vertAlign w:val="subscript"/>
                <w:lang w:val="fr-FR"/>
              </w:rPr>
              <w:t xml:space="preserve">CO2,CS,p,4 </w:t>
            </w:r>
            <w:r>
              <w:rPr>
                <w:lang w:val="fr-FR"/>
              </w:rPr>
              <w:t xml:space="preserve">in accordance </w:t>
            </w:r>
            <w:proofErr w:type="spellStart"/>
            <w:r>
              <w:rPr>
                <w:lang w:val="fr-FR"/>
              </w:rPr>
              <w:t>with</w:t>
            </w:r>
            <w:proofErr w:type="spellEnd"/>
            <w:r>
              <w:rPr>
                <w:lang w:val="fr-FR"/>
              </w:rPr>
              <w:t xml:space="preserve"> </w:t>
            </w:r>
            <w:proofErr w:type="spellStart"/>
            <w:r>
              <w:rPr>
                <w:lang w:val="fr-FR"/>
              </w:rPr>
              <w:t>paragraph</w:t>
            </w:r>
            <w:proofErr w:type="spellEnd"/>
            <w:r>
              <w:rPr>
                <w:lang w:val="fr-FR"/>
              </w:rPr>
              <w:t xml:space="preserve"> 3.8.2. of Annex B6a.</w:t>
            </w:r>
          </w:p>
          <w:p w14:paraId="4E7704AA" w14:textId="0FE3CE29" w:rsidR="006825A0" w:rsidRDefault="00EC7541">
            <w:pPr>
              <w:spacing w:after="60"/>
              <w:ind w:left="57"/>
              <w:jc w:val="both"/>
              <w:rPr>
                <w:lang w:val="fr-FR"/>
              </w:rPr>
            </w:pPr>
            <w:r>
              <w:rPr>
                <w:lang w:val="fr-FR"/>
              </w:rPr>
              <w:t xml:space="preserve">For </w:t>
            </w:r>
            <w:proofErr w:type="spellStart"/>
            <w:r>
              <w:rPr>
                <w:lang w:val="fr-FR"/>
              </w:rPr>
              <w:t>Level</w:t>
            </w:r>
            <w:proofErr w:type="spellEnd"/>
            <w:r>
              <w:rPr>
                <w:lang w:val="fr-FR"/>
              </w:rPr>
              <w:t xml:space="preserve"> 1B:</w:t>
            </w:r>
          </w:p>
          <w:p w14:paraId="46FAD0BD" w14:textId="77777777" w:rsidR="006825A0" w:rsidRDefault="006825A0">
            <w:pPr>
              <w:spacing w:after="60"/>
              <w:jc w:val="both"/>
              <w:rPr>
                <w:lang w:val="fr-FR"/>
              </w:rPr>
            </w:pPr>
            <w:r>
              <w:rPr>
                <w:lang w:val="fr-FR"/>
              </w:rPr>
              <w:t>M</w:t>
            </w:r>
            <w:r>
              <w:rPr>
                <w:vertAlign w:val="subscript"/>
                <w:lang w:val="fr-FR"/>
              </w:rPr>
              <w:t xml:space="preserve">CO2,c,5 </w:t>
            </w:r>
            <w:r>
              <w:rPr>
                <w:lang w:val="fr-FR"/>
              </w:rPr>
              <w:t>= M</w:t>
            </w:r>
            <w:r>
              <w:rPr>
                <w:vertAlign w:val="subscript"/>
                <w:lang w:val="fr-FR"/>
              </w:rPr>
              <w:t>CO2,c,4c</w:t>
            </w:r>
          </w:p>
          <w:p w14:paraId="1F26BA7A" w14:textId="77777777" w:rsidR="006825A0" w:rsidRDefault="006825A0">
            <w:pPr>
              <w:spacing w:after="60"/>
              <w:jc w:val="both"/>
              <w:rPr>
                <w:lang w:val="fr-FR"/>
              </w:rPr>
            </w:pPr>
            <w:r>
              <w:rPr>
                <w:lang w:val="fr-FR"/>
              </w:rPr>
              <w:t>M</w:t>
            </w:r>
            <w:r>
              <w:rPr>
                <w:vertAlign w:val="subscript"/>
                <w:lang w:val="fr-FR"/>
              </w:rPr>
              <w:t>CO2,p,5</w:t>
            </w:r>
            <w:r>
              <w:rPr>
                <w:lang w:val="fr-FR"/>
              </w:rPr>
              <w:t xml:space="preserve"> = M</w:t>
            </w:r>
            <w:r>
              <w:rPr>
                <w:vertAlign w:val="subscript"/>
                <w:lang w:val="fr-FR"/>
              </w:rPr>
              <w:t>CO2,p,4</w:t>
            </w:r>
          </w:p>
          <w:p w14:paraId="2BCCAFAA" w14:textId="77777777" w:rsidR="006825A0" w:rsidRDefault="006825A0">
            <w:pPr>
              <w:suppressAutoHyphens w:val="0"/>
              <w:spacing w:afterLines="60" w:after="144" w:line="240" w:lineRule="auto"/>
              <w:ind w:left="57" w:right="57"/>
              <w:jc w:val="both"/>
              <w:rPr>
                <w:lang w:val="fr-FR"/>
              </w:rPr>
            </w:pPr>
          </w:p>
        </w:tc>
        <w:tc>
          <w:tcPr>
            <w:tcW w:w="1903" w:type="dxa"/>
            <w:tcBorders>
              <w:top w:val="single" w:sz="4" w:space="0" w:color="auto"/>
              <w:left w:val="single" w:sz="4" w:space="0" w:color="auto"/>
              <w:bottom w:val="single" w:sz="4" w:space="0" w:color="auto"/>
              <w:right w:val="single" w:sz="4" w:space="0" w:color="auto"/>
            </w:tcBorders>
            <w:hideMark/>
          </w:tcPr>
          <w:p w14:paraId="667BE253" w14:textId="77777777" w:rsidR="006825A0" w:rsidRDefault="00E128D7">
            <w:pPr>
              <w:spacing w:afterLines="60" w:after="144"/>
              <w:ind w:left="57" w:right="57"/>
              <w:rPr>
                <w:lang w:val="de-DE"/>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CO2,CS,c,5</m:t>
                  </m:r>
                </m:sub>
              </m:sSub>
            </m:oMath>
            <w:r w:rsidR="006825A0">
              <w:rPr>
                <w:lang w:val="de-DE"/>
              </w:rPr>
              <w:t>, g/km;</w:t>
            </w:r>
            <w:r w:rsidR="006825A0">
              <w:rPr>
                <w:i/>
                <w:lang w:val="de-DE"/>
              </w:rPr>
              <w:br/>
            </w: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CO2,CS,p,5</m:t>
                  </m:r>
                </m:sub>
              </m:sSub>
            </m:oMath>
            <w:r w:rsidR="006825A0">
              <w:rPr>
                <w:lang w:val="de-DE"/>
              </w:rPr>
              <w:t>, g/km.</w:t>
            </w:r>
          </w:p>
        </w:tc>
      </w:tr>
      <w:tr w:rsidR="006825A0" w14:paraId="62239761" w14:textId="77777777" w:rsidTr="006825A0">
        <w:tc>
          <w:tcPr>
            <w:tcW w:w="1458" w:type="dxa"/>
            <w:vMerge/>
            <w:tcBorders>
              <w:top w:val="single" w:sz="4" w:space="0" w:color="auto"/>
              <w:left w:val="single" w:sz="4" w:space="0" w:color="auto"/>
              <w:bottom w:val="single" w:sz="4" w:space="0" w:color="auto"/>
              <w:right w:val="single" w:sz="4" w:space="0" w:color="auto"/>
            </w:tcBorders>
            <w:vAlign w:val="center"/>
            <w:hideMark/>
          </w:tcPr>
          <w:p w14:paraId="41D4FC3C" w14:textId="77777777" w:rsidR="006825A0" w:rsidRDefault="006825A0">
            <w:pPr>
              <w:rPr>
                <w:lang w:val="fr-FR"/>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14:paraId="22DD6908" w14:textId="77777777" w:rsidR="006825A0" w:rsidRDefault="006825A0">
            <w:pPr>
              <w:rPr>
                <w:lang w:val="fr-FR"/>
              </w:rPr>
            </w:pPr>
          </w:p>
        </w:tc>
        <w:tc>
          <w:tcPr>
            <w:tcW w:w="1930" w:type="dxa"/>
            <w:tcBorders>
              <w:top w:val="single" w:sz="4" w:space="0" w:color="auto"/>
              <w:left w:val="single" w:sz="4" w:space="0" w:color="auto"/>
              <w:bottom w:val="single" w:sz="4" w:space="0" w:color="auto"/>
              <w:right w:val="single" w:sz="4" w:space="0" w:color="auto"/>
            </w:tcBorders>
          </w:tcPr>
          <w:p w14:paraId="23132C94" w14:textId="77777777" w:rsidR="006825A0" w:rsidRDefault="00E128D7">
            <w:pPr>
              <w:spacing w:after="60"/>
              <w:ind w:left="57"/>
              <w:jc w:val="both"/>
              <w:rPr>
                <w:lang w:val="de-DE"/>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i,CS,c,4c</m:t>
                  </m:r>
                </m:sub>
              </m:sSub>
            </m:oMath>
            <w:r w:rsidR="006825A0">
              <w:rPr>
                <w:lang w:val="de-DE"/>
              </w:rPr>
              <w:t>, g/km;</w:t>
            </w:r>
          </w:p>
          <w:p w14:paraId="31A1E6FC" w14:textId="77777777" w:rsidR="006825A0" w:rsidRDefault="006825A0">
            <w:pPr>
              <w:suppressAutoHyphens w:val="0"/>
              <w:spacing w:afterLines="60" w:after="144" w:line="240" w:lineRule="auto"/>
              <w:ind w:left="57" w:right="57"/>
              <w:jc w:val="both"/>
              <w:rPr>
                <w:rFonts w:eastAsia="MS Mincho"/>
                <w:lang w:val="fr-FR"/>
              </w:rPr>
            </w:pPr>
            <w:r>
              <w:rPr>
                <w:lang w:val="fr-FR"/>
              </w:rPr>
              <w:t>FE</w:t>
            </w:r>
            <w:r>
              <w:rPr>
                <w:vertAlign w:val="subscript"/>
                <w:lang w:val="fr-FR"/>
              </w:rPr>
              <w:t>c</w:t>
            </w:r>
            <w:r>
              <w:rPr>
                <w:vertAlign w:val="subscript"/>
                <w:lang w:val="fr-FR" w:eastAsia="ja-JP"/>
              </w:rPr>
              <w:t>,4c</w:t>
            </w:r>
            <w:r>
              <w:rPr>
                <w:lang w:val="fr-FR"/>
              </w:rPr>
              <w:t>, km/l;</w:t>
            </w:r>
          </w:p>
          <w:p w14:paraId="2B271462" w14:textId="77777777" w:rsidR="006825A0" w:rsidRDefault="006825A0">
            <w:pPr>
              <w:suppressAutoHyphens w:val="0"/>
              <w:spacing w:afterLines="60" w:after="144" w:line="240" w:lineRule="auto"/>
              <w:ind w:left="57" w:right="57"/>
              <w:jc w:val="both"/>
              <w:rPr>
                <w:lang w:val="de-DE"/>
              </w:rPr>
            </w:pPr>
          </w:p>
        </w:tc>
        <w:tc>
          <w:tcPr>
            <w:tcW w:w="3072" w:type="dxa"/>
            <w:tcBorders>
              <w:top w:val="single" w:sz="4" w:space="0" w:color="auto"/>
              <w:left w:val="single" w:sz="4" w:space="0" w:color="auto"/>
              <w:bottom w:val="single" w:sz="4" w:space="0" w:color="auto"/>
              <w:right w:val="single" w:sz="4" w:space="0" w:color="auto"/>
            </w:tcBorders>
            <w:hideMark/>
          </w:tcPr>
          <w:p w14:paraId="1545CE58" w14:textId="77777777" w:rsidR="006825A0" w:rsidRDefault="006825A0">
            <w:pPr>
              <w:suppressAutoHyphens w:val="0"/>
              <w:spacing w:afterLines="60" w:after="144" w:line="240" w:lineRule="auto"/>
              <w:ind w:left="57" w:right="57"/>
              <w:jc w:val="both"/>
              <w:rPr>
                <w:rFonts w:eastAsia="MS Mincho"/>
                <w:lang w:val="fr-FR"/>
              </w:rPr>
            </w:pPr>
            <w:r>
              <w:rPr>
                <w:lang w:val="fr-FR" w:eastAsia="ja-JP"/>
              </w:rPr>
              <w:t>A</w:t>
            </w:r>
            <w:r>
              <w:rPr>
                <w:lang w:val="fr-FR"/>
              </w:rPr>
              <w:t xml:space="preserve">pply </w:t>
            </w:r>
            <w:proofErr w:type="spellStart"/>
            <w:r>
              <w:rPr>
                <w:lang w:val="fr-FR"/>
              </w:rPr>
              <w:t>deterioration</w:t>
            </w:r>
            <w:proofErr w:type="spellEnd"/>
            <w:r>
              <w:rPr>
                <w:lang w:val="fr-FR"/>
              </w:rPr>
              <w:t xml:space="preserve"> </w:t>
            </w:r>
            <w:proofErr w:type="spellStart"/>
            <w:r>
              <w:rPr>
                <w:lang w:val="fr-FR"/>
              </w:rPr>
              <w:t>factors</w:t>
            </w:r>
            <w:proofErr w:type="spellEnd"/>
            <w:r>
              <w:rPr>
                <w:lang w:val="fr-FR"/>
              </w:rPr>
              <w:t xml:space="preserve"> </w:t>
            </w:r>
            <w:proofErr w:type="spellStart"/>
            <w:r>
              <w:rPr>
                <w:lang w:val="fr-FR"/>
              </w:rPr>
              <w:t>calculated</w:t>
            </w:r>
            <w:proofErr w:type="spellEnd"/>
            <w:r>
              <w:rPr>
                <w:lang w:val="fr-FR"/>
              </w:rPr>
              <w:t xml:space="preserve"> in accordance </w:t>
            </w:r>
            <w:proofErr w:type="spellStart"/>
            <w:r>
              <w:rPr>
                <w:lang w:val="fr-FR"/>
              </w:rPr>
              <w:t>with</w:t>
            </w:r>
            <w:proofErr w:type="spellEnd"/>
            <w:r>
              <w:rPr>
                <w:lang w:val="fr-FR"/>
              </w:rPr>
              <w:t xml:space="preserve"> Annex C4 to the </w:t>
            </w:r>
            <w:proofErr w:type="spellStart"/>
            <w:r>
              <w:rPr>
                <w:lang w:val="fr-FR"/>
              </w:rPr>
              <w:t>criteria</w:t>
            </w:r>
            <w:proofErr w:type="spellEnd"/>
            <w:r>
              <w:rPr>
                <w:lang w:val="fr-FR"/>
              </w:rPr>
              <w:t xml:space="preserve"> </w:t>
            </w:r>
            <w:proofErr w:type="spellStart"/>
            <w:r>
              <w:rPr>
                <w:lang w:val="fr-FR"/>
              </w:rPr>
              <w:t>emissions</w:t>
            </w:r>
            <w:proofErr w:type="spellEnd"/>
            <w:r>
              <w:rPr>
                <w:lang w:val="fr-FR"/>
              </w:rPr>
              <w:t xml:space="preserve"> values.</w:t>
            </w:r>
          </w:p>
          <w:p w14:paraId="3209B82C" w14:textId="77777777" w:rsidR="006825A0" w:rsidRDefault="006825A0">
            <w:pPr>
              <w:suppressAutoHyphens w:val="0"/>
              <w:spacing w:afterLines="60" w:after="144" w:line="240" w:lineRule="auto"/>
              <w:ind w:right="57"/>
              <w:jc w:val="both"/>
              <w:rPr>
                <w:rFonts w:eastAsia="MS Mincho"/>
                <w:lang w:val="fr-FR"/>
              </w:rPr>
            </w:pPr>
            <w:r>
              <w:rPr>
                <w:lang w:val="fr-FR"/>
              </w:rPr>
              <w:t xml:space="preserve">In the case </w:t>
            </w:r>
            <w:proofErr w:type="spellStart"/>
            <w:r>
              <w:rPr>
                <w:lang w:val="fr-FR"/>
              </w:rPr>
              <w:t>these</w:t>
            </w:r>
            <w:proofErr w:type="spellEnd"/>
            <w:r>
              <w:rPr>
                <w:lang w:val="fr-FR"/>
              </w:rPr>
              <w:t xml:space="preserve"> values are </w:t>
            </w:r>
            <w:proofErr w:type="spellStart"/>
            <w:r>
              <w:rPr>
                <w:lang w:val="fr-FR"/>
              </w:rPr>
              <w:t>used</w:t>
            </w:r>
            <w:proofErr w:type="spellEnd"/>
            <w:r>
              <w:rPr>
                <w:lang w:val="fr-FR"/>
              </w:rPr>
              <w:t xml:space="preserve"> for the </w:t>
            </w:r>
            <w:proofErr w:type="spellStart"/>
            <w:r>
              <w:rPr>
                <w:lang w:val="fr-FR"/>
              </w:rPr>
              <w:t>purpose</w:t>
            </w:r>
            <w:proofErr w:type="spellEnd"/>
            <w:r>
              <w:rPr>
                <w:lang w:val="fr-FR"/>
              </w:rPr>
              <w:t xml:space="preserve"> of </w:t>
            </w:r>
            <w:proofErr w:type="spellStart"/>
            <w:r>
              <w:rPr>
                <w:lang w:val="fr-FR"/>
              </w:rPr>
              <w:t>conformity</w:t>
            </w:r>
            <w:proofErr w:type="spellEnd"/>
            <w:r>
              <w:rPr>
                <w:lang w:val="fr-FR"/>
              </w:rPr>
              <w:t xml:space="preserve"> of production, the </w:t>
            </w:r>
            <w:proofErr w:type="spellStart"/>
            <w:r>
              <w:rPr>
                <w:lang w:val="fr-FR"/>
              </w:rPr>
              <w:t>further</w:t>
            </w:r>
            <w:proofErr w:type="spellEnd"/>
            <w:r>
              <w:rPr>
                <w:lang w:val="fr-FR"/>
              </w:rPr>
              <w:t xml:space="preserve"> </w:t>
            </w:r>
            <w:proofErr w:type="spellStart"/>
            <w:r>
              <w:rPr>
                <w:lang w:val="fr-FR"/>
              </w:rPr>
              <w:t>steps</w:t>
            </w:r>
            <w:proofErr w:type="spellEnd"/>
            <w:r>
              <w:rPr>
                <w:lang w:val="fr-FR"/>
              </w:rPr>
              <w:t xml:space="preserve"> (6 to 9) are not </w:t>
            </w:r>
            <w:proofErr w:type="spellStart"/>
            <w:r>
              <w:rPr>
                <w:lang w:val="fr-FR"/>
              </w:rPr>
              <w:t>required</w:t>
            </w:r>
            <w:proofErr w:type="spellEnd"/>
            <w:r>
              <w:rPr>
                <w:lang w:val="fr-FR"/>
              </w:rPr>
              <w:t xml:space="preserve"> and the output of </w:t>
            </w:r>
            <w:proofErr w:type="spellStart"/>
            <w:r>
              <w:rPr>
                <w:lang w:val="fr-FR"/>
              </w:rPr>
              <w:t>this</w:t>
            </w:r>
            <w:proofErr w:type="spellEnd"/>
            <w:r>
              <w:rPr>
                <w:lang w:val="fr-FR"/>
              </w:rPr>
              <w:t xml:space="preserve"> </w:t>
            </w:r>
            <w:proofErr w:type="spellStart"/>
            <w:r>
              <w:rPr>
                <w:lang w:val="fr-FR"/>
              </w:rPr>
              <w:t>step</w:t>
            </w:r>
            <w:proofErr w:type="spellEnd"/>
            <w:r>
              <w:rPr>
                <w:lang w:val="fr-FR"/>
              </w:rPr>
              <w:t xml:space="preserve"> </w:t>
            </w:r>
            <w:proofErr w:type="spellStart"/>
            <w:r>
              <w:rPr>
                <w:lang w:val="fr-FR"/>
              </w:rPr>
              <w:t>is</w:t>
            </w:r>
            <w:proofErr w:type="spellEnd"/>
            <w:r>
              <w:rPr>
                <w:lang w:val="fr-FR"/>
              </w:rPr>
              <w:t xml:space="preserve"> the final </w:t>
            </w:r>
            <w:proofErr w:type="spellStart"/>
            <w:r>
              <w:rPr>
                <w:lang w:val="fr-FR"/>
              </w:rPr>
              <w:t>result</w:t>
            </w:r>
            <w:proofErr w:type="spellEnd"/>
            <w:r>
              <w:rPr>
                <w:lang w:val="fr-FR"/>
              </w:rPr>
              <w:t>.</w:t>
            </w:r>
          </w:p>
        </w:tc>
        <w:tc>
          <w:tcPr>
            <w:tcW w:w="1903" w:type="dxa"/>
            <w:tcBorders>
              <w:top w:val="single" w:sz="4" w:space="0" w:color="auto"/>
              <w:left w:val="single" w:sz="4" w:space="0" w:color="auto"/>
              <w:bottom w:val="single" w:sz="4" w:space="0" w:color="auto"/>
              <w:right w:val="single" w:sz="4" w:space="0" w:color="auto"/>
            </w:tcBorders>
            <w:hideMark/>
          </w:tcPr>
          <w:p w14:paraId="39EB3E49" w14:textId="77777777" w:rsidR="006825A0" w:rsidRDefault="00E128D7">
            <w:pPr>
              <w:spacing w:afterLines="60" w:after="144"/>
              <w:ind w:left="57" w:right="57"/>
              <w:rPr>
                <w:lang w:val="de-DE"/>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i,CS,c,5</m:t>
                  </m:r>
                </m:sub>
              </m:sSub>
            </m:oMath>
            <w:r w:rsidR="006825A0">
              <w:rPr>
                <w:lang w:val="de-DE"/>
              </w:rPr>
              <w:t>, g/km;</w:t>
            </w:r>
          </w:p>
          <w:p w14:paraId="10C1493E" w14:textId="77777777" w:rsidR="006825A0" w:rsidRDefault="006825A0">
            <w:pPr>
              <w:spacing w:afterLines="60" w:after="144"/>
              <w:ind w:left="57" w:right="57"/>
              <w:rPr>
                <w:lang w:val="de-DE"/>
              </w:rPr>
            </w:pPr>
            <w:r>
              <w:rPr>
                <w:lang w:val="fr-FR"/>
              </w:rPr>
              <w:t>FE</w:t>
            </w:r>
            <w:r>
              <w:rPr>
                <w:vertAlign w:val="subscript"/>
                <w:lang w:val="fr-FR"/>
              </w:rPr>
              <w:t>c</w:t>
            </w:r>
            <w:r>
              <w:rPr>
                <w:vertAlign w:val="subscript"/>
                <w:lang w:val="fr-FR" w:eastAsia="ja-JP"/>
              </w:rPr>
              <w:t>,5</w:t>
            </w:r>
            <w:r>
              <w:rPr>
                <w:lang w:val="fr-FR"/>
              </w:rPr>
              <w:t>, km/l;</w:t>
            </w:r>
            <w:r>
              <w:rPr>
                <w:i/>
                <w:lang w:val="de-DE"/>
              </w:rPr>
              <w:br/>
            </w:r>
          </w:p>
        </w:tc>
      </w:tr>
      <w:tr w:rsidR="006825A0" w14:paraId="6D66E892" w14:textId="77777777" w:rsidTr="006825A0">
        <w:trPr>
          <w:trHeight w:val="1485"/>
        </w:trPr>
        <w:tc>
          <w:tcPr>
            <w:tcW w:w="1458" w:type="dxa"/>
            <w:vMerge w:val="restart"/>
            <w:tcBorders>
              <w:top w:val="single" w:sz="4" w:space="0" w:color="auto"/>
              <w:left w:val="single" w:sz="4" w:space="0" w:color="auto"/>
              <w:bottom w:val="single" w:sz="4" w:space="0" w:color="auto"/>
              <w:right w:val="single" w:sz="4" w:space="0" w:color="auto"/>
            </w:tcBorders>
            <w:hideMark/>
          </w:tcPr>
          <w:p w14:paraId="0A734580" w14:textId="77777777" w:rsidR="006825A0" w:rsidRDefault="006825A0">
            <w:pPr>
              <w:suppressAutoHyphens w:val="0"/>
              <w:spacing w:afterLines="60" w:after="144" w:line="240" w:lineRule="auto"/>
              <w:ind w:left="57" w:right="57"/>
              <w:jc w:val="center"/>
              <w:rPr>
                <w:lang w:val="fr-FR"/>
              </w:rPr>
            </w:pPr>
            <w:r>
              <w:rPr>
                <w:lang w:val="fr-FR"/>
              </w:rPr>
              <w:t>6</w:t>
            </w:r>
          </w:p>
          <w:p w14:paraId="033DEA23" w14:textId="77777777" w:rsidR="006825A0" w:rsidRDefault="00E128D7">
            <w:pPr>
              <w:spacing w:afterLines="60" w:after="144"/>
              <w:ind w:left="57" w:right="57"/>
              <w:rPr>
                <w:lang w:val="fr-FR"/>
              </w:rPr>
            </w:pP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m:t>
                  </m:r>
                </m:sub>
              </m:sSub>
            </m:oMath>
            <w:r w:rsidR="006825A0">
              <w:rPr>
                <w:lang w:val="fr-FR"/>
              </w:rPr>
              <w:t xml:space="preserve"> results of a Type 1 test for a test vehicle.</w:t>
            </w:r>
          </w:p>
        </w:tc>
        <w:tc>
          <w:tcPr>
            <w:tcW w:w="1458" w:type="dxa"/>
            <w:tcBorders>
              <w:top w:val="single" w:sz="4" w:space="0" w:color="auto"/>
              <w:left w:val="single" w:sz="4" w:space="0" w:color="auto"/>
              <w:bottom w:val="single" w:sz="4" w:space="0" w:color="auto"/>
              <w:right w:val="single" w:sz="4" w:space="0" w:color="auto"/>
            </w:tcBorders>
            <w:hideMark/>
          </w:tcPr>
          <w:p w14:paraId="1895814D" w14:textId="77777777" w:rsidR="00EC7541" w:rsidRDefault="00EC7541" w:rsidP="00EC7541">
            <w:pPr>
              <w:spacing w:after="60"/>
              <w:ind w:left="57"/>
              <w:rPr>
                <w:lang w:val="fr-FR"/>
              </w:rPr>
            </w:pPr>
            <w:r>
              <w:rPr>
                <w:lang w:val="fr-FR"/>
              </w:rPr>
              <w:t xml:space="preserve">For </w:t>
            </w:r>
            <w:proofErr w:type="spellStart"/>
            <w:r>
              <w:rPr>
                <w:lang w:val="fr-FR"/>
              </w:rPr>
              <w:t>Level</w:t>
            </w:r>
            <w:proofErr w:type="spellEnd"/>
            <w:r>
              <w:rPr>
                <w:lang w:val="fr-FR"/>
              </w:rPr>
              <w:t xml:space="preserve"> 1A</w:t>
            </w:r>
          </w:p>
          <w:p w14:paraId="73EC1610" w14:textId="3A8E2457" w:rsidR="006825A0" w:rsidRDefault="006825A0">
            <w:pPr>
              <w:spacing w:afterLines="60" w:after="144"/>
              <w:ind w:left="57" w:right="57"/>
              <w:rPr>
                <w:lang w:val="fr-FR"/>
              </w:rPr>
            </w:pPr>
            <w:r>
              <w:rPr>
                <w:lang w:val="fr-FR"/>
              </w:rPr>
              <w:t xml:space="preserve">Output </w:t>
            </w:r>
            <w:proofErr w:type="spellStart"/>
            <w:r>
              <w:rPr>
                <w:lang w:val="fr-FR"/>
              </w:rPr>
              <w:t>step</w:t>
            </w:r>
            <w:proofErr w:type="spellEnd"/>
            <w:r>
              <w:rPr>
                <w:lang w:val="fr-FR"/>
              </w:rPr>
              <w:t xml:space="preserve"> 5</w:t>
            </w:r>
          </w:p>
        </w:tc>
        <w:tc>
          <w:tcPr>
            <w:tcW w:w="1930" w:type="dxa"/>
            <w:tcBorders>
              <w:top w:val="single" w:sz="4" w:space="0" w:color="auto"/>
              <w:left w:val="single" w:sz="4" w:space="0" w:color="auto"/>
              <w:bottom w:val="single" w:sz="4" w:space="0" w:color="auto"/>
              <w:right w:val="single" w:sz="4" w:space="0" w:color="auto"/>
            </w:tcBorders>
            <w:hideMark/>
          </w:tcPr>
          <w:p w14:paraId="4317698F" w14:textId="77777777" w:rsidR="006825A0" w:rsidRDefault="006825A0">
            <w:pPr>
              <w:suppressAutoHyphens w:val="0"/>
              <w:spacing w:afterLines="60" w:after="144" w:line="240" w:lineRule="auto"/>
              <w:ind w:left="57" w:right="57"/>
              <w:jc w:val="both"/>
              <w:rPr>
                <w:lang w:val="fr-FR"/>
              </w:rPr>
            </w:pPr>
            <w:r>
              <w:rPr>
                <w:lang w:val="fr-FR"/>
              </w:rPr>
              <w:t xml:space="preserve">For </w:t>
            </w:r>
            <w:proofErr w:type="spellStart"/>
            <w:r>
              <w:rPr>
                <w:lang w:val="fr-FR"/>
              </w:rPr>
              <w:t>every</w:t>
            </w:r>
            <w:proofErr w:type="spellEnd"/>
            <w:r>
              <w:rPr>
                <w:lang w:val="fr-FR"/>
              </w:rPr>
              <w:t xml:space="preserve"> test:</w:t>
            </w:r>
            <w:r>
              <w:rPr>
                <w:lang w:val="fr-FR"/>
              </w:rPr>
              <w:br/>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i,CS,c,5</m:t>
                  </m:r>
                </m:sub>
              </m:sSub>
            </m:oMath>
            <w:r>
              <w:rPr>
                <w:lang w:val="fr-FR"/>
              </w:rPr>
              <w:t>, g/km;</w:t>
            </w:r>
            <w:r>
              <w:rPr>
                <w:i/>
                <w:lang w:val="fr-FR"/>
              </w:rPr>
              <w:br/>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CO2,CS,c,5</m:t>
                  </m:r>
                </m:sub>
              </m:sSub>
            </m:oMath>
            <w:r>
              <w:rPr>
                <w:lang w:val="fr-FR"/>
              </w:rPr>
              <w:t>, g/km;</w:t>
            </w:r>
            <w:r>
              <w:rPr>
                <w:i/>
                <w:lang w:val="fr-FR"/>
              </w:rPr>
              <w:br/>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CO2,CS,p,5</m:t>
                  </m:r>
                </m:sub>
              </m:sSub>
            </m:oMath>
            <w:r>
              <w:rPr>
                <w:lang w:val="fr-FR"/>
              </w:rPr>
              <w:t>, g/km.</w:t>
            </w:r>
          </w:p>
        </w:tc>
        <w:tc>
          <w:tcPr>
            <w:tcW w:w="3072" w:type="dxa"/>
            <w:tcBorders>
              <w:top w:val="single" w:sz="4" w:space="0" w:color="auto"/>
              <w:left w:val="single" w:sz="4" w:space="0" w:color="auto"/>
              <w:bottom w:val="single" w:sz="4" w:space="0" w:color="auto"/>
              <w:right w:val="single" w:sz="4" w:space="0" w:color="auto"/>
            </w:tcBorders>
            <w:hideMark/>
          </w:tcPr>
          <w:p w14:paraId="743975A0" w14:textId="77777777" w:rsidR="006825A0" w:rsidRDefault="006825A0">
            <w:pPr>
              <w:suppressAutoHyphens w:val="0"/>
              <w:spacing w:afterLines="60" w:after="144" w:line="240" w:lineRule="auto"/>
              <w:ind w:left="57" w:right="57"/>
              <w:jc w:val="both"/>
              <w:rPr>
                <w:lang w:val="fr-FR"/>
              </w:rPr>
            </w:pPr>
            <w:proofErr w:type="spellStart"/>
            <w:r>
              <w:rPr>
                <w:lang w:val="fr-FR"/>
              </w:rPr>
              <w:t>Averaging</w:t>
            </w:r>
            <w:proofErr w:type="spellEnd"/>
            <w:r>
              <w:rPr>
                <w:lang w:val="fr-FR"/>
              </w:rPr>
              <w:t xml:space="preserve"> of tests and </w:t>
            </w:r>
            <w:proofErr w:type="spellStart"/>
            <w:r>
              <w:rPr>
                <w:lang w:val="fr-FR"/>
              </w:rPr>
              <w:t>declared</w:t>
            </w:r>
            <w:proofErr w:type="spellEnd"/>
            <w:r>
              <w:rPr>
                <w:lang w:val="fr-FR"/>
              </w:rPr>
              <w:t xml:space="preserve"> value </w:t>
            </w:r>
            <w:proofErr w:type="spellStart"/>
            <w:r>
              <w:rPr>
                <w:lang w:val="fr-FR"/>
              </w:rPr>
              <w:t>according</w:t>
            </w:r>
            <w:proofErr w:type="spellEnd"/>
            <w:r>
              <w:rPr>
                <w:lang w:val="fr-FR"/>
              </w:rPr>
              <w:t xml:space="preserve"> to </w:t>
            </w:r>
            <w:proofErr w:type="spellStart"/>
            <w:r>
              <w:rPr>
                <w:lang w:val="fr-FR"/>
              </w:rPr>
              <w:t>paragraphs</w:t>
            </w:r>
            <w:proofErr w:type="spellEnd"/>
            <w:r>
              <w:rPr>
                <w:lang w:val="fr-FR"/>
              </w:rPr>
              <w:t xml:space="preserve"> 1.2. to 1.2.3. inclusive of </w:t>
            </w:r>
            <w:r>
              <w:rPr>
                <w:lang w:val="fr-FR"/>
              </w:rPr>
              <w:br/>
              <w:t>Annex B6.</w:t>
            </w:r>
          </w:p>
        </w:tc>
        <w:tc>
          <w:tcPr>
            <w:tcW w:w="1903" w:type="dxa"/>
            <w:tcBorders>
              <w:top w:val="single" w:sz="4" w:space="0" w:color="auto"/>
              <w:left w:val="single" w:sz="4" w:space="0" w:color="auto"/>
              <w:bottom w:val="single" w:sz="4" w:space="0" w:color="auto"/>
              <w:right w:val="single" w:sz="4" w:space="0" w:color="auto"/>
            </w:tcBorders>
            <w:hideMark/>
          </w:tcPr>
          <w:p w14:paraId="5B6283CB" w14:textId="77777777" w:rsidR="006825A0" w:rsidRDefault="00E128D7">
            <w:pPr>
              <w:spacing w:afterLines="60" w:after="144"/>
              <w:ind w:left="57" w:right="57"/>
              <w:rPr>
                <w:lang w:val="de-DE"/>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i,CS,c,6</m:t>
                  </m:r>
                </m:sub>
              </m:sSub>
            </m:oMath>
            <w:r w:rsidR="006825A0">
              <w:rPr>
                <w:lang w:val="de-DE"/>
              </w:rPr>
              <w:t>, g/km;</w:t>
            </w:r>
            <w:r w:rsidR="006825A0">
              <w:rPr>
                <w:i/>
                <w:lang w:val="de-DE"/>
              </w:rPr>
              <w:br/>
            </w: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CO2,CS,c,6</m:t>
                  </m:r>
                </m:sub>
              </m:sSub>
            </m:oMath>
            <w:r w:rsidR="006825A0">
              <w:rPr>
                <w:lang w:val="de-DE"/>
              </w:rPr>
              <w:t>, g/km;</w:t>
            </w:r>
            <w:r w:rsidR="006825A0">
              <w:rPr>
                <w:i/>
                <w:lang w:val="de-DE"/>
              </w:rPr>
              <w:br/>
            </w: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CO2,CS,p,6</m:t>
                  </m:r>
                </m:sub>
              </m:sSub>
            </m:oMath>
            <w:r w:rsidR="006825A0">
              <w:rPr>
                <w:lang w:val="de-DE"/>
              </w:rPr>
              <w:t>, g/km;</w:t>
            </w:r>
            <w:r w:rsidR="006825A0">
              <w:rPr>
                <w:lang w:val="de-DE"/>
              </w:rPr>
              <w:br/>
            </w: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6825A0">
              <w:rPr>
                <w:lang w:val="de-DE"/>
              </w:rPr>
              <w:t>, g/km.</w:t>
            </w:r>
          </w:p>
        </w:tc>
      </w:tr>
      <w:tr w:rsidR="006825A0" w14:paraId="4663E324" w14:textId="77777777" w:rsidTr="006825A0">
        <w:tc>
          <w:tcPr>
            <w:tcW w:w="1458" w:type="dxa"/>
            <w:vMerge/>
            <w:tcBorders>
              <w:top w:val="single" w:sz="4" w:space="0" w:color="auto"/>
              <w:left w:val="single" w:sz="4" w:space="0" w:color="auto"/>
              <w:bottom w:val="single" w:sz="4" w:space="0" w:color="auto"/>
              <w:right w:val="single" w:sz="4" w:space="0" w:color="auto"/>
            </w:tcBorders>
            <w:vAlign w:val="center"/>
            <w:hideMark/>
          </w:tcPr>
          <w:p w14:paraId="1FF52379" w14:textId="77777777" w:rsidR="006825A0" w:rsidRDefault="006825A0">
            <w:pPr>
              <w:rPr>
                <w:lang w:val="fr-FR"/>
              </w:rPr>
            </w:pPr>
          </w:p>
        </w:tc>
        <w:tc>
          <w:tcPr>
            <w:tcW w:w="1458" w:type="dxa"/>
            <w:tcBorders>
              <w:top w:val="single" w:sz="4" w:space="0" w:color="auto"/>
              <w:left w:val="single" w:sz="4" w:space="0" w:color="auto"/>
              <w:bottom w:val="single" w:sz="4" w:space="0" w:color="auto"/>
              <w:right w:val="single" w:sz="4" w:space="0" w:color="auto"/>
            </w:tcBorders>
            <w:hideMark/>
          </w:tcPr>
          <w:p w14:paraId="55CE1829" w14:textId="77777777" w:rsidR="00EC7541" w:rsidRDefault="00EC7541" w:rsidP="00EC7541">
            <w:pPr>
              <w:spacing w:after="60"/>
              <w:ind w:left="57"/>
              <w:rPr>
                <w:lang w:val="fr-FR"/>
              </w:rPr>
            </w:pPr>
            <w:r>
              <w:rPr>
                <w:lang w:val="fr-FR"/>
              </w:rPr>
              <w:t xml:space="preserve">For </w:t>
            </w:r>
            <w:proofErr w:type="spellStart"/>
            <w:r>
              <w:rPr>
                <w:lang w:val="fr-FR"/>
              </w:rPr>
              <w:t>Level</w:t>
            </w:r>
            <w:proofErr w:type="spellEnd"/>
            <w:r>
              <w:rPr>
                <w:lang w:val="fr-FR"/>
              </w:rPr>
              <w:t xml:space="preserve"> 1B</w:t>
            </w:r>
          </w:p>
          <w:p w14:paraId="3CDE9AB7" w14:textId="77777777" w:rsidR="006825A0" w:rsidRDefault="006825A0">
            <w:pPr>
              <w:spacing w:afterLines="60" w:after="144"/>
              <w:ind w:left="57" w:right="57"/>
              <w:rPr>
                <w:lang w:val="fr-FR" w:eastAsia="ja-JP"/>
              </w:rPr>
            </w:pPr>
            <w:r>
              <w:rPr>
                <w:lang w:val="fr-FR" w:eastAsia="ja-JP"/>
              </w:rPr>
              <w:t xml:space="preserve">Output </w:t>
            </w:r>
            <w:proofErr w:type="spellStart"/>
            <w:r>
              <w:rPr>
                <w:lang w:val="fr-FR" w:eastAsia="ja-JP"/>
              </w:rPr>
              <w:t>step</w:t>
            </w:r>
            <w:proofErr w:type="spellEnd"/>
            <w:r>
              <w:rPr>
                <w:lang w:val="fr-FR" w:eastAsia="ja-JP"/>
              </w:rPr>
              <w:t xml:space="preserve"> 5</w:t>
            </w:r>
          </w:p>
        </w:tc>
        <w:tc>
          <w:tcPr>
            <w:tcW w:w="1930" w:type="dxa"/>
            <w:tcBorders>
              <w:top w:val="single" w:sz="4" w:space="0" w:color="auto"/>
              <w:left w:val="single" w:sz="4" w:space="0" w:color="auto"/>
              <w:bottom w:val="single" w:sz="4" w:space="0" w:color="auto"/>
              <w:right w:val="single" w:sz="4" w:space="0" w:color="auto"/>
            </w:tcBorders>
            <w:hideMark/>
          </w:tcPr>
          <w:p w14:paraId="42E22DFB" w14:textId="77777777" w:rsidR="006825A0" w:rsidRDefault="006825A0">
            <w:pPr>
              <w:suppressAutoHyphens w:val="0"/>
              <w:spacing w:afterLines="60" w:after="144" w:line="240" w:lineRule="auto"/>
              <w:ind w:left="57" w:right="57"/>
              <w:jc w:val="both"/>
              <w:rPr>
                <w:lang w:val="fr-FR"/>
              </w:rPr>
            </w:pPr>
            <w:r>
              <w:rPr>
                <w:lang w:val="fr-FR"/>
              </w:rPr>
              <w:t>FE</w:t>
            </w:r>
            <w:r>
              <w:rPr>
                <w:vertAlign w:val="subscript"/>
                <w:lang w:val="fr-FR"/>
              </w:rPr>
              <w:t>c</w:t>
            </w:r>
            <w:r>
              <w:rPr>
                <w:vertAlign w:val="subscript"/>
                <w:lang w:val="fr-FR" w:eastAsia="ja-JP"/>
              </w:rPr>
              <w:t>,5</w:t>
            </w:r>
            <w:r>
              <w:rPr>
                <w:lang w:val="fr-FR"/>
              </w:rPr>
              <w:t>, km/l;</w:t>
            </w:r>
          </w:p>
        </w:tc>
        <w:tc>
          <w:tcPr>
            <w:tcW w:w="3072" w:type="dxa"/>
            <w:tcBorders>
              <w:top w:val="single" w:sz="4" w:space="0" w:color="auto"/>
              <w:left w:val="single" w:sz="4" w:space="0" w:color="auto"/>
              <w:bottom w:val="single" w:sz="4" w:space="0" w:color="auto"/>
              <w:right w:val="single" w:sz="4" w:space="0" w:color="auto"/>
            </w:tcBorders>
            <w:hideMark/>
          </w:tcPr>
          <w:p w14:paraId="7A0AC54E" w14:textId="77777777" w:rsidR="006825A0" w:rsidRDefault="006825A0">
            <w:pPr>
              <w:spacing w:after="60"/>
              <w:ind w:left="57"/>
              <w:jc w:val="both"/>
              <w:rPr>
                <w:lang w:val="fr-FR"/>
              </w:rPr>
            </w:pPr>
            <w:proofErr w:type="spellStart"/>
            <w:r>
              <w:rPr>
                <w:lang w:val="fr-FR"/>
              </w:rPr>
              <w:t>Averaging</w:t>
            </w:r>
            <w:proofErr w:type="spellEnd"/>
            <w:r>
              <w:rPr>
                <w:lang w:val="fr-FR"/>
              </w:rPr>
              <w:t xml:space="preserve"> of tests and </w:t>
            </w:r>
            <w:proofErr w:type="spellStart"/>
            <w:r>
              <w:rPr>
                <w:lang w:val="fr-FR"/>
              </w:rPr>
              <w:t>declared</w:t>
            </w:r>
            <w:proofErr w:type="spellEnd"/>
            <w:r>
              <w:rPr>
                <w:lang w:val="fr-FR"/>
              </w:rPr>
              <w:t xml:space="preserve"> value.</w:t>
            </w:r>
          </w:p>
          <w:p w14:paraId="0A403A59" w14:textId="77777777" w:rsidR="006825A0" w:rsidRDefault="006825A0">
            <w:pPr>
              <w:spacing w:after="60"/>
              <w:ind w:left="57"/>
              <w:jc w:val="both"/>
              <w:rPr>
                <w:lang w:val="fr-FR"/>
              </w:rPr>
            </w:pPr>
            <w:proofErr w:type="spellStart"/>
            <w:r>
              <w:rPr>
                <w:lang w:val="fr-FR"/>
              </w:rPr>
              <w:t>Paragraphs</w:t>
            </w:r>
            <w:proofErr w:type="spellEnd"/>
            <w:r>
              <w:rPr>
                <w:lang w:val="fr-FR"/>
              </w:rPr>
              <w:t xml:space="preserve"> 1.2. to 1.2.3. inclusive of Annex B6.</w:t>
            </w:r>
          </w:p>
          <w:p w14:paraId="5D0B294B" w14:textId="77777777" w:rsidR="006825A0" w:rsidRDefault="006825A0">
            <w:pPr>
              <w:suppressAutoHyphens w:val="0"/>
              <w:spacing w:afterLines="60" w:after="144" w:line="240" w:lineRule="auto"/>
              <w:ind w:left="57" w:right="57"/>
              <w:jc w:val="both"/>
              <w:rPr>
                <w:lang w:val="fr-FR"/>
              </w:rPr>
            </w:pPr>
            <w:r>
              <w:rPr>
                <w:lang w:val="fr-FR"/>
              </w:rPr>
              <w:t xml:space="preserve">The conversion </w:t>
            </w:r>
            <w:proofErr w:type="spellStart"/>
            <w:r>
              <w:rPr>
                <w:lang w:val="fr-FR"/>
              </w:rPr>
              <w:t>from</w:t>
            </w:r>
            <w:proofErr w:type="spellEnd"/>
            <w:r>
              <w:rPr>
                <w:lang w:val="fr-FR"/>
              </w:rPr>
              <w:t xml:space="preserve"> </w:t>
            </w:r>
            <w:proofErr w:type="spellStart"/>
            <w:r>
              <w:rPr>
                <w:lang w:val="fr-FR"/>
              </w:rPr>
              <w:t>FE</w:t>
            </w:r>
            <w:r>
              <w:rPr>
                <w:vertAlign w:val="subscript"/>
                <w:lang w:val="fr-FR"/>
              </w:rPr>
              <w:t>c</w:t>
            </w:r>
            <w:r>
              <w:rPr>
                <w:vertAlign w:val="subscript"/>
                <w:lang w:val="fr-FR" w:eastAsia="ja-JP"/>
              </w:rPr>
              <w:t>,declared</w:t>
            </w:r>
            <w:proofErr w:type="spellEnd"/>
            <w:r>
              <w:rPr>
                <w:lang w:val="fr-FR"/>
              </w:rPr>
              <w:t xml:space="preserve"> to M</w:t>
            </w:r>
            <w:r>
              <w:rPr>
                <w:vertAlign w:val="subscript"/>
                <w:lang w:val="fr-FR"/>
              </w:rPr>
              <w:t>CO2,c,declared</w:t>
            </w:r>
            <w:r>
              <w:rPr>
                <w:lang w:val="fr-FR"/>
              </w:rPr>
              <w:t xml:space="preserve">,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performed</w:t>
            </w:r>
            <w:proofErr w:type="spellEnd"/>
            <w:r>
              <w:rPr>
                <w:lang w:val="fr-FR"/>
              </w:rPr>
              <w:t xml:space="preserve"> for the applicable cycle. For </w:t>
            </w:r>
            <w:proofErr w:type="spellStart"/>
            <w:r>
              <w:rPr>
                <w:lang w:val="fr-FR"/>
              </w:rPr>
              <w:t>that</w:t>
            </w:r>
            <w:proofErr w:type="spellEnd"/>
            <w:r>
              <w:rPr>
                <w:lang w:val="fr-FR"/>
              </w:rPr>
              <w:t xml:space="preserve"> </w:t>
            </w:r>
            <w:proofErr w:type="spellStart"/>
            <w:r>
              <w:rPr>
                <w:lang w:val="fr-FR"/>
              </w:rPr>
              <w:t>purpose</w:t>
            </w:r>
            <w:proofErr w:type="spellEnd"/>
            <w:r>
              <w:rPr>
                <w:lang w:val="fr-FR"/>
              </w:rPr>
              <w:t xml:space="preserve">, the </w:t>
            </w:r>
            <w:proofErr w:type="spellStart"/>
            <w:r>
              <w:rPr>
                <w:lang w:val="fr-FR"/>
              </w:rPr>
              <w:t>criteria</w:t>
            </w:r>
            <w:proofErr w:type="spellEnd"/>
            <w:r>
              <w:rPr>
                <w:lang w:val="fr-FR"/>
              </w:rPr>
              <w:t xml:space="preserve"> </w:t>
            </w:r>
            <w:proofErr w:type="spellStart"/>
            <w:r>
              <w:rPr>
                <w:lang w:val="fr-FR"/>
              </w:rPr>
              <w:t>emission</w:t>
            </w:r>
            <w:proofErr w:type="spellEnd"/>
            <w:r>
              <w:rPr>
                <w:lang w:val="fr-FR"/>
              </w:rPr>
              <w:t xml:space="preserve"> over the </w:t>
            </w:r>
            <w:proofErr w:type="spellStart"/>
            <w:r>
              <w:rPr>
                <w:lang w:val="fr-FR"/>
              </w:rPr>
              <w:t>complete</w:t>
            </w:r>
            <w:proofErr w:type="spellEnd"/>
            <w:r>
              <w:rPr>
                <w:lang w:val="fr-FR"/>
              </w:rPr>
              <w:t xml:space="preserve"> cycle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used</w:t>
            </w:r>
            <w:proofErr w:type="spellEnd"/>
            <w:r>
              <w:rPr>
                <w:lang w:val="fr-FR"/>
              </w:rPr>
              <w:t>.</w:t>
            </w:r>
          </w:p>
        </w:tc>
        <w:tc>
          <w:tcPr>
            <w:tcW w:w="1903" w:type="dxa"/>
            <w:tcBorders>
              <w:top w:val="single" w:sz="4" w:space="0" w:color="auto"/>
              <w:left w:val="single" w:sz="4" w:space="0" w:color="auto"/>
              <w:bottom w:val="single" w:sz="4" w:space="0" w:color="auto"/>
              <w:right w:val="single" w:sz="4" w:space="0" w:color="auto"/>
            </w:tcBorders>
            <w:hideMark/>
          </w:tcPr>
          <w:p w14:paraId="103C0E98" w14:textId="77777777" w:rsidR="006825A0" w:rsidRDefault="006825A0">
            <w:pPr>
              <w:spacing w:after="60"/>
              <w:ind w:left="57"/>
              <w:jc w:val="both"/>
              <w:rPr>
                <w:lang w:val="fr-FR"/>
              </w:rPr>
            </w:pPr>
            <w:proofErr w:type="spellStart"/>
            <w:r>
              <w:rPr>
                <w:lang w:val="fr-FR"/>
              </w:rPr>
              <w:t>FE</w:t>
            </w:r>
            <w:r>
              <w:rPr>
                <w:vertAlign w:val="subscript"/>
                <w:lang w:val="fr-FR"/>
              </w:rPr>
              <w:t>c</w:t>
            </w:r>
            <w:r>
              <w:rPr>
                <w:vertAlign w:val="subscript"/>
                <w:lang w:val="fr-FR" w:eastAsia="ja-JP"/>
              </w:rPr>
              <w:t>,declared</w:t>
            </w:r>
            <w:proofErr w:type="spellEnd"/>
            <w:r>
              <w:rPr>
                <w:lang w:val="fr-FR"/>
              </w:rPr>
              <w:t>, km/l</w:t>
            </w:r>
          </w:p>
          <w:p w14:paraId="6B08A9B8" w14:textId="77777777" w:rsidR="006825A0" w:rsidRDefault="006825A0">
            <w:pPr>
              <w:spacing w:afterLines="60" w:after="144"/>
              <w:ind w:left="57" w:right="57"/>
              <w:rPr>
                <w:lang w:val="fr-FR"/>
              </w:rPr>
            </w:pPr>
            <w:r>
              <w:rPr>
                <w:lang w:val="fr-FR"/>
              </w:rPr>
              <w:t>M</w:t>
            </w:r>
            <w:r>
              <w:rPr>
                <w:vertAlign w:val="subscript"/>
                <w:lang w:val="fr-FR"/>
              </w:rPr>
              <w:t>CO2,c,declared</w:t>
            </w:r>
            <w:r>
              <w:rPr>
                <w:lang w:val="fr-FR"/>
              </w:rPr>
              <w:t>, g/km.</w:t>
            </w:r>
          </w:p>
        </w:tc>
      </w:tr>
      <w:tr w:rsidR="006825A0" w14:paraId="01306120" w14:textId="77777777" w:rsidTr="006825A0">
        <w:tc>
          <w:tcPr>
            <w:tcW w:w="1458" w:type="dxa"/>
            <w:vMerge w:val="restart"/>
            <w:tcBorders>
              <w:top w:val="single" w:sz="4" w:space="0" w:color="auto"/>
              <w:left w:val="single" w:sz="4" w:space="0" w:color="auto"/>
              <w:bottom w:val="single" w:sz="4" w:space="0" w:color="auto"/>
              <w:right w:val="single" w:sz="4" w:space="0" w:color="auto"/>
            </w:tcBorders>
            <w:hideMark/>
          </w:tcPr>
          <w:p w14:paraId="010DBA1E" w14:textId="77777777" w:rsidR="006825A0" w:rsidRDefault="006825A0">
            <w:pPr>
              <w:suppressAutoHyphens w:val="0"/>
              <w:spacing w:afterLines="60" w:after="144" w:line="240" w:lineRule="auto"/>
              <w:ind w:left="57" w:right="57"/>
              <w:jc w:val="center"/>
              <w:rPr>
                <w:lang w:val="fr-FR"/>
              </w:rPr>
            </w:pPr>
            <w:r>
              <w:rPr>
                <w:lang w:val="fr-FR"/>
              </w:rPr>
              <w:t>7</w:t>
            </w:r>
          </w:p>
          <w:p w14:paraId="06A9C2CE" w14:textId="77777777" w:rsidR="006825A0" w:rsidRDefault="00E128D7">
            <w:pPr>
              <w:spacing w:afterLines="60" w:after="144"/>
              <w:ind w:left="57" w:right="57"/>
              <w:rPr>
                <w:lang w:val="fr-FR"/>
              </w:rPr>
            </w:pP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m:t>
                  </m:r>
                </m:sub>
              </m:sSub>
            </m:oMath>
            <w:r w:rsidR="006825A0">
              <w:rPr>
                <w:lang w:val="fr-FR"/>
              </w:rPr>
              <w:t xml:space="preserve"> results of a Type 1 test for a test vehicle. </w:t>
            </w:r>
          </w:p>
        </w:tc>
        <w:tc>
          <w:tcPr>
            <w:tcW w:w="1458" w:type="dxa"/>
            <w:tcBorders>
              <w:top w:val="single" w:sz="4" w:space="0" w:color="auto"/>
              <w:left w:val="single" w:sz="4" w:space="0" w:color="auto"/>
              <w:bottom w:val="single" w:sz="4" w:space="0" w:color="auto"/>
              <w:right w:val="single" w:sz="4" w:space="0" w:color="auto"/>
            </w:tcBorders>
            <w:hideMark/>
          </w:tcPr>
          <w:p w14:paraId="39A30B44" w14:textId="0E8515C4" w:rsidR="006825A0" w:rsidRDefault="00A65971">
            <w:pPr>
              <w:spacing w:afterLines="60" w:after="144"/>
              <w:ind w:left="57" w:right="57"/>
              <w:rPr>
                <w:lang w:val="fr-FR"/>
              </w:rPr>
            </w:pPr>
            <w:r>
              <w:rPr>
                <w:lang w:val="fr-FR"/>
              </w:rPr>
              <w:t xml:space="preserve">For </w:t>
            </w:r>
            <w:proofErr w:type="spellStart"/>
            <w:r>
              <w:rPr>
                <w:lang w:val="fr-FR"/>
              </w:rPr>
              <w:t>Level</w:t>
            </w:r>
            <w:proofErr w:type="spellEnd"/>
            <w:r>
              <w:rPr>
                <w:lang w:val="fr-FR"/>
              </w:rPr>
              <w:t xml:space="preserve"> 1A</w:t>
            </w:r>
            <w:r w:rsidR="006825A0">
              <w:rPr>
                <w:lang w:val="fr-FR"/>
              </w:rPr>
              <w:t>:</w:t>
            </w:r>
            <w:r w:rsidR="006825A0">
              <w:rPr>
                <w:lang w:val="fr-FR"/>
              </w:rPr>
              <w:br/>
              <w:t xml:space="preserve">Output </w:t>
            </w:r>
            <w:proofErr w:type="spellStart"/>
            <w:r w:rsidR="006825A0">
              <w:rPr>
                <w:lang w:val="fr-FR"/>
              </w:rPr>
              <w:t>step</w:t>
            </w:r>
            <w:proofErr w:type="spellEnd"/>
            <w:r w:rsidR="006825A0">
              <w:rPr>
                <w:lang w:val="fr-FR"/>
              </w:rPr>
              <w:t xml:space="preserve"> 6</w:t>
            </w:r>
          </w:p>
        </w:tc>
        <w:tc>
          <w:tcPr>
            <w:tcW w:w="1930" w:type="dxa"/>
            <w:tcBorders>
              <w:top w:val="single" w:sz="4" w:space="0" w:color="auto"/>
              <w:left w:val="single" w:sz="4" w:space="0" w:color="auto"/>
              <w:bottom w:val="single" w:sz="4" w:space="0" w:color="auto"/>
              <w:right w:val="single" w:sz="4" w:space="0" w:color="auto"/>
            </w:tcBorders>
            <w:hideMark/>
          </w:tcPr>
          <w:p w14:paraId="3EF3F80B" w14:textId="77777777" w:rsidR="006825A0" w:rsidRDefault="00E128D7">
            <w:pPr>
              <w:suppressAutoHyphens w:val="0"/>
              <w:spacing w:afterLines="60" w:after="144" w:line="240" w:lineRule="auto"/>
              <w:ind w:left="57" w:right="57"/>
              <w:jc w:val="both"/>
              <w:rPr>
                <w:lang w:val="de-DE"/>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CO2,CS,c,6</m:t>
                  </m:r>
                </m:sub>
              </m:sSub>
            </m:oMath>
            <w:r w:rsidR="006825A0">
              <w:rPr>
                <w:lang w:val="de-DE"/>
              </w:rPr>
              <w:t>, g/km;</w:t>
            </w:r>
            <w:r w:rsidR="006825A0">
              <w:rPr>
                <w:i/>
                <w:lang w:val="de-DE"/>
              </w:rPr>
              <w:br/>
            </w: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CO2,CS,p,6</m:t>
                  </m:r>
                </m:sub>
              </m:sSub>
            </m:oMath>
            <w:r w:rsidR="006825A0">
              <w:rPr>
                <w:lang w:val="de-DE"/>
              </w:rPr>
              <w:t>, g/km;</w:t>
            </w:r>
            <w:r w:rsidR="006825A0">
              <w:rPr>
                <w:lang w:val="de-DE"/>
              </w:rPr>
              <w:br/>
            </w: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6825A0">
              <w:rPr>
                <w:lang w:val="de-DE"/>
              </w:rPr>
              <w:t>, g/km.</w:t>
            </w:r>
          </w:p>
        </w:tc>
        <w:tc>
          <w:tcPr>
            <w:tcW w:w="3072" w:type="dxa"/>
            <w:tcBorders>
              <w:top w:val="single" w:sz="4" w:space="0" w:color="auto"/>
              <w:left w:val="single" w:sz="4" w:space="0" w:color="auto"/>
              <w:bottom w:val="single" w:sz="4" w:space="0" w:color="auto"/>
              <w:right w:val="single" w:sz="4" w:space="0" w:color="auto"/>
            </w:tcBorders>
            <w:hideMark/>
          </w:tcPr>
          <w:p w14:paraId="307F8B66" w14:textId="77777777" w:rsidR="006825A0" w:rsidRDefault="006825A0">
            <w:pPr>
              <w:suppressAutoHyphens w:val="0"/>
              <w:spacing w:afterLines="60" w:after="144" w:line="240" w:lineRule="auto"/>
              <w:ind w:left="57" w:right="57"/>
              <w:jc w:val="both"/>
              <w:rPr>
                <w:lang w:val="fr-FR"/>
              </w:rPr>
            </w:pPr>
            <w:proofErr w:type="spellStart"/>
            <w:r>
              <w:rPr>
                <w:lang w:val="fr-FR"/>
              </w:rPr>
              <w:t>Alignment</w:t>
            </w:r>
            <w:proofErr w:type="spellEnd"/>
            <w:r>
              <w:rPr>
                <w:lang w:val="fr-FR"/>
              </w:rPr>
              <w:t xml:space="preserve"> of phase values.</w:t>
            </w:r>
            <w:r>
              <w:rPr>
                <w:lang w:val="fr-FR"/>
              </w:rPr>
              <w:br/>
            </w:r>
            <w:proofErr w:type="spellStart"/>
            <w:r>
              <w:rPr>
                <w:lang w:val="fr-FR"/>
              </w:rPr>
              <w:t>Paragraph</w:t>
            </w:r>
            <w:proofErr w:type="spellEnd"/>
            <w:r>
              <w:rPr>
                <w:lang w:val="fr-FR"/>
              </w:rPr>
              <w:t xml:space="preserve"> 1.2.4. of Annex B6,</w:t>
            </w:r>
          </w:p>
          <w:p w14:paraId="281393E2" w14:textId="77777777" w:rsidR="006825A0" w:rsidRDefault="006825A0">
            <w:pPr>
              <w:suppressAutoHyphens w:val="0"/>
              <w:spacing w:afterLines="60" w:after="144" w:line="240" w:lineRule="auto"/>
              <w:ind w:left="57" w:right="57"/>
              <w:jc w:val="both"/>
              <w:rPr>
                <w:lang w:val="fr-FR"/>
              </w:rPr>
            </w:pPr>
            <w:r>
              <w:rPr>
                <w:lang w:val="fr-FR"/>
              </w:rPr>
              <w:t>and:</w:t>
            </w:r>
            <w:r>
              <w:rPr>
                <w:lang w:val="fr-FR"/>
              </w:rPr>
              <w:br/>
            </w: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CO2,CS,c,7</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CO2,CS,c,declared</m:t>
                    </m:r>
                  </m:sub>
                </m:sSub>
              </m:oMath>
            </m:oMathPara>
          </w:p>
        </w:tc>
        <w:tc>
          <w:tcPr>
            <w:tcW w:w="1903" w:type="dxa"/>
            <w:tcBorders>
              <w:top w:val="single" w:sz="4" w:space="0" w:color="auto"/>
              <w:left w:val="single" w:sz="4" w:space="0" w:color="auto"/>
              <w:bottom w:val="single" w:sz="4" w:space="0" w:color="auto"/>
              <w:right w:val="single" w:sz="4" w:space="0" w:color="auto"/>
            </w:tcBorders>
            <w:hideMark/>
          </w:tcPr>
          <w:p w14:paraId="121D180D" w14:textId="77777777" w:rsidR="006825A0" w:rsidRDefault="00E128D7">
            <w:pPr>
              <w:tabs>
                <w:tab w:val="left" w:pos="1536"/>
              </w:tabs>
              <w:spacing w:afterLines="60" w:after="144"/>
              <w:ind w:left="57" w:right="57"/>
              <w:rPr>
                <w:lang w:val="de-DE"/>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CO2,CS,c,7</m:t>
                  </m:r>
                </m:sub>
              </m:sSub>
            </m:oMath>
            <w:r w:rsidR="006825A0">
              <w:rPr>
                <w:lang w:val="de-DE"/>
              </w:rPr>
              <w:t>, g/km;</w:t>
            </w:r>
            <w:r w:rsidR="006825A0">
              <w:rPr>
                <w:lang w:val="de-DE"/>
              </w:rPr>
              <w:br/>
            </w: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CO2,CS,p,7</m:t>
                  </m:r>
                </m:sub>
              </m:sSub>
            </m:oMath>
            <w:r w:rsidR="006825A0">
              <w:rPr>
                <w:lang w:val="de-DE"/>
              </w:rPr>
              <w:t>, g/km.</w:t>
            </w:r>
          </w:p>
        </w:tc>
      </w:tr>
      <w:tr w:rsidR="006825A0" w14:paraId="7B5D3F3A" w14:textId="77777777" w:rsidTr="006825A0">
        <w:tc>
          <w:tcPr>
            <w:tcW w:w="1458" w:type="dxa"/>
            <w:vMerge/>
            <w:tcBorders>
              <w:top w:val="single" w:sz="4" w:space="0" w:color="auto"/>
              <w:left w:val="single" w:sz="4" w:space="0" w:color="auto"/>
              <w:bottom w:val="single" w:sz="4" w:space="0" w:color="auto"/>
              <w:right w:val="single" w:sz="4" w:space="0" w:color="auto"/>
            </w:tcBorders>
            <w:vAlign w:val="center"/>
            <w:hideMark/>
          </w:tcPr>
          <w:p w14:paraId="380AB728" w14:textId="77777777" w:rsidR="006825A0" w:rsidRDefault="006825A0">
            <w:pPr>
              <w:rPr>
                <w:lang w:val="fr-FR"/>
              </w:rPr>
            </w:pPr>
          </w:p>
        </w:tc>
        <w:tc>
          <w:tcPr>
            <w:tcW w:w="1458" w:type="dxa"/>
            <w:tcBorders>
              <w:top w:val="single" w:sz="4" w:space="0" w:color="auto"/>
              <w:left w:val="single" w:sz="4" w:space="0" w:color="auto"/>
              <w:bottom w:val="single" w:sz="4" w:space="0" w:color="auto"/>
              <w:right w:val="single" w:sz="4" w:space="0" w:color="auto"/>
            </w:tcBorders>
            <w:hideMark/>
          </w:tcPr>
          <w:p w14:paraId="0E214BA8" w14:textId="50569DC0" w:rsidR="006825A0" w:rsidRDefault="00A65971">
            <w:pPr>
              <w:spacing w:afterLines="60" w:after="144"/>
              <w:ind w:left="57" w:right="57"/>
              <w:rPr>
                <w:lang w:val="fr-FR"/>
              </w:rPr>
            </w:pPr>
            <w:r>
              <w:rPr>
                <w:lang w:val="fr-FR"/>
              </w:rPr>
              <w:t xml:space="preserve">For </w:t>
            </w:r>
            <w:proofErr w:type="spellStart"/>
            <w:r>
              <w:rPr>
                <w:lang w:val="fr-FR"/>
              </w:rPr>
              <w:t>Level</w:t>
            </w:r>
            <w:proofErr w:type="spellEnd"/>
            <w:r>
              <w:rPr>
                <w:lang w:val="fr-FR"/>
              </w:rPr>
              <w:t xml:space="preserve"> 1B</w:t>
            </w:r>
            <w:r w:rsidR="006825A0">
              <w:rPr>
                <w:lang w:val="fr-FR"/>
              </w:rPr>
              <w:t>:</w:t>
            </w:r>
            <w:r w:rsidR="006825A0">
              <w:rPr>
                <w:lang w:val="fr-FR"/>
              </w:rPr>
              <w:br/>
              <w:t xml:space="preserve">Output </w:t>
            </w:r>
            <w:proofErr w:type="spellStart"/>
            <w:r w:rsidR="006825A0">
              <w:rPr>
                <w:lang w:val="fr-FR"/>
              </w:rPr>
              <w:t>step</w:t>
            </w:r>
            <w:proofErr w:type="spellEnd"/>
            <w:r w:rsidR="006825A0">
              <w:rPr>
                <w:lang w:val="fr-FR"/>
              </w:rPr>
              <w:t xml:space="preserve"> 5</w:t>
            </w:r>
            <w:r w:rsidR="006825A0">
              <w:rPr>
                <w:lang w:val="fr-FR"/>
              </w:rPr>
              <w:br/>
              <w:t xml:space="preserve">Output </w:t>
            </w:r>
            <w:proofErr w:type="spellStart"/>
            <w:r w:rsidR="006825A0">
              <w:rPr>
                <w:lang w:val="fr-FR"/>
              </w:rPr>
              <w:t>step</w:t>
            </w:r>
            <w:proofErr w:type="spellEnd"/>
            <w:r w:rsidR="006825A0">
              <w:rPr>
                <w:lang w:val="fr-FR"/>
              </w:rPr>
              <w:t xml:space="preserve"> 6</w:t>
            </w:r>
          </w:p>
        </w:tc>
        <w:tc>
          <w:tcPr>
            <w:tcW w:w="1930" w:type="dxa"/>
            <w:tcBorders>
              <w:top w:val="single" w:sz="4" w:space="0" w:color="auto"/>
              <w:left w:val="single" w:sz="4" w:space="0" w:color="auto"/>
              <w:bottom w:val="single" w:sz="4" w:space="0" w:color="auto"/>
              <w:right w:val="single" w:sz="4" w:space="0" w:color="auto"/>
            </w:tcBorders>
            <w:hideMark/>
          </w:tcPr>
          <w:p w14:paraId="2E602DF8" w14:textId="77777777" w:rsidR="006825A0" w:rsidRDefault="006825A0">
            <w:pPr>
              <w:spacing w:after="60"/>
              <w:ind w:left="57"/>
              <w:jc w:val="both"/>
              <w:rPr>
                <w:lang w:val="fr-FR"/>
              </w:rPr>
            </w:pPr>
            <w:r>
              <w:rPr>
                <w:lang w:val="fr-FR"/>
              </w:rPr>
              <w:t>M</w:t>
            </w:r>
            <w:r>
              <w:rPr>
                <w:vertAlign w:val="subscript"/>
                <w:lang w:val="fr-FR"/>
              </w:rPr>
              <w:t>CO2,CS,c,5</w:t>
            </w:r>
            <w:r>
              <w:rPr>
                <w:lang w:val="fr-FR"/>
              </w:rPr>
              <w:t>, g/km;</w:t>
            </w:r>
          </w:p>
          <w:p w14:paraId="3AD056F0" w14:textId="77777777" w:rsidR="006825A0" w:rsidRDefault="006825A0">
            <w:pPr>
              <w:spacing w:after="60"/>
              <w:ind w:left="57"/>
              <w:jc w:val="both"/>
              <w:rPr>
                <w:lang w:val="fr-FR"/>
              </w:rPr>
            </w:pPr>
            <w:r>
              <w:rPr>
                <w:lang w:val="fr-FR"/>
              </w:rPr>
              <w:t>M</w:t>
            </w:r>
            <w:r>
              <w:rPr>
                <w:vertAlign w:val="subscript"/>
                <w:lang w:val="fr-FR"/>
              </w:rPr>
              <w:t>CO2,CS,p,5</w:t>
            </w:r>
            <w:r>
              <w:rPr>
                <w:lang w:val="fr-FR"/>
              </w:rPr>
              <w:t>, g/km;</w:t>
            </w:r>
          </w:p>
          <w:p w14:paraId="65A418D7" w14:textId="77777777" w:rsidR="006825A0" w:rsidRDefault="006825A0">
            <w:pPr>
              <w:suppressAutoHyphens w:val="0"/>
              <w:spacing w:afterLines="60" w:after="144" w:line="240" w:lineRule="auto"/>
              <w:ind w:left="57" w:right="57"/>
              <w:jc w:val="both"/>
              <w:rPr>
                <w:lang w:val="fr-FR"/>
              </w:rPr>
            </w:pPr>
            <w:r>
              <w:rPr>
                <w:lang w:val="es-ES"/>
              </w:rPr>
              <w:t>M</w:t>
            </w:r>
            <w:r>
              <w:rPr>
                <w:vertAlign w:val="subscript"/>
                <w:lang w:val="es-ES"/>
              </w:rPr>
              <w:t>CO2,CS,c,declared</w:t>
            </w:r>
            <w:r>
              <w:rPr>
                <w:lang w:val="es-ES"/>
              </w:rPr>
              <w:t>, g/km.</w:t>
            </w:r>
          </w:p>
        </w:tc>
        <w:tc>
          <w:tcPr>
            <w:tcW w:w="3072" w:type="dxa"/>
            <w:tcBorders>
              <w:top w:val="single" w:sz="4" w:space="0" w:color="auto"/>
              <w:left w:val="single" w:sz="4" w:space="0" w:color="auto"/>
              <w:bottom w:val="single" w:sz="4" w:space="0" w:color="auto"/>
              <w:right w:val="single" w:sz="4" w:space="0" w:color="auto"/>
            </w:tcBorders>
          </w:tcPr>
          <w:p w14:paraId="6359E045" w14:textId="77777777" w:rsidR="006825A0" w:rsidRDefault="006825A0">
            <w:pPr>
              <w:spacing w:after="60"/>
              <w:ind w:left="57"/>
              <w:jc w:val="both"/>
              <w:rPr>
                <w:lang w:val="fr-FR"/>
              </w:rPr>
            </w:pPr>
            <w:proofErr w:type="spellStart"/>
            <w:r>
              <w:rPr>
                <w:lang w:val="fr-FR"/>
              </w:rPr>
              <w:t>Alignment</w:t>
            </w:r>
            <w:proofErr w:type="spellEnd"/>
            <w:r>
              <w:rPr>
                <w:lang w:val="fr-FR"/>
              </w:rPr>
              <w:t xml:space="preserve"> of phase values.</w:t>
            </w:r>
          </w:p>
          <w:p w14:paraId="09FDB40D" w14:textId="77777777" w:rsidR="006825A0" w:rsidRDefault="006825A0">
            <w:pPr>
              <w:spacing w:after="60"/>
              <w:ind w:left="57"/>
              <w:jc w:val="both"/>
              <w:rPr>
                <w:lang w:val="fr-FR"/>
              </w:rPr>
            </w:pPr>
            <w:proofErr w:type="spellStart"/>
            <w:r>
              <w:rPr>
                <w:lang w:val="fr-FR"/>
              </w:rPr>
              <w:t>Paragraph</w:t>
            </w:r>
            <w:proofErr w:type="spellEnd"/>
            <w:r>
              <w:rPr>
                <w:lang w:val="fr-FR"/>
              </w:rPr>
              <w:t xml:space="preserve"> 1.2.4. of Annex B6.</w:t>
            </w:r>
          </w:p>
          <w:p w14:paraId="64F1094C" w14:textId="77777777" w:rsidR="006825A0" w:rsidRDefault="006825A0">
            <w:pPr>
              <w:suppressAutoHyphens w:val="0"/>
              <w:spacing w:afterLines="60" w:after="144" w:line="240" w:lineRule="auto"/>
              <w:ind w:left="57" w:right="57"/>
              <w:jc w:val="both"/>
              <w:rPr>
                <w:lang w:val="fr-FR"/>
              </w:rPr>
            </w:pPr>
          </w:p>
        </w:tc>
        <w:tc>
          <w:tcPr>
            <w:tcW w:w="1903" w:type="dxa"/>
            <w:tcBorders>
              <w:top w:val="single" w:sz="4" w:space="0" w:color="auto"/>
              <w:left w:val="single" w:sz="4" w:space="0" w:color="auto"/>
              <w:bottom w:val="single" w:sz="4" w:space="0" w:color="auto"/>
              <w:right w:val="single" w:sz="4" w:space="0" w:color="auto"/>
            </w:tcBorders>
            <w:hideMark/>
          </w:tcPr>
          <w:p w14:paraId="0DFE99C1" w14:textId="77777777" w:rsidR="006825A0" w:rsidRDefault="006825A0">
            <w:pPr>
              <w:tabs>
                <w:tab w:val="left" w:pos="1536"/>
              </w:tabs>
              <w:spacing w:afterLines="60" w:after="144"/>
              <w:ind w:left="57" w:right="57"/>
              <w:rPr>
                <w:lang w:val="fr-FR"/>
              </w:rPr>
            </w:pPr>
            <w:r>
              <w:rPr>
                <w:lang w:val="fr-FR"/>
              </w:rPr>
              <w:t>M</w:t>
            </w:r>
            <w:r>
              <w:rPr>
                <w:vertAlign w:val="subscript"/>
                <w:lang w:val="fr-FR"/>
              </w:rPr>
              <w:t>CO2,CS,p,7</w:t>
            </w:r>
            <w:r>
              <w:rPr>
                <w:lang w:val="fr-FR"/>
              </w:rPr>
              <w:t>, g/km.</w:t>
            </w:r>
          </w:p>
        </w:tc>
      </w:tr>
    </w:tbl>
    <w:p w14:paraId="08ADFE03" w14:textId="57C3A000" w:rsidR="00F91F5A" w:rsidRDefault="007D1B98" w:rsidP="007D1B98">
      <w:pPr>
        <w:spacing w:after="120" w:line="240" w:lineRule="auto"/>
        <w:ind w:left="2268" w:right="1134" w:hanging="1134"/>
        <w:jc w:val="right"/>
        <w:rPr>
          <w:bCs/>
          <w:lang w:val="en-US"/>
        </w:rPr>
      </w:pPr>
      <w:r>
        <w:rPr>
          <w:bCs/>
          <w:lang w:val="en-US"/>
        </w:rPr>
        <w:t>"</w:t>
      </w:r>
    </w:p>
    <w:p w14:paraId="62786501" w14:textId="398C342E" w:rsidR="007F5D76" w:rsidRPr="00386611" w:rsidRDefault="001B42DA" w:rsidP="007F5D76">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T</w:t>
      </w:r>
      <w:r w:rsidR="007F5D76">
        <w:rPr>
          <w:rFonts w:asciiTheme="majorBidi" w:hAnsiTheme="majorBidi" w:cstheme="majorBidi"/>
          <w:i/>
          <w:lang w:val="sv-SE"/>
        </w:rPr>
        <w:t xml:space="preserve">able A8/7., </w:t>
      </w:r>
      <w:r w:rsidR="007F5D76" w:rsidRPr="00084EC5">
        <w:rPr>
          <w:rFonts w:asciiTheme="majorBidi" w:hAnsiTheme="majorBidi" w:cstheme="majorBidi"/>
          <w:iCs/>
          <w:lang w:val="sv-SE"/>
        </w:rPr>
        <w:t xml:space="preserve">amend </w:t>
      </w:r>
      <w:r w:rsidR="007F5D76">
        <w:rPr>
          <w:rFonts w:asciiTheme="majorBidi" w:hAnsiTheme="majorBidi" w:cstheme="majorBidi"/>
          <w:iCs/>
          <w:lang w:val="sv-SE"/>
        </w:rPr>
        <w:t xml:space="preserve">the table caption </w:t>
      </w:r>
      <w:r w:rsidR="007F5D76" w:rsidRPr="00084EC5">
        <w:rPr>
          <w:rFonts w:asciiTheme="majorBidi" w:hAnsiTheme="majorBidi" w:cstheme="majorBidi"/>
          <w:iCs/>
          <w:lang w:val="sv-SE"/>
        </w:rPr>
        <w:t>to read</w:t>
      </w:r>
      <w:r w:rsidR="007F5D76" w:rsidRPr="00386611">
        <w:rPr>
          <w:rFonts w:asciiTheme="majorBidi" w:hAnsiTheme="majorBidi" w:cstheme="majorBidi"/>
          <w:iCs/>
          <w:lang w:val="sv-SE"/>
        </w:rPr>
        <w:t>:</w:t>
      </w:r>
    </w:p>
    <w:p w14:paraId="4F3D1CA4" w14:textId="6B3B650B" w:rsidR="00585608" w:rsidRPr="008864E0" w:rsidRDefault="007D1B98" w:rsidP="00585608">
      <w:pPr>
        <w:pStyle w:val="Caption"/>
        <w:keepNext/>
      </w:pPr>
      <w:r>
        <w:rPr>
          <w:rFonts w:asciiTheme="majorBidi" w:hAnsiTheme="majorBidi" w:cstheme="majorBidi"/>
        </w:rPr>
        <w:t>"</w:t>
      </w:r>
      <w:r w:rsidR="00585608" w:rsidRPr="008864E0">
        <w:t>Table A8/7</w:t>
      </w:r>
    </w:p>
    <w:p w14:paraId="6B5EA421" w14:textId="60A039E6" w:rsidR="007F5D76" w:rsidRDefault="000F261C" w:rsidP="00585608">
      <w:pPr>
        <w:spacing w:after="120" w:line="240" w:lineRule="auto"/>
        <w:ind w:left="1134" w:right="1134"/>
        <w:jc w:val="both"/>
        <w:rPr>
          <w:bCs/>
          <w:lang w:val="en-US"/>
        </w:rPr>
      </w:pPr>
      <w:r w:rsidRPr="00950469">
        <w:rPr>
          <w:b/>
        </w:rPr>
        <w:t xml:space="preserve">Calculation of final charge-sustaining fuel consumption </w:t>
      </w:r>
      <w:r w:rsidRPr="00023DBE">
        <w:rPr>
          <w:b/>
        </w:rPr>
        <w:t xml:space="preserve">and fuel efficiency </w:t>
      </w:r>
      <w:r w:rsidRPr="00950469">
        <w:rPr>
          <w:b/>
        </w:rPr>
        <w:t>for NOVC-FCHVs</w:t>
      </w:r>
      <w:r>
        <w:rPr>
          <w:b/>
        </w:rPr>
        <w:t xml:space="preserve"> </w:t>
      </w:r>
      <w:r w:rsidRPr="00277E8D">
        <w:rPr>
          <w:b/>
          <w:bCs/>
          <w:szCs w:val="24"/>
        </w:rPr>
        <w:t xml:space="preserve">and </w:t>
      </w:r>
      <w:r w:rsidRPr="00277E8D">
        <w:rPr>
          <w:b/>
          <w:bCs/>
        </w:rPr>
        <w:t>OVC-FCHVs</w:t>
      </w:r>
      <w:r w:rsidRPr="00E6220F" w:rsidDel="00B96EC1">
        <w:rPr>
          <w:bCs/>
        </w:rPr>
        <w:t xml:space="preserve"> </w:t>
      </w:r>
      <w:r w:rsidRPr="00B968E3">
        <w:rPr>
          <w:b/>
          <w:bCs/>
        </w:rPr>
        <w:t>(FE applicable for Level 1B only)</w:t>
      </w:r>
      <w:r w:rsidR="007D1B98">
        <w:rPr>
          <w:bCs/>
          <w:lang w:val="en-US"/>
        </w:rPr>
        <w:t>"</w:t>
      </w:r>
    </w:p>
    <w:p w14:paraId="0F07D892" w14:textId="318413FD" w:rsidR="008B3CB3" w:rsidRPr="00386611" w:rsidRDefault="001B42DA" w:rsidP="008B3CB3">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8B3CB3">
        <w:rPr>
          <w:rFonts w:asciiTheme="majorBidi" w:hAnsiTheme="majorBidi" w:cstheme="majorBidi"/>
          <w:i/>
          <w:lang w:val="sv-SE"/>
        </w:rPr>
        <w:t>aragraph 4.</w:t>
      </w:r>
      <w:r w:rsidR="00E818E4">
        <w:rPr>
          <w:rFonts w:asciiTheme="majorBidi" w:hAnsiTheme="majorBidi" w:cstheme="majorBidi"/>
          <w:i/>
          <w:lang w:val="sv-SE"/>
        </w:rPr>
        <w:t>4.1.2.1</w:t>
      </w:r>
      <w:r w:rsidR="008B3CB3">
        <w:rPr>
          <w:rFonts w:asciiTheme="majorBidi" w:hAnsiTheme="majorBidi" w:cstheme="majorBidi"/>
          <w:i/>
          <w:lang w:val="sv-SE"/>
        </w:rPr>
        <w:t xml:space="preserve">., </w:t>
      </w:r>
      <w:r w:rsidR="00E818E4">
        <w:rPr>
          <w:rFonts w:asciiTheme="majorBidi" w:hAnsiTheme="majorBidi" w:cstheme="majorBidi"/>
          <w:iCs/>
          <w:lang w:val="sv-SE"/>
        </w:rPr>
        <w:t>amend</w:t>
      </w:r>
      <w:r w:rsidR="008B3CB3">
        <w:rPr>
          <w:rFonts w:asciiTheme="majorBidi" w:hAnsiTheme="majorBidi" w:cstheme="majorBidi"/>
          <w:iCs/>
          <w:lang w:val="sv-SE"/>
        </w:rPr>
        <w:t xml:space="preserve"> </w:t>
      </w:r>
      <w:r w:rsidR="008B3CB3" w:rsidRPr="00084EC5">
        <w:rPr>
          <w:rFonts w:asciiTheme="majorBidi" w:hAnsiTheme="majorBidi" w:cstheme="majorBidi"/>
          <w:iCs/>
          <w:lang w:val="sv-SE"/>
        </w:rPr>
        <w:t>to read</w:t>
      </w:r>
      <w:r w:rsidR="008B3CB3" w:rsidRPr="00386611">
        <w:rPr>
          <w:rFonts w:asciiTheme="majorBidi" w:hAnsiTheme="majorBidi" w:cstheme="majorBidi"/>
          <w:iCs/>
          <w:lang w:val="sv-SE"/>
        </w:rPr>
        <w:t>:</w:t>
      </w:r>
    </w:p>
    <w:p w14:paraId="15E50D1F" w14:textId="589A9C64" w:rsidR="00053D2A" w:rsidRPr="00711351" w:rsidRDefault="007D1B98" w:rsidP="00053D2A">
      <w:pPr>
        <w:spacing w:after="120"/>
        <w:ind w:left="2268" w:right="1134" w:hanging="1134"/>
        <w:jc w:val="both"/>
        <w:rPr>
          <w:color w:val="000000"/>
        </w:rPr>
      </w:pPr>
      <w:r>
        <w:rPr>
          <w:rFonts w:asciiTheme="majorBidi" w:hAnsiTheme="majorBidi" w:cstheme="majorBidi"/>
        </w:rPr>
        <w:t>"</w:t>
      </w:r>
      <w:r w:rsidR="00053D2A" w:rsidRPr="00711351">
        <w:rPr>
          <w:color w:val="000000"/>
        </w:rPr>
        <w:t>4.4.1.2.1.</w:t>
      </w:r>
      <w:r w:rsidR="00053D2A" w:rsidRPr="00711351">
        <w:rPr>
          <w:color w:val="000000"/>
        </w:rPr>
        <w:tab/>
        <w:t xml:space="preserve">The all-electric range city </w:t>
      </w:r>
      <m:oMath>
        <m:sSub>
          <m:sSubPr>
            <m:ctrlPr>
              <w:rPr>
                <w:rFonts w:ascii="Cambria Math" w:hAnsi="Cambria Math"/>
                <w:color w:val="000000"/>
              </w:rPr>
            </m:ctrlPr>
          </m:sSubPr>
          <m:e>
            <m:r>
              <m:rPr>
                <m:sty m:val="p"/>
              </m:rPr>
              <w:rPr>
                <w:rFonts w:ascii="Cambria Math" w:hAnsi="Cambria Math"/>
                <w:color w:val="000000"/>
              </w:rPr>
              <m:t>AER</m:t>
            </m:r>
          </m:e>
          <m:sub>
            <m:r>
              <m:rPr>
                <m:sty m:val="p"/>
              </m:rPr>
              <w:rPr>
                <w:rFonts w:ascii="Cambria Math" w:hAnsi="Cambria Math"/>
                <w:color w:val="000000"/>
              </w:rPr>
              <m:t>city</m:t>
            </m:r>
          </m:sub>
        </m:sSub>
      </m:oMath>
      <w:r w:rsidR="00053D2A" w:rsidRPr="00711351">
        <w:rPr>
          <w:color w:val="000000"/>
        </w:rPr>
        <w:t xml:space="preserve"> for OVC-HEVs </w:t>
      </w:r>
      <w:r w:rsidR="00053D2A">
        <w:t>or OVC-FCHVs</w:t>
      </w:r>
      <w:r w:rsidR="00053D2A" w:rsidRPr="00711351">
        <w:rPr>
          <w:color w:val="000000"/>
        </w:rPr>
        <w:t xml:space="preserve"> shall be determined from the charge-depleting Type 1 test described in paragraph</w:t>
      </w:r>
      <w:r w:rsidR="00053D2A">
        <w:rPr>
          <w:color w:val="000000"/>
        </w:rPr>
        <w:t>s</w:t>
      </w:r>
      <w:r w:rsidR="00053D2A" w:rsidRPr="00711351">
        <w:rPr>
          <w:color w:val="000000"/>
        </w:rPr>
        <w:t xml:space="preserve"> 3.2.4.1., 3.2.4.2. and 3.2.4.3. of this </w:t>
      </w:r>
      <w:r w:rsidR="00053D2A" w:rsidRPr="00711351">
        <w:t>annex</w:t>
      </w:r>
      <w:r w:rsidR="00053D2A" w:rsidRPr="00711351" w:rsidDel="00A5601C">
        <w:rPr>
          <w:color w:val="000000"/>
        </w:rPr>
        <w:t xml:space="preserve"> </w:t>
      </w:r>
      <w:r w:rsidR="00053D2A" w:rsidRPr="00711351">
        <w:rPr>
          <w:color w:val="000000"/>
        </w:rPr>
        <w:t xml:space="preserve">as part of the Option 1 test sequence by driving the applicable WLTP city test cycle according to paragraph 1.4.2.2. of this annex. The </w:t>
      </w:r>
      <m:oMath>
        <m:sSub>
          <m:sSubPr>
            <m:ctrlPr>
              <w:rPr>
                <w:rFonts w:ascii="Cambria Math" w:hAnsi="Cambria Math"/>
                <w:color w:val="000000"/>
              </w:rPr>
            </m:ctrlPr>
          </m:sSubPr>
          <m:e>
            <m:r>
              <m:rPr>
                <m:sty m:val="p"/>
              </m:rPr>
              <w:rPr>
                <w:rFonts w:ascii="Cambria Math" w:hAnsi="Cambria Math"/>
                <w:color w:val="000000"/>
              </w:rPr>
              <m:t>AER</m:t>
            </m:r>
          </m:e>
          <m:sub>
            <m:r>
              <m:rPr>
                <m:sty m:val="p"/>
              </m:rPr>
              <w:rPr>
                <w:rFonts w:ascii="Cambria Math" w:hAnsi="Cambria Math"/>
                <w:color w:val="000000"/>
              </w:rPr>
              <m:t>city</m:t>
            </m:r>
          </m:sub>
        </m:sSub>
      </m:oMath>
      <w:r w:rsidR="00053D2A" w:rsidRPr="00711351">
        <w:rPr>
          <w:color w:val="000000"/>
        </w:rPr>
        <w:t xml:space="preserve"> is defined as the distance driven from the beginning of the charge-depleting Type 1 test to the point in time where the combustion engine or fuel cell</w:t>
      </w:r>
      <w:r w:rsidR="00053D2A">
        <w:rPr>
          <w:color w:val="000000"/>
        </w:rPr>
        <w:t xml:space="preserve"> </w:t>
      </w:r>
      <w:r w:rsidR="00053D2A">
        <w:t>in the case of OVC-FCHVs</w:t>
      </w:r>
      <w:r w:rsidR="00053D2A" w:rsidRPr="00711351">
        <w:rPr>
          <w:color w:val="000000"/>
        </w:rPr>
        <w:t xml:space="preserve"> starts consuming fuel.</w:t>
      </w:r>
    </w:p>
    <w:p w14:paraId="6BC566DB" w14:textId="3E6E90DA" w:rsidR="008B3CB3" w:rsidRDefault="00053D2A" w:rsidP="002361D6">
      <w:pPr>
        <w:pStyle w:val="SingleTxtG"/>
        <w:ind w:left="2268"/>
        <w:rPr>
          <w:bCs/>
          <w:lang w:val="en-US"/>
        </w:rPr>
      </w:pPr>
      <w:r w:rsidRPr="00711351">
        <w:rPr>
          <w:color w:val="000000"/>
        </w:rPr>
        <w:t xml:space="preserve">The point in time where the combustion engine </w:t>
      </w:r>
      <w:r w:rsidRPr="00AB02AA">
        <w:rPr>
          <w:color w:val="000000"/>
        </w:rPr>
        <w:t xml:space="preserve">or fuel cell in the case of OVC-FCHVs </w:t>
      </w:r>
      <w:r w:rsidRPr="00711351">
        <w:rPr>
          <w:color w:val="000000"/>
        </w:rPr>
        <w:t>starts consuming fuel shall be considered as the break-off criterion and shall replace the break-off criterion described in paragraph 3.2.4.4.</w:t>
      </w:r>
      <w:r w:rsidR="007D1B98">
        <w:rPr>
          <w:bCs/>
          <w:lang w:val="en-US"/>
        </w:rPr>
        <w:t>"</w:t>
      </w:r>
    </w:p>
    <w:p w14:paraId="06522AD7" w14:textId="55362369" w:rsidR="00733F42" w:rsidRPr="00386611" w:rsidRDefault="001B42DA" w:rsidP="00733F42">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102A49">
        <w:rPr>
          <w:rFonts w:asciiTheme="majorBidi" w:hAnsiTheme="majorBidi" w:cstheme="majorBidi"/>
          <w:i/>
          <w:lang w:val="sv-SE"/>
        </w:rPr>
        <w:t xml:space="preserve">aragraph </w:t>
      </w:r>
      <w:r w:rsidR="005A0B5E">
        <w:rPr>
          <w:rFonts w:asciiTheme="majorBidi" w:hAnsiTheme="majorBidi" w:cstheme="majorBidi"/>
          <w:i/>
          <w:lang w:val="sv-SE"/>
        </w:rPr>
        <w:t>4.5.</w:t>
      </w:r>
      <w:r w:rsidR="00733F42">
        <w:rPr>
          <w:rFonts w:asciiTheme="majorBidi" w:hAnsiTheme="majorBidi" w:cstheme="majorBidi"/>
          <w:i/>
          <w:lang w:val="sv-SE"/>
        </w:rPr>
        <w:t xml:space="preserve">, </w:t>
      </w:r>
      <w:r w:rsidR="005A0B5E">
        <w:rPr>
          <w:rFonts w:asciiTheme="majorBidi" w:hAnsiTheme="majorBidi" w:cstheme="majorBidi"/>
          <w:iCs/>
          <w:lang w:val="sv-SE"/>
        </w:rPr>
        <w:t xml:space="preserve">insert </w:t>
      </w:r>
      <w:r w:rsidR="00D87F57">
        <w:rPr>
          <w:rFonts w:asciiTheme="majorBidi" w:hAnsiTheme="majorBidi" w:cstheme="majorBidi"/>
          <w:iCs/>
          <w:lang w:val="sv-SE"/>
        </w:rPr>
        <w:t xml:space="preserve">paragraph 4.5.1. </w:t>
      </w:r>
      <w:r w:rsidR="00733F42" w:rsidRPr="00084EC5">
        <w:rPr>
          <w:rFonts w:asciiTheme="majorBidi" w:hAnsiTheme="majorBidi" w:cstheme="majorBidi"/>
          <w:iCs/>
          <w:lang w:val="sv-SE"/>
        </w:rPr>
        <w:t>to read</w:t>
      </w:r>
      <w:r w:rsidR="00733F42" w:rsidRPr="00386611">
        <w:rPr>
          <w:rFonts w:asciiTheme="majorBidi" w:hAnsiTheme="majorBidi" w:cstheme="majorBidi"/>
          <w:iCs/>
          <w:lang w:val="sv-SE"/>
        </w:rPr>
        <w:t>:</w:t>
      </w:r>
    </w:p>
    <w:p w14:paraId="6D780D3F" w14:textId="36E94877" w:rsidR="00D87F57" w:rsidRPr="00BD1F46" w:rsidRDefault="007D1B98" w:rsidP="00D87F57">
      <w:pPr>
        <w:pStyle w:val="SingleTxtG"/>
        <w:spacing w:after="80"/>
        <w:ind w:left="2268" w:hanging="1134"/>
      </w:pPr>
      <w:r>
        <w:rPr>
          <w:rFonts w:asciiTheme="majorBidi" w:hAnsiTheme="majorBidi" w:cstheme="majorBidi"/>
        </w:rPr>
        <w:t>"</w:t>
      </w:r>
      <w:r w:rsidR="00D87F57" w:rsidRPr="00E262FB">
        <w:t>4.5.</w:t>
      </w:r>
      <w:r w:rsidR="00D87F57" w:rsidRPr="00E262FB">
        <w:tab/>
        <w:t>Interpolation of individual vehicle values</w:t>
      </w:r>
    </w:p>
    <w:p w14:paraId="31A11423" w14:textId="77777777" w:rsidR="00D87F57" w:rsidRDefault="00D87F57" w:rsidP="00D87F57">
      <w:pPr>
        <w:pStyle w:val="SingleTxtG"/>
        <w:ind w:left="2268" w:hanging="1134"/>
      </w:pPr>
      <w:r>
        <w:t>4.5.1.</w:t>
      </w:r>
      <w:r>
        <w:tab/>
        <w:t>Interpolation range</w:t>
      </w:r>
    </w:p>
    <w:p w14:paraId="4555D357" w14:textId="77777777" w:rsidR="00D87F57" w:rsidRDefault="00D87F57" w:rsidP="00D87F57">
      <w:pPr>
        <w:spacing w:after="120" w:line="240" w:lineRule="auto"/>
        <w:ind w:left="2268" w:right="1134" w:hanging="1134"/>
        <w:jc w:val="both"/>
      </w:pPr>
      <w:r w:rsidRPr="00FA4974">
        <w:t>4.5.1.1.</w:t>
      </w:r>
      <w:r w:rsidRPr="00FA4974">
        <w:tab/>
        <w:t>Interpolation range for NOVC- HEVs and OVC-HEVs</w:t>
      </w:r>
    </w:p>
    <w:p w14:paraId="19422019" w14:textId="2ADE5882" w:rsidR="00733F42" w:rsidRDefault="00D87F57" w:rsidP="00D87F57">
      <w:pPr>
        <w:spacing w:after="120" w:line="240" w:lineRule="auto"/>
        <w:ind w:left="2268" w:right="1134" w:hanging="1134"/>
        <w:jc w:val="both"/>
        <w:rPr>
          <w:bCs/>
          <w:lang w:val="en-US"/>
        </w:rPr>
      </w:pPr>
      <w:r>
        <w:t>…</w:t>
      </w:r>
      <w:r w:rsidR="007D1B98">
        <w:rPr>
          <w:bCs/>
          <w:lang w:val="en-US"/>
        </w:rPr>
        <w:t>"</w:t>
      </w:r>
    </w:p>
    <w:p w14:paraId="1D85C5FC" w14:textId="77777777" w:rsidR="00F81494" w:rsidRDefault="00F81494" w:rsidP="00F81494">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4.5.1.1.5., </w:t>
      </w:r>
      <w:r>
        <w:rPr>
          <w:rFonts w:asciiTheme="majorBidi" w:hAnsiTheme="majorBidi" w:cstheme="majorBidi"/>
          <w:iCs/>
          <w:lang w:val="sv-SE"/>
        </w:rPr>
        <w:t>amend to read:</w:t>
      </w:r>
    </w:p>
    <w:p w14:paraId="30090EB1" w14:textId="77777777" w:rsidR="00F81494" w:rsidRDefault="00F81494" w:rsidP="00F81494">
      <w:pPr>
        <w:spacing w:after="120" w:line="240" w:lineRule="auto"/>
        <w:ind w:left="2268" w:right="1134" w:hanging="1134"/>
        <w:jc w:val="both"/>
      </w:pPr>
      <w:r>
        <w:rPr>
          <w:rFonts w:asciiTheme="majorBidi" w:hAnsiTheme="majorBidi" w:cstheme="majorBidi"/>
        </w:rPr>
        <w:t>"</w:t>
      </w:r>
      <w:r>
        <w:t>4.5.1.1.5.</w:t>
      </w:r>
      <w:r>
        <w:tab/>
        <w:t>Vehicle M</w:t>
      </w:r>
    </w:p>
    <w:p w14:paraId="66857457" w14:textId="77777777" w:rsidR="00F81494" w:rsidRDefault="00F81494" w:rsidP="00F81494">
      <w:pPr>
        <w:spacing w:after="120" w:line="240" w:lineRule="auto"/>
        <w:ind w:left="2268" w:right="1134"/>
        <w:jc w:val="both"/>
      </w:pPr>
      <w:r>
        <w:t xml:space="preserve">. . . . . </w:t>
      </w:r>
    </w:p>
    <w:p w14:paraId="28CD17DB" w14:textId="32B7E3F2" w:rsidR="00F81494" w:rsidRDefault="00F81494" w:rsidP="00F81494">
      <w:pPr>
        <w:spacing w:after="120" w:line="240" w:lineRule="auto"/>
        <w:ind w:left="2268" w:right="1134"/>
        <w:jc w:val="both"/>
      </w:pPr>
      <w:r>
        <w:t>The linearity of charge-sustaining CO</w:t>
      </w:r>
      <w:r>
        <w:rPr>
          <w:vertAlign w:val="subscript"/>
        </w:rPr>
        <w:t>2</w:t>
      </w:r>
      <w:r>
        <w:t xml:space="preserve"> mass emission for vehicle M shall be verified against the linearly interpolated charge-sustaining CO</w:t>
      </w:r>
      <w:r>
        <w:rPr>
          <w:vertAlign w:val="subscript"/>
        </w:rPr>
        <w:t>2</w:t>
      </w:r>
      <w:r>
        <w:t xml:space="preserve"> mass emission between vehicle L and H over the 3-phase and/or 4-phase cycle, as applicable, by using the corrected measured values referring to step 6 M</w:t>
      </w:r>
      <w:r>
        <w:rPr>
          <w:vertAlign w:val="subscript"/>
        </w:rPr>
        <w:t xml:space="preserve">CO2,CS,c,6 </w:t>
      </w:r>
      <w:r>
        <w:t>of Table A8/5 of this annex.</w:t>
      </w:r>
    </w:p>
    <w:p w14:paraId="2EF64F2A" w14:textId="5F18F5C3" w:rsidR="00F81494" w:rsidRDefault="00F81494" w:rsidP="00F81494">
      <w:pPr>
        <w:spacing w:after="120" w:line="240" w:lineRule="auto"/>
        <w:ind w:left="2268" w:right="1134"/>
        <w:jc w:val="both"/>
        <w:rPr>
          <w:bCs/>
          <w:lang w:val="en-US"/>
        </w:rPr>
      </w:pPr>
      <w:r>
        <w:t>The linearity criterion ...</w:t>
      </w:r>
      <w:r>
        <w:rPr>
          <w:rFonts w:asciiTheme="majorBidi" w:hAnsiTheme="majorBidi" w:cstheme="majorBidi"/>
        </w:rPr>
        <w:t>"</w:t>
      </w:r>
    </w:p>
    <w:p w14:paraId="48246FFE" w14:textId="388E984C" w:rsidR="00733F42" w:rsidRPr="00386611" w:rsidRDefault="00733F42" w:rsidP="00733F42">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Table A</w:t>
      </w:r>
      <w:r w:rsidR="007A12DD">
        <w:rPr>
          <w:rFonts w:asciiTheme="majorBidi" w:hAnsiTheme="majorBidi" w:cstheme="majorBidi"/>
          <w:i/>
          <w:lang w:val="sv-SE"/>
        </w:rPr>
        <w:t>8</w:t>
      </w:r>
      <w:r>
        <w:rPr>
          <w:rFonts w:asciiTheme="majorBidi" w:hAnsiTheme="majorBidi" w:cstheme="majorBidi"/>
          <w:i/>
          <w:lang w:val="sv-SE"/>
        </w:rPr>
        <w:t>/</w:t>
      </w:r>
      <w:r w:rsidR="007A12DD">
        <w:rPr>
          <w:rFonts w:asciiTheme="majorBidi" w:hAnsiTheme="majorBidi" w:cstheme="majorBidi"/>
          <w:i/>
          <w:lang w:val="sv-SE"/>
        </w:rPr>
        <w:t>8</w:t>
      </w:r>
      <w:r>
        <w:rPr>
          <w:rFonts w:asciiTheme="majorBidi" w:hAnsiTheme="majorBidi" w:cstheme="majorBidi"/>
          <w:i/>
          <w:lang w:val="sv-SE"/>
        </w:rPr>
        <w:t>.</w:t>
      </w:r>
      <w:r w:rsidR="00446FEA">
        <w:rPr>
          <w:rFonts w:asciiTheme="majorBidi" w:hAnsiTheme="majorBidi" w:cstheme="majorBidi"/>
          <w:i/>
          <w:lang w:val="sv-SE"/>
        </w:rPr>
        <w:t>, Step 5</w:t>
      </w:r>
      <w:r>
        <w:rPr>
          <w:rFonts w:asciiTheme="majorBidi" w:hAnsiTheme="majorBidi" w:cstheme="majorBidi"/>
          <w:i/>
          <w:lang w:val="sv-SE"/>
        </w:rPr>
        <w:t xml:space="preserve">, </w:t>
      </w:r>
      <w:r w:rsidRPr="00084EC5">
        <w:rPr>
          <w:rFonts w:asciiTheme="majorBidi" w:hAnsiTheme="majorBidi" w:cstheme="majorBidi"/>
          <w:iCs/>
          <w:lang w:val="sv-SE"/>
        </w:rPr>
        <w:t xml:space="preserve">amend </w:t>
      </w:r>
      <w:r w:rsidR="007A12DD">
        <w:rPr>
          <w:rFonts w:asciiTheme="majorBidi" w:hAnsiTheme="majorBidi" w:cstheme="majorBidi"/>
          <w:iCs/>
          <w:lang w:val="sv-SE"/>
        </w:rPr>
        <w:t>to read</w:t>
      </w:r>
      <w:r w:rsidRPr="00386611">
        <w:rPr>
          <w:rFonts w:asciiTheme="majorBidi" w:hAnsiTheme="majorBidi" w:cstheme="majorBidi"/>
          <w:iCs/>
          <w:lang w:val="sv-SE"/>
        </w:rPr>
        <w:t>:</w:t>
      </w:r>
    </w:p>
    <w:p w14:paraId="175406D0" w14:textId="11DCC696" w:rsidR="00902FC0" w:rsidRDefault="007D1B98" w:rsidP="00733F42">
      <w:pPr>
        <w:spacing w:after="120" w:line="240" w:lineRule="auto"/>
        <w:ind w:left="2268" w:right="1134" w:hanging="1134"/>
        <w:jc w:val="both"/>
        <w:rPr>
          <w:color w:val="000000" w:themeColor="text1"/>
        </w:rPr>
      </w:pPr>
      <w:r>
        <w:rPr>
          <w:rFonts w:asciiTheme="majorBidi" w:hAnsiTheme="majorBidi" w:cstheme="majorBidi"/>
        </w:rPr>
        <w:t>"</w:t>
      </w:r>
    </w:p>
    <w:tbl>
      <w:tblPr>
        <w:tblStyle w:val="TableGrid10"/>
        <w:tblW w:w="8647" w:type="dxa"/>
        <w:tblInd w:w="562" w:type="dxa"/>
        <w:tblLayout w:type="fixed"/>
        <w:tblLook w:val="04A0" w:firstRow="1" w:lastRow="0" w:firstColumn="1" w:lastColumn="0" w:noHBand="0" w:noVBand="1"/>
      </w:tblPr>
      <w:tblGrid>
        <w:gridCol w:w="1129"/>
        <w:gridCol w:w="1139"/>
        <w:gridCol w:w="1701"/>
        <w:gridCol w:w="3005"/>
        <w:gridCol w:w="1673"/>
      </w:tblGrid>
      <w:tr w:rsidR="00902FC0" w:rsidRPr="00DE1E5A" w14:paraId="5881EAC7" w14:textId="77777777" w:rsidTr="00902FC0">
        <w:tc>
          <w:tcPr>
            <w:tcW w:w="1129" w:type="dxa"/>
          </w:tcPr>
          <w:p w14:paraId="0D961CC7" w14:textId="36D7B046" w:rsidR="00902FC0" w:rsidRDefault="00EC765C" w:rsidP="004821D2">
            <w:pPr>
              <w:jc w:val="center"/>
            </w:pPr>
            <w:r>
              <w:rPr>
                <w:bCs/>
              </w:rPr>
              <w:t xml:space="preserve">For </w:t>
            </w:r>
            <w:r>
              <w:t>Level 1A</w:t>
            </w:r>
          </w:p>
          <w:p w14:paraId="52DAAF25" w14:textId="77777777" w:rsidR="00902FC0" w:rsidRPr="00711351" w:rsidRDefault="00902FC0" w:rsidP="004821D2">
            <w:pPr>
              <w:jc w:val="center"/>
            </w:pPr>
            <w:r w:rsidRPr="00711351">
              <w:t>5</w:t>
            </w:r>
          </w:p>
        </w:tc>
        <w:tc>
          <w:tcPr>
            <w:tcW w:w="1139" w:type="dxa"/>
          </w:tcPr>
          <w:p w14:paraId="2A7E08C4" w14:textId="77777777" w:rsidR="00902FC0" w:rsidRPr="00711351" w:rsidRDefault="00902FC0" w:rsidP="004821D2">
            <w:r w:rsidRPr="00711351">
              <w:t>Output step 1</w:t>
            </w:r>
          </w:p>
        </w:tc>
        <w:tc>
          <w:tcPr>
            <w:tcW w:w="1701" w:type="dxa"/>
          </w:tcPr>
          <w:p w14:paraId="40231760" w14:textId="77777777" w:rsidR="00902FC0" w:rsidRDefault="00902FC0" w:rsidP="004821D2">
            <w:pPr>
              <w:rPr>
                <w:lang w:val="de-DE"/>
              </w:rPr>
            </w:pPr>
            <w:proofErr w:type="spellStart"/>
            <w:r w:rsidRPr="001433E3">
              <w:rPr>
                <w:rFonts w:hint="eastAsia"/>
                <w:lang w:val="de-DE"/>
              </w:rPr>
              <w:t>M</w:t>
            </w:r>
            <w:r w:rsidRPr="001433E3">
              <w:rPr>
                <w:rFonts w:hint="eastAsia"/>
                <w:vertAlign w:val="subscript"/>
                <w:lang w:val="de-DE"/>
              </w:rPr>
              <w:t>i,CD,j</w:t>
            </w:r>
            <w:proofErr w:type="spellEnd"/>
            <w:r w:rsidRPr="001433E3">
              <w:rPr>
                <w:rFonts w:hint="eastAsia"/>
                <w:lang w:val="de-DE"/>
              </w:rPr>
              <w:t>, g/km;</w:t>
            </w:r>
          </w:p>
          <w:p w14:paraId="1D44A55A" w14:textId="77777777" w:rsidR="00902FC0" w:rsidRPr="00711351" w:rsidRDefault="00902FC0" w:rsidP="004821D2">
            <w:pPr>
              <w:rPr>
                <w:lang w:val="de-DE"/>
              </w:rPr>
            </w:pPr>
            <w:proofErr w:type="spellStart"/>
            <w:r w:rsidRPr="00711351">
              <w:rPr>
                <w:lang w:val="de-DE"/>
              </w:rPr>
              <w:t>PM</w:t>
            </w:r>
            <w:r w:rsidRPr="00711351">
              <w:rPr>
                <w:vertAlign w:val="subscript"/>
                <w:lang w:val="de-DE"/>
              </w:rPr>
              <w:t>CD,c</w:t>
            </w:r>
            <w:proofErr w:type="spellEnd"/>
            <w:r w:rsidRPr="00711351">
              <w:rPr>
                <w:lang w:val="de-DE"/>
              </w:rPr>
              <w:t>, mg/km;</w:t>
            </w:r>
          </w:p>
          <w:p w14:paraId="6D88419D" w14:textId="77777777" w:rsidR="00902FC0" w:rsidRPr="00711351" w:rsidRDefault="00902FC0" w:rsidP="004821D2">
            <w:proofErr w:type="spellStart"/>
            <w:r w:rsidRPr="00711351">
              <w:t>PN</w:t>
            </w:r>
            <w:r w:rsidRPr="00711351">
              <w:rPr>
                <w:vertAlign w:val="subscript"/>
              </w:rPr>
              <w:t>CD,j</w:t>
            </w:r>
            <w:proofErr w:type="spellEnd"/>
            <w:r w:rsidRPr="00711351">
              <w:t xml:space="preserve">, particles per </w:t>
            </w:r>
            <w:proofErr w:type="spellStart"/>
            <w:r w:rsidRPr="00711351">
              <w:t>kilometer</w:t>
            </w:r>
            <w:proofErr w:type="spellEnd"/>
            <w:r w:rsidRPr="00711351">
              <w:t>.</w:t>
            </w:r>
          </w:p>
          <w:p w14:paraId="1F4A0EA9" w14:textId="77777777" w:rsidR="00902FC0" w:rsidRPr="00711351" w:rsidRDefault="00902FC0" w:rsidP="004821D2"/>
        </w:tc>
        <w:tc>
          <w:tcPr>
            <w:tcW w:w="3005" w:type="dxa"/>
          </w:tcPr>
          <w:p w14:paraId="77212F26" w14:textId="77777777" w:rsidR="00902FC0" w:rsidRPr="00711351" w:rsidRDefault="00902FC0" w:rsidP="004821D2">
            <w:r w:rsidRPr="00711351">
              <w:t xml:space="preserve">Calculation of combined values for emissions for </w:t>
            </w:r>
            <w:proofErr w:type="spellStart"/>
            <w:r w:rsidRPr="00711351">
              <w:t>n</w:t>
            </w:r>
            <w:r w:rsidRPr="00711351">
              <w:rPr>
                <w:vertAlign w:val="subscript"/>
              </w:rPr>
              <w:t>veh</w:t>
            </w:r>
            <w:proofErr w:type="spellEnd"/>
            <w:r w:rsidRPr="00711351">
              <w:t xml:space="preserve"> cycles; in the case of interpolation for </w:t>
            </w:r>
            <w:proofErr w:type="spellStart"/>
            <w:r w:rsidRPr="00711351">
              <w:t>n</w:t>
            </w:r>
            <w:r w:rsidRPr="00711351">
              <w:rPr>
                <w:vertAlign w:val="subscript"/>
              </w:rPr>
              <w:t>veh,L</w:t>
            </w:r>
            <w:proofErr w:type="spellEnd"/>
            <w:r w:rsidRPr="00711351">
              <w:t xml:space="preserve"> cycles for each vehicle.</w:t>
            </w:r>
          </w:p>
          <w:p w14:paraId="4F1AC921" w14:textId="77777777" w:rsidR="00902FC0" w:rsidRPr="00711351" w:rsidRDefault="00902FC0" w:rsidP="004821D2"/>
          <w:p w14:paraId="51A2C86F" w14:textId="77777777" w:rsidR="00902FC0" w:rsidRPr="00711351" w:rsidRDefault="00902FC0" w:rsidP="004821D2">
            <w:r w:rsidRPr="00711351">
              <w:t>Output is available for each test.</w:t>
            </w:r>
          </w:p>
          <w:p w14:paraId="6CF0352B" w14:textId="77777777" w:rsidR="00902FC0" w:rsidRPr="00711351" w:rsidRDefault="00902FC0" w:rsidP="004821D2"/>
          <w:p w14:paraId="5634B392" w14:textId="77777777" w:rsidR="00902FC0" w:rsidRPr="00711351" w:rsidRDefault="00902FC0" w:rsidP="004821D2">
            <w:r w:rsidRPr="00711351">
              <w:t>In the case that the interpolation method is applied, the output is available for vehicle H, L and, if applicable, M.</w:t>
            </w:r>
          </w:p>
        </w:tc>
        <w:tc>
          <w:tcPr>
            <w:tcW w:w="1673" w:type="dxa"/>
          </w:tcPr>
          <w:p w14:paraId="3ED9D91B" w14:textId="77777777" w:rsidR="00902FC0" w:rsidRDefault="00902FC0" w:rsidP="004821D2">
            <w:pPr>
              <w:rPr>
                <w:lang w:val="de-DE"/>
              </w:rPr>
            </w:pPr>
            <w:proofErr w:type="spellStart"/>
            <w:r w:rsidRPr="001E4CE1">
              <w:rPr>
                <w:rFonts w:hint="eastAsia"/>
                <w:lang w:val="de-DE"/>
              </w:rPr>
              <w:t>M</w:t>
            </w:r>
            <w:r w:rsidRPr="001E4CE1">
              <w:rPr>
                <w:rFonts w:hint="eastAsia"/>
                <w:vertAlign w:val="subscript"/>
                <w:lang w:val="de-DE"/>
              </w:rPr>
              <w:t>i,CD,c</w:t>
            </w:r>
            <w:proofErr w:type="spellEnd"/>
            <w:r w:rsidRPr="001E4CE1">
              <w:rPr>
                <w:rFonts w:hint="eastAsia"/>
                <w:lang w:val="de-DE"/>
              </w:rPr>
              <w:t>, g/km;</w:t>
            </w:r>
          </w:p>
          <w:p w14:paraId="466ABE52" w14:textId="77777777" w:rsidR="00902FC0" w:rsidRPr="00711351" w:rsidRDefault="00902FC0" w:rsidP="004821D2">
            <w:pPr>
              <w:rPr>
                <w:lang w:val="de-DE"/>
              </w:rPr>
            </w:pPr>
            <w:proofErr w:type="spellStart"/>
            <w:r w:rsidRPr="00711351">
              <w:rPr>
                <w:lang w:val="de-DE"/>
              </w:rPr>
              <w:t>PM</w:t>
            </w:r>
            <w:r w:rsidRPr="00711351">
              <w:rPr>
                <w:vertAlign w:val="subscript"/>
                <w:lang w:val="de-DE"/>
              </w:rPr>
              <w:t>CD,c</w:t>
            </w:r>
            <w:proofErr w:type="spellEnd"/>
            <w:r w:rsidRPr="00711351">
              <w:rPr>
                <w:lang w:val="de-DE"/>
              </w:rPr>
              <w:t>, mg/km;</w:t>
            </w:r>
          </w:p>
          <w:p w14:paraId="08141DA5" w14:textId="77777777" w:rsidR="00902FC0" w:rsidRPr="00711351" w:rsidRDefault="00902FC0" w:rsidP="004821D2">
            <w:proofErr w:type="spellStart"/>
            <w:r w:rsidRPr="00711351">
              <w:t>PN</w:t>
            </w:r>
            <w:r w:rsidRPr="00711351">
              <w:rPr>
                <w:vertAlign w:val="subscript"/>
              </w:rPr>
              <w:t>CD,c</w:t>
            </w:r>
            <w:proofErr w:type="spellEnd"/>
            <w:r w:rsidRPr="00711351">
              <w:t xml:space="preserve">, particles per </w:t>
            </w:r>
            <w:proofErr w:type="spellStart"/>
            <w:r w:rsidRPr="00711351">
              <w:t>kilometer</w:t>
            </w:r>
            <w:proofErr w:type="spellEnd"/>
            <w:r w:rsidRPr="00711351">
              <w:t>.</w:t>
            </w:r>
          </w:p>
          <w:p w14:paraId="06C1EBDB" w14:textId="77777777" w:rsidR="00902FC0" w:rsidRPr="00DE1E5A" w:rsidRDefault="00902FC0" w:rsidP="004821D2"/>
        </w:tc>
      </w:tr>
    </w:tbl>
    <w:p w14:paraId="38E94F78" w14:textId="5DBB203D" w:rsidR="00733F42" w:rsidRDefault="007D1B98" w:rsidP="007D1B98">
      <w:pPr>
        <w:spacing w:after="120" w:line="240" w:lineRule="auto"/>
        <w:ind w:left="2268" w:right="1134" w:hanging="1134"/>
        <w:jc w:val="right"/>
        <w:rPr>
          <w:bCs/>
          <w:lang w:val="en-US"/>
        </w:rPr>
      </w:pPr>
      <w:r>
        <w:rPr>
          <w:bCs/>
          <w:lang w:val="en-US"/>
        </w:rPr>
        <w:t>"</w:t>
      </w:r>
    </w:p>
    <w:p w14:paraId="7AF6D967" w14:textId="6FE1ACAC" w:rsidR="00380ADA" w:rsidRDefault="00380ADA" w:rsidP="00380ADA">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Table A8/9a., Step 10, </w:t>
      </w:r>
      <w:r w:rsidRPr="00084EC5">
        <w:rPr>
          <w:rFonts w:asciiTheme="majorBidi" w:hAnsiTheme="majorBidi" w:cstheme="majorBidi"/>
          <w:iCs/>
          <w:lang w:val="sv-SE"/>
        </w:rPr>
        <w:t xml:space="preserve">amend </w:t>
      </w:r>
      <w:r>
        <w:rPr>
          <w:rFonts w:asciiTheme="majorBidi" w:hAnsiTheme="majorBidi" w:cstheme="majorBidi"/>
          <w:iCs/>
          <w:lang w:val="sv-SE"/>
        </w:rPr>
        <w:t>to read</w:t>
      </w:r>
      <w:r w:rsidRPr="00386611">
        <w:rPr>
          <w:rFonts w:asciiTheme="majorBidi" w:hAnsiTheme="majorBidi" w:cstheme="majorBidi"/>
          <w:iCs/>
          <w:lang w:val="sv-SE"/>
        </w:rPr>
        <w:t>:</w:t>
      </w:r>
    </w:p>
    <w:p w14:paraId="3FAA301B" w14:textId="7F0462AE" w:rsidR="00610E43" w:rsidRDefault="00610E43" w:rsidP="00380ADA">
      <w:pPr>
        <w:spacing w:after="120" w:line="240" w:lineRule="auto"/>
        <w:ind w:left="2268" w:right="1134" w:hanging="1134"/>
        <w:jc w:val="both"/>
        <w:rPr>
          <w:bCs/>
          <w:lang w:val="en-US"/>
        </w:rPr>
      </w:pPr>
      <w:r>
        <w:rPr>
          <w:bCs/>
          <w:lang w:val="en-US"/>
        </w:rPr>
        <w:t>"</w:t>
      </w:r>
    </w:p>
    <w:tbl>
      <w:tblPr>
        <w:tblStyle w:val="TableGrid10"/>
        <w:tblW w:w="9044" w:type="dxa"/>
        <w:tblInd w:w="562" w:type="dxa"/>
        <w:tblLayout w:type="fixed"/>
        <w:tblCellMar>
          <w:left w:w="57" w:type="dxa"/>
        </w:tblCellMar>
        <w:tblLook w:val="04A0" w:firstRow="1" w:lastRow="0" w:firstColumn="1" w:lastColumn="0" w:noHBand="0" w:noVBand="1"/>
      </w:tblPr>
      <w:tblGrid>
        <w:gridCol w:w="827"/>
        <w:gridCol w:w="1389"/>
        <w:gridCol w:w="1838"/>
        <w:gridCol w:w="3005"/>
        <w:gridCol w:w="1985"/>
      </w:tblGrid>
      <w:tr w:rsidR="00380ADA" w:rsidRPr="00711351" w14:paraId="6B762AD7" w14:textId="77777777" w:rsidTr="00380ADA">
        <w:trPr>
          <w:cantSplit/>
        </w:trPr>
        <w:tc>
          <w:tcPr>
            <w:tcW w:w="827" w:type="dxa"/>
          </w:tcPr>
          <w:p w14:paraId="400E2ABE" w14:textId="77777777" w:rsidR="00380ADA" w:rsidRPr="00711351" w:rsidRDefault="00380ADA" w:rsidP="0074484F">
            <w:pPr>
              <w:jc w:val="center"/>
            </w:pPr>
            <w:r w:rsidRPr="00711351">
              <w:t>10</w:t>
            </w:r>
          </w:p>
        </w:tc>
        <w:tc>
          <w:tcPr>
            <w:tcW w:w="1389" w:type="dxa"/>
            <w:shd w:val="clear" w:color="auto" w:fill="auto"/>
          </w:tcPr>
          <w:p w14:paraId="66D9149C" w14:textId="77777777" w:rsidR="00207C9E" w:rsidRDefault="00984BC5" w:rsidP="0074484F">
            <w:r>
              <w:t>O</w:t>
            </w:r>
            <w:r w:rsidR="00207C9E">
              <w:t>utput step 7</w:t>
            </w:r>
          </w:p>
          <w:p w14:paraId="34BCF28F" w14:textId="77777777" w:rsidR="00207C9E" w:rsidRDefault="00207C9E" w:rsidP="0074484F"/>
          <w:p w14:paraId="7D9C0871" w14:textId="53B09234" w:rsidR="000A4A78" w:rsidRPr="00711351" w:rsidRDefault="00207C9E" w:rsidP="0074484F">
            <w:r>
              <w:t>Output step 8</w:t>
            </w:r>
          </w:p>
          <w:p w14:paraId="32B9E5BB" w14:textId="77777777" w:rsidR="00380ADA" w:rsidRPr="00711351" w:rsidRDefault="00380ADA" w:rsidP="0074484F"/>
          <w:p w14:paraId="20AF175E" w14:textId="77777777" w:rsidR="00380ADA" w:rsidRPr="00711351" w:rsidRDefault="00380ADA" w:rsidP="0074484F"/>
        </w:tc>
        <w:tc>
          <w:tcPr>
            <w:tcW w:w="1838" w:type="dxa"/>
            <w:shd w:val="clear" w:color="auto" w:fill="auto"/>
          </w:tcPr>
          <w:p w14:paraId="78204238" w14:textId="77777777" w:rsidR="00380ADA" w:rsidRPr="00711351" w:rsidRDefault="00380ADA" w:rsidP="0074484F">
            <w:proofErr w:type="spellStart"/>
            <w:r w:rsidRPr="00711351">
              <w:t>EC</w:t>
            </w:r>
            <w:r w:rsidRPr="00711351">
              <w:rPr>
                <w:vertAlign w:val="subscript"/>
              </w:rPr>
              <w:t>AC,weighted</w:t>
            </w:r>
            <w:proofErr w:type="spellEnd"/>
            <w:r w:rsidRPr="00711351">
              <w:t xml:space="preserve">, </w:t>
            </w:r>
            <w:proofErr w:type="spellStart"/>
            <w:r w:rsidRPr="00711351">
              <w:t>Wh</w:t>
            </w:r>
            <w:proofErr w:type="spellEnd"/>
            <w:r w:rsidRPr="00711351">
              <w:t>/km;</w:t>
            </w:r>
          </w:p>
          <w:p w14:paraId="08994CB8" w14:textId="77777777" w:rsidR="00380ADA" w:rsidRPr="00711351" w:rsidRDefault="00380ADA" w:rsidP="0074484F">
            <w:r w:rsidRPr="00711351">
              <w:t>EC</w:t>
            </w:r>
            <w:r w:rsidRPr="00711351">
              <w:rPr>
                <w:vertAlign w:val="subscript"/>
              </w:rPr>
              <w:t>AC,CD</w:t>
            </w:r>
            <w:r w:rsidRPr="00711351">
              <w:t xml:space="preserve">, </w:t>
            </w:r>
            <w:proofErr w:type="spellStart"/>
            <w:r w:rsidRPr="00711351">
              <w:t>Wh</w:t>
            </w:r>
            <w:proofErr w:type="spellEnd"/>
            <w:r w:rsidRPr="00711351">
              <w:t>/km;</w:t>
            </w:r>
          </w:p>
          <w:p w14:paraId="7C20D162" w14:textId="37E5C62F" w:rsidR="00380ADA" w:rsidRPr="00711351" w:rsidRDefault="00380ADA" w:rsidP="0074484F">
            <w:r w:rsidRPr="00711351">
              <w:t>FC</w:t>
            </w:r>
            <w:r w:rsidRPr="00711351">
              <w:rPr>
                <w:vertAlign w:val="subscript"/>
              </w:rPr>
              <w:t>CD</w:t>
            </w:r>
            <w:r w:rsidRPr="00711351">
              <w:t>, kg/100 km</w:t>
            </w:r>
            <w:r w:rsidR="00207C9E">
              <w:t>.</w:t>
            </w:r>
          </w:p>
          <w:p w14:paraId="120D92B1" w14:textId="2E9ACCB8" w:rsidR="00380ADA" w:rsidRPr="00711351" w:rsidRDefault="00380ADA" w:rsidP="0074484F"/>
        </w:tc>
        <w:tc>
          <w:tcPr>
            <w:tcW w:w="3005" w:type="dxa"/>
            <w:shd w:val="clear" w:color="auto" w:fill="auto"/>
          </w:tcPr>
          <w:p w14:paraId="2DC14DF8" w14:textId="77777777" w:rsidR="00380ADA" w:rsidRPr="00711351" w:rsidRDefault="00380ADA" w:rsidP="0074484F">
            <w:r w:rsidRPr="00711351">
              <w:t>Averaging of tests for each vehicle.</w:t>
            </w:r>
          </w:p>
          <w:p w14:paraId="6BD8E960" w14:textId="77777777" w:rsidR="00380ADA" w:rsidRPr="00711351" w:rsidRDefault="00380ADA" w:rsidP="0074484F"/>
          <w:p w14:paraId="7B7DF03F" w14:textId="77777777" w:rsidR="00380ADA" w:rsidRPr="00711351" w:rsidRDefault="00380ADA" w:rsidP="0074484F">
            <w:r w:rsidRPr="00711351">
              <w:t>In the case that the interpolation method is applied, the output is available for each vehicle H, L and, if applicable, M.</w:t>
            </w:r>
          </w:p>
        </w:tc>
        <w:tc>
          <w:tcPr>
            <w:tcW w:w="1985" w:type="dxa"/>
            <w:shd w:val="clear" w:color="auto" w:fill="auto"/>
          </w:tcPr>
          <w:p w14:paraId="2976A224" w14:textId="77777777" w:rsidR="00380ADA" w:rsidRPr="00711351" w:rsidRDefault="00380ADA" w:rsidP="0074484F">
            <w:proofErr w:type="spellStart"/>
            <w:r w:rsidRPr="00711351">
              <w:t>EC</w:t>
            </w:r>
            <w:r w:rsidRPr="00711351">
              <w:rPr>
                <w:vertAlign w:val="subscript"/>
              </w:rPr>
              <w:t>AC,weighted,ave</w:t>
            </w:r>
            <w:proofErr w:type="spellEnd"/>
            <w:r w:rsidRPr="00711351">
              <w:t xml:space="preserve">, </w:t>
            </w:r>
            <w:proofErr w:type="spellStart"/>
            <w:r w:rsidRPr="00711351">
              <w:t>Wh</w:t>
            </w:r>
            <w:proofErr w:type="spellEnd"/>
            <w:r w:rsidRPr="00711351">
              <w:t>/km;</w:t>
            </w:r>
          </w:p>
          <w:p w14:paraId="4736FF4B" w14:textId="77777777" w:rsidR="00380ADA" w:rsidRPr="00711351" w:rsidRDefault="00380ADA" w:rsidP="0074484F">
            <w:proofErr w:type="spellStart"/>
            <w:r w:rsidRPr="00711351">
              <w:t>EC</w:t>
            </w:r>
            <w:r w:rsidRPr="00711351">
              <w:rPr>
                <w:vertAlign w:val="subscript"/>
              </w:rPr>
              <w:t>AC,CD,ave</w:t>
            </w:r>
            <w:proofErr w:type="spellEnd"/>
            <w:r w:rsidRPr="00711351">
              <w:t xml:space="preserve">, </w:t>
            </w:r>
            <w:proofErr w:type="spellStart"/>
            <w:r w:rsidRPr="00711351">
              <w:t>Wh</w:t>
            </w:r>
            <w:proofErr w:type="spellEnd"/>
            <w:r w:rsidRPr="00711351">
              <w:t>/km;</w:t>
            </w:r>
          </w:p>
          <w:p w14:paraId="23ECAD46" w14:textId="03AC84DE" w:rsidR="00380ADA" w:rsidRPr="00711351" w:rsidRDefault="00380ADA" w:rsidP="0074484F">
            <w:proofErr w:type="spellStart"/>
            <w:r w:rsidRPr="00711351">
              <w:t>FC</w:t>
            </w:r>
            <w:r w:rsidRPr="00711351">
              <w:rPr>
                <w:vertAlign w:val="subscript"/>
              </w:rPr>
              <w:t>CD,ave</w:t>
            </w:r>
            <w:proofErr w:type="spellEnd"/>
            <w:r w:rsidRPr="00711351">
              <w:t>, kg/100 km</w:t>
            </w:r>
            <w:r w:rsidR="00207C9E">
              <w:t>.</w:t>
            </w:r>
          </w:p>
          <w:p w14:paraId="49C025C7" w14:textId="675DA4AD" w:rsidR="00380ADA" w:rsidRPr="00711351" w:rsidRDefault="00380ADA" w:rsidP="0074484F"/>
        </w:tc>
      </w:tr>
    </w:tbl>
    <w:p w14:paraId="023C91B3" w14:textId="465A3ACD" w:rsidR="00380ADA" w:rsidRDefault="00380ADA" w:rsidP="00610E43">
      <w:pPr>
        <w:spacing w:after="120" w:line="240" w:lineRule="auto"/>
        <w:ind w:left="2268" w:right="1134" w:hanging="1134"/>
        <w:jc w:val="right"/>
        <w:rPr>
          <w:bCs/>
          <w:lang w:val="en-US"/>
        </w:rPr>
      </w:pPr>
      <w:r>
        <w:rPr>
          <w:bCs/>
          <w:lang w:val="en-US"/>
        </w:rPr>
        <w:t>"</w:t>
      </w:r>
    </w:p>
    <w:p w14:paraId="2472F417" w14:textId="77777777" w:rsidR="0058561C" w:rsidRDefault="0058561C" w:rsidP="0058561C">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4.6.3.2., </w:t>
      </w:r>
      <w:r>
        <w:rPr>
          <w:rFonts w:asciiTheme="majorBidi" w:hAnsiTheme="majorBidi" w:cstheme="majorBidi"/>
          <w:iCs/>
          <w:lang w:val="sv-SE"/>
        </w:rPr>
        <w:t xml:space="preserve">amend </w:t>
      </w:r>
      <w:r w:rsidRPr="00084EC5">
        <w:rPr>
          <w:rFonts w:asciiTheme="majorBidi" w:hAnsiTheme="majorBidi" w:cstheme="majorBidi"/>
          <w:iCs/>
          <w:lang w:val="sv-SE"/>
        </w:rPr>
        <w:t>to read</w:t>
      </w:r>
      <w:r w:rsidRPr="00386611">
        <w:rPr>
          <w:rFonts w:asciiTheme="majorBidi" w:hAnsiTheme="majorBidi" w:cstheme="majorBidi"/>
          <w:iCs/>
          <w:lang w:val="sv-SE"/>
        </w:rPr>
        <w:t>:</w:t>
      </w:r>
    </w:p>
    <w:p w14:paraId="6CC0996C" w14:textId="5469B76B" w:rsidR="0058561C" w:rsidRPr="001F472B" w:rsidRDefault="0058561C" w:rsidP="005510EC">
      <w:pPr>
        <w:spacing w:before="240" w:after="120"/>
        <w:ind w:left="2268" w:right="1134" w:hanging="1134"/>
        <w:jc w:val="both"/>
        <w:rPr>
          <w:rFonts w:eastAsia="MS Mincho"/>
        </w:rPr>
      </w:pPr>
      <w:r>
        <w:rPr>
          <w:rFonts w:asciiTheme="majorBidi" w:hAnsiTheme="majorBidi" w:cstheme="majorBidi"/>
        </w:rPr>
        <w:t>"</w:t>
      </w:r>
      <w:r w:rsidRPr="001F472B">
        <w:rPr>
          <w:rFonts w:eastAsia="MS Mincho"/>
        </w:rPr>
        <w:t>4.6.3.2.</w:t>
      </w:r>
      <w:r w:rsidRPr="001F472B">
        <w:rPr>
          <w:rFonts w:eastAsia="MS Mincho"/>
        </w:rPr>
        <w:tab/>
      </w:r>
      <w:r w:rsidR="005510EC">
        <w:rPr>
          <w:rFonts w:eastAsia="MS Mincho"/>
          <w:bCs/>
        </w:rPr>
        <w:t>…</w:t>
      </w:r>
    </w:p>
    <w:p w14:paraId="33CAA2A5" w14:textId="0E8366C1" w:rsidR="0058561C" w:rsidRPr="001F472B" w:rsidRDefault="0058561C" w:rsidP="0058561C">
      <w:pPr>
        <w:spacing w:after="120"/>
        <w:ind w:left="2977" w:right="1134" w:hanging="709"/>
        <w:jc w:val="both"/>
        <w:rPr>
          <w:rFonts w:eastAsia="MS Mincho"/>
        </w:rPr>
      </w:pPr>
      <w:r w:rsidRPr="001F472B">
        <w:rPr>
          <w:rFonts w:eastAsia="MS Mincho"/>
        </w:rPr>
        <w:t>REESS</w:t>
      </w:r>
      <w:r w:rsidRPr="001F472B">
        <w:rPr>
          <w:rFonts w:eastAsia="MS Mincho"/>
        </w:rPr>
        <w:tab/>
        <w:t>Rechargeable Electric Energy Storage System.</w:t>
      </w:r>
      <w:r>
        <w:rPr>
          <w:rFonts w:asciiTheme="majorBidi" w:hAnsiTheme="majorBidi" w:cstheme="majorBidi"/>
        </w:rPr>
        <w:t>"</w:t>
      </w:r>
    </w:p>
    <w:p w14:paraId="151D7810" w14:textId="16A9F06F" w:rsidR="001B42DA" w:rsidRDefault="001B42DA" w:rsidP="00D116B1">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 xml:space="preserve">Annex B8, </w:t>
      </w:r>
      <w:r w:rsidR="00D116B1">
        <w:rPr>
          <w:rFonts w:asciiTheme="majorBidi" w:hAnsiTheme="majorBidi" w:cstheme="majorBidi"/>
          <w:i/>
          <w:lang w:val="sv-SE"/>
        </w:rPr>
        <w:t>Appendix 8,</w:t>
      </w:r>
    </w:p>
    <w:p w14:paraId="0DF27B5A" w14:textId="33B9A5DC" w:rsidR="00D116B1" w:rsidRDefault="001B42DA" w:rsidP="00D116B1">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D116B1">
        <w:rPr>
          <w:rFonts w:asciiTheme="majorBidi" w:hAnsiTheme="majorBidi" w:cstheme="majorBidi"/>
          <w:i/>
          <w:lang w:val="sv-SE"/>
        </w:rPr>
        <w:t>aragraph 1.1.,</w:t>
      </w:r>
      <w:r w:rsidR="00D116B1">
        <w:rPr>
          <w:rFonts w:asciiTheme="majorBidi" w:hAnsiTheme="majorBidi" w:cstheme="majorBidi"/>
          <w:iCs/>
          <w:lang w:val="sv-SE"/>
        </w:rPr>
        <w:t xml:space="preserve"> renumber final sub-paragraph as paragraph 1.1.1. and amend to read:</w:t>
      </w:r>
    </w:p>
    <w:p w14:paraId="2A72E5EB" w14:textId="6209AEC9" w:rsidR="00D116B1" w:rsidRDefault="007D1B98" w:rsidP="00D116B1">
      <w:pPr>
        <w:spacing w:after="120" w:line="240" w:lineRule="auto"/>
        <w:ind w:left="2268" w:right="1134" w:hanging="1134"/>
        <w:jc w:val="both"/>
        <w:rPr>
          <w:bCs/>
          <w:lang w:val="en-US"/>
        </w:rPr>
      </w:pPr>
      <w:r>
        <w:rPr>
          <w:rFonts w:asciiTheme="majorBidi" w:hAnsiTheme="majorBidi" w:cstheme="majorBidi"/>
        </w:rPr>
        <w:t>"</w:t>
      </w:r>
      <w:r w:rsidR="003E54C0">
        <w:rPr>
          <w:rFonts w:eastAsia="MS Mincho"/>
          <w:color w:val="000000" w:themeColor="text1"/>
        </w:rPr>
        <w:t>1.1.1.</w:t>
      </w:r>
      <w:r w:rsidR="00D116B1">
        <w:rPr>
          <w:rFonts w:eastAsia="MS Mincho"/>
          <w:color w:val="000000" w:themeColor="text1"/>
        </w:rPr>
        <w:tab/>
        <w:t>In the case that the interpolation method is applied, the values declared and used for verifying the conformity of production with respect to the electric energy consumption of vehicle H and vehicle L shall be the input values for the interpolation of the individual electric energy consumption values according to paragraph 1.2. of this appendix.</w:t>
      </w:r>
      <w:r w:rsidR="00D116B1">
        <w:rPr>
          <w:bCs/>
          <w:lang w:val="en-US"/>
        </w:rPr>
        <w:t xml:space="preserve"> </w:t>
      </w:r>
      <w:r>
        <w:rPr>
          <w:bCs/>
          <w:lang w:val="en-US"/>
        </w:rPr>
        <w:t>"</w:t>
      </w:r>
    </w:p>
    <w:p w14:paraId="1B5E7C95" w14:textId="6FA1D2AD" w:rsidR="00D116B1" w:rsidRDefault="001B42DA" w:rsidP="00D116B1">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D116B1">
        <w:rPr>
          <w:rFonts w:asciiTheme="majorBidi" w:hAnsiTheme="majorBidi" w:cstheme="majorBidi"/>
          <w:i/>
          <w:lang w:val="sv-SE"/>
        </w:rPr>
        <w:t>aragraph 2.1.,</w:t>
      </w:r>
      <w:r w:rsidR="00D116B1">
        <w:rPr>
          <w:rFonts w:asciiTheme="majorBidi" w:hAnsiTheme="majorBidi" w:cstheme="majorBidi"/>
          <w:iCs/>
          <w:lang w:val="sv-SE"/>
        </w:rPr>
        <w:t xml:space="preserve"> renumber final sub-paragraph as paragraph 2.1.1. and amend to read:</w:t>
      </w:r>
    </w:p>
    <w:p w14:paraId="64C17735" w14:textId="28834976" w:rsidR="00D116B1" w:rsidRDefault="007D1B98" w:rsidP="00D116B1">
      <w:pPr>
        <w:spacing w:after="120" w:line="240" w:lineRule="auto"/>
        <w:ind w:left="2268" w:right="1134" w:hanging="1134"/>
        <w:jc w:val="both"/>
        <w:rPr>
          <w:rFonts w:asciiTheme="majorBidi" w:hAnsiTheme="majorBidi" w:cstheme="majorBidi"/>
          <w:i/>
          <w:lang w:val="sv-SE"/>
        </w:rPr>
      </w:pPr>
      <w:r>
        <w:rPr>
          <w:rFonts w:asciiTheme="majorBidi" w:hAnsiTheme="majorBidi" w:cstheme="majorBidi"/>
        </w:rPr>
        <w:t>"</w:t>
      </w:r>
      <w:r w:rsidR="00D116B1">
        <w:rPr>
          <w:rFonts w:eastAsia="MS Mincho"/>
          <w:color w:val="000000" w:themeColor="text1"/>
        </w:rPr>
        <w:t>2.1.1.</w:t>
      </w:r>
      <w:r w:rsidR="00D116B1">
        <w:rPr>
          <w:rFonts w:eastAsia="MS Mincho"/>
          <w:color w:val="000000" w:themeColor="text1"/>
        </w:rPr>
        <w:tab/>
        <w:t>In the case that the interpolation method is applied, the values declared and used for verifying the conformity of production with respect to the electric energy consumption of vehicle H and vehicle L shall be the input values for the interpolation of the individual electric energy consumption values according to paragraph 2.2. of this appendix.</w:t>
      </w:r>
      <w:r w:rsidR="00D116B1">
        <w:rPr>
          <w:bCs/>
          <w:lang w:val="en-US"/>
        </w:rPr>
        <w:t xml:space="preserve"> </w:t>
      </w:r>
      <w:r>
        <w:rPr>
          <w:bCs/>
          <w:lang w:val="en-US"/>
        </w:rPr>
        <w:t>"</w:t>
      </w:r>
    </w:p>
    <w:p w14:paraId="729D2301" w14:textId="77777777" w:rsidR="001B42DA" w:rsidRDefault="003D3774" w:rsidP="003D3774">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Annex C5</w:t>
      </w:r>
    </w:p>
    <w:p w14:paraId="386738D8" w14:textId="7F99B749" w:rsidR="003D3774" w:rsidRPr="00386611" w:rsidRDefault="001B42DA" w:rsidP="003D3774">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3D3774">
        <w:rPr>
          <w:rFonts w:asciiTheme="majorBidi" w:hAnsiTheme="majorBidi" w:cstheme="majorBidi"/>
          <w:i/>
          <w:lang w:val="sv-SE"/>
        </w:rPr>
        <w:t>aragraph 3.3.2.,</w:t>
      </w:r>
      <w:r w:rsidR="003D3774">
        <w:rPr>
          <w:rFonts w:asciiTheme="majorBidi" w:hAnsiTheme="majorBidi" w:cstheme="majorBidi"/>
          <w:iCs/>
          <w:lang w:val="sv-SE"/>
        </w:rPr>
        <w:t xml:space="preserve"> amend </w:t>
      </w:r>
      <w:r w:rsidR="003D3774" w:rsidRPr="00084EC5">
        <w:rPr>
          <w:rFonts w:asciiTheme="majorBidi" w:hAnsiTheme="majorBidi" w:cstheme="majorBidi"/>
          <w:iCs/>
          <w:lang w:val="sv-SE"/>
        </w:rPr>
        <w:t>to read</w:t>
      </w:r>
      <w:r w:rsidR="003D3774" w:rsidRPr="00386611">
        <w:rPr>
          <w:rFonts w:asciiTheme="majorBidi" w:hAnsiTheme="majorBidi" w:cstheme="majorBidi"/>
          <w:iCs/>
          <w:lang w:val="sv-SE"/>
        </w:rPr>
        <w:t>:</w:t>
      </w:r>
    </w:p>
    <w:p w14:paraId="6AFC8FA2" w14:textId="4FA5F1AF" w:rsidR="003D3774" w:rsidRDefault="007D1B98" w:rsidP="003D3774">
      <w:pPr>
        <w:pStyle w:val="SingleTxtG"/>
        <w:spacing w:after="80"/>
        <w:ind w:left="2268" w:hanging="1134"/>
        <w:rPr>
          <w:bCs/>
          <w:lang w:val="en-US"/>
        </w:rPr>
      </w:pPr>
      <w:r>
        <w:rPr>
          <w:rFonts w:asciiTheme="majorBidi" w:hAnsiTheme="majorBidi" w:cstheme="majorBidi"/>
        </w:rPr>
        <w:t>"</w:t>
      </w:r>
      <w:r w:rsidR="003D3774" w:rsidRPr="00711351">
        <w:t>3.3.2.</w:t>
      </w:r>
      <w:r w:rsidR="003D3774" w:rsidRPr="00711351">
        <w:tab/>
      </w:r>
      <w:r w:rsidR="00A16965" w:rsidRPr="00711351">
        <w:t xml:space="preserve">The OBD system shall indicate the failure of an emission-related component or system when that failure results in emissions exceeding </w:t>
      </w:r>
      <w:r w:rsidR="00A16965">
        <w:t xml:space="preserve">any of the OBD thresholds set out </w:t>
      </w:r>
      <w:r w:rsidR="00A16965" w:rsidRPr="00711351">
        <w:t>in paragraph 6.8.2. of this Regulation</w:t>
      </w:r>
      <w:r w:rsidR="00A16965">
        <w:t>.</w:t>
      </w:r>
      <w:r>
        <w:rPr>
          <w:bCs/>
          <w:lang w:val="en-US"/>
        </w:rPr>
        <w:t>"</w:t>
      </w:r>
    </w:p>
    <w:p w14:paraId="222374F6" w14:textId="78DA32B2" w:rsidR="003D3774" w:rsidRPr="00386611" w:rsidRDefault="001B42DA" w:rsidP="003D3774">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3D3774">
        <w:rPr>
          <w:rFonts w:asciiTheme="majorBidi" w:hAnsiTheme="majorBidi" w:cstheme="majorBidi"/>
          <w:i/>
          <w:lang w:val="sv-SE"/>
        </w:rPr>
        <w:t>aragraph 3.3.</w:t>
      </w:r>
      <w:r w:rsidR="001B5EFE">
        <w:rPr>
          <w:rFonts w:asciiTheme="majorBidi" w:hAnsiTheme="majorBidi" w:cstheme="majorBidi"/>
          <w:i/>
          <w:lang w:val="sv-SE"/>
        </w:rPr>
        <w:t>3.4</w:t>
      </w:r>
      <w:r w:rsidR="003D3774">
        <w:rPr>
          <w:rFonts w:asciiTheme="majorBidi" w:hAnsiTheme="majorBidi" w:cstheme="majorBidi"/>
          <w:i/>
          <w:lang w:val="sv-SE"/>
        </w:rPr>
        <w:t>.,</w:t>
      </w:r>
      <w:r w:rsidR="003D3774">
        <w:rPr>
          <w:rFonts w:asciiTheme="majorBidi" w:hAnsiTheme="majorBidi" w:cstheme="majorBidi"/>
          <w:iCs/>
          <w:lang w:val="sv-SE"/>
        </w:rPr>
        <w:t xml:space="preserve"> amend </w:t>
      </w:r>
      <w:r w:rsidR="003D3774" w:rsidRPr="00084EC5">
        <w:rPr>
          <w:rFonts w:asciiTheme="majorBidi" w:hAnsiTheme="majorBidi" w:cstheme="majorBidi"/>
          <w:iCs/>
          <w:lang w:val="sv-SE"/>
        </w:rPr>
        <w:t>to read</w:t>
      </w:r>
      <w:r w:rsidR="003D3774" w:rsidRPr="00386611">
        <w:rPr>
          <w:rFonts w:asciiTheme="majorBidi" w:hAnsiTheme="majorBidi" w:cstheme="majorBidi"/>
          <w:iCs/>
          <w:lang w:val="sv-SE"/>
        </w:rPr>
        <w:t>:</w:t>
      </w:r>
    </w:p>
    <w:p w14:paraId="5DBFCC48" w14:textId="7E2EE06B" w:rsidR="00A61604" w:rsidRPr="00A61604" w:rsidRDefault="007D1B98" w:rsidP="00A16965">
      <w:pPr>
        <w:spacing w:after="120"/>
        <w:ind w:left="2268" w:right="1134" w:hanging="1134"/>
        <w:jc w:val="both"/>
        <w:rPr>
          <w:rFonts w:eastAsia="MS Mincho"/>
          <w:lang w:val="en-US"/>
        </w:rPr>
      </w:pPr>
      <w:r>
        <w:rPr>
          <w:rFonts w:asciiTheme="majorBidi" w:hAnsiTheme="majorBidi" w:cstheme="majorBidi"/>
        </w:rPr>
        <w:t>"</w:t>
      </w:r>
      <w:r w:rsidR="003D3774" w:rsidRPr="00711351">
        <w:t>3.3.</w:t>
      </w:r>
      <w:r w:rsidR="001B5EFE">
        <w:t>3.4</w:t>
      </w:r>
      <w:r w:rsidR="003D3774" w:rsidRPr="00711351">
        <w:t>.</w:t>
      </w:r>
      <w:r w:rsidR="003D3774" w:rsidRPr="00711351">
        <w:tab/>
      </w:r>
      <w:r w:rsidR="00A61604" w:rsidRPr="00A61604">
        <w:rPr>
          <w:rFonts w:eastAsia="MS Mincho"/>
          <w:lang w:val="en-US"/>
        </w:rPr>
        <w:t xml:space="preserve">Other emission control system components or systems, or emission related power train components or systems which are connected to a computer, if active on the selected fuel, the failure of which may result in tailpipe emissions exceeding </w:t>
      </w:r>
      <w:r w:rsidR="00A61604" w:rsidRPr="00A61604">
        <w:rPr>
          <w:rFonts w:eastAsia="MS Mincho"/>
        </w:rPr>
        <w:t xml:space="preserve">any of </w:t>
      </w:r>
      <w:r w:rsidR="00A61604" w:rsidRPr="00A61604">
        <w:rPr>
          <w:rFonts w:eastAsia="MS Mincho"/>
          <w:lang w:val="en-US"/>
        </w:rPr>
        <w:t>the OBD thresholds set out in Table 4A and Table 4B (as applicable) in paragraph 6.8.2. of this Regulation.</w:t>
      </w:r>
    </w:p>
    <w:p w14:paraId="454AD344" w14:textId="67647057" w:rsidR="003D3774" w:rsidRDefault="00A61604" w:rsidP="00DA24DD">
      <w:pPr>
        <w:spacing w:after="120"/>
        <w:ind w:left="2268" w:right="1134"/>
        <w:jc w:val="both"/>
        <w:rPr>
          <w:bCs/>
          <w:lang w:val="en-US"/>
        </w:rPr>
      </w:pPr>
      <w:r w:rsidRPr="00A61604">
        <w:rPr>
          <w:rFonts w:eastAsia="MS Mincho"/>
          <w:lang w:val="en-US"/>
        </w:rPr>
        <w:t xml:space="preserve">The following is </w:t>
      </w:r>
      <w:r w:rsidR="00DA24DD">
        <w:rPr>
          <w:rFonts w:eastAsia="MS Mincho"/>
          <w:lang w:val="en-US"/>
        </w:rPr>
        <w:t>…</w:t>
      </w:r>
      <w:r w:rsidR="007D1B98">
        <w:rPr>
          <w:bCs/>
          <w:lang w:val="en-US"/>
        </w:rPr>
        <w:t>"</w:t>
      </w:r>
    </w:p>
    <w:p w14:paraId="59B93B85" w14:textId="50CDDC8F" w:rsidR="000C1246" w:rsidRPr="00386611" w:rsidRDefault="001B42DA" w:rsidP="000C1246">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0C1246">
        <w:rPr>
          <w:rFonts w:asciiTheme="majorBidi" w:hAnsiTheme="majorBidi" w:cstheme="majorBidi"/>
          <w:i/>
          <w:lang w:val="sv-SE"/>
        </w:rPr>
        <w:t>aragraph 3.</w:t>
      </w:r>
      <w:r w:rsidR="005D058C">
        <w:rPr>
          <w:rFonts w:asciiTheme="majorBidi" w:hAnsiTheme="majorBidi" w:cstheme="majorBidi"/>
          <w:i/>
          <w:lang w:val="sv-SE"/>
        </w:rPr>
        <w:t>3.4</w:t>
      </w:r>
      <w:r w:rsidR="000C1246">
        <w:rPr>
          <w:rFonts w:asciiTheme="majorBidi" w:hAnsiTheme="majorBidi" w:cstheme="majorBidi"/>
          <w:i/>
          <w:lang w:val="sv-SE"/>
        </w:rPr>
        <w:t>.</w:t>
      </w:r>
      <w:r w:rsidR="005D058C">
        <w:rPr>
          <w:rFonts w:asciiTheme="majorBidi" w:hAnsiTheme="majorBidi" w:cstheme="majorBidi"/>
          <w:i/>
          <w:lang w:val="sv-SE"/>
        </w:rPr>
        <w:t>4</w:t>
      </w:r>
      <w:r w:rsidR="000C1246">
        <w:rPr>
          <w:rFonts w:asciiTheme="majorBidi" w:hAnsiTheme="majorBidi" w:cstheme="majorBidi"/>
          <w:i/>
          <w:lang w:val="sv-SE"/>
        </w:rPr>
        <w:t>.,</w:t>
      </w:r>
      <w:r w:rsidR="000C1246">
        <w:rPr>
          <w:rFonts w:asciiTheme="majorBidi" w:hAnsiTheme="majorBidi" w:cstheme="majorBidi"/>
          <w:iCs/>
          <w:lang w:val="sv-SE"/>
        </w:rPr>
        <w:t xml:space="preserve"> amend </w:t>
      </w:r>
      <w:r w:rsidR="000C1246" w:rsidRPr="00084EC5">
        <w:rPr>
          <w:rFonts w:asciiTheme="majorBidi" w:hAnsiTheme="majorBidi" w:cstheme="majorBidi"/>
          <w:iCs/>
          <w:lang w:val="sv-SE"/>
        </w:rPr>
        <w:t>to read</w:t>
      </w:r>
      <w:r w:rsidR="000C1246" w:rsidRPr="00386611">
        <w:rPr>
          <w:rFonts w:asciiTheme="majorBidi" w:hAnsiTheme="majorBidi" w:cstheme="majorBidi"/>
          <w:iCs/>
          <w:lang w:val="sv-SE"/>
        </w:rPr>
        <w:t>:</w:t>
      </w:r>
    </w:p>
    <w:p w14:paraId="322D4BB0" w14:textId="65D3A543" w:rsidR="000C1246" w:rsidRDefault="007D1B98" w:rsidP="000C1246">
      <w:pPr>
        <w:pStyle w:val="SingleTxtG"/>
        <w:spacing w:after="80"/>
        <w:ind w:left="2268" w:hanging="1134"/>
        <w:rPr>
          <w:bCs/>
          <w:lang w:val="en-US"/>
        </w:rPr>
      </w:pPr>
      <w:r>
        <w:rPr>
          <w:rFonts w:asciiTheme="majorBidi" w:hAnsiTheme="majorBidi" w:cstheme="majorBidi"/>
        </w:rPr>
        <w:t>"</w:t>
      </w:r>
      <w:r w:rsidR="000C1246" w:rsidRPr="00711351">
        <w:t>3.3.</w:t>
      </w:r>
      <w:r w:rsidR="005D058C">
        <w:t>4.4</w:t>
      </w:r>
      <w:r w:rsidR="000C1246" w:rsidRPr="00711351">
        <w:t>.</w:t>
      </w:r>
      <w:r w:rsidR="000C1246" w:rsidRPr="00711351">
        <w:tab/>
      </w:r>
      <w:r w:rsidR="003352D1" w:rsidRPr="00711351">
        <w:t xml:space="preserve">Other emission control system components or systems, or emission-related power-train components or systems, which are connected to a computer, the failure of which may result in exhaust emissions exceeding </w:t>
      </w:r>
      <w:bookmarkStart w:id="4" w:name="_Hlk36815597"/>
      <w:r w:rsidR="003352D1">
        <w:t xml:space="preserve">any of </w:t>
      </w:r>
      <w:bookmarkEnd w:id="4"/>
      <w:r w:rsidR="003352D1" w:rsidRPr="00711351">
        <w:t xml:space="preserve">the OBD </w:t>
      </w:r>
      <w:r w:rsidR="003352D1">
        <w:t xml:space="preserve">thresholds set out </w:t>
      </w:r>
      <w:r w:rsidR="003352D1" w:rsidRPr="00711351">
        <w:t>in paragraph 6.8.2. of this Regulation. Examples of such systems or components are those for monitoring and control of air mass-flow, air volumetric flow (and temperature), boost pressure and inlet manifold pressure (and relevant sensors to enable these functions to be carried out).</w:t>
      </w:r>
      <w:r>
        <w:rPr>
          <w:bCs/>
          <w:lang w:val="en-US"/>
        </w:rPr>
        <w:t>"</w:t>
      </w:r>
    </w:p>
    <w:p w14:paraId="45C82844" w14:textId="39906F14" w:rsidR="00D268DD" w:rsidRPr="00386611" w:rsidRDefault="001B42DA" w:rsidP="00D268DD">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D268DD">
        <w:rPr>
          <w:rFonts w:asciiTheme="majorBidi" w:hAnsiTheme="majorBidi" w:cstheme="majorBidi"/>
          <w:i/>
          <w:lang w:val="sv-SE"/>
        </w:rPr>
        <w:t>aragraph 3.5.2.,</w:t>
      </w:r>
      <w:r w:rsidR="00D268DD">
        <w:rPr>
          <w:rFonts w:asciiTheme="majorBidi" w:hAnsiTheme="majorBidi" w:cstheme="majorBidi"/>
          <w:iCs/>
          <w:lang w:val="sv-SE"/>
        </w:rPr>
        <w:t xml:space="preserve"> amend </w:t>
      </w:r>
      <w:r w:rsidR="00D268DD" w:rsidRPr="00084EC5">
        <w:rPr>
          <w:rFonts w:asciiTheme="majorBidi" w:hAnsiTheme="majorBidi" w:cstheme="majorBidi"/>
          <w:iCs/>
          <w:lang w:val="sv-SE"/>
        </w:rPr>
        <w:t>to read</w:t>
      </w:r>
      <w:r w:rsidR="00D268DD" w:rsidRPr="00386611">
        <w:rPr>
          <w:rFonts w:asciiTheme="majorBidi" w:hAnsiTheme="majorBidi" w:cstheme="majorBidi"/>
          <w:iCs/>
          <w:lang w:val="sv-SE"/>
        </w:rPr>
        <w:t>:</w:t>
      </w:r>
    </w:p>
    <w:p w14:paraId="2ABD9AF0" w14:textId="13278728" w:rsidR="00D268DD" w:rsidRDefault="007D1B98" w:rsidP="00D268DD">
      <w:pPr>
        <w:pStyle w:val="SingleTxtG"/>
        <w:spacing w:after="80"/>
        <w:ind w:left="2268" w:hanging="1134"/>
        <w:rPr>
          <w:bCs/>
          <w:lang w:val="en-US"/>
        </w:rPr>
      </w:pPr>
      <w:r>
        <w:rPr>
          <w:rFonts w:asciiTheme="majorBidi" w:hAnsiTheme="majorBidi" w:cstheme="majorBidi"/>
        </w:rPr>
        <w:t>"</w:t>
      </w:r>
      <w:r w:rsidR="00D268DD" w:rsidRPr="00711351">
        <w:t>3.</w:t>
      </w:r>
      <w:r w:rsidR="00743762">
        <w:t>5</w:t>
      </w:r>
      <w:r w:rsidR="00D268DD" w:rsidRPr="00711351">
        <w:t>.2.</w:t>
      </w:r>
      <w:r w:rsidR="00D268DD" w:rsidRPr="00711351">
        <w:tab/>
      </w:r>
      <w:r w:rsidR="00743762" w:rsidRPr="00711351">
        <w:t xml:space="preserve">For strategies requiring more than two preconditioning cycles for MI activation, the manufacturer shall provide data and/or an engineering evaluation which adequately demonstrates that the monitoring system is equally effective and timely in detecting component deterioration. Strategies requiring on average more than ten driving cycles for MI activation are not accepted. The MI </w:t>
      </w:r>
      <w:r w:rsidR="00743762" w:rsidRPr="00591D7D">
        <w:t xml:space="preserve">shall also activate whenever the engine control enters a permanent emission default mode of operation </w:t>
      </w:r>
      <w:r w:rsidR="00743762" w:rsidRPr="00B968E3">
        <w:t xml:space="preserve">if </w:t>
      </w:r>
      <w:r w:rsidR="00743762">
        <w:t xml:space="preserve">any of </w:t>
      </w:r>
      <w:r w:rsidR="00743762" w:rsidRPr="00B968E3">
        <w:t xml:space="preserve">the </w:t>
      </w:r>
      <w:r w:rsidR="00743762">
        <w:t xml:space="preserve">OBD </w:t>
      </w:r>
      <w:r w:rsidR="00743762" w:rsidRPr="00B968E3">
        <w:rPr>
          <w:lang w:val="en-US"/>
        </w:rPr>
        <w:t>thresholds set out in paragraph 6.8.2. of this Regulation</w:t>
      </w:r>
      <w:r w:rsidR="00743762" w:rsidRPr="00B968E3">
        <w:t xml:space="preserve"> are exceeded</w:t>
      </w:r>
      <w:r w:rsidR="00743762" w:rsidRPr="00711351">
        <w:t xml:space="preserve"> or if the OBD system is unable to fulfil the basic monitoring requirements specified in paragraph 3.3.3. or 3.3.4. of this annex. The MI shall operate in a distinct warning mode, e.g. a flashing light, under any period during which engine misfire occurs at a level likely to cause catalyst damage, as specified by the manufacturer. The MI shall also activate when the vehicle's ignition is in the </w:t>
      </w:r>
      <w:r>
        <w:t>"</w:t>
      </w:r>
      <w:r w:rsidR="00743762" w:rsidRPr="00711351">
        <w:t>key</w:t>
      </w:r>
      <w:r w:rsidR="00743762" w:rsidRPr="00711351">
        <w:noBreakHyphen/>
        <w:t>on</w:t>
      </w:r>
      <w:r>
        <w:t>"</w:t>
      </w:r>
      <w:r w:rsidR="00743762" w:rsidRPr="00711351">
        <w:t xml:space="preserve"> position before engine starting or cranking and de</w:t>
      </w:r>
      <w:r w:rsidR="00743762" w:rsidRPr="00711351">
        <w:noBreakHyphen/>
        <w:t>activate after engine starting if no malfunction has previously been detected.</w:t>
      </w:r>
      <w:r>
        <w:rPr>
          <w:bCs/>
          <w:lang w:val="en-US"/>
        </w:rPr>
        <w:t>"</w:t>
      </w:r>
    </w:p>
    <w:p w14:paraId="1C079281" w14:textId="4CAE871D" w:rsidR="001B42DA" w:rsidRDefault="001B42DA" w:rsidP="00D268DD">
      <w:pPr>
        <w:spacing w:after="120" w:line="240" w:lineRule="auto"/>
        <w:ind w:left="2268" w:right="1134" w:hanging="1134"/>
        <w:jc w:val="both"/>
        <w:rPr>
          <w:rFonts w:asciiTheme="majorBidi" w:hAnsiTheme="majorBidi" w:cstheme="majorBidi"/>
          <w:i/>
          <w:lang w:val="sv-SE"/>
        </w:rPr>
      </w:pPr>
      <w:r w:rsidRPr="001B42DA">
        <w:rPr>
          <w:rFonts w:asciiTheme="majorBidi" w:hAnsiTheme="majorBidi" w:cstheme="majorBidi"/>
          <w:i/>
          <w:lang w:val="sv-SE"/>
        </w:rPr>
        <w:t xml:space="preserve">Annex C5, </w:t>
      </w:r>
      <w:r w:rsidR="00D103DF">
        <w:rPr>
          <w:rFonts w:asciiTheme="majorBidi" w:hAnsiTheme="majorBidi" w:cstheme="majorBidi"/>
          <w:i/>
          <w:lang w:val="sv-SE"/>
        </w:rPr>
        <w:t xml:space="preserve">Appendix </w:t>
      </w:r>
      <w:r>
        <w:rPr>
          <w:rFonts w:asciiTheme="majorBidi" w:hAnsiTheme="majorBidi" w:cstheme="majorBidi"/>
          <w:i/>
          <w:lang w:val="sv-SE"/>
        </w:rPr>
        <w:t>1</w:t>
      </w:r>
    </w:p>
    <w:p w14:paraId="0451C707" w14:textId="3A7A5518" w:rsidR="00D268DD" w:rsidRPr="00386611" w:rsidRDefault="001B42DA" w:rsidP="00D268DD">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D268DD">
        <w:rPr>
          <w:rFonts w:asciiTheme="majorBidi" w:hAnsiTheme="majorBidi" w:cstheme="majorBidi"/>
          <w:i/>
          <w:lang w:val="sv-SE"/>
        </w:rPr>
        <w:t xml:space="preserve">aragraph </w:t>
      </w:r>
      <w:r w:rsidR="00D103DF">
        <w:rPr>
          <w:rFonts w:asciiTheme="majorBidi" w:hAnsiTheme="majorBidi" w:cstheme="majorBidi"/>
          <w:i/>
          <w:lang w:val="sv-SE"/>
        </w:rPr>
        <w:t>1</w:t>
      </w:r>
      <w:r w:rsidR="00D268DD">
        <w:rPr>
          <w:rFonts w:asciiTheme="majorBidi" w:hAnsiTheme="majorBidi" w:cstheme="majorBidi"/>
          <w:i/>
          <w:lang w:val="sv-SE"/>
        </w:rPr>
        <w:t>.,</w:t>
      </w:r>
      <w:r w:rsidR="00D268DD">
        <w:rPr>
          <w:rFonts w:asciiTheme="majorBidi" w:hAnsiTheme="majorBidi" w:cstheme="majorBidi"/>
          <w:iCs/>
          <w:lang w:val="sv-SE"/>
        </w:rPr>
        <w:t xml:space="preserve"> amend </w:t>
      </w:r>
      <w:r w:rsidR="00D268DD" w:rsidRPr="00084EC5">
        <w:rPr>
          <w:rFonts w:asciiTheme="majorBidi" w:hAnsiTheme="majorBidi" w:cstheme="majorBidi"/>
          <w:iCs/>
          <w:lang w:val="sv-SE"/>
        </w:rPr>
        <w:t>to read</w:t>
      </w:r>
      <w:r w:rsidR="00D268DD" w:rsidRPr="00386611">
        <w:rPr>
          <w:rFonts w:asciiTheme="majorBidi" w:hAnsiTheme="majorBidi" w:cstheme="majorBidi"/>
          <w:iCs/>
          <w:lang w:val="sv-SE"/>
        </w:rPr>
        <w:t>:</w:t>
      </w:r>
    </w:p>
    <w:p w14:paraId="6D7D0B22" w14:textId="7F248984" w:rsidR="00652EC8" w:rsidRPr="00711351" w:rsidRDefault="007D1B98" w:rsidP="002D0A58">
      <w:pPr>
        <w:spacing w:after="120"/>
        <w:ind w:left="2268" w:right="1134" w:hanging="1134"/>
        <w:jc w:val="both"/>
      </w:pPr>
      <w:r>
        <w:rPr>
          <w:rFonts w:asciiTheme="majorBidi" w:hAnsiTheme="majorBidi" w:cstheme="majorBidi"/>
        </w:rPr>
        <w:t>"</w:t>
      </w:r>
      <w:r w:rsidR="00D103DF">
        <w:t>1</w:t>
      </w:r>
      <w:r w:rsidR="00D268DD" w:rsidRPr="00711351">
        <w:t>.</w:t>
      </w:r>
      <w:r w:rsidR="00D268DD" w:rsidRPr="00711351">
        <w:tab/>
      </w:r>
      <w:r w:rsidR="00652EC8" w:rsidRPr="00711351">
        <w:t>This appendix describes the procedure of the test according to paragraph 3. of this annex. The procedure describes a method for checking the function of the On-Board Diagnostic (OBD) system installed on the vehicle by failure simulation of relevant systems in the engine management or emission control system. It also sets procedures for determining the durability of OBD systems.</w:t>
      </w:r>
    </w:p>
    <w:p w14:paraId="7121148E" w14:textId="77777777" w:rsidR="00652EC8" w:rsidRPr="00711351" w:rsidRDefault="00652EC8" w:rsidP="00652EC8">
      <w:pPr>
        <w:spacing w:after="120"/>
        <w:ind w:left="2268" w:right="1134"/>
        <w:jc w:val="both"/>
      </w:pPr>
      <w:r w:rsidRPr="00711351">
        <w:t xml:space="preserve">The manufacturer shall make available the defective components and/or electrical devices which would be used to simulate failures. When measured over the Type 1 test cycle, such defective components or devices shall not cause the vehicle </w:t>
      </w:r>
      <w:r w:rsidRPr="00591D7D">
        <w:t xml:space="preserve">emissions to </w:t>
      </w:r>
      <w:r w:rsidRPr="00B968E3">
        <w:t xml:space="preserve">exceed </w:t>
      </w:r>
      <w:r>
        <w:t xml:space="preserve">any of </w:t>
      </w:r>
      <w:r w:rsidRPr="00B968E3">
        <w:t xml:space="preserve">the </w:t>
      </w:r>
      <w:r w:rsidRPr="00591D7D">
        <w:t>OBD</w:t>
      </w:r>
      <w:r w:rsidRPr="00446902">
        <w:t xml:space="preserve"> </w:t>
      </w:r>
      <w:r>
        <w:t>thresholds set out in Table 4A and Table 4B (as applicable) in</w:t>
      </w:r>
      <w:r w:rsidRPr="00446902">
        <w:t xml:space="preserve"> paragraph 6.</w:t>
      </w:r>
      <w:r w:rsidRPr="00591D7D">
        <w:t>8.2. of this Regulation by more than 20 per cent. Fo</w:t>
      </w:r>
      <w:r w:rsidRPr="00711351">
        <w:t xml:space="preserve">r electrical failures (short/open circuit), the emissions may exceed </w:t>
      </w:r>
      <w:r>
        <w:t>these OBD thresholds</w:t>
      </w:r>
      <w:r w:rsidRPr="00711351">
        <w:t xml:space="preserve"> by more than twenty per cent.</w:t>
      </w:r>
    </w:p>
    <w:p w14:paraId="504D1881" w14:textId="37BC8A16" w:rsidR="00D268DD" w:rsidRDefault="00652EC8" w:rsidP="00D333AC">
      <w:pPr>
        <w:pStyle w:val="SingleTxtG"/>
        <w:ind w:left="2268"/>
        <w:rPr>
          <w:bCs/>
          <w:lang w:val="en-US"/>
        </w:rPr>
      </w:pPr>
      <w:r w:rsidRPr="00711351">
        <w:t xml:space="preserve">When the vehicle is tested with the defective component or device fitted, the OBD system is approved if the MI is activated. The OBD system is also approved if the MI is activated below the OBD </w:t>
      </w:r>
      <w:r>
        <w:t>thresholds</w:t>
      </w:r>
      <w:r w:rsidRPr="00711351">
        <w:t>.</w:t>
      </w:r>
      <w:r w:rsidR="007D1B98">
        <w:rPr>
          <w:bCs/>
          <w:lang w:val="en-US"/>
        </w:rPr>
        <w:t>"</w:t>
      </w:r>
    </w:p>
    <w:p w14:paraId="41B45CB6" w14:textId="576F3553" w:rsidR="00D103DF" w:rsidRPr="00386611" w:rsidRDefault="001B42DA" w:rsidP="00D103DF">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D103DF">
        <w:rPr>
          <w:rFonts w:asciiTheme="majorBidi" w:hAnsiTheme="majorBidi" w:cstheme="majorBidi"/>
          <w:i/>
          <w:lang w:val="sv-SE"/>
        </w:rPr>
        <w:t>aragraph</w:t>
      </w:r>
      <w:r w:rsidR="004B3B86">
        <w:rPr>
          <w:rFonts w:asciiTheme="majorBidi" w:hAnsiTheme="majorBidi" w:cstheme="majorBidi"/>
          <w:i/>
          <w:lang w:val="sv-SE"/>
        </w:rPr>
        <w:t>s</w:t>
      </w:r>
      <w:r w:rsidR="00D103DF">
        <w:rPr>
          <w:rFonts w:asciiTheme="majorBidi" w:hAnsiTheme="majorBidi" w:cstheme="majorBidi"/>
          <w:i/>
          <w:lang w:val="sv-SE"/>
        </w:rPr>
        <w:t xml:space="preserve"> </w:t>
      </w:r>
      <w:r w:rsidR="00F206B3">
        <w:rPr>
          <w:rFonts w:asciiTheme="majorBidi" w:hAnsiTheme="majorBidi" w:cstheme="majorBidi"/>
          <w:i/>
          <w:lang w:val="sv-SE"/>
        </w:rPr>
        <w:t>6.4.2.2.</w:t>
      </w:r>
      <w:r w:rsidR="004B3B86">
        <w:rPr>
          <w:rFonts w:asciiTheme="majorBidi" w:hAnsiTheme="majorBidi" w:cstheme="majorBidi"/>
          <w:i/>
          <w:lang w:val="sv-SE"/>
        </w:rPr>
        <w:t xml:space="preserve"> and 6.4.2.3.</w:t>
      </w:r>
      <w:r w:rsidR="00D103DF">
        <w:rPr>
          <w:rFonts w:asciiTheme="majorBidi" w:hAnsiTheme="majorBidi" w:cstheme="majorBidi"/>
          <w:i/>
          <w:lang w:val="sv-SE"/>
        </w:rPr>
        <w:t>,</w:t>
      </w:r>
      <w:r w:rsidR="00D103DF">
        <w:rPr>
          <w:rFonts w:asciiTheme="majorBidi" w:hAnsiTheme="majorBidi" w:cstheme="majorBidi"/>
          <w:iCs/>
          <w:lang w:val="sv-SE"/>
        </w:rPr>
        <w:t xml:space="preserve"> amend </w:t>
      </w:r>
      <w:r w:rsidR="00D103DF" w:rsidRPr="00084EC5">
        <w:rPr>
          <w:rFonts w:asciiTheme="majorBidi" w:hAnsiTheme="majorBidi" w:cstheme="majorBidi"/>
          <w:iCs/>
          <w:lang w:val="sv-SE"/>
        </w:rPr>
        <w:t>to read</w:t>
      </w:r>
      <w:r w:rsidR="00D103DF" w:rsidRPr="00386611">
        <w:rPr>
          <w:rFonts w:asciiTheme="majorBidi" w:hAnsiTheme="majorBidi" w:cstheme="majorBidi"/>
          <w:iCs/>
          <w:lang w:val="sv-SE"/>
        </w:rPr>
        <w:t>:</w:t>
      </w:r>
    </w:p>
    <w:p w14:paraId="52EB91F7" w14:textId="0377F241" w:rsidR="004B3B86" w:rsidRPr="004B3B86" w:rsidRDefault="007D1B98" w:rsidP="004B3B86">
      <w:pPr>
        <w:pStyle w:val="SingleTxtG"/>
        <w:spacing w:after="80"/>
        <w:ind w:left="2268" w:hanging="1134"/>
        <w:rPr>
          <w:rFonts w:asciiTheme="majorBidi" w:hAnsiTheme="majorBidi" w:cstheme="majorBidi"/>
        </w:rPr>
      </w:pPr>
      <w:r>
        <w:rPr>
          <w:rFonts w:asciiTheme="majorBidi" w:hAnsiTheme="majorBidi" w:cstheme="majorBidi"/>
        </w:rPr>
        <w:t>"</w:t>
      </w:r>
      <w:r w:rsidR="004B3B86" w:rsidRPr="004B3B86">
        <w:rPr>
          <w:rFonts w:asciiTheme="majorBidi" w:hAnsiTheme="majorBidi" w:cstheme="majorBidi"/>
        </w:rPr>
        <w:t>6.4.2.2.</w:t>
      </w:r>
      <w:r w:rsidR="004B3B86" w:rsidRPr="004B3B86">
        <w:rPr>
          <w:rFonts w:asciiTheme="majorBidi" w:hAnsiTheme="majorBidi" w:cstheme="majorBidi"/>
        </w:rPr>
        <w:tab/>
        <w:t xml:space="preserve">Where fitted, replacement of a catalyst with a deteriorated or defective catalyst or electronic simulation of a deteriorated or defective catalyst that results in emissions exceeding any of the OBD </w:t>
      </w:r>
      <w:r w:rsidR="004B3B86" w:rsidRPr="004B3B86">
        <w:rPr>
          <w:rFonts w:asciiTheme="majorBidi" w:hAnsiTheme="majorBidi" w:cstheme="majorBidi"/>
          <w:lang w:val="en-US"/>
        </w:rPr>
        <w:t xml:space="preserve">thresholds set out </w:t>
      </w:r>
      <w:r w:rsidR="004B3B86" w:rsidRPr="004B3B86">
        <w:rPr>
          <w:rFonts w:asciiTheme="majorBidi" w:hAnsiTheme="majorBidi" w:cstheme="majorBidi"/>
        </w:rPr>
        <w:t>in paragraph 6.8.2. of this Regulation.</w:t>
      </w:r>
    </w:p>
    <w:p w14:paraId="3F557B53" w14:textId="3CACB381" w:rsidR="00D103DF" w:rsidRDefault="004B3B86" w:rsidP="004B3B86">
      <w:pPr>
        <w:pStyle w:val="SingleTxtG"/>
        <w:spacing w:after="80"/>
        <w:ind w:left="2268" w:hanging="1134"/>
        <w:rPr>
          <w:bCs/>
          <w:lang w:val="en-US"/>
        </w:rPr>
      </w:pPr>
      <w:r w:rsidRPr="004B3B86">
        <w:rPr>
          <w:rFonts w:asciiTheme="majorBidi" w:hAnsiTheme="majorBidi" w:cstheme="majorBidi"/>
        </w:rPr>
        <w:t>6.4.2.3.</w:t>
      </w:r>
      <w:r w:rsidRPr="004B3B86">
        <w:rPr>
          <w:rFonts w:asciiTheme="majorBidi" w:hAnsiTheme="majorBidi" w:cstheme="majorBidi"/>
        </w:rPr>
        <w:tab/>
        <w:t xml:space="preserve">Where fitted, total removal of the particulate trap or replacement of the particulate trap with a defective particulate trap meeting the conditions of paragraph 6.3.2.2. of this appendix that results in emissions exceeding any of the OBD </w:t>
      </w:r>
      <w:r w:rsidRPr="004B3B86">
        <w:rPr>
          <w:rFonts w:asciiTheme="majorBidi" w:hAnsiTheme="majorBidi" w:cstheme="majorBidi"/>
          <w:lang w:val="en-US"/>
        </w:rPr>
        <w:t xml:space="preserve">thresholds set out </w:t>
      </w:r>
      <w:r w:rsidRPr="004B3B86">
        <w:rPr>
          <w:rFonts w:asciiTheme="majorBidi" w:hAnsiTheme="majorBidi" w:cstheme="majorBidi"/>
        </w:rPr>
        <w:t>in paragraph 6.8.2. of this Regulation.</w:t>
      </w:r>
      <w:r w:rsidR="007D1B98">
        <w:rPr>
          <w:bCs/>
          <w:lang w:val="en-US"/>
        </w:rPr>
        <w:t>"</w:t>
      </w:r>
    </w:p>
    <w:p w14:paraId="47960610" w14:textId="068D955E" w:rsidR="006E2C25" w:rsidRPr="00386611" w:rsidRDefault="001B42DA" w:rsidP="006E2C2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6E2C25">
        <w:rPr>
          <w:rFonts w:asciiTheme="majorBidi" w:hAnsiTheme="majorBidi" w:cstheme="majorBidi"/>
          <w:i/>
          <w:lang w:val="sv-SE"/>
        </w:rPr>
        <w:t xml:space="preserve">aragraph </w:t>
      </w:r>
      <w:r w:rsidR="00245B83">
        <w:rPr>
          <w:rFonts w:asciiTheme="majorBidi" w:hAnsiTheme="majorBidi" w:cstheme="majorBidi"/>
          <w:i/>
          <w:lang w:val="sv-SE"/>
        </w:rPr>
        <w:t>6</w:t>
      </w:r>
      <w:r w:rsidR="006E2C25">
        <w:rPr>
          <w:rFonts w:asciiTheme="majorBidi" w:hAnsiTheme="majorBidi" w:cstheme="majorBidi"/>
          <w:i/>
          <w:lang w:val="sv-SE"/>
        </w:rPr>
        <w:t>.,</w:t>
      </w:r>
      <w:r w:rsidR="006E2C25">
        <w:rPr>
          <w:rFonts w:asciiTheme="majorBidi" w:hAnsiTheme="majorBidi" w:cstheme="majorBidi"/>
          <w:iCs/>
          <w:lang w:val="sv-SE"/>
        </w:rPr>
        <w:t xml:space="preserve"> amend </w:t>
      </w:r>
      <w:r w:rsidR="006E2C25" w:rsidRPr="00084EC5">
        <w:rPr>
          <w:rFonts w:asciiTheme="majorBidi" w:hAnsiTheme="majorBidi" w:cstheme="majorBidi"/>
          <w:iCs/>
          <w:lang w:val="sv-SE"/>
        </w:rPr>
        <w:t>to read</w:t>
      </w:r>
      <w:r w:rsidR="006E2C25" w:rsidRPr="00386611">
        <w:rPr>
          <w:rFonts w:asciiTheme="majorBidi" w:hAnsiTheme="majorBidi" w:cstheme="majorBidi"/>
          <w:iCs/>
          <w:lang w:val="sv-SE"/>
        </w:rPr>
        <w:t>:</w:t>
      </w:r>
    </w:p>
    <w:p w14:paraId="56CA9FF3" w14:textId="486F38D9" w:rsidR="00D83B82" w:rsidRDefault="007D1B98" w:rsidP="00D83B82">
      <w:pPr>
        <w:spacing w:after="120"/>
        <w:ind w:left="2268" w:right="1134" w:hanging="1134"/>
      </w:pPr>
      <w:r>
        <w:rPr>
          <w:rFonts w:asciiTheme="majorBidi" w:hAnsiTheme="majorBidi" w:cstheme="majorBidi"/>
        </w:rPr>
        <w:t>"</w:t>
      </w:r>
      <w:r w:rsidR="00D83B82" w:rsidRPr="00446902">
        <w:t>6.</w:t>
      </w:r>
      <w:r w:rsidR="00D83B82" w:rsidRPr="00446902">
        <w:tab/>
        <w:t>OBD test procedure</w:t>
      </w:r>
    </w:p>
    <w:p w14:paraId="3666FEE0" w14:textId="69DA3F9A" w:rsidR="00D83B82" w:rsidRDefault="00D83B82" w:rsidP="00D83B82">
      <w:pPr>
        <w:suppressAutoHyphens w:val="0"/>
        <w:spacing w:after="120" w:line="240" w:lineRule="auto"/>
        <w:ind w:left="2268" w:right="1134"/>
        <w:rPr>
          <w:rFonts w:eastAsia="MS Mincho"/>
          <w:lang w:val="en-US" w:eastAsia="en-US"/>
        </w:rPr>
      </w:pPr>
      <w:r w:rsidRPr="009C2D97">
        <w:rPr>
          <w:rFonts w:eastAsia="MS Mincho"/>
          <w:lang w:val="en-US" w:eastAsia="en-US"/>
        </w:rPr>
        <w:t xml:space="preserve">An overview of the OBD test procedure is provided in Figure </w:t>
      </w:r>
      <w:r w:rsidR="00797C5E">
        <w:rPr>
          <w:rFonts w:eastAsia="MS Mincho"/>
          <w:lang w:val="en-US" w:eastAsia="en-US"/>
        </w:rPr>
        <w:t>C</w:t>
      </w:r>
      <w:r w:rsidR="00D45AD2">
        <w:rPr>
          <w:rFonts w:eastAsia="MS Mincho"/>
          <w:lang w:val="en-US" w:eastAsia="en-US"/>
        </w:rPr>
        <w:t>5</w:t>
      </w:r>
      <w:r w:rsidRPr="009C2D97">
        <w:rPr>
          <w:rFonts w:eastAsia="MS Mincho"/>
          <w:lang w:val="en-US" w:eastAsia="en-US"/>
        </w:rPr>
        <w:t>.App1/1. This is for information purposes only.</w:t>
      </w:r>
    </w:p>
    <w:p w14:paraId="1C8CB63E" w14:textId="6DE4C6A1" w:rsidR="003C331E" w:rsidRPr="00C51A1C" w:rsidRDefault="003C331E" w:rsidP="00D83B82">
      <w:pPr>
        <w:suppressAutoHyphens w:val="0"/>
        <w:spacing w:after="120" w:line="240" w:lineRule="auto"/>
        <w:ind w:left="2268" w:right="1134"/>
        <w:rPr>
          <w:rFonts w:eastAsia="Yu Mincho"/>
          <w:lang w:val="en-US" w:eastAsia="en-US"/>
        </w:rPr>
      </w:pPr>
      <w:r>
        <w:rPr>
          <w:rFonts w:eastAsia="MS Mincho"/>
          <w:lang w:val="en-US" w:eastAsia="en-US"/>
        </w:rPr>
        <w:t>…</w:t>
      </w:r>
      <w:r w:rsidR="007D1B98">
        <w:rPr>
          <w:rFonts w:eastAsia="MS Mincho"/>
          <w:lang w:val="en-US" w:eastAsia="en-US"/>
        </w:rPr>
        <w:t>"</w:t>
      </w:r>
    </w:p>
    <w:p w14:paraId="0E6FB9F1" w14:textId="77777777" w:rsidR="0060022B" w:rsidRPr="0060022B" w:rsidRDefault="0060022B" w:rsidP="0060022B">
      <w:pPr>
        <w:spacing w:before="240"/>
        <w:jc w:val="center"/>
        <w:rPr>
          <w:u w:val="single"/>
          <w:lang w:val="en-US"/>
        </w:rPr>
      </w:pPr>
      <w:r>
        <w:rPr>
          <w:u w:val="single"/>
          <w:lang w:val="en-US"/>
        </w:rPr>
        <w:tab/>
      </w:r>
      <w:r>
        <w:rPr>
          <w:u w:val="single"/>
          <w:lang w:val="en-US"/>
        </w:rPr>
        <w:tab/>
      </w:r>
      <w:r>
        <w:rPr>
          <w:u w:val="single"/>
          <w:lang w:val="en-US"/>
        </w:rPr>
        <w:tab/>
      </w:r>
    </w:p>
    <w:sectPr w:rsidR="0060022B" w:rsidRPr="0060022B" w:rsidSect="00772D17">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11CDB" w14:textId="77777777" w:rsidR="007C0A96" w:rsidRDefault="007C0A96"/>
  </w:endnote>
  <w:endnote w:type="continuationSeparator" w:id="0">
    <w:p w14:paraId="51A68CCD" w14:textId="77777777" w:rsidR="007C0A96" w:rsidRDefault="007C0A96"/>
  </w:endnote>
  <w:endnote w:type="continuationNotice" w:id="1">
    <w:p w14:paraId="7A0B9E73" w14:textId="77777777" w:rsidR="007C0A96" w:rsidRDefault="007C0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1450" w14:textId="77777777" w:rsidR="004821D2" w:rsidRPr="00772D17" w:rsidRDefault="004821D2"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8E99" w14:textId="77777777" w:rsidR="004821D2" w:rsidRPr="00772D17" w:rsidRDefault="004821D2"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BD5A9" w14:textId="77777777" w:rsidR="007C0A96" w:rsidRPr="000B175B" w:rsidRDefault="007C0A96" w:rsidP="000B175B">
      <w:pPr>
        <w:tabs>
          <w:tab w:val="right" w:pos="2155"/>
        </w:tabs>
        <w:spacing w:after="80"/>
        <w:ind w:left="680"/>
        <w:rPr>
          <w:u w:val="single"/>
        </w:rPr>
      </w:pPr>
      <w:r>
        <w:rPr>
          <w:u w:val="single"/>
        </w:rPr>
        <w:tab/>
      </w:r>
    </w:p>
  </w:footnote>
  <w:footnote w:type="continuationSeparator" w:id="0">
    <w:p w14:paraId="5986C2EF" w14:textId="77777777" w:rsidR="007C0A96" w:rsidRPr="00FC68B7" w:rsidRDefault="007C0A96" w:rsidP="00FC68B7">
      <w:pPr>
        <w:tabs>
          <w:tab w:val="left" w:pos="2155"/>
        </w:tabs>
        <w:spacing w:after="80"/>
        <w:ind w:left="680"/>
        <w:rPr>
          <w:u w:val="single"/>
        </w:rPr>
      </w:pPr>
      <w:r>
        <w:rPr>
          <w:u w:val="single"/>
        </w:rPr>
        <w:tab/>
      </w:r>
    </w:p>
  </w:footnote>
  <w:footnote w:type="continuationNotice" w:id="1">
    <w:p w14:paraId="3BA53918" w14:textId="77777777" w:rsidR="007C0A96" w:rsidRDefault="007C0A96"/>
  </w:footnote>
  <w:footnote w:id="2">
    <w:p w14:paraId="0E3A71E1" w14:textId="77777777" w:rsidR="004821D2" w:rsidRPr="00DC2C16" w:rsidRDefault="004821D2"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24FF8761" w14:textId="77777777" w:rsidR="004821D2" w:rsidRPr="00711351" w:rsidRDefault="004821D2" w:rsidP="007D1B98">
      <w:pPr>
        <w:pStyle w:val="FootnoteText"/>
      </w:pPr>
      <w:r>
        <w:tab/>
      </w:r>
      <w:r>
        <w:rPr>
          <w:rStyle w:val="FootnoteReference"/>
        </w:rPr>
        <w:footnoteRef/>
      </w:r>
      <w:r>
        <w:tab/>
      </w:r>
      <w:r w:rsidRPr="00711351">
        <w:t>The distinguishing numbers of the Contracting Parties to the 1958 Agreement are reproduced in Annex 3 to the Consolidated Resolution on the Construction of Vehicles (R.E.3), document ECE/TRANS/WP.29/78/Rev.3 – Annex 3,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700B" w14:textId="3476D8FF" w:rsidR="004821D2" w:rsidRPr="00772D17" w:rsidRDefault="007636E0">
    <w:pPr>
      <w:pStyle w:val="Header"/>
    </w:pPr>
    <w:fldSimple w:instr=" TITLE  \* MERGEFORMAT ">
      <w:r w:rsidR="004821D2">
        <w:t>ECE/TRANS/WP.29/2020/</w:t>
      </w:r>
    </w:fldSimple>
    <w:r w:rsidR="000A6B8B">
      <w:t>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1057" w14:textId="4E6F90B8" w:rsidR="004821D2" w:rsidRPr="00772D17" w:rsidRDefault="007636E0" w:rsidP="00772D17">
    <w:pPr>
      <w:pStyle w:val="Header"/>
      <w:jc w:val="right"/>
    </w:pPr>
    <w:fldSimple w:instr=" TITLE  \* MERGEFORMAT ">
      <w:r w:rsidR="004821D2">
        <w:t>ECE/TRANS/WP.29/2020/</w:t>
      </w:r>
    </w:fldSimple>
    <w:r w:rsidR="000A6B8B">
      <w:t>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BD0CFEE4">
      <w:start w:val="1"/>
      <w:numFmt w:val="bullet"/>
      <w:lvlText w:val="o"/>
      <w:lvlJc w:val="left"/>
      <w:pPr>
        <w:ind w:left="720" w:hanging="360"/>
      </w:pPr>
      <w:rPr>
        <w:rFonts w:ascii="Courier New" w:hAnsi="Courier New"/>
        <w:b w:val="0"/>
        <w:bCs w:val="0"/>
      </w:rPr>
    </w:lvl>
    <w:lvl w:ilvl="1" w:tplc="35DA64F0">
      <w:start w:val="1"/>
      <w:numFmt w:val="bullet"/>
      <w:lvlText w:val="o"/>
      <w:lvlJc w:val="left"/>
      <w:pPr>
        <w:tabs>
          <w:tab w:val="num" w:pos="1440"/>
        </w:tabs>
        <w:ind w:left="1440" w:hanging="360"/>
      </w:pPr>
      <w:rPr>
        <w:rFonts w:ascii="Courier New" w:hAnsi="Courier New"/>
      </w:rPr>
    </w:lvl>
    <w:lvl w:ilvl="2" w:tplc="E19CD6A4">
      <w:start w:val="1"/>
      <w:numFmt w:val="bullet"/>
      <w:lvlText w:val=""/>
      <w:lvlJc w:val="left"/>
      <w:pPr>
        <w:tabs>
          <w:tab w:val="num" w:pos="2160"/>
        </w:tabs>
        <w:ind w:left="2160" w:hanging="360"/>
      </w:pPr>
      <w:rPr>
        <w:rFonts w:ascii="Wingdings" w:hAnsi="Wingdings"/>
      </w:rPr>
    </w:lvl>
    <w:lvl w:ilvl="3" w:tplc="FA90198E">
      <w:start w:val="1"/>
      <w:numFmt w:val="bullet"/>
      <w:lvlText w:val=""/>
      <w:lvlJc w:val="left"/>
      <w:pPr>
        <w:tabs>
          <w:tab w:val="num" w:pos="2880"/>
        </w:tabs>
        <w:ind w:left="2880" w:hanging="360"/>
      </w:pPr>
      <w:rPr>
        <w:rFonts w:ascii="Symbol" w:hAnsi="Symbol"/>
      </w:rPr>
    </w:lvl>
    <w:lvl w:ilvl="4" w:tplc="A8B22DE6">
      <w:start w:val="1"/>
      <w:numFmt w:val="bullet"/>
      <w:lvlText w:val="o"/>
      <w:lvlJc w:val="left"/>
      <w:pPr>
        <w:tabs>
          <w:tab w:val="num" w:pos="3600"/>
        </w:tabs>
        <w:ind w:left="3600" w:hanging="360"/>
      </w:pPr>
      <w:rPr>
        <w:rFonts w:ascii="Courier New" w:hAnsi="Courier New"/>
      </w:rPr>
    </w:lvl>
    <w:lvl w:ilvl="5" w:tplc="17D485F8">
      <w:start w:val="1"/>
      <w:numFmt w:val="bullet"/>
      <w:lvlText w:val=""/>
      <w:lvlJc w:val="left"/>
      <w:pPr>
        <w:tabs>
          <w:tab w:val="num" w:pos="4320"/>
        </w:tabs>
        <w:ind w:left="4320" w:hanging="360"/>
      </w:pPr>
      <w:rPr>
        <w:rFonts w:ascii="Wingdings" w:hAnsi="Wingdings"/>
      </w:rPr>
    </w:lvl>
    <w:lvl w:ilvl="6" w:tplc="EE76B24A">
      <w:start w:val="1"/>
      <w:numFmt w:val="bullet"/>
      <w:lvlText w:val=""/>
      <w:lvlJc w:val="left"/>
      <w:pPr>
        <w:tabs>
          <w:tab w:val="num" w:pos="5040"/>
        </w:tabs>
        <w:ind w:left="5040" w:hanging="360"/>
      </w:pPr>
      <w:rPr>
        <w:rFonts w:ascii="Symbol" w:hAnsi="Symbol"/>
      </w:rPr>
    </w:lvl>
    <w:lvl w:ilvl="7" w:tplc="4EB01768">
      <w:start w:val="1"/>
      <w:numFmt w:val="bullet"/>
      <w:lvlText w:val="o"/>
      <w:lvlJc w:val="left"/>
      <w:pPr>
        <w:tabs>
          <w:tab w:val="num" w:pos="5760"/>
        </w:tabs>
        <w:ind w:left="5760" w:hanging="360"/>
      </w:pPr>
      <w:rPr>
        <w:rFonts w:ascii="Courier New" w:hAnsi="Courier New"/>
      </w:rPr>
    </w:lvl>
    <w:lvl w:ilvl="8" w:tplc="2F9E2008">
      <w:start w:val="1"/>
      <w:numFmt w:val="bullet"/>
      <w:lvlText w:val=""/>
      <w:lvlJc w:val="left"/>
      <w:pPr>
        <w:tabs>
          <w:tab w:val="num" w:pos="6480"/>
        </w:tabs>
        <w:ind w:left="6480" w:hanging="360"/>
      </w:pPr>
      <w:rPr>
        <w:rFonts w:ascii="Wingdings" w:hAnsi="Wingdings"/>
      </w:rPr>
    </w:lvl>
  </w:abstractNum>
  <w:abstractNum w:abstractNumId="11"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83204A"/>
    <w:multiLevelType w:val="hybridMultilevel"/>
    <w:tmpl w:val="C3866360"/>
    <w:lvl w:ilvl="0" w:tplc="6BC25834">
      <w:start w:val="1"/>
      <w:numFmt w:val="bullet"/>
      <w:lvlText w:val=""/>
      <w:lvlJc w:val="left"/>
      <w:pPr>
        <w:ind w:left="2988" w:hanging="360"/>
      </w:pPr>
      <w:rPr>
        <w:rFonts w:ascii="Symbol" w:hAnsi="Symbol" w:hint="default"/>
        <w:color w:val="auto"/>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25" w15:restartNumberingAfterBreak="0">
    <w:nsid w:val="5CF57852"/>
    <w:multiLevelType w:val="hybridMultilevel"/>
    <w:tmpl w:val="864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2"/>
  </w:num>
  <w:num w:numId="14">
    <w:abstractNumId w:val="18"/>
  </w:num>
  <w:num w:numId="15">
    <w:abstractNumId w:val="23"/>
  </w:num>
  <w:num w:numId="16">
    <w:abstractNumId w:val="19"/>
  </w:num>
  <w:num w:numId="17">
    <w:abstractNumId w:val="28"/>
  </w:num>
  <w:num w:numId="18">
    <w:abstractNumId w:val="29"/>
  </w:num>
  <w:num w:numId="19">
    <w:abstractNumId w:val="15"/>
  </w:num>
  <w:num w:numId="20">
    <w:abstractNumId w:val="26"/>
  </w:num>
  <w:num w:numId="21">
    <w:abstractNumId w:val="17"/>
  </w:num>
  <w:num w:numId="22">
    <w:abstractNumId w:val="14"/>
  </w:num>
  <w:num w:numId="23">
    <w:abstractNumId w:val="13"/>
  </w:num>
  <w:num w:numId="24">
    <w:abstractNumId w:val="21"/>
  </w:num>
  <w:num w:numId="25">
    <w:abstractNumId w:val="27"/>
  </w:num>
  <w:num w:numId="26">
    <w:abstractNumId w:val="11"/>
  </w:num>
  <w:num w:numId="27">
    <w:abstractNumId w:val="16"/>
  </w:num>
  <w:num w:numId="28">
    <w:abstractNumId w:val="25"/>
  </w:num>
  <w:num w:numId="29">
    <w:abstractNumId w:val="24"/>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de-AT"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44C8"/>
    <w:rsid w:val="00004B5E"/>
    <w:rsid w:val="00005DF3"/>
    <w:rsid w:val="00006790"/>
    <w:rsid w:val="00017D6C"/>
    <w:rsid w:val="00027624"/>
    <w:rsid w:val="00032A4E"/>
    <w:rsid w:val="0003549A"/>
    <w:rsid w:val="0003602D"/>
    <w:rsid w:val="0004280F"/>
    <w:rsid w:val="0004447B"/>
    <w:rsid w:val="00047152"/>
    <w:rsid w:val="00050F6B"/>
    <w:rsid w:val="00053D2A"/>
    <w:rsid w:val="00054682"/>
    <w:rsid w:val="0006584A"/>
    <w:rsid w:val="000678CD"/>
    <w:rsid w:val="00071EAD"/>
    <w:rsid w:val="00072C8C"/>
    <w:rsid w:val="00073898"/>
    <w:rsid w:val="00075827"/>
    <w:rsid w:val="00081CE0"/>
    <w:rsid w:val="00084D30"/>
    <w:rsid w:val="00084EC5"/>
    <w:rsid w:val="000869CD"/>
    <w:rsid w:val="00090320"/>
    <w:rsid w:val="000931C0"/>
    <w:rsid w:val="00096FDB"/>
    <w:rsid w:val="00097003"/>
    <w:rsid w:val="000A2E09"/>
    <w:rsid w:val="000A4A78"/>
    <w:rsid w:val="000A6B8B"/>
    <w:rsid w:val="000B175B"/>
    <w:rsid w:val="000B198D"/>
    <w:rsid w:val="000B3A0F"/>
    <w:rsid w:val="000B6EBF"/>
    <w:rsid w:val="000C1246"/>
    <w:rsid w:val="000C1C6A"/>
    <w:rsid w:val="000D0CE2"/>
    <w:rsid w:val="000D2D9D"/>
    <w:rsid w:val="000D3B07"/>
    <w:rsid w:val="000E0415"/>
    <w:rsid w:val="000F261C"/>
    <w:rsid w:val="000F40F5"/>
    <w:rsid w:val="000F7715"/>
    <w:rsid w:val="000F7B08"/>
    <w:rsid w:val="001011A3"/>
    <w:rsid w:val="00102A49"/>
    <w:rsid w:val="00106B4E"/>
    <w:rsid w:val="001201CA"/>
    <w:rsid w:val="0014498D"/>
    <w:rsid w:val="0015000F"/>
    <w:rsid w:val="0015071E"/>
    <w:rsid w:val="00154F90"/>
    <w:rsid w:val="0015606E"/>
    <w:rsid w:val="00156B99"/>
    <w:rsid w:val="00166124"/>
    <w:rsid w:val="00171C81"/>
    <w:rsid w:val="00175D14"/>
    <w:rsid w:val="00184DDA"/>
    <w:rsid w:val="001900CD"/>
    <w:rsid w:val="00197BB3"/>
    <w:rsid w:val="001A0452"/>
    <w:rsid w:val="001A0A2B"/>
    <w:rsid w:val="001A1A34"/>
    <w:rsid w:val="001A215E"/>
    <w:rsid w:val="001A4C5B"/>
    <w:rsid w:val="001B1852"/>
    <w:rsid w:val="001B42DA"/>
    <w:rsid w:val="001B44E5"/>
    <w:rsid w:val="001B4B04"/>
    <w:rsid w:val="001B5875"/>
    <w:rsid w:val="001B5EFE"/>
    <w:rsid w:val="001C0431"/>
    <w:rsid w:val="001C31A3"/>
    <w:rsid w:val="001C4B9C"/>
    <w:rsid w:val="001C6663"/>
    <w:rsid w:val="001C7895"/>
    <w:rsid w:val="001D14CE"/>
    <w:rsid w:val="001D26DF"/>
    <w:rsid w:val="001D6F6C"/>
    <w:rsid w:val="001E02F1"/>
    <w:rsid w:val="001E363F"/>
    <w:rsid w:val="001F1599"/>
    <w:rsid w:val="001F19C4"/>
    <w:rsid w:val="001F472B"/>
    <w:rsid w:val="001F6CBC"/>
    <w:rsid w:val="00203D55"/>
    <w:rsid w:val="002043F0"/>
    <w:rsid w:val="00207C9E"/>
    <w:rsid w:val="00211E0B"/>
    <w:rsid w:val="002153F7"/>
    <w:rsid w:val="00215489"/>
    <w:rsid w:val="0022582C"/>
    <w:rsid w:val="00230558"/>
    <w:rsid w:val="00232575"/>
    <w:rsid w:val="002361D6"/>
    <w:rsid w:val="00245B83"/>
    <w:rsid w:val="002466C1"/>
    <w:rsid w:val="00247258"/>
    <w:rsid w:val="002567FB"/>
    <w:rsid w:val="00257CAC"/>
    <w:rsid w:val="00261A32"/>
    <w:rsid w:val="0027237A"/>
    <w:rsid w:val="00276AE6"/>
    <w:rsid w:val="002802E5"/>
    <w:rsid w:val="0028441F"/>
    <w:rsid w:val="00284A0F"/>
    <w:rsid w:val="0028576D"/>
    <w:rsid w:val="002949FE"/>
    <w:rsid w:val="002974E9"/>
    <w:rsid w:val="002A247A"/>
    <w:rsid w:val="002A306B"/>
    <w:rsid w:val="002A7F94"/>
    <w:rsid w:val="002B109A"/>
    <w:rsid w:val="002B18F8"/>
    <w:rsid w:val="002C5E4E"/>
    <w:rsid w:val="002C626A"/>
    <w:rsid w:val="002C6D45"/>
    <w:rsid w:val="002D0A58"/>
    <w:rsid w:val="002D4D23"/>
    <w:rsid w:val="002D6E53"/>
    <w:rsid w:val="002F046D"/>
    <w:rsid w:val="002F3023"/>
    <w:rsid w:val="00301764"/>
    <w:rsid w:val="003161A7"/>
    <w:rsid w:val="00317C30"/>
    <w:rsid w:val="00320CC0"/>
    <w:rsid w:val="003229D8"/>
    <w:rsid w:val="00323D72"/>
    <w:rsid w:val="003249D3"/>
    <w:rsid w:val="00326D6C"/>
    <w:rsid w:val="003352D1"/>
    <w:rsid w:val="003367B5"/>
    <w:rsid w:val="00336C97"/>
    <w:rsid w:val="00337F88"/>
    <w:rsid w:val="00342432"/>
    <w:rsid w:val="0034410E"/>
    <w:rsid w:val="00346C3E"/>
    <w:rsid w:val="0035223F"/>
    <w:rsid w:val="00352D4B"/>
    <w:rsid w:val="0035638C"/>
    <w:rsid w:val="00356689"/>
    <w:rsid w:val="0036008B"/>
    <w:rsid w:val="003656AA"/>
    <w:rsid w:val="00371365"/>
    <w:rsid w:val="00375407"/>
    <w:rsid w:val="00380ADA"/>
    <w:rsid w:val="00386611"/>
    <w:rsid w:val="00394873"/>
    <w:rsid w:val="003A0988"/>
    <w:rsid w:val="003A46BB"/>
    <w:rsid w:val="003A4EC7"/>
    <w:rsid w:val="003A7295"/>
    <w:rsid w:val="003B1DE9"/>
    <w:rsid w:val="003B1F60"/>
    <w:rsid w:val="003B32CD"/>
    <w:rsid w:val="003B7D19"/>
    <w:rsid w:val="003C2718"/>
    <w:rsid w:val="003C2CC4"/>
    <w:rsid w:val="003C331E"/>
    <w:rsid w:val="003C67B7"/>
    <w:rsid w:val="003D2F56"/>
    <w:rsid w:val="003D3774"/>
    <w:rsid w:val="003D4B23"/>
    <w:rsid w:val="003D6D78"/>
    <w:rsid w:val="003E13D3"/>
    <w:rsid w:val="003E278A"/>
    <w:rsid w:val="003E54C0"/>
    <w:rsid w:val="003E590C"/>
    <w:rsid w:val="003E7DE5"/>
    <w:rsid w:val="003F7B08"/>
    <w:rsid w:val="00400C97"/>
    <w:rsid w:val="00400D5D"/>
    <w:rsid w:val="00401EF9"/>
    <w:rsid w:val="00413520"/>
    <w:rsid w:val="00425702"/>
    <w:rsid w:val="004261D0"/>
    <w:rsid w:val="004318CB"/>
    <w:rsid w:val="004325CB"/>
    <w:rsid w:val="00437E54"/>
    <w:rsid w:val="00440A07"/>
    <w:rsid w:val="00446FEA"/>
    <w:rsid w:val="0044715E"/>
    <w:rsid w:val="00462880"/>
    <w:rsid w:val="004711A6"/>
    <w:rsid w:val="0047265F"/>
    <w:rsid w:val="00472CCA"/>
    <w:rsid w:val="00473F94"/>
    <w:rsid w:val="0047400B"/>
    <w:rsid w:val="004751A0"/>
    <w:rsid w:val="004761A2"/>
    <w:rsid w:val="00476F24"/>
    <w:rsid w:val="00481740"/>
    <w:rsid w:val="00481A77"/>
    <w:rsid w:val="004821D2"/>
    <w:rsid w:val="0048278E"/>
    <w:rsid w:val="00496298"/>
    <w:rsid w:val="004A191B"/>
    <w:rsid w:val="004A5D33"/>
    <w:rsid w:val="004B1045"/>
    <w:rsid w:val="004B3B86"/>
    <w:rsid w:val="004B6C24"/>
    <w:rsid w:val="004C55B0"/>
    <w:rsid w:val="004C7C9E"/>
    <w:rsid w:val="004D16C4"/>
    <w:rsid w:val="004D28A8"/>
    <w:rsid w:val="004D7BC9"/>
    <w:rsid w:val="004E0038"/>
    <w:rsid w:val="004E207C"/>
    <w:rsid w:val="004E593C"/>
    <w:rsid w:val="004F6BA0"/>
    <w:rsid w:val="004F7A1F"/>
    <w:rsid w:val="00502399"/>
    <w:rsid w:val="00503BEA"/>
    <w:rsid w:val="00510981"/>
    <w:rsid w:val="00511426"/>
    <w:rsid w:val="00511588"/>
    <w:rsid w:val="0051469C"/>
    <w:rsid w:val="00515B47"/>
    <w:rsid w:val="0052308A"/>
    <w:rsid w:val="00525047"/>
    <w:rsid w:val="00531A66"/>
    <w:rsid w:val="00533616"/>
    <w:rsid w:val="00535ABA"/>
    <w:rsid w:val="0053768B"/>
    <w:rsid w:val="005420F2"/>
    <w:rsid w:val="0054285C"/>
    <w:rsid w:val="005510EC"/>
    <w:rsid w:val="0055315A"/>
    <w:rsid w:val="0057118C"/>
    <w:rsid w:val="0057355A"/>
    <w:rsid w:val="005805BD"/>
    <w:rsid w:val="00584173"/>
    <w:rsid w:val="005855A4"/>
    <w:rsid w:val="00585608"/>
    <w:rsid w:val="0058561C"/>
    <w:rsid w:val="005912B8"/>
    <w:rsid w:val="00594121"/>
    <w:rsid w:val="00595520"/>
    <w:rsid w:val="005979A8"/>
    <w:rsid w:val="005A0B5E"/>
    <w:rsid w:val="005A42C5"/>
    <w:rsid w:val="005A44B9"/>
    <w:rsid w:val="005B1BA0"/>
    <w:rsid w:val="005B3DB3"/>
    <w:rsid w:val="005B439F"/>
    <w:rsid w:val="005C0268"/>
    <w:rsid w:val="005C2D84"/>
    <w:rsid w:val="005C3ED9"/>
    <w:rsid w:val="005C74DE"/>
    <w:rsid w:val="005D058C"/>
    <w:rsid w:val="005D15CA"/>
    <w:rsid w:val="005D7D92"/>
    <w:rsid w:val="005E1F5F"/>
    <w:rsid w:val="005E59CF"/>
    <w:rsid w:val="005F08DF"/>
    <w:rsid w:val="005F3066"/>
    <w:rsid w:val="005F3E61"/>
    <w:rsid w:val="0060022B"/>
    <w:rsid w:val="00604DDD"/>
    <w:rsid w:val="006055C5"/>
    <w:rsid w:val="00610E43"/>
    <w:rsid w:val="006115CC"/>
    <w:rsid w:val="00611FC4"/>
    <w:rsid w:val="0061702A"/>
    <w:rsid w:val="006176FB"/>
    <w:rsid w:val="006204C3"/>
    <w:rsid w:val="006205ED"/>
    <w:rsid w:val="0062668E"/>
    <w:rsid w:val="00630FCB"/>
    <w:rsid w:val="00640B26"/>
    <w:rsid w:val="00652EC8"/>
    <w:rsid w:val="00654EF6"/>
    <w:rsid w:val="00655ABF"/>
    <w:rsid w:val="0065766B"/>
    <w:rsid w:val="006770B2"/>
    <w:rsid w:val="006825A0"/>
    <w:rsid w:val="00686A48"/>
    <w:rsid w:val="0068763C"/>
    <w:rsid w:val="006940E1"/>
    <w:rsid w:val="00696D8B"/>
    <w:rsid w:val="006A3C72"/>
    <w:rsid w:val="006A7392"/>
    <w:rsid w:val="006B03A1"/>
    <w:rsid w:val="006B67D9"/>
    <w:rsid w:val="006C01BF"/>
    <w:rsid w:val="006C1619"/>
    <w:rsid w:val="006C1AD2"/>
    <w:rsid w:val="006C5535"/>
    <w:rsid w:val="006D0589"/>
    <w:rsid w:val="006D0EAC"/>
    <w:rsid w:val="006D49DD"/>
    <w:rsid w:val="006D553C"/>
    <w:rsid w:val="006E2C25"/>
    <w:rsid w:val="006E564B"/>
    <w:rsid w:val="006E7154"/>
    <w:rsid w:val="006E775B"/>
    <w:rsid w:val="006F0340"/>
    <w:rsid w:val="007003CD"/>
    <w:rsid w:val="0070452B"/>
    <w:rsid w:val="00705972"/>
    <w:rsid w:val="0070701E"/>
    <w:rsid w:val="00713603"/>
    <w:rsid w:val="007161FC"/>
    <w:rsid w:val="00724148"/>
    <w:rsid w:val="0072632A"/>
    <w:rsid w:val="0072701A"/>
    <w:rsid w:val="00733F42"/>
    <w:rsid w:val="007358E8"/>
    <w:rsid w:val="00736ECE"/>
    <w:rsid w:val="00737C21"/>
    <w:rsid w:val="00743762"/>
    <w:rsid w:val="0074533B"/>
    <w:rsid w:val="00745958"/>
    <w:rsid w:val="00750AE1"/>
    <w:rsid w:val="00760038"/>
    <w:rsid w:val="007636E0"/>
    <w:rsid w:val="007643BC"/>
    <w:rsid w:val="00767A1B"/>
    <w:rsid w:val="00772BE7"/>
    <w:rsid w:val="00772D17"/>
    <w:rsid w:val="00774ADB"/>
    <w:rsid w:val="00777942"/>
    <w:rsid w:val="00777D75"/>
    <w:rsid w:val="00780C68"/>
    <w:rsid w:val="007832CF"/>
    <w:rsid w:val="00786E53"/>
    <w:rsid w:val="00792515"/>
    <w:rsid w:val="007959FE"/>
    <w:rsid w:val="007960B9"/>
    <w:rsid w:val="00797C5E"/>
    <w:rsid w:val="007A0CF1"/>
    <w:rsid w:val="007A12DD"/>
    <w:rsid w:val="007A2A69"/>
    <w:rsid w:val="007A7E6C"/>
    <w:rsid w:val="007B17D7"/>
    <w:rsid w:val="007B2AE2"/>
    <w:rsid w:val="007B6BA5"/>
    <w:rsid w:val="007C0A96"/>
    <w:rsid w:val="007C3390"/>
    <w:rsid w:val="007C425F"/>
    <w:rsid w:val="007C42D8"/>
    <w:rsid w:val="007C4F4B"/>
    <w:rsid w:val="007D1B98"/>
    <w:rsid w:val="007D3145"/>
    <w:rsid w:val="007D6F65"/>
    <w:rsid w:val="007D7362"/>
    <w:rsid w:val="007F5CE2"/>
    <w:rsid w:val="007F5D76"/>
    <w:rsid w:val="007F6611"/>
    <w:rsid w:val="00810BAC"/>
    <w:rsid w:val="0081290E"/>
    <w:rsid w:val="008175E9"/>
    <w:rsid w:val="008203AC"/>
    <w:rsid w:val="00821A57"/>
    <w:rsid w:val="00822C76"/>
    <w:rsid w:val="008238D9"/>
    <w:rsid w:val="008242D7"/>
    <w:rsid w:val="0082577B"/>
    <w:rsid w:val="00825CB5"/>
    <w:rsid w:val="00827F87"/>
    <w:rsid w:val="00835BEC"/>
    <w:rsid w:val="00840BB2"/>
    <w:rsid w:val="00850FEE"/>
    <w:rsid w:val="00851993"/>
    <w:rsid w:val="008528CF"/>
    <w:rsid w:val="0085565F"/>
    <w:rsid w:val="008561A8"/>
    <w:rsid w:val="008572F9"/>
    <w:rsid w:val="00857351"/>
    <w:rsid w:val="00857DA9"/>
    <w:rsid w:val="00862211"/>
    <w:rsid w:val="0086355A"/>
    <w:rsid w:val="008637ED"/>
    <w:rsid w:val="00865B10"/>
    <w:rsid w:val="00866893"/>
    <w:rsid w:val="00866F02"/>
    <w:rsid w:val="00867D18"/>
    <w:rsid w:val="00867F4F"/>
    <w:rsid w:val="00870241"/>
    <w:rsid w:val="00871F9A"/>
    <w:rsid w:val="00871FD5"/>
    <w:rsid w:val="0087330C"/>
    <w:rsid w:val="008741EE"/>
    <w:rsid w:val="0088172E"/>
    <w:rsid w:val="00881EFA"/>
    <w:rsid w:val="008839EA"/>
    <w:rsid w:val="00883F7F"/>
    <w:rsid w:val="00884F24"/>
    <w:rsid w:val="00887910"/>
    <w:rsid w:val="008879CB"/>
    <w:rsid w:val="00897601"/>
    <w:rsid w:val="008979B1"/>
    <w:rsid w:val="008A38F6"/>
    <w:rsid w:val="008A50F2"/>
    <w:rsid w:val="008A6B25"/>
    <w:rsid w:val="008A6C4F"/>
    <w:rsid w:val="008B00C8"/>
    <w:rsid w:val="008B2D0D"/>
    <w:rsid w:val="008B389E"/>
    <w:rsid w:val="008B3CB3"/>
    <w:rsid w:val="008B4AA1"/>
    <w:rsid w:val="008B716C"/>
    <w:rsid w:val="008D045E"/>
    <w:rsid w:val="008D3F25"/>
    <w:rsid w:val="008D4690"/>
    <w:rsid w:val="008D4D82"/>
    <w:rsid w:val="008D733F"/>
    <w:rsid w:val="008D7C31"/>
    <w:rsid w:val="008E0E46"/>
    <w:rsid w:val="008E7116"/>
    <w:rsid w:val="008F143B"/>
    <w:rsid w:val="008F3882"/>
    <w:rsid w:val="008F4B7C"/>
    <w:rsid w:val="008F59BD"/>
    <w:rsid w:val="00902FC0"/>
    <w:rsid w:val="00904F0A"/>
    <w:rsid w:val="0090739D"/>
    <w:rsid w:val="009177BF"/>
    <w:rsid w:val="00922F13"/>
    <w:rsid w:val="00926E47"/>
    <w:rsid w:val="00932898"/>
    <w:rsid w:val="00935442"/>
    <w:rsid w:val="00943FAD"/>
    <w:rsid w:val="00947162"/>
    <w:rsid w:val="0095648C"/>
    <w:rsid w:val="009610D0"/>
    <w:rsid w:val="0096375C"/>
    <w:rsid w:val="00965852"/>
    <w:rsid w:val="009662E6"/>
    <w:rsid w:val="0097095E"/>
    <w:rsid w:val="0098166A"/>
    <w:rsid w:val="0098368A"/>
    <w:rsid w:val="00984BC5"/>
    <w:rsid w:val="00985535"/>
    <w:rsid w:val="0098592B"/>
    <w:rsid w:val="00985FC4"/>
    <w:rsid w:val="009875AC"/>
    <w:rsid w:val="00987E1A"/>
    <w:rsid w:val="00990766"/>
    <w:rsid w:val="00991261"/>
    <w:rsid w:val="00993432"/>
    <w:rsid w:val="009964C4"/>
    <w:rsid w:val="009978A0"/>
    <w:rsid w:val="009A1AF5"/>
    <w:rsid w:val="009A2B73"/>
    <w:rsid w:val="009A66EB"/>
    <w:rsid w:val="009A7B81"/>
    <w:rsid w:val="009B2CAE"/>
    <w:rsid w:val="009B420E"/>
    <w:rsid w:val="009B7133"/>
    <w:rsid w:val="009B7D19"/>
    <w:rsid w:val="009B7EB7"/>
    <w:rsid w:val="009C1C2D"/>
    <w:rsid w:val="009C428F"/>
    <w:rsid w:val="009C52E5"/>
    <w:rsid w:val="009C6851"/>
    <w:rsid w:val="009D01C0"/>
    <w:rsid w:val="009D18B7"/>
    <w:rsid w:val="009D51A8"/>
    <w:rsid w:val="009D6A08"/>
    <w:rsid w:val="009D73EF"/>
    <w:rsid w:val="009E0A16"/>
    <w:rsid w:val="009E29F1"/>
    <w:rsid w:val="009E6CB7"/>
    <w:rsid w:val="009E730B"/>
    <w:rsid w:val="009E7879"/>
    <w:rsid w:val="009E7970"/>
    <w:rsid w:val="009F21AD"/>
    <w:rsid w:val="009F2EAC"/>
    <w:rsid w:val="009F57E3"/>
    <w:rsid w:val="009F70CB"/>
    <w:rsid w:val="00A00288"/>
    <w:rsid w:val="00A04BB7"/>
    <w:rsid w:val="00A06635"/>
    <w:rsid w:val="00A10F4F"/>
    <w:rsid w:val="00A11067"/>
    <w:rsid w:val="00A14ECD"/>
    <w:rsid w:val="00A166D7"/>
    <w:rsid w:val="00A16965"/>
    <w:rsid w:val="00A1704A"/>
    <w:rsid w:val="00A1706A"/>
    <w:rsid w:val="00A24896"/>
    <w:rsid w:val="00A32555"/>
    <w:rsid w:val="00A329BD"/>
    <w:rsid w:val="00A33F2F"/>
    <w:rsid w:val="00A36AC2"/>
    <w:rsid w:val="00A3720C"/>
    <w:rsid w:val="00A42352"/>
    <w:rsid w:val="00A425EB"/>
    <w:rsid w:val="00A42747"/>
    <w:rsid w:val="00A53EA3"/>
    <w:rsid w:val="00A56C26"/>
    <w:rsid w:val="00A57CA4"/>
    <w:rsid w:val="00A611AC"/>
    <w:rsid w:val="00A61604"/>
    <w:rsid w:val="00A628D0"/>
    <w:rsid w:val="00A65971"/>
    <w:rsid w:val="00A65C83"/>
    <w:rsid w:val="00A6664D"/>
    <w:rsid w:val="00A67353"/>
    <w:rsid w:val="00A67813"/>
    <w:rsid w:val="00A721C3"/>
    <w:rsid w:val="00A72F22"/>
    <w:rsid w:val="00A733BC"/>
    <w:rsid w:val="00A739DF"/>
    <w:rsid w:val="00A748A6"/>
    <w:rsid w:val="00A7538B"/>
    <w:rsid w:val="00A757DA"/>
    <w:rsid w:val="00A768DB"/>
    <w:rsid w:val="00A76A69"/>
    <w:rsid w:val="00A85DAB"/>
    <w:rsid w:val="00A879A4"/>
    <w:rsid w:val="00A90B4B"/>
    <w:rsid w:val="00A92255"/>
    <w:rsid w:val="00A97FD2"/>
    <w:rsid w:val="00AA0FF8"/>
    <w:rsid w:val="00AA18B9"/>
    <w:rsid w:val="00AA7618"/>
    <w:rsid w:val="00AB111F"/>
    <w:rsid w:val="00AB332A"/>
    <w:rsid w:val="00AC041C"/>
    <w:rsid w:val="00AC0F2C"/>
    <w:rsid w:val="00AC33D7"/>
    <w:rsid w:val="00AC502A"/>
    <w:rsid w:val="00AC66C5"/>
    <w:rsid w:val="00AD25C5"/>
    <w:rsid w:val="00AD2F3D"/>
    <w:rsid w:val="00AD6FFC"/>
    <w:rsid w:val="00AE1E26"/>
    <w:rsid w:val="00AE1FF6"/>
    <w:rsid w:val="00AE5425"/>
    <w:rsid w:val="00AE5E4E"/>
    <w:rsid w:val="00AF58C1"/>
    <w:rsid w:val="00B02AAC"/>
    <w:rsid w:val="00B04A3F"/>
    <w:rsid w:val="00B06643"/>
    <w:rsid w:val="00B10067"/>
    <w:rsid w:val="00B149F9"/>
    <w:rsid w:val="00B15055"/>
    <w:rsid w:val="00B20551"/>
    <w:rsid w:val="00B2403F"/>
    <w:rsid w:val="00B25A72"/>
    <w:rsid w:val="00B30179"/>
    <w:rsid w:val="00B31E0B"/>
    <w:rsid w:val="00B33FC7"/>
    <w:rsid w:val="00B37B15"/>
    <w:rsid w:val="00B4162A"/>
    <w:rsid w:val="00B45C02"/>
    <w:rsid w:val="00B6001B"/>
    <w:rsid w:val="00B67243"/>
    <w:rsid w:val="00B70B63"/>
    <w:rsid w:val="00B7122C"/>
    <w:rsid w:val="00B72A1E"/>
    <w:rsid w:val="00B81272"/>
    <w:rsid w:val="00B81E12"/>
    <w:rsid w:val="00B93DCE"/>
    <w:rsid w:val="00B9495E"/>
    <w:rsid w:val="00BA106B"/>
    <w:rsid w:val="00BA339B"/>
    <w:rsid w:val="00BA5498"/>
    <w:rsid w:val="00BA7B90"/>
    <w:rsid w:val="00BB23CC"/>
    <w:rsid w:val="00BB58AB"/>
    <w:rsid w:val="00BC1E7E"/>
    <w:rsid w:val="00BC60EE"/>
    <w:rsid w:val="00BC74E9"/>
    <w:rsid w:val="00BD7F60"/>
    <w:rsid w:val="00BE36A9"/>
    <w:rsid w:val="00BE3731"/>
    <w:rsid w:val="00BE618E"/>
    <w:rsid w:val="00BE7BEC"/>
    <w:rsid w:val="00BF0A5A"/>
    <w:rsid w:val="00BF0E63"/>
    <w:rsid w:val="00BF12A3"/>
    <w:rsid w:val="00BF16D7"/>
    <w:rsid w:val="00BF2373"/>
    <w:rsid w:val="00BF279B"/>
    <w:rsid w:val="00C0387F"/>
    <w:rsid w:val="00C044E2"/>
    <w:rsid w:val="00C048CB"/>
    <w:rsid w:val="00C066F3"/>
    <w:rsid w:val="00C1003D"/>
    <w:rsid w:val="00C1350E"/>
    <w:rsid w:val="00C24D5A"/>
    <w:rsid w:val="00C27A38"/>
    <w:rsid w:val="00C33D27"/>
    <w:rsid w:val="00C351C2"/>
    <w:rsid w:val="00C3746A"/>
    <w:rsid w:val="00C463DD"/>
    <w:rsid w:val="00C52B5B"/>
    <w:rsid w:val="00C52E12"/>
    <w:rsid w:val="00C64BEF"/>
    <w:rsid w:val="00C745C3"/>
    <w:rsid w:val="00C80B05"/>
    <w:rsid w:val="00C810B8"/>
    <w:rsid w:val="00C85451"/>
    <w:rsid w:val="00C96BFD"/>
    <w:rsid w:val="00C978F5"/>
    <w:rsid w:val="00C97CB1"/>
    <w:rsid w:val="00CA24A4"/>
    <w:rsid w:val="00CA2A17"/>
    <w:rsid w:val="00CB2270"/>
    <w:rsid w:val="00CB348D"/>
    <w:rsid w:val="00CB3F16"/>
    <w:rsid w:val="00CB4F6F"/>
    <w:rsid w:val="00CB5FDC"/>
    <w:rsid w:val="00CD46F5"/>
    <w:rsid w:val="00CD4895"/>
    <w:rsid w:val="00CE4A8F"/>
    <w:rsid w:val="00CE604A"/>
    <w:rsid w:val="00CF071D"/>
    <w:rsid w:val="00CF1F5D"/>
    <w:rsid w:val="00D0123D"/>
    <w:rsid w:val="00D01849"/>
    <w:rsid w:val="00D04369"/>
    <w:rsid w:val="00D103DF"/>
    <w:rsid w:val="00D116B1"/>
    <w:rsid w:val="00D13F0B"/>
    <w:rsid w:val="00D15B04"/>
    <w:rsid w:val="00D15DC9"/>
    <w:rsid w:val="00D17FA3"/>
    <w:rsid w:val="00D2031B"/>
    <w:rsid w:val="00D25E41"/>
    <w:rsid w:val="00D25FE2"/>
    <w:rsid w:val="00D268DD"/>
    <w:rsid w:val="00D333AC"/>
    <w:rsid w:val="00D37DA9"/>
    <w:rsid w:val="00D406A7"/>
    <w:rsid w:val="00D41353"/>
    <w:rsid w:val="00D4206A"/>
    <w:rsid w:val="00D43252"/>
    <w:rsid w:val="00D44D86"/>
    <w:rsid w:val="00D44E0E"/>
    <w:rsid w:val="00D45AD2"/>
    <w:rsid w:val="00D50B7D"/>
    <w:rsid w:val="00D52012"/>
    <w:rsid w:val="00D5723A"/>
    <w:rsid w:val="00D704E5"/>
    <w:rsid w:val="00D71134"/>
    <w:rsid w:val="00D72727"/>
    <w:rsid w:val="00D81C21"/>
    <w:rsid w:val="00D83B82"/>
    <w:rsid w:val="00D87F57"/>
    <w:rsid w:val="00D94863"/>
    <w:rsid w:val="00D978C6"/>
    <w:rsid w:val="00DA0956"/>
    <w:rsid w:val="00DA24DD"/>
    <w:rsid w:val="00DA2E15"/>
    <w:rsid w:val="00DA357F"/>
    <w:rsid w:val="00DA3E12"/>
    <w:rsid w:val="00DB276D"/>
    <w:rsid w:val="00DB46B7"/>
    <w:rsid w:val="00DB71C5"/>
    <w:rsid w:val="00DC18AD"/>
    <w:rsid w:val="00DF7CAE"/>
    <w:rsid w:val="00E0116C"/>
    <w:rsid w:val="00E033CD"/>
    <w:rsid w:val="00E128D7"/>
    <w:rsid w:val="00E17293"/>
    <w:rsid w:val="00E36852"/>
    <w:rsid w:val="00E421F4"/>
    <w:rsid w:val="00E423C0"/>
    <w:rsid w:val="00E46734"/>
    <w:rsid w:val="00E51E1A"/>
    <w:rsid w:val="00E534FA"/>
    <w:rsid w:val="00E559BC"/>
    <w:rsid w:val="00E5721C"/>
    <w:rsid w:val="00E57ACF"/>
    <w:rsid w:val="00E610B9"/>
    <w:rsid w:val="00E6414C"/>
    <w:rsid w:val="00E702A0"/>
    <w:rsid w:val="00E7260F"/>
    <w:rsid w:val="00E771E7"/>
    <w:rsid w:val="00E80CF0"/>
    <w:rsid w:val="00E811E7"/>
    <w:rsid w:val="00E818E4"/>
    <w:rsid w:val="00E8658C"/>
    <w:rsid w:val="00E8702D"/>
    <w:rsid w:val="00E905F4"/>
    <w:rsid w:val="00E916A9"/>
    <w:rsid w:val="00E916DE"/>
    <w:rsid w:val="00E925AD"/>
    <w:rsid w:val="00E92E51"/>
    <w:rsid w:val="00E96630"/>
    <w:rsid w:val="00EB0D06"/>
    <w:rsid w:val="00EB1603"/>
    <w:rsid w:val="00EC03FB"/>
    <w:rsid w:val="00EC1EFA"/>
    <w:rsid w:val="00EC6735"/>
    <w:rsid w:val="00EC7541"/>
    <w:rsid w:val="00EC765C"/>
    <w:rsid w:val="00ED18DC"/>
    <w:rsid w:val="00ED6201"/>
    <w:rsid w:val="00ED7A2A"/>
    <w:rsid w:val="00EE4BDA"/>
    <w:rsid w:val="00EF0FC3"/>
    <w:rsid w:val="00EF1D7F"/>
    <w:rsid w:val="00EF2DF7"/>
    <w:rsid w:val="00EF55FB"/>
    <w:rsid w:val="00F0137E"/>
    <w:rsid w:val="00F04E44"/>
    <w:rsid w:val="00F07656"/>
    <w:rsid w:val="00F11BF4"/>
    <w:rsid w:val="00F17173"/>
    <w:rsid w:val="00F17AB7"/>
    <w:rsid w:val="00F206B3"/>
    <w:rsid w:val="00F21786"/>
    <w:rsid w:val="00F25D06"/>
    <w:rsid w:val="00F27488"/>
    <w:rsid w:val="00F31CFF"/>
    <w:rsid w:val="00F345B4"/>
    <w:rsid w:val="00F37135"/>
    <w:rsid w:val="00F3742B"/>
    <w:rsid w:val="00F41FDB"/>
    <w:rsid w:val="00F50597"/>
    <w:rsid w:val="00F52EEC"/>
    <w:rsid w:val="00F56B37"/>
    <w:rsid w:val="00F56D63"/>
    <w:rsid w:val="00F56E10"/>
    <w:rsid w:val="00F6099D"/>
    <w:rsid w:val="00F609A9"/>
    <w:rsid w:val="00F612F8"/>
    <w:rsid w:val="00F61AED"/>
    <w:rsid w:val="00F63955"/>
    <w:rsid w:val="00F7165A"/>
    <w:rsid w:val="00F80160"/>
    <w:rsid w:val="00F80C99"/>
    <w:rsid w:val="00F81494"/>
    <w:rsid w:val="00F83AFC"/>
    <w:rsid w:val="00F867EC"/>
    <w:rsid w:val="00F91195"/>
    <w:rsid w:val="00F91B2B"/>
    <w:rsid w:val="00F91F5A"/>
    <w:rsid w:val="00F94154"/>
    <w:rsid w:val="00FA7518"/>
    <w:rsid w:val="00FA7E29"/>
    <w:rsid w:val="00FC01CB"/>
    <w:rsid w:val="00FC03CD"/>
    <w:rsid w:val="00FC0646"/>
    <w:rsid w:val="00FC08E5"/>
    <w:rsid w:val="00FC2D6B"/>
    <w:rsid w:val="00FC43E6"/>
    <w:rsid w:val="00FC68B7"/>
    <w:rsid w:val="00FD1A2F"/>
    <w:rsid w:val="00FD57BC"/>
    <w:rsid w:val="00FE4E44"/>
    <w:rsid w:val="00FE6985"/>
    <w:rsid w:val="00FE79FE"/>
    <w:rsid w:val="00FF35EF"/>
    <w:rsid w:val="00FF3EEB"/>
    <w:rsid w:val="00FF54DF"/>
    <w:rsid w:val="00FF56A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7AA3C2"/>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basedOn w:val="DefaultParagraphFont"/>
    <w:link w:val="SingleTxtG"/>
    <w:qFormat/>
    <w:rsid w:val="006F0340"/>
    <w:rPr>
      <w:lang w:val="en-GB"/>
    </w:rPr>
  </w:style>
  <w:style w:type="paragraph" w:styleId="PlainText">
    <w:name w:val="Plain Text"/>
    <w:basedOn w:val="Normal"/>
    <w:link w:val="PlainTextChar"/>
    <w:uiPriority w:val="99"/>
    <w:rsid w:val="000F7B08"/>
    <w:rPr>
      <w:rFonts w:cs="Courier New"/>
      <w:lang w:eastAsia="en-US"/>
    </w:rPr>
  </w:style>
  <w:style w:type="character" w:customStyle="1" w:styleId="PlainTextChar">
    <w:name w:val="Plain Text Char"/>
    <w:basedOn w:val="DefaultParagraphFont"/>
    <w:link w:val="PlainText"/>
    <w:uiPriority w:val="99"/>
    <w:rsid w:val="000F7B08"/>
    <w:rPr>
      <w:rFonts w:cs="Courier New"/>
      <w:lang w:val="en-GB" w:eastAsia="en-US"/>
    </w:rPr>
  </w:style>
  <w:style w:type="paragraph" w:styleId="BodyText">
    <w:name w:val="Body Text"/>
    <w:basedOn w:val="Normal"/>
    <w:next w:val="Normal"/>
    <w:link w:val="BodyTextChar"/>
    <w:semiHidden/>
    <w:rsid w:val="000F7B08"/>
    <w:rPr>
      <w:lang w:eastAsia="en-US"/>
    </w:rPr>
  </w:style>
  <w:style w:type="character" w:customStyle="1" w:styleId="BodyTextChar">
    <w:name w:val="Body Text Char"/>
    <w:basedOn w:val="DefaultParagraphFont"/>
    <w:link w:val="BodyText"/>
    <w:semiHidden/>
    <w:rsid w:val="000F7B08"/>
    <w:rPr>
      <w:lang w:val="en-GB" w:eastAsia="en-US"/>
    </w:rPr>
  </w:style>
  <w:style w:type="paragraph" w:styleId="BodyTextIndent">
    <w:name w:val="Body Text Indent"/>
    <w:basedOn w:val="Normal"/>
    <w:link w:val="BodyTextIndentChar"/>
    <w:semiHidden/>
    <w:rsid w:val="000F7B08"/>
    <w:pPr>
      <w:spacing w:after="120"/>
      <w:ind w:left="283"/>
    </w:pPr>
    <w:rPr>
      <w:lang w:eastAsia="en-US"/>
    </w:rPr>
  </w:style>
  <w:style w:type="character" w:customStyle="1" w:styleId="BodyTextIndentChar">
    <w:name w:val="Body Text Indent Char"/>
    <w:basedOn w:val="DefaultParagraphFont"/>
    <w:link w:val="BodyTextIndent"/>
    <w:semiHidden/>
    <w:rsid w:val="000F7B08"/>
    <w:rPr>
      <w:lang w:val="en-GB" w:eastAsia="en-US"/>
    </w:rPr>
  </w:style>
  <w:style w:type="paragraph" w:styleId="BlockText">
    <w:name w:val="Block Text"/>
    <w:basedOn w:val="Normal"/>
    <w:semiHidden/>
    <w:rsid w:val="000F7B08"/>
    <w:pPr>
      <w:ind w:left="1440" w:right="1440"/>
    </w:pPr>
    <w:rPr>
      <w:lang w:eastAsia="en-US"/>
    </w:rPr>
  </w:style>
  <w:style w:type="character" w:styleId="CommentReference">
    <w:name w:val="annotation reference"/>
    <w:rsid w:val="000F7B08"/>
    <w:rPr>
      <w:sz w:val="6"/>
    </w:rPr>
  </w:style>
  <w:style w:type="paragraph" w:styleId="CommentText">
    <w:name w:val="annotation text"/>
    <w:basedOn w:val="Normal"/>
    <w:link w:val="CommentTextChar"/>
    <w:uiPriority w:val="99"/>
    <w:rsid w:val="000F7B08"/>
    <w:rPr>
      <w:lang w:eastAsia="en-US"/>
    </w:rPr>
  </w:style>
  <w:style w:type="character" w:customStyle="1" w:styleId="CommentTextChar">
    <w:name w:val="Comment Text Char"/>
    <w:basedOn w:val="DefaultParagraphFont"/>
    <w:link w:val="CommentText"/>
    <w:uiPriority w:val="99"/>
    <w:rsid w:val="000F7B08"/>
    <w:rPr>
      <w:lang w:val="en-GB" w:eastAsia="en-US"/>
    </w:rPr>
  </w:style>
  <w:style w:type="character" w:styleId="LineNumber">
    <w:name w:val="line number"/>
    <w:semiHidden/>
    <w:rsid w:val="000F7B08"/>
    <w:rPr>
      <w:sz w:val="14"/>
    </w:rPr>
  </w:style>
  <w:style w:type="numbering" w:styleId="111111">
    <w:name w:val="Outline List 2"/>
    <w:basedOn w:val="NoList"/>
    <w:semiHidden/>
    <w:rsid w:val="000F7B08"/>
    <w:pPr>
      <w:numPr>
        <w:numId w:val="20"/>
      </w:numPr>
    </w:pPr>
  </w:style>
  <w:style w:type="numbering" w:styleId="1ai">
    <w:name w:val="Outline List 1"/>
    <w:basedOn w:val="NoList"/>
    <w:semiHidden/>
    <w:rsid w:val="000F7B08"/>
    <w:pPr>
      <w:numPr>
        <w:numId w:val="21"/>
      </w:numPr>
    </w:pPr>
  </w:style>
  <w:style w:type="numbering" w:styleId="ArticleSection">
    <w:name w:val="Outline List 3"/>
    <w:basedOn w:val="NoList"/>
    <w:semiHidden/>
    <w:rsid w:val="000F7B08"/>
    <w:pPr>
      <w:numPr>
        <w:numId w:val="22"/>
      </w:numPr>
    </w:pPr>
  </w:style>
  <w:style w:type="paragraph" w:styleId="BodyText2">
    <w:name w:val="Body Text 2"/>
    <w:basedOn w:val="Normal"/>
    <w:link w:val="BodyText2Char"/>
    <w:semiHidden/>
    <w:rsid w:val="000F7B08"/>
    <w:pPr>
      <w:spacing w:after="120" w:line="480" w:lineRule="auto"/>
    </w:pPr>
    <w:rPr>
      <w:lang w:eastAsia="en-US"/>
    </w:rPr>
  </w:style>
  <w:style w:type="character" w:customStyle="1" w:styleId="BodyText2Char">
    <w:name w:val="Body Text 2 Char"/>
    <w:basedOn w:val="DefaultParagraphFont"/>
    <w:link w:val="BodyText2"/>
    <w:semiHidden/>
    <w:rsid w:val="000F7B08"/>
    <w:rPr>
      <w:lang w:val="en-GB" w:eastAsia="en-US"/>
    </w:rPr>
  </w:style>
  <w:style w:type="paragraph" w:styleId="BodyText3">
    <w:name w:val="Body Text 3"/>
    <w:basedOn w:val="Normal"/>
    <w:link w:val="BodyText3Char"/>
    <w:semiHidden/>
    <w:rsid w:val="000F7B08"/>
    <w:pPr>
      <w:spacing w:after="120"/>
    </w:pPr>
    <w:rPr>
      <w:sz w:val="16"/>
      <w:szCs w:val="16"/>
      <w:lang w:eastAsia="en-US"/>
    </w:rPr>
  </w:style>
  <w:style w:type="character" w:customStyle="1" w:styleId="BodyText3Char">
    <w:name w:val="Body Text 3 Char"/>
    <w:basedOn w:val="DefaultParagraphFont"/>
    <w:link w:val="BodyText3"/>
    <w:semiHidden/>
    <w:rsid w:val="000F7B08"/>
    <w:rPr>
      <w:sz w:val="16"/>
      <w:szCs w:val="16"/>
      <w:lang w:val="en-GB" w:eastAsia="en-US"/>
    </w:rPr>
  </w:style>
  <w:style w:type="paragraph" w:styleId="BodyTextFirstIndent">
    <w:name w:val="Body Text First Indent"/>
    <w:basedOn w:val="BodyText"/>
    <w:link w:val="BodyTextFirstIndentChar"/>
    <w:semiHidden/>
    <w:rsid w:val="000F7B08"/>
    <w:pPr>
      <w:spacing w:after="120"/>
      <w:ind w:firstLine="210"/>
    </w:pPr>
  </w:style>
  <w:style w:type="character" w:customStyle="1" w:styleId="BodyTextFirstIndentChar">
    <w:name w:val="Body Text First Indent Char"/>
    <w:basedOn w:val="BodyTextChar"/>
    <w:link w:val="BodyTextFirstIndent"/>
    <w:semiHidden/>
    <w:rsid w:val="000F7B08"/>
    <w:rPr>
      <w:lang w:val="en-GB" w:eastAsia="en-US"/>
    </w:rPr>
  </w:style>
  <w:style w:type="paragraph" w:styleId="BodyTextFirstIndent2">
    <w:name w:val="Body Text First Indent 2"/>
    <w:basedOn w:val="BodyTextIndent"/>
    <w:link w:val="BodyTextFirstIndent2Char"/>
    <w:semiHidden/>
    <w:rsid w:val="000F7B08"/>
    <w:pPr>
      <w:ind w:firstLine="210"/>
    </w:pPr>
  </w:style>
  <w:style w:type="character" w:customStyle="1" w:styleId="BodyTextFirstIndent2Char">
    <w:name w:val="Body Text First Indent 2 Char"/>
    <w:basedOn w:val="BodyTextIndentChar"/>
    <w:link w:val="BodyTextFirstIndent2"/>
    <w:semiHidden/>
    <w:rsid w:val="000F7B08"/>
    <w:rPr>
      <w:lang w:val="en-GB" w:eastAsia="en-US"/>
    </w:rPr>
  </w:style>
  <w:style w:type="paragraph" w:styleId="BodyTextIndent2">
    <w:name w:val="Body Text Indent 2"/>
    <w:basedOn w:val="Normal"/>
    <w:link w:val="BodyTextIndent2Char"/>
    <w:semiHidden/>
    <w:rsid w:val="000F7B08"/>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0F7B08"/>
    <w:rPr>
      <w:lang w:val="en-GB" w:eastAsia="en-US"/>
    </w:rPr>
  </w:style>
  <w:style w:type="paragraph" w:styleId="BodyTextIndent3">
    <w:name w:val="Body Text Indent 3"/>
    <w:basedOn w:val="Normal"/>
    <w:link w:val="BodyTextIndent3Char"/>
    <w:semiHidden/>
    <w:rsid w:val="000F7B08"/>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0F7B08"/>
    <w:rPr>
      <w:sz w:val="16"/>
      <w:szCs w:val="16"/>
      <w:lang w:val="en-GB" w:eastAsia="en-US"/>
    </w:rPr>
  </w:style>
  <w:style w:type="paragraph" w:styleId="Closing">
    <w:name w:val="Closing"/>
    <w:basedOn w:val="Normal"/>
    <w:link w:val="ClosingChar"/>
    <w:semiHidden/>
    <w:rsid w:val="000F7B08"/>
    <w:pPr>
      <w:ind w:left="4252"/>
    </w:pPr>
    <w:rPr>
      <w:lang w:eastAsia="en-US"/>
    </w:rPr>
  </w:style>
  <w:style w:type="character" w:customStyle="1" w:styleId="ClosingChar">
    <w:name w:val="Closing Char"/>
    <w:basedOn w:val="DefaultParagraphFont"/>
    <w:link w:val="Closing"/>
    <w:semiHidden/>
    <w:rsid w:val="000F7B08"/>
    <w:rPr>
      <w:lang w:val="en-GB" w:eastAsia="en-US"/>
    </w:rPr>
  </w:style>
  <w:style w:type="paragraph" w:styleId="Date">
    <w:name w:val="Date"/>
    <w:basedOn w:val="Normal"/>
    <w:next w:val="Normal"/>
    <w:link w:val="DateChar"/>
    <w:semiHidden/>
    <w:rsid w:val="000F7B08"/>
    <w:rPr>
      <w:lang w:eastAsia="en-US"/>
    </w:rPr>
  </w:style>
  <w:style w:type="character" w:customStyle="1" w:styleId="DateChar">
    <w:name w:val="Date Char"/>
    <w:basedOn w:val="DefaultParagraphFont"/>
    <w:link w:val="Date"/>
    <w:semiHidden/>
    <w:rsid w:val="000F7B08"/>
    <w:rPr>
      <w:lang w:val="en-GB" w:eastAsia="en-US"/>
    </w:rPr>
  </w:style>
  <w:style w:type="paragraph" w:styleId="E-mailSignature">
    <w:name w:val="E-mail Signature"/>
    <w:basedOn w:val="Normal"/>
    <w:link w:val="E-mailSignatureChar"/>
    <w:semiHidden/>
    <w:rsid w:val="000F7B08"/>
    <w:rPr>
      <w:lang w:eastAsia="en-US"/>
    </w:rPr>
  </w:style>
  <w:style w:type="character" w:customStyle="1" w:styleId="E-mailSignatureChar">
    <w:name w:val="E-mail Signature Char"/>
    <w:basedOn w:val="DefaultParagraphFont"/>
    <w:link w:val="E-mailSignature"/>
    <w:semiHidden/>
    <w:rsid w:val="000F7B08"/>
    <w:rPr>
      <w:lang w:val="en-GB" w:eastAsia="en-US"/>
    </w:rPr>
  </w:style>
  <w:style w:type="character" w:styleId="Emphasis">
    <w:name w:val="Emphasis"/>
    <w:qFormat/>
    <w:rsid w:val="000F7B08"/>
    <w:rPr>
      <w:i/>
      <w:iCs/>
    </w:rPr>
  </w:style>
  <w:style w:type="paragraph" w:styleId="EnvelopeReturn">
    <w:name w:val="envelope return"/>
    <w:basedOn w:val="Normal"/>
    <w:semiHidden/>
    <w:rsid w:val="000F7B08"/>
    <w:rPr>
      <w:rFonts w:ascii="Arial" w:hAnsi="Arial" w:cs="Arial"/>
      <w:lang w:eastAsia="en-US"/>
    </w:rPr>
  </w:style>
  <w:style w:type="character" w:styleId="HTMLAcronym">
    <w:name w:val="HTML Acronym"/>
    <w:basedOn w:val="DefaultParagraphFont"/>
    <w:semiHidden/>
    <w:rsid w:val="000F7B08"/>
  </w:style>
  <w:style w:type="paragraph" w:styleId="HTMLAddress">
    <w:name w:val="HTML Address"/>
    <w:basedOn w:val="Normal"/>
    <w:link w:val="HTMLAddressChar"/>
    <w:semiHidden/>
    <w:rsid w:val="000F7B08"/>
    <w:rPr>
      <w:i/>
      <w:iCs/>
      <w:lang w:eastAsia="en-US"/>
    </w:rPr>
  </w:style>
  <w:style w:type="character" w:customStyle="1" w:styleId="HTMLAddressChar">
    <w:name w:val="HTML Address Char"/>
    <w:basedOn w:val="DefaultParagraphFont"/>
    <w:link w:val="HTMLAddress"/>
    <w:semiHidden/>
    <w:rsid w:val="000F7B08"/>
    <w:rPr>
      <w:i/>
      <w:iCs/>
      <w:lang w:val="en-GB" w:eastAsia="en-US"/>
    </w:rPr>
  </w:style>
  <w:style w:type="character" w:styleId="HTMLCite">
    <w:name w:val="HTML Cite"/>
    <w:semiHidden/>
    <w:rsid w:val="000F7B08"/>
    <w:rPr>
      <w:i/>
      <w:iCs/>
    </w:rPr>
  </w:style>
  <w:style w:type="character" w:styleId="HTMLCode">
    <w:name w:val="HTML Code"/>
    <w:semiHidden/>
    <w:rsid w:val="000F7B08"/>
    <w:rPr>
      <w:rFonts w:ascii="Courier New" w:hAnsi="Courier New" w:cs="Courier New"/>
      <w:sz w:val="20"/>
      <w:szCs w:val="20"/>
    </w:rPr>
  </w:style>
  <w:style w:type="character" w:styleId="HTMLDefinition">
    <w:name w:val="HTML Definition"/>
    <w:semiHidden/>
    <w:rsid w:val="000F7B08"/>
    <w:rPr>
      <w:i/>
      <w:iCs/>
    </w:rPr>
  </w:style>
  <w:style w:type="character" w:styleId="HTMLKeyboard">
    <w:name w:val="HTML Keyboard"/>
    <w:semiHidden/>
    <w:rsid w:val="000F7B08"/>
    <w:rPr>
      <w:rFonts w:ascii="Courier New" w:hAnsi="Courier New" w:cs="Courier New"/>
      <w:sz w:val="20"/>
      <w:szCs w:val="20"/>
    </w:rPr>
  </w:style>
  <w:style w:type="paragraph" w:styleId="HTMLPreformatted">
    <w:name w:val="HTML Preformatted"/>
    <w:basedOn w:val="Normal"/>
    <w:link w:val="HTMLPreformattedChar"/>
    <w:semiHidden/>
    <w:rsid w:val="000F7B08"/>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0F7B08"/>
    <w:rPr>
      <w:rFonts w:ascii="Courier New" w:hAnsi="Courier New" w:cs="Courier New"/>
      <w:lang w:val="en-GB" w:eastAsia="en-US"/>
    </w:rPr>
  </w:style>
  <w:style w:type="character" w:styleId="HTMLSample">
    <w:name w:val="HTML Sample"/>
    <w:semiHidden/>
    <w:rsid w:val="000F7B08"/>
    <w:rPr>
      <w:rFonts w:ascii="Courier New" w:hAnsi="Courier New" w:cs="Courier New"/>
    </w:rPr>
  </w:style>
  <w:style w:type="character" w:styleId="HTMLTypewriter">
    <w:name w:val="HTML Typewriter"/>
    <w:semiHidden/>
    <w:rsid w:val="000F7B08"/>
    <w:rPr>
      <w:rFonts w:ascii="Courier New" w:hAnsi="Courier New" w:cs="Courier New"/>
      <w:sz w:val="20"/>
      <w:szCs w:val="20"/>
    </w:rPr>
  </w:style>
  <w:style w:type="character" w:styleId="HTMLVariable">
    <w:name w:val="HTML Variable"/>
    <w:semiHidden/>
    <w:rsid w:val="000F7B08"/>
    <w:rPr>
      <w:i/>
      <w:iCs/>
    </w:rPr>
  </w:style>
  <w:style w:type="paragraph" w:styleId="List">
    <w:name w:val="List"/>
    <w:basedOn w:val="Normal"/>
    <w:semiHidden/>
    <w:rsid w:val="000F7B08"/>
    <w:pPr>
      <w:ind w:left="283" w:hanging="283"/>
    </w:pPr>
    <w:rPr>
      <w:lang w:eastAsia="en-US"/>
    </w:rPr>
  </w:style>
  <w:style w:type="paragraph" w:styleId="List2">
    <w:name w:val="List 2"/>
    <w:basedOn w:val="Normal"/>
    <w:semiHidden/>
    <w:rsid w:val="000F7B08"/>
    <w:pPr>
      <w:ind w:left="566" w:hanging="283"/>
    </w:pPr>
    <w:rPr>
      <w:lang w:eastAsia="en-US"/>
    </w:rPr>
  </w:style>
  <w:style w:type="paragraph" w:styleId="List3">
    <w:name w:val="List 3"/>
    <w:basedOn w:val="Normal"/>
    <w:semiHidden/>
    <w:rsid w:val="000F7B08"/>
    <w:pPr>
      <w:ind w:left="849" w:hanging="283"/>
    </w:pPr>
    <w:rPr>
      <w:lang w:eastAsia="en-US"/>
    </w:rPr>
  </w:style>
  <w:style w:type="paragraph" w:styleId="List4">
    <w:name w:val="List 4"/>
    <w:basedOn w:val="Normal"/>
    <w:semiHidden/>
    <w:rsid w:val="000F7B08"/>
    <w:pPr>
      <w:ind w:left="1132" w:hanging="283"/>
    </w:pPr>
    <w:rPr>
      <w:lang w:eastAsia="en-US"/>
    </w:rPr>
  </w:style>
  <w:style w:type="paragraph" w:styleId="List5">
    <w:name w:val="List 5"/>
    <w:basedOn w:val="Normal"/>
    <w:semiHidden/>
    <w:rsid w:val="000F7B08"/>
    <w:pPr>
      <w:ind w:left="1415" w:hanging="283"/>
    </w:pPr>
    <w:rPr>
      <w:lang w:eastAsia="en-US"/>
    </w:rPr>
  </w:style>
  <w:style w:type="paragraph" w:styleId="ListBullet">
    <w:name w:val="List Bullet"/>
    <w:basedOn w:val="Normal"/>
    <w:semiHidden/>
    <w:rsid w:val="000F7B08"/>
    <w:pPr>
      <w:tabs>
        <w:tab w:val="num" w:pos="360"/>
      </w:tabs>
      <w:ind w:left="360" w:hanging="360"/>
    </w:pPr>
    <w:rPr>
      <w:lang w:eastAsia="en-US"/>
    </w:rPr>
  </w:style>
  <w:style w:type="paragraph" w:styleId="ListBullet2">
    <w:name w:val="List Bullet 2"/>
    <w:basedOn w:val="Normal"/>
    <w:semiHidden/>
    <w:rsid w:val="000F7B08"/>
    <w:pPr>
      <w:tabs>
        <w:tab w:val="num" w:pos="643"/>
      </w:tabs>
      <w:ind w:left="643" w:hanging="360"/>
    </w:pPr>
    <w:rPr>
      <w:lang w:eastAsia="en-US"/>
    </w:rPr>
  </w:style>
  <w:style w:type="paragraph" w:styleId="ListBullet3">
    <w:name w:val="List Bullet 3"/>
    <w:basedOn w:val="Normal"/>
    <w:semiHidden/>
    <w:rsid w:val="000F7B08"/>
    <w:pPr>
      <w:tabs>
        <w:tab w:val="num" w:pos="926"/>
      </w:tabs>
      <w:ind w:left="926" w:hanging="360"/>
    </w:pPr>
    <w:rPr>
      <w:lang w:eastAsia="en-US"/>
    </w:rPr>
  </w:style>
  <w:style w:type="paragraph" w:styleId="ListBullet4">
    <w:name w:val="List Bullet 4"/>
    <w:basedOn w:val="Normal"/>
    <w:semiHidden/>
    <w:rsid w:val="000F7B08"/>
    <w:pPr>
      <w:tabs>
        <w:tab w:val="num" w:pos="1209"/>
      </w:tabs>
      <w:ind w:left="1209" w:hanging="360"/>
    </w:pPr>
    <w:rPr>
      <w:lang w:eastAsia="en-US"/>
    </w:rPr>
  </w:style>
  <w:style w:type="paragraph" w:styleId="ListBullet5">
    <w:name w:val="List Bullet 5"/>
    <w:basedOn w:val="Normal"/>
    <w:semiHidden/>
    <w:rsid w:val="000F7B08"/>
    <w:pPr>
      <w:tabs>
        <w:tab w:val="num" w:pos="1492"/>
      </w:tabs>
      <w:ind w:left="1492" w:hanging="360"/>
    </w:pPr>
    <w:rPr>
      <w:lang w:eastAsia="en-US"/>
    </w:rPr>
  </w:style>
  <w:style w:type="paragraph" w:styleId="ListContinue">
    <w:name w:val="List Continue"/>
    <w:basedOn w:val="Normal"/>
    <w:semiHidden/>
    <w:rsid w:val="000F7B08"/>
    <w:pPr>
      <w:spacing w:after="120"/>
      <w:ind w:left="283"/>
    </w:pPr>
    <w:rPr>
      <w:lang w:eastAsia="en-US"/>
    </w:rPr>
  </w:style>
  <w:style w:type="paragraph" w:styleId="ListContinue2">
    <w:name w:val="List Continue 2"/>
    <w:basedOn w:val="Normal"/>
    <w:semiHidden/>
    <w:rsid w:val="000F7B08"/>
    <w:pPr>
      <w:spacing w:after="120"/>
      <w:ind w:left="566"/>
    </w:pPr>
    <w:rPr>
      <w:lang w:eastAsia="en-US"/>
    </w:rPr>
  </w:style>
  <w:style w:type="paragraph" w:styleId="ListContinue3">
    <w:name w:val="List Continue 3"/>
    <w:basedOn w:val="Normal"/>
    <w:semiHidden/>
    <w:rsid w:val="000F7B08"/>
    <w:pPr>
      <w:spacing w:after="120"/>
      <w:ind w:left="849"/>
    </w:pPr>
    <w:rPr>
      <w:lang w:eastAsia="en-US"/>
    </w:rPr>
  </w:style>
  <w:style w:type="paragraph" w:styleId="ListContinue4">
    <w:name w:val="List Continue 4"/>
    <w:basedOn w:val="Normal"/>
    <w:semiHidden/>
    <w:rsid w:val="000F7B08"/>
    <w:pPr>
      <w:spacing w:after="120"/>
      <w:ind w:left="1132"/>
    </w:pPr>
    <w:rPr>
      <w:lang w:eastAsia="en-US"/>
    </w:rPr>
  </w:style>
  <w:style w:type="paragraph" w:styleId="ListContinue5">
    <w:name w:val="List Continue 5"/>
    <w:basedOn w:val="Normal"/>
    <w:semiHidden/>
    <w:rsid w:val="000F7B08"/>
    <w:pPr>
      <w:spacing w:after="120"/>
      <w:ind w:left="1415"/>
    </w:pPr>
    <w:rPr>
      <w:lang w:eastAsia="en-US"/>
    </w:rPr>
  </w:style>
  <w:style w:type="paragraph" w:styleId="ListNumber">
    <w:name w:val="List Number"/>
    <w:basedOn w:val="Normal"/>
    <w:semiHidden/>
    <w:rsid w:val="000F7B08"/>
    <w:pPr>
      <w:tabs>
        <w:tab w:val="num" w:pos="360"/>
      </w:tabs>
      <w:ind w:left="360" w:hanging="360"/>
    </w:pPr>
    <w:rPr>
      <w:lang w:eastAsia="en-US"/>
    </w:rPr>
  </w:style>
  <w:style w:type="paragraph" w:styleId="ListNumber2">
    <w:name w:val="List Number 2"/>
    <w:basedOn w:val="Normal"/>
    <w:semiHidden/>
    <w:rsid w:val="000F7B08"/>
    <w:pPr>
      <w:tabs>
        <w:tab w:val="num" w:pos="643"/>
      </w:tabs>
      <w:ind w:left="643" w:hanging="360"/>
    </w:pPr>
    <w:rPr>
      <w:lang w:eastAsia="en-US"/>
    </w:rPr>
  </w:style>
  <w:style w:type="paragraph" w:styleId="ListNumber3">
    <w:name w:val="List Number 3"/>
    <w:basedOn w:val="Normal"/>
    <w:semiHidden/>
    <w:rsid w:val="000F7B08"/>
    <w:pPr>
      <w:tabs>
        <w:tab w:val="num" w:pos="360"/>
      </w:tabs>
      <w:ind w:left="360" w:hanging="360"/>
    </w:pPr>
    <w:rPr>
      <w:lang w:eastAsia="en-US"/>
    </w:rPr>
  </w:style>
  <w:style w:type="paragraph" w:styleId="ListNumber4">
    <w:name w:val="List Number 4"/>
    <w:basedOn w:val="Normal"/>
    <w:semiHidden/>
    <w:rsid w:val="000F7B08"/>
    <w:pPr>
      <w:tabs>
        <w:tab w:val="num" w:pos="1209"/>
      </w:tabs>
      <w:ind w:left="1209" w:hanging="360"/>
    </w:pPr>
    <w:rPr>
      <w:lang w:eastAsia="en-US"/>
    </w:rPr>
  </w:style>
  <w:style w:type="paragraph" w:styleId="ListNumber5">
    <w:name w:val="List Number 5"/>
    <w:basedOn w:val="Normal"/>
    <w:semiHidden/>
    <w:rsid w:val="000F7B08"/>
    <w:pPr>
      <w:tabs>
        <w:tab w:val="num" w:pos="1492"/>
      </w:tabs>
      <w:ind w:left="1492" w:hanging="360"/>
    </w:pPr>
    <w:rPr>
      <w:lang w:eastAsia="en-US"/>
    </w:rPr>
  </w:style>
  <w:style w:type="paragraph" w:styleId="MessageHeader">
    <w:name w:val="Message Header"/>
    <w:basedOn w:val="Normal"/>
    <w:link w:val="MessageHeaderChar"/>
    <w:semiHidden/>
    <w:rsid w:val="000F7B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0F7B08"/>
    <w:rPr>
      <w:rFonts w:ascii="Arial" w:hAnsi="Arial" w:cs="Arial"/>
      <w:sz w:val="24"/>
      <w:szCs w:val="24"/>
      <w:shd w:val="pct20" w:color="auto" w:fill="auto"/>
      <w:lang w:val="en-GB" w:eastAsia="en-US"/>
    </w:rPr>
  </w:style>
  <w:style w:type="paragraph" w:styleId="NormalWeb">
    <w:name w:val="Normal (Web)"/>
    <w:basedOn w:val="Normal"/>
    <w:semiHidden/>
    <w:rsid w:val="000F7B08"/>
    <w:rPr>
      <w:sz w:val="24"/>
      <w:szCs w:val="24"/>
      <w:lang w:eastAsia="en-US"/>
    </w:rPr>
  </w:style>
  <w:style w:type="paragraph" w:styleId="NormalIndent">
    <w:name w:val="Normal Indent"/>
    <w:basedOn w:val="Normal"/>
    <w:semiHidden/>
    <w:rsid w:val="000F7B08"/>
    <w:pPr>
      <w:ind w:left="567"/>
    </w:pPr>
    <w:rPr>
      <w:lang w:eastAsia="en-US"/>
    </w:rPr>
  </w:style>
  <w:style w:type="paragraph" w:styleId="NoteHeading">
    <w:name w:val="Note Heading"/>
    <w:basedOn w:val="Normal"/>
    <w:next w:val="Normal"/>
    <w:link w:val="NoteHeadingChar"/>
    <w:semiHidden/>
    <w:rsid w:val="000F7B08"/>
    <w:rPr>
      <w:lang w:eastAsia="en-US"/>
    </w:rPr>
  </w:style>
  <w:style w:type="character" w:customStyle="1" w:styleId="NoteHeadingChar">
    <w:name w:val="Note Heading Char"/>
    <w:basedOn w:val="DefaultParagraphFont"/>
    <w:link w:val="NoteHeading"/>
    <w:semiHidden/>
    <w:rsid w:val="000F7B08"/>
    <w:rPr>
      <w:lang w:val="en-GB" w:eastAsia="en-US"/>
    </w:rPr>
  </w:style>
  <w:style w:type="paragraph" w:styleId="Salutation">
    <w:name w:val="Salutation"/>
    <w:basedOn w:val="Normal"/>
    <w:next w:val="Normal"/>
    <w:link w:val="SalutationChar"/>
    <w:semiHidden/>
    <w:rsid w:val="000F7B08"/>
    <w:rPr>
      <w:lang w:eastAsia="en-US"/>
    </w:rPr>
  </w:style>
  <w:style w:type="character" w:customStyle="1" w:styleId="SalutationChar">
    <w:name w:val="Salutation Char"/>
    <w:basedOn w:val="DefaultParagraphFont"/>
    <w:link w:val="Salutation"/>
    <w:semiHidden/>
    <w:rsid w:val="000F7B08"/>
    <w:rPr>
      <w:lang w:val="en-GB" w:eastAsia="en-US"/>
    </w:rPr>
  </w:style>
  <w:style w:type="paragraph" w:styleId="Signature">
    <w:name w:val="Signature"/>
    <w:basedOn w:val="Normal"/>
    <w:link w:val="SignatureChar"/>
    <w:semiHidden/>
    <w:rsid w:val="000F7B08"/>
    <w:pPr>
      <w:ind w:left="4252"/>
    </w:pPr>
    <w:rPr>
      <w:lang w:eastAsia="en-US"/>
    </w:rPr>
  </w:style>
  <w:style w:type="character" w:customStyle="1" w:styleId="SignatureChar">
    <w:name w:val="Signature Char"/>
    <w:basedOn w:val="DefaultParagraphFont"/>
    <w:link w:val="Signature"/>
    <w:semiHidden/>
    <w:rsid w:val="000F7B08"/>
    <w:rPr>
      <w:lang w:val="en-GB" w:eastAsia="en-US"/>
    </w:rPr>
  </w:style>
  <w:style w:type="character" w:styleId="Strong">
    <w:name w:val="Strong"/>
    <w:qFormat/>
    <w:rsid w:val="000F7B08"/>
    <w:rPr>
      <w:b/>
      <w:bCs/>
    </w:rPr>
  </w:style>
  <w:style w:type="paragraph" w:styleId="Subtitle">
    <w:name w:val="Subtitle"/>
    <w:basedOn w:val="Normal"/>
    <w:link w:val="SubtitleChar"/>
    <w:qFormat/>
    <w:rsid w:val="000F7B08"/>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0F7B08"/>
    <w:rPr>
      <w:rFonts w:ascii="Arial" w:hAnsi="Arial" w:cs="Arial"/>
      <w:sz w:val="24"/>
      <w:szCs w:val="24"/>
      <w:lang w:val="en-GB" w:eastAsia="en-US"/>
    </w:rPr>
  </w:style>
  <w:style w:type="table" w:styleId="Table3Deffects1">
    <w:name w:val="Table 3D effects 1"/>
    <w:basedOn w:val="TableNormal"/>
    <w:semiHidden/>
    <w:rsid w:val="000F7B0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7B0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7B0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7B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7B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7B0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7B0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7B0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7B0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7B0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7B0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7B0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7B0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7B0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7B0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7B0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7B0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7B0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7B0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7B0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7B0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7B0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7B0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7B0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7B0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7B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7B0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7B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7B0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7B0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7B0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7B0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7B0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7B0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7B0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7B0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F7B08"/>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0F7B08"/>
    <w:rPr>
      <w:rFonts w:ascii="Arial" w:hAnsi="Arial" w:cs="Arial"/>
      <w:b/>
      <w:bCs/>
      <w:kern w:val="28"/>
      <w:sz w:val="32"/>
      <w:szCs w:val="32"/>
      <w:lang w:val="en-GB" w:eastAsia="en-US"/>
    </w:rPr>
  </w:style>
  <w:style w:type="paragraph" w:styleId="EnvelopeAddress">
    <w:name w:val="envelope address"/>
    <w:basedOn w:val="Normal"/>
    <w:semiHidden/>
    <w:rsid w:val="000F7B08"/>
    <w:pPr>
      <w:framePr w:w="7920" w:h="1980" w:hRule="exact" w:hSpace="180" w:wrap="auto" w:hAnchor="page" w:xAlign="center" w:yAlign="bottom"/>
      <w:ind w:left="2880"/>
    </w:pPr>
    <w:rPr>
      <w:rFonts w:ascii="Arial" w:hAnsi="Arial" w:cs="Arial"/>
      <w:sz w:val="24"/>
      <w:szCs w:val="24"/>
      <w:lang w:eastAsia="en-US"/>
    </w:rPr>
  </w:style>
  <w:style w:type="character" w:customStyle="1" w:styleId="H1GChar">
    <w:name w:val="_ H_1_G Char"/>
    <w:link w:val="H1G"/>
    <w:rsid w:val="000F7B08"/>
    <w:rPr>
      <w:b/>
      <w:sz w:val="24"/>
      <w:lang w:val="en-GB"/>
    </w:rPr>
  </w:style>
  <w:style w:type="character" w:customStyle="1" w:styleId="SingleTxtGChar1">
    <w:name w:val="_ Single Txt_G Char1"/>
    <w:locked/>
    <w:rsid w:val="000F7B08"/>
    <w:rPr>
      <w:rFonts w:cs="Times New Roman"/>
      <w:lang w:val="en-GB" w:eastAsia="en-US" w:bidi="ar-SA"/>
    </w:rPr>
  </w:style>
  <w:style w:type="character" w:customStyle="1" w:styleId="HChGChar">
    <w:name w:val="_ H _Ch_G Char"/>
    <w:link w:val="HChG"/>
    <w:rsid w:val="000F7B08"/>
    <w:rPr>
      <w:b/>
      <w:sz w:val="28"/>
      <w:lang w:val="en-GB"/>
    </w:rPr>
  </w:style>
  <w:style w:type="paragraph" w:styleId="CommentSubject">
    <w:name w:val="annotation subject"/>
    <w:basedOn w:val="CommentText"/>
    <w:next w:val="CommentText"/>
    <w:link w:val="CommentSubjectChar"/>
    <w:rsid w:val="000F7B08"/>
    <w:pPr>
      <w:spacing w:line="240" w:lineRule="auto"/>
    </w:pPr>
    <w:rPr>
      <w:b/>
      <w:bCs/>
    </w:rPr>
  </w:style>
  <w:style w:type="character" w:customStyle="1" w:styleId="CommentSubjectChar">
    <w:name w:val="Comment Subject Char"/>
    <w:basedOn w:val="CommentTextChar"/>
    <w:link w:val="CommentSubject"/>
    <w:rsid w:val="000F7B08"/>
    <w:rPr>
      <w:b/>
      <w:bCs/>
      <w:lang w:val="en-GB" w:eastAsia="en-US"/>
    </w:rPr>
  </w:style>
  <w:style w:type="paragraph" w:customStyle="1" w:styleId="para">
    <w:name w:val="para"/>
    <w:basedOn w:val="Normal"/>
    <w:link w:val="paraChar"/>
    <w:qFormat/>
    <w:rsid w:val="000F7B08"/>
    <w:pPr>
      <w:spacing w:after="120"/>
      <w:ind w:left="2268" w:right="1134" w:hanging="1134"/>
      <w:jc w:val="both"/>
    </w:pPr>
    <w:rPr>
      <w:lang w:eastAsia="en-US"/>
    </w:rPr>
  </w:style>
  <w:style w:type="character" w:customStyle="1" w:styleId="paraChar">
    <w:name w:val="para Char"/>
    <w:link w:val="para"/>
    <w:rsid w:val="000F7B08"/>
    <w:rPr>
      <w:lang w:val="en-GB" w:eastAsia="en-US"/>
    </w:rPr>
  </w:style>
  <w:style w:type="paragraph" w:customStyle="1" w:styleId="Para0">
    <w:name w:val="Para"/>
    <w:basedOn w:val="Normal"/>
    <w:uiPriority w:val="99"/>
    <w:rsid w:val="000F7B08"/>
    <w:pPr>
      <w:widowControl w:val="0"/>
      <w:suppressAutoHyphens w:val="0"/>
      <w:spacing w:after="120" w:line="240" w:lineRule="exact"/>
      <w:ind w:left="2268" w:right="1134" w:hanging="1134"/>
      <w:jc w:val="both"/>
    </w:pPr>
    <w:rPr>
      <w:rFonts w:eastAsia="Calibri"/>
      <w:lang w:val="en-US" w:eastAsia="en-US"/>
    </w:rPr>
  </w:style>
  <w:style w:type="paragraph" w:styleId="ListParagraph">
    <w:name w:val="List Paragraph"/>
    <w:basedOn w:val="Normal"/>
    <w:uiPriority w:val="34"/>
    <w:qFormat/>
    <w:rsid w:val="000F7B08"/>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customStyle="1" w:styleId="xmsonormal">
    <w:name w:val="x_msonormal"/>
    <w:basedOn w:val="Normal"/>
    <w:rsid w:val="000F7B08"/>
    <w:pPr>
      <w:suppressAutoHyphens w:val="0"/>
      <w:spacing w:line="240" w:lineRule="auto"/>
    </w:pPr>
    <w:rPr>
      <w:rFonts w:ascii="Calibri" w:eastAsiaTheme="minorHAnsi" w:hAnsi="Calibri" w:cs="Calibri"/>
      <w:sz w:val="22"/>
      <w:szCs w:val="22"/>
      <w:lang w:eastAsia="en-US"/>
    </w:rPr>
  </w:style>
  <w:style w:type="paragraph" w:customStyle="1" w:styleId="xsingletxtg">
    <w:name w:val="x_singletxtg"/>
    <w:basedOn w:val="Normal"/>
    <w:rsid w:val="000F7B08"/>
    <w:pPr>
      <w:suppressAutoHyphens w:val="0"/>
      <w:spacing w:after="120"/>
      <w:ind w:left="1134" w:right="1134"/>
      <w:jc w:val="both"/>
    </w:pPr>
    <w:rPr>
      <w:rFonts w:eastAsiaTheme="minorHAnsi"/>
      <w:lang w:eastAsia="en-US"/>
    </w:rPr>
  </w:style>
  <w:style w:type="character" w:customStyle="1" w:styleId="Heading2Char">
    <w:name w:val="Heading 2 Char"/>
    <w:basedOn w:val="DefaultParagraphFont"/>
    <w:link w:val="Heading2"/>
    <w:rsid w:val="000F7B08"/>
    <w:rPr>
      <w:lang w:val="en-GB"/>
    </w:rPr>
  </w:style>
  <w:style w:type="paragraph" w:styleId="NoSpacing">
    <w:name w:val="No Spacing"/>
    <w:uiPriority w:val="1"/>
    <w:qFormat/>
    <w:rsid w:val="000F7B08"/>
    <w:rPr>
      <w:rFonts w:asciiTheme="minorHAnsi" w:eastAsiaTheme="minorEastAsia" w:hAnsiTheme="minorHAnsi" w:cstheme="minorBidi"/>
      <w:sz w:val="22"/>
      <w:szCs w:val="22"/>
      <w:lang w:val="en-US" w:eastAsia="ko-KR"/>
    </w:rPr>
  </w:style>
  <w:style w:type="table" w:customStyle="1" w:styleId="TableGrid10">
    <w:name w:val="Table Grid1"/>
    <w:basedOn w:val="TableNormal"/>
    <w:next w:val="TableGrid"/>
    <w:uiPriority w:val="39"/>
    <w:rsid w:val="000F7B08"/>
    <w:pPr>
      <w:suppressAutoHyphens/>
      <w:spacing w:line="240" w:lineRule="atLeast"/>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aliases w:val="3_G Char"/>
    <w:basedOn w:val="DefaultParagraphFont"/>
    <w:link w:val="Footer"/>
    <w:uiPriority w:val="99"/>
    <w:rsid w:val="000F7B08"/>
    <w:rPr>
      <w:sz w:val="16"/>
      <w:lang w:val="en-GB"/>
    </w:rPr>
  </w:style>
  <w:style w:type="character" w:styleId="UnresolvedMention">
    <w:name w:val="Unresolved Mention"/>
    <w:basedOn w:val="DefaultParagraphFont"/>
    <w:uiPriority w:val="99"/>
    <w:semiHidden/>
    <w:unhideWhenUsed/>
    <w:rsid w:val="00851993"/>
    <w:rPr>
      <w:color w:val="605E5C"/>
      <w:shd w:val="clear" w:color="auto" w:fill="E1DFDD"/>
    </w:rPr>
  </w:style>
  <w:style w:type="paragraph" w:customStyle="1" w:styleId="WP29NumPara">
    <w:name w:val="_ WP29 NumPara"/>
    <w:basedOn w:val="Normal"/>
    <w:link w:val="WP29NumParaChar"/>
    <w:qFormat/>
    <w:rsid w:val="007D3145"/>
    <w:pPr>
      <w:keepLines/>
      <w:spacing w:after="120"/>
      <w:ind w:left="2268" w:right="1133" w:hanging="1134"/>
      <w:jc w:val="both"/>
    </w:pPr>
    <w:rPr>
      <w:rFonts w:eastAsia="MS Mincho"/>
    </w:rPr>
  </w:style>
  <w:style w:type="character" w:customStyle="1" w:styleId="WP29NumParaChar">
    <w:name w:val="_ WP29 NumPara Char"/>
    <w:basedOn w:val="DefaultParagraphFont"/>
    <w:link w:val="WP29NumPara"/>
    <w:rsid w:val="007D3145"/>
    <w:rPr>
      <w:rFonts w:eastAsia="MS Mincho"/>
      <w:lang w:val="en-GB"/>
    </w:rPr>
  </w:style>
  <w:style w:type="table" w:customStyle="1" w:styleId="TableGrid31">
    <w:name w:val="Table Grid31"/>
    <w:basedOn w:val="TableNormal"/>
    <w:uiPriority w:val="39"/>
    <w:rsid w:val="00502399"/>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00C97"/>
    <w:pPr>
      <w:suppressAutoHyphens w:val="0"/>
      <w:spacing w:line="240" w:lineRule="auto"/>
      <w:ind w:left="567" w:firstLine="567"/>
      <w:jc w:val="both"/>
    </w:pPr>
    <w:rPr>
      <w:rFonts w:eastAsia="MS Mincho"/>
      <w:bCs/>
      <w:lang w:eastAsia="de-DE"/>
    </w:rPr>
  </w:style>
  <w:style w:type="table" w:customStyle="1" w:styleId="TableGrid30">
    <w:name w:val="Table Grid3"/>
    <w:basedOn w:val="TableNormal"/>
    <w:next w:val="TableGrid"/>
    <w:uiPriority w:val="39"/>
    <w:rsid w:val="00017D6C"/>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67955">
      <w:bodyDiv w:val="1"/>
      <w:marLeft w:val="0"/>
      <w:marRight w:val="0"/>
      <w:marTop w:val="0"/>
      <w:marBottom w:val="0"/>
      <w:divBdr>
        <w:top w:val="none" w:sz="0" w:space="0" w:color="auto"/>
        <w:left w:val="none" w:sz="0" w:space="0" w:color="auto"/>
        <w:bottom w:val="none" w:sz="0" w:space="0" w:color="auto"/>
        <w:right w:val="none" w:sz="0" w:space="0" w:color="auto"/>
      </w:divBdr>
    </w:div>
    <w:div w:id="424887923">
      <w:bodyDiv w:val="1"/>
      <w:marLeft w:val="0"/>
      <w:marRight w:val="0"/>
      <w:marTop w:val="0"/>
      <w:marBottom w:val="0"/>
      <w:divBdr>
        <w:top w:val="none" w:sz="0" w:space="0" w:color="auto"/>
        <w:left w:val="none" w:sz="0" w:space="0" w:color="auto"/>
        <w:bottom w:val="none" w:sz="0" w:space="0" w:color="auto"/>
        <w:right w:val="none" w:sz="0" w:space="0" w:color="auto"/>
      </w:divBdr>
    </w:div>
    <w:div w:id="696084358">
      <w:bodyDiv w:val="1"/>
      <w:marLeft w:val="0"/>
      <w:marRight w:val="0"/>
      <w:marTop w:val="0"/>
      <w:marBottom w:val="0"/>
      <w:divBdr>
        <w:top w:val="none" w:sz="0" w:space="0" w:color="auto"/>
        <w:left w:val="none" w:sz="0" w:space="0" w:color="auto"/>
        <w:bottom w:val="none" w:sz="0" w:space="0" w:color="auto"/>
        <w:right w:val="none" w:sz="0" w:space="0" w:color="auto"/>
      </w:divBdr>
    </w:div>
    <w:div w:id="848909017">
      <w:bodyDiv w:val="1"/>
      <w:marLeft w:val="0"/>
      <w:marRight w:val="0"/>
      <w:marTop w:val="0"/>
      <w:marBottom w:val="0"/>
      <w:divBdr>
        <w:top w:val="none" w:sz="0" w:space="0" w:color="auto"/>
        <w:left w:val="none" w:sz="0" w:space="0" w:color="auto"/>
        <w:bottom w:val="none" w:sz="0" w:space="0" w:color="auto"/>
        <w:right w:val="none" w:sz="0" w:space="0" w:color="auto"/>
      </w:divBdr>
    </w:div>
    <w:div w:id="1308314943">
      <w:bodyDiv w:val="1"/>
      <w:marLeft w:val="0"/>
      <w:marRight w:val="0"/>
      <w:marTop w:val="0"/>
      <w:marBottom w:val="0"/>
      <w:divBdr>
        <w:top w:val="none" w:sz="0" w:space="0" w:color="auto"/>
        <w:left w:val="none" w:sz="0" w:space="0" w:color="auto"/>
        <w:bottom w:val="none" w:sz="0" w:space="0" w:color="auto"/>
        <w:right w:val="none" w:sz="0" w:space="0" w:color="auto"/>
      </w:divBdr>
    </w:div>
    <w:div w:id="1324316803">
      <w:bodyDiv w:val="1"/>
      <w:marLeft w:val="0"/>
      <w:marRight w:val="0"/>
      <w:marTop w:val="0"/>
      <w:marBottom w:val="0"/>
      <w:divBdr>
        <w:top w:val="none" w:sz="0" w:space="0" w:color="auto"/>
        <w:left w:val="none" w:sz="0" w:space="0" w:color="auto"/>
        <w:bottom w:val="none" w:sz="0" w:space="0" w:color="auto"/>
        <w:right w:val="none" w:sz="0" w:space="0" w:color="auto"/>
      </w:divBdr>
    </w:div>
    <w:div w:id="1379163635">
      <w:bodyDiv w:val="1"/>
      <w:marLeft w:val="0"/>
      <w:marRight w:val="0"/>
      <w:marTop w:val="0"/>
      <w:marBottom w:val="0"/>
      <w:divBdr>
        <w:top w:val="none" w:sz="0" w:space="0" w:color="auto"/>
        <w:left w:val="none" w:sz="0" w:space="0" w:color="auto"/>
        <w:bottom w:val="none" w:sz="0" w:space="0" w:color="auto"/>
        <w:right w:val="none" w:sz="0" w:space="0" w:color="auto"/>
      </w:divBdr>
    </w:div>
    <w:div w:id="1419909309">
      <w:bodyDiv w:val="1"/>
      <w:marLeft w:val="0"/>
      <w:marRight w:val="0"/>
      <w:marTop w:val="0"/>
      <w:marBottom w:val="0"/>
      <w:divBdr>
        <w:top w:val="none" w:sz="0" w:space="0" w:color="auto"/>
        <w:left w:val="none" w:sz="0" w:space="0" w:color="auto"/>
        <w:bottom w:val="none" w:sz="0" w:space="0" w:color="auto"/>
        <w:right w:val="none" w:sz="0" w:space="0" w:color="auto"/>
      </w:divBdr>
    </w:div>
    <w:div w:id="1439176110">
      <w:bodyDiv w:val="1"/>
      <w:marLeft w:val="0"/>
      <w:marRight w:val="0"/>
      <w:marTop w:val="0"/>
      <w:marBottom w:val="0"/>
      <w:divBdr>
        <w:top w:val="none" w:sz="0" w:space="0" w:color="auto"/>
        <w:left w:val="none" w:sz="0" w:space="0" w:color="auto"/>
        <w:bottom w:val="none" w:sz="0" w:space="0" w:color="auto"/>
        <w:right w:val="none" w:sz="0" w:space="0" w:color="auto"/>
      </w:divBdr>
    </w:div>
    <w:div w:id="1457869609">
      <w:bodyDiv w:val="1"/>
      <w:marLeft w:val="0"/>
      <w:marRight w:val="0"/>
      <w:marTop w:val="0"/>
      <w:marBottom w:val="0"/>
      <w:divBdr>
        <w:top w:val="none" w:sz="0" w:space="0" w:color="auto"/>
        <w:left w:val="none" w:sz="0" w:space="0" w:color="auto"/>
        <w:bottom w:val="none" w:sz="0" w:space="0" w:color="auto"/>
        <w:right w:val="none" w:sz="0" w:space="0" w:color="auto"/>
      </w:divBdr>
    </w:div>
    <w:div w:id="1519193251">
      <w:bodyDiv w:val="1"/>
      <w:marLeft w:val="0"/>
      <w:marRight w:val="0"/>
      <w:marTop w:val="0"/>
      <w:marBottom w:val="0"/>
      <w:divBdr>
        <w:top w:val="none" w:sz="0" w:space="0" w:color="auto"/>
        <w:left w:val="none" w:sz="0" w:space="0" w:color="auto"/>
        <w:bottom w:val="none" w:sz="0" w:space="0" w:color="auto"/>
        <w:right w:val="none" w:sz="0" w:space="0" w:color="auto"/>
      </w:divBdr>
    </w:div>
    <w:div w:id="1621839913">
      <w:bodyDiv w:val="1"/>
      <w:marLeft w:val="0"/>
      <w:marRight w:val="0"/>
      <w:marTop w:val="0"/>
      <w:marBottom w:val="0"/>
      <w:divBdr>
        <w:top w:val="none" w:sz="0" w:space="0" w:color="auto"/>
        <w:left w:val="none" w:sz="0" w:space="0" w:color="auto"/>
        <w:bottom w:val="none" w:sz="0" w:space="0" w:color="auto"/>
        <w:right w:val="none" w:sz="0" w:space="0" w:color="auto"/>
      </w:divBdr>
    </w:div>
    <w:div w:id="1800343093">
      <w:bodyDiv w:val="1"/>
      <w:marLeft w:val="0"/>
      <w:marRight w:val="0"/>
      <w:marTop w:val="0"/>
      <w:marBottom w:val="0"/>
      <w:divBdr>
        <w:top w:val="none" w:sz="0" w:space="0" w:color="auto"/>
        <w:left w:val="none" w:sz="0" w:space="0" w:color="auto"/>
        <w:bottom w:val="none" w:sz="0" w:space="0" w:color="auto"/>
        <w:right w:val="none" w:sz="0" w:space="0" w:color="auto"/>
      </w:divBdr>
    </w:div>
    <w:div w:id="1939865745">
      <w:bodyDiv w:val="1"/>
      <w:marLeft w:val="0"/>
      <w:marRight w:val="0"/>
      <w:marTop w:val="0"/>
      <w:marBottom w:val="0"/>
      <w:divBdr>
        <w:top w:val="none" w:sz="0" w:space="0" w:color="auto"/>
        <w:left w:val="none" w:sz="0" w:space="0" w:color="auto"/>
        <w:bottom w:val="none" w:sz="0" w:space="0" w:color="auto"/>
        <w:right w:val="none" w:sz="0" w:space="0" w:color="auto"/>
      </w:divBdr>
    </w:div>
    <w:div w:id="2013755325">
      <w:bodyDiv w:val="1"/>
      <w:marLeft w:val="0"/>
      <w:marRight w:val="0"/>
      <w:marTop w:val="0"/>
      <w:marBottom w:val="0"/>
      <w:divBdr>
        <w:top w:val="none" w:sz="0" w:space="0" w:color="auto"/>
        <w:left w:val="none" w:sz="0" w:space="0" w:color="auto"/>
        <w:bottom w:val="none" w:sz="0" w:space="0" w:color="auto"/>
        <w:right w:val="none" w:sz="0" w:space="0" w:color="auto"/>
      </w:divBdr>
    </w:div>
    <w:div w:id="2079670293">
      <w:bodyDiv w:val="1"/>
      <w:marLeft w:val="0"/>
      <w:marRight w:val="0"/>
      <w:marTop w:val="0"/>
      <w:marBottom w:val="0"/>
      <w:divBdr>
        <w:top w:val="none" w:sz="0" w:space="0" w:color="auto"/>
        <w:left w:val="none" w:sz="0" w:space="0" w:color="auto"/>
        <w:bottom w:val="none" w:sz="0" w:space="0" w:color="auto"/>
        <w:right w:val="none" w:sz="0" w:space="0" w:color="auto"/>
      </w:divBdr>
    </w:div>
    <w:div w:id="21468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10" ma:contentTypeDescription="Create a new document." ma:contentTypeScope="" ma:versionID="d3580d486964579dc785be800bb42ea2">
  <xsd:schema xmlns:xsd="http://www.w3.org/2001/XMLSchema" xmlns:xs="http://www.w3.org/2001/XMLSchema" xmlns:p="http://schemas.microsoft.com/office/2006/metadata/properties" xmlns:ns3="9efdb326-b4e3-44d9-ba8e-db88e2f48869" targetNamespace="http://schemas.microsoft.com/office/2006/metadata/properties" ma:root="true" ma:fieldsID="168945ee8d347cc5dba6859c5a0c85c8"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1EABE-86B6-4037-8A7F-C8C290C5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458AC-9C5E-41E8-839E-162A89970A9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9efdb326-b4e3-44d9-ba8e-db88e2f48869"/>
    <ds:schemaRef ds:uri="http://www.w3.org/XML/1998/namespace"/>
  </ds:schemaRefs>
</ds:datastoreItem>
</file>

<file path=customXml/itemProps3.xml><?xml version="1.0" encoding="utf-8"?>
<ds:datastoreItem xmlns:ds="http://schemas.openxmlformats.org/officeDocument/2006/customXml" ds:itemID="{9A9ECAA3-6659-4FD2-8E0E-BF167882ABAC}">
  <ds:schemaRefs>
    <ds:schemaRef ds:uri="http://schemas.microsoft.com/sharepoint/v3/contenttype/forms"/>
  </ds:schemaRefs>
</ds:datastoreItem>
</file>

<file path=customXml/itemProps4.xml><?xml version="1.0" encoding="utf-8"?>
<ds:datastoreItem xmlns:ds="http://schemas.openxmlformats.org/officeDocument/2006/customXml" ds:itemID="{5E9B3B97-894F-4E08-B740-0C7CE4B4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6</Pages>
  <Words>4091</Words>
  <Characters>23320</Characters>
  <Application>Microsoft Office Word</Application>
  <DocSecurity>4</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2</cp:revision>
  <cp:lastPrinted>2009-02-18T09:36:00Z</cp:lastPrinted>
  <dcterms:created xsi:type="dcterms:W3CDTF">2020-04-23T14:35:00Z</dcterms:created>
  <dcterms:modified xsi:type="dcterms:W3CDTF">2020-04-23T14:35:00Z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ies>
</file>