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E6232F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C89BB9D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EF3BDF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D89893" w14:textId="1CBDA8F4" w:rsidR="009E6CB7" w:rsidRPr="00D47EEA" w:rsidRDefault="00772D17" w:rsidP="005D2640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/TRANS/WP.29/2020/</w:t>
            </w:r>
            <w:r w:rsidR="00315989">
              <w:t>7</w:t>
            </w:r>
            <w:r w:rsidR="005D2640">
              <w:t>2</w:t>
            </w:r>
          </w:p>
        </w:tc>
      </w:tr>
      <w:tr w:rsidR="009E6CB7" w14:paraId="3CC7121E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84924D6" w14:textId="77777777" w:rsidR="009E6CB7" w:rsidRDefault="00686A48" w:rsidP="00B20551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4D94C477" wp14:editId="5F41DB0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7050C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3299F5C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5ED36BE1" w14:textId="636C70DC" w:rsidR="00772D17" w:rsidRDefault="00CC7156" w:rsidP="00772D17">
            <w:pPr>
              <w:spacing w:line="240" w:lineRule="exact"/>
            </w:pPr>
            <w:r>
              <w:t>31 March</w:t>
            </w:r>
            <w:bookmarkStart w:id="0" w:name="_GoBack"/>
            <w:bookmarkEnd w:id="0"/>
            <w:r w:rsidR="00602C99">
              <w:t xml:space="preserve"> </w:t>
            </w:r>
            <w:r w:rsidR="00772D17">
              <w:t>2020</w:t>
            </w:r>
          </w:p>
          <w:p w14:paraId="6FDE804F" w14:textId="77777777" w:rsidR="00772D17" w:rsidRDefault="00772D17" w:rsidP="00772D17">
            <w:pPr>
              <w:spacing w:line="240" w:lineRule="exact"/>
            </w:pPr>
          </w:p>
          <w:p w14:paraId="45ED5447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3C0ED913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20AA6F04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571C05F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37EDE723" w14:textId="7777777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181st session</w:t>
      </w:r>
    </w:p>
    <w:p w14:paraId="3CC8EF66" w14:textId="77777777"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E46734">
        <w:rPr>
          <w:lang w:val="en-US"/>
        </w:rPr>
        <w:t>2</w:t>
      </w:r>
      <w:r>
        <w:rPr>
          <w:lang w:val="en-US"/>
        </w:rPr>
        <w:t>3-</w:t>
      </w:r>
      <w:r w:rsidR="00E46734">
        <w:rPr>
          <w:lang w:val="en-US"/>
        </w:rPr>
        <w:t>25</w:t>
      </w:r>
      <w:r>
        <w:rPr>
          <w:lang w:val="en-US"/>
        </w:rPr>
        <w:t xml:space="preserve"> </w:t>
      </w:r>
      <w:r w:rsidR="00E46734">
        <w:rPr>
          <w:lang w:val="en-US"/>
        </w:rPr>
        <w:t>June</w:t>
      </w:r>
      <w:r>
        <w:rPr>
          <w:lang w:val="en-US"/>
        </w:rPr>
        <w:t xml:space="preserve"> 2020</w:t>
      </w:r>
    </w:p>
    <w:p w14:paraId="0394F30D" w14:textId="5EE00597" w:rsidR="00772D17" w:rsidRDefault="00772D17" w:rsidP="00772D17">
      <w:r>
        <w:t>Item 4.</w:t>
      </w:r>
      <w:r w:rsidR="00512908">
        <w:t>9.</w:t>
      </w:r>
      <w:r w:rsidR="005D2640">
        <w:t>3</w:t>
      </w:r>
      <w:r w:rsidR="00AD5D1D">
        <w:t xml:space="preserve"> </w:t>
      </w:r>
      <w:r>
        <w:t>of the provisional agenda</w:t>
      </w:r>
    </w:p>
    <w:p w14:paraId="043CE8C8" w14:textId="77777777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 w:rsidR="00AD5D1D">
        <w:rPr>
          <w:b/>
        </w:rPr>
        <w:t xml:space="preserve"> GRBP</w:t>
      </w:r>
    </w:p>
    <w:p w14:paraId="2FBAF6D5" w14:textId="76DFA1CB" w:rsidR="00772D17" w:rsidRDefault="00772D17" w:rsidP="00772D17">
      <w:pPr>
        <w:pStyle w:val="HChG"/>
      </w:pPr>
      <w:r>
        <w:tab/>
      </w:r>
      <w:r>
        <w:tab/>
      </w:r>
      <w:r w:rsidR="005D2640" w:rsidRPr="005D2640">
        <w:t>Proposal for Supplement 22 to the 02 series of amendments to UN Regulation No. 30 (Tyres for passenger cars and their trailers)</w:t>
      </w:r>
      <w:r w:rsidR="00A32555">
        <w:t xml:space="preserve"> </w:t>
      </w:r>
    </w:p>
    <w:p w14:paraId="329C095E" w14:textId="77777777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B276D">
        <w:rPr>
          <w:szCs w:val="24"/>
        </w:rPr>
        <w:t xml:space="preserve"> </w:t>
      </w:r>
      <w:r w:rsidR="00602C99" w:rsidRPr="00602C99">
        <w:rPr>
          <w:szCs w:val="24"/>
        </w:rPr>
        <w:t>Noise and Tyres</w:t>
      </w:r>
      <w:r w:rsidR="00DB276D" w:rsidRPr="005F3E9A">
        <w:rPr>
          <w:rStyle w:val="FootnoteReference"/>
          <w:sz w:val="20"/>
        </w:rPr>
        <w:footnoteReference w:customMarkFollows="1" w:id="2"/>
        <w:t>*</w:t>
      </w:r>
    </w:p>
    <w:p w14:paraId="272039A3" w14:textId="21CD3789" w:rsidR="00772D17" w:rsidRDefault="00602C99" w:rsidP="00772D17">
      <w:pPr>
        <w:pStyle w:val="SingleTxtG"/>
        <w:ind w:firstLine="567"/>
        <w:rPr>
          <w:lang w:val="en-US"/>
        </w:rPr>
      </w:pPr>
      <w:r w:rsidRPr="00602C99">
        <w:rPr>
          <w:lang w:val="en-US"/>
        </w:rPr>
        <w:t xml:space="preserve">The text reproduced below was adopted by the Working Party on Noise and </w:t>
      </w:r>
      <w:proofErr w:type="spellStart"/>
      <w:r w:rsidRPr="00602C99">
        <w:rPr>
          <w:lang w:val="en-US"/>
        </w:rPr>
        <w:t>Tyres</w:t>
      </w:r>
      <w:proofErr w:type="spellEnd"/>
      <w:r w:rsidRPr="00602C99">
        <w:rPr>
          <w:lang w:val="en-US"/>
        </w:rPr>
        <w:t xml:space="preserve"> (GRBP) at its sevent</w:t>
      </w:r>
      <w:r>
        <w:rPr>
          <w:lang w:val="en-US"/>
        </w:rPr>
        <w:t xml:space="preserve">y-first </w:t>
      </w:r>
      <w:r w:rsidRPr="00602C99">
        <w:rPr>
          <w:lang w:val="en-US"/>
        </w:rPr>
        <w:t xml:space="preserve">session </w:t>
      </w:r>
      <w:r w:rsidR="00520F2F">
        <w:rPr>
          <w:lang w:val="en-US"/>
        </w:rPr>
        <w:t>(</w:t>
      </w:r>
      <w:r w:rsidR="00520F2F" w:rsidRPr="00520F2F">
        <w:rPr>
          <w:lang w:val="en-US"/>
        </w:rPr>
        <w:t xml:space="preserve">ECE/TRANS/WP.29/GRBP/69, para. </w:t>
      </w:r>
      <w:r w:rsidR="00512908">
        <w:rPr>
          <w:lang w:val="en-US"/>
        </w:rPr>
        <w:t>1</w:t>
      </w:r>
      <w:r w:rsidR="005D2640">
        <w:rPr>
          <w:lang w:val="en-US"/>
        </w:rPr>
        <w:t>2</w:t>
      </w:r>
      <w:r w:rsidR="00520F2F">
        <w:rPr>
          <w:lang w:val="en-US"/>
        </w:rPr>
        <w:t>). It is</w:t>
      </w:r>
      <w:r w:rsidR="00520F2F" w:rsidRPr="00520F2F">
        <w:rPr>
          <w:lang w:val="en-US"/>
        </w:rPr>
        <w:t xml:space="preserve"> based on Annex</w:t>
      </w:r>
      <w:r w:rsidR="00512908">
        <w:rPr>
          <w:lang w:val="en-US"/>
        </w:rPr>
        <w:t xml:space="preserve"> V</w:t>
      </w:r>
      <w:r w:rsidR="005D2640">
        <w:rPr>
          <w:lang w:val="en-US"/>
        </w:rPr>
        <w:t>I</w:t>
      </w:r>
      <w:r w:rsidR="00520F2F" w:rsidRPr="00520F2F">
        <w:rPr>
          <w:lang w:val="en-US"/>
        </w:rPr>
        <w:t xml:space="preserve"> to the report</w:t>
      </w:r>
      <w:r w:rsidRPr="00602C99">
        <w:rPr>
          <w:lang w:val="en-US"/>
        </w:rPr>
        <w:t xml:space="preserve">. It is submitted to the World Forum for Harmonization of Vehicle Regulations (WP.29) and to the Administrative Committee (AC.1) for consideration at their </w:t>
      </w:r>
      <w:r w:rsidR="00520F2F">
        <w:rPr>
          <w:lang w:val="en-US"/>
        </w:rPr>
        <w:t xml:space="preserve">June </w:t>
      </w:r>
      <w:r w:rsidRPr="00602C99">
        <w:rPr>
          <w:lang w:val="en-US"/>
        </w:rPr>
        <w:t>2020 sessions.</w:t>
      </w:r>
    </w:p>
    <w:p w14:paraId="1A4FD791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040D95B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59CA4866" w14:textId="77777777" w:rsidR="002B5D8B" w:rsidRPr="002B5D8B" w:rsidRDefault="002B5D8B" w:rsidP="002B5D8B">
      <w:pPr>
        <w:spacing w:after="120"/>
        <w:ind w:left="1134" w:right="1134"/>
        <w:jc w:val="both"/>
      </w:pPr>
      <w:r w:rsidRPr="002B5D8B">
        <w:rPr>
          <w:i/>
        </w:rPr>
        <w:lastRenderedPageBreak/>
        <w:t xml:space="preserve">Paragraph 2.9.2., </w:t>
      </w:r>
      <w:r w:rsidRPr="002B5D8B">
        <w:t>amend to read:</w:t>
      </w:r>
    </w:p>
    <w:p w14:paraId="40485E4D" w14:textId="536D1DA3" w:rsidR="002B5D8B" w:rsidRPr="002B5D8B" w:rsidRDefault="002B5D8B" w:rsidP="002B5D8B">
      <w:pPr>
        <w:spacing w:after="120"/>
        <w:ind w:left="2268" w:right="1134" w:hanging="1134"/>
        <w:jc w:val="both"/>
      </w:pPr>
      <w:r w:rsidRPr="002B5D8B">
        <w:t>"2.9.2.</w:t>
      </w:r>
      <w:r w:rsidRPr="002B5D8B">
        <w:tab/>
      </w:r>
      <w:r w:rsidRPr="002B5D8B">
        <w:tab/>
        <w:t>"</w:t>
      </w:r>
      <w:r w:rsidRPr="001462D6">
        <w:rPr>
          <w:i/>
          <w:iCs/>
        </w:rPr>
        <w:t>Bias-belted</w:t>
      </w:r>
      <w:r w:rsidRPr="002B5D8B">
        <w:t>" describes a tyre structure in which the ply cords that extend to the beads are laid at alternate angles of substantially less than 90° to the centre line of the tread, the structure being restricted by a belt comprising one or more layers of substantially inextensible cord material;"</w:t>
      </w:r>
    </w:p>
    <w:p w14:paraId="3356835E" w14:textId="77777777" w:rsidR="002B5D8B" w:rsidRPr="002B5D8B" w:rsidRDefault="002B5D8B" w:rsidP="002B5D8B">
      <w:pPr>
        <w:spacing w:after="120"/>
        <w:ind w:left="1134" w:right="1134"/>
        <w:jc w:val="both"/>
        <w:rPr>
          <w:i/>
        </w:rPr>
      </w:pPr>
      <w:r w:rsidRPr="002B5D8B">
        <w:rPr>
          <w:i/>
        </w:rPr>
        <w:t xml:space="preserve">Paragraph 3.1.15. </w:t>
      </w:r>
      <w:r w:rsidRPr="002B5D8B">
        <w:rPr>
          <w:iCs/>
        </w:rPr>
        <w:t>renumber to 3.1.14.</w:t>
      </w:r>
    </w:p>
    <w:p w14:paraId="18FA8D5C" w14:textId="77777777" w:rsidR="002B5D8B" w:rsidRPr="002B5D8B" w:rsidRDefault="002B5D8B" w:rsidP="002B5D8B">
      <w:pPr>
        <w:pStyle w:val="SingleTxtG"/>
        <w:rPr>
          <w:rFonts w:eastAsia="MS Mincho"/>
        </w:rPr>
      </w:pPr>
      <w:r w:rsidRPr="002B5D8B">
        <w:rPr>
          <w:rFonts w:eastAsia="MS Mincho"/>
          <w:i/>
        </w:rPr>
        <w:t xml:space="preserve">Paragraph 4.1.10., </w:t>
      </w:r>
      <w:r w:rsidRPr="002B5D8B">
        <w:rPr>
          <w:rFonts w:eastAsia="MS Mincho"/>
        </w:rPr>
        <w:t>amend to read:</w:t>
      </w:r>
    </w:p>
    <w:p w14:paraId="5F0DBE96" w14:textId="77777777" w:rsidR="002B5D8B" w:rsidRPr="002B5D8B" w:rsidRDefault="002B5D8B" w:rsidP="002B5D8B">
      <w:pPr>
        <w:spacing w:after="120"/>
        <w:ind w:left="2268" w:right="1134" w:hanging="1134"/>
        <w:jc w:val="both"/>
        <w:rPr>
          <w:rFonts w:eastAsia="MS Mincho"/>
        </w:rPr>
      </w:pPr>
      <w:r w:rsidRPr="002B5D8B">
        <w:rPr>
          <w:rFonts w:eastAsia="MS Mincho"/>
        </w:rPr>
        <w:t>"4.1.10.</w:t>
      </w:r>
      <w:r w:rsidRPr="002B5D8B">
        <w:rPr>
          <w:rFonts w:eastAsia="MS Mincho"/>
        </w:rPr>
        <w:tab/>
        <w:t>The ply-rating number of diagonal (bias-ply) tyres, except for T-type temporary use spare tyres;"</w:t>
      </w:r>
    </w:p>
    <w:p w14:paraId="2D557B3A" w14:textId="77777777" w:rsidR="002B5D8B" w:rsidRPr="002B5D8B" w:rsidRDefault="002B5D8B" w:rsidP="002B5D8B">
      <w:pPr>
        <w:spacing w:after="120"/>
        <w:ind w:left="1134" w:right="1134"/>
        <w:jc w:val="both"/>
        <w:rPr>
          <w:rFonts w:eastAsia="MS Mincho"/>
        </w:rPr>
      </w:pPr>
      <w:r w:rsidRPr="002B5D8B">
        <w:rPr>
          <w:rFonts w:eastAsia="MS Mincho"/>
          <w:i/>
        </w:rPr>
        <w:t>Paragraph 6.2.3.,</w:t>
      </w:r>
      <w:r w:rsidRPr="002B5D8B">
        <w:rPr>
          <w:rFonts w:eastAsia="MS Mincho"/>
        </w:rPr>
        <w:t xml:space="preserve"> amend to read:</w:t>
      </w:r>
    </w:p>
    <w:p w14:paraId="436527C7" w14:textId="41BE51FC" w:rsidR="002B5D8B" w:rsidRPr="002B5D8B" w:rsidRDefault="002B5D8B" w:rsidP="002B5D8B">
      <w:pPr>
        <w:spacing w:after="120"/>
        <w:ind w:left="2268" w:right="1134" w:hanging="1134"/>
        <w:jc w:val="both"/>
        <w:rPr>
          <w:rFonts w:eastAsia="MS Mincho"/>
        </w:rPr>
      </w:pPr>
      <w:r w:rsidRPr="002B5D8B">
        <w:rPr>
          <w:rFonts w:eastAsia="MS Mincho"/>
        </w:rPr>
        <w:t>"6.2.3.</w:t>
      </w:r>
      <w:r w:rsidRPr="002B5D8B">
        <w:rPr>
          <w:rFonts w:eastAsia="MS Mincho"/>
        </w:rPr>
        <w:tab/>
      </w:r>
      <w:r w:rsidRPr="002B5D8B">
        <w:rPr>
          <w:rFonts w:eastAsia="MS Mincho"/>
          <w:bCs/>
        </w:rPr>
        <w:t>Except for tyres with radial structure or run flat tyres,</w:t>
      </w:r>
      <w:r w:rsidRPr="002B5D8B">
        <w:t xml:space="preserve"> the </w:t>
      </w:r>
      <w:r w:rsidRPr="002B5D8B">
        <w:rPr>
          <w:rFonts w:eastAsia="MS Mincho"/>
        </w:rPr>
        <w:t>outer diameter of the tyre, measured six hours after the load/speed performance test as specified in paragraph 2. of Annex 7, must not differ by more than ±3.5 per cent from the outer diameter as measured before the test."</w:t>
      </w:r>
    </w:p>
    <w:p w14:paraId="1AB3D09E" w14:textId="77777777" w:rsidR="002B5D8B" w:rsidRPr="002B5D8B" w:rsidRDefault="002B5D8B" w:rsidP="002B5D8B">
      <w:pPr>
        <w:spacing w:after="120"/>
        <w:ind w:left="1134" w:right="1134"/>
        <w:jc w:val="both"/>
      </w:pPr>
      <w:r w:rsidRPr="002B5D8B">
        <w:rPr>
          <w:i/>
        </w:rPr>
        <w:t>Paragraph 6.1.4.2.1.,</w:t>
      </w:r>
      <w:r w:rsidRPr="002B5D8B">
        <w:t xml:space="preserve"> amend to read:</w:t>
      </w:r>
    </w:p>
    <w:p w14:paraId="7F56F045" w14:textId="5D539B9A" w:rsidR="002B5D8B" w:rsidRPr="002B5D8B" w:rsidRDefault="002B5D8B" w:rsidP="002B5D8B">
      <w:pPr>
        <w:spacing w:after="120"/>
        <w:ind w:left="1134" w:right="1134"/>
        <w:jc w:val="both"/>
      </w:pPr>
      <w:r w:rsidRPr="002B5D8B">
        <w:t>"6.1.4.2.1.</w:t>
      </w:r>
      <w:r w:rsidRPr="002B5D8B">
        <w:tab/>
      </w:r>
      <w:r w:rsidR="001462D6">
        <w:t>I</w:t>
      </w:r>
      <w:r w:rsidRPr="002B5D8B">
        <w:t>n diagonal (bias-ply) and bias-belted tyres:  6 per cent;"</w:t>
      </w:r>
    </w:p>
    <w:p w14:paraId="454C9415" w14:textId="77777777" w:rsidR="002B5D8B" w:rsidRPr="002B5D8B" w:rsidRDefault="002B5D8B" w:rsidP="002B5D8B">
      <w:pPr>
        <w:spacing w:after="120"/>
        <w:ind w:left="1134" w:right="1134"/>
        <w:rPr>
          <w:i/>
          <w:iCs/>
        </w:rPr>
      </w:pPr>
      <w:bookmarkStart w:id="1" w:name="_Hlk22638202"/>
      <w:r w:rsidRPr="002B5D8B">
        <w:rPr>
          <w:i/>
          <w:iCs/>
        </w:rPr>
        <w:t xml:space="preserve">Insert a new paragraph 11.4. </w:t>
      </w:r>
      <w:r w:rsidRPr="002B5D8B">
        <w:t>to read:</w:t>
      </w:r>
    </w:p>
    <w:p w14:paraId="25D9BDC6" w14:textId="77777777" w:rsidR="002B5D8B" w:rsidRPr="002B5D8B" w:rsidRDefault="002B5D8B" w:rsidP="002B5D8B">
      <w:pPr>
        <w:pStyle w:val="SingleTxtG"/>
        <w:ind w:left="2268" w:hanging="1134"/>
        <w:rPr>
          <w:bCs/>
        </w:rPr>
      </w:pPr>
      <w:r w:rsidRPr="002B5D8B">
        <w:rPr>
          <w:bCs/>
        </w:rPr>
        <w:t>"11.4.</w:t>
      </w:r>
      <w:r w:rsidRPr="002B5D8B">
        <w:rPr>
          <w:bCs/>
        </w:rPr>
        <w:tab/>
      </w:r>
      <w:r w:rsidRPr="002B5D8B">
        <w:rPr>
          <w:bCs/>
        </w:rPr>
        <w:tab/>
        <w:t>Until 3 months after the date of entry into force of Supplement 22 to the 02 series of amendments to this Regulation, Contracting Parties applying this Regulation may continue to grant and/or extend type approvals according to the 02 series of amendments to this Regulation, without taking into account the provisions of Supplement 22</w:t>
      </w:r>
      <w:r w:rsidRPr="002B5D8B">
        <w:t xml:space="preserve"> </w:t>
      </w:r>
      <w:r w:rsidRPr="002B5D8B">
        <w:rPr>
          <w:bCs/>
        </w:rPr>
        <w:t>to the 02 series of amendments to this Regulation."</w:t>
      </w:r>
    </w:p>
    <w:bookmarkEnd w:id="1"/>
    <w:p w14:paraId="3D5C0A89" w14:textId="56AF0491" w:rsidR="002B5D8B" w:rsidRPr="002B5D8B" w:rsidRDefault="002B5D8B" w:rsidP="002B5D8B">
      <w:pPr>
        <w:pStyle w:val="para"/>
        <w:ind w:left="1134" w:firstLine="0"/>
        <w:rPr>
          <w:i/>
          <w:lang w:val="en-GB"/>
        </w:rPr>
      </w:pPr>
      <w:r w:rsidRPr="002B5D8B">
        <w:rPr>
          <w:i/>
          <w:lang w:val="en-GB"/>
        </w:rPr>
        <w:t xml:space="preserve">Annex 7 </w:t>
      </w:r>
    </w:p>
    <w:p w14:paraId="2D522E19" w14:textId="2B4867F1" w:rsidR="002B5D8B" w:rsidRPr="002B5D8B" w:rsidRDefault="002B5D8B" w:rsidP="002B5D8B">
      <w:pPr>
        <w:pStyle w:val="para"/>
        <w:ind w:left="1134" w:firstLine="0"/>
        <w:rPr>
          <w:lang w:val="en-GB"/>
        </w:rPr>
      </w:pPr>
      <w:r w:rsidRPr="002B5D8B">
        <w:rPr>
          <w:i/>
          <w:lang w:val="en-GB"/>
        </w:rPr>
        <w:t xml:space="preserve">Paragraph 3.2., </w:t>
      </w:r>
      <w:r w:rsidRPr="002B5D8B">
        <w:rPr>
          <w:lang w:val="en-GB"/>
        </w:rPr>
        <w:t>amend to read:</w:t>
      </w:r>
    </w:p>
    <w:p w14:paraId="519CF878" w14:textId="1155DB0E" w:rsidR="005D2640" w:rsidRPr="002B5D8B" w:rsidRDefault="002B5D8B" w:rsidP="002B5D8B">
      <w:pPr>
        <w:pStyle w:val="para"/>
        <w:rPr>
          <w:bCs/>
          <w:i/>
        </w:rPr>
      </w:pPr>
      <w:r w:rsidRPr="002B5D8B">
        <w:rPr>
          <w:lang w:val="en-GB"/>
        </w:rPr>
        <w:t>"3.2.</w:t>
      </w:r>
      <w:r w:rsidRPr="002B5D8B">
        <w:rPr>
          <w:lang w:val="en-GB"/>
        </w:rPr>
        <w:tab/>
      </w:r>
      <w:r w:rsidRPr="002B5D8B">
        <w:rPr>
          <w:lang w:val="en-GB"/>
        </w:rPr>
        <w:tab/>
        <w:t>Carry out the procedure as detailed in paragraphs 1.2. to 1.5. above with a test room temperature at 38 ºC ± 3 ºC in relation to conditioning the tyre-and-wheel assembly as detailed in paragraph 1.4. The temperature sensor shall be at a distance not less than 0.15 m and not more than 1.00 m from the tyre sidewall."</w:t>
      </w:r>
    </w:p>
    <w:p w14:paraId="0E938CFF" w14:textId="6B854C5E" w:rsidR="00DB276D" w:rsidRPr="001462D6" w:rsidRDefault="001462D6" w:rsidP="001462D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1462D6" w:rsidSect="00772D1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3DE93" w14:textId="77777777" w:rsidR="002B0AC6" w:rsidRDefault="002B0AC6"/>
  </w:endnote>
  <w:endnote w:type="continuationSeparator" w:id="0">
    <w:p w14:paraId="65ACC193" w14:textId="77777777" w:rsidR="002B0AC6" w:rsidRDefault="002B0AC6"/>
  </w:endnote>
  <w:endnote w:type="continuationNotice" w:id="1">
    <w:p w14:paraId="07786673" w14:textId="77777777" w:rsidR="002B0AC6" w:rsidRDefault="002B0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5012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="002B5D8B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CEDF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="00512908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D1796" w14:textId="77777777" w:rsidR="002B0AC6" w:rsidRPr="000B175B" w:rsidRDefault="002B0AC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16CA5D" w14:textId="77777777" w:rsidR="002B0AC6" w:rsidRPr="00FC68B7" w:rsidRDefault="002B0AC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AE8DF9" w14:textId="77777777" w:rsidR="002B0AC6" w:rsidRDefault="002B0AC6"/>
  </w:footnote>
  <w:footnote w:id="2">
    <w:p w14:paraId="2CB20BDF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42C0" w14:textId="1FC9F991" w:rsidR="00772D17" w:rsidRPr="00772D17" w:rsidRDefault="001462D6">
    <w:pPr>
      <w:pStyle w:val="Header"/>
    </w:pPr>
    <w:fldSimple w:instr=" TITLE  \* MERGEFORMAT ">
      <w:r w:rsidR="00772D17">
        <w:t>ECE/TRANS/WP.29/2020/</w:t>
      </w:r>
    </w:fldSimple>
    <w:r w:rsidR="00315989">
      <w:t>7</w:t>
    </w:r>
    <w:r w:rsidR="005D2640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5FA3" w14:textId="08B64B3F" w:rsidR="00772D17" w:rsidRPr="00772D17" w:rsidRDefault="001462D6" w:rsidP="00772D17">
    <w:pPr>
      <w:pStyle w:val="Header"/>
      <w:jc w:val="right"/>
    </w:pPr>
    <w:fldSimple w:instr=" TITLE  \* MERGEFORMAT ">
      <w:r w:rsidR="00772D17">
        <w:t>ECE/TRANS/WP.29/2020/</w:t>
      </w:r>
    </w:fldSimple>
    <w:r w:rsidR="00315989">
      <w:t>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17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5405"/>
    <w:rsid w:val="000F7715"/>
    <w:rsid w:val="001462D6"/>
    <w:rsid w:val="00154E0A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0AC6"/>
    <w:rsid w:val="002B109A"/>
    <w:rsid w:val="002B5D8B"/>
    <w:rsid w:val="002C6D45"/>
    <w:rsid w:val="002D6E53"/>
    <w:rsid w:val="002F046D"/>
    <w:rsid w:val="002F3023"/>
    <w:rsid w:val="00301764"/>
    <w:rsid w:val="00315989"/>
    <w:rsid w:val="003229D8"/>
    <w:rsid w:val="00336C97"/>
    <w:rsid w:val="00337F88"/>
    <w:rsid w:val="00342432"/>
    <w:rsid w:val="0035223F"/>
    <w:rsid w:val="00352D4B"/>
    <w:rsid w:val="0035638C"/>
    <w:rsid w:val="00365E6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12908"/>
    <w:rsid w:val="00520F2F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D2640"/>
    <w:rsid w:val="005F08DF"/>
    <w:rsid w:val="005F3066"/>
    <w:rsid w:val="005F3E61"/>
    <w:rsid w:val="00602C99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517BA"/>
    <w:rsid w:val="007643BC"/>
    <w:rsid w:val="00772D17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B460E"/>
    <w:rsid w:val="008C10F7"/>
    <w:rsid w:val="008C1BE0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0CEC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2555"/>
    <w:rsid w:val="00A36AC2"/>
    <w:rsid w:val="00A425EB"/>
    <w:rsid w:val="00A72F22"/>
    <w:rsid w:val="00A733BC"/>
    <w:rsid w:val="00A748A6"/>
    <w:rsid w:val="00A76A69"/>
    <w:rsid w:val="00A879A4"/>
    <w:rsid w:val="00AA0FF8"/>
    <w:rsid w:val="00AA267F"/>
    <w:rsid w:val="00AC0F2C"/>
    <w:rsid w:val="00AC502A"/>
    <w:rsid w:val="00AD5D1D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97815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C7156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276D"/>
    <w:rsid w:val="00DC18AD"/>
    <w:rsid w:val="00DF5C1E"/>
    <w:rsid w:val="00DF7CAE"/>
    <w:rsid w:val="00E423C0"/>
    <w:rsid w:val="00E46734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26371F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520F2F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520F2F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365E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E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65E6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E6C"/>
    <w:rPr>
      <w:b/>
      <w:bCs/>
      <w:lang w:val="en-GB"/>
    </w:rPr>
  </w:style>
  <w:style w:type="paragraph" w:customStyle="1" w:styleId="para">
    <w:name w:val="para"/>
    <w:basedOn w:val="Normal"/>
    <w:link w:val="paraChar"/>
    <w:qFormat/>
    <w:rsid w:val="00512908"/>
    <w:pPr>
      <w:suppressAutoHyphens w:val="0"/>
      <w:spacing w:after="120"/>
      <w:ind w:left="2268" w:right="1134" w:hanging="1134"/>
      <w:jc w:val="both"/>
    </w:pPr>
    <w:rPr>
      <w:rFonts w:eastAsia="SimSun"/>
      <w:snapToGrid w:val="0"/>
      <w:lang w:val="fr-FR" w:eastAsia="en-US"/>
    </w:rPr>
  </w:style>
  <w:style w:type="character" w:customStyle="1" w:styleId="paraChar">
    <w:name w:val="para Char"/>
    <w:link w:val="para"/>
    <w:rsid w:val="00512908"/>
    <w:rPr>
      <w:rFonts w:eastAsia="SimSun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7130-041D-4012-9CE7-A9C2DB93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ECE/TRANS/WP.29/2020/</dc:title>
  <dc:creator>Lucille</dc:creator>
  <cp:lastModifiedBy>Secretariat</cp:lastModifiedBy>
  <cp:revision>2</cp:revision>
  <cp:lastPrinted>2009-02-18T09:36:00Z</cp:lastPrinted>
  <dcterms:created xsi:type="dcterms:W3CDTF">2020-03-31T12:44:00Z</dcterms:created>
  <dcterms:modified xsi:type="dcterms:W3CDTF">2020-03-31T12:44:00Z</dcterms:modified>
</cp:coreProperties>
</file>