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3487AC2A" w:rsidR="009E6CB7" w:rsidRPr="00D47EEA" w:rsidRDefault="00772D17" w:rsidP="00772D17">
            <w:pPr>
              <w:jc w:val="right"/>
            </w:pPr>
            <w:r w:rsidRPr="00772D17">
              <w:rPr>
                <w:sz w:val="40"/>
              </w:rPr>
              <w:t>ECE</w:t>
            </w:r>
            <w:r>
              <w:t>/TRANS/WP.29/2020/</w:t>
            </w:r>
            <w:r w:rsidR="00261508">
              <w:t>5</w:t>
            </w:r>
            <w:r w:rsidR="009A4C8C">
              <w:t>5</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56FC4852" w:rsidR="009E6CB7" w:rsidRDefault="00772D17" w:rsidP="00772D17">
            <w:pPr>
              <w:spacing w:before="240" w:line="240" w:lineRule="exact"/>
            </w:pPr>
            <w:r>
              <w:t>Distr.: Genera</w:t>
            </w:r>
            <w:r w:rsidR="009A4C8C">
              <w:t>l</w:t>
            </w:r>
          </w:p>
          <w:p w14:paraId="3D98D36E" w14:textId="3C1F5D25" w:rsidR="00772D17" w:rsidRDefault="00EB703E" w:rsidP="00772D17">
            <w:pPr>
              <w:spacing w:line="240" w:lineRule="exact"/>
            </w:pPr>
            <w:r>
              <w:t>3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1EBFB298" w:rsidR="00772D17" w:rsidRDefault="00772D17" w:rsidP="00772D17">
      <w:r>
        <w:t>Item 4</w:t>
      </w:r>
      <w:r w:rsidRPr="00261508">
        <w:t>.</w:t>
      </w:r>
      <w:r w:rsidR="00261508" w:rsidRPr="00261508">
        <w:t>6</w:t>
      </w:r>
      <w:r w:rsidRPr="00261508">
        <w:t>.</w:t>
      </w:r>
      <w:r w:rsidR="009A4C8C">
        <w:t>6</w:t>
      </w:r>
      <w:r w:rsidR="00190400">
        <w:t>.</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6B666DD1" w:rsidR="00772D17" w:rsidRDefault="00772D17" w:rsidP="00772D17">
      <w:pPr>
        <w:pStyle w:val="HChG"/>
      </w:pPr>
      <w:r>
        <w:tab/>
      </w:r>
      <w:r>
        <w:tab/>
      </w:r>
      <w:r w:rsidR="001C1466">
        <w:t>Proposal for Supplement 10</w:t>
      </w:r>
      <w:r w:rsidR="001C1466" w:rsidRPr="0087770F">
        <w:t xml:space="preserve"> to the </w:t>
      </w:r>
      <w:r w:rsidR="001C1466">
        <w:t>original</w:t>
      </w:r>
      <w:r w:rsidR="001C1466" w:rsidRPr="0087770F">
        <w:t xml:space="preserve"> </w:t>
      </w:r>
      <w:r w:rsidR="00695F78">
        <w:t>version</w:t>
      </w:r>
      <w:r w:rsidR="00695F78" w:rsidRPr="0087770F">
        <w:t xml:space="preserve"> </w:t>
      </w:r>
      <w:r w:rsidR="001C1466" w:rsidRPr="0087770F">
        <w:t>of UN Regulation No. 129 (Enh</w:t>
      </w:r>
      <w:r w:rsidR="001C1466">
        <w:t>anced Child Restraint Systems)</w:t>
      </w:r>
    </w:p>
    <w:p w14:paraId="176BFDED"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24F934F5" w14:textId="66EAC76F"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E16EE2">
        <w:rPr>
          <w:lang w:val="en-US"/>
        </w:rPr>
        <w:t>40</w:t>
      </w:r>
      <w:r>
        <w:rPr>
          <w:lang w:val="en-US"/>
        </w:rPr>
        <w:t xml:space="preserve">). </w:t>
      </w:r>
      <w:r w:rsidR="00F96193" w:rsidRPr="00EE1502">
        <w:t>ECE/TRANS/WP.29/GRSP/2019/</w:t>
      </w:r>
      <w:r w:rsidR="00E16EE2">
        <w:t>32</w:t>
      </w:r>
      <w:r w:rsidR="00F96193" w:rsidRPr="00535D9F">
        <w:t xml:space="preserve">, </w:t>
      </w:r>
      <w:r w:rsidR="00F96193">
        <w:t>as amended by Annex VI</w:t>
      </w:r>
      <w:r w:rsidR="00E16EE2">
        <w:t>II</w:t>
      </w:r>
      <w:r w:rsidR="00F96193">
        <w:t xml:space="preserve"> </w:t>
      </w:r>
      <w:r w:rsidR="00F96193"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025EF37E" w14:textId="77777777" w:rsidR="00A83058" w:rsidRPr="00732E36" w:rsidRDefault="00A83058" w:rsidP="00A83058">
      <w:pPr>
        <w:tabs>
          <w:tab w:val="left" w:pos="2300"/>
          <w:tab w:val="left" w:pos="2800"/>
        </w:tabs>
        <w:spacing w:after="120"/>
        <w:ind w:left="2268" w:right="1134" w:hanging="1134"/>
        <w:jc w:val="both"/>
        <w:rPr>
          <w:i/>
        </w:rPr>
      </w:pPr>
      <w:r w:rsidRPr="00732E36">
        <w:rPr>
          <w:i/>
        </w:rPr>
        <w:lastRenderedPageBreak/>
        <w:t xml:space="preserve">Paragraph 6.3.1.1., </w:t>
      </w:r>
      <w:r w:rsidRPr="00732E36">
        <w:t>amend to read</w:t>
      </w:r>
      <w:r w:rsidRPr="00732E36">
        <w:rPr>
          <w:iCs/>
        </w:rPr>
        <w:t>:</w:t>
      </w:r>
    </w:p>
    <w:p w14:paraId="0FAFCC98" w14:textId="7B24F07E" w:rsidR="00A83058" w:rsidRPr="00A83058" w:rsidRDefault="00A83058" w:rsidP="00A83058">
      <w:pPr>
        <w:spacing w:after="120"/>
        <w:ind w:left="2268" w:right="1134" w:hanging="1134"/>
        <w:jc w:val="both"/>
      </w:pPr>
      <w:r w:rsidRPr="00732E36">
        <w:t>"6.3.1.1.</w:t>
      </w:r>
      <w:r w:rsidRPr="00732E36">
        <w:tab/>
      </w:r>
      <w:r w:rsidRPr="00A83058">
        <w:t>The Enhanced Child Restraint System manufacturer shall declare in writing that the toxicity of materials used in the manufacture of restraint systems and accessible to the restrained child is in conformity with the test requirements of EN 71-3:2019, for a Category III material as defined in paragraph 4.2. Table 2 and following the test method of paragraph 7.2., specifically paragraph 7.2.2., Table 3, Category III sampling method. Tests confirming the validity of the declaration may be carried out at the discretion of the Technical Service."</w:t>
      </w:r>
    </w:p>
    <w:p w14:paraId="3CF5374C" w14:textId="77777777" w:rsidR="00A83058" w:rsidRPr="00C831E7" w:rsidRDefault="00A83058" w:rsidP="00A83058">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26572BA3" w14:textId="77777777" w:rsidR="00A83058" w:rsidRPr="00EB703E" w:rsidRDefault="00A83058" w:rsidP="00A83058">
      <w:pPr>
        <w:pStyle w:val="para"/>
        <w:rPr>
          <w:lang w:val="en-GB" w:eastAsia="ja-JP"/>
        </w:rPr>
      </w:pPr>
      <w:r w:rsidRPr="00EB703E">
        <w:rPr>
          <w:color w:val="000000" w:themeColor="text1"/>
          <w:lang w:val="en-GB" w:eastAsia="ja-JP"/>
        </w:rPr>
        <w:t>"</w:t>
      </w:r>
      <w:r w:rsidRPr="00EB703E">
        <w:rPr>
          <w:lang w:val="en-GB"/>
        </w:rPr>
        <w:t>6.6.4.3.1.</w:t>
      </w:r>
      <w:r w:rsidRPr="00EB703E">
        <w:rPr>
          <w:lang w:val="en-GB"/>
        </w:rPr>
        <w:tab/>
        <w:t>Injury assessment criteria for frontal and</w:t>
      </w:r>
      <w:r w:rsidRPr="00EB703E">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A83058" w:rsidRPr="00C831E7" w14:paraId="187EA706" w14:textId="77777777" w:rsidTr="00B429ED">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7931DB90" w14:textId="77777777" w:rsidR="00A83058" w:rsidRPr="00C831E7" w:rsidRDefault="00A83058" w:rsidP="00B429ED">
            <w:pPr>
              <w:keepNext/>
              <w:keepLines/>
              <w:suppressAutoHyphens w:val="0"/>
              <w:spacing w:before="80" w:after="80" w:line="200" w:lineRule="exact"/>
              <w:ind w:left="113" w:right="113"/>
              <w:rPr>
                <w:i/>
                <w:sz w:val="16"/>
                <w:lang w:eastAsia="ar-SA"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08C10ADE"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0CA9B52"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27B58D3B"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7AF7CE65"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0FB60137"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54594CA8"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00DEB349" w14:textId="77777777" w:rsidR="00A83058" w:rsidRPr="00C831E7" w:rsidRDefault="00A83058" w:rsidP="00B429ED">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7A909A5C" w14:textId="77777777" w:rsidR="00A83058" w:rsidRPr="00C831E7" w:rsidRDefault="00A83058" w:rsidP="00B429ED">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A83058" w:rsidRPr="00C831E7" w14:paraId="71C783FC" w14:textId="77777777" w:rsidTr="00B429ED">
        <w:tc>
          <w:tcPr>
            <w:tcW w:w="2195" w:type="dxa"/>
            <w:tcBorders>
              <w:top w:val="single" w:sz="12" w:space="0" w:color="auto"/>
              <w:left w:val="single" w:sz="4" w:space="0" w:color="auto"/>
              <w:bottom w:val="single" w:sz="4" w:space="0" w:color="auto"/>
              <w:right w:val="single" w:sz="4" w:space="0" w:color="auto"/>
            </w:tcBorders>
            <w:vAlign w:val="bottom"/>
            <w:hideMark/>
          </w:tcPr>
          <w:p w14:paraId="4DDA49E6" w14:textId="77777777" w:rsidR="00A83058" w:rsidRPr="00C831E7" w:rsidRDefault="00A83058" w:rsidP="00B429ED">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4A51E9A6" w14:textId="77777777" w:rsidR="00A83058" w:rsidRPr="00C831E7" w:rsidRDefault="00A83058" w:rsidP="00B429ED">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437D7120" w14:textId="77777777" w:rsidR="00A83058" w:rsidRPr="00C831E7" w:rsidRDefault="00A83058" w:rsidP="00B429ED">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3E69C113"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7A20D7AE"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58FF2FFC"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50E0C777"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5A50EFCE"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6E0C87ED"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A83058" w:rsidRPr="00C831E7" w14:paraId="4CBF8AB9" w14:textId="77777777" w:rsidTr="00B429ED">
        <w:tc>
          <w:tcPr>
            <w:tcW w:w="2195" w:type="dxa"/>
            <w:tcBorders>
              <w:top w:val="single" w:sz="4" w:space="0" w:color="auto"/>
              <w:left w:val="single" w:sz="4" w:space="0" w:color="auto"/>
              <w:bottom w:val="single" w:sz="4" w:space="0" w:color="auto"/>
              <w:right w:val="single" w:sz="4" w:space="0" w:color="auto"/>
            </w:tcBorders>
            <w:vAlign w:val="bottom"/>
            <w:hideMark/>
          </w:tcPr>
          <w:p w14:paraId="0E1F422D" w14:textId="01662C50" w:rsidR="00A83058" w:rsidRPr="00A83058" w:rsidRDefault="00A83058" w:rsidP="00B429ED">
            <w:pPr>
              <w:keepNext/>
              <w:keepLines/>
              <w:suppressAutoHyphens w:val="0"/>
              <w:spacing w:before="40" w:after="40" w:line="220" w:lineRule="exact"/>
              <w:ind w:left="57"/>
              <w:rPr>
                <w:bCs/>
                <w:sz w:val="18"/>
                <w:szCs w:val="18"/>
                <w:lang w:bidi="hi-IN"/>
              </w:rPr>
            </w:pPr>
            <w:r w:rsidRPr="00A83058">
              <w:rPr>
                <w:rFonts w:eastAsia="MS Mincho"/>
                <w:bCs/>
                <w:sz w:val="18"/>
                <w:szCs w:val="18"/>
                <w:lang w:eastAsia="ja-JP" w:bidi="hi-IN"/>
              </w:rPr>
              <w:t xml:space="preserve">Resultant </w:t>
            </w:r>
            <w:r w:rsidRPr="00A83058">
              <w:rPr>
                <w:bCs/>
                <w:sz w:val="18"/>
                <w:szCs w:val="18"/>
                <w:lang w:bidi="hi-IN"/>
              </w:rPr>
              <w:t xml:space="preserve">head acceleration </w:t>
            </w:r>
            <w:r w:rsidR="00695F78">
              <w:rPr>
                <w:bCs/>
                <w:sz w:val="18"/>
                <w:szCs w:val="18"/>
                <w:lang w:bidi="hi-IN"/>
              </w:rPr>
              <w:br/>
            </w:r>
            <w:r w:rsidRPr="00A83058">
              <w:rPr>
                <w:bCs/>
                <w:sz w:val="18"/>
                <w:szCs w:val="18"/>
                <w:lang w:bidi="hi-IN"/>
              </w:rPr>
              <w:t xml:space="preserve">3 </w:t>
            </w:r>
            <w:proofErr w:type="spellStart"/>
            <w:r w:rsidRPr="00A83058">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603A73EA" w14:textId="77777777" w:rsidR="00A83058" w:rsidRPr="00C831E7" w:rsidRDefault="00A83058" w:rsidP="00B429ED">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7DC15C"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C6FA8BC"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A904A0"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2316D0"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422EF53E"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E83278A"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8908EB5"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A83058" w:rsidRPr="00C831E7" w14:paraId="48E6C40D" w14:textId="77777777" w:rsidTr="00B429ED">
        <w:tc>
          <w:tcPr>
            <w:tcW w:w="2195" w:type="dxa"/>
            <w:tcBorders>
              <w:top w:val="single" w:sz="4" w:space="0" w:color="auto"/>
              <w:left w:val="single" w:sz="4" w:space="0" w:color="auto"/>
              <w:bottom w:val="single" w:sz="4" w:space="0" w:color="auto"/>
              <w:right w:val="single" w:sz="4" w:space="0" w:color="auto"/>
            </w:tcBorders>
            <w:vAlign w:val="bottom"/>
            <w:hideMark/>
          </w:tcPr>
          <w:p w14:paraId="6B39B44B" w14:textId="77777777" w:rsidR="00A83058" w:rsidRPr="00A83058" w:rsidRDefault="00A83058" w:rsidP="00B429ED">
            <w:pPr>
              <w:keepNext/>
              <w:keepLines/>
              <w:suppressAutoHyphens w:val="0"/>
              <w:spacing w:before="40" w:after="40" w:line="220" w:lineRule="exact"/>
              <w:ind w:left="57"/>
              <w:rPr>
                <w:bCs/>
                <w:sz w:val="18"/>
                <w:szCs w:val="18"/>
                <w:lang w:bidi="hi-IN"/>
              </w:rPr>
            </w:pPr>
            <w:r w:rsidRPr="00A83058">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FC6A054" w14:textId="77777777" w:rsidR="00A83058" w:rsidRPr="00C831E7" w:rsidRDefault="00A83058" w:rsidP="00B429ED">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016C64"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2BA802CF"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678087CD" w14:textId="77777777" w:rsidR="00A83058" w:rsidRPr="00C831E7" w:rsidRDefault="00A83058" w:rsidP="00B429ED">
            <w:pPr>
              <w:keepNext/>
              <w:keepLines/>
              <w:suppressAutoHyphens w:val="0"/>
              <w:spacing w:before="40" w:after="40" w:line="220" w:lineRule="exact"/>
              <w:ind w:right="113"/>
              <w:jc w:val="right"/>
              <w:rPr>
                <w:sz w:val="18"/>
                <w:szCs w:val="18"/>
                <w:lang w:bidi="hi-IN"/>
              </w:rPr>
            </w:pPr>
          </w:p>
        </w:tc>
      </w:tr>
      <w:tr w:rsidR="00A83058" w:rsidRPr="00C831E7" w14:paraId="23EABEAD" w14:textId="77777777" w:rsidTr="00B429ED">
        <w:tc>
          <w:tcPr>
            <w:tcW w:w="2195" w:type="dxa"/>
            <w:tcBorders>
              <w:top w:val="single" w:sz="4" w:space="0" w:color="auto"/>
              <w:left w:val="single" w:sz="4" w:space="0" w:color="auto"/>
              <w:bottom w:val="single" w:sz="4" w:space="0" w:color="auto"/>
              <w:right w:val="single" w:sz="4" w:space="0" w:color="auto"/>
            </w:tcBorders>
            <w:vAlign w:val="center"/>
            <w:hideMark/>
          </w:tcPr>
          <w:p w14:paraId="57FBF4DF" w14:textId="77777777" w:rsidR="00A83058" w:rsidRPr="00A83058" w:rsidRDefault="00A83058" w:rsidP="00B429ED">
            <w:pPr>
              <w:keepNext/>
              <w:keepLines/>
              <w:suppressAutoHyphens w:val="0"/>
              <w:spacing w:before="40" w:after="40" w:line="220" w:lineRule="exact"/>
              <w:ind w:left="57"/>
              <w:rPr>
                <w:bCs/>
                <w:sz w:val="18"/>
                <w:szCs w:val="18"/>
                <w:lang w:bidi="hi-IN"/>
              </w:rPr>
            </w:pPr>
            <w:r w:rsidRPr="00A83058">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7EDFA28" w14:textId="77777777" w:rsidR="00A83058" w:rsidRPr="00C831E7" w:rsidRDefault="00A83058" w:rsidP="00B429ED">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FA2C6FD"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22B8DEDC" w14:textId="77777777" w:rsidR="00A83058" w:rsidRPr="00C831E7" w:rsidRDefault="00A83058" w:rsidP="00B429ED">
            <w:pPr>
              <w:keepNext/>
              <w:keepLines/>
              <w:suppressAutoHyphens w:val="0"/>
              <w:spacing w:before="40" w:after="40" w:line="220" w:lineRule="exac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294A56A5" w14:textId="77777777" w:rsidR="00A83058" w:rsidRPr="00C831E7" w:rsidRDefault="00A83058" w:rsidP="00B429ED">
            <w:pPr>
              <w:keepNext/>
              <w:keepLines/>
              <w:suppressAutoHyphens w:val="0"/>
              <w:spacing w:before="40" w:after="40" w:line="220" w:lineRule="exact"/>
              <w:ind w:right="113"/>
              <w:jc w:val="right"/>
              <w:rPr>
                <w:sz w:val="18"/>
                <w:szCs w:val="18"/>
                <w:lang w:bidi="hi-IN"/>
              </w:rPr>
            </w:pPr>
          </w:p>
        </w:tc>
      </w:tr>
      <w:tr w:rsidR="00A83058" w:rsidRPr="00C831E7" w14:paraId="5148E235" w14:textId="77777777" w:rsidTr="00B429ED">
        <w:tc>
          <w:tcPr>
            <w:tcW w:w="2195" w:type="dxa"/>
            <w:tcBorders>
              <w:top w:val="single" w:sz="4" w:space="0" w:color="auto"/>
              <w:left w:val="single" w:sz="4" w:space="0" w:color="auto"/>
              <w:bottom w:val="single" w:sz="4" w:space="0" w:color="auto"/>
              <w:right w:val="single" w:sz="4" w:space="0" w:color="auto"/>
            </w:tcBorders>
            <w:vAlign w:val="bottom"/>
            <w:hideMark/>
          </w:tcPr>
          <w:p w14:paraId="7FA1B84D" w14:textId="77777777" w:rsidR="00A83058" w:rsidRPr="00A83058" w:rsidRDefault="00A83058" w:rsidP="00B429ED">
            <w:pPr>
              <w:keepNext/>
              <w:keepLines/>
              <w:suppressAutoHyphens w:val="0"/>
              <w:spacing w:before="40" w:after="40" w:line="220" w:lineRule="exact"/>
              <w:ind w:left="57"/>
              <w:rPr>
                <w:bCs/>
                <w:sz w:val="18"/>
                <w:szCs w:val="18"/>
                <w:lang w:bidi="hi-IN"/>
              </w:rPr>
            </w:pPr>
            <w:r w:rsidRPr="00A83058">
              <w:rPr>
                <w:rFonts w:eastAsia="MS Mincho"/>
                <w:bCs/>
                <w:sz w:val="18"/>
                <w:szCs w:val="18"/>
                <w:lang w:eastAsia="ja-JP" w:bidi="hi-IN"/>
              </w:rPr>
              <w:t>Resultant</w:t>
            </w:r>
            <w:r w:rsidRPr="00A83058">
              <w:rPr>
                <w:bCs/>
                <w:sz w:val="18"/>
                <w:szCs w:val="18"/>
                <w:lang w:bidi="hi-IN"/>
              </w:rPr>
              <w:t xml:space="preserve"> chest acceleration 3 </w:t>
            </w:r>
            <w:proofErr w:type="spellStart"/>
            <w:r w:rsidRPr="00A83058">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7A2870C8" w14:textId="77777777" w:rsidR="00A83058" w:rsidRPr="00C831E7" w:rsidRDefault="00A83058" w:rsidP="00B429ED">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7BB0F3"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4043B4"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7219BF"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052878F"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69274440"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22723A25"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32D70B1"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A83058" w:rsidRPr="00C831E7" w14:paraId="5316BD27" w14:textId="77777777" w:rsidTr="00B429ED">
        <w:tc>
          <w:tcPr>
            <w:tcW w:w="2195" w:type="dxa"/>
            <w:tcBorders>
              <w:top w:val="single" w:sz="4" w:space="0" w:color="auto"/>
              <w:left w:val="single" w:sz="4" w:space="0" w:color="auto"/>
              <w:bottom w:val="single" w:sz="4" w:space="0" w:color="auto"/>
              <w:right w:val="single" w:sz="4" w:space="0" w:color="auto"/>
            </w:tcBorders>
            <w:vAlign w:val="center"/>
            <w:hideMark/>
          </w:tcPr>
          <w:p w14:paraId="741AF606" w14:textId="77777777" w:rsidR="00A83058" w:rsidRPr="00C831E7" w:rsidRDefault="00A83058" w:rsidP="00B429ED">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95D3E2A" w14:textId="77777777" w:rsidR="00A83058" w:rsidRPr="00C831E7" w:rsidRDefault="00A83058" w:rsidP="00B429ED">
            <w:pPr>
              <w:keepNext/>
              <w:keepLines/>
              <w:suppressAutoHyphens w:val="0"/>
              <w:spacing w:before="40" w:after="40" w:line="220" w:lineRule="exact"/>
              <w:jc w:val="center"/>
              <w:rPr>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26A003"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D542E4"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057420B0"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A83058" w:rsidRPr="00C831E7" w14:paraId="3246920F" w14:textId="77777777" w:rsidTr="00B429ED">
        <w:tc>
          <w:tcPr>
            <w:tcW w:w="2195" w:type="dxa"/>
            <w:tcBorders>
              <w:top w:val="single" w:sz="4" w:space="0" w:color="auto"/>
              <w:left w:val="single" w:sz="4" w:space="0" w:color="auto"/>
              <w:bottom w:val="single" w:sz="12" w:space="0" w:color="auto"/>
              <w:right w:val="single" w:sz="4" w:space="0" w:color="auto"/>
            </w:tcBorders>
            <w:vAlign w:val="bottom"/>
            <w:hideMark/>
          </w:tcPr>
          <w:p w14:paraId="2A636A5E" w14:textId="77777777" w:rsidR="00A83058" w:rsidRPr="00C831E7" w:rsidRDefault="00A83058" w:rsidP="00B429ED">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42F472E3" w14:textId="77777777" w:rsidR="00A83058" w:rsidRPr="00C831E7" w:rsidRDefault="00A83058" w:rsidP="00B429ED">
            <w:pPr>
              <w:keepNext/>
              <w:keepLines/>
              <w:suppressAutoHyphens w:val="0"/>
              <w:spacing w:before="40" w:after="40" w:line="220" w:lineRule="exact"/>
              <w:jc w:val="center"/>
              <w:rPr>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36E84708"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7F9CC36"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51BDFFA"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696C41AD" w14:textId="77777777" w:rsidR="00A83058" w:rsidRPr="00C831E7" w:rsidRDefault="00A83058" w:rsidP="00B429ED">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79206B1A" w14:textId="77777777" w:rsidR="00A83058" w:rsidRPr="00C831E7" w:rsidRDefault="00A83058" w:rsidP="00B429ED">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6BB9BBCE" w14:textId="77777777" w:rsidR="00A83058" w:rsidRPr="00C831E7" w:rsidRDefault="00A83058" w:rsidP="00B429ED">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F66B550" w14:textId="77777777" w:rsidR="00A83058" w:rsidRPr="00C831E7" w:rsidRDefault="00A83058" w:rsidP="00B429ED">
            <w:pPr>
              <w:keepNext/>
              <w:keepLines/>
              <w:suppressAutoHyphens w:val="0"/>
              <w:spacing w:before="40" w:after="40" w:line="220" w:lineRule="exact"/>
              <w:ind w:right="113"/>
              <w:jc w:val="right"/>
              <w:rPr>
                <w:sz w:val="18"/>
                <w:szCs w:val="18"/>
                <w:lang w:eastAsia="ar-SA" w:bidi="hi-IN"/>
              </w:rPr>
            </w:pPr>
            <w:r w:rsidRPr="00C831E7">
              <w:rPr>
                <w:i/>
                <w:sz w:val="16"/>
                <w:lang w:bidi="hi-IN"/>
              </w:rPr>
              <w:t>...</w:t>
            </w:r>
          </w:p>
        </w:tc>
      </w:tr>
    </w:tbl>
    <w:p w14:paraId="585E14AD" w14:textId="77777777" w:rsidR="00A83058" w:rsidRPr="00C831E7" w:rsidRDefault="00A83058" w:rsidP="00A83058">
      <w:pPr>
        <w:pStyle w:val="SingleTxtG"/>
        <w:rPr>
          <w:rFonts w:eastAsia="MS Mincho"/>
          <w:i/>
          <w:color w:val="00000A"/>
          <w:lang w:eastAsia="ja-JP"/>
        </w:rPr>
      </w:pPr>
    </w:p>
    <w:p w14:paraId="2C4C18C6" w14:textId="77777777" w:rsidR="00A83058" w:rsidRPr="00C831E7" w:rsidRDefault="00A83058" w:rsidP="00A83058">
      <w:pPr>
        <w:pStyle w:val="SingleTxtG"/>
        <w:rPr>
          <w:rFonts w:eastAsia="MS Mincho"/>
          <w:i/>
          <w:lang w:eastAsia="ja-JP"/>
        </w:rPr>
      </w:pPr>
      <w:r w:rsidRPr="00C831E7">
        <w:rPr>
          <w:rFonts w:eastAsia="MS Mincho"/>
          <w:i/>
          <w:lang w:eastAsia="ja-JP"/>
        </w:rPr>
        <w:t>…</w:t>
      </w:r>
      <w:r w:rsidRPr="00C831E7">
        <w:rPr>
          <w:color w:val="000000" w:themeColor="text1"/>
          <w:lang w:eastAsia="ja-JP"/>
        </w:rPr>
        <w:t>"</w:t>
      </w:r>
    </w:p>
    <w:p w14:paraId="466578CE" w14:textId="77777777" w:rsidR="00A83058" w:rsidRPr="00C831E7" w:rsidRDefault="00A83058" w:rsidP="00A83058">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3DD83F24" w14:textId="77777777" w:rsidR="00A83058" w:rsidRPr="00EB703E" w:rsidRDefault="00A83058" w:rsidP="00A83058">
      <w:pPr>
        <w:pStyle w:val="para"/>
        <w:spacing w:before="120" w:after="360"/>
        <w:rPr>
          <w:lang w:val="en-GB"/>
        </w:rPr>
      </w:pPr>
      <w:r w:rsidRPr="00EB703E">
        <w:rPr>
          <w:color w:val="000000" w:themeColor="text1"/>
          <w:lang w:val="en-GB" w:eastAsia="ja-JP"/>
        </w:rPr>
        <w:t>"</w:t>
      </w:r>
      <w:r w:rsidRPr="00EB703E">
        <w:rPr>
          <w:lang w:val="en-GB"/>
        </w:rPr>
        <w:t>6.6.4.4.2.</w:t>
      </w:r>
      <w:r w:rsidRPr="00EB703E">
        <w:rPr>
          <w:lang w:val="en-GB"/>
        </w:rPr>
        <w:tab/>
        <w:t xml:space="preserve">When Enhanced Child Restraint Systems …, the head performance criterion (HPC) and the </w:t>
      </w:r>
      <w:r w:rsidRPr="00EB703E">
        <w:rPr>
          <w:bCs/>
          <w:lang w:val="en-GB" w:eastAsia="ja-JP"/>
        </w:rPr>
        <w:t>resultant</w:t>
      </w:r>
      <w:r w:rsidRPr="00EB703E">
        <w:rPr>
          <w:lang w:val="en-GB" w:eastAsia="ja-JP"/>
        </w:rPr>
        <w:t xml:space="preserve"> </w:t>
      </w:r>
      <w:r w:rsidRPr="00EB703E">
        <w:rPr>
          <w:lang w:val="en-GB"/>
        </w:rPr>
        <w:t>head acceleration 3 </w:t>
      </w:r>
      <w:proofErr w:type="spellStart"/>
      <w:r w:rsidRPr="00EB703E">
        <w:rPr>
          <w:lang w:val="en-GB"/>
        </w:rPr>
        <w:t>ms</w:t>
      </w:r>
      <w:proofErr w:type="spellEnd"/>
      <w:r w:rsidRPr="00EB703E">
        <w:rPr>
          <w:lang w:val="en-GB"/>
        </w:rPr>
        <w:t xml:space="preserve"> shall be ... "</w:t>
      </w:r>
    </w:p>
    <w:p w14:paraId="2BFB2CC9" w14:textId="4442233A" w:rsidR="00A83058" w:rsidRPr="006C5C03" w:rsidRDefault="00A83058" w:rsidP="00A83058">
      <w:pPr>
        <w:pStyle w:val="SingleTxtG"/>
      </w:pPr>
      <w:r w:rsidRPr="006C5C03">
        <w:rPr>
          <w:i/>
        </w:rPr>
        <w:t>Paragraph</w:t>
      </w:r>
      <w:r>
        <w:rPr>
          <w:rFonts w:eastAsia="MS Mincho" w:hint="eastAsia"/>
          <w:i/>
          <w:lang w:eastAsia="ja-JP"/>
        </w:rPr>
        <w:t xml:space="preserve"> 6.6.4.5.2</w:t>
      </w:r>
      <w:r w:rsidRPr="00EB703E">
        <w:rPr>
          <w:rFonts w:eastAsia="MS Mincho" w:hint="eastAsia"/>
          <w:iCs/>
          <w:lang w:eastAsia="ja-JP"/>
        </w:rPr>
        <w:t>.</w:t>
      </w:r>
      <w:r w:rsidR="00EB703E">
        <w:rPr>
          <w:rFonts w:eastAsia="MS Mincho"/>
          <w:iCs/>
          <w:lang w:eastAsia="ja-JP"/>
        </w:rPr>
        <w:t>,</w:t>
      </w:r>
      <w:r w:rsidRPr="00EB703E">
        <w:rPr>
          <w:iCs/>
        </w:rPr>
        <w:t xml:space="preserve"> </w:t>
      </w:r>
      <w:r w:rsidR="00EB703E" w:rsidRPr="00EB703E">
        <w:rPr>
          <w:iCs/>
        </w:rPr>
        <w:t>amend</w:t>
      </w:r>
      <w:r w:rsidR="00EB703E">
        <w:rPr>
          <w:i/>
        </w:rPr>
        <w:t xml:space="preserve"> </w:t>
      </w:r>
      <w:r w:rsidRPr="006C5C03">
        <w:t>to read:</w:t>
      </w:r>
    </w:p>
    <w:p w14:paraId="5DF1D34A" w14:textId="77777777" w:rsidR="00A83058" w:rsidRPr="00EB703E" w:rsidRDefault="00A83058" w:rsidP="00A83058">
      <w:pPr>
        <w:pStyle w:val="para"/>
        <w:keepNext/>
        <w:keepLines/>
        <w:rPr>
          <w:lang w:val="en-GB"/>
        </w:rPr>
      </w:pPr>
      <w:r w:rsidRPr="00EB703E">
        <w:rPr>
          <w:color w:val="000000" w:themeColor="text1"/>
          <w:lang w:val="en-GB" w:eastAsia="ja-JP"/>
        </w:rPr>
        <w:t>"</w:t>
      </w:r>
      <w:r w:rsidRPr="00EB703E">
        <w:rPr>
          <w:lang w:val="en-GB"/>
        </w:rPr>
        <w:t> 6.6.4.5.2.</w:t>
      </w:r>
      <w:r w:rsidRPr="00EB703E">
        <w:rPr>
          <w:bCs/>
          <w:lang w:val="en-GB"/>
        </w:rPr>
        <w:tab/>
      </w:r>
      <w:r w:rsidRPr="00EB703E">
        <w:rPr>
          <w:lang w:val="en-GB"/>
        </w:rPr>
        <w:t>Additional injury assessment criteria for lateral impact</w:t>
      </w:r>
    </w:p>
    <w:p w14:paraId="2143A789" w14:textId="77777777" w:rsidR="00A83058" w:rsidRPr="00A66F92" w:rsidRDefault="00A83058" w:rsidP="00A83058">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A83058" w:rsidRPr="00A05A88" w14:paraId="4E8B7D03" w14:textId="77777777" w:rsidTr="00B429ED">
        <w:trPr>
          <w:tblHeader/>
        </w:trPr>
        <w:tc>
          <w:tcPr>
            <w:tcW w:w="1815" w:type="dxa"/>
            <w:tcBorders>
              <w:bottom w:val="single" w:sz="12" w:space="0" w:color="auto"/>
            </w:tcBorders>
            <w:shd w:val="clear" w:color="auto" w:fill="auto"/>
            <w:vAlign w:val="bottom"/>
          </w:tcPr>
          <w:p w14:paraId="3B7EEA97" w14:textId="77777777" w:rsidR="00A83058" w:rsidRPr="00A05A88" w:rsidRDefault="00A83058" w:rsidP="00B429ED">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0EFA8910" w14:textId="77777777" w:rsidR="00A83058" w:rsidRPr="00A05A88" w:rsidRDefault="00A83058" w:rsidP="00B429ED">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3C68D4FF"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1CC01E98"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11626C89"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07EA89E8"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4BB93D5B"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1C73AF1E" w14:textId="77777777" w:rsidR="00A83058" w:rsidRPr="00A05A88" w:rsidRDefault="00A83058" w:rsidP="00B429ED">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1D11CA52" w14:textId="77777777" w:rsidR="00A83058" w:rsidRPr="002A4DAD" w:rsidRDefault="00A83058" w:rsidP="00B429ED">
            <w:pPr>
              <w:keepNext/>
              <w:keepLines/>
              <w:spacing w:before="80" w:after="80" w:line="200" w:lineRule="exact"/>
              <w:ind w:left="113" w:right="113"/>
              <w:rPr>
                <w:rFonts w:eastAsia="MS Mincho"/>
                <w:i/>
                <w:sz w:val="16"/>
                <w:lang w:eastAsia="ja-JP"/>
              </w:rPr>
            </w:pPr>
            <w:r>
              <w:rPr>
                <w:i/>
                <w:sz w:val="16"/>
              </w:rPr>
              <w:t>...</w:t>
            </w:r>
          </w:p>
        </w:tc>
      </w:tr>
      <w:tr w:rsidR="00A83058" w:rsidRPr="00A05A88" w14:paraId="563BF12A" w14:textId="77777777" w:rsidTr="00B429ED">
        <w:tc>
          <w:tcPr>
            <w:tcW w:w="1815" w:type="dxa"/>
            <w:tcBorders>
              <w:top w:val="single" w:sz="12" w:space="0" w:color="auto"/>
            </w:tcBorders>
            <w:shd w:val="clear" w:color="auto" w:fill="auto"/>
            <w:vAlign w:val="bottom"/>
          </w:tcPr>
          <w:p w14:paraId="5847B208" w14:textId="77777777" w:rsidR="00A83058" w:rsidRPr="00A05A88" w:rsidRDefault="00A83058" w:rsidP="00B429ED">
            <w:pPr>
              <w:keepNext/>
              <w:keepLines/>
              <w:spacing w:before="40" w:after="40" w:line="220" w:lineRule="exact"/>
              <w:ind w:left="113" w:right="113"/>
              <w:rPr>
                <w:sz w:val="18"/>
              </w:rPr>
            </w:pPr>
            <w:r>
              <w:rPr>
                <w:i/>
                <w:sz w:val="16"/>
              </w:rPr>
              <w:t>...</w:t>
            </w:r>
          </w:p>
        </w:tc>
        <w:tc>
          <w:tcPr>
            <w:tcW w:w="1253" w:type="dxa"/>
            <w:tcBorders>
              <w:top w:val="single" w:sz="12" w:space="0" w:color="auto"/>
            </w:tcBorders>
            <w:shd w:val="clear" w:color="auto" w:fill="auto"/>
            <w:vAlign w:val="bottom"/>
          </w:tcPr>
          <w:p w14:paraId="5185C3DB" w14:textId="77777777" w:rsidR="00A83058" w:rsidRPr="00A05A88" w:rsidRDefault="00A83058" w:rsidP="00B429ED">
            <w:pPr>
              <w:keepNext/>
              <w:keepLines/>
              <w:spacing w:before="40" w:after="40" w:line="220" w:lineRule="exact"/>
              <w:ind w:left="113" w:right="113"/>
              <w:rPr>
                <w:sz w:val="18"/>
              </w:rPr>
            </w:pPr>
            <w:r>
              <w:rPr>
                <w:i/>
                <w:sz w:val="16"/>
              </w:rPr>
              <w:t>...</w:t>
            </w:r>
          </w:p>
        </w:tc>
        <w:tc>
          <w:tcPr>
            <w:tcW w:w="555" w:type="dxa"/>
            <w:tcBorders>
              <w:top w:val="single" w:sz="12" w:space="0" w:color="auto"/>
            </w:tcBorders>
            <w:shd w:val="clear" w:color="auto" w:fill="auto"/>
            <w:vAlign w:val="bottom"/>
          </w:tcPr>
          <w:p w14:paraId="13B7986E" w14:textId="77777777" w:rsidR="00A83058" w:rsidRPr="00A05A88" w:rsidRDefault="00A83058" w:rsidP="00B429ED">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55F6EB5"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3926D8D1"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4" w:type="dxa"/>
            <w:tcBorders>
              <w:top w:val="single" w:sz="12" w:space="0" w:color="auto"/>
            </w:tcBorders>
            <w:shd w:val="clear" w:color="auto" w:fill="auto"/>
            <w:vAlign w:val="bottom"/>
          </w:tcPr>
          <w:p w14:paraId="22589335"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3B142475"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0EC76BEE"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1259" w:type="dxa"/>
            <w:vMerge w:val="restart"/>
            <w:tcBorders>
              <w:top w:val="single" w:sz="12" w:space="0" w:color="auto"/>
            </w:tcBorders>
            <w:vAlign w:val="center"/>
          </w:tcPr>
          <w:p w14:paraId="1384519F" w14:textId="77777777" w:rsidR="00A83058" w:rsidRPr="0021588E" w:rsidRDefault="00A83058" w:rsidP="00B429ED">
            <w:pPr>
              <w:keepNext/>
              <w:keepLines/>
              <w:spacing w:before="40" w:after="40" w:line="220" w:lineRule="exact"/>
              <w:ind w:left="113" w:right="113"/>
              <w:rPr>
                <w:sz w:val="18"/>
              </w:rPr>
            </w:pPr>
            <w:r>
              <w:rPr>
                <w:i/>
                <w:sz w:val="16"/>
              </w:rPr>
              <w:t>...</w:t>
            </w:r>
          </w:p>
        </w:tc>
      </w:tr>
      <w:tr w:rsidR="00A83058" w:rsidRPr="00A05A88" w14:paraId="137C7ACA" w14:textId="77777777" w:rsidTr="00B429ED">
        <w:tc>
          <w:tcPr>
            <w:tcW w:w="1815" w:type="dxa"/>
            <w:shd w:val="clear" w:color="auto" w:fill="auto"/>
            <w:vAlign w:val="bottom"/>
          </w:tcPr>
          <w:p w14:paraId="549FBF22" w14:textId="77777777" w:rsidR="00A83058" w:rsidRPr="00A83058" w:rsidRDefault="00A83058" w:rsidP="00B429ED">
            <w:pPr>
              <w:keepNext/>
              <w:keepLines/>
              <w:spacing w:before="40" w:after="40" w:line="220" w:lineRule="exact"/>
              <w:ind w:left="113" w:right="113"/>
              <w:rPr>
                <w:bCs/>
                <w:sz w:val="18"/>
              </w:rPr>
            </w:pPr>
            <w:r w:rsidRPr="00A83058">
              <w:rPr>
                <w:rFonts w:eastAsia="MS Mincho" w:hint="eastAsia"/>
                <w:bCs/>
                <w:sz w:val="18"/>
                <w:lang w:eastAsia="ja-JP"/>
              </w:rPr>
              <w:t xml:space="preserve">Resultant </w:t>
            </w:r>
            <w:r w:rsidRPr="00A83058">
              <w:rPr>
                <w:bCs/>
                <w:sz w:val="18"/>
                <w:lang w:val="en-US"/>
              </w:rPr>
              <w:t>h</w:t>
            </w:r>
            <w:proofErr w:type="spellStart"/>
            <w:r w:rsidRPr="00A83058">
              <w:rPr>
                <w:bCs/>
                <w:sz w:val="18"/>
              </w:rPr>
              <w:t>ead</w:t>
            </w:r>
            <w:proofErr w:type="spellEnd"/>
            <w:r w:rsidRPr="00A83058">
              <w:rPr>
                <w:bCs/>
                <w:sz w:val="18"/>
              </w:rPr>
              <w:t xml:space="preserve"> acceleration </w:t>
            </w:r>
            <w:r w:rsidRPr="00A83058">
              <w:rPr>
                <w:bCs/>
                <w:sz w:val="18"/>
              </w:rPr>
              <w:br/>
              <w:t xml:space="preserve">3 </w:t>
            </w:r>
            <w:proofErr w:type="spellStart"/>
            <w:r w:rsidRPr="00A83058">
              <w:rPr>
                <w:bCs/>
                <w:sz w:val="18"/>
              </w:rPr>
              <w:t>ms</w:t>
            </w:r>
            <w:proofErr w:type="spellEnd"/>
          </w:p>
        </w:tc>
        <w:tc>
          <w:tcPr>
            <w:tcW w:w="1253" w:type="dxa"/>
            <w:shd w:val="clear" w:color="auto" w:fill="auto"/>
            <w:vAlign w:val="bottom"/>
          </w:tcPr>
          <w:p w14:paraId="0F746441" w14:textId="77777777" w:rsidR="00A83058" w:rsidRPr="00A05A88" w:rsidRDefault="00A83058" w:rsidP="00B429ED">
            <w:pPr>
              <w:keepNext/>
              <w:keepLines/>
              <w:spacing w:before="40" w:after="40" w:line="220" w:lineRule="exact"/>
              <w:ind w:left="113" w:right="113"/>
              <w:rPr>
                <w:sz w:val="18"/>
              </w:rPr>
            </w:pPr>
            <w:r>
              <w:rPr>
                <w:i/>
                <w:sz w:val="16"/>
              </w:rPr>
              <w:t>...</w:t>
            </w:r>
          </w:p>
        </w:tc>
        <w:tc>
          <w:tcPr>
            <w:tcW w:w="555" w:type="dxa"/>
            <w:shd w:val="clear" w:color="auto" w:fill="auto"/>
            <w:vAlign w:val="bottom"/>
          </w:tcPr>
          <w:p w14:paraId="7F36D079"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74E8C15E"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204F2677"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17836BB0"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27C70B37"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1A061360" w14:textId="77777777" w:rsidR="00A83058" w:rsidRPr="00A05A88" w:rsidRDefault="00A83058" w:rsidP="00B429ED">
            <w:pPr>
              <w:keepNext/>
              <w:keepLines/>
              <w:spacing w:before="40" w:after="40" w:line="220" w:lineRule="exact"/>
              <w:ind w:left="113" w:right="113"/>
              <w:jc w:val="right"/>
              <w:rPr>
                <w:sz w:val="18"/>
              </w:rPr>
            </w:pPr>
            <w:r>
              <w:rPr>
                <w:i/>
                <w:sz w:val="16"/>
              </w:rPr>
              <w:t>...</w:t>
            </w:r>
          </w:p>
        </w:tc>
        <w:tc>
          <w:tcPr>
            <w:tcW w:w="1259" w:type="dxa"/>
            <w:vMerge/>
            <w:vAlign w:val="bottom"/>
          </w:tcPr>
          <w:p w14:paraId="76220DE8" w14:textId="77777777" w:rsidR="00A83058" w:rsidRPr="00A05A88" w:rsidRDefault="00A83058" w:rsidP="00B429ED">
            <w:pPr>
              <w:keepNext/>
              <w:keepLines/>
              <w:spacing w:before="40" w:after="40" w:line="220" w:lineRule="exact"/>
              <w:ind w:left="113" w:right="113"/>
              <w:rPr>
                <w:b/>
                <w:sz w:val="18"/>
              </w:rPr>
            </w:pPr>
          </w:p>
        </w:tc>
      </w:tr>
      <w:tr w:rsidR="00A83058" w:rsidRPr="00A05A88" w14:paraId="724A9F89" w14:textId="77777777" w:rsidTr="00B429ED">
        <w:tc>
          <w:tcPr>
            <w:tcW w:w="1815" w:type="dxa"/>
            <w:shd w:val="clear" w:color="auto" w:fill="auto"/>
            <w:vAlign w:val="bottom"/>
          </w:tcPr>
          <w:p w14:paraId="297F5473" w14:textId="77777777" w:rsidR="00A83058" w:rsidRPr="00A05A88" w:rsidRDefault="00A83058" w:rsidP="00B429ED">
            <w:pPr>
              <w:keepNext/>
              <w:keepLines/>
              <w:spacing w:before="40" w:after="40" w:line="220" w:lineRule="exact"/>
              <w:ind w:left="113" w:right="113"/>
              <w:rPr>
                <w:sz w:val="18"/>
              </w:rPr>
            </w:pPr>
            <w:r>
              <w:rPr>
                <w:i/>
                <w:sz w:val="16"/>
              </w:rPr>
              <w:t>...</w:t>
            </w:r>
          </w:p>
        </w:tc>
        <w:tc>
          <w:tcPr>
            <w:tcW w:w="1253" w:type="dxa"/>
            <w:shd w:val="clear" w:color="auto" w:fill="auto"/>
            <w:vAlign w:val="bottom"/>
          </w:tcPr>
          <w:p w14:paraId="14D79B0B" w14:textId="77777777" w:rsidR="00A83058" w:rsidRPr="00A05A88" w:rsidRDefault="00A83058" w:rsidP="00B429ED">
            <w:pPr>
              <w:keepNext/>
              <w:keepLines/>
              <w:spacing w:before="40" w:after="40" w:line="220" w:lineRule="exact"/>
              <w:ind w:left="113" w:right="113"/>
              <w:rPr>
                <w:sz w:val="18"/>
              </w:rPr>
            </w:pPr>
            <w:r>
              <w:rPr>
                <w:i/>
                <w:sz w:val="16"/>
              </w:rPr>
              <w:t>...</w:t>
            </w:r>
          </w:p>
        </w:tc>
        <w:tc>
          <w:tcPr>
            <w:tcW w:w="555" w:type="dxa"/>
            <w:shd w:val="clear" w:color="auto" w:fill="auto"/>
            <w:vAlign w:val="bottom"/>
          </w:tcPr>
          <w:p w14:paraId="2E63B19D" w14:textId="77777777" w:rsidR="00A83058" w:rsidRPr="00A05A88" w:rsidRDefault="00A83058" w:rsidP="00B429ED">
            <w:pPr>
              <w:keepNext/>
              <w:keepLines/>
              <w:spacing w:before="40" w:after="40" w:line="220" w:lineRule="exact"/>
              <w:ind w:left="113" w:right="113"/>
              <w:rPr>
                <w:sz w:val="18"/>
              </w:rPr>
            </w:pPr>
            <w:r>
              <w:rPr>
                <w:i/>
                <w:sz w:val="16"/>
              </w:rPr>
              <w:t>...</w:t>
            </w:r>
          </w:p>
        </w:tc>
        <w:tc>
          <w:tcPr>
            <w:tcW w:w="4882" w:type="dxa"/>
            <w:gridSpan w:val="6"/>
            <w:shd w:val="clear" w:color="auto" w:fill="auto"/>
            <w:vAlign w:val="bottom"/>
          </w:tcPr>
          <w:p w14:paraId="41A1ABDA" w14:textId="77777777" w:rsidR="00A83058" w:rsidRPr="00A05A88" w:rsidRDefault="00A83058" w:rsidP="00B429ED">
            <w:pPr>
              <w:keepNext/>
              <w:keepLines/>
              <w:spacing w:before="40" w:after="40" w:line="220" w:lineRule="exact"/>
              <w:ind w:left="113" w:right="113"/>
              <w:rPr>
                <w:sz w:val="18"/>
              </w:rPr>
            </w:pPr>
            <w:r>
              <w:rPr>
                <w:i/>
                <w:sz w:val="16"/>
              </w:rPr>
              <w:t>...</w:t>
            </w:r>
          </w:p>
        </w:tc>
      </w:tr>
      <w:tr w:rsidR="00A83058" w:rsidRPr="00A05A88" w14:paraId="52AB5F5B" w14:textId="77777777" w:rsidTr="00B429ED">
        <w:tc>
          <w:tcPr>
            <w:tcW w:w="1815" w:type="dxa"/>
            <w:tcBorders>
              <w:bottom w:val="single" w:sz="12" w:space="0" w:color="auto"/>
            </w:tcBorders>
            <w:shd w:val="clear" w:color="auto" w:fill="auto"/>
            <w:vAlign w:val="bottom"/>
          </w:tcPr>
          <w:p w14:paraId="33D746B4" w14:textId="77777777" w:rsidR="00A83058" w:rsidRPr="00A05A88" w:rsidRDefault="00A83058" w:rsidP="00B429ED">
            <w:pPr>
              <w:keepNext/>
              <w:keepLines/>
              <w:spacing w:before="40" w:after="40" w:line="220" w:lineRule="exact"/>
              <w:ind w:left="113" w:right="113"/>
              <w:rPr>
                <w:sz w:val="18"/>
              </w:rPr>
            </w:pPr>
            <w:r>
              <w:rPr>
                <w:i/>
                <w:sz w:val="16"/>
              </w:rPr>
              <w:t>...</w:t>
            </w:r>
          </w:p>
        </w:tc>
        <w:tc>
          <w:tcPr>
            <w:tcW w:w="1253" w:type="dxa"/>
            <w:tcBorders>
              <w:bottom w:val="single" w:sz="12" w:space="0" w:color="auto"/>
            </w:tcBorders>
            <w:shd w:val="clear" w:color="auto" w:fill="auto"/>
            <w:vAlign w:val="bottom"/>
          </w:tcPr>
          <w:p w14:paraId="64C02BA6" w14:textId="77777777" w:rsidR="00A83058" w:rsidRPr="00A05A88" w:rsidRDefault="00A83058" w:rsidP="00B429ED">
            <w:pPr>
              <w:keepNext/>
              <w:keepLines/>
              <w:spacing w:before="40" w:after="40" w:line="220" w:lineRule="exact"/>
              <w:ind w:left="113" w:right="113"/>
              <w:rPr>
                <w:sz w:val="18"/>
              </w:rPr>
            </w:pPr>
            <w:r>
              <w:rPr>
                <w:i/>
                <w:sz w:val="16"/>
              </w:rPr>
              <w:t>...</w:t>
            </w:r>
          </w:p>
        </w:tc>
        <w:tc>
          <w:tcPr>
            <w:tcW w:w="555" w:type="dxa"/>
            <w:tcBorders>
              <w:bottom w:val="single" w:sz="12" w:space="0" w:color="auto"/>
            </w:tcBorders>
            <w:shd w:val="clear" w:color="auto" w:fill="auto"/>
            <w:vAlign w:val="bottom"/>
          </w:tcPr>
          <w:p w14:paraId="3B576B5A" w14:textId="77777777" w:rsidR="00A83058" w:rsidRPr="00A05A88" w:rsidRDefault="00A83058" w:rsidP="00B429ED">
            <w:pPr>
              <w:keepNext/>
              <w:keepLines/>
              <w:spacing w:before="40" w:after="40" w:line="220" w:lineRule="exact"/>
              <w:ind w:left="113" w:right="113"/>
              <w:rPr>
                <w:sz w:val="18"/>
              </w:rPr>
            </w:pPr>
            <w:r>
              <w:rPr>
                <w:i/>
                <w:sz w:val="16"/>
              </w:rPr>
              <w:t>...</w:t>
            </w:r>
          </w:p>
        </w:tc>
        <w:tc>
          <w:tcPr>
            <w:tcW w:w="4882" w:type="dxa"/>
            <w:gridSpan w:val="6"/>
            <w:tcBorders>
              <w:bottom w:val="single" w:sz="12" w:space="0" w:color="auto"/>
            </w:tcBorders>
            <w:shd w:val="clear" w:color="auto" w:fill="auto"/>
            <w:vAlign w:val="bottom"/>
          </w:tcPr>
          <w:p w14:paraId="23BE32B0" w14:textId="77777777" w:rsidR="00A83058" w:rsidRPr="00A05A88" w:rsidRDefault="00A83058" w:rsidP="00B429ED">
            <w:pPr>
              <w:keepNext/>
              <w:keepLines/>
              <w:spacing w:before="40" w:after="40" w:line="220" w:lineRule="exact"/>
              <w:ind w:left="113" w:right="113"/>
              <w:rPr>
                <w:sz w:val="18"/>
              </w:rPr>
            </w:pPr>
            <w:r>
              <w:rPr>
                <w:i/>
                <w:sz w:val="16"/>
              </w:rPr>
              <w:t>...</w:t>
            </w:r>
          </w:p>
        </w:tc>
      </w:tr>
    </w:tbl>
    <w:p w14:paraId="13760299" w14:textId="77777777" w:rsidR="00A83058" w:rsidRDefault="00A83058" w:rsidP="00A83058">
      <w:pPr>
        <w:keepNext/>
        <w:keepLines/>
        <w:tabs>
          <w:tab w:val="right" w:pos="1276"/>
        </w:tabs>
        <w:spacing w:line="220" w:lineRule="exact"/>
        <w:ind w:left="1134" w:right="1134" w:hanging="1134"/>
        <w:rPr>
          <w:sz w:val="18"/>
        </w:rPr>
      </w:pPr>
      <w:r>
        <w:rPr>
          <w:sz w:val="18"/>
        </w:rPr>
        <w:tab/>
      </w:r>
    </w:p>
    <w:p w14:paraId="314E6792" w14:textId="77777777" w:rsidR="00A83058" w:rsidRPr="00E60E59" w:rsidRDefault="00A83058" w:rsidP="00A83058">
      <w:pPr>
        <w:keepNext/>
        <w:keepLines/>
        <w:tabs>
          <w:tab w:val="right" w:pos="1276"/>
        </w:tabs>
        <w:spacing w:line="220" w:lineRule="exact"/>
        <w:ind w:left="1134" w:right="1134" w:hanging="1134"/>
        <w:rPr>
          <w:lang w:val="fr-FR" w:eastAsia="ja-JP"/>
        </w:rPr>
      </w:pPr>
      <w:r>
        <w:rPr>
          <w:sz w:val="18"/>
        </w:rPr>
        <w:tab/>
      </w:r>
      <w:r w:rsidRPr="001E6060">
        <w:rPr>
          <w:i/>
        </w:rPr>
        <w:t>...</w:t>
      </w:r>
      <w:r w:rsidRPr="001E6060">
        <w:rPr>
          <w:lang w:val="fr-FR" w:eastAsia="ja-JP"/>
        </w:rPr>
        <w:t> </w:t>
      </w:r>
      <w:r w:rsidRPr="001E6060">
        <w:rPr>
          <w:color w:val="000000" w:themeColor="text1"/>
          <w:lang w:val="fr-CH" w:eastAsia="ja-JP"/>
        </w:rPr>
        <w:t>"</w:t>
      </w:r>
      <w:r w:rsidRPr="001E6060">
        <w:rPr>
          <w:lang w:val="fr-FR"/>
        </w:rPr>
        <w:t> </w:t>
      </w:r>
    </w:p>
    <w:p w14:paraId="27E82A87" w14:textId="77777777" w:rsidR="00A83058" w:rsidRPr="006C5C03" w:rsidRDefault="00A83058" w:rsidP="00A83058">
      <w:pPr>
        <w:pStyle w:val="SingleTxtG"/>
      </w:pPr>
      <w:r w:rsidRPr="006C5C03">
        <w:rPr>
          <w:i/>
        </w:rPr>
        <w:t>Paragraph</w:t>
      </w:r>
      <w:r>
        <w:rPr>
          <w:rFonts w:eastAsia="MS Mincho" w:hint="eastAsia"/>
          <w:i/>
          <w:lang w:eastAsia="ja-JP"/>
        </w:rPr>
        <w:t xml:space="preserve"> 8.1.</w:t>
      </w:r>
      <w:r>
        <w:rPr>
          <w:rFonts w:eastAsia="MS Mincho"/>
          <w:i/>
          <w:lang w:eastAsia="ja-JP"/>
        </w:rPr>
        <w:t xml:space="preserve">, </w:t>
      </w:r>
      <w:r w:rsidRPr="00F52003">
        <w:rPr>
          <w:rFonts w:eastAsia="MS Mincho"/>
          <w:iCs/>
          <w:lang w:eastAsia="ja-JP"/>
        </w:rPr>
        <w:t>amend</w:t>
      </w:r>
      <w:r w:rsidRPr="006C5C03">
        <w:rPr>
          <w:i/>
        </w:rPr>
        <w:t xml:space="preserve"> </w:t>
      </w:r>
      <w:r w:rsidRPr="006C5C03">
        <w:t xml:space="preserve">to </w:t>
      </w:r>
      <w:bookmarkStart w:id="0" w:name="_GoBack"/>
      <w:r w:rsidRPr="006C5C03">
        <w:t>read</w:t>
      </w:r>
      <w:bookmarkEnd w:id="0"/>
      <w:r w:rsidRPr="006C5C03">
        <w:t>:</w:t>
      </w:r>
    </w:p>
    <w:p w14:paraId="10B43265" w14:textId="77777777" w:rsidR="00A83058" w:rsidRPr="004E3181" w:rsidRDefault="00A83058" w:rsidP="00A83058">
      <w:pPr>
        <w:pStyle w:val="Default"/>
        <w:spacing w:after="120"/>
        <w:ind w:left="2126" w:right="1134" w:hanging="992"/>
        <w:jc w:val="both"/>
        <w:rPr>
          <w:rFonts w:eastAsia="SimSun"/>
          <w:sz w:val="20"/>
          <w:szCs w:val="20"/>
          <w:lang w:eastAsia="zh-CN"/>
        </w:rPr>
      </w:pPr>
      <w:r w:rsidRPr="00612344">
        <w:rPr>
          <w:color w:val="000000" w:themeColor="text1"/>
          <w:lang w:val="en-GB"/>
        </w:rPr>
        <w:t>"</w:t>
      </w:r>
      <w:r w:rsidRPr="00612344">
        <w:rPr>
          <w:sz w:val="20"/>
          <w:szCs w:val="20"/>
          <w:lang w:val="en-GB"/>
        </w:rPr>
        <w:t> </w:t>
      </w:r>
      <w:r w:rsidRPr="00612344">
        <w:rPr>
          <w:rFonts w:hint="eastAsia"/>
          <w:sz w:val="20"/>
          <w:szCs w:val="20"/>
          <w:lang w:val="en-GB"/>
        </w:rPr>
        <w:t>8.1.</w:t>
      </w:r>
      <w:r w:rsidRPr="00612344">
        <w:rPr>
          <w:lang w:val="en-GB"/>
        </w:rPr>
        <w:tab/>
      </w:r>
      <w:r w:rsidRPr="004E3181">
        <w:rPr>
          <w:rFonts w:eastAsia="SimSun"/>
          <w:sz w:val="20"/>
          <w:szCs w:val="20"/>
          <w:lang w:eastAsia="zh-CN"/>
        </w:rPr>
        <w:t xml:space="preserve">The test report shall record the results of all tests and measurements including the following test data: </w:t>
      </w:r>
    </w:p>
    <w:p w14:paraId="6BFE0CC1" w14:textId="1D29861F" w:rsidR="00A83058" w:rsidRDefault="00A83058" w:rsidP="00EB703E">
      <w:pPr>
        <w:widowControl w:val="0"/>
        <w:suppressAutoHyphens w:val="0"/>
        <w:autoSpaceDE w:val="0"/>
        <w:autoSpaceDN w:val="0"/>
        <w:adjustRightInd w:val="0"/>
        <w:spacing w:before="120" w:after="120"/>
        <w:ind w:left="2835" w:hanging="567"/>
        <w:rPr>
          <w:color w:val="000000"/>
          <w:lang w:val="en-US" w:eastAsia="zh-CN"/>
        </w:rPr>
      </w:pPr>
      <w:r w:rsidRPr="004E3181">
        <w:rPr>
          <w:color w:val="000000"/>
          <w:lang w:val="en-US" w:eastAsia="zh-CN"/>
        </w:rPr>
        <w:t xml:space="preserve">(a) </w:t>
      </w:r>
      <w:r w:rsidR="00EB703E">
        <w:rPr>
          <w:color w:val="000000"/>
          <w:lang w:val="en-US" w:eastAsia="zh-CN"/>
        </w:rPr>
        <w:tab/>
      </w:r>
      <w:r>
        <w:rPr>
          <w:color w:val="000000"/>
          <w:lang w:val="en-US" w:eastAsia="zh-CN"/>
        </w:rPr>
        <w:t>…</w:t>
      </w:r>
    </w:p>
    <w:p w14:paraId="0C3C2D92" w14:textId="77777777" w:rsidR="00A83058" w:rsidRPr="00F85E4A" w:rsidRDefault="00A83058" w:rsidP="00EB703E">
      <w:pPr>
        <w:widowControl w:val="0"/>
        <w:suppressAutoHyphens w:val="0"/>
        <w:autoSpaceDE w:val="0"/>
        <w:autoSpaceDN w:val="0"/>
        <w:adjustRightInd w:val="0"/>
        <w:spacing w:before="120" w:after="120"/>
        <w:ind w:left="2835" w:hanging="567"/>
        <w:rPr>
          <w:color w:val="000000"/>
          <w:lang w:val="en-US" w:eastAsia="zh-CN"/>
        </w:rPr>
      </w:pPr>
      <w:r>
        <w:rPr>
          <w:color w:val="000000"/>
          <w:lang w:val="en-US" w:eastAsia="zh-CN"/>
        </w:rPr>
        <w:t>…</w:t>
      </w:r>
    </w:p>
    <w:p w14:paraId="6145763A" w14:textId="7195F93D" w:rsidR="00A83058" w:rsidRPr="00A83058" w:rsidRDefault="00A83058" w:rsidP="00EB703E">
      <w:pPr>
        <w:widowControl w:val="0"/>
        <w:suppressAutoHyphens w:val="0"/>
        <w:autoSpaceDE w:val="0"/>
        <w:autoSpaceDN w:val="0"/>
        <w:adjustRightInd w:val="0"/>
        <w:spacing w:after="120"/>
        <w:ind w:left="2835" w:right="1134" w:hanging="567"/>
        <w:jc w:val="both"/>
        <w:rPr>
          <w:bCs/>
        </w:rPr>
      </w:pPr>
      <w:r w:rsidRPr="00F85E4A">
        <w:rPr>
          <w:color w:val="000000"/>
          <w:lang w:val="en-US" w:eastAsia="zh-CN"/>
        </w:rPr>
        <w:t>(</w:t>
      </w:r>
      <w:proofErr w:type="spellStart"/>
      <w:r w:rsidRPr="00F85E4A">
        <w:rPr>
          <w:color w:val="000000"/>
          <w:lang w:val="en-US" w:eastAsia="zh-CN"/>
        </w:rPr>
        <w:t>i</w:t>
      </w:r>
      <w:proofErr w:type="spellEnd"/>
      <w:r w:rsidRPr="00F85E4A">
        <w:rPr>
          <w:color w:val="000000"/>
          <w:lang w:val="en-US" w:eastAsia="zh-CN"/>
        </w:rPr>
        <w:t xml:space="preserve">) </w:t>
      </w:r>
      <w:r>
        <w:rPr>
          <w:color w:val="000000"/>
          <w:lang w:val="en-US" w:eastAsia="zh-CN"/>
        </w:rPr>
        <w:tab/>
      </w:r>
      <w:r w:rsidRPr="00F85E4A">
        <w:rPr>
          <w:color w:val="000000"/>
          <w:lang w:val="en-US" w:eastAsia="zh-CN"/>
        </w:rPr>
        <w:t xml:space="preserve">The following dummy criteria: HPC, </w:t>
      </w:r>
      <w:r w:rsidRPr="00A83058">
        <w:rPr>
          <w:rFonts w:eastAsia="MS Mincho" w:hint="eastAsia"/>
          <w:bCs/>
          <w:color w:val="000000"/>
          <w:lang w:val="en-US" w:eastAsia="ja-JP"/>
        </w:rPr>
        <w:t xml:space="preserve">Resultant </w:t>
      </w:r>
      <w:r w:rsidRPr="00A83058">
        <w:rPr>
          <w:bCs/>
          <w:color w:val="000000"/>
          <w:lang w:val="en-US" w:eastAsia="zh-CN"/>
        </w:rPr>
        <w:t xml:space="preserve">head acceleration Cum 3 </w:t>
      </w:r>
      <w:proofErr w:type="spellStart"/>
      <w:r w:rsidRPr="00A83058">
        <w:rPr>
          <w:bCs/>
          <w:color w:val="000000"/>
          <w:lang w:val="en-US" w:eastAsia="zh-CN"/>
        </w:rPr>
        <w:t>ms</w:t>
      </w:r>
      <w:proofErr w:type="spellEnd"/>
      <w:r w:rsidRPr="00A83058">
        <w:rPr>
          <w:bCs/>
          <w:color w:val="000000"/>
          <w:lang w:val="en-US" w:eastAsia="zh-CN"/>
        </w:rPr>
        <w:t>, Upper neck tension force, Upper neck moment,</w:t>
      </w:r>
      <w:r w:rsidRPr="00A83058">
        <w:rPr>
          <w:rFonts w:eastAsia="MS Mincho" w:hint="eastAsia"/>
          <w:bCs/>
          <w:color w:val="000000"/>
          <w:lang w:val="en-US" w:eastAsia="ja-JP"/>
        </w:rPr>
        <w:t xml:space="preserve"> Resultant</w:t>
      </w:r>
      <w:r w:rsidRPr="00A83058">
        <w:rPr>
          <w:bCs/>
          <w:color w:val="000000"/>
          <w:lang w:val="en-US" w:eastAsia="zh-CN"/>
        </w:rPr>
        <w:t xml:space="preserve"> chest acceleration Cum 3 </w:t>
      </w:r>
      <w:proofErr w:type="spellStart"/>
      <w:r w:rsidRPr="00A83058">
        <w:rPr>
          <w:bCs/>
          <w:color w:val="000000"/>
          <w:lang w:val="en-US" w:eastAsia="zh-CN"/>
        </w:rPr>
        <w:t>ms</w:t>
      </w:r>
      <w:proofErr w:type="spellEnd"/>
      <w:r w:rsidRPr="00A83058">
        <w:rPr>
          <w:bCs/>
          <w:color w:val="000000"/>
          <w:lang w:val="en-US" w:eastAsia="zh-CN"/>
        </w:rPr>
        <w:t>, Chest deflection, Abdominal pressure (in frontal and rear impact), and …</w:t>
      </w:r>
      <w:r w:rsidRPr="00A83058">
        <w:rPr>
          <w:bCs/>
          <w:color w:val="000000" w:themeColor="text1"/>
          <w:lang w:eastAsia="ja-JP"/>
        </w:rPr>
        <w:t>"</w:t>
      </w:r>
      <w:r w:rsidRPr="00A83058">
        <w:rPr>
          <w:bCs/>
        </w:rPr>
        <w:t> </w:t>
      </w:r>
    </w:p>
    <w:p w14:paraId="0EAEC890" w14:textId="384E2FB4" w:rsidR="00EB703E" w:rsidRDefault="00A83058" w:rsidP="00A83058">
      <w:pPr>
        <w:keepNext/>
        <w:tabs>
          <w:tab w:val="left" w:pos="2300"/>
          <w:tab w:val="left" w:pos="2800"/>
        </w:tabs>
        <w:spacing w:after="120"/>
        <w:ind w:left="2302" w:right="1134" w:hanging="1168"/>
        <w:jc w:val="both"/>
        <w:rPr>
          <w:i/>
        </w:rPr>
      </w:pPr>
      <w:r w:rsidRPr="00A83058">
        <w:rPr>
          <w:i/>
        </w:rPr>
        <w:t>Annex 6-Appendix 2</w:t>
      </w:r>
    </w:p>
    <w:p w14:paraId="66488FF4" w14:textId="5D0B1EF0" w:rsidR="00A83058" w:rsidRPr="00A83058" w:rsidRDefault="00A83058" w:rsidP="00A83058">
      <w:pPr>
        <w:keepNext/>
        <w:tabs>
          <w:tab w:val="left" w:pos="2300"/>
          <w:tab w:val="left" w:pos="2800"/>
        </w:tabs>
        <w:spacing w:after="120"/>
        <w:ind w:left="2302" w:right="1134" w:hanging="1168"/>
        <w:jc w:val="both"/>
        <w:rPr>
          <w:i/>
        </w:rPr>
      </w:pPr>
      <w:r w:rsidRPr="00A83058">
        <w:rPr>
          <w:i/>
        </w:rPr>
        <w:t xml:space="preserve">Paragraph 2., </w:t>
      </w:r>
      <w:r w:rsidRPr="00A83058">
        <w:t>amend to read</w:t>
      </w:r>
      <w:r w:rsidRPr="00A83058">
        <w:rPr>
          <w:iCs/>
        </w:rPr>
        <w:t>:</w:t>
      </w:r>
    </w:p>
    <w:p w14:paraId="623ABC84" w14:textId="7FF31450" w:rsidR="00A83058" w:rsidRPr="00A83058" w:rsidRDefault="00A83058" w:rsidP="00A83058">
      <w:pPr>
        <w:spacing w:after="120"/>
        <w:ind w:left="2268" w:right="1134" w:hanging="1134"/>
        <w:jc w:val="both"/>
      </w:pPr>
      <w:r w:rsidRPr="00A83058">
        <w:t>"2.</w:t>
      </w:r>
      <w:r w:rsidRPr="00A83058">
        <w:tab/>
        <w:t xml:space="preserve">Enhanced Child Restraint Systems in the </w:t>
      </w:r>
      <w:proofErr w:type="spellStart"/>
      <w:r w:rsidRPr="00A83058">
        <w:t>i</w:t>
      </w:r>
      <w:proofErr w:type="spellEnd"/>
      <w:r w:rsidRPr="00A83058">
        <w:t>-Size and specific vehicle</w:t>
      </w:r>
      <w:r w:rsidRPr="00A83058">
        <w:rPr>
          <w:strike/>
        </w:rPr>
        <w:t xml:space="preserve"> </w:t>
      </w:r>
      <w:r w:rsidRPr="00A83058">
        <w:t>categories shall use the following anchorage points: H</w:t>
      </w:r>
      <w:r w:rsidRPr="00A83058">
        <w:rPr>
          <w:vertAlign w:val="subscript"/>
        </w:rPr>
        <w:t>1</w:t>
      </w:r>
      <w:r w:rsidRPr="00A83058">
        <w:t xml:space="preserve"> and H</w:t>
      </w:r>
      <w:r w:rsidRPr="00A83058">
        <w:rPr>
          <w:vertAlign w:val="subscript"/>
        </w:rPr>
        <w:t>2</w:t>
      </w:r>
      <w:r w:rsidRPr="00A83058">
        <w:t>."</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772D17" w:rsidRDefault="00772D17"/>
  </w:endnote>
  <w:endnote w:type="continuationSeparator" w:id="0">
    <w:p w14:paraId="2F73AB93" w14:textId="77777777" w:rsidR="00772D17" w:rsidRDefault="00772D17"/>
  </w:endnote>
  <w:endnote w:type="continuationNotice" w:id="1">
    <w:p w14:paraId="5BA367F6"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5DD1E88A"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2BAF278D" w14:textId="77777777" w:rsidR="00772D17" w:rsidRDefault="00772D17"/>
  </w:footnote>
  <w:footnote w:id="2">
    <w:p w14:paraId="20CBE467" w14:textId="77777777" w:rsidR="00DB276D" w:rsidRPr="00DC2C16" w:rsidRDefault="00DB276D" w:rsidP="00DB276D">
      <w:pPr>
        <w:pStyle w:val="FootnoteText"/>
      </w:pPr>
      <w:r>
        <w:rPr>
          <w:sz w:val="20"/>
        </w:rPr>
        <w:tab/>
      </w:r>
      <w:r w:rsidRPr="00EB703E">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18A9F391" w:rsidR="00772D17" w:rsidRPr="00772D17" w:rsidRDefault="00695F78">
    <w:pPr>
      <w:pStyle w:val="Header"/>
    </w:pPr>
    <w:fldSimple w:instr=" TITLE  \* MERGEFORMAT ">
      <w:r w:rsidR="00772D17">
        <w:t>ECE/TRANS/WP.29/2020/</w:t>
      </w:r>
    </w:fldSimple>
    <w:r w:rsidR="00261508">
      <w:t>5</w:t>
    </w:r>
    <w:r w:rsidR="009A4C8C">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3D42F6E0" w:rsidR="00772D17" w:rsidRPr="00772D17" w:rsidRDefault="00695F78" w:rsidP="00772D17">
    <w:pPr>
      <w:pStyle w:val="Header"/>
      <w:jc w:val="right"/>
    </w:pPr>
    <w:fldSimple w:instr=" TITLE  \* MERGEFORMAT ">
      <w:r w:rsidR="00772D17">
        <w:t>ECE/TRANS/WP.29/2020/</w:t>
      </w:r>
    </w:fldSimple>
    <w:r w:rsidR="00553697">
      <w:t>5</w:t>
    </w:r>
    <w:r w:rsidR="009A4C8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4DDA"/>
    <w:rsid w:val="001900CD"/>
    <w:rsid w:val="00190400"/>
    <w:rsid w:val="001A0452"/>
    <w:rsid w:val="001A1F65"/>
    <w:rsid w:val="001B4B04"/>
    <w:rsid w:val="001B5875"/>
    <w:rsid w:val="001C1466"/>
    <w:rsid w:val="001C4B9C"/>
    <w:rsid w:val="001C6663"/>
    <w:rsid w:val="001C7895"/>
    <w:rsid w:val="001D26DF"/>
    <w:rsid w:val="001F1599"/>
    <w:rsid w:val="001F19C4"/>
    <w:rsid w:val="002043F0"/>
    <w:rsid w:val="00211E0B"/>
    <w:rsid w:val="00232575"/>
    <w:rsid w:val="00234515"/>
    <w:rsid w:val="00247258"/>
    <w:rsid w:val="00257CAC"/>
    <w:rsid w:val="00261508"/>
    <w:rsid w:val="00267F21"/>
    <w:rsid w:val="0027237A"/>
    <w:rsid w:val="00284748"/>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503BEA"/>
    <w:rsid w:val="00533616"/>
    <w:rsid w:val="00535ABA"/>
    <w:rsid w:val="0053768B"/>
    <w:rsid w:val="005420F2"/>
    <w:rsid w:val="0054285C"/>
    <w:rsid w:val="00544F27"/>
    <w:rsid w:val="00553697"/>
    <w:rsid w:val="00557F7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1AEC"/>
    <w:rsid w:val="006770B2"/>
    <w:rsid w:val="00686A48"/>
    <w:rsid w:val="0068763C"/>
    <w:rsid w:val="006940E1"/>
    <w:rsid w:val="00695F78"/>
    <w:rsid w:val="006A3C72"/>
    <w:rsid w:val="006A7392"/>
    <w:rsid w:val="006A7763"/>
    <w:rsid w:val="006B03A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A0CF1"/>
    <w:rsid w:val="007A25CC"/>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66893"/>
    <w:rsid w:val="00866F02"/>
    <w:rsid w:val="00867D18"/>
    <w:rsid w:val="00871F9A"/>
    <w:rsid w:val="00871FD5"/>
    <w:rsid w:val="0088172E"/>
    <w:rsid w:val="00881EFA"/>
    <w:rsid w:val="0088401A"/>
    <w:rsid w:val="00885EEF"/>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4C8C"/>
    <w:rsid w:val="009A7B81"/>
    <w:rsid w:val="009B7EB7"/>
    <w:rsid w:val="009D01C0"/>
    <w:rsid w:val="009D6A08"/>
    <w:rsid w:val="009E0A16"/>
    <w:rsid w:val="009E6CB7"/>
    <w:rsid w:val="009E7970"/>
    <w:rsid w:val="009F2EAC"/>
    <w:rsid w:val="009F57E3"/>
    <w:rsid w:val="00A10F4F"/>
    <w:rsid w:val="00A11067"/>
    <w:rsid w:val="00A1704A"/>
    <w:rsid w:val="00A26770"/>
    <w:rsid w:val="00A32555"/>
    <w:rsid w:val="00A36AC2"/>
    <w:rsid w:val="00A404BF"/>
    <w:rsid w:val="00A425EB"/>
    <w:rsid w:val="00A72F22"/>
    <w:rsid w:val="00A733BC"/>
    <w:rsid w:val="00A748A6"/>
    <w:rsid w:val="00A76A69"/>
    <w:rsid w:val="00A8305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16EE2"/>
    <w:rsid w:val="00E423C0"/>
    <w:rsid w:val="00E46734"/>
    <w:rsid w:val="00E6414C"/>
    <w:rsid w:val="00E7260F"/>
    <w:rsid w:val="00E8702D"/>
    <w:rsid w:val="00E905F4"/>
    <w:rsid w:val="00E916A9"/>
    <w:rsid w:val="00E916DE"/>
    <w:rsid w:val="00E925AD"/>
    <w:rsid w:val="00E96630"/>
    <w:rsid w:val="00EB703E"/>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96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D0AC-7EFC-49A5-84F3-CC93EF3E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3</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2020-04-03T12:33:00Z</dcterms:created>
  <dcterms:modified xsi:type="dcterms:W3CDTF">2020-04-03T12:34:00Z</dcterms:modified>
</cp:coreProperties>
</file>