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FE1FF1" w:rsidRPr="005A14A4" w14:paraId="60277488" w14:textId="77777777" w:rsidTr="00E6238E">
        <w:trPr>
          <w:cantSplit/>
          <w:trHeight w:hRule="exact" w:val="851"/>
        </w:trPr>
        <w:tc>
          <w:tcPr>
            <w:tcW w:w="9781" w:type="dxa"/>
            <w:tcBorders>
              <w:bottom w:val="single" w:sz="4" w:space="0" w:color="auto"/>
            </w:tcBorders>
            <w:vAlign w:val="bottom"/>
          </w:tcPr>
          <w:p w14:paraId="2E96898B" w14:textId="77777777" w:rsidR="00FE1FF1" w:rsidRPr="005A14A4" w:rsidRDefault="00FE1FF1" w:rsidP="00E6238E">
            <w:pPr>
              <w:ind w:firstLine="284"/>
              <w:jc w:val="right"/>
              <w:rPr>
                <w:color w:val="000000"/>
                <w:spacing w:val="-3"/>
              </w:rPr>
            </w:pPr>
            <w:r w:rsidRPr="005A14A4">
              <w:rPr>
                <w:b/>
                <w:color w:val="000000"/>
                <w:spacing w:val="-3"/>
                <w:sz w:val="40"/>
                <w:szCs w:val="40"/>
              </w:rPr>
              <w:t>INF.</w:t>
            </w:r>
            <w:r>
              <w:rPr>
                <w:b/>
                <w:color w:val="000000"/>
                <w:spacing w:val="-3"/>
                <w:sz w:val="40"/>
                <w:szCs w:val="40"/>
              </w:rPr>
              <w:t>8</w:t>
            </w:r>
          </w:p>
        </w:tc>
      </w:tr>
      <w:tr w:rsidR="00FE1FF1" w:rsidRPr="005A14A4" w14:paraId="06F5758A" w14:textId="77777777" w:rsidTr="00E6238E">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FE1FF1" w:rsidRPr="005A14A4" w14:paraId="10A0A28E" w14:textId="77777777" w:rsidTr="00E6238E">
              <w:trPr>
                <w:cantSplit/>
                <w:trHeight w:val="2410"/>
              </w:trPr>
              <w:tc>
                <w:tcPr>
                  <w:tcW w:w="7230" w:type="dxa"/>
                </w:tcPr>
                <w:p w14:paraId="64AE79D8" w14:textId="77777777" w:rsidR="00FE1FF1" w:rsidRPr="005A14A4" w:rsidRDefault="00FE1FF1" w:rsidP="00E6238E">
                  <w:pPr>
                    <w:spacing w:before="120"/>
                    <w:rPr>
                      <w:b/>
                      <w:sz w:val="28"/>
                      <w:szCs w:val="28"/>
                    </w:rPr>
                  </w:pPr>
                  <w:r w:rsidRPr="005A14A4">
                    <w:rPr>
                      <w:b/>
                      <w:sz w:val="28"/>
                      <w:szCs w:val="28"/>
                    </w:rPr>
                    <w:t>Economic Commission for Europe</w:t>
                  </w:r>
                </w:p>
                <w:p w14:paraId="148537A7" w14:textId="77777777" w:rsidR="00FE1FF1" w:rsidRPr="005A14A4" w:rsidRDefault="00FE1FF1" w:rsidP="00E6238E">
                  <w:pPr>
                    <w:spacing w:before="120"/>
                    <w:rPr>
                      <w:sz w:val="28"/>
                      <w:szCs w:val="28"/>
                    </w:rPr>
                  </w:pPr>
                  <w:r w:rsidRPr="005A14A4">
                    <w:rPr>
                      <w:sz w:val="28"/>
                      <w:szCs w:val="28"/>
                    </w:rPr>
                    <w:t>Inland Transport Committee</w:t>
                  </w:r>
                </w:p>
                <w:p w14:paraId="55B4AF86" w14:textId="77777777" w:rsidR="00FE1FF1" w:rsidRPr="005A14A4" w:rsidRDefault="00FE1FF1" w:rsidP="00E6238E">
                  <w:pPr>
                    <w:spacing w:before="120"/>
                    <w:rPr>
                      <w:b/>
                      <w:sz w:val="24"/>
                      <w:szCs w:val="24"/>
                    </w:rPr>
                  </w:pPr>
                  <w:r w:rsidRPr="005A14A4">
                    <w:rPr>
                      <w:b/>
                      <w:sz w:val="24"/>
                      <w:szCs w:val="24"/>
                    </w:rPr>
                    <w:t>Working Party on the Transport of Perishable Foodstuffs</w:t>
                  </w:r>
                </w:p>
                <w:p w14:paraId="0FBE87D1" w14:textId="77777777" w:rsidR="00FE1FF1" w:rsidRPr="005A14A4" w:rsidRDefault="00FE1FF1" w:rsidP="00E6238E">
                  <w:pPr>
                    <w:spacing w:before="120"/>
                    <w:rPr>
                      <w:b/>
                    </w:rPr>
                  </w:pPr>
                  <w:r w:rsidRPr="005A14A4">
                    <w:rPr>
                      <w:b/>
                      <w:bCs/>
                    </w:rPr>
                    <w:t xml:space="preserve">Seventy-sixth </w:t>
                  </w:r>
                  <w:r w:rsidRPr="005A14A4">
                    <w:rPr>
                      <w:b/>
                    </w:rPr>
                    <w:t>session</w:t>
                  </w:r>
                </w:p>
                <w:p w14:paraId="1B6D1221" w14:textId="77777777" w:rsidR="00FE1FF1" w:rsidRPr="005A14A4" w:rsidRDefault="00FE1FF1" w:rsidP="00E6238E">
                  <w:r w:rsidRPr="005A14A4">
                    <w:t>Geneva, 13-16 October 2020</w:t>
                  </w:r>
                </w:p>
                <w:p w14:paraId="425D2E1E" w14:textId="77777777" w:rsidR="00FE1FF1" w:rsidRPr="00734968" w:rsidRDefault="00FE1FF1" w:rsidP="00E6238E">
                  <w:r w:rsidRPr="00734968">
                    <w:t>Item 5 (f) of the provisional agenda</w:t>
                  </w:r>
                </w:p>
                <w:p w14:paraId="0BBEFC3C" w14:textId="77777777" w:rsidR="00FE1FF1" w:rsidRPr="00734968" w:rsidRDefault="00FE1FF1" w:rsidP="00E6238E">
                  <w:pPr>
                    <w:rPr>
                      <w:b/>
                    </w:rPr>
                  </w:pPr>
                  <w:r w:rsidRPr="00734968">
                    <w:rPr>
                      <w:b/>
                    </w:rPr>
                    <w:t xml:space="preserve">Status and implementation of the Agreement </w:t>
                  </w:r>
                  <w:r w:rsidRPr="00734968">
                    <w:rPr>
                      <w:b/>
                    </w:rPr>
                    <w:br/>
                    <w:t xml:space="preserve">on the International Carriage of Perishable Foodstuffs </w:t>
                  </w:r>
                  <w:r w:rsidRPr="00734968">
                    <w:rPr>
                      <w:b/>
                    </w:rPr>
                    <w:br/>
                    <w:t>and on the Special Equipment to be Used for such Carriage (ATP)</w:t>
                  </w:r>
                </w:p>
                <w:p w14:paraId="38DF3A47" w14:textId="77777777" w:rsidR="00FE1FF1" w:rsidRPr="005A14A4" w:rsidRDefault="00FE1FF1" w:rsidP="00E6238E">
                  <w:pPr>
                    <w:rPr>
                      <w:b/>
                    </w:rPr>
                  </w:pPr>
                  <w:r w:rsidRPr="00734968">
                    <w:rPr>
                      <w:b/>
                    </w:rPr>
                    <w:t>Interpretation of ATP</w:t>
                  </w:r>
                </w:p>
              </w:tc>
              <w:tc>
                <w:tcPr>
                  <w:tcW w:w="2409" w:type="dxa"/>
                </w:tcPr>
                <w:p w14:paraId="66CB7D46" w14:textId="77777777" w:rsidR="00FE1FF1" w:rsidRPr="005A14A4" w:rsidRDefault="00FE1FF1" w:rsidP="00E6238E">
                  <w:pPr>
                    <w:rPr>
                      <w:b/>
                    </w:rPr>
                  </w:pPr>
                </w:p>
                <w:p w14:paraId="2791CB36" w14:textId="77777777" w:rsidR="00FE1FF1" w:rsidRPr="005A14A4" w:rsidRDefault="00FE1FF1" w:rsidP="00E6238E">
                  <w:pPr>
                    <w:rPr>
                      <w:b/>
                    </w:rPr>
                  </w:pPr>
                </w:p>
                <w:p w14:paraId="1F2D95DC" w14:textId="77777777" w:rsidR="00FE1FF1" w:rsidRPr="005A14A4" w:rsidRDefault="00FE1FF1" w:rsidP="00E6238E">
                  <w:pPr>
                    <w:spacing w:after="120"/>
                    <w:rPr>
                      <w:bCs/>
                    </w:rPr>
                  </w:pPr>
                  <w:r>
                    <w:rPr>
                      <w:bCs/>
                    </w:rPr>
                    <w:t>8</w:t>
                  </w:r>
                  <w:r w:rsidRPr="005A14A4">
                    <w:rPr>
                      <w:bCs/>
                    </w:rPr>
                    <w:t xml:space="preserve"> </w:t>
                  </w:r>
                  <w:r>
                    <w:rPr>
                      <w:bCs/>
                    </w:rPr>
                    <w:t>October</w:t>
                  </w:r>
                  <w:r w:rsidRPr="005A14A4">
                    <w:rPr>
                      <w:bCs/>
                    </w:rPr>
                    <w:t xml:space="preserve"> 2020</w:t>
                  </w:r>
                </w:p>
                <w:p w14:paraId="32DAD816" w14:textId="3487C59C" w:rsidR="00FE1FF1" w:rsidRPr="005A14A4" w:rsidRDefault="00FE1FF1" w:rsidP="00E6238E">
                  <w:pPr>
                    <w:rPr>
                      <w:bCs/>
                    </w:rPr>
                  </w:pPr>
                  <w:r>
                    <w:rPr>
                      <w:bCs/>
                    </w:rPr>
                    <w:t>Russian</w:t>
                  </w:r>
                </w:p>
              </w:tc>
            </w:tr>
          </w:tbl>
          <w:p w14:paraId="7D88DDE6" w14:textId="77777777" w:rsidR="00FE1FF1" w:rsidRPr="005A14A4" w:rsidRDefault="00FE1FF1" w:rsidP="00E6238E">
            <w:pPr>
              <w:keepNext/>
              <w:keepLines/>
              <w:tabs>
                <w:tab w:val="right" w:pos="851"/>
              </w:tabs>
              <w:spacing w:before="360" w:after="240" w:line="300" w:lineRule="exact"/>
              <w:ind w:left="1134" w:right="1134" w:hanging="1134"/>
              <w:rPr>
                <w:b/>
                <w:color w:val="000000"/>
                <w:spacing w:val="-3"/>
                <w:sz w:val="28"/>
                <w:lang w:val="en-US"/>
              </w:rPr>
            </w:pPr>
          </w:p>
          <w:p w14:paraId="06B5C93A" w14:textId="77777777" w:rsidR="00FE1FF1" w:rsidRPr="005A14A4" w:rsidRDefault="00FE1FF1" w:rsidP="00E6238E">
            <w:pPr>
              <w:spacing w:before="120"/>
              <w:ind w:right="425" w:firstLine="284"/>
              <w:rPr>
                <w:color w:val="000000"/>
                <w:spacing w:val="-3"/>
              </w:rPr>
            </w:pPr>
          </w:p>
        </w:tc>
      </w:tr>
    </w:tbl>
    <w:p w14:paraId="7D7F375C" w14:textId="77777777" w:rsidR="009C3AD1" w:rsidRPr="00DB5BB3" w:rsidRDefault="009C3AD1" w:rsidP="0093474F">
      <w:pPr>
        <w:pStyle w:val="HChG"/>
        <w:tabs>
          <w:tab w:val="clear" w:pos="851"/>
        </w:tabs>
        <w:ind w:left="0" w:right="-1" w:firstLine="0"/>
        <w:jc w:val="center"/>
        <w:rPr>
          <w:sz w:val="24"/>
          <w:szCs w:val="24"/>
          <w:lang w:val="ru-RU"/>
        </w:rPr>
      </w:pPr>
      <w:r w:rsidRPr="00DB5BB3">
        <w:rPr>
          <w:sz w:val="24"/>
          <w:szCs w:val="24"/>
          <w:lang w:val="ru-RU"/>
        </w:rPr>
        <w:t>Включение в Справ</w:t>
      </w:r>
      <w:bookmarkStart w:id="0" w:name="_GoBack"/>
      <w:bookmarkEnd w:id="0"/>
      <w:r w:rsidRPr="00DB5BB3">
        <w:rPr>
          <w:sz w:val="24"/>
          <w:szCs w:val="24"/>
          <w:lang w:val="ru-RU"/>
        </w:rPr>
        <w:t>очник СПС комментария к статье 3 СПС, касающегося</w:t>
      </w:r>
      <w:r w:rsidR="0093474F" w:rsidRPr="00DB5BB3">
        <w:rPr>
          <w:sz w:val="24"/>
          <w:szCs w:val="24"/>
          <w:lang w:val="ru-RU"/>
        </w:rPr>
        <w:t xml:space="preserve"> </w:t>
      </w:r>
      <w:r w:rsidRPr="00DB5BB3">
        <w:rPr>
          <w:sz w:val="24"/>
          <w:szCs w:val="24"/>
          <w:lang w:val="ru-RU"/>
        </w:rPr>
        <w:t>определения термина «скоропортящиеся пищевые продукты»</w:t>
      </w:r>
    </w:p>
    <w:p w14:paraId="147BD171" w14:textId="77777777" w:rsidR="009C3AD1" w:rsidRPr="00DB5BB3" w:rsidRDefault="009C3AD1" w:rsidP="009C3AD1">
      <w:pPr>
        <w:jc w:val="center"/>
        <w:rPr>
          <w:b/>
          <w:sz w:val="24"/>
          <w:szCs w:val="24"/>
          <w:lang w:val="ru-RU"/>
        </w:rPr>
      </w:pPr>
      <w:r w:rsidRPr="00DB5BB3">
        <w:rPr>
          <w:b/>
          <w:sz w:val="24"/>
          <w:szCs w:val="24"/>
          <w:lang w:val="ru-RU"/>
        </w:rPr>
        <w:t>Передано Российской Федерацией</w:t>
      </w:r>
    </w:p>
    <w:p w14:paraId="6D1E89D4" w14:textId="77777777" w:rsidR="00570062" w:rsidRDefault="00570062" w:rsidP="00570062">
      <w:pPr>
        <w:jc w:val="both"/>
        <w:rPr>
          <w:b/>
          <w:sz w:val="28"/>
          <w:szCs w:val="28"/>
          <w:lang w:val="ru-RU"/>
        </w:rPr>
      </w:pPr>
    </w:p>
    <w:tbl>
      <w:tblPr>
        <w:tblStyle w:val="TableGrid"/>
        <w:tblW w:w="0" w:type="auto"/>
        <w:tblLook w:val="04A0" w:firstRow="1" w:lastRow="0" w:firstColumn="1" w:lastColumn="0" w:noHBand="0" w:noVBand="1"/>
      </w:tblPr>
      <w:tblGrid>
        <w:gridCol w:w="3085"/>
        <w:gridCol w:w="6486"/>
      </w:tblGrid>
      <w:tr w:rsidR="006A143E" w:rsidRPr="00FE1FF1" w14:paraId="7D8A7191" w14:textId="77777777" w:rsidTr="00FE1FF1">
        <w:tc>
          <w:tcPr>
            <w:tcW w:w="3085" w:type="dxa"/>
          </w:tcPr>
          <w:p w14:paraId="479A898B" w14:textId="77777777" w:rsidR="006A143E" w:rsidRPr="00FE1FF1" w:rsidRDefault="006A143E" w:rsidP="006A143E">
            <w:pPr>
              <w:rPr>
                <w:b/>
                <w:szCs w:val="16"/>
                <w:lang w:val="ru-RU"/>
              </w:rPr>
            </w:pPr>
            <w:r w:rsidRPr="00FE1FF1">
              <w:rPr>
                <w:i/>
                <w:szCs w:val="16"/>
                <w:lang w:val="ru-RU"/>
              </w:rPr>
              <w:t>РЕЗЮМЕ</w:t>
            </w:r>
          </w:p>
        </w:tc>
        <w:tc>
          <w:tcPr>
            <w:tcW w:w="6486" w:type="dxa"/>
          </w:tcPr>
          <w:p w14:paraId="0E9B7955" w14:textId="77777777" w:rsidR="006A143E" w:rsidRPr="00FE1FF1" w:rsidRDefault="006A143E" w:rsidP="009C3AD1">
            <w:pPr>
              <w:jc w:val="center"/>
              <w:rPr>
                <w:b/>
                <w:szCs w:val="16"/>
                <w:lang w:val="ru-RU"/>
              </w:rPr>
            </w:pPr>
          </w:p>
        </w:tc>
      </w:tr>
      <w:tr w:rsidR="006A143E" w:rsidRPr="00FE1FF1" w14:paraId="50AB3F4C" w14:textId="77777777" w:rsidTr="00FE1FF1">
        <w:tc>
          <w:tcPr>
            <w:tcW w:w="3085" w:type="dxa"/>
          </w:tcPr>
          <w:p w14:paraId="4333B0A7" w14:textId="77777777" w:rsidR="006A143E" w:rsidRPr="00FE1FF1" w:rsidRDefault="006A143E" w:rsidP="006A143E">
            <w:pPr>
              <w:rPr>
                <w:b/>
                <w:szCs w:val="16"/>
                <w:lang w:val="ru-RU"/>
              </w:rPr>
            </w:pPr>
            <w:r w:rsidRPr="00FE1FF1">
              <w:rPr>
                <w:b/>
                <w:szCs w:val="16"/>
                <w:lang w:val="ru-RU"/>
              </w:rPr>
              <w:t>Существо предложения:</w:t>
            </w:r>
          </w:p>
        </w:tc>
        <w:tc>
          <w:tcPr>
            <w:tcW w:w="6486" w:type="dxa"/>
          </w:tcPr>
          <w:p w14:paraId="310CBC94" w14:textId="77777777" w:rsidR="006A143E" w:rsidRPr="00FE1FF1" w:rsidRDefault="006A143E" w:rsidP="006A143E">
            <w:pPr>
              <w:jc w:val="both"/>
              <w:rPr>
                <w:b/>
                <w:szCs w:val="16"/>
                <w:lang w:val="ru-RU"/>
              </w:rPr>
            </w:pPr>
            <w:r w:rsidRPr="00FE1FF1">
              <w:rPr>
                <w:szCs w:val="16"/>
                <w:lang w:val="ru-RU"/>
              </w:rPr>
              <w:t>В СПС, посвященном международным перевозкам скоропортящихся пищевых продуктов и специальным транспортным средствам, предназначенным для этих перевозок, отсутствует определение термина «скоропортящиеся пищевые продукты».</w:t>
            </w:r>
          </w:p>
        </w:tc>
      </w:tr>
      <w:tr w:rsidR="006A143E" w:rsidRPr="00FE1FF1" w14:paraId="71CF0EAD" w14:textId="77777777" w:rsidTr="00FE1FF1">
        <w:tc>
          <w:tcPr>
            <w:tcW w:w="3085" w:type="dxa"/>
          </w:tcPr>
          <w:p w14:paraId="54A83607" w14:textId="77777777" w:rsidR="006A143E" w:rsidRPr="00FE1FF1" w:rsidRDefault="006A143E" w:rsidP="006A143E">
            <w:pPr>
              <w:rPr>
                <w:b/>
                <w:szCs w:val="16"/>
                <w:lang w:val="ru-RU"/>
              </w:rPr>
            </w:pPr>
            <w:r w:rsidRPr="00FE1FF1">
              <w:rPr>
                <w:b/>
                <w:szCs w:val="16"/>
                <w:lang w:val="ru-RU"/>
              </w:rPr>
              <w:t>Предлагаемое решение:</w:t>
            </w:r>
          </w:p>
        </w:tc>
        <w:tc>
          <w:tcPr>
            <w:tcW w:w="6486" w:type="dxa"/>
          </w:tcPr>
          <w:p w14:paraId="542D8834" w14:textId="77777777" w:rsidR="006A143E" w:rsidRPr="00FE1FF1" w:rsidRDefault="006A143E" w:rsidP="006A143E">
            <w:pPr>
              <w:jc w:val="both"/>
              <w:rPr>
                <w:b/>
                <w:szCs w:val="16"/>
                <w:lang w:val="ru-RU"/>
              </w:rPr>
            </w:pPr>
            <w:r w:rsidRPr="00FE1FF1">
              <w:rPr>
                <w:szCs w:val="16"/>
                <w:lang w:val="ru-RU"/>
              </w:rPr>
              <w:t>Включить в Справочник СПС комментарий к статье 3 СПС, касающийся определения термина «скоропортящиеся пищевые продукты.</w:t>
            </w:r>
          </w:p>
        </w:tc>
      </w:tr>
      <w:tr w:rsidR="006A143E" w:rsidRPr="00FE1FF1" w14:paraId="04F194C1" w14:textId="77777777" w:rsidTr="00FE1FF1">
        <w:tc>
          <w:tcPr>
            <w:tcW w:w="3085" w:type="dxa"/>
          </w:tcPr>
          <w:p w14:paraId="2F72F03F" w14:textId="77777777" w:rsidR="006A143E" w:rsidRPr="00FE1FF1" w:rsidRDefault="006A143E" w:rsidP="006A143E">
            <w:pPr>
              <w:rPr>
                <w:b/>
                <w:szCs w:val="16"/>
                <w:lang w:val="ru-RU"/>
              </w:rPr>
            </w:pPr>
            <w:r w:rsidRPr="00FE1FF1">
              <w:rPr>
                <w:b/>
                <w:szCs w:val="16"/>
                <w:lang w:val="ru-RU"/>
              </w:rPr>
              <w:t>Справочная информация:</w:t>
            </w:r>
          </w:p>
          <w:p w14:paraId="67775BDA" w14:textId="77777777" w:rsidR="00775DAB" w:rsidRPr="00FE1FF1" w:rsidRDefault="00775DAB" w:rsidP="009527B4">
            <w:pPr>
              <w:suppressAutoHyphens w:val="0"/>
              <w:spacing w:before="100" w:beforeAutospacing="1" w:after="100" w:afterAutospacing="1" w:line="240" w:lineRule="auto"/>
              <w:outlineLvl w:val="0"/>
              <w:rPr>
                <w:b/>
                <w:szCs w:val="16"/>
                <w:lang w:val="ru-RU"/>
              </w:rPr>
            </w:pPr>
          </w:p>
        </w:tc>
        <w:tc>
          <w:tcPr>
            <w:tcW w:w="6486" w:type="dxa"/>
          </w:tcPr>
          <w:p w14:paraId="690BB886" w14:textId="77777777" w:rsidR="006A143E" w:rsidRPr="00FE1FF1" w:rsidRDefault="006A143E" w:rsidP="00DB5BB3">
            <w:pPr>
              <w:jc w:val="both"/>
              <w:rPr>
                <w:szCs w:val="16"/>
                <w:lang w:val="ru-RU"/>
              </w:rPr>
            </w:pPr>
            <w:r w:rsidRPr="00FE1FF1">
              <w:rPr>
                <w:szCs w:val="16"/>
                <w:lang w:val="ru-RU"/>
              </w:rPr>
              <w:t>1. «</w:t>
            </w:r>
            <w:r w:rsidR="0061726A" w:rsidRPr="00FE1FF1">
              <w:rPr>
                <w:szCs w:val="16"/>
                <w:lang w:val="ru-RU"/>
              </w:rPr>
              <w:t xml:space="preserve">Соглашение </w:t>
            </w:r>
            <w:r w:rsidRPr="00FE1FF1">
              <w:rPr>
                <w:szCs w:val="16"/>
                <w:lang w:val="ru-RU"/>
              </w:rPr>
              <w:t xml:space="preserve">о международном </w:t>
            </w:r>
            <w:r w:rsidR="00775DAB" w:rsidRPr="00FE1FF1">
              <w:rPr>
                <w:szCs w:val="16"/>
                <w:lang w:val="ru-RU"/>
              </w:rPr>
              <w:t xml:space="preserve">железнодорожном </w:t>
            </w:r>
            <w:r w:rsidRPr="00FE1FF1">
              <w:rPr>
                <w:szCs w:val="16"/>
                <w:lang w:val="ru-RU"/>
              </w:rPr>
              <w:t xml:space="preserve">грузовом сообщении» (СМГС) (с изменениями на 01 июля </w:t>
            </w:r>
            <w:r w:rsidR="00AC3008" w:rsidRPr="00FE1FF1">
              <w:rPr>
                <w:szCs w:val="16"/>
                <w:lang w:val="ru-RU"/>
              </w:rPr>
              <w:t xml:space="preserve">2015 </w:t>
            </w:r>
            <w:r w:rsidRPr="00FE1FF1">
              <w:rPr>
                <w:szCs w:val="16"/>
                <w:lang w:val="ru-RU"/>
              </w:rPr>
              <w:t>г.)</w:t>
            </w:r>
            <w:r w:rsidR="0061726A" w:rsidRPr="00FE1FF1">
              <w:rPr>
                <w:szCs w:val="16"/>
                <w:lang w:val="ru-RU"/>
              </w:rPr>
              <w:t>, раздел IV «Специальные условия перевозок отдельных видов грузов», пункт 13 «Скоропортящиеся грузы»</w:t>
            </w:r>
            <w:r w:rsidRPr="00FE1FF1">
              <w:rPr>
                <w:szCs w:val="16"/>
                <w:lang w:val="ru-RU"/>
              </w:rPr>
              <w:t>;</w:t>
            </w:r>
          </w:p>
          <w:p w14:paraId="01B2CFF7" w14:textId="77777777" w:rsidR="00584EE7" w:rsidRPr="00FE1FF1" w:rsidRDefault="006A143E" w:rsidP="00DB5BB3">
            <w:pPr>
              <w:jc w:val="both"/>
              <w:rPr>
                <w:szCs w:val="16"/>
                <w:lang w:val="ru-RU"/>
              </w:rPr>
            </w:pPr>
            <w:r w:rsidRPr="00FE1FF1">
              <w:rPr>
                <w:szCs w:val="16"/>
                <w:lang w:val="ru-RU"/>
              </w:rPr>
              <w:t xml:space="preserve">2. </w:t>
            </w:r>
            <w:r w:rsidRPr="00FE1FF1">
              <w:rPr>
                <w:szCs w:val="16"/>
                <w:lang w:val="ru-RU"/>
              </w:rPr>
              <w:tab/>
            </w:r>
            <w:r w:rsidR="00584EE7" w:rsidRPr="00FE1FF1">
              <w:rPr>
                <w:szCs w:val="16"/>
                <w:lang w:val="ru-RU"/>
              </w:rPr>
              <w:t>Федеральный закон Российской Федерации «Устав автомобильного транспорта и городского наземного электрического транспорта» от 08 ноября 2007 г. № 259-ФЗ (с изменениями на 13 июля 2015 года) (редакция, действующая с 19 октября 2015 года);</w:t>
            </w:r>
          </w:p>
          <w:p w14:paraId="43E0DDB1" w14:textId="77777777" w:rsidR="006A143E" w:rsidRPr="00FE1FF1" w:rsidRDefault="006A143E" w:rsidP="00DB5BB3">
            <w:pPr>
              <w:jc w:val="both"/>
              <w:rPr>
                <w:szCs w:val="16"/>
                <w:lang w:val="ru-RU"/>
              </w:rPr>
            </w:pPr>
            <w:r w:rsidRPr="00FE1FF1">
              <w:rPr>
                <w:szCs w:val="16"/>
                <w:lang w:val="ru-RU"/>
              </w:rPr>
              <w:t xml:space="preserve">3. </w:t>
            </w:r>
            <w:r w:rsidRPr="00FE1FF1">
              <w:rPr>
                <w:szCs w:val="16"/>
                <w:lang w:val="ru-RU"/>
              </w:rPr>
              <w:tab/>
            </w:r>
            <w:r w:rsidR="00A93591" w:rsidRPr="00FE1FF1">
              <w:rPr>
                <w:szCs w:val="16"/>
                <w:lang w:val="ru-RU"/>
              </w:rPr>
              <w:t>Нормативный правовой акт Российской Федерации «</w:t>
            </w:r>
            <w:r w:rsidRPr="00FE1FF1">
              <w:rPr>
                <w:szCs w:val="16"/>
                <w:lang w:val="ru-RU"/>
              </w:rPr>
              <w:t>Правила перевозок железнодорожным транспортом скоропортящихся грузов</w:t>
            </w:r>
            <w:r w:rsidR="00A93591" w:rsidRPr="00FE1FF1">
              <w:rPr>
                <w:szCs w:val="16"/>
                <w:lang w:val="ru-RU"/>
              </w:rPr>
              <w:t>»</w:t>
            </w:r>
            <w:r w:rsidRPr="00FE1FF1">
              <w:rPr>
                <w:szCs w:val="16"/>
                <w:lang w:val="ru-RU"/>
              </w:rPr>
              <w:t xml:space="preserve">, утвержденные приказом </w:t>
            </w:r>
            <w:r w:rsidR="002B2314" w:rsidRPr="00FE1FF1">
              <w:rPr>
                <w:szCs w:val="16"/>
                <w:lang w:val="ru-RU"/>
              </w:rPr>
              <w:t xml:space="preserve">Министерства </w:t>
            </w:r>
            <w:r w:rsidRPr="00FE1FF1">
              <w:rPr>
                <w:szCs w:val="16"/>
                <w:lang w:val="ru-RU"/>
              </w:rPr>
              <w:t xml:space="preserve">путей сообщения Российской Федерации от 18 июня </w:t>
            </w:r>
            <w:smartTag w:uri="urn:schemas-microsoft-com:office:smarttags" w:element="metricconverter">
              <w:smartTagPr>
                <w:attr w:name="ProductID" w:val="2003 г"/>
              </w:smartTagPr>
              <w:r w:rsidRPr="00FE1FF1">
                <w:rPr>
                  <w:szCs w:val="16"/>
                  <w:lang w:val="ru-RU"/>
                </w:rPr>
                <w:t>2003 г</w:t>
              </w:r>
            </w:smartTag>
            <w:r w:rsidRPr="00FE1FF1">
              <w:rPr>
                <w:szCs w:val="16"/>
                <w:lang w:val="ru-RU"/>
              </w:rPr>
              <w:t xml:space="preserve">. №37 (зарегистрирован Министерством юстиции Российской Федерации 19 июня </w:t>
            </w:r>
            <w:smartTag w:uri="urn:schemas-microsoft-com:office:smarttags" w:element="metricconverter">
              <w:smartTagPr>
                <w:attr w:name="ProductID" w:val="2003 г"/>
              </w:smartTagPr>
              <w:r w:rsidRPr="00FE1FF1">
                <w:rPr>
                  <w:szCs w:val="16"/>
                  <w:lang w:val="ru-RU"/>
                </w:rPr>
                <w:t>2003 г</w:t>
              </w:r>
            </w:smartTag>
            <w:r w:rsidRPr="00FE1FF1">
              <w:rPr>
                <w:szCs w:val="16"/>
                <w:lang w:val="ru-RU"/>
              </w:rPr>
              <w:t>., №4762</w:t>
            </w:r>
            <w:r w:rsidR="0061726A" w:rsidRPr="00FE1FF1">
              <w:rPr>
                <w:szCs w:val="16"/>
                <w:lang w:val="ru-RU"/>
              </w:rPr>
              <w:t>);</w:t>
            </w:r>
          </w:p>
          <w:p w14:paraId="24A5BA87" w14:textId="77777777" w:rsidR="0061726A" w:rsidRPr="00FE1FF1" w:rsidRDefault="0061726A" w:rsidP="00DB5BB3">
            <w:pPr>
              <w:jc w:val="both"/>
              <w:rPr>
                <w:b/>
                <w:szCs w:val="16"/>
                <w:lang w:val="ru-RU"/>
              </w:rPr>
            </w:pPr>
            <w:r w:rsidRPr="00FE1FF1">
              <w:rPr>
                <w:szCs w:val="16"/>
                <w:lang w:val="ru-RU"/>
              </w:rPr>
              <w:t xml:space="preserve">4. </w:t>
            </w:r>
            <w:r w:rsidR="00A93591" w:rsidRPr="00FE1FF1">
              <w:rPr>
                <w:szCs w:val="16"/>
                <w:lang w:val="ru-RU"/>
              </w:rPr>
              <w:t>«</w:t>
            </w:r>
            <w:r w:rsidRPr="00FE1FF1">
              <w:rPr>
                <w:szCs w:val="16"/>
                <w:lang w:val="ru-RU"/>
              </w:rPr>
              <w:t>Правила перевозок грузов автомобильным транспортом</w:t>
            </w:r>
            <w:r w:rsidR="00A93591" w:rsidRPr="00FE1FF1">
              <w:rPr>
                <w:szCs w:val="16"/>
                <w:lang w:val="ru-RU"/>
              </w:rPr>
              <w:t>»</w:t>
            </w:r>
            <w:r w:rsidR="00584EE7" w:rsidRPr="00FE1FF1">
              <w:rPr>
                <w:szCs w:val="16"/>
                <w:lang w:val="ru-RU"/>
              </w:rPr>
              <w:t xml:space="preserve"> (с изменениями на 03 декабря 2015 г.)</w:t>
            </w:r>
            <w:r w:rsidRPr="00FE1FF1">
              <w:rPr>
                <w:szCs w:val="16"/>
                <w:lang w:val="ru-RU"/>
              </w:rPr>
              <w:t xml:space="preserve">, утвержденные </w:t>
            </w:r>
            <w:r w:rsidR="00584EE7" w:rsidRPr="00FE1FF1">
              <w:rPr>
                <w:szCs w:val="16"/>
                <w:lang w:val="ru-RU"/>
              </w:rPr>
              <w:t xml:space="preserve">постановлением </w:t>
            </w:r>
            <w:r w:rsidRPr="00FE1FF1">
              <w:rPr>
                <w:szCs w:val="16"/>
                <w:lang w:val="ru-RU"/>
              </w:rPr>
              <w:t xml:space="preserve">Правительства Российской Федерации от 15 апреля 2011 г. № 272 </w:t>
            </w:r>
          </w:p>
        </w:tc>
      </w:tr>
    </w:tbl>
    <w:p w14:paraId="42E45D12" w14:textId="4EADE9BA" w:rsidR="009C3AD1" w:rsidRPr="00FE1FF1" w:rsidRDefault="00FE1FF1" w:rsidP="00FE1FF1">
      <w:pPr>
        <w:pStyle w:val="HChG"/>
        <w:rPr>
          <w:rFonts w:eastAsia="SimSun"/>
          <w:lang w:eastAsia="zh-CN"/>
        </w:rPr>
      </w:pPr>
      <w:r>
        <w:rPr>
          <w:rFonts w:eastAsia="SimSun"/>
          <w:lang w:eastAsia="zh-CN"/>
        </w:rPr>
        <w:tab/>
      </w:r>
      <w:r>
        <w:rPr>
          <w:rFonts w:eastAsia="SimSun"/>
          <w:lang w:eastAsia="zh-CN"/>
        </w:rPr>
        <w:tab/>
      </w:r>
      <w:proofErr w:type="spellStart"/>
      <w:r w:rsidR="009C3AD1" w:rsidRPr="00FE1FF1">
        <w:rPr>
          <w:rFonts w:eastAsia="SimSun"/>
          <w:lang w:eastAsia="zh-CN"/>
        </w:rPr>
        <w:t>Введение</w:t>
      </w:r>
      <w:proofErr w:type="spellEnd"/>
    </w:p>
    <w:p w14:paraId="1CF6E3E9" w14:textId="00EC5A84" w:rsidR="002A4BFF" w:rsidRPr="00FE1FF1" w:rsidRDefault="009C3AD1" w:rsidP="00FE1FF1">
      <w:pPr>
        <w:pStyle w:val="SingleTxtG"/>
        <w:tabs>
          <w:tab w:val="left" w:pos="1701"/>
        </w:tabs>
        <w:rPr>
          <w:rFonts w:eastAsia="SimSun"/>
          <w:lang w:val="ru-RU" w:eastAsia="zh-CN"/>
        </w:rPr>
      </w:pPr>
      <w:r w:rsidRPr="00FE1FF1">
        <w:rPr>
          <w:rFonts w:eastAsia="SimSun"/>
          <w:lang w:val="ru-RU" w:eastAsia="zh-CN"/>
        </w:rPr>
        <w:t xml:space="preserve">1. </w:t>
      </w:r>
      <w:r w:rsidRPr="00FE1FF1">
        <w:rPr>
          <w:rFonts w:eastAsia="SimSun"/>
          <w:lang w:val="ru-RU" w:eastAsia="zh-CN"/>
        </w:rPr>
        <w:tab/>
        <w:t xml:space="preserve">На 71-й сессии </w:t>
      </w:r>
      <w:r w:rsidRPr="00FE1FF1">
        <w:rPr>
          <w:rFonts w:eastAsia="SimSun"/>
          <w:lang w:val="en-US" w:eastAsia="zh-CN"/>
        </w:rPr>
        <w:t>WP</w:t>
      </w:r>
      <w:r w:rsidRPr="00FE1FF1">
        <w:rPr>
          <w:rFonts w:eastAsia="SimSun"/>
          <w:lang w:val="ru-RU" w:eastAsia="zh-CN"/>
        </w:rPr>
        <w:t>.11 Российской Федерацией был представлен документ ECE/</w:t>
      </w:r>
      <w:r w:rsidR="00FE1FF1" w:rsidRPr="00FE1FF1">
        <w:fldChar w:fldCharType="begin"/>
      </w:r>
      <w:r w:rsidR="00FE1FF1" w:rsidRPr="00FE1FF1">
        <w:instrText xml:space="preserve"> FILLIN  "Введите символ после ЕCE/"  \* MERGEFORMAT </w:instrText>
      </w:r>
      <w:r w:rsidR="00FE1FF1" w:rsidRPr="00FE1FF1">
        <w:fldChar w:fldCharType="separate"/>
      </w:r>
      <w:r w:rsidRPr="00FE1FF1">
        <w:rPr>
          <w:rFonts w:eastAsia="SimSun"/>
          <w:lang w:val="ru-RU" w:eastAsia="zh-CN"/>
        </w:rPr>
        <w:t>TRANS/WP.11/2015/18</w:t>
      </w:r>
      <w:r w:rsidR="00FE1FF1" w:rsidRPr="00FE1FF1">
        <w:rPr>
          <w:rFonts w:eastAsia="SimSun"/>
          <w:lang w:val="ru-RU" w:eastAsia="zh-CN"/>
        </w:rPr>
        <w:fldChar w:fldCharType="end"/>
      </w:r>
      <w:r w:rsidRPr="00FE1FF1">
        <w:rPr>
          <w:rFonts w:eastAsia="SimSun"/>
          <w:lang w:val="ru-RU" w:eastAsia="zh-CN"/>
        </w:rPr>
        <w:t xml:space="preserve">, в котором с общего согласия сторон </w:t>
      </w:r>
      <w:r w:rsidR="0006445A" w:rsidRPr="00FE1FF1">
        <w:rPr>
          <w:rFonts w:eastAsia="SimSun"/>
          <w:lang w:val="ru-RU" w:eastAsia="zh-CN"/>
        </w:rPr>
        <w:t xml:space="preserve">на 70-й сессии Рабочей группы </w:t>
      </w:r>
      <w:r w:rsidRPr="00FE1FF1">
        <w:rPr>
          <w:rFonts w:eastAsia="SimSun"/>
          <w:lang w:val="ru-RU" w:eastAsia="zh-CN"/>
        </w:rPr>
        <w:t xml:space="preserve">было предложено включить </w:t>
      </w:r>
      <w:r w:rsidR="0093474F" w:rsidRPr="00FE1FF1">
        <w:rPr>
          <w:rFonts w:eastAsia="SimSun"/>
          <w:lang w:val="ru-RU" w:eastAsia="zh-CN"/>
        </w:rPr>
        <w:t xml:space="preserve">в Справочник СПС в качестве комментария к статье 3 СПС </w:t>
      </w:r>
      <w:r w:rsidRPr="00FE1FF1">
        <w:rPr>
          <w:rFonts w:eastAsia="SimSun"/>
          <w:lang w:val="ru-RU" w:eastAsia="zh-CN"/>
        </w:rPr>
        <w:t xml:space="preserve">определение термина «скоропортящиеся пищевые продукты». </w:t>
      </w:r>
    </w:p>
    <w:p w14:paraId="46922CDF" w14:textId="17FFE3D2" w:rsidR="0006445A" w:rsidRPr="00FE1FF1" w:rsidRDefault="009C3AD1" w:rsidP="00FE1FF1">
      <w:pPr>
        <w:pStyle w:val="SingleTxtG"/>
        <w:tabs>
          <w:tab w:val="left" w:pos="1701"/>
        </w:tabs>
        <w:rPr>
          <w:rFonts w:eastAsia="SimSun"/>
        </w:rPr>
      </w:pPr>
      <w:r w:rsidRPr="00FE1FF1">
        <w:rPr>
          <w:rFonts w:eastAsia="SimSun"/>
          <w:lang w:val="ru-RU" w:eastAsia="zh-CN"/>
        </w:rPr>
        <w:t xml:space="preserve">2. </w:t>
      </w:r>
      <w:r w:rsidR="00FE1FF1">
        <w:rPr>
          <w:rFonts w:eastAsia="SimSun"/>
          <w:lang w:val="ru-RU" w:eastAsia="zh-CN"/>
        </w:rPr>
        <w:tab/>
      </w:r>
      <w:r w:rsidR="0006445A" w:rsidRPr="00FE1FF1">
        <w:rPr>
          <w:rFonts w:eastAsia="SimSun"/>
          <w:lang w:val="ru-RU" w:eastAsia="zh-CN"/>
        </w:rPr>
        <w:t>При обсуждении документа ECE/</w:t>
      </w:r>
      <w:r w:rsidR="00FE1FF1" w:rsidRPr="00FE1FF1">
        <w:fldChar w:fldCharType="begin"/>
      </w:r>
      <w:r w:rsidR="00FE1FF1" w:rsidRPr="00FE1FF1">
        <w:instrText xml:space="preserve"> FILLIN  "Введите символ после ЕCE/"  \* MERGEFORMAT </w:instrText>
      </w:r>
      <w:r w:rsidR="00FE1FF1" w:rsidRPr="00FE1FF1">
        <w:fldChar w:fldCharType="separate"/>
      </w:r>
      <w:r w:rsidR="0006445A" w:rsidRPr="00FE1FF1">
        <w:rPr>
          <w:rFonts w:eastAsia="SimSun"/>
          <w:lang w:val="ru-RU" w:eastAsia="zh-CN"/>
        </w:rPr>
        <w:t>TRANS/WP.11/2015/18</w:t>
      </w:r>
      <w:r w:rsidR="00FE1FF1" w:rsidRPr="00FE1FF1">
        <w:rPr>
          <w:rFonts w:eastAsia="SimSun"/>
          <w:lang w:val="ru-RU" w:eastAsia="zh-CN"/>
        </w:rPr>
        <w:fldChar w:fldCharType="end"/>
      </w:r>
      <w:r w:rsidR="0006445A" w:rsidRPr="00FE1FF1">
        <w:rPr>
          <w:rFonts w:eastAsia="SimSun"/>
          <w:lang w:val="ru-RU" w:eastAsia="zh-CN"/>
        </w:rPr>
        <w:t xml:space="preserve"> на 71-й сессии Рабочей группы </w:t>
      </w:r>
      <w:r w:rsidR="00F00A69" w:rsidRPr="00FE1FF1">
        <w:rPr>
          <w:rFonts w:eastAsia="SimSun"/>
          <w:lang w:val="ru-RU" w:eastAsia="zh-CN"/>
        </w:rPr>
        <w:t xml:space="preserve">в предлагаемом Российской Федерацией </w:t>
      </w:r>
      <w:r w:rsidR="00A6352D" w:rsidRPr="00FE1FF1">
        <w:rPr>
          <w:rFonts w:eastAsia="SimSun"/>
          <w:lang w:val="ru-RU" w:eastAsia="zh-CN"/>
        </w:rPr>
        <w:t xml:space="preserve">определении термина «скоропортящиеся пищевые продукты» ряд стран по-прежнему не устроила ссылка </w:t>
      </w:r>
      <w:r w:rsidR="0006445A" w:rsidRPr="00FE1FF1">
        <w:rPr>
          <w:rFonts w:eastAsia="SimSun"/>
          <w:lang w:val="ru-RU" w:eastAsia="zh-CN"/>
        </w:rPr>
        <w:t xml:space="preserve">на необходимость </w:t>
      </w:r>
      <w:r w:rsidR="002A4BFF" w:rsidRPr="00FE1FF1">
        <w:rPr>
          <w:rFonts w:eastAsia="SimSun"/>
          <w:lang w:val="ru-RU" w:eastAsia="zh-CN"/>
        </w:rPr>
        <w:t>сохранения</w:t>
      </w:r>
      <w:r w:rsidR="0006445A" w:rsidRPr="00FE1FF1">
        <w:rPr>
          <w:rFonts w:eastAsia="SimSun"/>
          <w:lang w:val="ru-RU" w:eastAsia="zh-CN"/>
        </w:rPr>
        <w:t xml:space="preserve"> качества </w:t>
      </w:r>
      <w:r w:rsidR="002A4BFF" w:rsidRPr="00FE1FF1">
        <w:rPr>
          <w:rFonts w:eastAsia="SimSun"/>
          <w:lang w:val="ru-RU" w:eastAsia="zh-CN"/>
        </w:rPr>
        <w:t xml:space="preserve">скоропортящихся пищевых </w:t>
      </w:r>
      <w:r w:rsidR="0006445A" w:rsidRPr="00FE1FF1">
        <w:rPr>
          <w:rFonts w:eastAsia="SimSun"/>
          <w:lang w:val="ru-RU" w:eastAsia="zh-CN"/>
        </w:rPr>
        <w:t xml:space="preserve">продуктов при перевозке, несмотря на то, что цель Соглашения, как сказано в его преамбуле, </w:t>
      </w:r>
      <w:r w:rsidR="0006445A" w:rsidRPr="00FE1FF1">
        <w:rPr>
          <w:rFonts w:eastAsia="SimSun"/>
          <w:lang w:val="ru-RU" w:eastAsia="zh-CN"/>
        </w:rPr>
        <w:lastRenderedPageBreak/>
        <w:t xml:space="preserve">состоит именно в </w:t>
      </w:r>
      <w:r w:rsidR="002A4BFF" w:rsidRPr="00FE1FF1">
        <w:rPr>
          <w:rFonts w:eastAsia="SimSun"/>
          <w:lang w:val="ru-RU" w:eastAsia="zh-CN"/>
        </w:rPr>
        <w:t>желании «… улучшить условия сохранения качества скоропортящихся пищевых продуктов во время их перевозки…».</w:t>
      </w:r>
      <w:r w:rsidR="000B04CB" w:rsidRPr="00FE1FF1">
        <w:rPr>
          <w:rFonts w:eastAsia="SimSun"/>
          <w:lang w:val="ru-RU" w:eastAsia="zh-CN"/>
        </w:rPr>
        <w:t xml:space="preserve"> </w:t>
      </w:r>
    </w:p>
    <w:p w14:paraId="70D04EEF" w14:textId="77777777" w:rsidR="00F00A69" w:rsidRPr="00FE1FF1" w:rsidRDefault="00BE285E" w:rsidP="00FE1FF1">
      <w:pPr>
        <w:pStyle w:val="SingleTxt"/>
        <w:tabs>
          <w:tab w:val="left" w:pos="1701"/>
        </w:tabs>
        <w:ind w:left="1134" w:right="1134"/>
      </w:pPr>
      <w:r w:rsidRPr="00FE1FF1">
        <w:rPr>
          <w:w w:val="100"/>
          <w:lang w:eastAsia="zh-CN"/>
        </w:rPr>
        <w:t>Во имя достижения прогресса в определении термина «скоропортящиеся пищевые продукты» Российская Федерация приняла решение удалить из предлагаемого ей ранее определения данного термина слова «</w:t>
      </w:r>
      <w:r w:rsidRPr="00FE1FF1">
        <w:rPr>
          <w:lang w:eastAsia="zh-CN"/>
        </w:rPr>
        <w:t>«…</w:t>
      </w:r>
      <w:r w:rsidRPr="00FE1FF1">
        <w:rPr>
          <w:i/>
          <w:lang w:eastAsia="zh-CN"/>
        </w:rPr>
        <w:t>для сохранения качества и безопасности…</w:t>
      </w:r>
      <w:r w:rsidRPr="00FE1FF1">
        <w:rPr>
          <w:lang w:eastAsia="zh-CN"/>
        </w:rPr>
        <w:t>».</w:t>
      </w:r>
    </w:p>
    <w:p w14:paraId="49942DA2" w14:textId="77777777" w:rsidR="0006445A" w:rsidRPr="00FE1FF1" w:rsidRDefault="002A4BFF" w:rsidP="00FE1FF1">
      <w:pPr>
        <w:pStyle w:val="SingleTxtG"/>
        <w:tabs>
          <w:tab w:val="left" w:pos="1701"/>
        </w:tabs>
        <w:rPr>
          <w:rFonts w:eastAsia="SimSun"/>
          <w:lang w:eastAsia="zh-CN"/>
        </w:rPr>
      </w:pPr>
      <w:r w:rsidRPr="00FE1FF1">
        <w:rPr>
          <w:rFonts w:eastAsia="SimSun"/>
          <w:lang w:eastAsia="zh-CN"/>
        </w:rPr>
        <w:t xml:space="preserve">3. </w:t>
      </w:r>
      <w:r w:rsidR="0093474F" w:rsidRPr="00FE1FF1">
        <w:rPr>
          <w:rFonts w:eastAsia="SimSun"/>
          <w:lang w:eastAsia="zh-CN"/>
        </w:rPr>
        <w:t xml:space="preserve">Также на </w:t>
      </w:r>
      <w:r w:rsidRPr="00FE1FF1">
        <w:rPr>
          <w:rFonts w:eastAsia="SimSun"/>
          <w:lang w:eastAsia="zh-CN"/>
        </w:rPr>
        <w:t xml:space="preserve">71-й сессии Рабочей группы </w:t>
      </w:r>
      <w:r w:rsidR="0006445A" w:rsidRPr="00FE1FF1">
        <w:rPr>
          <w:rFonts w:eastAsia="SimSun"/>
          <w:lang w:eastAsia="zh-CN"/>
        </w:rPr>
        <w:t xml:space="preserve">было предложено использовать </w:t>
      </w:r>
      <w:r w:rsidR="00D24C30" w:rsidRPr="00FE1FF1">
        <w:rPr>
          <w:rFonts w:eastAsia="SimSun"/>
          <w:lang w:eastAsia="zh-CN"/>
        </w:rPr>
        <w:t>«</w:t>
      </w:r>
      <w:r w:rsidR="0006445A" w:rsidRPr="00FE1FF1">
        <w:rPr>
          <w:rFonts w:eastAsia="SimSun"/>
          <w:lang w:eastAsia="zh-CN"/>
        </w:rPr>
        <w:t>уже существующее</w:t>
      </w:r>
      <w:r w:rsidR="00D24C30" w:rsidRPr="00FE1FF1">
        <w:rPr>
          <w:rFonts w:eastAsia="SimSun"/>
          <w:lang w:eastAsia="zh-CN"/>
        </w:rPr>
        <w:t>»</w:t>
      </w:r>
      <w:r w:rsidR="0006445A" w:rsidRPr="00FE1FF1">
        <w:rPr>
          <w:rFonts w:eastAsia="SimSun"/>
          <w:lang w:eastAsia="zh-CN"/>
        </w:rPr>
        <w:t xml:space="preserve"> определение</w:t>
      </w:r>
      <w:r w:rsidRPr="00FE1FF1">
        <w:rPr>
          <w:rFonts w:eastAsia="SimSun"/>
          <w:lang w:eastAsia="zh-CN"/>
        </w:rPr>
        <w:t xml:space="preserve"> </w:t>
      </w:r>
      <w:r w:rsidR="0006445A" w:rsidRPr="00FE1FF1">
        <w:rPr>
          <w:rFonts w:eastAsia="SimSun"/>
          <w:lang w:eastAsia="zh-CN"/>
        </w:rPr>
        <w:t xml:space="preserve">скоропортящихся пищевых продуктов в </w:t>
      </w:r>
      <w:r w:rsidR="00C963F3" w:rsidRPr="00FE1FF1">
        <w:rPr>
          <w:rFonts w:eastAsia="SimSun"/>
          <w:lang w:eastAsia="zh-CN"/>
        </w:rPr>
        <w:t>«</w:t>
      </w:r>
      <w:r w:rsidR="0006445A" w:rsidRPr="00FE1FF1">
        <w:rPr>
          <w:rFonts w:eastAsia="SimSun"/>
          <w:lang w:eastAsia="zh-CN"/>
        </w:rPr>
        <w:t xml:space="preserve">Кодексе </w:t>
      </w:r>
      <w:proofErr w:type="spellStart"/>
      <w:r w:rsidR="0006445A" w:rsidRPr="00FE1FF1">
        <w:rPr>
          <w:rFonts w:eastAsia="SimSun"/>
          <w:lang w:eastAsia="zh-CN"/>
        </w:rPr>
        <w:t>Алиментариус</w:t>
      </w:r>
      <w:proofErr w:type="spellEnd"/>
      <w:r w:rsidR="00C963F3" w:rsidRPr="00FE1FF1">
        <w:rPr>
          <w:rFonts w:eastAsia="SimSun"/>
          <w:lang w:eastAsia="zh-CN"/>
        </w:rPr>
        <w:t>»</w:t>
      </w:r>
      <w:r w:rsidR="0006445A" w:rsidRPr="00FE1FF1">
        <w:rPr>
          <w:rFonts w:eastAsia="SimSun"/>
          <w:lang w:eastAsia="zh-CN"/>
        </w:rPr>
        <w:t xml:space="preserve">. </w:t>
      </w:r>
    </w:p>
    <w:p w14:paraId="54A775B9" w14:textId="77777777" w:rsidR="00AF1A14" w:rsidRPr="00FE1FF1" w:rsidRDefault="0014189A" w:rsidP="00FE1FF1">
      <w:pPr>
        <w:pStyle w:val="SingleTxtG"/>
        <w:tabs>
          <w:tab w:val="left" w:pos="1701"/>
        </w:tabs>
        <w:rPr>
          <w:rFonts w:eastAsia="SimSun"/>
          <w:lang w:eastAsia="zh-CN"/>
        </w:rPr>
      </w:pPr>
      <w:r w:rsidRPr="00FE1FF1">
        <w:rPr>
          <w:rFonts w:eastAsia="SimSun"/>
          <w:lang w:eastAsia="zh-CN"/>
        </w:rPr>
        <w:t>Однако, а</w:t>
      </w:r>
      <w:r w:rsidR="00073A82" w:rsidRPr="00FE1FF1">
        <w:rPr>
          <w:rFonts w:eastAsia="SimSun"/>
          <w:lang w:eastAsia="zh-CN"/>
        </w:rPr>
        <w:t>нализ стандартов</w:t>
      </w:r>
      <w:r w:rsidR="00BB04FF" w:rsidRPr="00FE1FF1">
        <w:rPr>
          <w:rFonts w:eastAsia="SimSun"/>
          <w:lang w:eastAsia="zh-CN"/>
        </w:rPr>
        <w:t xml:space="preserve"> </w:t>
      </w:r>
      <w:r w:rsidR="00C963F3" w:rsidRPr="00FE1FF1">
        <w:rPr>
          <w:rFonts w:eastAsia="SimSun"/>
          <w:lang w:eastAsia="zh-CN"/>
        </w:rPr>
        <w:t xml:space="preserve">и других документов </w:t>
      </w:r>
      <w:r w:rsidRPr="00FE1FF1">
        <w:rPr>
          <w:rFonts w:eastAsia="SimSun"/>
          <w:lang w:eastAsia="zh-CN"/>
        </w:rPr>
        <w:t>«</w:t>
      </w:r>
      <w:r w:rsidR="00BB04FF" w:rsidRPr="00FE1FF1">
        <w:rPr>
          <w:rFonts w:eastAsia="SimSun"/>
          <w:lang w:eastAsia="zh-CN"/>
        </w:rPr>
        <w:t xml:space="preserve">Кодекса </w:t>
      </w:r>
      <w:proofErr w:type="spellStart"/>
      <w:r w:rsidR="00BB04FF" w:rsidRPr="00FE1FF1">
        <w:rPr>
          <w:rFonts w:eastAsia="SimSun"/>
          <w:lang w:eastAsia="zh-CN"/>
        </w:rPr>
        <w:t>Алиментариус</w:t>
      </w:r>
      <w:proofErr w:type="spellEnd"/>
      <w:r w:rsidRPr="00FE1FF1">
        <w:rPr>
          <w:rFonts w:eastAsia="SimSun"/>
          <w:lang w:eastAsia="zh-CN"/>
        </w:rPr>
        <w:t>»</w:t>
      </w:r>
      <w:r w:rsidR="0093474F" w:rsidRPr="00FE1FF1">
        <w:rPr>
          <w:rFonts w:eastAsia="SimSun"/>
          <w:lang w:eastAsia="zh-CN"/>
        </w:rPr>
        <w:t xml:space="preserve"> </w:t>
      </w:r>
      <w:r w:rsidR="00BB04FF" w:rsidRPr="00FE1FF1">
        <w:rPr>
          <w:rFonts w:eastAsia="SimSun"/>
          <w:lang w:eastAsia="zh-CN"/>
        </w:rPr>
        <w:t xml:space="preserve">показал, что </w:t>
      </w:r>
      <w:r w:rsidR="00C963F3" w:rsidRPr="00FE1FF1">
        <w:rPr>
          <w:rFonts w:eastAsia="SimSun"/>
          <w:lang w:eastAsia="zh-CN"/>
        </w:rPr>
        <w:t>в них отсутствуют термин «скоропортящиеся пищевые продукты» и, соответственно, его определение</w:t>
      </w:r>
      <w:r w:rsidR="0093474F" w:rsidRPr="00FE1FF1">
        <w:rPr>
          <w:rFonts w:eastAsia="SimSun"/>
          <w:lang w:eastAsia="zh-CN"/>
        </w:rPr>
        <w:t>.</w:t>
      </w:r>
      <w:r w:rsidR="00C963F3" w:rsidRPr="00FE1FF1">
        <w:rPr>
          <w:rFonts w:eastAsia="SimSun"/>
          <w:lang w:eastAsia="zh-CN"/>
        </w:rPr>
        <w:t xml:space="preserve"> </w:t>
      </w:r>
    </w:p>
    <w:p w14:paraId="375C0AD5" w14:textId="77777777" w:rsidR="00C963F3" w:rsidRPr="00FE1FF1" w:rsidRDefault="0093474F" w:rsidP="00FE1FF1">
      <w:pPr>
        <w:pStyle w:val="SingleTxt"/>
        <w:tabs>
          <w:tab w:val="left" w:pos="1701"/>
        </w:tabs>
        <w:ind w:left="1134" w:right="1134"/>
      </w:pPr>
      <w:r w:rsidRPr="00FE1FF1">
        <w:rPr>
          <w:w w:val="100"/>
          <w:lang w:eastAsia="zh-CN"/>
        </w:rPr>
        <w:t>В</w:t>
      </w:r>
      <w:r w:rsidR="00C963F3" w:rsidRPr="00FE1FF1">
        <w:rPr>
          <w:w w:val="100"/>
          <w:lang w:eastAsia="zh-CN"/>
        </w:rPr>
        <w:t xml:space="preserve"> «Руководстве по процедуре Комиссии </w:t>
      </w:r>
      <w:proofErr w:type="spellStart"/>
      <w:r w:rsidR="00C963F3" w:rsidRPr="00FE1FF1">
        <w:rPr>
          <w:w w:val="100"/>
          <w:lang w:eastAsia="zh-CN"/>
        </w:rPr>
        <w:t>Codex</w:t>
      </w:r>
      <w:proofErr w:type="spellEnd"/>
      <w:r w:rsidR="00C963F3" w:rsidRPr="00FE1FF1">
        <w:rPr>
          <w:w w:val="100"/>
          <w:lang w:eastAsia="zh-CN"/>
        </w:rPr>
        <w:t xml:space="preserve"> </w:t>
      </w:r>
      <w:proofErr w:type="spellStart"/>
      <w:r w:rsidR="00C963F3" w:rsidRPr="00FE1FF1">
        <w:rPr>
          <w:w w:val="100"/>
          <w:lang w:eastAsia="zh-CN"/>
        </w:rPr>
        <w:t>Alimentarius</w:t>
      </w:r>
      <w:proofErr w:type="spellEnd"/>
      <w:r w:rsidR="00C963F3" w:rsidRPr="00FE1FF1">
        <w:rPr>
          <w:w w:val="100"/>
          <w:lang w:eastAsia="zh-CN"/>
        </w:rPr>
        <w:t xml:space="preserve">» есть термин «пищевой продукт» и его определение, принятое в работе «Кодекса </w:t>
      </w:r>
      <w:proofErr w:type="spellStart"/>
      <w:r w:rsidR="00C963F3" w:rsidRPr="00FE1FF1">
        <w:rPr>
          <w:w w:val="100"/>
          <w:lang w:eastAsia="zh-CN"/>
        </w:rPr>
        <w:t>Алиментариус</w:t>
      </w:r>
      <w:proofErr w:type="spellEnd"/>
      <w:r w:rsidR="00C963F3" w:rsidRPr="00FE1FF1">
        <w:rPr>
          <w:w w:val="100"/>
          <w:lang w:eastAsia="zh-CN"/>
        </w:rPr>
        <w:t>»: «пищевой продукт – это любое вещество</w:t>
      </w:r>
      <w:r w:rsidR="0014189A" w:rsidRPr="00FE1FF1">
        <w:rPr>
          <w:w w:val="100"/>
          <w:lang w:eastAsia="zh-CN"/>
        </w:rPr>
        <w:t>, переработанное, в форме полуфабриката или сырья, которое предназначено для потребления человеком, и включает [</w:t>
      </w:r>
      <w:r w:rsidR="0014189A" w:rsidRPr="00FE1FF1">
        <w:rPr>
          <w:i/>
          <w:w w:val="100"/>
          <w:lang w:eastAsia="zh-CN"/>
        </w:rPr>
        <w:t>также</w:t>
      </w:r>
      <w:r w:rsidR="0014189A" w:rsidRPr="00FE1FF1">
        <w:rPr>
          <w:w w:val="100"/>
          <w:lang w:eastAsia="zh-CN"/>
        </w:rPr>
        <w:t>] напитки, жевательную резинку и иные вещества, которые используются в изготовлении, переработке или обработке «пищевых продуктов», но не включает косметику, табак или вещества, используемые исключительно как лекарства».</w:t>
      </w:r>
      <w:r w:rsidR="005B4E5F" w:rsidRPr="00FE1FF1">
        <w:rPr>
          <w:w w:val="100"/>
          <w:lang w:eastAsia="zh-CN"/>
        </w:rPr>
        <w:t xml:space="preserve"> Очевидно, что данное определение касается термина «скоропортящиеся пищевые продукты», используемого в СПС, лишь в общей части.</w:t>
      </w:r>
    </w:p>
    <w:p w14:paraId="7D0C45BE" w14:textId="77777777" w:rsidR="00C128BD" w:rsidRPr="00FE1FF1" w:rsidRDefault="0014189A" w:rsidP="00FE1F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701"/>
        </w:tabs>
        <w:spacing w:line="240" w:lineRule="auto"/>
        <w:ind w:left="1134" w:right="1134"/>
        <w:rPr>
          <w:rFonts w:eastAsia="SimSun"/>
          <w:spacing w:val="0"/>
          <w:w w:val="100"/>
          <w:kern w:val="0"/>
          <w:szCs w:val="20"/>
          <w:lang w:eastAsia="zh-CN"/>
        </w:rPr>
      </w:pPr>
      <w:r w:rsidRPr="00FE1FF1">
        <w:rPr>
          <w:rFonts w:eastAsia="SimSun"/>
          <w:spacing w:val="0"/>
          <w:w w:val="100"/>
          <w:kern w:val="0"/>
          <w:szCs w:val="20"/>
          <w:lang w:eastAsia="zh-CN"/>
        </w:rPr>
        <w:t>Т</w:t>
      </w:r>
      <w:r w:rsidR="00BB04FF" w:rsidRPr="00FE1FF1">
        <w:rPr>
          <w:rFonts w:eastAsia="SimSun"/>
          <w:spacing w:val="0"/>
          <w:w w:val="100"/>
          <w:kern w:val="0"/>
          <w:szCs w:val="20"/>
          <w:lang w:eastAsia="zh-CN"/>
        </w:rPr>
        <w:t xml:space="preserve">олько </w:t>
      </w:r>
      <w:r w:rsidRPr="00FE1FF1">
        <w:rPr>
          <w:rFonts w:eastAsia="SimSun"/>
          <w:spacing w:val="0"/>
          <w:w w:val="100"/>
          <w:kern w:val="0"/>
          <w:szCs w:val="20"/>
          <w:lang w:eastAsia="zh-CN"/>
        </w:rPr>
        <w:t>три</w:t>
      </w:r>
      <w:r w:rsidR="0093474F" w:rsidRPr="00FE1FF1">
        <w:rPr>
          <w:rFonts w:eastAsia="SimSun"/>
          <w:spacing w:val="0"/>
          <w:w w:val="100"/>
          <w:kern w:val="0"/>
          <w:szCs w:val="20"/>
          <w:lang w:eastAsia="zh-CN"/>
        </w:rPr>
        <w:t xml:space="preserve"> </w:t>
      </w:r>
      <w:r w:rsidRPr="00FE1FF1">
        <w:rPr>
          <w:rFonts w:eastAsia="SimSun"/>
          <w:spacing w:val="0"/>
          <w:w w:val="100"/>
          <w:kern w:val="0"/>
          <w:szCs w:val="20"/>
          <w:lang w:eastAsia="zh-CN"/>
        </w:rPr>
        <w:t xml:space="preserve">нижеперечисленных </w:t>
      </w:r>
      <w:r w:rsidR="00BB04FF" w:rsidRPr="00FE1FF1">
        <w:rPr>
          <w:rFonts w:eastAsia="SimSun"/>
          <w:spacing w:val="0"/>
          <w:w w:val="100"/>
          <w:kern w:val="0"/>
          <w:szCs w:val="20"/>
          <w:lang w:eastAsia="zh-CN"/>
        </w:rPr>
        <w:t xml:space="preserve">стандарта </w:t>
      </w:r>
      <w:r w:rsidRPr="00FE1FF1">
        <w:rPr>
          <w:rFonts w:eastAsia="SimSun"/>
          <w:spacing w:val="0"/>
          <w:w w:val="100"/>
          <w:kern w:val="0"/>
          <w:szCs w:val="20"/>
          <w:lang w:eastAsia="zh-CN"/>
        </w:rPr>
        <w:t xml:space="preserve">из «Кодекса </w:t>
      </w:r>
      <w:proofErr w:type="spellStart"/>
      <w:r w:rsidRPr="00FE1FF1">
        <w:rPr>
          <w:rFonts w:eastAsia="SimSun"/>
          <w:spacing w:val="0"/>
          <w:w w:val="100"/>
          <w:kern w:val="0"/>
          <w:szCs w:val="20"/>
          <w:lang w:eastAsia="zh-CN"/>
        </w:rPr>
        <w:t>Алиментариус</w:t>
      </w:r>
      <w:proofErr w:type="spellEnd"/>
      <w:r w:rsidRPr="00FE1FF1">
        <w:rPr>
          <w:rFonts w:eastAsia="SimSun"/>
          <w:spacing w:val="0"/>
          <w:w w:val="100"/>
          <w:kern w:val="0"/>
          <w:szCs w:val="20"/>
          <w:lang w:eastAsia="zh-CN"/>
        </w:rPr>
        <w:t>»</w:t>
      </w:r>
      <w:r w:rsidR="00C128BD" w:rsidRPr="00FE1FF1">
        <w:rPr>
          <w:rFonts w:eastAsia="SimSun"/>
          <w:spacing w:val="0"/>
          <w:w w:val="100"/>
          <w:kern w:val="0"/>
          <w:szCs w:val="20"/>
          <w:lang w:eastAsia="zh-CN"/>
        </w:rPr>
        <w:t xml:space="preserve"> имеют отношение к терминам </w:t>
      </w:r>
      <w:r w:rsidR="00B65B38" w:rsidRPr="00FE1FF1">
        <w:rPr>
          <w:rFonts w:eastAsia="SimSun"/>
          <w:spacing w:val="0"/>
          <w:w w:val="100"/>
          <w:kern w:val="0"/>
          <w:szCs w:val="20"/>
          <w:lang w:eastAsia="zh-CN"/>
        </w:rPr>
        <w:t xml:space="preserve">и </w:t>
      </w:r>
      <w:r w:rsidR="00C128BD" w:rsidRPr="00FE1FF1">
        <w:rPr>
          <w:rFonts w:eastAsia="SimSun"/>
          <w:spacing w:val="0"/>
          <w:w w:val="100"/>
          <w:kern w:val="0"/>
          <w:szCs w:val="20"/>
          <w:lang w:eastAsia="zh-CN"/>
        </w:rPr>
        <w:t>определениям</w:t>
      </w:r>
      <w:r w:rsidRPr="00FE1FF1">
        <w:rPr>
          <w:rFonts w:eastAsia="SimSun"/>
          <w:spacing w:val="0"/>
          <w:w w:val="100"/>
          <w:kern w:val="0"/>
          <w:szCs w:val="20"/>
          <w:lang w:eastAsia="zh-CN"/>
        </w:rPr>
        <w:t xml:space="preserve">, но </w:t>
      </w:r>
      <w:r w:rsidR="00D24C30" w:rsidRPr="00FE1FF1">
        <w:rPr>
          <w:rFonts w:eastAsia="SimSun"/>
          <w:spacing w:val="0"/>
          <w:w w:val="100"/>
          <w:kern w:val="0"/>
          <w:szCs w:val="20"/>
          <w:lang w:eastAsia="zh-CN"/>
        </w:rPr>
        <w:t>они не касаются, как видно даже из названий этих стандартов,</w:t>
      </w:r>
      <w:r w:rsidRPr="00FE1FF1">
        <w:rPr>
          <w:rFonts w:eastAsia="SimSun"/>
          <w:spacing w:val="0"/>
          <w:w w:val="100"/>
          <w:kern w:val="0"/>
          <w:szCs w:val="20"/>
          <w:lang w:eastAsia="zh-CN"/>
        </w:rPr>
        <w:t xml:space="preserve"> термин</w:t>
      </w:r>
      <w:r w:rsidR="00D24C30" w:rsidRPr="00FE1FF1">
        <w:rPr>
          <w:rFonts w:eastAsia="SimSun"/>
          <w:spacing w:val="0"/>
          <w:w w:val="100"/>
          <w:kern w:val="0"/>
          <w:szCs w:val="20"/>
          <w:lang w:eastAsia="zh-CN"/>
        </w:rPr>
        <w:t>ов</w:t>
      </w:r>
      <w:r w:rsidRPr="00FE1FF1">
        <w:rPr>
          <w:rFonts w:eastAsia="SimSun"/>
          <w:spacing w:val="0"/>
          <w:w w:val="100"/>
          <w:kern w:val="0"/>
          <w:szCs w:val="20"/>
          <w:lang w:eastAsia="zh-CN"/>
        </w:rPr>
        <w:t xml:space="preserve"> «скоропортящиеся пищевы</w:t>
      </w:r>
      <w:r w:rsidR="00D24C30" w:rsidRPr="00FE1FF1">
        <w:rPr>
          <w:rFonts w:eastAsia="SimSun"/>
          <w:spacing w:val="0"/>
          <w:w w:val="100"/>
          <w:kern w:val="0"/>
          <w:szCs w:val="20"/>
          <w:lang w:eastAsia="zh-CN"/>
        </w:rPr>
        <w:t>е</w:t>
      </w:r>
      <w:r w:rsidRPr="00FE1FF1">
        <w:rPr>
          <w:rFonts w:eastAsia="SimSun"/>
          <w:spacing w:val="0"/>
          <w:w w:val="100"/>
          <w:kern w:val="0"/>
          <w:szCs w:val="20"/>
          <w:lang w:eastAsia="zh-CN"/>
        </w:rPr>
        <w:t xml:space="preserve"> продукты»</w:t>
      </w:r>
      <w:r w:rsidR="00D24C30" w:rsidRPr="00FE1FF1">
        <w:rPr>
          <w:rFonts w:eastAsia="SimSun"/>
          <w:spacing w:val="0"/>
          <w:w w:val="100"/>
          <w:kern w:val="0"/>
          <w:szCs w:val="20"/>
          <w:lang w:eastAsia="zh-CN"/>
        </w:rPr>
        <w:t>,</w:t>
      </w:r>
      <w:r w:rsidRPr="00FE1FF1">
        <w:rPr>
          <w:rFonts w:eastAsia="SimSun"/>
          <w:spacing w:val="0"/>
          <w:w w:val="100"/>
          <w:kern w:val="0"/>
          <w:szCs w:val="20"/>
          <w:lang w:eastAsia="zh-CN"/>
        </w:rPr>
        <w:t xml:space="preserve"> «пищевой</w:t>
      </w:r>
      <w:r w:rsidR="00C963F3" w:rsidRPr="00FE1FF1">
        <w:rPr>
          <w:rFonts w:eastAsia="SimSun"/>
          <w:spacing w:val="0"/>
          <w:w w:val="100"/>
          <w:kern w:val="0"/>
          <w:szCs w:val="20"/>
          <w:lang w:eastAsia="zh-CN"/>
        </w:rPr>
        <w:t xml:space="preserve"> продукт</w:t>
      </w:r>
      <w:r w:rsidRPr="00FE1FF1">
        <w:rPr>
          <w:rFonts w:eastAsia="SimSun"/>
          <w:spacing w:val="0"/>
          <w:w w:val="100"/>
          <w:kern w:val="0"/>
          <w:szCs w:val="20"/>
          <w:lang w:eastAsia="zh-CN"/>
        </w:rPr>
        <w:t>»</w:t>
      </w:r>
      <w:r w:rsidR="00D24C30" w:rsidRPr="00FE1FF1">
        <w:rPr>
          <w:rFonts w:eastAsia="SimSun"/>
          <w:spacing w:val="0"/>
          <w:w w:val="100"/>
          <w:kern w:val="0"/>
          <w:szCs w:val="20"/>
          <w:lang w:eastAsia="zh-CN"/>
        </w:rPr>
        <w:t xml:space="preserve"> и их определений: </w:t>
      </w:r>
    </w:p>
    <w:p w14:paraId="5ADC76E5" w14:textId="77777777" w:rsidR="00BB04FF" w:rsidRPr="00FE1FF1" w:rsidRDefault="00B65B38" w:rsidP="00FE1FF1">
      <w:pPr>
        <w:pStyle w:val="ListParagraph"/>
        <w:tabs>
          <w:tab w:val="left" w:pos="1701"/>
        </w:tabs>
        <w:spacing w:after="120" w:line="240" w:lineRule="auto"/>
        <w:ind w:left="1134" w:right="1134"/>
        <w:contextualSpacing w:val="0"/>
        <w:jc w:val="both"/>
        <w:rPr>
          <w:rFonts w:ascii="Times New Roman" w:eastAsia="SimSun" w:hAnsi="Times New Roman" w:cs="Times New Roman"/>
          <w:sz w:val="20"/>
          <w:szCs w:val="20"/>
          <w:lang w:eastAsia="zh-CN"/>
        </w:rPr>
      </w:pPr>
      <w:r w:rsidRPr="00FE1FF1">
        <w:rPr>
          <w:rFonts w:ascii="Times New Roman" w:eastAsia="SimSun" w:hAnsi="Times New Roman" w:cs="Times New Roman"/>
          <w:sz w:val="20"/>
          <w:szCs w:val="20"/>
          <w:lang w:eastAsia="zh-CN"/>
        </w:rPr>
        <w:t xml:space="preserve">1) </w:t>
      </w:r>
      <w:r w:rsidR="00BB04FF" w:rsidRPr="00FE1FF1">
        <w:rPr>
          <w:rFonts w:ascii="Times New Roman" w:eastAsia="SimSun" w:hAnsi="Times New Roman" w:cs="Times New Roman"/>
          <w:sz w:val="20"/>
          <w:szCs w:val="20"/>
          <w:lang w:eastAsia="zh-CN"/>
        </w:rPr>
        <w:t>CAC/MISC 5-1993 «Глоссарий терминов и определений (остатки ветеринарных препаратов в пищевых продуктах)» («GLOSSARY OF TERMS AND DEFINITIONS</w:t>
      </w:r>
      <w:r w:rsidR="0093474F" w:rsidRPr="00FE1FF1">
        <w:rPr>
          <w:rFonts w:ascii="Times New Roman" w:eastAsia="SimSun" w:hAnsi="Times New Roman" w:cs="Times New Roman"/>
          <w:sz w:val="20"/>
          <w:szCs w:val="20"/>
          <w:lang w:eastAsia="zh-CN"/>
        </w:rPr>
        <w:t xml:space="preserve"> </w:t>
      </w:r>
      <w:r w:rsidR="00BB04FF" w:rsidRPr="00FE1FF1">
        <w:rPr>
          <w:rFonts w:ascii="Times New Roman" w:eastAsia="SimSun" w:hAnsi="Times New Roman" w:cs="Times New Roman"/>
          <w:sz w:val="20"/>
          <w:szCs w:val="20"/>
          <w:lang w:eastAsia="zh-CN"/>
        </w:rPr>
        <w:t>(</w:t>
      </w:r>
      <w:proofErr w:type="spellStart"/>
      <w:r w:rsidR="00BB04FF" w:rsidRPr="00FE1FF1">
        <w:rPr>
          <w:rFonts w:ascii="Times New Roman" w:eastAsia="SimSun" w:hAnsi="Times New Roman" w:cs="Times New Roman"/>
          <w:sz w:val="20"/>
          <w:szCs w:val="20"/>
          <w:lang w:eastAsia="zh-CN"/>
        </w:rPr>
        <w:t>Residues</w:t>
      </w:r>
      <w:proofErr w:type="spellEnd"/>
      <w:r w:rsidR="00BB04FF" w:rsidRPr="00FE1FF1">
        <w:rPr>
          <w:rFonts w:ascii="Times New Roman" w:eastAsia="SimSun" w:hAnsi="Times New Roman" w:cs="Times New Roman"/>
          <w:sz w:val="20"/>
          <w:szCs w:val="20"/>
          <w:lang w:eastAsia="zh-CN"/>
        </w:rPr>
        <w:t xml:space="preserve"> of </w:t>
      </w:r>
      <w:proofErr w:type="spellStart"/>
      <w:r w:rsidR="00BB04FF" w:rsidRPr="00FE1FF1">
        <w:rPr>
          <w:rFonts w:ascii="Times New Roman" w:eastAsia="SimSun" w:hAnsi="Times New Roman" w:cs="Times New Roman"/>
          <w:sz w:val="20"/>
          <w:szCs w:val="20"/>
          <w:lang w:eastAsia="zh-CN"/>
        </w:rPr>
        <w:t>Veterinary</w:t>
      </w:r>
      <w:proofErr w:type="spellEnd"/>
      <w:r w:rsidR="00BB04FF" w:rsidRPr="00FE1FF1">
        <w:rPr>
          <w:rFonts w:ascii="Times New Roman" w:eastAsia="SimSun" w:hAnsi="Times New Roman" w:cs="Times New Roman"/>
          <w:sz w:val="20"/>
          <w:szCs w:val="20"/>
          <w:lang w:eastAsia="zh-CN"/>
        </w:rPr>
        <w:t xml:space="preserve"> </w:t>
      </w:r>
      <w:proofErr w:type="spellStart"/>
      <w:r w:rsidR="00BB04FF" w:rsidRPr="00FE1FF1">
        <w:rPr>
          <w:rFonts w:ascii="Times New Roman" w:eastAsia="SimSun" w:hAnsi="Times New Roman" w:cs="Times New Roman"/>
          <w:sz w:val="20"/>
          <w:szCs w:val="20"/>
          <w:lang w:eastAsia="zh-CN"/>
        </w:rPr>
        <w:t>Drugs</w:t>
      </w:r>
      <w:proofErr w:type="spellEnd"/>
      <w:r w:rsidR="00BB04FF" w:rsidRPr="00FE1FF1">
        <w:rPr>
          <w:rFonts w:ascii="Times New Roman" w:eastAsia="SimSun" w:hAnsi="Times New Roman" w:cs="Times New Roman"/>
          <w:sz w:val="20"/>
          <w:szCs w:val="20"/>
          <w:lang w:eastAsia="zh-CN"/>
        </w:rPr>
        <w:t xml:space="preserve"> </w:t>
      </w:r>
      <w:proofErr w:type="spellStart"/>
      <w:r w:rsidR="00BB04FF" w:rsidRPr="00FE1FF1">
        <w:rPr>
          <w:rFonts w:ascii="Times New Roman" w:eastAsia="SimSun" w:hAnsi="Times New Roman" w:cs="Times New Roman"/>
          <w:sz w:val="20"/>
          <w:szCs w:val="20"/>
          <w:lang w:eastAsia="zh-CN"/>
        </w:rPr>
        <w:t>in</w:t>
      </w:r>
      <w:proofErr w:type="spellEnd"/>
      <w:r w:rsidR="00BB04FF" w:rsidRPr="00FE1FF1">
        <w:rPr>
          <w:rFonts w:ascii="Times New Roman" w:eastAsia="SimSun" w:hAnsi="Times New Roman" w:cs="Times New Roman"/>
          <w:sz w:val="20"/>
          <w:szCs w:val="20"/>
          <w:lang w:eastAsia="zh-CN"/>
        </w:rPr>
        <w:t xml:space="preserve"> </w:t>
      </w:r>
      <w:proofErr w:type="spellStart"/>
      <w:r w:rsidR="00BB04FF" w:rsidRPr="00FE1FF1">
        <w:rPr>
          <w:rFonts w:ascii="Times New Roman" w:eastAsia="SimSun" w:hAnsi="Times New Roman" w:cs="Times New Roman"/>
          <w:sz w:val="20"/>
          <w:szCs w:val="20"/>
          <w:lang w:eastAsia="zh-CN"/>
        </w:rPr>
        <w:t>Foods</w:t>
      </w:r>
      <w:proofErr w:type="spellEnd"/>
      <w:r w:rsidR="00BB04FF" w:rsidRPr="00FE1FF1">
        <w:rPr>
          <w:rFonts w:ascii="Times New Roman" w:eastAsia="SimSun" w:hAnsi="Times New Roman" w:cs="Times New Roman"/>
          <w:sz w:val="20"/>
          <w:szCs w:val="20"/>
          <w:lang w:eastAsia="zh-CN"/>
        </w:rPr>
        <w:t>)»;</w:t>
      </w:r>
    </w:p>
    <w:p w14:paraId="56CA062F" w14:textId="77777777" w:rsidR="00B65B38" w:rsidRPr="00FE1FF1" w:rsidRDefault="00B65B38" w:rsidP="00FE1FF1">
      <w:pPr>
        <w:pStyle w:val="ListParagraph"/>
        <w:tabs>
          <w:tab w:val="left" w:pos="1701"/>
        </w:tabs>
        <w:spacing w:after="120" w:line="240" w:lineRule="auto"/>
        <w:ind w:left="1134" w:right="1134"/>
        <w:jc w:val="both"/>
        <w:rPr>
          <w:rFonts w:ascii="Times New Roman" w:hAnsi="Times New Roman" w:cs="Times New Roman"/>
          <w:sz w:val="20"/>
          <w:szCs w:val="20"/>
          <w:lang w:eastAsia="ru-RU"/>
        </w:rPr>
      </w:pPr>
      <w:r w:rsidRPr="00FE1FF1">
        <w:rPr>
          <w:rFonts w:ascii="Times New Roman" w:hAnsi="Times New Roman" w:cs="Times New Roman"/>
          <w:sz w:val="20"/>
          <w:szCs w:val="20"/>
          <w:lang w:eastAsia="ru-RU"/>
        </w:rPr>
        <w:t>2) CODEX STAN 206-1999 «Общий стандарт на использование терминов молочной промышленности» («GENERAL STANDARD FOR THE USE OF DAIRY TERMS»);</w:t>
      </w:r>
    </w:p>
    <w:p w14:paraId="1F5C0E7F" w14:textId="77777777" w:rsidR="00B65B38" w:rsidRPr="00FE1FF1" w:rsidRDefault="00D24C30" w:rsidP="00FE1FF1">
      <w:pPr>
        <w:tabs>
          <w:tab w:val="left" w:pos="1701"/>
        </w:tabs>
        <w:spacing w:after="120" w:line="240" w:lineRule="auto"/>
        <w:ind w:left="1134" w:right="1134"/>
        <w:jc w:val="both"/>
        <w:rPr>
          <w:lang w:val="ru-RU" w:eastAsia="ru-RU"/>
        </w:rPr>
      </w:pPr>
      <w:r w:rsidRPr="00FE1FF1">
        <w:rPr>
          <w:lang w:val="ru-RU" w:eastAsia="ru-RU"/>
        </w:rPr>
        <w:t xml:space="preserve">3) </w:t>
      </w:r>
      <w:r w:rsidR="00B65B38" w:rsidRPr="00FE1FF1">
        <w:rPr>
          <w:lang w:eastAsia="ru-RU"/>
        </w:rPr>
        <w:t>CAC</w:t>
      </w:r>
      <w:r w:rsidR="00B65B38" w:rsidRPr="00FE1FF1">
        <w:rPr>
          <w:lang w:val="ru-RU" w:eastAsia="ru-RU"/>
        </w:rPr>
        <w:t>/</w:t>
      </w:r>
      <w:r w:rsidR="00B65B38" w:rsidRPr="00FE1FF1">
        <w:rPr>
          <w:lang w:eastAsia="ru-RU"/>
        </w:rPr>
        <w:t>GL</w:t>
      </w:r>
      <w:r w:rsidR="00B65B38" w:rsidRPr="00FE1FF1">
        <w:rPr>
          <w:lang w:val="ru-RU" w:eastAsia="ru-RU"/>
        </w:rPr>
        <w:t xml:space="preserve"> 24-1997 «Общие методические указания в отношении использования арабского термина "</w:t>
      </w:r>
      <w:r w:rsidR="00B65B38" w:rsidRPr="00FE1FF1">
        <w:rPr>
          <w:lang w:eastAsia="ru-RU"/>
        </w:rPr>
        <w:t>HALAL</w:t>
      </w:r>
      <w:r w:rsidR="00B65B38" w:rsidRPr="00FE1FF1">
        <w:rPr>
          <w:lang w:val="ru-RU" w:eastAsia="ru-RU"/>
        </w:rPr>
        <w:t>" (Разрешено) («</w:t>
      </w:r>
      <w:r w:rsidR="00B65B38" w:rsidRPr="00FE1FF1">
        <w:rPr>
          <w:lang w:val="en-US" w:eastAsia="ru-RU"/>
        </w:rPr>
        <w:t>GENERAL</w:t>
      </w:r>
      <w:r w:rsidR="00B65B38" w:rsidRPr="00FE1FF1">
        <w:rPr>
          <w:lang w:val="ru-RU" w:eastAsia="ru-RU"/>
        </w:rPr>
        <w:t xml:space="preserve"> </w:t>
      </w:r>
      <w:r w:rsidR="00B65B38" w:rsidRPr="00FE1FF1">
        <w:rPr>
          <w:lang w:val="en-US" w:eastAsia="ru-RU"/>
        </w:rPr>
        <w:t>GUIDELINES</w:t>
      </w:r>
      <w:r w:rsidR="00B65B38" w:rsidRPr="00FE1FF1">
        <w:rPr>
          <w:lang w:val="ru-RU" w:eastAsia="ru-RU"/>
        </w:rPr>
        <w:t xml:space="preserve"> </w:t>
      </w:r>
      <w:r w:rsidR="00B65B38" w:rsidRPr="00FE1FF1">
        <w:rPr>
          <w:lang w:val="en-US" w:eastAsia="ru-RU"/>
        </w:rPr>
        <w:t>FOR</w:t>
      </w:r>
      <w:r w:rsidR="00B65B38" w:rsidRPr="00FE1FF1">
        <w:rPr>
          <w:lang w:val="ru-RU" w:eastAsia="ru-RU"/>
        </w:rPr>
        <w:t xml:space="preserve"> </w:t>
      </w:r>
      <w:r w:rsidR="00B65B38" w:rsidRPr="00FE1FF1">
        <w:rPr>
          <w:lang w:val="en-US" w:eastAsia="ru-RU"/>
        </w:rPr>
        <w:t>USE</w:t>
      </w:r>
      <w:r w:rsidR="00B65B38" w:rsidRPr="00FE1FF1">
        <w:rPr>
          <w:lang w:val="ru-RU" w:eastAsia="ru-RU"/>
        </w:rPr>
        <w:t xml:space="preserve"> </w:t>
      </w:r>
      <w:r w:rsidR="00B65B38" w:rsidRPr="00FE1FF1">
        <w:rPr>
          <w:lang w:val="en-US" w:eastAsia="ru-RU"/>
        </w:rPr>
        <w:t>OF</w:t>
      </w:r>
      <w:r w:rsidR="00B65B38" w:rsidRPr="00FE1FF1">
        <w:rPr>
          <w:lang w:val="ru-RU" w:eastAsia="ru-RU"/>
        </w:rPr>
        <w:t xml:space="preserve"> </w:t>
      </w:r>
      <w:r w:rsidR="00B65B38" w:rsidRPr="00FE1FF1">
        <w:rPr>
          <w:lang w:val="en-US" w:eastAsia="ru-RU"/>
        </w:rPr>
        <w:t>THE</w:t>
      </w:r>
      <w:r w:rsidR="00B65B38" w:rsidRPr="00FE1FF1">
        <w:rPr>
          <w:lang w:val="ru-RU" w:eastAsia="ru-RU"/>
        </w:rPr>
        <w:t xml:space="preserve"> </w:t>
      </w:r>
      <w:r w:rsidR="00B65B38" w:rsidRPr="00FE1FF1">
        <w:rPr>
          <w:lang w:val="en-US" w:eastAsia="ru-RU"/>
        </w:rPr>
        <w:t>TERM</w:t>
      </w:r>
      <w:r w:rsidR="00B65B38" w:rsidRPr="00FE1FF1">
        <w:rPr>
          <w:lang w:val="ru-RU" w:eastAsia="ru-RU"/>
        </w:rPr>
        <w:t xml:space="preserve"> “</w:t>
      </w:r>
      <w:r w:rsidR="00B65B38" w:rsidRPr="00FE1FF1">
        <w:rPr>
          <w:lang w:val="en-US" w:eastAsia="ru-RU"/>
        </w:rPr>
        <w:t>HALAL</w:t>
      </w:r>
      <w:r w:rsidR="00B65B38" w:rsidRPr="00FE1FF1">
        <w:rPr>
          <w:lang w:val="ru-RU" w:eastAsia="ru-RU"/>
        </w:rPr>
        <w:t xml:space="preserve">”). </w:t>
      </w:r>
    </w:p>
    <w:p w14:paraId="3371C10D" w14:textId="77777777" w:rsidR="009C3AD1" w:rsidRPr="00FE1FF1" w:rsidRDefault="00F00A69" w:rsidP="00FE1FF1">
      <w:pPr>
        <w:pStyle w:val="SingleTxtG"/>
        <w:tabs>
          <w:tab w:val="left" w:pos="1701"/>
        </w:tabs>
        <w:spacing w:line="240" w:lineRule="auto"/>
        <w:rPr>
          <w:rFonts w:eastAsia="SimSun"/>
          <w:lang w:val="ru-RU" w:eastAsia="zh-CN"/>
        </w:rPr>
      </w:pPr>
      <w:r w:rsidRPr="00FE1FF1">
        <w:rPr>
          <w:rFonts w:eastAsia="SimSun"/>
          <w:lang w:val="ru-RU" w:eastAsia="zh-CN"/>
        </w:rPr>
        <w:t>4</w:t>
      </w:r>
      <w:r w:rsidR="009C3AD1" w:rsidRPr="00FE1FF1">
        <w:rPr>
          <w:rFonts w:eastAsia="SimSun"/>
          <w:lang w:val="ru-RU" w:eastAsia="zh-CN"/>
        </w:rPr>
        <w:t xml:space="preserve">. </w:t>
      </w:r>
      <w:r w:rsidR="009C3AD1" w:rsidRPr="00FE1FF1">
        <w:rPr>
          <w:rFonts w:eastAsia="SimSun"/>
          <w:lang w:val="ru-RU" w:eastAsia="zh-CN"/>
        </w:rPr>
        <w:tab/>
      </w:r>
      <w:r w:rsidR="005B4E5F" w:rsidRPr="00FE1FF1">
        <w:rPr>
          <w:rFonts w:eastAsia="SimSun"/>
          <w:lang w:val="ru-RU" w:eastAsia="zh-CN"/>
        </w:rPr>
        <w:t xml:space="preserve">Специалистам Российской Федерации удалось найти определения </w:t>
      </w:r>
      <w:r w:rsidR="009C3AD1" w:rsidRPr="00FE1FF1">
        <w:rPr>
          <w:rFonts w:eastAsia="SimSun"/>
          <w:lang w:val="ru-RU" w:eastAsia="zh-CN"/>
        </w:rPr>
        <w:t>термина «скоропортящиеся пищевые продукты» в следующих документах</w:t>
      </w:r>
      <w:r w:rsidR="00602ABC" w:rsidRPr="00FE1FF1">
        <w:rPr>
          <w:rFonts w:eastAsia="SimSun"/>
          <w:lang w:val="ru-RU" w:eastAsia="zh-CN"/>
        </w:rPr>
        <w:t>, непосредственно касающихся перевозок</w:t>
      </w:r>
      <w:r w:rsidR="00AF1A14" w:rsidRPr="00FE1FF1">
        <w:rPr>
          <w:rFonts w:eastAsia="SimSun"/>
          <w:lang w:val="ru-RU" w:eastAsia="zh-CN"/>
        </w:rPr>
        <w:t xml:space="preserve"> скоропортящихся пищевых продуктов</w:t>
      </w:r>
      <w:r w:rsidR="009C3AD1" w:rsidRPr="00FE1FF1">
        <w:rPr>
          <w:rFonts w:eastAsia="SimSun"/>
          <w:lang w:val="ru-RU" w:eastAsia="zh-CN"/>
        </w:rPr>
        <w:t>:</w:t>
      </w:r>
    </w:p>
    <w:p w14:paraId="014A42F8" w14:textId="77777777" w:rsidR="00A34A2B" w:rsidRPr="00FE1FF1" w:rsidRDefault="00602ABC" w:rsidP="00FE1FF1">
      <w:pPr>
        <w:pStyle w:val="SingleTxtG"/>
        <w:tabs>
          <w:tab w:val="left" w:pos="1701"/>
        </w:tabs>
        <w:spacing w:line="240" w:lineRule="auto"/>
        <w:rPr>
          <w:rFonts w:eastAsia="SimSun"/>
          <w:lang w:val="ru-RU" w:eastAsia="zh-CN"/>
        </w:rPr>
      </w:pPr>
      <w:r w:rsidRPr="00FE1FF1">
        <w:rPr>
          <w:rFonts w:eastAsia="SimSun"/>
          <w:lang w:val="ru-RU" w:eastAsia="zh-CN"/>
        </w:rPr>
        <w:t xml:space="preserve">а) </w:t>
      </w:r>
      <w:r w:rsidR="00A34A2B" w:rsidRPr="00FE1FF1">
        <w:rPr>
          <w:rFonts w:eastAsia="SimSun"/>
          <w:lang w:val="ru-RU" w:eastAsia="zh-CN"/>
        </w:rPr>
        <w:t xml:space="preserve">«Соглашение о международном </w:t>
      </w:r>
      <w:r w:rsidR="00775DAB" w:rsidRPr="00FE1FF1">
        <w:rPr>
          <w:rFonts w:eastAsia="SimSun"/>
          <w:lang w:val="ru-RU" w:eastAsia="zh-CN"/>
        </w:rPr>
        <w:t xml:space="preserve">железнодорожном </w:t>
      </w:r>
      <w:r w:rsidR="00A34A2B" w:rsidRPr="00FE1FF1">
        <w:rPr>
          <w:rFonts w:eastAsia="SimSun"/>
          <w:lang w:val="ru-RU" w:eastAsia="zh-CN"/>
        </w:rPr>
        <w:t>грузовом сообщении»</w:t>
      </w:r>
      <w:r w:rsidR="006C0888" w:rsidRPr="00FE1FF1">
        <w:rPr>
          <w:rFonts w:eastAsia="SimSun"/>
          <w:b/>
          <w:vertAlign w:val="superscript"/>
          <w:lang w:val="ru-RU" w:eastAsia="zh-CN"/>
        </w:rPr>
        <w:t>*</w:t>
      </w:r>
      <w:r w:rsidR="00A34A2B" w:rsidRPr="00FE1FF1">
        <w:rPr>
          <w:rFonts w:eastAsia="SimSun"/>
          <w:lang w:val="ru-RU" w:eastAsia="zh-CN"/>
        </w:rPr>
        <w:t xml:space="preserve"> (СМГС) (с изменениями на 01 июля </w:t>
      </w:r>
      <w:r w:rsidR="00AC3008" w:rsidRPr="00FE1FF1">
        <w:rPr>
          <w:rFonts w:eastAsia="SimSun"/>
          <w:lang w:val="ru-RU" w:eastAsia="zh-CN"/>
        </w:rPr>
        <w:t xml:space="preserve">2015 </w:t>
      </w:r>
      <w:r w:rsidR="00A34A2B" w:rsidRPr="00FE1FF1">
        <w:rPr>
          <w:rFonts w:eastAsia="SimSun"/>
          <w:lang w:val="ru-RU" w:eastAsia="zh-CN"/>
        </w:rPr>
        <w:t>г.), раздел IV «Специальные условия перевозок отдельных видов грузов», пункт 13 «Скоропортящиеся грузы»:</w:t>
      </w:r>
    </w:p>
    <w:p w14:paraId="78F8B7FB" w14:textId="77777777" w:rsidR="00A34A2B" w:rsidRPr="00FE1FF1" w:rsidRDefault="00A34A2B" w:rsidP="00FE1FF1">
      <w:pPr>
        <w:pStyle w:val="SingleTxtG"/>
        <w:tabs>
          <w:tab w:val="left" w:pos="1701"/>
        </w:tabs>
        <w:spacing w:line="240" w:lineRule="auto"/>
        <w:rPr>
          <w:rFonts w:eastAsia="SimSun"/>
          <w:i/>
          <w:lang w:val="ru-RU" w:eastAsia="zh-CN"/>
        </w:rPr>
      </w:pPr>
      <w:r w:rsidRPr="00FE1FF1">
        <w:rPr>
          <w:rFonts w:eastAsia="SimSun"/>
          <w:i/>
          <w:lang w:val="ru-RU" w:eastAsia="zh-CN"/>
        </w:rPr>
        <w:t>«13.1 Скоропортящимися являются грузы, которые в соответствии со стандартами, техническими регламентами, техническими условиями по своим свойствам при перевозке требуют применения мер защиты (охлаждения, отопления, вентилирования) от воздействия на них высоких или низких температур наружного воздуха, ухода или обслуживания в пути следования</w:t>
      </w:r>
      <w:r w:rsidR="00BB4D5B" w:rsidRPr="00FE1FF1">
        <w:rPr>
          <w:rFonts w:eastAsia="SimSun"/>
          <w:i/>
          <w:lang w:val="ru-RU" w:eastAsia="zh-CN"/>
        </w:rPr>
        <w:t>»;</w:t>
      </w:r>
    </w:p>
    <w:p w14:paraId="24925FC8" w14:textId="77777777" w:rsidR="00A34A2B" w:rsidRPr="00FE1FF1" w:rsidRDefault="006C0888" w:rsidP="00FE1FF1">
      <w:pPr>
        <w:pStyle w:val="SingleTxtG"/>
        <w:tabs>
          <w:tab w:val="left" w:pos="1701"/>
        </w:tabs>
        <w:spacing w:line="240" w:lineRule="auto"/>
        <w:rPr>
          <w:rFonts w:eastAsia="SimSun"/>
          <w:lang w:val="ru-RU" w:eastAsia="zh-CN"/>
        </w:rPr>
      </w:pPr>
      <w:r w:rsidRPr="00FE1FF1">
        <w:rPr>
          <w:rFonts w:eastAsia="SimSun"/>
          <w:vertAlign w:val="superscript"/>
          <w:lang w:val="ru-RU" w:eastAsia="zh-CN"/>
        </w:rPr>
        <w:t>*</w:t>
      </w:r>
      <w:proofErr w:type="spellStart"/>
      <w:r w:rsidR="00824A3E" w:rsidRPr="00FE1FF1">
        <w:rPr>
          <w:rFonts w:eastAsia="SimSun"/>
          <w:lang w:val="ru-RU" w:eastAsia="zh-CN"/>
        </w:rPr>
        <w:t>Справочно</w:t>
      </w:r>
      <w:proofErr w:type="spellEnd"/>
      <w:r w:rsidR="00824A3E" w:rsidRPr="00FE1FF1">
        <w:rPr>
          <w:rFonts w:eastAsia="SimSun"/>
          <w:lang w:val="ru-RU" w:eastAsia="zh-CN"/>
        </w:rPr>
        <w:t>: и</w:t>
      </w:r>
      <w:r w:rsidRPr="00FE1FF1">
        <w:rPr>
          <w:rFonts w:eastAsia="SimSun"/>
          <w:lang w:val="ru-RU" w:eastAsia="zh-CN"/>
        </w:rPr>
        <w:t>з двадцати пяти Сторон СМГС восемнадцать являются также Договаривающимися сторонами СПС: Азербайджан, Албания</w:t>
      </w:r>
      <w:r w:rsidRPr="00FE1FF1">
        <w:rPr>
          <w:rFonts w:eastAsia="SimSun"/>
          <w:bCs/>
          <w:lang w:val="ru-RU" w:eastAsia="zh-CN"/>
        </w:rPr>
        <w:t xml:space="preserve">, </w:t>
      </w:r>
      <w:r w:rsidRPr="00FE1FF1">
        <w:rPr>
          <w:rFonts w:eastAsia="SimSun"/>
          <w:lang w:val="ru-RU" w:eastAsia="zh-CN"/>
        </w:rPr>
        <w:t>Беларусь</w:t>
      </w:r>
      <w:r w:rsidRPr="00FE1FF1">
        <w:rPr>
          <w:rFonts w:eastAsia="SimSun"/>
          <w:bCs/>
          <w:lang w:val="ru-RU" w:eastAsia="zh-CN"/>
        </w:rPr>
        <w:t>,</w:t>
      </w:r>
      <w:r w:rsidRPr="00FE1FF1">
        <w:rPr>
          <w:rFonts w:eastAsia="SimSun"/>
          <w:lang w:val="ru-RU" w:eastAsia="zh-CN"/>
        </w:rPr>
        <w:t xml:space="preserve"> Болгария</w:t>
      </w:r>
      <w:r w:rsidRPr="00FE1FF1">
        <w:rPr>
          <w:rFonts w:eastAsia="SimSun"/>
          <w:bCs/>
          <w:lang w:val="ru-RU" w:eastAsia="zh-CN"/>
        </w:rPr>
        <w:t xml:space="preserve">, </w:t>
      </w:r>
      <w:r w:rsidRPr="00FE1FF1">
        <w:rPr>
          <w:rFonts w:eastAsia="SimSun"/>
          <w:lang w:val="ru-RU" w:eastAsia="zh-CN"/>
        </w:rPr>
        <w:t>Венгрия</w:t>
      </w:r>
      <w:r w:rsidRPr="00FE1FF1">
        <w:rPr>
          <w:rFonts w:eastAsia="SimSun"/>
          <w:bCs/>
          <w:lang w:val="ru-RU" w:eastAsia="zh-CN"/>
        </w:rPr>
        <w:t xml:space="preserve">, </w:t>
      </w:r>
      <w:r w:rsidRPr="00FE1FF1">
        <w:rPr>
          <w:rFonts w:eastAsia="SimSun"/>
          <w:lang w:val="ru-RU" w:eastAsia="zh-CN"/>
        </w:rPr>
        <w:t>Грузия</w:t>
      </w:r>
      <w:r w:rsidRPr="00FE1FF1">
        <w:rPr>
          <w:rFonts w:eastAsia="SimSun"/>
          <w:bCs/>
          <w:lang w:val="ru-RU" w:eastAsia="zh-CN"/>
        </w:rPr>
        <w:t xml:space="preserve">, </w:t>
      </w:r>
      <w:r w:rsidRPr="00FE1FF1">
        <w:rPr>
          <w:rFonts w:eastAsia="SimSun"/>
          <w:lang w:val="ru-RU" w:eastAsia="zh-CN"/>
        </w:rPr>
        <w:t>Казахстан</w:t>
      </w:r>
      <w:r w:rsidRPr="00FE1FF1">
        <w:rPr>
          <w:rFonts w:eastAsia="SimSun"/>
          <w:bCs/>
          <w:lang w:val="ru-RU" w:eastAsia="zh-CN"/>
        </w:rPr>
        <w:t xml:space="preserve">, </w:t>
      </w:r>
      <w:r w:rsidRPr="00FE1FF1">
        <w:rPr>
          <w:rFonts w:eastAsia="SimSun"/>
          <w:lang w:val="ru-RU" w:eastAsia="zh-CN"/>
        </w:rPr>
        <w:t>Кыргызстан, Латвия, Литва, Республика Молдова, Польша</w:t>
      </w:r>
      <w:r w:rsidRPr="00FE1FF1">
        <w:rPr>
          <w:rFonts w:eastAsia="SimSun"/>
          <w:bCs/>
          <w:lang w:val="ru-RU" w:eastAsia="zh-CN"/>
        </w:rPr>
        <w:t xml:space="preserve">, </w:t>
      </w:r>
      <w:r w:rsidRPr="00FE1FF1">
        <w:rPr>
          <w:rFonts w:eastAsia="SimSun"/>
          <w:lang w:val="ru-RU" w:eastAsia="zh-CN"/>
        </w:rPr>
        <w:t>Российская Федерация</w:t>
      </w:r>
      <w:r w:rsidRPr="00FE1FF1">
        <w:rPr>
          <w:rFonts w:eastAsia="SimSun"/>
          <w:bCs/>
          <w:lang w:val="ru-RU" w:eastAsia="zh-CN"/>
        </w:rPr>
        <w:t>, Словакия,</w:t>
      </w:r>
      <w:r w:rsidRPr="00FE1FF1">
        <w:rPr>
          <w:rFonts w:eastAsia="SimSun"/>
          <w:lang w:val="ru-RU" w:eastAsia="zh-CN"/>
        </w:rPr>
        <w:t xml:space="preserve"> Таджикистан, Узбекистан</w:t>
      </w:r>
      <w:r w:rsidRPr="00FE1FF1">
        <w:rPr>
          <w:rFonts w:eastAsia="SimSun"/>
          <w:bCs/>
          <w:lang w:val="ru-RU" w:eastAsia="zh-CN"/>
        </w:rPr>
        <w:t xml:space="preserve">, </w:t>
      </w:r>
      <w:r w:rsidRPr="00FE1FF1">
        <w:rPr>
          <w:rFonts w:eastAsia="SimSun"/>
          <w:lang w:val="ru-RU" w:eastAsia="zh-CN"/>
        </w:rPr>
        <w:t>Украин</w:t>
      </w:r>
      <w:r w:rsidRPr="00FE1FF1">
        <w:rPr>
          <w:rFonts w:eastAsia="SimSun"/>
          <w:bCs/>
          <w:lang w:val="ru-RU" w:eastAsia="zh-CN"/>
        </w:rPr>
        <w:t xml:space="preserve">а, </w:t>
      </w:r>
      <w:r w:rsidRPr="00FE1FF1">
        <w:rPr>
          <w:rFonts w:eastAsia="SimSun"/>
          <w:lang w:val="ru-RU" w:eastAsia="zh-CN"/>
        </w:rPr>
        <w:t>Эстония</w:t>
      </w:r>
      <w:r w:rsidR="00BB4D5B" w:rsidRPr="00FE1FF1">
        <w:rPr>
          <w:rFonts w:eastAsia="SimSun"/>
          <w:lang w:val="ru-RU" w:eastAsia="zh-CN"/>
        </w:rPr>
        <w:t>.</w:t>
      </w:r>
    </w:p>
    <w:p w14:paraId="77243D47" w14:textId="77777777" w:rsidR="00D32B84" w:rsidRPr="00FE1FF1" w:rsidRDefault="00A93591" w:rsidP="00FE1FF1">
      <w:pPr>
        <w:pStyle w:val="SingleTxtG"/>
        <w:tabs>
          <w:tab w:val="left" w:pos="1701"/>
        </w:tabs>
        <w:spacing w:line="240" w:lineRule="auto"/>
        <w:rPr>
          <w:rFonts w:eastAsia="SimSun"/>
          <w:lang w:val="ru-RU" w:eastAsia="zh-CN"/>
        </w:rPr>
      </w:pPr>
      <w:r w:rsidRPr="00FE1FF1">
        <w:rPr>
          <w:rFonts w:eastAsia="SimSun"/>
          <w:lang w:val="ru-RU" w:eastAsia="zh-CN"/>
        </w:rPr>
        <w:t xml:space="preserve">б) </w:t>
      </w:r>
      <w:r w:rsidR="00D32B84" w:rsidRPr="00FE1FF1">
        <w:rPr>
          <w:rFonts w:eastAsia="SimSun"/>
          <w:lang w:val="ru-RU" w:eastAsia="zh-CN"/>
        </w:rPr>
        <w:t>Федеральный закон Российской Федерации «Устав автомобильного транспорта и городского наземного электрического транспорта» от 08 ноября 2007 г. № 259-ФЗ (с изменениями на 13 июля 2015 года) (редакция, действующая с 19 октября 2015 года):</w:t>
      </w:r>
    </w:p>
    <w:p w14:paraId="45A316EF" w14:textId="59BF0BC5" w:rsidR="00A93591" w:rsidRPr="00FE1FF1" w:rsidRDefault="00A93591" w:rsidP="00FE1FF1">
      <w:pPr>
        <w:pStyle w:val="SingleTxtG"/>
        <w:tabs>
          <w:tab w:val="left" w:pos="1701"/>
        </w:tabs>
        <w:spacing w:line="240" w:lineRule="auto"/>
        <w:rPr>
          <w:i/>
          <w:lang w:val="ru-RU"/>
        </w:rPr>
      </w:pPr>
      <w:r w:rsidRPr="00FE1FF1">
        <w:rPr>
          <w:i/>
          <w:lang w:val="ru-RU"/>
        </w:rPr>
        <w:lastRenderedPageBreak/>
        <w:t>«Скоропортящийся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14:paraId="3357738F" w14:textId="77777777" w:rsidR="00A93591" w:rsidRPr="00FE1FF1" w:rsidRDefault="00602ABC" w:rsidP="00FE1FF1">
      <w:pPr>
        <w:tabs>
          <w:tab w:val="left" w:pos="1701"/>
        </w:tabs>
        <w:spacing w:after="120"/>
        <w:ind w:left="1134" w:right="1134"/>
        <w:jc w:val="both"/>
        <w:rPr>
          <w:rFonts w:eastAsia="SimSun"/>
          <w:lang w:val="ru-RU" w:eastAsia="zh-CN"/>
        </w:rPr>
      </w:pPr>
      <w:r w:rsidRPr="00FE1FF1">
        <w:rPr>
          <w:rFonts w:eastAsia="SimSun"/>
          <w:lang w:val="ru-RU" w:eastAsia="zh-CN"/>
        </w:rPr>
        <w:t>в)</w:t>
      </w:r>
      <w:r w:rsidR="00A93591" w:rsidRPr="00FE1FF1">
        <w:rPr>
          <w:lang w:val="ru-RU"/>
        </w:rPr>
        <w:tab/>
        <w:t xml:space="preserve">Нормативный правовой акт Российской Федерации «Правила перевозок железнодорожным транспортом скоропортящихся грузов», утвержденные приказом Министерством путей сообщения Российской Федерации от 18 июня </w:t>
      </w:r>
      <w:smartTag w:uri="urn:schemas-microsoft-com:office:smarttags" w:element="metricconverter">
        <w:smartTagPr>
          <w:attr w:name="ProductID" w:val="2003 г"/>
        </w:smartTagPr>
        <w:r w:rsidR="00A93591" w:rsidRPr="00FE1FF1">
          <w:rPr>
            <w:lang w:val="ru-RU"/>
          </w:rPr>
          <w:t>2003 г</w:t>
        </w:r>
      </w:smartTag>
      <w:r w:rsidR="00A93591" w:rsidRPr="00FE1FF1">
        <w:rPr>
          <w:lang w:val="ru-RU"/>
        </w:rPr>
        <w:t xml:space="preserve">. №37 (зарегистрирован Министерством юстиции Российской Федерации 19 июня </w:t>
      </w:r>
      <w:smartTag w:uri="urn:schemas-microsoft-com:office:smarttags" w:element="metricconverter">
        <w:smartTagPr>
          <w:attr w:name="ProductID" w:val="2003 г"/>
        </w:smartTagPr>
        <w:r w:rsidR="00A93591" w:rsidRPr="00FE1FF1">
          <w:rPr>
            <w:lang w:val="ru-RU"/>
          </w:rPr>
          <w:t>2003 г</w:t>
        </w:r>
      </w:smartTag>
      <w:r w:rsidR="00A93591" w:rsidRPr="00FE1FF1">
        <w:rPr>
          <w:lang w:val="ru-RU"/>
        </w:rPr>
        <w:t>., №4762)</w:t>
      </w:r>
      <w:r w:rsidR="009C3AD1" w:rsidRPr="00FE1FF1">
        <w:rPr>
          <w:rFonts w:eastAsia="SimSun"/>
          <w:lang w:val="ru-RU" w:eastAsia="zh-CN"/>
        </w:rPr>
        <w:t xml:space="preserve">: </w:t>
      </w:r>
    </w:p>
    <w:p w14:paraId="3A4606B8" w14:textId="77777777" w:rsidR="009C3AD1" w:rsidRPr="00FE1FF1" w:rsidRDefault="009C3AD1" w:rsidP="00FE1FF1">
      <w:pPr>
        <w:tabs>
          <w:tab w:val="left" w:pos="1701"/>
        </w:tabs>
        <w:spacing w:after="120"/>
        <w:ind w:left="1134" w:right="1134"/>
        <w:jc w:val="both"/>
        <w:rPr>
          <w:rFonts w:eastAsia="SimSun"/>
          <w:lang w:val="ru-RU" w:eastAsia="zh-CN"/>
        </w:rPr>
      </w:pPr>
      <w:r w:rsidRPr="00FE1FF1">
        <w:rPr>
          <w:rFonts w:eastAsia="SimSun"/>
          <w:i/>
          <w:lang w:val="ru-RU" w:eastAsia="zh-CN"/>
        </w:rPr>
        <w:t>«К скоропортящимся грузам относятся грузы, которые при перевозке железнодорожным транспортом требуют защиты от воздействия на них высоких или низких температур наружного воздуха, ухода или особого обслуживания в пути следования»</w:t>
      </w:r>
      <w:r w:rsidRPr="00FE1FF1">
        <w:rPr>
          <w:rFonts w:eastAsia="SimSun"/>
          <w:lang w:val="ru-RU" w:eastAsia="zh-CN"/>
        </w:rPr>
        <w:t>.</w:t>
      </w:r>
    </w:p>
    <w:p w14:paraId="64B1AF7B" w14:textId="77777777" w:rsidR="003474DE" w:rsidRPr="00FE1FF1" w:rsidRDefault="00A93591" w:rsidP="00FE1FF1">
      <w:pPr>
        <w:pStyle w:val="SingleTxtG"/>
        <w:tabs>
          <w:tab w:val="left" w:pos="1701"/>
        </w:tabs>
        <w:spacing w:line="240" w:lineRule="auto"/>
        <w:rPr>
          <w:rFonts w:eastAsia="SimSun"/>
          <w:lang w:val="ru-RU" w:eastAsia="zh-CN"/>
        </w:rPr>
      </w:pPr>
      <w:r w:rsidRPr="00FE1FF1">
        <w:rPr>
          <w:rFonts w:eastAsia="SimSun"/>
          <w:lang w:val="ru-RU" w:eastAsia="zh-CN"/>
        </w:rPr>
        <w:t xml:space="preserve">г) </w:t>
      </w:r>
      <w:r w:rsidR="003474DE" w:rsidRPr="00FE1FF1">
        <w:rPr>
          <w:rFonts w:eastAsia="SimSun"/>
          <w:lang w:val="ru-RU" w:eastAsia="zh-CN"/>
        </w:rPr>
        <w:t>«Правила перевозок грузов автомобильным транспортом» (с изменениями на 03 декабря 2015 г.), утвержденные постановлением Правительства Российской Федерации от 15 апреля 2011 г. № 272:</w:t>
      </w:r>
    </w:p>
    <w:p w14:paraId="69A9CC6D" w14:textId="77777777" w:rsidR="004F3C9B" w:rsidRPr="00FE1FF1" w:rsidRDefault="004F3C9B" w:rsidP="00FE1FF1">
      <w:pPr>
        <w:pStyle w:val="SingleTxtG"/>
        <w:tabs>
          <w:tab w:val="left" w:pos="1701"/>
        </w:tabs>
        <w:spacing w:line="240" w:lineRule="auto"/>
        <w:rPr>
          <w:rFonts w:eastAsia="SimSun"/>
          <w:i/>
          <w:lang w:val="ru-RU" w:eastAsia="zh-CN"/>
        </w:rPr>
      </w:pPr>
      <w:r w:rsidRPr="00FE1FF1">
        <w:rPr>
          <w:i/>
          <w:lang w:val="ru-RU"/>
        </w:rPr>
        <w:t>«Скоропортящийся груз перевозится с соблюдением температурного режима, определенного условиями его перевозки, обеспечивающими сохранность его потребительских свойств, указываемыми грузоотправителем в графе 5 транспортной накладной».</w:t>
      </w:r>
    </w:p>
    <w:p w14:paraId="52EED335" w14:textId="77777777" w:rsidR="009C3AD1" w:rsidRPr="00FE1FF1" w:rsidRDefault="00602ABC" w:rsidP="00FE1FF1">
      <w:pPr>
        <w:pStyle w:val="SingleTxtG"/>
        <w:tabs>
          <w:tab w:val="left" w:pos="1701"/>
        </w:tabs>
        <w:spacing w:line="240" w:lineRule="auto"/>
        <w:rPr>
          <w:rFonts w:eastAsia="SimSun"/>
          <w:lang w:val="ru-RU" w:eastAsia="zh-CN"/>
        </w:rPr>
      </w:pPr>
      <w:r w:rsidRPr="00FE1FF1">
        <w:rPr>
          <w:rFonts w:eastAsia="SimSun"/>
          <w:lang w:val="ru-RU" w:eastAsia="zh-CN"/>
        </w:rPr>
        <w:t>О</w:t>
      </w:r>
      <w:r w:rsidR="009C3AD1" w:rsidRPr="00FE1FF1">
        <w:rPr>
          <w:rFonts w:eastAsia="SimSun"/>
          <w:lang w:val="ru-RU" w:eastAsia="zh-CN"/>
        </w:rPr>
        <w:t xml:space="preserve">чевидно, что термины «скоропортящиеся пищевые продукты» и «скоропортящиеся грузы» </w:t>
      </w:r>
      <w:proofErr w:type="gramStart"/>
      <w:r w:rsidRPr="00FE1FF1">
        <w:rPr>
          <w:rFonts w:eastAsia="SimSun"/>
          <w:lang w:val="ru-RU" w:eastAsia="zh-CN"/>
        </w:rPr>
        <w:t xml:space="preserve">в </w:t>
      </w:r>
      <w:r w:rsidR="004A5C6A" w:rsidRPr="00FE1FF1">
        <w:rPr>
          <w:rFonts w:eastAsia="SimSun"/>
          <w:lang w:val="ru-RU" w:eastAsia="zh-CN"/>
        </w:rPr>
        <w:t>во</w:t>
      </w:r>
      <w:proofErr w:type="gramEnd"/>
      <w:r w:rsidR="004A5C6A" w:rsidRPr="00FE1FF1">
        <w:rPr>
          <w:rFonts w:eastAsia="SimSun"/>
          <w:lang w:val="ru-RU" w:eastAsia="zh-CN"/>
        </w:rPr>
        <w:t xml:space="preserve"> всех случаях</w:t>
      </w:r>
      <w:r w:rsidRPr="00FE1FF1">
        <w:rPr>
          <w:rFonts w:eastAsia="SimSun"/>
          <w:lang w:val="ru-RU" w:eastAsia="zh-CN"/>
        </w:rPr>
        <w:t xml:space="preserve"> </w:t>
      </w:r>
      <w:r w:rsidR="009C3AD1" w:rsidRPr="00FE1FF1">
        <w:rPr>
          <w:rFonts w:eastAsia="SimSun"/>
          <w:lang w:val="ru-RU" w:eastAsia="zh-CN"/>
        </w:rPr>
        <w:t>являются синонимами.</w:t>
      </w:r>
    </w:p>
    <w:p w14:paraId="65C2A09A" w14:textId="77777777" w:rsidR="009C3AD1" w:rsidRPr="00FE1FF1" w:rsidRDefault="009C3AD1" w:rsidP="00FE1FF1">
      <w:pPr>
        <w:pStyle w:val="SingleTxtG"/>
        <w:tabs>
          <w:tab w:val="left" w:pos="1701"/>
        </w:tabs>
        <w:spacing w:line="240" w:lineRule="auto"/>
        <w:rPr>
          <w:rFonts w:eastAsia="SimSun"/>
          <w:lang w:val="ru-RU" w:eastAsia="zh-CN"/>
        </w:rPr>
      </w:pPr>
      <w:r w:rsidRPr="00FE1FF1">
        <w:rPr>
          <w:rFonts w:eastAsia="SimSun"/>
          <w:lang w:val="ru-RU" w:eastAsia="zh-CN"/>
        </w:rPr>
        <w:t xml:space="preserve">Специалисты </w:t>
      </w:r>
      <w:r w:rsidR="005B4E5F" w:rsidRPr="00FE1FF1">
        <w:rPr>
          <w:rFonts w:eastAsia="SimSun"/>
          <w:lang w:val="ru-RU" w:eastAsia="zh-CN"/>
        </w:rPr>
        <w:t xml:space="preserve">Российской </w:t>
      </w:r>
      <w:r w:rsidRPr="00FE1FF1">
        <w:rPr>
          <w:rFonts w:eastAsia="SimSun"/>
          <w:lang w:val="ru-RU" w:eastAsia="zh-CN"/>
        </w:rPr>
        <w:t xml:space="preserve">Федерации не исключают другие определения терминов «скоропортящиеся пищевые продукты» и «скоропортящиеся грузы» у Договаривающихся сторон СПС, однако в процессе обсуждения данного вопроса в течение предыдущих </w:t>
      </w:r>
      <w:r w:rsidR="00F00A69" w:rsidRPr="00FE1FF1">
        <w:rPr>
          <w:rFonts w:eastAsia="SimSun"/>
          <w:lang w:val="ru-RU" w:eastAsia="zh-CN"/>
        </w:rPr>
        <w:t>трех</w:t>
      </w:r>
      <w:r w:rsidRPr="00FE1FF1">
        <w:rPr>
          <w:rFonts w:eastAsia="SimSun"/>
          <w:lang w:val="ru-RU" w:eastAsia="zh-CN"/>
        </w:rPr>
        <w:t xml:space="preserve"> лет каких-либо предложений от Договаривающихся сторон на этот счет не поступило.</w:t>
      </w:r>
    </w:p>
    <w:p w14:paraId="45832518" w14:textId="77777777" w:rsidR="009C3AD1" w:rsidRPr="00FE1FF1" w:rsidRDefault="00602ABC" w:rsidP="00FE1FF1">
      <w:pPr>
        <w:pStyle w:val="SingleTxtG"/>
        <w:tabs>
          <w:tab w:val="left" w:pos="1701"/>
        </w:tabs>
        <w:spacing w:line="240" w:lineRule="auto"/>
        <w:rPr>
          <w:rFonts w:eastAsia="SimSun"/>
          <w:lang w:val="ru-RU" w:eastAsia="zh-CN"/>
        </w:rPr>
      </w:pPr>
      <w:r w:rsidRPr="00FE1FF1">
        <w:rPr>
          <w:rFonts w:eastAsia="SimSun"/>
          <w:lang w:val="ru-RU" w:eastAsia="zh-CN"/>
        </w:rPr>
        <w:t>5</w:t>
      </w:r>
      <w:r w:rsidR="009C3AD1" w:rsidRPr="00FE1FF1">
        <w:rPr>
          <w:rFonts w:eastAsia="SimSun"/>
          <w:lang w:val="ru-RU" w:eastAsia="zh-CN"/>
        </w:rPr>
        <w:t xml:space="preserve">. </w:t>
      </w:r>
      <w:r w:rsidR="009C3AD1" w:rsidRPr="00FE1FF1">
        <w:rPr>
          <w:rFonts w:eastAsia="SimSun"/>
          <w:lang w:val="ru-RU" w:eastAsia="zh-CN"/>
        </w:rPr>
        <w:tab/>
        <w:t xml:space="preserve">В соответствии с пунктом </w:t>
      </w:r>
      <w:r w:rsidR="00F00A69" w:rsidRPr="00FE1FF1">
        <w:rPr>
          <w:rFonts w:eastAsia="SimSun"/>
          <w:lang w:val="ru-RU" w:eastAsia="zh-CN"/>
        </w:rPr>
        <w:t>80</w:t>
      </w:r>
      <w:r w:rsidR="009C3AD1" w:rsidRPr="00FE1FF1">
        <w:rPr>
          <w:rFonts w:eastAsia="SimSun"/>
          <w:lang w:val="ru-RU" w:eastAsia="zh-CN"/>
        </w:rPr>
        <w:t xml:space="preserve"> Доклада Рабочей группы по перевозкам скоропортящихся пищевых продуктов о работе ее 7</w:t>
      </w:r>
      <w:r w:rsidR="00F00A69" w:rsidRPr="00FE1FF1">
        <w:rPr>
          <w:rFonts w:eastAsia="SimSun"/>
          <w:lang w:val="ru-RU" w:eastAsia="zh-CN"/>
        </w:rPr>
        <w:t>1</w:t>
      </w:r>
      <w:r w:rsidR="009C3AD1" w:rsidRPr="00FE1FF1">
        <w:rPr>
          <w:rFonts w:eastAsia="SimSun"/>
          <w:lang w:val="ru-RU" w:eastAsia="zh-CN"/>
        </w:rPr>
        <w:t xml:space="preserve">-й сессии, состоявшейся в Женеве </w:t>
      </w:r>
      <w:r w:rsidRPr="00FE1FF1">
        <w:rPr>
          <w:rFonts w:eastAsia="SimSun"/>
          <w:lang w:val="ru-RU" w:eastAsia="zh-CN"/>
        </w:rPr>
        <w:t>6</w:t>
      </w:r>
      <w:r w:rsidR="009C3AD1" w:rsidRPr="00FE1FF1">
        <w:rPr>
          <w:rFonts w:eastAsia="SimSun"/>
          <w:lang w:val="ru-RU" w:eastAsia="zh-CN"/>
        </w:rPr>
        <w:t>−</w:t>
      </w:r>
      <w:r w:rsidRPr="00FE1FF1">
        <w:rPr>
          <w:rFonts w:eastAsia="SimSun"/>
          <w:lang w:val="ru-RU" w:eastAsia="zh-CN"/>
        </w:rPr>
        <w:t xml:space="preserve">9 </w:t>
      </w:r>
      <w:r w:rsidR="009C3AD1" w:rsidRPr="00FE1FF1">
        <w:rPr>
          <w:rFonts w:eastAsia="SimSun"/>
          <w:lang w:val="ru-RU" w:eastAsia="zh-CN"/>
        </w:rPr>
        <w:t xml:space="preserve">октября </w:t>
      </w:r>
      <w:r w:rsidRPr="00FE1FF1">
        <w:rPr>
          <w:rFonts w:eastAsia="SimSun"/>
          <w:lang w:val="ru-RU" w:eastAsia="zh-CN"/>
        </w:rPr>
        <w:t xml:space="preserve">2015 </w:t>
      </w:r>
      <w:r w:rsidR="009C3AD1" w:rsidRPr="00FE1FF1">
        <w:rPr>
          <w:rFonts w:eastAsia="SimSun"/>
          <w:lang w:val="ru-RU" w:eastAsia="zh-CN"/>
        </w:rPr>
        <w:t xml:space="preserve">г., (документ </w:t>
      </w:r>
      <w:r w:rsidRPr="00FE1FF1">
        <w:rPr>
          <w:rFonts w:eastAsia="SimSun"/>
          <w:lang w:val="ru-RU" w:eastAsia="zh-CN"/>
        </w:rPr>
        <w:t>ECE/TRANS/WP.11/233</w:t>
      </w:r>
      <w:r w:rsidR="009C3AD1" w:rsidRPr="00FE1FF1">
        <w:rPr>
          <w:rFonts w:eastAsia="SimSun"/>
          <w:lang w:val="ru-RU" w:eastAsia="zh-CN"/>
        </w:rPr>
        <w:t>) Российская Федерация подготовила официальный документ по данному вопросу, который выносит на обсуждение 7</w:t>
      </w:r>
      <w:r w:rsidR="000E7BD3" w:rsidRPr="00FE1FF1">
        <w:rPr>
          <w:rFonts w:eastAsia="SimSun"/>
          <w:lang w:val="ru-RU" w:eastAsia="zh-CN"/>
        </w:rPr>
        <w:t>2</w:t>
      </w:r>
      <w:r w:rsidR="009C3AD1" w:rsidRPr="00FE1FF1">
        <w:rPr>
          <w:rFonts w:eastAsia="SimSun"/>
          <w:lang w:val="ru-RU" w:eastAsia="zh-CN"/>
        </w:rPr>
        <w:t xml:space="preserve">-й сессии </w:t>
      </w:r>
      <w:r w:rsidRPr="00FE1FF1">
        <w:rPr>
          <w:rFonts w:eastAsia="SimSun"/>
          <w:lang w:val="ru-RU" w:eastAsia="zh-CN"/>
        </w:rPr>
        <w:t>Рабочей группы</w:t>
      </w:r>
      <w:r w:rsidR="009C3AD1" w:rsidRPr="00FE1FF1">
        <w:rPr>
          <w:rFonts w:eastAsia="SimSun"/>
          <w:lang w:val="ru-RU" w:eastAsia="zh-CN"/>
        </w:rPr>
        <w:t>.</w:t>
      </w:r>
      <w:r w:rsidR="0093474F" w:rsidRPr="00FE1FF1">
        <w:rPr>
          <w:rFonts w:eastAsia="SimSun"/>
          <w:lang w:val="ru-RU" w:eastAsia="zh-CN"/>
        </w:rPr>
        <w:t xml:space="preserve"> </w:t>
      </w:r>
    </w:p>
    <w:p w14:paraId="5FF511C7" w14:textId="258C1367" w:rsidR="009C3AD1" w:rsidRPr="00FE1FF1" w:rsidRDefault="00FE1FF1" w:rsidP="00FE1FF1">
      <w:pPr>
        <w:pStyle w:val="HChG"/>
        <w:kinsoku w:val="0"/>
        <w:overflowPunct w:val="0"/>
        <w:autoSpaceDE w:val="0"/>
        <w:autoSpaceDN w:val="0"/>
        <w:adjustRightInd w:val="0"/>
        <w:snapToGrid w:val="0"/>
        <w:rPr>
          <w:rFonts w:eastAsia="SimSun"/>
          <w:lang w:eastAsia="zh-CN"/>
        </w:rPr>
      </w:pPr>
      <w:r>
        <w:rPr>
          <w:lang w:val="fr-FR"/>
        </w:rPr>
        <w:tab/>
      </w:r>
      <w:r>
        <w:rPr>
          <w:lang w:val="fr-FR"/>
        </w:rPr>
        <w:tab/>
      </w:r>
      <w:proofErr w:type="spellStart"/>
      <w:r w:rsidR="009C3AD1" w:rsidRPr="00FE1FF1">
        <w:rPr>
          <w:lang w:val="fr-FR"/>
        </w:rPr>
        <w:t>Предложения</w:t>
      </w:r>
      <w:proofErr w:type="spellEnd"/>
    </w:p>
    <w:p w14:paraId="57B7EE1C" w14:textId="77777777" w:rsidR="009C3AD1" w:rsidRPr="00FE1FF1" w:rsidRDefault="005B4E5F" w:rsidP="00FE1FF1">
      <w:pPr>
        <w:pStyle w:val="SingleTxtG"/>
        <w:tabs>
          <w:tab w:val="left" w:pos="1701"/>
        </w:tabs>
        <w:spacing w:line="240" w:lineRule="auto"/>
        <w:rPr>
          <w:rFonts w:eastAsia="SimSun"/>
          <w:lang w:val="ru-RU" w:eastAsia="zh-CN"/>
        </w:rPr>
      </w:pPr>
      <w:r w:rsidRPr="00FE1FF1">
        <w:rPr>
          <w:rFonts w:eastAsia="SimSun"/>
          <w:lang w:val="ru-RU" w:eastAsia="zh-CN"/>
        </w:rPr>
        <w:t>6</w:t>
      </w:r>
      <w:r w:rsidR="009C3AD1" w:rsidRPr="00FE1FF1">
        <w:rPr>
          <w:rFonts w:eastAsia="SimSun"/>
          <w:lang w:val="ru-RU" w:eastAsia="zh-CN"/>
        </w:rPr>
        <w:t>.</w:t>
      </w:r>
      <w:r w:rsidR="009C3AD1" w:rsidRPr="00FE1FF1">
        <w:rPr>
          <w:rFonts w:eastAsia="SimSun"/>
          <w:lang w:val="ru-RU" w:eastAsia="zh-CN"/>
        </w:rPr>
        <w:tab/>
        <w:t xml:space="preserve"> Добавить в Справочник СПС комментарий к статье 3 СПС:</w:t>
      </w:r>
    </w:p>
    <w:p w14:paraId="46369AD0" w14:textId="77777777" w:rsidR="00226F06" w:rsidRPr="00FE1FF1" w:rsidRDefault="00226F06" w:rsidP="00FE1FF1">
      <w:pPr>
        <w:pStyle w:val="SingleTxtG"/>
        <w:tabs>
          <w:tab w:val="left" w:pos="1701"/>
        </w:tabs>
        <w:spacing w:line="240" w:lineRule="auto"/>
        <w:rPr>
          <w:rFonts w:eastAsia="SimSun"/>
          <w:i/>
          <w:lang w:val="ru-RU" w:eastAsia="zh-CN"/>
        </w:rPr>
      </w:pPr>
      <w:r w:rsidRPr="00FE1FF1">
        <w:rPr>
          <w:rFonts w:eastAsia="SimSun"/>
          <w:i/>
          <w:lang w:val="ru-RU" w:eastAsia="zh-CN"/>
        </w:rPr>
        <w:t>«</w:t>
      </w:r>
      <w:r w:rsidRPr="00FE1FF1">
        <w:rPr>
          <w:rFonts w:eastAsia="SimSun"/>
          <w:i/>
          <w:u w:val="single"/>
          <w:lang w:val="ru-RU" w:eastAsia="zh-CN"/>
        </w:rPr>
        <w:t>Комментарий</w:t>
      </w:r>
      <w:r w:rsidRPr="00FE1FF1">
        <w:rPr>
          <w:rFonts w:eastAsia="SimSun"/>
          <w:i/>
          <w:lang w:val="ru-RU" w:eastAsia="zh-CN"/>
        </w:rPr>
        <w:t>:</w:t>
      </w:r>
    </w:p>
    <w:p w14:paraId="37DDF3F5" w14:textId="77777777" w:rsidR="009C3AD1" w:rsidRPr="00FE1FF1" w:rsidRDefault="009C3AD1" w:rsidP="00FE1FF1">
      <w:pPr>
        <w:pStyle w:val="SingleTxtG"/>
        <w:tabs>
          <w:tab w:val="left" w:pos="1701"/>
        </w:tabs>
        <w:spacing w:line="240" w:lineRule="auto"/>
        <w:rPr>
          <w:rFonts w:eastAsia="SimSun"/>
          <w:i/>
          <w:lang w:val="ru-RU" w:eastAsia="zh-CN"/>
        </w:rPr>
      </w:pPr>
      <w:r w:rsidRPr="00FE1FF1">
        <w:rPr>
          <w:rFonts w:eastAsia="SimSun"/>
          <w:i/>
          <w:lang w:val="ru-RU" w:eastAsia="zh-CN"/>
        </w:rPr>
        <w:t>Под «скоропортящимися» понимаются пищевые продукты, перечисленные в настоящем Соглашении, требующие при перевозке защиты от воздействия на них</w:t>
      </w:r>
      <w:r w:rsidR="0093474F" w:rsidRPr="00FE1FF1">
        <w:rPr>
          <w:rFonts w:eastAsia="SimSun"/>
          <w:i/>
          <w:lang w:val="ru-RU" w:eastAsia="zh-CN"/>
        </w:rPr>
        <w:t xml:space="preserve"> </w:t>
      </w:r>
      <w:r w:rsidRPr="00FE1FF1">
        <w:rPr>
          <w:rFonts w:eastAsia="SimSun"/>
          <w:i/>
          <w:lang w:val="ru-RU" w:eastAsia="zh-CN"/>
        </w:rPr>
        <w:t>высоких или низких температур наружного воздуха».</w:t>
      </w:r>
    </w:p>
    <w:p w14:paraId="58E4C20A" w14:textId="35CB4CF7" w:rsidR="009C3AD1" w:rsidRPr="00FE1FF1" w:rsidRDefault="00FE1FF1" w:rsidP="00FE1FF1">
      <w:pPr>
        <w:pStyle w:val="HChG"/>
        <w:rPr>
          <w:rFonts w:eastAsia="SimSun"/>
          <w:lang w:eastAsia="zh-CN"/>
        </w:rPr>
      </w:pPr>
      <w:r>
        <w:rPr>
          <w:rFonts w:eastAsia="SimSun"/>
          <w:lang w:eastAsia="zh-CN"/>
        </w:rPr>
        <w:tab/>
      </w:r>
      <w:r>
        <w:rPr>
          <w:rFonts w:eastAsia="SimSun"/>
          <w:lang w:eastAsia="zh-CN"/>
        </w:rPr>
        <w:tab/>
      </w:r>
      <w:proofErr w:type="spellStart"/>
      <w:r w:rsidR="009C3AD1" w:rsidRPr="00FE1FF1">
        <w:rPr>
          <w:rFonts w:eastAsia="SimSun"/>
          <w:lang w:eastAsia="zh-CN"/>
        </w:rPr>
        <w:t>Издержки</w:t>
      </w:r>
      <w:proofErr w:type="spellEnd"/>
    </w:p>
    <w:p w14:paraId="5AF4D0C6" w14:textId="77777777" w:rsidR="009C3AD1" w:rsidRPr="00FE1FF1" w:rsidRDefault="005B4E5F" w:rsidP="00FE1FF1">
      <w:pPr>
        <w:pStyle w:val="SingleTxtG"/>
        <w:tabs>
          <w:tab w:val="left" w:pos="1701"/>
        </w:tabs>
        <w:spacing w:line="240" w:lineRule="auto"/>
        <w:rPr>
          <w:rFonts w:eastAsia="SimSun"/>
          <w:lang w:val="ru-RU" w:eastAsia="zh-CN"/>
        </w:rPr>
      </w:pPr>
      <w:r w:rsidRPr="00FE1FF1">
        <w:rPr>
          <w:rFonts w:eastAsia="SimSun"/>
          <w:lang w:val="ru-RU" w:eastAsia="zh-CN"/>
        </w:rPr>
        <w:t>7</w:t>
      </w:r>
      <w:r w:rsidR="009C3AD1" w:rsidRPr="00FE1FF1">
        <w:rPr>
          <w:rFonts w:eastAsia="SimSun"/>
          <w:lang w:val="ru-RU" w:eastAsia="zh-CN"/>
        </w:rPr>
        <w:t xml:space="preserve">. </w:t>
      </w:r>
      <w:r w:rsidR="009C3AD1" w:rsidRPr="00FE1FF1">
        <w:rPr>
          <w:rFonts w:eastAsia="SimSun"/>
          <w:lang w:val="ru-RU" w:eastAsia="zh-CN"/>
        </w:rPr>
        <w:tab/>
        <w:t xml:space="preserve">Отсутствуют. Не вносится никаких новых требований к перевозкам скоропортящихся пищевых продуктов. </w:t>
      </w:r>
    </w:p>
    <w:p w14:paraId="7CFA1F48" w14:textId="68BD7F3F" w:rsidR="009C3AD1" w:rsidRPr="00FE1FF1" w:rsidRDefault="00FE1FF1" w:rsidP="00FE1FF1">
      <w:pPr>
        <w:pStyle w:val="HChG"/>
        <w:rPr>
          <w:rFonts w:eastAsia="SimSun"/>
          <w:lang w:eastAsia="zh-CN"/>
        </w:rPr>
      </w:pPr>
      <w:r>
        <w:rPr>
          <w:rFonts w:eastAsia="SimSun"/>
          <w:lang w:eastAsia="zh-CN"/>
        </w:rPr>
        <w:tab/>
      </w:r>
      <w:r>
        <w:rPr>
          <w:rFonts w:eastAsia="SimSun"/>
          <w:lang w:eastAsia="zh-CN"/>
        </w:rPr>
        <w:tab/>
      </w:r>
      <w:proofErr w:type="spellStart"/>
      <w:r w:rsidR="009C3AD1" w:rsidRPr="00FE1FF1">
        <w:rPr>
          <w:rFonts w:eastAsia="SimSun"/>
          <w:lang w:eastAsia="zh-CN"/>
        </w:rPr>
        <w:t>Практическая</w:t>
      </w:r>
      <w:proofErr w:type="spellEnd"/>
      <w:r w:rsidR="009C3AD1" w:rsidRPr="00FE1FF1">
        <w:rPr>
          <w:rFonts w:eastAsia="SimSun"/>
          <w:lang w:eastAsia="zh-CN"/>
        </w:rPr>
        <w:t xml:space="preserve"> </w:t>
      </w:r>
      <w:proofErr w:type="spellStart"/>
      <w:r w:rsidR="009C3AD1" w:rsidRPr="00FE1FF1">
        <w:rPr>
          <w:rFonts w:eastAsia="SimSun"/>
          <w:lang w:eastAsia="zh-CN"/>
        </w:rPr>
        <w:t>осуществимость</w:t>
      </w:r>
      <w:proofErr w:type="spellEnd"/>
    </w:p>
    <w:p w14:paraId="228F07D1" w14:textId="77777777" w:rsidR="009C3AD1" w:rsidRPr="00FE1FF1" w:rsidRDefault="005B4E5F" w:rsidP="00FE1FF1">
      <w:pPr>
        <w:pStyle w:val="SingleTxtG"/>
        <w:tabs>
          <w:tab w:val="left" w:pos="1701"/>
        </w:tabs>
        <w:spacing w:line="240" w:lineRule="auto"/>
        <w:rPr>
          <w:rFonts w:eastAsia="SimSun"/>
          <w:lang w:val="ru-RU" w:eastAsia="zh-CN"/>
        </w:rPr>
      </w:pPr>
      <w:r w:rsidRPr="00FE1FF1">
        <w:rPr>
          <w:rFonts w:eastAsia="SimSun"/>
          <w:lang w:val="ru-RU" w:eastAsia="zh-CN"/>
        </w:rPr>
        <w:t>8</w:t>
      </w:r>
      <w:r w:rsidR="009C3AD1" w:rsidRPr="00FE1FF1">
        <w:rPr>
          <w:rFonts w:eastAsia="SimSun"/>
          <w:lang w:val="ru-RU" w:eastAsia="zh-CN"/>
        </w:rPr>
        <w:t xml:space="preserve">. </w:t>
      </w:r>
      <w:r w:rsidR="009C3AD1" w:rsidRPr="00FE1FF1">
        <w:rPr>
          <w:rFonts w:eastAsia="SimSun"/>
          <w:lang w:val="ru-RU" w:eastAsia="zh-CN"/>
        </w:rPr>
        <w:tab/>
        <w:t>Однозначное толкование термина «скоропортящиеся пищевые продукты» Договаривающимися сторонами СПС и всеми пользователями Соглашения позволит в будущем вести более продуктивную дискуссию по различным аспектам СПС на основании единого понимания термина «скоропортящиеся пищевые продукты».</w:t>
      </w:r>
    </w:p>
    <w:p w14:paraId="642B9DBD" w14:textId="28E2A68D" w:rsidR="009C3AD1" w:rsidRPr="00FE1FF1" w:rsidRDefault="00FE1FF1" w:rsidP="00FE1FF1">
      <w:pPr>
        <w:pStyle w:val="HChG"/>
        <w:rPr>
          <w:rFonts w:eastAsia="SimSun"/>
          <w:lang w:eastAsia="zh-CN"/>
        </w:rPr>
      </w:pPr>
      <w:r>
        <w:rPr>
          <w:rFonts w:eastAsia="SimSun"/>
          <w:lang w:eastAsia="zh-CN"/>
        </w:rPr>
        <w:lastRenderedPageBreak/>
        <w:tab/>
      </w:r>
      <w:r>
        <w:rPr>
          <w:rFonts w:eastAsia="SimSun"/>
          <w:lang w:eastAsia="zh-CN"/>
        </w:rPr>
        <w:tab/>
      </w:r>
      <w:proofErr w:type="spellStart"/>
      <w:r w:rsidR="009C3AD1" w:rsidRPr="00FE1FF1">
        <w:rPr>
          <w:rFonts w:eastAsia="SimSun"/>
          <w:lang w:eastAsia="zh-CN"/>
        </w:rPr>
        <w:t>Возможность</w:t>
      </w:r>
      <w:proofErr w:type="spellEnd"/>
      <w:r w:rsidR="009C3AD1" w:rsidRPr="00FE1FF1">
        <w:rPr>
          <w:rFonts w:eastAsia="SimSun"/>
          <w:lang w:eastAsia="zh-CN"/>
        </w:rPr>
        <w:t xml:space="preserve"> </w:t>
      </w:r>
      <w:proofErr w:type="spellStart"/>
      <w:r w:rsidR="009C3AD1" w:rsidRPr="00FE1FF1">
        <w:rPr>
          <w:rFonts w:eastAsia="SimSun"/>
          <w:lang w:eastAsia="zh-CN"/>
        </w:rPr>
        <w:t>обеспечения</w:t>
      </w:r>
      <w:proofErr w:type="spellEnd"/>
      <w:r w:rsidR="009C3AD1" w:rsidRPr="00FE1FF1">
        <w:rPr>
          <w:rFonts w:eastAsia="SimSun"/>
          <w:lang w:eastAsia="zh-CN"/>
        </w:rPr>
        <w:t xml:space="preserve"> </w:t>
      </w:r>
      <w:proofErr w:type="spellStart"/>
      <w:r w:rsidR="009C3AD1" w:rsidRPr="00FE1FF1">
        <w:rPr>
          <w:rFonts w:eastAsia="SimSun"/>
          <w:lang w:eastAsia="zh-CN"/>
        </w:rPr>
        <w:t>применения</w:t>
      </w:r>
      <w:proofErr w:type="spellEnd"/>
    </w:p>
    <w:p w14:paraId="784F3A11" w14:textId="77777777" w:rsidR="009C3AD1" w:rsidRPr="00FE1FF1" w:rsidRDefault="005B4E5F" w:rsidP="00FE1FF1">
      <w:pPr>
        <w:pStyle w:val="SingleTxtG"/>
        <w:tabs>
          <w:tab w:val="left" w:pos="1701"/>
        </w:tabs>
        <w:spacing w:line="240" w:lineRule="auto"/>
        <w:rPr>
          <w:rFonts w:eastAsia="SimSun"/>
          <w:lang w:val="ru-RU" w:eastAsia="zh-CN"/>
        </w:rPr>
      </w:pPr>
      <w:r w:rsidRPr="00FE1FF1">
        <w:rPr>
          <w:rFonts w:eastAsia="SimSun"/>
          <w:lang w:val="ru-RU" w:eastAsia="zh-CN"/>
        </w:rPr>
        <w:t>9</w:t>
      </w:r>
      <w:r w:rsidR="009C3AD1" w:rsidRPr="00FE1FF1">
        <w:rPr>
          <w:rFonts w:eastAsia="SimSun"/>
          <w:lang w:val="ru-RU" w:eastAsia="zh-CN"/>
        </w:rPr>
        <w:t xml:space="preserve">. </w:t>
      </w:r>
      <w:r w:rsidR="009C3AD1" w:rsidRPr="00FE1FF1">
        <w:rPr>
          <w:rFonts w:eastAsia="SimSun"/>
          <w:lang w:val="ru-RU" w:eastAsia="zh-CN"/>
        </w:rPr>
        <w:tab/>
        <w:t>Проблем не предвидится</w:t>
      </w:r>
    </w:p>
    <w:p w14:paraId="77CC49C7" w14:textId="4534EF29" w:rsidR="00C14D79" w:rsidRPr="009C3AD1" w:rsidRDefault="009C3AD1" w:rsidP="00FE1FF1">
      <w:pPr>
        <w:pStyle w:val="SingleTxtG"/>
        <w:spacing w:before="240" w:after="0"/>
        <w:jc w:val="center"/>
        <w:rPr>
          <w:lang w:val="ru-RU"/>
        </w:rPr>
      </w:pPr>
      <w:r w:rsidRPr="00FA7CBD">
        <w:rPr>
          <w:rFonts w:ascii="Arial" w:hAnsi="Arial" w:cs="Arial"/>
          <w:u w:val="single"/>
          <w:lang w:val="ru-RU"/>
        </w:rPr>
        <w:tab/>
      </w:r>
      <w:r w:rsidRPr="00FA7CBD">
        <w:rPr>
          <w:rFonts w:ascii="Arial" w:hAnsi="Arial" w:cs="Arial"/>
          <w:u w:val="single"/>
          <w:lang w:val="ru-RU"/>
        </w:rPr>
        <w:tab/>
      </w:r>
      <w:r w:rsidRPr="00FA7CBD">
        <w:rPr>
          <w:rFonts w:ascii="Arial" w:hAnsi="Arial" w:cs="Arial"/>
          <w:u w:val="single"/>
          <w:lang w:val="ru-RU"/>
        </w:rPr>
        <w:tab/>
      </w:r>
    </w:p>
    <w:sectPr w:rsidR="00C14D79" w:rsidRPr="009C3AD1" w:rsidSect="00FE1FF1">
      <w:headerReference w:type="even" r:id="rId8"/>
      <w:headerReference w:type="default" r:id="rId9"/>
      <w:footerReference w:type="even" r:id="rId10"/>
      <w:footerReference w:type="default" r:id="rId11"/>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3926C" w14:textId="77777777" w:rsidR="002355F2" w:rsidRDefault="002355F2" w:rsidP="009C3AD1">
      <w:pPr>
        <w:spacing w:line="240" w:lineRule="auto"/>
      </w:pPr>
      <w:r>
        <w:separator/>
      </w:r>
    </w:p>
  </w:endnote>
  <w:endnote w:type="continuationSeparator" w:id="0">
    <w:p w14:paraId="4EEC3748" w14:textId="77777777" w:rsidR="002355F2" w:rsidRDefault="002355F2" w:rsidP="009C3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067D1" w14:textId="7FF1C40B" w:rsidR="00FE1FF1" w:rsidRPr="00FE1FF1" w:rsidRDefault="00FE1FF1" w:rsidP="00FE1FF1">
    <w:pPr>
      <w:tabs>
        <w:tab w:val="center" w:pos="4513"/>
        <w:tab w:val="right" w:pos="9026"/>
      </w:tabs>
      <w:rPr>
        <w:rFonts w:eastAsia="SimSun"/>
        <w:lang w:val="nl-NL" w:eastAsia="zh-CN"/>
      </w:rPr>
    </w:pPr>
    <w:r w:rsidRPr="009B0642">
      <w:rPr>
        <w:rFonts w:eastAsia="SimSun"/>
        <w:b/>
        <w:sz w:val="18"/>
        <w:lang w:val="nl-NL" w:eastAsia="zh-CN"/>
      </w:rPr>
      <w:fldChar w:fldCharType="begin"/>
    </w:r>
    <w:r w:rsidRPr="009B0642">
      <w:rPr>
        <w:rFonts w:eastAsia="SimSun"/>
        <w:b/>
        <w:sz w:val="18"/>
        <w:lang w:val="nl-NL" w:eastAsia="zh-CN"/>
      </w:rPr>
      <w:instrText xml:space="preserve"> PAGE  \* MERGEFORMAT </w:instrText>
    </w:r>
    <w:r w:rsidRPr="009B0642">
      <w:rPr>
        <w:rFonts w:eastAsia="SimSun"/>
        <w:b/>
        <w:sz w:val="18"/>
        <w:lang w:val="nl-NL" w:eastAsia="zh-CN"/>
      </w:rPr>
      <w:fldChar w:fldCharType="separate"/>
    </w:r>
    <w:r>
      <w:rPr>
        <w:rFonts w:eastAsia="SimSun"/>
        <w:b/>
        <w:sz w:val="18"/>
        <w:lang w:val="nl-NL" w:eastAsia="zh-CN"/>
      </w:rPr>
      <w:t>1</w:t>
    </w:r>
    <w:r w:rsidRPr="009B0642">
      <w:rPr>
        <w:rFonts w:eastAsia="SimSun"/>
        <w:b/>
        <w:sz w:val="18"/>
        <w:lang w:val="nl-NL"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79E2" w14:textId="3FCFE7B8" w:rsidR="00FE1FF1" w:rsidRPr="00FE1FF1" w:rsidRDefault="00FE1FF1" w:rsidP="00FE1FF1">
    <w:pPr>
      <w:tabs>
        <w:tab w:val="center" w:pos="4513"/>
        <w:tab w:val="right" w:pos="9026"/>
      </w:tabs>
      <w:jc w:val="right"/>
      <w:rPr>
        <w:rFonts w:eastAsia="SimSun"/>
        <w:lang w:val="nl-NL" w:eastAsia="zh-CN"/>
      </w:rPr>
    </w:pPr>
    <w:r w:rsidRPr="009B0642">
      <w:rPr>
        <w:rFonts w:eastAsia="SimSun"/>
        <w:b/>
        <w:sz w:val="18"/>
        <w:lang w:val="nl-NL" w:eastAsia="zh-CN"/>
      </w:rPr>
      <w:fldChar w:fldCharType="begin"/>
    </w:r>
    <w:r w:rsidRPr="009B0642">
      <w:rPr>
        <w:rFonts w:eastAsia="SimSun"/>
        <w:b/>
        <w:sz w:val="18"/>
        <w:lang w:val="nl-NL" w:eastAsia="zh-CN"/>
      </w:rPr>
      <w:instrText xml:space="preserve"> PAGE  \* MERGEFORMAT </w:instrText>
    </w:r>
    <w:r w:rsidRPr="009B0642">
      <w:rPr>
        <w:rFonts w:eastAsia="SimSun"/>
        <w:b/>
        <w:sz w:val="18"/>
        <w:lang w:val="nl-NL" w:eastAsia="zh-CN"/>
      </w:rPr>
      <w:fldChar w:fldCharType="separate"/>
    </w:r>
    <w:r>
      <w:rPr>
        <w:rFonts w:eastAsia="SimSun"/>
        <w:b/>
        <w:sz w:val="18"/>
        <w:lang w:val="nl-NL" w:eastAsia="zh-CN"/>
      </w:rPr>
      <w:t>1</w:t>
    </w:r>
    <w:r w:rsidRPr="009B0642">
      <w:rPr>
        <w:rFonts w:eastAsia="SimSun"/>
        <w:b/>
        <w:sz w:val="18"/>
        <w:lang w:val="nl-NL"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74356" w14:textId="77777777" w:rsidR="002355F2" w:rsidRDefault="002355F2" w:rsidP="009C3AD1">
      <w:pPr>
        <w:spacing w:line="240" w:lineRule="auto"/>
      </w:pPr>
      <w:r>
        <w:separator/>
      </w:r>
    </w:p>
  </w:footnote>
  <w:footnote w:type="continuationSeparator" w:id="0">
    <w:p w14:paraId="0AAA7DD2" w14:textId="77777777" w:rsidR="002355F2" w:rsidRDefault="002355F2" w:rsidP="009C3A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BBF3" w14:textId="46D4D387" w:rsidR="00FE1FF1" w:rsidRPr="00FE1FF1" w:rsidRDefault="00FE1FF1" w:rsidP="00FE1FF1">
    <w:pPr>
      <w:pStyle w:val="Header"/>
      <w:pBdr>
        <w:bottom w:val="single" w:sz="4" w:space="1" w:color="auto"/>
      </w:pBdr>
      <w:rPr>
        <w:sz w:val="18"/>
        <w:szCs w:val="18"/>
        <w:lang w:val="fr-CH"/>
      </w:rPr>
    </w:pPr>
    <w:r w:rsidRPr="00FE1FF1">
      <w:rPr>
        <w:b/>
        <w:sz w:val="18"/>
        <w:szCs w:val="18"/>
        <w:lang w:val="fr-CH"/>
      </w:rPr>
      <w:t>INF.</w:t>
    </w:r>
    <w:r w:rsidRPr="00FE1FF1">
      <w:rPr>
        <w:b/>
        <w:bCs/>
        <w:sz w:val="18"/>
        <w:szCs w:val="18"/>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4129" w14:textId="5C748F5C" w:rsidR="00FE1FF1" w:rsidRPr="00FE1FF1" w:rsidRDefault="00FE1FF1" w:rsidP="00FE1FF1">
    <w:pPr>
      <w:pStyle w:val="Header"/>
      <w:pBdr>
        <w:bottom w:val="single" w:sz="4" w:space="1" w:color="auto"/>
      </w:pBdr>
      <w:rPr>
        <w:sz w:val="18"/>
        <w:szCs w:val="18"/>
        <w:lang w:val="fr-CH"/>
      </w:rPr>
    </w:pPr>
    <w:r w:rsidRPr="00FE1FF1">
      <w:rPr>
        <w:b/>
        <w:sz w:val="18"/>
        <w:szCs w:val="18"/>
        <w:lang w:val="fr-CH"/>
      </w:rPr>
      <w:t>INF.</w:t>
    </w:r>
    <w:r w:rsidRPr="00FE1FF1">
      <w:rPr>
        <w:b/>
        <w:bCs/>
        <w:sz w:val="18"/>
        <w:szCs w:val="18"/>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C5A73"/>
    <w:multiLevelType w:val="hybridMultilevel"/>
    <w:tmpl w:val="7FC6513C"/>
    <w:lvl w:ilvl="0" w:tplc="BB8EB2BC">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7C3BAE"/>
    <w:multiLevelType w:val="hybridMultilevel"/>
    <w:tmpl w:val="7FC6513C"/>
    <w:lvl w:ilvl="0" w:tplc="BB8EB2BC">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2D32F8"/>
    <w:multiLevelType w:val="hybridMultilevel"/>
    <w:tmpl w:val="7FC6513C"/>
    <w:lvl w:ilvl="0" w:tplc="BB8EB2BC">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4A05A9"/>
    <w:multiLevelType w:val="hybridMultilevel"/>
    <w:tmpl w:val="6916F88A"/>
    <w:lvl w:ilvl="0" w:tplc="6540D70C">
      <w:start w:val="1"/>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709"/>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3AD1"/>
    <w:rsid w:val="0006445A"/>
    <w:rsid w:val="00073A82"/>
    <w:rsid w:val="000B04CB"/>
    <w:rsid w:val="000E7BD3"/>
    <w:rsid w:val="001121F8"/>
    <w:rsid w:val="0012219B"/>
    <w:rsid w:val="0014189A"/>
    <w:rsid w:val="001D7203"/>
    <w:rsid w:val="0022073F"/>
    <w:rsid w:val="00226F06"/>
    <w:rsid w:val="002355F2"/>
    <w:rsid w:val="0025458E"/>
    <w:rsid w:val="00287FBC"/>
    <w:rsid w:val="002A4BFF"/>
    <w:rsid w:val="002B2314"/>
    <w:rsid w:val="00340E1A"/>
    <w:rsid w:val="003474DE"/>
    <w:rsid w:val="00415F10"/>
    <w:rsid w:val="00450E83"/>
    <w:rsid w:val="004512F9"/>
    <w:rsid w:val="004A5C6A"/>
    <w:rsid w:val="004F3C9B"/>
    <w:rsid w:val="00527C08"/>
    <w:rsid w:val="00570062"/>
    <w:rsid w:val="00570681"/>
    <w:rsid w:val="00570D68"/>
    <w:rsid w:val="00584EE7"/>
    <w:rsid w:val="005B4E5F"/>
    <w:rsid w:val="00602ABC"/>
    <w:rsid w:val="0061726A"/>
    <w:rsid w:val="00675C98"/>
    <w:rsid w:val="006A143E"/>
    <w:rsid w:val="006C0888"/>
    <w:rsid w:val="006E68DD"/>
    <w:rsid w:val="00726296"/>
    <w:rsid w:val="0076760E"/>
    <w:rsid w:val="00775DAB"/>
    <w:rsid w:val="007B0FA2"/>
    <w:rsid w:val="007C329A"/>
    <w:rsid w:val="007D01E6"/>
    <w:rsid w:val="007F5BD0"/>
    <w:rsid w:val="00811638"/>
    <w:rsid w:val="00824A3E"/>
    <w:rsid w:val="008345D9"/>
    <w:rsid w:val="00861687"/>
    <w:rsid w:val="008A1F3A"/>
    <w:rsid w:val="008D776E"/>
    <w:rsid w:val="00913E9A"/>
    <w:rsid w:val="00917AE9"/>
    <w:rsid w:val="0093474F"/>
    <w:rsid w:val="009527B4"/>
    <w:rsid w:val="00965296"/>
    <w:rsid w:val="009C3AD1"/>
    <w:rsid w:val="00A009C7"/>
    <w:rsid w:val="00A34A2B"/>
    <w:rsid w:val="00A6352D"/>
    <w:rsid w:val="00A93591"/>
    <w:rsid w:val="00AC3008"/>
    <w:rsid w:val="00AD0B53"/>
    <w:rsid w:val="00AD232F"/>
    <w:rsid w:val="00AF1A14"/>
    <w:rsid w:val="00B043DE"/>
    <w:rsid w:val="00B65B38"/>
    <w:rsid w:val="00BB04FF"/>
    <w:rsid w:val="00BB4D5B"/>
    <w:rsid w:val="00BE285E"/>
    <w:rsid w:val="00C128BD"/>
    <w:rsid w:val="00C92692"/>
    <w:rsid w:val="00C963F3"/>
    <w:rsid w:val="00CB1BC7"/>
    <w:rsid w:val="00D17CAE"/>
    <w:rsid w:val="00D24C30"/>
    <w:rsid w:val="00D32B84"/>
    <w:rsid w:val="00D705C6"/>
    <w:rsid w:val="00D82653"/>
    <w:rsid w:val="00DA78AB"/>
    <w:rsid w:val="00DB5BB3"/>
    <w:rsid w:val="00E01DDD"/>
    <w:rsid w:val="00EB6CDD"/>
    <w:rsid w:val="00EC6C7F"/>
    <w:rsid w:val="00EF29EE"/>
    <w:rsid w:val="00F00A69"/>
    <w:rsid w:val="00F12BA9"/>
    <w:rsid w:val="00F56894"/>
    <w:rsid w:val="00F86ADE"/>
    <w:rsid w:val="00FB786D"/>
    <w:rsid w:val="00FE1FF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1EBB307"/>
  <w15:docId w15:val="{D87DC3B8-D0D5-4E99-88E0-65702D80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D1"/>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basedOn w:val="Normal"/>
    <w:link w:val="Heading1Char"/>
    <w:uiPriority w:val="9"/>
    <w:qFormat/>
    <w:rsid w:val="00775DAB"/>
    <w:pPr>
      <w:suppressAutoHyphens w:val="0"/>
      <w:spacing w:before="100" w:beforeAutospacing="1" w:after="100" w:afterAutospacing="1" w:line="240" w:lineRule="auto"/>
      <w:outlineLvl w:val="0"/>
    </w:pPr>
    <w:rPr>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9C3AD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C3AD1"/>
    <w:rPr>
      <w:rFonts w:ascii="Times New Roman" w:eastAsia="Times New Roman" w:hAnsi="Times New Roman" w:cs="Times New Roman"/>
      <w:b/>
      <w:sz w:val="28"/>
      <w:szCs w:val="20"/>
      <w:lang w:val="en-GB"/>
    </w:rPr>
  </w:style>
  <w:style w:type="paragraph" w:customStyle="1" w:styleId="SingleTxtG">
    <w:name w:val="_ Single Txt_G"/>
    <w:basedOn w:val="Normal"/>
    <w:link w:val="SingleTxtGChar"/>
    <w:rsid w:val="009C3AD1"/>
    <w:pPr>
      <w:spacing w:after="120"/>
      <w:ind w:left="1134" w:right="1134"/>
      <w:jc w:val="both"/>
    </w:pPr>
  </w:style>
  <w:style w:type="paragraph" w:customStyle="1" w:styleId="H1G">
    <w:name w:val="_ H_1_G"/>
    <w:basedOn w:val="Normal"/>
    <w:next w:val="Normal"/>
    <w:rsid w:val="009C3AD1"/>
    <w:pPr>
      <w:keepNext/>
      <w:keepLines/>
      <w:tabs>
        <w:tab w:val="right" w:pos="851"/>
      </w:tabs>
      <w:spacing w:before="360" w:after="240" w:line="270" w:lineRule="exact"/>
      <w:ind w:left="1134" w:right="1134" w:hanging="1134"/>
    </w:pPr>
    <w:rPr>
      <w:b/>
      <w:sz w:val="24"/>
    </w:rPr>
  </w:style>
  <w:style w:type="character" w:customStyle="1" w:styleId="SingleTxtGChar">
    <w:name w:val="_ Single Txt_G Char"/>
    <w:link w:val="SingleTxtG"/>
    <w:rsid w:val="009C3AD1"/>
    <w:rPr>
      <w:rFonts w:ascii="Times New Roman" w:eastAsia="Times New Roman" w:hAnsi="Times New Roman" w:cs="Times New Roman"/>
      <w:sz w:val="20"/>
      <w:szCs w:val="20"/>
      <w:lang w:val="en-GB"/>
    </w:rPr>
  </w:style>
  <w:style w:type="character" w:styleId="FootnoteReference">
    <w:name w:val="footnote reference"/>
    <w:aliases w:val="4_G"/>
    <w:rsid w:val="009C3AD1"/>
    <w:rPr>
      <w:rFonts w:ascii="Times New Roman" w:hAnsi="Times New Roman"/>
      <w:sz w:val="18"/>
      <w:vertAlign w:val="superscript"/>
    </w:rPr>
  </w:style>
  <w:style w:type="paragraph" w:styleId="FootnoteText">
    <w:name w:val="footnote text"/>
    <w:aliases w:val="5_G"/>
    <w:basedOn w:val="Normal"/>
    <w:link w:val="FootnoteTextChar"/>
    <w:rsid w:val="009C3AD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C3AD1"/>
    <w:rPr>
      <w:rFonts w:ascii="Times New Roman" w:eastAsia="Times New Roman" w:hAnsi="Times New Roman" w:cs="Times New Roman"/>
      <w:sz w:val="18"/>
      <w:szCs w:val="20"/>
      <w:lang w:val="en-GB"/>
    </w:rPr>
  </w:style>
  <w:style w:type="paragraph" w:customStyle="1" w:styleId="H1">
    <w:name w:val="_ H_1"/>
    <w:basedOn w:val="Normal"/>
    <w:next w:val="SingleTxt"/>
    <w:qFormat/>
    <w:rsid w:val="009C3AD1"/>
    <w:pPr>
      <w:spacing w:line="270" w:lineRule="exact"/>
      <w:outlineLvl w:val="0"/>
    </w:pPr>
    <w:rPr>
      <w:rFonts w:eastAsiaTheme="minorHAnsi"/>
      <w:b/>
      <w:spacing w:val="4"/>
      <w:w w:val="103"/>
      <w:kern w:val="14"/>
      <w:sz w:val="24"/>
      <w:szCs w:val="22"/>
      <w:lang w:val="ru-RU"/>
    </w:rPr>
  </w:style>
  <w:style w:type="paragraph" w:customStyle="1" w:styleId="SingleTxt">
    <w:name w:val="__Single Txt"/>
    <w:basedOn w:val="Normal"/>
    <w:qFormat/>
    <w:rsid w:val="009C3AD1"/>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table" w:styleId="TableGrid">
    <w:name w:val="Table Grid"/>
    <w:basedOn w:val="TableNormal"/>
    <w:uiPriority w:val="59"/>
    <w:rsid w:val="009C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4FF"/>
    <w:pPr>
      <w:suppressAutoHyphens w:val="0"/>
      <w:spacing w:after="200" w:line="276" w:lineRule="auto"/>
      <w:ind w:left="720"/>
      <w:contextualSpacing/>
    </w:pPr>
    <w:rPr>
      <w:rFonts w:asciiTheme="minorHAnsi" w:eastAsiaTheme="minorHAnsi" w:hAnsiTheme="minorHAnsi" w:cstheme="minorBidi"/>
      <w:sz w:val="22"/>
      <w:szCs w:val="22"/>
      <w:lang w:val="ru-RU"/>
    </w:rPr>
  </w:style>
  <w:style w:type="paragraph" w:customStyle="1" w:styleId="align-justify">
    <w:name w:val="align-justify"/>
    <w:basedOn w:val="Normal"/>
    <w:rsid w:val="00C963F3"/>
    <w:pPr>
      <w:suppressAutoHyphens w:val="0"/>
      <w:spacing w:before="100" w:beforeAutospacing="1" w:after="100" w:afterAutospacing="1" w:line="240" w:lineRule="auto"/>
    </w:pPr>
    <w:rPr>
      <w:sz w:val="24"/>
      <w:szCs w:val="24"/>
      <w:lang w:val="ru-RU" w:eastAsia="ru-RU"/>
    </w:rPr>
  </w:style>
  <w:style w:type="character" w:styleId="PlaceholderText">
    <w:name w:val="Placeholder Text"/>
    <w:basedOn w:val="DefaultParagraphFont"/>
    <w:uiPriority w:val="99"/>
    <w:semiHidden/>
    <w:rsid w:val="0014189A"/>
    <w:rPr>
      <w:color w:val="808080"/>
    </w:rPr>
  </w:style>
  <w:style w:type="paragraph" w:styleId="BalloonText">
    <w:name w:val="Balloon Text"/>
    <w:basedOn w:val="Normal"/>
    <w:link w:val="BalloonTextChar"/>
    <w:uiPriority w:val="99"/>
    <w:semiHidden/>
    <w:unhideWhenUsed/>
    <w:rsid w:val="001418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9A"/>
    <w:rPr>
      <w:rFonts w:ascii="Tahoma" w:eastAsia="Times New Roman" w:hAnsi="Tahoma" w:cs="Tahoma"/>
      <w:sz w:val="16"/>
      <w:szCs w:val="16"/>
      <w:lang w:val="en-GB"/>
    </w:rPr>
  </w:style>
  <w:style w:type="paragraph" w:customStyle="1" w:styleId="HCh">
    <w:name w:val="_ H _Ch"/>
    <w:basedOn w:val="H1"/>
    <w:next w:val="SingleTxt"/>
    <w:qFormat/>
    <w:rsid w:val="00602ABC"/>
    <w:pPr>
      <w:keepNext/>
      <w:keepLines/>
      <w:spacing w:line="300" w:lineRule="exact"/>
    </w:pPr>
    <w:rPr>
      <w:spacing w:val="-2"/>
      <w:sz w:val="28"/>
    </w:rPr>
  </w:style>
  <w:style w:type="character" w:styleId="CommentReference">
    <w:name w:val="annotation reference"/>
    <w:basedOn w:val="DefaultParagraphFont"/>
    <w:uiPriority w:val="99"/>
    <w:semiHidden/>
    <w:unhideWhenUsed/>
    <w:rsid w:val="00602ABC"/>
    <w:rPr>
      <w:sz w:val="16"/>
      <w:szCs w:val="16"/>
    </w:rPr>
  </w:style>
  <w:style w:type="paragraph" w:styleId="CommentText">
    <w:name w:val="annotation text"/>
    <w:basedOn w:val="Normal"/>
    <w:link w:val="CommentTextChar"/>
    <w:uiPriority w:val="99"/>
    <w:semiHidden/>
    <w:unhideWhenUsed/>
    <w:rsid w:val="00602ABC"/>
    <w:pPr>
      <w:spacing w:line="240" w:lineRule="auto"/>
    </w:pPr>
  </w:style>
  <w:style w:type="character" w:customStyle="1" w:styleId="CommentTextChar">
    <w:name w:val="Comment Text Char"/>
    <w:basedOn w:val="DefaultParagraphFont"/>
    <w:link w:val="CommentText"/>
    <w:uiPriority w:val="99"/>
    <w:semiHidden/>
    <w:rsid w:val="00602AB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02ABC"/>
    <w:rPr>
      <w:b/>
      <w:bCs/>
    </w:rPr>
  </w:style>
  <w:style w:type="character" w:customStyle="1" w:styleId="CommentSubjectChar">
    <w:name w:val="Comment Subject Char"/>
    <w:basedOn w:val="CommentTextChar"/>
    <w:link w:val="CommentSubject"/>
    <w:uiPriority w:val="99"/>
    <w:semiHidden/>
    <w:rsid w:val="00602ABC"/>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775DAB"/>
    <w:rPr>
      <w:rFonts w:ascii="Times New Roman" w:eastAsia="Times New Roman" w:hAnsi="Times New Roman" w:cs="Times New Roman"/>
      <w:b/>
      <w:bCs/>
      <w:kern w:val="36"/>
      <w:sz w:val="48"/>
      <w:szCs w:val="48"/>
      <w:lang w:eastAsia="ru-RU"/>
    </w:rPr>
  </w:style>
  <w:style w:type="paragraph" w:customStyle="1" w:styleId="a">
    <w:name w:val="Статус документа"/>
    <w:basedOn w:val="Normal"/>
    <w:qFormat/>
    <w:rsid w:val="007F5BD0"/>
    <w:pPr>
      <w:suppressAutoHyphens w:val="0"/>
      <w:spacing w:line="240" w:lineRule="auto"/>
    </w:pPr>
    <w:rPr>
      <w:bCs/>
      <w:sz w:val="24"/>
      <w:szCs w:val="22"/>
      <w:lang w:val="ru-RU"/>
    </w:rPr>
  </w:style>
  <w:style w:type="paragraph" w:styleId="Header">
    <w:name w:val="header"/>
    <w:aliases w:val="6_G"/>
    <w:basedOn w:val="Normal"/>
    <w:link w:val="HeaderChar"/>
    <w:uiPriority w:val="99"/>
    <w:unhideWhenUsed/>
    <w:rsid w:val="00FE1FF1"/>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FE1FF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E1FF1"/>
    <w:pPr>
      <w:tabs>
        <w:tab w:val="center" w:pos="4513"/>
        <w:tab w:val="right" w:pos="9026"/>
      </w:tabs>
      <w:spacing w:line="240" w:lineRule="auto"/>
    </w:pPr>
  </w:style>
  <w:style w:type="character" w:customStyle="1" w:styleId="FooterChar">
    <w:name w:val="Footer Char"/>
    <w:basedOn w:val="DefaultParagraphFont"/>
    <w:link w:val="Footer"/>
    <w:uiPriority w:val="99"/>
    <w:rsid w:val="00FE1FF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121117">
      <w:bodyDiv w:val="1"/>
      <w:marLeft w:val="0"/>
      <w:marRight w:val="0"/>
      <w:marTop w:val="0"/>
      <w:marBottom w:val="0"/>
      <w:divBdr>
        <w:top w:val="none" w:sz="0" w:space="0" w:color="auto"/>
        <w:left w:val="none" w:sz="0" w:space="0" w:color="auto"/>
        <w:bottom w:val="none" w:sz="0" w:space="0" w:color="auto"/>
        <w:right w:val="none" w:sz="0" w:space="0" w:color="auto"/>
      </w:divBdr>
    </w:div>
    <w:div w:id="21157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3FF55-2E21-4C82-A5EB-13A903D9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SPGLAB</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Наталья Анатольевна</dc:creator>
  <cp:lastModifiedBy>Secretariat</cp:lastModifiedBy>
  <cp:revision>2</cp:revision>
  <dcterms:created xsi:type="dcterms:W3CDTF">2020-10-08T11:34:00Z</dcterms:created>
  <dcterms:modified xsi:type="dcterms:W3CDTF">2020-10-08T11:34:00Z</dcterms:modified>
</cp:coreProperties>
</file>