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5ABEFE43" w:rsidR="00277F70" w:rsidRPr="009C033F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E805BA">
        <w:rPr>
          <w:rFonts w:ascii="Arial" w:eastAsia="Arial" w:hAnsi="Arial" w:cs="Arial"/>
          <w:bCs/>
          <w:szCs w:val="24"/>
          <w:lang w:val="en-GB" w:eastAsia="de-DE"/>
        </w:rPr>
        <w:t>28</w:t>
      </w:r>
    </w:p>
    <w:p w14:paraId="20DAC2EC" w14:textId="77777777" w:rsidR="00277F70" w:rsidRPr="00B041A6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0B93531D" w:rsidR="00277F70" w:rsidRPr="00B041A6" w:rsidRDefault="00E805BA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29</w:t>
      </w:r>
      <w:r w:rsidR="00277F70">
        <w:rPr>
          <w:rFonts w:ascii="Arial" w:eastAsia="Arial" w:hAnsi="Arial" w:cs="Arial"/>
          <w:szCs w:val="24"/>
          <w:lang w:eastAsia="de-DE"/>
        </w:rPr>
        <w:t xml:space="preserve">. </w:t>
      </w:r>
      <w:r w:rsidR="003F4F7B">
        <w:rPr>
          <w:rFonts w:ascii="Arial" w:eastAsia="Arial" w:hAnsi="Arial" w:cs="Arial"/>
          <w:szCs w:val="24"/>
          <w:lang w:eastAsia="de-DE"/>
        </w:rPr>
        <w:t>Mai</w:t>
      </w:r>
      <w:r w:rsidR="00277F70">
        <w:rPr>
          <w:rFonts w:ascii="Arial" w:eastAsia="Arial" w:hAnsi="Arial" w:cs="Arial"/>
          <w:szCs w:val="24"/>
          <w:lang w:eastAsia="de-DE"/>
        </w:rPr>
        <w:t xml:space="preserve"> 20</w:t>
      </w:r>
      <w:r w:rsidR="003F5E68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77777777" w:rsidR="00277F70" w:rsidRPr="00B041A6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B041A6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B041A6">
        <w:rPr>
          <w:rFonts w:ascii="Arial" w:eastAsia="Arial" w:hAnsi="Arial" w:cs="Arial"/>
          <w:sz w:val="16"/>
          <w:szCs w:val="24"/>
          <w:lang w:eastAsia="de-DE"/>
        </w:rPr>
        <w:t>. DEUTSCH</w:t>
      </w:r>
    </w:p>
    <w:p w14:paraId="3CEACF79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820ADF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7B0990D9" w:rsidR="00277F70" w:rsidRPr="00B041A6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</w:t>
      </w:r>
      <w:r w:rsidR="003F5E68">
        <w:rPr>
          <w:rFonts w:ascii="Arial" w:hAnsi="Arial"/>
          <w:sz w:val="16"/>
          <w:szCs w:val="24"/>
        </w:rPr>
        <w:t>7</w:t>
      </w:r>
      <w:r w:rsidRPr="00B041A6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</w:t>
      </w:r>
      <w:r w:rsidR="00222245">
        <w:rPr>
          <w:rFonts w:ascii="Arial" w:hAnsi="Arial"/>
          <w:sz w:val="16"/>
          <w:szCs w:val="24"/>
        </w:rPr>
        <w:t>4</w:t>
      </w:r>
      <w:r>
        <w:rPr>
          <w:rFonts w:ascii="Arial" w:hAnsi="Arial"/>
          <w:sz w:val="16"/>
          <w:szCs w:val="24"/>
        </w:rPr>
        <w:t>.</w:t>
      </w:r>
      <w:r w:rsidR="000B2B01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-</w:t>
      </w:r>
      <w:r w:rsidR="000B2B01">
        <w:rPr>
          <w:rFonts w:ascii="Arial" w:hAnsi="Arial"/>
          <w:sz w:val="16"/>
          <w:szCs w:val="24"/>
        </w:rPr>
        <w:t xml:space="preserve"> </w:t>
      </w:r>
      <w:r w:rsidR="00222245">
        <w:rPr>
          <w:rFonts w:ascii="Arial" w:hAnsi="Arial"/>
          <w:sz w:val="16"/>
          <w:szCs w:val="24"/>
        </w:rPr>
        <w:t>28</w:t>
      </w:r>
      <w:r>
        <w:rPr>
          <w:rFonts w:ascii="Arial" w:hAnsi="Arial"/>
          <w:sz w:val="16"/>
          <w:szCs w:val="24"/>
        </w:rPr>
        <w:t xml:space="preserve">. </w:t>
      </w:r>
      <w:r w:rsidR="00222245">
        <w:rPr>
          <w:rFonts w:ascii="Arial" w:hAnsi="Arial"/>
          <w:sz w:val="16"/>
          <w:szCs w:val="24"/>
        </w:rPr>
        <w:t>August</w:t>
      </w:r>
      <w:r>
        <w:rPr>
          <w:rFonts w:ascii="Arial" w:hAnsi="Arial"/>
          <w:sz w:val="16"/>
          <w:szCs w:val="24"/>
        </w:rPr>
        <w:t xml:space="preserve"> 2020</w:t>
      </w:r>
      <w:r w:rsidRPr="00B041A6">
        <w:rPr>
          <w:rFonts w:ascii="Arial" w:hAnsi="Arial"/>
          <w:sz w:val="16"/>
          <w:szCs w:val="24"/>
        </w:rPr>
        <w:t>)</w:t>
      </w:r>
    </w:p>
    <w:p w14:paraId="19D0F3FB" w14:textId="77692E95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D00926">
        <w:rPr>
          <w:rFonts w:ascii="Arial" w:hAnsi="Arial" w:cs="Arial"/>
          <w:sz w:val="16"/>
          <w:szCs w:val="16"/>
          <w:lang w:eastAsia="en-US"/>
        </w:rPr>
        <w:t>4 b</w:t>
      </w:r>
      <w:r w:rsidR="000D45A5">
        <w:rPr>
          <w:rFonts w:ascii="Arial" w:hAnsi="Arial" w:cs="Arial"/>
          <w:sz w:val="16"/>
          <w:szCs w:val="16"/>
          <w:lang w:eastAsia="en-US"/>
        </w:rPr>
        <w:t>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4ADFA0EB" w14:textId="461A8503" w:rsidR="00277F70" w:rsidRPr="009051C2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  <w:r w:rsidR="000E12CF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>
        <w:rPr>
          <w:rFonts w:ascii="Arial" w:hAnsi="Arial" w:cs="Arial"/>
          <w:b/>
          <w:sz w:val="16"/>
          <w:szCs w:val="16"/>
          <w:lang w:eastAsia="en-US"/>
        </w:rPr>
        <w:t>Änderungsv</w:t>
      </w:r>
      <w:r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7837825A" w14:textId="77777777" w:rsidR="003F4F7B" w:rsidRDefault="003F4F7B" w:rsidP="003F4F7B">
      <w:pPr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line="300" w:lineRule="exact"/>
        <w:ind w:right="1134"/>
        <w:textAlignment w:val="auto"/>
        <w:rPr>
          <w:b/>
          <w:bCs/>
          <w:snapToGrid w:val="0"/>
          <w:sz w:val="28"/>
          <w:szCs w:val="28"/>
        </w:rPr>
      </w:pPr>
    </w:p>
    <w:p w14:paraId="320779B3" w14:textId="0490B3FB" w:rsidR="00C308A6" w:rsidRPr="00722B3E" w:rsidRDefault="007E23F8" w:rsidP="003F4F7B">
      <w:pPr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line="300" w:lineRule="exact"/>
        <w:ind w:right="1134"/>
        <w:textAlignment w:val="auto"/>
        <w:rPr>
          <w:b/>
          <w:bCs/>
          <w:snapToGrid w:val="0"/>
          <w:sz w:val="28"/>
          <w:szCs w:val="24"/>
        </w:rPr>
      </w:pPr>
      <w:r w:rsidRPr="007E23F8">
        <w:rPr>
          <w:b/>
          <w:bCs/>
          <w:snapToGrid w:val="0"/>
          <w:sz w:val="28"/>
          <w:szCs w:val="28"/>
        </w:rPr>
        <w:tab/>
      </w:r>
      <w:r w:rsidRPr="007E23F8">
        <w:rPr>
          <w:b/>
          <w:bCs/>
          <w:snapToGrid w:val="0"/>
          <w:sz w:val="28"/>
          <w:szCs w:val="28"/>
        </w:rPr>
        <w:tab/>
      </w:r>
      <w:r w:rsidR="003F4F7B" w:rsidRPr="003F4F7B">
        <w:rPr>
          <w:b/>
          <w:bCs/>
          <w:snapToGrid w:val="0"/>
          <w:sz w:val="28"/>
          <w:szCs w:val="28"/>
        </w:rPr>
        <w:t>Absatz 9.3.3.12.8 ADN</w:t>
      </w:r>
    </w:p>
    <w:p w14:paraId="553166BC" w14:textId="77777777" w:rsidR="00C308A6" w:rsidRDefault="00C308A6" w:rsidP="00C308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line="240" w:lineRule="atLeast"/>
        <w:ind w:right="567" w:firstLine="0"/>
        <w:jc w:val="left"/>
        <w:textAlignment w:val="auto"/>
        <w:rPr>
          <w:b/>
          <w:sz w:val="24"/>
        </w:rPr>
      </w:pPr>
    </w:p>
    <w:p w14:paraId="1710DF84" w14:textId="2D7AA5A5" w:rsidR="00C308A6" w:rsidRPr="003F4F7B" w:rsidRDefault="00C308A6" w:rsidP="003F4F7B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after="120" w:line="240" w:lineRule="atLeast"/>
        <w:ind w:right="567" w:firstLine="0"/>
        <w:textAlignment w:val="auto"/>
        <w:rPr>
          <w:b/>
          <w:sz w:val="24"/>
        </w:rPr>
      </w:pPr>
      <w:r w:rsidRPr="00B041A6">
        <w:rPr>
          <w:b/>
          <w:sz w:val="24"/>
        </w:rPr>
        <w:t xml:space="preserve">Vorgelegt </w:t>
      </w:r>
      <w:r w:rsidRPr="003F4F7B">
        <w:rPr>
          <w:b/>
          <w:sz w:val="24"/>
        </w:rPr>
        <w:t>von Deutschland</w:t>
      </w:r>
      <w:r w:rsidRPr="003F4F7B">
        <w:rPr>
          <w:b/>
          <w:sz w:val="18"/>
          <w:vertAlign w:val="superscript"/>
        </w:rPr>
        <w:footnoteReference w:id="1"/>
      </w:r>
      <w:r w:rsidRPr="003F4F7B">
        <w:rPr>
          <w:b/>
          <w:sz w:val="18"/>
          <w:vertAlign w:val="superscript"/>
        </w:rPr>
        <w:t>,</w:t>
      </w:r>
      <w:r w:rsidRPr="003F4F7B">
        <w:rPr>
          <w:b/>
          <w:sz w:val="18"/>
          <w:vertAlign w:val="superscript"/>
        </w:rPr>
        <w:footnoteReference w:id="2"/>
      </w:r>
    </w:p>
    <w:p w14:paraId="0A11469A" w14:textId="3BF85225" w:rsidR="007E23F8" w:rsidRDefault="007E23F8" w:rsidP="003F4F7B">
      <w:pPr>
        <w:widowControl/>
        <w:suppressAutoHyphens/>
        <w:overflowPunct/>
        <w:autoSpaceDE/>
        <w:autoSpaceDN/>
        <w:adjustRightInd/>
        <w:spacing w:line="240" w:lineRule="atLeast"/>
        <w:ind w:right="567" w:firstLine="0"/>
        <w:textAlignment w:val="auto"/>
        <w:rPr>
          <w:snapToGrid w:val="0"/>
        </w:rPr>
      </w:pPr>
    </w:p>
    <w:p w14:paraId="407432BA" w14:textId="77777777" w:rsidR="003F4F7B" w:rsidRPr="003F4F7B" w:rsidRDefault="003F4F7B" w:rsidP="003F4F7B">
      <w:pPr>
        <w:widowControl/>
        <w:suppressAutoHyphens/>
        <w:overflowPunct/>
        <w:autoSpaceDE/>
        <w:autoSpaceDN/>
        <w:adjustRightInd/>
        <w:spacing w:line="240" w:lineRule="atLeast"/>
        <w:ind w:right="567" w:firstLine="0"/>
        <w:textAlignment w:val="auto"/>
        <w:rPr>
          <w:snapToGrid w:val="0"/>
        </w:rPr>
      </w:pPr>
    </w:p>
    <w:p w14:paraId="4423AA09" w14:textId="77777777" w:rsidR="003F4F7B" w:rsidRPr="00D00926" w:rsidRDefault="003F4F7B" w:rsidP="003F4F7B">
      <w:pPr>
        <w:widowControl/>
        <w:overflowPunct/>
        <w:autoSpaceDE/>
        <w:autoSpaceDN/>
        <w:adjustRightInd/>
        <w:ind w:right="567" w:firstLine="0"/>
        <w:textAlignment w:val="auto"/>
        <w:rPr>
          <w:b/>
          <w:sz w:val="28"/>
          <w:szCs w:val="28"/>
          <w:lang w:eastAsia="de-DE"/>
        </w:rPr>
      </w:pPr>
      <w:r w:rsidRPr="00D00926">
        <w:rPr>
          <w:b/>
          <w:sz w:val="28"/>
          <w:szCs w:val="28"/>
          <w:lang w:eastAsia="de-DE"/>
        </w:rPr>
        <w:t>Antrag</w:t>
      </w:r>
    </w:p>
    <w:p w14:paraId="273EFCAE" w14:textId="77777777" w:rsidR="003F4F7B" w:rsidRPr="003F4F7B" w:rsidRDefault="003F4F7B" w:rsidP="003F4F7B">
      <w:pPr>
        <w:widowControl/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367057C8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  <w:r w:rsidRPr="003F4F7B">
        <w:rPr>
          <w:lang w:eastAsia="de-DE"/>
        </w:rPr>
        <w:t>1.</w:t>
      </w:r>
      <w:r w:rsidRPr="003F4F7B">
        <w:rPr>
          <w:lang w:eastAsia="de-DE"/>
        </w:rPr>
        <w:tab/>
        <w:t>Deutschland schlägt dem Sicherheitsausschuss vor, die folgende Änderung in Absatz 9.3.3.12.8 ADN vorzunehmen.</w:t>
      </w:r>
    </w:p>
    <w:p w14:paraId="0EE472D2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6D1589A0" w14:textId="18BED6E5" w:rsidR="003F4F7B" w:rsidRPr="003F4F7B" w:rsidRDefault="00D00926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  <w:r>
        <w:rPr>
          <w:lang w:eastAsia="de-DE"/>
        </w:rPr>
        <w:t>2.</w:t>
      </w:r>
      <w:r>
        <w:rPr>
          <w:lang w:eastAsia="de-DE"/>
        </w:rPr>
        <w:tab/>
      </w:r>
      <w:r w:rsidR="003F4F7B" w:rsidRPr="003F4F7B">
        <w:rPr>
          <w:lang w:eastAsia="de-DE"/>
        </w:rPr>
        <w:t>Absatz 9.3.3.12.8 erhält folgende Fassung:</w:t>
      </w:r>
    </w:p>
    <w:p w14:paraId="6E4DA6D3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3405D57A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  <w:r w:rsidRPr="003F4F7B">
        <w:rPr>
          <w:lang w:eastAsia="de-DE"/>
        </w:rPr>
        <w:t>„Absatz 9.3.3.12.6 gilt nicht für Typ N offen.“.</w:t>
      </w:r>
    </w:p>
    <w:p w14:paraId="5EDB87A7" w14:textId="16431DE7" w:rsid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27DEE316" w14:textId="77777777" w:rsidR="006062DA" w:rsidRPr="003F4F7B" w:rsidRDefault="006062DA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26F005CF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611B9E81" w14:textId="77777777" w:rsidR="003F4F7B" w:rsidRPr="00D00926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b/>
          <w:sz w:val="28"/>
          <w:szCs w:val="28"/>
          <w:lang w:eastAsia="de-DE"/>
        </w:rPr>
      </w:pPr>
      <w:r w:rsidRPr="00D00926">
        <w:rPr>
          <w:b/>
          <w:sz w:val="28"/>
          <w:szCs w:val="28"/>
          <w:lang w:eastAsia="de-DE"/>
        </w:rPr>
        <w:t>Begründung</w:t>
      </w:r>
    </w:p>
    <w:p w14:paraId="7B9C9F90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42A25C4F" w14:textId="554D9A79" w:rsidR="003F4F7B" w:rsidRPr="003F4F7B" w:rsidRDefault="00D00926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  <w:r>
        <w:rPr>
          <w:lang w:eastAsia="de-DE"/>
        </w:rPr>
        <w:t>3</w:t>
      </w:r>
      <w:r w:rsidR="003F4F7B" w:rsidRPr="003F4F7B">
        <w:rPr>
          <w:lang w:eastAsia="de-DE"/>
        </w:rPr>
        <w:t>.</w:t>
      </w:r>
      <w:r w:rsidR="003F4F7B" w:rsidRPr="003F4F7B">
        <w:rPr>
          <w:lang w:eastAsia="de-DE"/>
        </w:rPr>
        <w:tab/>
        <w:t>Bisher setzt Absatz 9.3.3.12.8 ADN für Tankschiffe des Typs N offen den Absatz 9.3.3.12.7 au</w:t>
      </w:r>
      <w:r w:rsidR="003F4F7B">
        <w:rPr>
          <w:lang w:eastAsia="de-DE"/>
        </w:rPr>
        <w:t>ß</w:t>
      </w:r>
      <w:r w:rsidR="003F4F7B" w:rsidRPr="003F4F7B">
        <w:rPr>
          <w:lang w:eastAsia="de-DE"/>
        </w:rPr>
        <w:t>er Kraft, der aber ausschließlich eine Vorschrift für Tankschiffe des Typs N offen enthält, die mit Wirkung vom 1.</w:t>
      </w:r>
      <w:r>
        <w:rPr>
          <w:lang w:eastAsia="de-DE"/>
        </w:rPr>
        <w:t xml:space="preserve"> Januar </w:t>
      </w:r>
      <w:r w:rsidR="003F4F7B" w:rsidRPr="003F4F7B">
        <w:rPr>
          <w:lang w:eastAsia="de-DE"/>
        </w:rPr>
        <w:t>2019 neu aufgenommen wurde.</w:t>
      </w:r>
    </w:p>
    <w:p w14:paraId="69BC2C6C" w14:textId="77777777" w:rsidR="003F4F7B" w:rsidRPr="003F4F7B" w:rsidRDefault="003F4F7B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</w:p>
    <w:p w14:paraId="73011063" w14:textId="3541B950" w:rsidR="003F4F7B" w:rsidRPr="003F4F7B" w:rsidRDefault="00D00926" w:rsidP="003F4F7B">
      <w:pPr>
        <w:widowControl/>
        <w:tabs>
          <w:tab w:val="left" w:pos="1701"/>
        </w:tabs>
        <w:overflowPunct/>
        <w:autoSpaceDE/>
        <w:autoSpaceDN/>
        <w:adjustRightInd/>
        <w:ind w:right="567" w:firstLine="0"/>
        <w:textAlignment w:val="auto"/>
        <w:rPr>
          <w:lang w:eastAsia="de-DE"/>
        </w:rPr>
      </w:pPr>
      <w:r>
        <w:rPr>
          <w:lang w:eastAsia="de-DE"/>
        </w:rPr>
        <w:t>4</w:t>
      </w:r>
      <w:r w:rsidR="003F4F7B" w:rsidRPr="003F4F7B">
        <w:rPr>
          <w:lang w:eastAsia="de-DE"/>
        </w:rPr>
        <w:t>.</w:t>
      </w:r>
      <w:r w:rsidR="003F4F7B" w:rsidRPr="003F4F7B">
        <w:rPr>
          <w:lang w:eastAsia="de-DE"/>
        </w:rPr>
        <w:tab/>
        <w:t>Es wird vermutet, dass in dem Antragsdokument CCNR-ZKR/ADN/WP.15/AC.2/2018/11 ein redaktioneller Fehler aufgetreten ist, in dem nicht auch die Streichung des Verweises auf Absatz 9.3.3.12.7 ADN beantragt wurde.</w:t>
      </w:r>
    </w:p>
    <w:p w14:paraId="0ADE880D" w14:textId="17F2D401" w:rsidR="003F4F7B" w:rsidRDefault="003F4F7B" w:rsidP="003F4F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rFonts w:ascii="Arial" w:hAnsi="Arial"/>
          <w:lang w:eastAsia="de-DE"/>
        </w:rPr>
      </w:pPr>
    </w:p>
    <w:p w14:paraId="59BBD765" w14:textId="77777777" w:rsidR="006062DA" w:rsidRPr="003F4F7B" w:rsidRDefault="006062DA" w:rsidP="003F4F7B">
      <w:pPr>
        <w:widowControl/>
        <w:overflowPunct/>
        <w:autoSpaceDE/>
        <w:autoSpaceDN/>
        <w:adjustRightInd/>
        <w:ind w:firstLine="0"/>
        <w:jc w:val="left"/>
        <w:textAlignment w:val="auto"/>
        <w:rPr>
          <w:rFonts w:ascii="Arial" w:hAnsi="Arial"/>
          <w:lang w:eastAsia="de-DE"/>
        </w:rPr>
      </w:pPr>
    </w:p>
    <w:p w14:paraId="232DA378" w14:textId="77777777" w:rsidR="00722B3E" w:rsidRPr="003F4F7B" w:rsidRDefault="00722B3E" w:rsidP="003F4F7B">
      <w:pPr>
        <w:widowControl/>
        <w:suppressAutoHyphens/>
        <w:overflowPunct/>
        <w:autoSpaceDE/>
        <w:autoSpaceDN/>
        <w:adjustRightInd/>
        <w:spacing w:line="240" w:lineRule="atLeast"/>
        <w:ind w:firstLine="0"/>
        <w:jc w:val="center"/>
        <w:textAlignment w:val="auto"/>
        <w:rPr>
          <w:snapToGrid w:val="0"/>
        </w:rPr>
      </w:pPr>
      <w:r w:rsidRPr="003F4F7B">
        <w:rPr>
          <w:snapToGrid w:val="0"/>
        </w:rPr>
        <w:t>***</w:t>
      </w:r>
    </w:p>
    <w:sectPr w:rsidR="00722B3E" w:rsidRPr="003F4F7B" w:rsidSect="00D3674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0F87BAEF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5E48E4">
      <w:rPr>
        <w:rFonts w:ascii="Arial" w:hAnsi="Arial"/>
        <w:noProof/>
        <w:snapToGrid w:val="0"/>
        <w:sz w:val="12"/>
        <w:szCs w:val="24"/>
        <w:lang w:val="en-US"/>
      </w:rPr>
      <w:t>VV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6334469C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7E23F8">
      <w:rPr>
        <w:rFonts w:ascii="Arial" w:hAnsi="Arial"/>
        <w:noProof/>
        <w:snapToGrid w:val="0"/>
        <w:sz w:val="12"/>
        <w:szCs w:val="24"/>
        <w:lang w:val="en-US"/>
      </w:rPr>
      <w:t>VV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7D5B7FA0" w14:textId="42F3897E" w:rsidR="00C308A6" w:rsidRPr="00B041A6" w:rsidRDefault="00C308A6" w:rsidP="00C308A6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E805BA">
        <w:rPr>
          <w:sz w:val="16"/>
          <w:szCs w:val="16"/>
        </w:rPr>
        <w:t>2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3A3C1190" w14:textId="1FE132F0" w:rsidR="00C308A6" w:rsidRPr="00B041A6" w:rsidRDefault="00C308A6" w:rsidP="00C308A6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E805BA" w:rsidRPr="00E805BA">
        <w:rPr>
          <w:sz w:val="16"/>
          <w:szCs w:val="16"/>
        </w:rPr>
        <w:t>Entsprechend dem Arbeitsprogramm des Binnenverkehrsausschusses für 2020 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7450BC7E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5E48E4">
      <w:rPr>
        <w:rFonts w:ascii="Arial" w:hAnsi="Arial"/>
        <w:snapToGrid w:val="0"/>
        <w:sz w:val="16"/>
        <w:szCs w:val="16"/>
        <w:lang w:val="en-US"/>
      </w:rPr>
      <w:t>VV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3A23A344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7E23F8">
      <w:rPr>
        <w:rFonts w:ascii="Arial" w:hAnsi="Arial"/>
        <w:snapToGrid w:val="0"/>
        <w:sz w:val="16"/>
        <w:szCs w:val="16"/>
        <w:lang w:val="en-US"/>
      </w:rPr>
      <w:t>VV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9215A"/>
    <w:rsid w:val="00094A98"/>
    <w:rsid w:val="000A563B"/>
    <w:rsid w:val="000B2B01"/>
    <w:rsid w:val="000C6E63"/>
    <w:rsid w:val="000D2BBD"/>
    <w:rsid w:val="000D45A5"/>
    <w:rsid w:val="000E12CF"/>
    <w:rsid w:val="00155C7C"/>
    <w:rsid w:val="00160AF1"/>
    <w:rsid w:val="001C60D6"/>
    <w:rsid w:val="001C7AEC"/>
    <w:rsid w:val="001F57B6"/>
    <w:rsid w:val="00222245"/>
    <w:rsid w:val="00225E1F"/>
    <w:rsid w:val="00277F70"/>
    <w:rsid w:val="002E6F67"/>
    <w:rsid w:val="00387BCB"/>
    <w:rsid w:val="003B3B76"/>
    <w:rsid w:val="003E12AD"/>
    <w:rsid w:val="003E6913"/>
    <w:rsid w:val="003F4F7B"/>
    <w:rsid w:val="003F5E68"/>
    <w:rsid w:val="004076CE"/>
    <w:rsid w:val="00454F9B"/>
    <w:rsid w:val="00483782"/>
    <w:rsid w:val="004A7663"/>
    <w:rsid w:val="004E2AEF"/>
    <w:rsid w:val="004F06F2"/>
    <w:rsid w:val="00576558"/>
    <w:rsid w:val="00591A7D"/>
    <w:rsid w:val="005C2135"/>
    <w:rsid w:val="005E48E4"/>
    <w:rsid w:val="006062DA"/>
    <w:rsid w:val="0063076E"/>
    <w:rsid w:val="00635226"/>
    <w:rsid w:val="00643AEA"/>
    <w:rsid w:val="00681464"/>
    <w:rsid w:val="0069704F"/>
    <w:rsid w:val="006C4B7F"/>
    <w:rsid w:val="006E493E"/>
    <w:rsid w:val="00720516"/>
    <w:rsid w:val="00722B3E"/>
    <w:rsid w:val="00724E6F"/>
    <w:rsid w:val="00751575"/>
    <w:rsid w:val="007C4366"/>
    <w:rsid w:val="007E23F8"/>
    <w:rsid w:val="00821B17"/>
    <w:rsid w:val="00827D8E"/>
    <w:rsid w:val="00895F87"/>
    <w:rsid w:val="008E0E25"/>
    <w:rsid w:val="008F4F6A"/>
    <w:rsid w:val="00905C07"/>
    <w:rsid w:val="009545CD"/>
    <w:rsid w:val="009624BC"/>
    <w:rsid w:val="009873A1"/>
    <w:rsid w:val="009A5ADD"/>
    <w:rsid w:val="009B23CB"/>
    <w:rsid w:val="009C033F"/>
    <w:rsid w:val="00A0258A"/>
    <w:rsid w:val="00A23A41"/>
    <w:rsid w:val="00A52F3E"/>
    <w:rsid w:val="00A857CC"/>
    <w:rsid w:val="00A97CEA"/>
    <w:rsid w:val="00B4533C"/>
    <w:rsid w:val="00BB0DBC"/>
    <w:rsid w:val="00C125FE"/>
    <w:rsid w:val="00C308A6"/>
    <w:rsid w:val="00C47D75"/>
    <w:rsid w:val="00C94048"/>
    <w:rsid w:val="00CF1246"/>
    <w:rsid w:val="00D00926"/>
    <w:rsid w:val="00D12776"/>
    <w:rsid w:val="00D15348"/>
    <w:rsid w:val="00D25F16"/>
    <w:rsid w:val="00D36741"/>
    <w:rsid w:val="00D45DD4"/>
    <w:rsid w:val="00D4726C"/>
    <w:rsid w:val="00D63E14"/>
    <w:rsid w:val="00DB57E7"/>
    <w:rsid w:val="00E04049"/>
    <w:rsid w:val="00E37FFD"/>
    <w:rsid w:val="00E41049"/>
    <w:rsid w:val="00E565DE"/>
    <w:rsid w:val="00E569AC"/>
    <w:rsid w:val="00E6763F"/>
    <w:rsid w:val="00E727CB"/>
    <w:rsid w:val="00E805BA"/>
    <w:rsid w:val="00E83D57"/>
    <w:rsid w:val="00ED557F"/>
    <w:rsid w:val="00EE66ED"/>
    <w:rsid w:val="00FA20A1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basedOn w:val="Normal"/>
    <w:link w:val="FootnoteTextChar"/>
    <w:rsid w:val="00277F70"/>
  </w:style>
  <w:style w:type="character" w:customStyle="1" w:styleId="FootnoteTextChar">
    <w:name w:val="Footnote Text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June revision</cp:lastModifiedBy>
  <cp:revision>2</cp:revision>
  <cp:lastPrinted>2019-11-12T10:07:00Z</cp:lastPrinted>
  <dcterms:created xsi:type="dcterms:W3CDTF">2020-06-12T14:43:00Z</dcterms:created>
  <dcterms:modified xsi:type="dcterms:W3CDTF">2020-06-12T14:43:00Z</dcterms:modified>
</cp:coreProperties>
</file>