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AC6859" w:rsidRPr="00AC6859" w:rsidTr="00960A25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AC6859" w:rsidRDefault="00AC6859" w:rsidP="00960A25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AC6859" w:rsidRPr="00BD33EE" w:rsidRDefault="00AC6859" w:rsidP="00960A25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AC6859" w:rsidRPr="00ED408B" w:rsidRDefault="00AC6859" w:rsidP="00960A25">
            <w:pPr>
              <w:jc w:val="right"/>
              <w:rPr>
                <w:lang w:val="fr-CH"/>
              </w:rPr>
            </w:pPr>
            <w:r w:rsidRPr="00050F29">
              <w:rPr>
                <w:sz w:val="40"/>
                <w:lang w:val="en-US"/>
              </w:rPr>
              <w:t>ECE</w:t>
            </w:r>
            <w:r w:rsidRPr="00050F29">
              <w:rPr>
                <w:lang w:val="en-US"/>
              </w:rPr>
              <w:t>/TRANS/WP.15/AC.1/2020/</w:t>
            </w:r>
            <w:r w:rsidR="00ED408B">
              <w:rPr>
                <w:lang w:val="fr-CH"/>
              </w:rPr>
              <w:t>35</w:t>
            </w:r>
          </w:p>
        </w:tc>
      </w:tr>
      <w:tr w:rsidR="00AC6859" w:rsidRPr="00AC6859" w:rsidTr="00960A25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C6859" w:rsidRDefault="00AC6859" w:rsidP="00960A25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0550"/>
                  <wp:effectExtent l="0" t="0" r="0" b="0"/>
                  <wp:docPr id="4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C6859" w:rsidRPr="00033EE1" w:rsidRDefault="00AC6859" w:rsidP="00960A25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AC6859" w:rsidRDefault="00AC6859" w:rsidP="00960A25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C6859" w:rsidRDefault="00BB735C" w:rsidP="000B79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</w:t>
            </w:r>
            <w:bookmarkStart w:id="0" w:name="_GoBack"/>
            <w:bookmarkEnd w:id="0"/>
            <w:r w:rsidR="00AC6859" w:rsidRPr="00AC6859">
              <w:rPr>
                <w:lang w:val="en-US"/>
              </w:rPr>
              <w:t xml:space="preserve"> </w:t>
            </w:r>
            <w:r w:rsidR="00AC6859">
              <w:rPr>
                <w:lang w:val="en-US"/>
              </w:rPr>
              <w:t>December</w:t>
            </w:r>
            <w:r w:rsidR="00AC6859" w:rsidRPr="00AC6859">
              <w:rPr>
                <w:lang w:val="en-US"/>
              </w:rPr>
              <w:t xml:space="preserve"> 2019</w:t>
            </w:r>
          </w:p>
          <w:p w:rsidR="000B79E7" w:rsidRPr="00AC6859" w:rsidRDefault="000B79E7" w:rsidP="000B79E7">
            <w:pPr>
              <w:spacing w:line="240" w:lineRule="exact"/>
              <w:rPr>
                <w:lang w:val="en-US"/>
              </w:rPr>
            </w:pPr>
          </w:p>
          <w:p w:rsidR="00AC6859" w:rsidRPr="00AC6859" w:rsidRDefault="00AC6859" w:rsidP="00960A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Pr="00AC6859">
              <w:rPr>
                <w:lang w:val="en-US"/>
              </w:rPr>
              <w:t xml:space="preserve">: </w:t>
            </w:r>
            <w:r>
              <w:rPr>
                <w:lang w:val="en-US"/>
              </w:rPr>
              <w:t>Russian</w:t>
            </w:r>
          </w:p>
        </w:tc>
      </w:tr>
    </w:tbl>
    <w:p w:rsidR="000B79E7" w:rsidRDefault="000B79E7" w:rsidP="000B79E7">
      <w:pPr>
        <w:spacing w:before="120"/>
        <w:rPr>
          <w:b/>
          <w:sz w:val="28"/>
          <w:szCs w:val="28"/>
        </w:rPr>
      </w:pPr>
      <w:bookmarkStart w:id="1" w:name="bookmark_16"/>
      <w:r w:rsidRPr="00245892">
        <w:rPr>
          <w:b/>
          <w:sz w:val="28"/>
          <w:szCs w:val="28"/>
        </w:rPr>
        <w:t>Европейская экономическая комиссия</w:t>
      </w:r>
    </w:p>
    <w:p w:rsidR="000B79E7" w:rsidRPr="007F1481" w:rsidRDefault="000B79E7" w:rsidP="000B79E7">
      <w:pPr>
        <w:pStyle w:val="SingleTxtGR"/>
        <w:spacing w:before="120"/>
        <w:ind w:left="0"/>
        <w:jc w:val="left"/>
        <w:rPr>
          <w:sz w:val="28"/>
          <w:szCs w:val="28"/>
        </w:rPr>
      </w:pPr>
      <w:bookmarkStart w:id="2" w:name="bookmark_10"/>
      <w:r w:rsidRPr="007F1481">
        <w:rPr>
          <w:sz w:val="28"/>
          <w:szCs w:val="28"/>
        </w:rPr>
        <w:t>Комитет по внутреннему транспорту</w:t>
      </w:r>
      <w:bookmarkEnd w:id="2"/>
    </w:p>
    <w:p w:rsidR="000B79E7" w:rsidRPr="007F1481" w:rsidRDefault="000B79E7" w:rsidP="000B79E7">
      <w:pPr>
        <w:pStyle w:val="SingleTxtGR"/>
        <w:ind w:left="0"/>
        <w:jc w:val="left"/>
        <w:rPr>
          <w:b/>
          <w:sz w:val="24"/>
          <w:szCs w:val="24"/>
        </w:rPr>
      </w:pPr>
      <w:bookmarkStart w:id="3" w:name="bookmark_11"/>
      <w:r w:rsidRPr="007F1481">
        <w:rPr>
          <w:b/>
          <w:sz w:val="24"/>
          <w:szCs w:val="24"/>
        </w:rPr>
        <w:t>Рабочая группа по перевозкам опасных грузов</w:t>
      </w:r>
      <w:bookmarkEnd w:id="3"/>
    </w:p>
    <w:p w:rsidR="000B79E7" w:rsidRPr="0069701D" w:rsidRDefault="000B79E7" w:rsidP="000B79E7">
      <w:pPr>
        <w:pStyle w:val="SingleTxtGR"/>
        <w:spacing w:after="0"/>
        <w:ind w:left="0"/>
        <w:jc w:val="left"/>
        <w:rPr>
          <w:b/>
        </w:rPr>
      </w:pPr>
      <w:bookmarkStart w:id="4" w:name="bookmark_12"/>
      <w:r w:rsidRPr="0069701D">
        <w:rPr>
          <w:b/>
        </w:rPr>
        <w:t>Совместное совещание Комиссии экспертов МПОГ</w:t>
      </w:r>
      <w:bookmarkStart w:id="5" w:name="bookmark_13"/>
      <w:bookmarkEnd w:id="4"/>
      <w:r w:rsidRPr="0069701D">
        <w:rPr>
          <w:b/>
        </w:rPr>
        <w:br/>
        <w:t>и Рабочей группы по перевозкам опасных грузов</w:t>
      </w:r>
      <w:bookmarkEnd w:id="5"/>
    </w:p>
    <w:p w:rsidR="000B79E7" w:rsidRPr="0069701D" w:rsidRDefault="000B79E7" w:rsidP="000B79E7">
      <w:pPr>
        <w:pStyle w:val="SingleTxtGR"/>
        <w:spacing w:after="0"/>
        <w:ind w:left="0"/>
        <w:jc w:val="left"/>
      </w:pPr>
      <w:bookmarkStart w:id="6" w:name="bookmark_14"/>
      <w:r w:rsidRPr="0069701D">
        <w:t xml:space="preserve">Берн, </w:t>
      </w:r>
      <w:r>
        <w:t>16</w:t>
      </w:r>
      <w:r w:rsidRPr="0069701D">
        <w:t>–</w:t>
      </w:r>
      <w:r>
        <w:t>20</w:t>
      </w:r>
      <w:r w:rsidRPr="0069701D">
        <w:t xml:space="preserve"> марта 20</w:t>
      </w:r>
      <w:r>
        <w:t>20 год</w:t>
      </w:r>
      <w:r w:rsidRPr="0069701D">
        <w:t>а</w:t>
      </w:r>
      <w:bookmarkEnd w:id="6"/>
    </w:p>
    <w:bookmarkEnd w:id="1"/>
    <w:p w:rsidR="00BB735C" w:rsidRDefault="00BB735C" w:rsidP="00BB735C">
      <w:pPr>
        <w:ind w:right="1134"/>
      </w:pPr>
      <w:r>
        <w:t xml:space="preserve">Пункт </w:t>
      </w:r>
      <w:r>
        <w:rPr>
          <w:lang w:val="fr-CH"/>
        </w:rPr>
        <w:t>2</w:t>
      </w:r>
      <w:r>
        <w:t xml:space="preserve"> предварительной повестки дня</w:t>
      </w:r>
    </w:p>
    <w:p w:rsidR="00AC6859" w:rsidRPr="00AA6E44" w:rsidRDefault="00BB735C" w:rsidP="00BB735C">
      <w:pPr>
        <w:pStyle w:val="SingleTxtGR"/>
        <w:spacing w:after="0"/>
        <w:ind w:left="0"/>
        <w:jc w:val="left"/>
        <w:rPr>
          <w:b/>
        </w:rPr>
      </w:pPr>
      <w:r w:rsidRPr="00BB7983">
        <w:rPr>
          <w:b/>
        </w:rPr>
        <w:t>Цистерны</w:t>
      </w:r>
    </w:p>
    <w:p w:rsidR="000B79E7" w:rsidRDefault="000B79E7" w:rsidP="000B79E7">
      <w:pPr>
        <w:pStyle w:val="HChG"/>
      </w:pPr>
      <w:r>
        <w:tab/>
      </w:r>
      <w:r>
        <w:tab/>
      </w:r>
      <w:r w:rsidRPr="007528D4">
        <w:t>Величина внешних нагрузок для внутреннего запорного клапана</w:t>
      </w:r>
      <w:r>
        <w:t xml:space="preserve"> </w:t>
      </w:r>
      <w:r w:rsidRPr="007528D4">
        <w:t>и его седла (п.</w:t>
      </w:r>
      <w:r>
        <w:t> </w:t>
      </w:r>
      <w:r w:rsidRPr="007528D4">
        <w:t>6.8.2.2.2)</w:t>
      </w:r>
    </w:p>
    <w:p w:rsidR="000B79E7" w:rsidRDefault="000B79E7" w:rsidP="000B79E7">
      <w:pPr>
        <w:suppressAutoHyphens w:val="0"/>
        <w:spacing w:after="120" w:line="240" w:lineRule="auto"/>
        <w:rPr>
          <w:rFonts w:eastAsia="Times New Roman" w:cs="Times New Roman"/>
          <w:sz w:val="24"/>
          <w:szCs w:val="24"/>
          <w:lang w:val="fr-CH" w:eastAsia="zh-CN"/>
        </w:rPr>
      </w:pPr>
      <w:r>
        <w:rPr>
          <w:rStyle w:val="H1GChar"/>
        </w:rPr>
        <w:tab/>
      </w:r>
      <w:r>
        <w:rPr>
          <w:rStyle w:val="H1GChar"/>
        </w:rPr>
        <w:tab/>
        <w:t>Передано правительством Российской Федерации</w:t>
      </w:r>
      <w:r w:rsidRPr="000B79E7">
        <w:rPr>
          <w:rStyle w:val="FootnoteReference"/>
          <w:b/>
          <w:bCs/>
          <w:sz w:val="20"/>
          <w:szCs w:val="20"/>
          <w:lang w:val="en-US"/>
        </w:rPr>
        <w:footnoteReference w:customMarkFollows="1" w:id="1"/>
        <w:t>*</w:t>
      </w:r>
      <w:r w:rsidRPr="000B79E7">
        <w:rPr>
          <w:b/>
          <w:bCs/>
          <w:szCs w:val="20"/>
          <w:vertAlign w:val="superscript"/>
          <w:lang w:val="fr-CH"/>
        </w:rPr>
        <w:t>,</w:t>
      </w:r>
      <w:r w:rsidRPr="000B79E7">
        <w:rPr>
          <w:rStyle w:val="FootnoteReference"/>
          <w:b/>
          <w:bCs/>
          <w:sz w:val="20"/>
          <w:szCs w:val="20"/>
        </w:rPr>
        <w:footnoteReference w:customMarkFollows="1" w:id="2"/>
        <w:t>**</w:t>
      </w:r>
      <w:r w:rsidRPr="000B79E7">
        <w:rPr>
          <w:rFonts w:eastAsia="Times New Roman" w:cs="Times New Roman"/>
          <w:szCs w:val="20"/>
          <w:lang w:val="en-GB" w:eastAsia="zh-CN"/>
        </w:rP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37"/>
      </w:tblGrid>
      <w:tr w:rsidR="00B035C7" w:rsidRPr="00B035C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B035C7" w:rsidRPr="00CF5CEC" w:rsidRDefault="00B035C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F5CEC">
              <w:rPr>
                <w:rFonts w:cs="Times New Roman"/>
              </w:rPr>
              <w:tab/>
            </w:r>
            <w:r w:rsidRPr="00CF5CE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035C7" w:rsidRPr="00B035C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035C7" w:rsidRPr="00CF5CEC" w:rsidRDefault="00B035C7" w:rsidP="00B83EF8">
            <w:pPr>
              <w:pStyle w:val="SingleTxtG"/>
              <w:tabs>
                <w:tab w:val="left" w:pos="3677"/>
              </w:tabs>
              <w:ind w:left="3677" w:hanging="2543"/>
            </w:pPr>
            <w:r w:rsidRPr="00CF5CEC">
              <w:rPr>
                <w:b/>
                <w:bCs/>
              </w:rPr>
              <w:t>Существо предложения:</w:t>
            </w:r>
            <w:r w:rsidRPr="00CF5CEC">
              <w:t xml:space="preserve"> </w:t>
            </w:r>
            <w:r w:rsidRPr="00CF5CEC">
              <w:tab/>
              <w:t>Цель настоящего документа состоит в том, чтобы уточнить формулировк</w:t>
            </w:r>
            <w:r w:rsidR="00CF5CEC" w:rsidRPr="00CF5CEC">
              <w:t xml:space="preserve">у </w:t>
            </w:r>
            <w:r w:rsidR="00B83EF8">
              <w:t>пункта 6.8.2.2.2 о воздействии внешних нагрузок на наружную арматуру</w:t>
            </w:r>
            <w:r w:rsidRPr="00CF5CEC">
              <w:t>.</w:t>
            </w:r>
          </w:p>
        </w:tc>
      </w:tr>
      <w:tr w:rsidR="00B035C7" w:rsidRPr="00B035C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035C7" w:rsidRPr="00757AFC" w:rsidRDefault="00B035C7" w:rsidP="00B83EF8">
            <w:pPr>
              <w:pStyle w:val="SingleTxtG"/>
              <w:tabs>
                <w:tab w:val="left" w:pos="3677"/>
              </w:tabs>
              <w:ind w:left="3677" w:hanging="2543"/>
            </w:pPr>
            <w:r w:rsidRPr="00757AFC">
              <w:rPr>
                <w:b/>
                <w:bCs/>
              </w:rPr>
              <w:t>Предлагаемое решение:</w:t>
            </w:r>
            <w:r w:rsidRPr="00757AFC">
              <w:tab/>
            </w:r>
            <w:r w:rsidR="00B83EF8">
              <w:t>Изменить формулировку пункта 6.8.2.2.2</w:t>
            </w:r>
            <w:r w:rsidRPr="00757AFC">
              <w:t>.</w:t>
            </w:r>
          </w:p>
        </w:tc>
      </w:tr>
      <w:tr w:rsidR="00B035C7" w:rsidRPr="00B035C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B035C7" w:rsidRPr="00B035C7" w:rsidRDefault="00B035C7" w:rsidP="00850215">
            <w:pPr>
              <w:rPr>
                <w:rFonts w:cs="Times New Roman"/>
              </w:rPr>
            </w:pPr>
          </w:p>
        </w:tc>
      </w:tr>
    </w:tbl>
    <w:p w:rsidR="00B035C7" w:rsidRPr="008B1DCB" w:rsidRDefault="00B035C7" w:rsidP="00B035C7">
      <w:pPr>
        <w:pStyle w:val="HChG"/>
        <w:jc w:val="both"/>
      </w:pPr>
      <w:r>
        <w:tab/>
      </w:r>
      <w:r>
        <w:tab/>
      </w:r>
      <w:r w:rsidRPr="007927B0">
        <w:rPr>
          <w:bCs/>
        </w:rPr>
        <w:t>Введение</w:t>
      </w:r>
    </w:p>
    <w:p w:rsidR="00C9250E" w:rsidRDefault="00C9250E" w:rsidP="00C9250E">
      <w:pPr>
        <w:pStyle w:val="SingleTxtG"/>
      </w:pPr>
      <w:r>
        <w:t>1.</w:t>
      </w:r>
      <w:r>
        <w:tab/>
      </w:r>
      <w:r w:rsidRPr="00757AFC">
        <w:t xml:space="preserve">Существующая редакция </w:t>
      </w:r>
      <w:r>
        <w:t xml:space="preserve">п. 6.8.2.2.2 содержит </w:t>
      </w:r>
      <w:r w:rsidR="00B83EF8">
        <w:t>упоминание о внешних нагрузках, действующих на наружную арматуру</w:t>
      </w:r>
      <w:r>
        <w:t xml:space="preserve"> (данное упоминание выделено </w:t>
      </w:r>
      <w:r w:rsidRPr="00757AFC">
        <w:rPr>
          <w:i/>
        </w:rPr>
        <w:t>курсивом</w:t>
      </w:r>
      <w:r>
        <w:t>):</w:t>
      </w:r>
    </w:p>
    <w:p w:rsidR="00C9250E" w:rsidRPr="008B1DCB" w:rsidRDefault="00C9250E" w:rsidP="00C9250E">
      <w:pPr>
        <w:pStyle w:val="SingleTxtG"/>
        <w:ind w:left="2268" w:hanging="1134"/>
      </w:pPr>
      <w:r>
        <w:t>6.8.2.2.2</w:t>
      </w:r>
      <w:r w:rsidRPr="00757AFC">
        <w:tab/>
      </w:r>
      <w:r>
        <w:t>…</w:t>
      </w:r>
      <w:r>
        <w:br/>
      </w:r>
      <w:r w:rsidRPr="00C9250E">
        <w:t xml:space="preserve">Для предотвращения любой потери содержимого в случае повреждения наружной арматуры (патрубков, боковых запорных устройств), внутренний запорный клапан и его седло должны быть защищены от опасности срывания под воздействием </w:t>
      </w:r>
      <w:r w:rsidRPr="00C9250E">
        <w:rPr>
          <w:i/>
        </w:rPr>
        <w:t>внешних нагрузок</w:t>
      </w:r>
      <w:r w:rsidRPr="00C9250E">
        <w:t xml:space="preserve"> или должны иметь такую конструкцию, которая могла бы выдерживать </w:t>
      </w:r>
      <w:r w:rsidRPr="00C9250E">
        <w:rPr>
          <w:i/>
        </w:rPr>
        <w:t>эти нагрузки</w:t>
      </w:r>
      <w:r w:rsidRPr="00C9250E">
        <w:t>. …</w:t>
      </w:r>
    </w:p>
    <w:p w:rsidR="00B035C7" w:rsidRPr="008B1DCB" w:rsidRDefault="00B035C7" w:rsidP="00B035C7">
      <w:pPr>
        <w:pStyle w:val="SingleTxtG"/>
      </w:pPr>
      <w:r>
        <w:t>2.</w:t>
      </w:r>
      <w:r>
        <w:tab/>
      </w:r>
      <w:r w:rsidR="00B83EF8">
        <w:t>П</w:t>
      </w:r>
      <w:r w:rsidR="00B83EF8" w:rsidRPr="00B83EF8">
        <w:t>редлагается записать данное предложение в таком виде, чтобы главным требованием было предотвратить потерю содержимого без указания нагрузок</w:t>
      </w:r>
      <w:r w:rsidR="00B83EF8">
        <w:t>.</w:t>
      </w:r>
    </w:p>
    <w:p w:rsidR="00B035C7" w:rsidRPr="008B1DCB" w:rsidRDefault="00B035C7" w:rsidP="00B035C7">
      <w:pPr>
        <w:pStyle w:val="HChG"/>
      </w:pPr>
      <w:r>
        <w:lastRenderedPageBreak/>
        <w:tab/>
      </w:r>
      <w:r>
        <w:tab/>
      </w:r>
      <w:r w:rsidRPr="00757AFC">
        <w:rPr>
          <w:bCs/>
        </w:rPr>
        <w:t>Предложения</w:t>
      </w:r>
    </w:p>
    <w:p w:rsidR="00B035C7" w:rsidRPr="008B1DCB" w:rsidRDefault="00B035C7" w:rsidP="00B035C7">
      <w:pPr>
        <w:pStyle w:val="SingleTxtG"/>
        <w:spacing w:before="120"/>
        <w:rPr>
          <w:rStyle w:val="H1GChar"/>
          <w:b w:val="0"/>
          <w:szCs w:val="24"/>
        </w:rPr>
      </w:pPr>
      <w:r w:rsidRPr="008B1DCB">
        <w:rPr>
          <w:b/>
          <w:bCs/>
          <w:sz w:val="24"/>
          <w:szCs w:val="24"/>
        </w:rPr>
        <w:t>Предложение 1</w:t>
      </w:r>
      <w:r>
        <w:t xml:space="preserve"> </w:t>
      </w:r>
      <w:r w:rsidR="00B83EF8" w:rsidRPr="00B83EF8">
        <w:t>Изменить существующее предложение следующим образом:</w:t>
      </w:r>
    </w:p>
    <w:p w:rsidR="00B83EF8" w:rsidRDefault="00B83EF8" w:rsidP="00B83EF8">
      <w:pPr>
        <w:pStyle w:val="H1G"/>
        <w:spacing w:before="120" w:after="120"/>
        <w:ind w:left="2268"/>
        <w:rPr>
          <w:b w:val="0"/>
          <w:bCs/>
          <w:sz w:val="20"/>
        </w:rPr>
      </w:pPr>
      <w:r w:rsidRPr="00B83EF8">
        <w:rPr>
          <w:b w:val="0"/>
          <w:bCs/>
          <w:sz w:val="20"/>
        </w:rPr>
        <w:t>6.8.2.2.2</w:t>
      </w:r>
      <w:r w:rsidRPr="00B83EF8">
        <w:rPr>
          <w:b w:val="0"/>
          <w:bCs/>
          <w:sz w:val="20"/>
        </w:rPr>
        <w:tab/>
        <w:t>…</w:t>
      </w:r>
      <w:r>
        <w:rPr>
          <w:b w:val="0"/>
          <w:bCs/>
          <w:sz w:val="20"/>
        </w:rPr>
        <w:br/>
      </w:r>
      <w:r w:rsidRPr="00B83EF8">
        <w:rPr>
          <w:b w:val="0"/>
          <w:bCs/>
          <w:sz w:val="20"/>
        </w:rPr>
        <w:t>Внутренний запорный клапан и его седло должны иметь защиту или конструкцию, предотвращающие от потери содержимого в случае повреждения наружной арматуры (патрубков, боковых запорных устройств) при внешнем воздействии на них в аварийной ситуации. …</w:t>
      </w:r>
    </w:p>
    <w:p w:rsidR="00B035C7" w:rsidRPr="00F74C0D" w:rsidRDefault="00B035C7" w:rsidP="00B035C7">
      <w:pPr>
        <w:pStyle w:val="HChG"/>
      </w:pPr>
      <w:r>
        <w:tab/>
      </w:r>
      <w:r>
        <w:tab/>
      </w:r>
      <w:r w:rsidRPr="007927B0">
        <w:t>Обоснование</w:t>
      </w:r>
    </w:p>
    <w:p w:rsidR="00B035C7" w:rsidRDefault="007927B0" w:rsidP="00B035C7">
      <w:pPr>
        <w:pStyle w:val="SingleTxtG"/>
        <w:spacing w:before="120"/>
      </w:pPr>
      <w:r>
        <w:t>3</w:t>
      </w:r>
      <w:r w:rsidR="00B035C7">
        <w:t>.</w:t>
      </w:r>
      <w:r w:rsidR="00B035C7">
        <w:tab/>
      </w:r>
      <w:r w:rsidR="0013587E" w:rsidRPr="0013587E">
        <w:t xml:space="preserve">Из </w:t>
      </w:r>
      <w:r w:rsidR="00144579">
        <w:t>существующей редакции</w:t>
      </w:r>
      <w:r w:rsidR="0013587E" w:rsidRPr="0013587E">
        <w:t xml:space="preserve"> </w:t>
      </w:r>
      <w:r w:rsidR="00144579">
        <w:t xml:space="preserve">указанного предложения </w:t>
      </w:r>
      <w:r w:rsidR="0013587E" w:rsidRPr="0013587E">
        <w:t>пункта</w:t>
      </w:r>
      <w:r w:rsidR="00144579">
        <w:t xml:space="preserve"> 6.8.2.2.2</w:t>
      </w:r>
      <w:r w:rsidR="0013587E" w:rsidRPr="0013587E">
        <w:t xml:space="preserve"> не ясно о каких нагрузках идет речь, какова их величина и направление действия, а также существует ли стандарт, в ко</w:t>
      </w:r>
      <w:r w:rsidR="0013587E">
        <w:t>тором данные требования указаны</w:t>
      </w:r>
      <w:r>
        <w:t>.</w:t>
      </w:r>
    </w:p>
    <w:p w:rsidR="00144579" w:rsidRPr="008B1DCB" w:rsidRDefault="00144579" w:rsidP="00B035C7">
      <w:pPr>
        <w:pStyle w:val="SingleTxtG"/>
        <w:spacing w:before="120"/>
      </w:pPr>
      <w:r>
        <w:t>4.</w:t>
      </w:r>
      <w:r>
        <w:tab/>
        <w:t xml:space="preserve">Предлагается изменить данное требование таким образом, сделать акцент на том, что не допускается потеря содержимого </w:t>
      </w:r>
      <w:r w:rsidRPr="00B83EF8">
        <w:rPr>
          <w:bCs/>
        </w:rPr>
        <w:t>в случае повреждения наружной арматуры</w:t>
      </w:r>
      <w:r>
        <w:rPr>
          <w:bCs/>
        </w:rPr>
        <w:t>.</w:t>
      </w:r>
    </w:p>
    <w:p w:rsidR="00B035C7" w:rsidRPr="0043429F" w:rsidRDefault="00B035C7" w:rsidP="00B035C7">
      <w:pPr>
        <w:spacing w:before="240"/>
        <w:jc w:val="center"/>
        <w:rPr>
          <w:u w:val="single"/>
        </w:rPr>
      </w:pPr>
      <w:r w:rsidRPr="0043429F">
        <w:rPr>
          <w:u w:val="single"/>
        </w:rPr>
        <w:tab/>
      </w:r>
      <w:r w:rsidRPr="0043429F">
        <w:rPr>
          <w:u w:val="single"/>
        </w:rPr>
        <w:tab/>
      </w:r>
      <w:r w:rsidRPr="0043429F">
        <w:rPr>
          <w:u w:val="single"/>
        </w:rPr>
        <w:tab/>
      </w:r>
    </w:p>
    <w:sectPr w:rsidR="00B035C7" w:rsidRPr="0043429F" w:rsidSect="00B035C7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B70" w:rsidRPr="00A312BC" w:rsidRDefault="00907B70" w:rsidP="00A312BC"/>
  </w:endnote>
  <w:endnote w:type="continuationSeparator" w:id="0">
    <w:p w:rsidR="00907B70" w:rsidRPr="00A312BC" w:rsidRDefault="00907B7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C7" w:rsidRPr="00B035C7" w:rsidRDefault="00534192">
    <w:pPr>
      <w:pStyle w:val="Footer"/>
    </w:pPr>
    <w:r w:rsidRPr="00B035C7">
      <w:rPr>
        <w:b/>
        <w:sz w:val="18"/>
      </w:rPr>
      <w:fldChar w:fldCharType="begin"/>
    </w:r>
    <w:r w:rsidR="00B035C7" w:rsidRPr="00B035C7">
      <w:rPr>
        <w:b/>
        <w:sz w:val="18"/>
      </w:rPr>
      <w:instrText xml:space="preserve"> PAGE  \* MERGEFORMAT </w:instrText>
    </w:r>
    <w:r w:rsidRPr="00B035C7">
      <w:rPr>
        <w:b/>
        <w:sz w:val="18"/>
      </w:rPr>
      <w:fldChar w:fldCharType="separate"/>
    </w:r>
    <w:r w:rsidR="00AC6859">
      <w:rPr>
        <w:b/>
        <w:noProof/>
        <w:sz w:val="18"/>
      </w:rPr>
      <w:t>2</w:t>
    </w:r>
    <w:r w:rsidRPr="00B035C7">
      <w:rPr>
        <w:b/>
        <w:sz w:val="18"/>
      </w:rPr>
      <w:fldChar w:fldCharType="end"/>
    </w:r>
    <w:r w:rsidR="00B035C7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C7" w:rsidRPr="00B035C7" w:rsidRDefault="00B035C7" w:rsidP="00B035C7">
    <w:pPr>
      <w:pStyle w:val="Footer"/>
      <w:tabs>
        <w:tab w:val="clear" w:pos="9639"/>
        <w:tab w:val="right" w:pos="9638"/>
      </w:tabs>
      <w:rPr>
        <w:b/>
        <w:sz w:val="18"/>
      </w:rPr>
    </w:pPr>
    <w:r>
      <w:t>GE.19-11167</w:t>
    </w:r>
    <w:r>
      <w:tab/>
    </w:r>
    <w:r w:rsidR="00534192" w:rsidRPr="00B035C7">
      <w:rPr>
        <w:b/>
        <w:sz w:val="18"/>
      </w:rPr>
      <w:fldChar w:fldCharType="begin"/>
    </w:r>
    <w:r w:rsidRPr="00B035C7">
      <w:rPr>
        <w:b/>
        <w:sz w:val="18"/>
      </w:rPr>
      <w:instrText xml:space="preserve"> PAGE  \* MERGEFORMAT </w:instrText>
    </w:r>
    <w:r w:rsidR="00534192" w:rsidRPr="00B035C7">
      <w:rPr>
        <w:b/>
        <w:sz w:val="18"/>
      </w:rPr>
      <w:fldChar w:fldCharType="separate"/>
    </w:r>
    <w:r w:rsidR="00CF5CEC">
      <w:rPr>
        <w:b/>
        <w:noProof/>
        <w:sz w:val="18"/>
      </w:rPr>
      <w:t>3</w:t>
    </w:r>
    <w:r w:rsidR="00534192" w:rsidRPr="00B035C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B70" w:rsidRPr="001075E9" w:rsidRDefault="00907B7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7B70" w:rsidRDefault="00907B7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B79E7" w:rsidRDefault="000B79E7" w:rsidP="000B79E7">
      <w:pPr>
        <w:pStyle w:val="FootnoteText"/>
        <w:rPr>
          <w:sz w:val="20"/>
        </w:rPr>
      </w:pPr>
      <w:r>
        <w:tab/>
      </w:r>
      <w:r>
        <w:rPr>
          <w:rStyle w:val="FootnoteReference"/>
          <w:sz w:val="20"/>
        </w:rPr>
        <w:t>*</w:t>
      </w:r>
      <w:r>
        <w:rPr>
          <w:rStyle w:val="FootnoteReference"/>
        </w:rPr>
        <w:tab/>
      </w:r>
      <w:r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:rsidR="000B79E7" w:rsidRDefault="000B79E7" w:rsidP="000B79E7">
      <w:pPr>
        <w:pStyle w:val="FootnoteText"/>
        <w:rPr>
          <w:sz w:val="20"/>
        </w:rPr>
      </w:pPr>
      <w:r>
        <w:tab/>
      </w:r>
      <w:r>
        <w:rPr>
          <w:rStyle w:val="FootnoteReference"/>
          <w:sz w:val="20"/>
        </w:rPr>
        <w:t>**</w:t>
      </w:r>
      <w:r>
        <w:rPr>
          <w:rStyle w:val="FootnoteReference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</w:t>
      </w:r>
      <w:r w:rsidR="00BB735C">
        <w:rPr>
          <w:lang w:val="fr-CH"/>
        </w:rPr>
        <w:t>20</w:t>
      </w:r>
      <w:r>
        <w:t>/</w:t>
      </w:r>
      <w:r>
        <w:rPr>
          <w:lang w:val="fr-CH"/>
        </w:rPr>
        <w:t>35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08B" w:rsidRPr="00ED408B" w:rsidRDefault="00ED408B">
    <w:pPr>
      <w:pStyle w:val="Header"/>
      <w:rPr>
        <w:lang w:val="fr-CH"/>
      </w:rPr>
    </w:pPr>
    <w:r>
      <w:rPr>
        <w:lang w:val="fr-CH"/>
      </w:rPr>
      <w:t>ECE/TRANS/WP.15/AC.1/2020/35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C7" w:rsidRPr="00B035C7" w:rsidRDefault="000B79E7" w:rsidP="00B035C7">
    <w:pPr>
      <w:pStyle w:val="Header"/>
      <w:jc w:val="right"/>
    </w:pPr>
    <w:fldSimple w:instr=" TITLE  \* MERGEFORMAT ">
      <w:r w:rsidR="00E56AA5">
        <w:t>ECE/TRANS/WP.15/AC.1/2019/49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C39FE"/>
    <w:multiLevelType w:val="hybridMultilevel"/>
    <w:tmpl w:val="A10011AA"/>
    <w:lvl w:ilvl="0" w:tplc="6EFAC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61FAD"/>
    <w:multiLevelType w:val="hybridMultilevel"/>
    <w:tmpl w:val="92FAED3E"/>
    <w:lvl w:ilvl="0" w:tplc="99C23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13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53"/>
    <w:rsid w:val="00033EE1"/>
    <w:rsid w:val="00042B72"/>
    <w:rsid w:val="000558BD"/>
    <w:rsid w:val="000B57E7"/>
    <w:rsid w:val="000B6373"/>
    <w:rsid w:val="000B79E7"/>
    <w:rsid w:val="000E4E5B"/>
    <w:rsid w:val="000F09DF"/>
    <w:rsid w:val="000F61B2"/>
    <w:rsid w:val="001075E9"/>
    <w:rsid w:val="0013587E"/>
    <w:rsid w:val="0014152F"/>
    <w:rsid w:val="00144579"/>
    <w:rsid w:val="00153E6F"/>
    <w:rsid w:val="00180183"/>
    <w:rsid w:val="0018024D"/>
    <w:rsid w:val="0018649F"/>
    <w:rsid w:val="00196389"/>
    <w:rsid w:val="001B3EF6"/>
    <w:rsid w:val="001C7A89"/>
    <w:rsid w:val="00235153"/>
    <w:rsid w:val="00255343"/>
    <w:rsid w:val="0027151D"/>
    <w:rsid w:val="002A2EFC"/>
    <w:rsid w:val="002B0106"/>
    <w:rsid w:val="002B6A38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7413"/>
    <w:rsid w:val="00472C5C"/>
    <w:rsid w:val="004E05B7"/>
    <w:rsid w:val="004E6069"/>
    <w:rsid w:val="0050108D"/>
    <w:rsid w:val="00513081"/>
    <w:rsid w:val="00517901"/>
    <w:rsid w:val="00526683"/>
    <w:rsid w:val="00531992"/>
    <w:rsid w:val="00534192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4488"/>
    <w:rsid w:val="00712895"/>
    <w:rsid w:val="00734ACB"/>
    <w:rsid w:val="007528D4"/>
    <w:rsid w:val="00757357"/>
    <w:rsid w:val="00757AFC"/>
    <w:rsid w:val="00792497"/>
    <w:rsid w:val="007927B0"/>
    <w:rsid w:val="007B167A"/>
    <w:rsid w:val="007D2B41"/>
    <w:rsid w:val="00806737"/>
    <w:rsid w:val="00825F8D"/>
    <w:rsid w:val="00834B71"/>
    <w:rsid w:val="0086445C"/>
    <w:rsid w:val="00867365"/>
    <w:rsid w:val="00894693"/>
    <w:rsid w:val="008A08D7"/>
    <w:rsid w:val="008A37C8"/>
    <w:rsid w:val="008A54BD"/>
    <w:rsid w:val="008B6909"/>
    <w:rsid w:val="008D53B6"/>
    <w:rsid w:val="008E3147"/>
    <w:rsid w:val="008F7609"/>
    <w:rsid w:val="00906890"/>
    <w:rsid w:val="00907B70"/>
    <w:rsid w:val="00911BE4"/>
    <w:rsid w:val="00951972"/>
    <w:rsid w:val="009608F3"/>
    <w:rsid w:val="009A24AC"/>
    <w:rsid w:val="009C59D7"/>
    <w:rsid w:val="009C6FE6"/>
    <w:rsid w:val="009D7E7D"/>
    <w:rsid w:val="00A14DA8"/>
    <w:rsid w:val="00A270A0"/>
    <w:rsid w:val="00A312BC"/>
    <w:rsid w:val="00A84021"/>
    <w:rsid w:val="00A84D35"/>
    <w:rsid w:val="00A917B3"/>
    <w:rsid w:val="00A953E0"/>
    <w:rsid w:val="00AB4B51"/>
    <w:rsid w:val="00AC6859"/>
    <w:rsid w:val="00B035C7"/>
    <w:rsid w:val="00B10CC7"/>
    <w:rsid w:val="00B36DF7"/>
    <w:rsid w:val="00B539E7"/>
    <w:rsid w:val="00B62458"/>
    <w:rsid w:val="00B83EF8"/>
    <w:rsid w:val="00B844CF"/>
    <w:rsid w:val="00BB735C"/>
    <w:rsid w:val="00BC18B2"/>
    <w:rsid w:val="00BC5757"/>
    <w:rsid w:val="00BD33EE"/>
    <w:rsid w:val="00BE1CC7"/>
    <w:rsid w:val="00C106D6"/>
    <w:rsid w:val="00C119AE"/>
    <w:rsid w:val="00C60F0C"/>
    <w:rsid w:val="00C71E84"/>
    <w:rsid w:val="00C805C9"/>
    <w:rsid w:val="00C9250E"/>
    <w:rsid w:val="00C92939"/>
    <w:rsid w:val="00CA1679"/>
    <w:rsid w:val="00CB151C"/>
    <w:rsid w:val="00CB1F0C"/>
    <w:rsid w:val="00CE5A1A"/>
    <w:rsid w:val="00CF55F6"/>
    <w:rsid w:val="00CF5CEC"/>
    <w:rsid w:val="00D33D63"/>
    <w:rsid w:val="00D5253A"/>
    <w:rsid w:val="00D873A8"/>
    <w:rsid w:val="00D90028"/>
    <w:rsid w:val="00D90138"/>
    <w:rsid w:val="00D9145B"/>
    <w:rsid w:val="00DD78D1"/>
    <w:rsid w:val="00DE32CD"/>
    <w:rsid w:val="00DF556F"/>
    <w:rsid w:val="00DF5767"/>
    <w:rsid w:val="00DF71B9"/>
    <w:rsid w:val="00E12C5F"/>
    <w:rsid w:val="00E56AA5"/>
    <w:rsid w:val="00E73F76"/>
    <w:rsid w:val="00EA2C9F"/>
    <w:rsid w:val="00EA420E"/>
    <w:rsid w:val="00ED0BDA"/>
    <w:rsid w:val="00ED408B"/>
    <w:rsid w:val="00EE142A"/>
    <w:rsid w:val="00EF1360"/>
    <w:rsid w:val="00EF3220"/>
    <w:rsid w:val="00F2523A"/>
    <w:rsid w:val="00F43903"/>
    <w:rsid w:val="00F67F9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8EF0F4"/>
  <w15:docId w15:val="{786BE57E-9CCA-4D6D-A2F8-E312100E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B035C7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B035C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B035C7"/>
    <w:rPr>
      <w:lang w:val="ru-RU" w:eastAsia="en-US"/>
    </w:rPr>
  </w:style>
  <w:style w:type="paragraph" w:styleId="ListParagraph">
    <w:name w:val="List Paragraph"/>
    <w:basedOn w:val="Normal"/>
    <w:uiPriority w:val="34"/>
    <w:qFormat/>
    <w:rsid w:val="00B035C7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nl-NL" w:eastAsia="zh-CN"/>
    </w:rPr>
  </w:style>
  <w:style w:type="paragraph" w:customStyle="1" w:styleId="H1GR">
    <w:name w:val="_ H_1_GR"/>
    <w:basedOn w:val="Normal"/>
    <w:next w:val="Normal"/>
    <w:qFormat/>
    <w:rsid w:val="00AC685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SingleTxtGR">
    <w:name w:val="_ Single Txt_GR"/>
    <w:basedOn w:val="Normal"/>
    <w:qFormat/>
    <w:rsid w:val="00AC6859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  <w:style w:type="paragraph" w:customStyle="1" w:styleId="SMGR">
    <w:name w:val="__S_M_GR"/>
    <w:basedOn w:val="Normal"/>
    <w:next w:val="Normal"/>
    <w:qFormat/>
    <w:rsid w:val="00AC685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1869</Characters>
  <Application>Microsoft Office Word</Application>
  <DocSecurity>0</DocSecurity>
  <Lines>43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ECE/TRANS/WP.15/AC.1/2019/49</vt:lpstr>
      <vt:lpstr>ECE/TRANS/WP.15/AC.1/2019/49</vt:lpstr>
      <vt:lpstr>A/</vt:lpstr>
    </vt:vector>
  </TitlesOfParts>
  <Company>DCM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ECE/TRANS/WP.15/AC.1/2019/49</dc:title>
  <dc:subject/>
  <dc:creator>Uliana ANTIPOVA</dc:creator>
  <cp:keywords/>
  <cp:lastModifiedBy>Christine Barrio-Champeau</cp:lastModifiedBy>
  <cp:revision>5</cp:revision>
  <cp:lastPrinted>2019-07-08T09:09:00Z</cp:lastPrinted>
  <dcterms:created xsi:type="dcterms:W3CDTF">2019-12-21T11:27:00Z</dcterms:created>
  <dcterms:modified xsi:type="dcterms:W3CDTF">2019-12-30T13:19:00Z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