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1BA681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3F66B06" w14:textId="77777777" w:rsidR="00F35BAF" w:rsidRPr="00DB58B5" w:rsidRDefault="00F35BAF" w:rsidP="004275F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F749F9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81C5374" w14:textId="77777777" w:rsidR="00F35BAF" w:rsidRPr="00DB58B5" w:rsidRDefault="004275FD" w:rsidP="004275FD">
            <w:pPr>
              <w:jc w:val="right"/>
            </w:pPr>
            <w:r w:rsidRPr="004275FD">
              <w:rPr>
                <w:sz w:val="40"/>
              </w:rPr>
              <w:t>ECE</w:t>
            </w:r>
            <w:r>
              <w:t>/TRANS/WP.15/AC.1/2020/33</w:t>
            </w:r>
          </w:p>
        </w:tc>
      </w:tr>
      <w:tr w:rsidR="00F35BAF" w:rsidRPr="00DB58B5" w14:paraId="136FAFC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737800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64B8F3F" wp14:editId="0BC337E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38B38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4B904B" w14:textId="77777777" w:rsidR="00F35BAF" w:rsidRDefault="004275FD" w:rsidP="00C97039">
            <w:pPr>
              <w:spacing w:before="240"/>
            </w:pPr>
            <w:r>
              <w:t>Distr. générale</w:t>
            </w:r>
          </w:p>
          <w:p w14:paraId="5EEB4FB5" w14:textId="77777777" w:rsidR="004275FD" w:rsidRDefault="004275FD" w:rsidP="004275FD">
            <w:pPr>
              <w:spacing w:line="240" w:lineRule="exact"/>
            </w:pPr>
            <w:r>
              <w:t>30 décembre 2019</w:t>
            </w:r>
          </w:p>
          <w:p w14:paraId="045DB105" w14:textId="77777777" w:rsidR="004275FD" w:rsidRDefault="004275FD" w:rsidP="004275FD">
            <w:pPr>
              <w:spacing w:line="240" w:lineRule="exact"/>
            </w:pPr>
            <w:r>
              <w:t>Français</w:t>
            </w:r>
          </w:p>
          <w:p w14:paraId="195CAD43" w14:textId="77777777" w:rsidR="004275FD" w:rsidRPr="00DB58B5" w:rsidRDefault="004275FD" w:rsidP="004275FD">
            <w:pPr>
              <w:spacing w:line="240" w:lineRule="exact"/>
            </w:pPr>
            <w:r>
              <w:t>Original : russe</w:t>
            </w:r>
          </w:p>
        </w:tc>
      </w:tr>
    </w:tbl>
    <w:p w14:paraId="3EB6D68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F12A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751019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9B5C934" w14:textId="77777777" w:rsidR="004275FD" w:rsidRPr="009E01B8" w:rsidRDefault="004275FD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5DF4AC33" w14:textId="77777777" w:rsidR="004275FD" w:rsidRPr="00926E87" w:rsidRDefault="004275FD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BF12AD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 w:rsidR="0011332F">
        <w:rPr>
          <w:b/>
        </w:rPr>
        <w:t xml:space="preserve"> 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0E7F1857" w14:textId="77777777" w:rsidR="004275FD" w:rsidRPr="00126CE6" w:rsidRDefault="004275FD" w:rsidP="004275FD">
      <w:pPr>
        <w:rPr>
          <w:rFonts w:eastAsia="Times New Roman"/>
          <w:lang w:eastAsia="fr-FR"/>
        </w:rPr>
      </w:pPr>
      <w:r w:rsidRPr="00126CE6">
        <w:rPr>
          <w:rFonts w:eastAsia="Times New Roman"/>
          <w:lang w:eastAsia="fr-FR"/>
        </w:rPr>
        <w:t>Berne, 16</w:t>
      </w:r>
      <w:r>
        <w:rPr>
          <w:rFonts w:eastAsia="Times New Roman"/>
          <w:lang w:eastAsia="fr-FR"/>
        </w:rPr>
        <w:t>-</w:t>
      </w:r>
      <w:r w:rsidRPr="00126CE6">
        <w:rPr>
          <w:rFonts w:eastAsia="Times New Roman"/>
          <w:lang w:eastAsia="fr-FR"/>
        </w:rPr>
        <w:t>20 mars 2020</w:t>
      </w:r>
    </w:p>
    <w:p w14:paraId="3CD58617" w14:textId="77777777" w:rsidR="004275FD" w:rsidRPr="00126CE6" w:rsidRDefault="004275FD" w:rsidP="004275FD">
      <w:pPr>
        <w:rPr>
          <w:rFonts w:eastAsia="Times New Roman"/>
          <w:lang w:eastAsia="fr-FR"/>
        </w:rPr>
      </w:pPr>
      <w:r w:rsidRPr="00126CE6">
        <w:rPr>
          <w:rFonts w:eastAsia="Times New Roman"/>
          <w:lang w:eastAsia="fr-FR"/>
        </w:rPr>
        <w:t>Point 2 de l</w:t>
      </w:r>
      <w:r w:rsidR="00BF12AD">
        <w:rPr>
          <w:rFonts w:eastAsia="Times New Roman"/>
          <w:lang w:eastAsia="fr-FR"/>
        </w:rPr>
        <w:t>’</w:t>
      </w:r>
      <w:r w:rsidRPr="00126CE6">
        <w:rPr>
          <w:rFonts w:eastAsia="Times New Roman"/>
          <w:lang w:eastAsia="fr-FR"/>
        </w:rPr>
        <w:t>ordre du jour provisoire</w:t>
      </w:r>
    </w:p>
    <w:p w14:paraId="6685FAF1" w14:textId="77777777" w:rsidR="004275FD" w:rsidRPr="00126CE6" w:rsidRDefault="004275FD" w:rsidP="004275FD">
      <w:pPr>
        <w:rPr>
          <w:b/>
        </w:rPr>
      </w:pPr>
      <w:r w:rsidRPr="00126CE6">
        <w:rPr>
          <w:rFonts w:eastAsia="Times New Roman"/>
          <w:b/>
          <w:lang w:eastAsia="fr-FR"/>
        </w:rPr>
        <w:t>Citernes</w:t>
      </w:r>
    </w:p>
    <w:p w14:paraId="3CF8E08B" w14:textId="77777777" w:rsidR="004275FD" w:rsidRPr="00693401" w:rsidRDefault="004275FD" w:rsidP="004275FD">
      <w:pPr>
        <w:pStyle w:val="HChG"/>
      </w:pPr>
      <w:r w:rsidRPr="00126CE6">
        <w:tab/>
      </w:r>
      <w:r w:rsidRPr="00126CE6">
        <w:tab/>
      </w:r>
      <w:r>
        <w:t>Calcul de l</w:t>
      </w:r>
      <w:r w:rsidR="00BF12AD">
        <w:t>’</w:t>
      </w:r>
      <w:r w:rsidRPr="004331FA">
        <w:t xml:space="preserve">épaisseur minimale des </w:t>
      </w:r>
      <w:r>
        <w:t xml:space="preserve">parois des </w:t>
      </w:r>
      <w:r w:rsidRPr="004331FA">
        <w:t>réservoirs</w:t>
      </w:r>
      <w:r>
        <w:t xml:space="preserve"> </w:t>
      </w:r>
      <w:r w:rsidRPr="003972F5">
        <w:br/>
        <w:t>(</w:t>
      </w:r>
      <w:r>
        <w:t xml:space="preserve">paragraphes </w:t>
      </w:r>
      <w:r w:rsidRPr="003972F5">
        <w:t>6.8.2.1.13, 6.8.2.1.16, 6.8.2.1.17</w:t>
      </w:r>
      <w:r>
        <w:t xml:space="preserve"> et </w:t>
      </w:r>
      <w:r w:rsidRPr="003972F5">
        <w:t>6.8.2.4.1)</w:t>
      </w:r>
    </w:p>
    <w:p w14:paraId="32CB0B0A" w14:textId="77777777" w:rsidR="00F9573C" w:rsidRDefault="004275FD" w:rsidP="004275FD">
      <w:pPr>
        <w:pStyle w:val="H1G"/>
        <w:rPr>
          <w:bCs/>
          <w:sz w:val="18"/>
          <w:vertAlign w:val="superscript"/>
        </w:rPr>
      </w:pPr>
      <w:r w:rsidRPr="00693401">
        <w:rPr>
          <w:sz w:val="28"/>
          <w:lang w:bidi="en-US"/>
        </w:rPr>
        <w:t xml:space="preserve"> </w:t>
      </w:r>
      <w:r w:rsidRPr="00693401">
        <w:tab/>
      </w:r>
      <w:r w:rsidRPr="00693401">
        <w:tab/>
      </w:r>
      <w:r w:rsidRPr="00126CE6">
        <w:t>Communication du Gouvernement de la Fédération de Russie</w:t>
      </w:r>
      <w:r w:rsidRPr="00BF12A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11332F">
        <w:rPr>
          <w:b w:val="0"/>
          <w:bCs/>
          <w:sz w:val="20"/>
          <w:vertAlign w:val="superscript"/>
        </w:rPr>
        <w:t>,</w:t>
      </w:r>
      <w:r w:rsidR="00BF12AD">
        <w:rPr>
          <w:bCs/>
          <w:vertAlign w:val="superscript"/>
        </w:rPr>
        <w:t xml:space="preserve"> </w:t>
      </w:r>
      <w:r w:rsidRPr="00BF12AD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4275FD" w14:paraId="0CE81936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3273509B" w14:textId="77777777" w:rsidR="004275FD" w:rsidRDefault="004275FD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4275FD" w14:paraId="2CFA98AD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3F1BEA5C" w14:textId="77777777" w:rsidR="004275FD" w:rsidRDefault="004275FD" w:rsidP="004275FD">
            <w:pPr>
              <w:pStyle w:val="SingleTxtG"/>
              <w:ind w:left="3402" w:hanging="2268"/>
            </w:pPr>
            <w:r w:rsidRPr="004331FA">
              <w:rPr>
                <w:b/>
                <w:bCs/>
                <w:sz w:val="22"/>
                <w:szCs w:val="22"/>
              </w:rPr>
              <w:t>Résumé analytique</w:t>
            </w:r>
            <w:r w:rsidR="00BF12AD">
              <w:rPr>
                <w:b/>
                <w:bCs/>
                <w:sz w:val="22"/>
                <w:szCs w:val="22"/>
              </w:rPr>
              <w:t> </w:t>
            </w:r>
            <w:r w:rsidRPr="004331FA">
              <w:rPr>
                <w:b/>
                <w:bCs/>
                <w:sz w:val="22"/>
                <w:szCs w:val="22"/>
              </w:rPr>
              <w:t>:</w:t>
            </w:r>
            <w:r w:rsidRPr="004331FA">
              <w:rPr>
                <w:sz w:val="22"/>
                <w:szCs w:val="22"/>
              </w:rPr>
              <w:t xml:space="preserve"> </w:t>
            </w:r>
            <w:r w:rsidRPr="004331FA">
              <w:rPr>
                <w:sz w:val="22"/>
                <w:szCs w:val="22"/>
              </w:rPr>
              <w:tab/>
              <w:t xml:space="preserve">Le présent document vise à préciser les prescriptions des paragraphes 6.8.2.1.13, 6.8.2.1.16, 6.8.2.1.17 et 6.8.2.4.1 </w:t>
            </w:r>
            <w:r>
              <w:rPr>
                <w:sz w:val="22"/>
                <w:szCs w:val="22"/>
              </w:rPr>
              <w:t xml:space="preserve">pour pouvoir déterminer sans ambiguïté les conditions (pression, </w:t>
            </w:r>
            <w:r w:rsidRPr="004331FA">
              <w:rPr>
                <w:sz w:val="22"/>
                <w:szCs w:val="22"/>
              </w:rPr>
              <w:t>contrainte</w:t>
            </w:r>
            <w:r>
              <w:rPr>
                <w:sz w:val="22"/>
                <w:szCs w:val="22"/>
              </w:rPr>
              <w:t xml:space="preserve">s admissibles) de mesure de </w:t>
            </w:r>
            <w:r w:rsidRPr="004331FA">
              <w:rPr>
                <w:sz w:val="22"/>
                <w:szCs w:val="22"/>
              </w:rPr>
              <w:t>l</w:t>
            </w:r>
            <w:r w:rsidR="00BF12AD">
              <w:rPr>
                <w:sz w:val="22"/>
                <w:szCs w:val="22"/>
              </w:rPr>
              <w:t>’</w:t>
            </w:r>
            <w:r w:rsidRPr="004331FA">
              <w:rPr>
                <w:sz w:val="22"/>
                <w:szCs w:val="22"/>
              </w:rPr>
              <w:t>épaisseur minimale de</w:t>
            </w:r>
            <w:r>
              <w:rPr>
                <w:sz w:val="22"/>
                <w:szCs w:val="22"/>
              </w:rPr>
              <w:t xml:space="preserve"> la paroi de la chaudière.</w:t>
            </w:r>
          </w:p>
        </w:tc>
      </w:tr>
      <w:tr w:rsidR="004275FD" w14:paraId="706A47D8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24BFE2BE" w14:textId="77777777" w:rsidR="004275FD" w:rsidRPr="004331FA" w:rsidRDefault="004275FD" w:rsidP="004275FD">
            <w:pPr>
              <w:pStyle w:val="SingleTxtG"/>
              <w:ind w:left="3402" w:hanging="2268"/>
              <w:rPr>
                <w:b/>
                <w:bCs/>
                <w:sz w:val="22"/>
                <w:szCs w:val="22"/>
              </w:rPr>
            </w:pPr>
            <w:r w:rsidRPr="00A74B19">
              <w:rPr>
                <w:b/>
                <w:bCs/>
                <w:sz w:val="22"/>
                <w:szCs w:val="22"/>
              </w:rPr>
              <w:t>Mesure à prendre</w:t>
            </w:r>
            <w:r w:rsidR="00BF12AD">
              <w:rPr>
                <w:b/>
                <w:bCs/>
                <w:sz w:val="22"/>
                <w:szCs w:val="22"/>
              </w:rPr>
              <w:t> </w:t>
            </w:r>
            <w:r w:rsidRPr="00A74B19">
              <w:rPr>
                <w:b/>
                <w:bCs/>
                <w:sz w:val="22"/>
                <w:szCs w:val="22"/>
              </w:rPr>
              <w:t>:</w:t>
            </w:r>
            <w:r w:rsidRPr="00A74B19">
              <w:rPr>
                <w:sz w:val="22"/>
                <w:szCs w:val="22"/>
              </w:rPr>
              <w:tab/>
              <w:t xml:space="preserve">Compléter le paragraphe </w:t>
            </w:r>
            <w:r w:rsidRPr="00A74B19">
              <w:rPr>
                <w:sz w:val="22"/>
                <w:szCs w:val="22"/>
                <w:lang w:bidi="en-US"/>
              </w:rPr>
              <w:t xml:space="preserve">6.8.2.1.16 par </w:t>
            </w:r>
            <w:r>
              <w:rPr>
                <w:sz w:val="22"/>
                <w:szCs w:val="22"/>
                <w:lang w:bidi="en-US"/>
              </w:rPr>
              <w:t>l</w:t>
            </w:r>
            <w:r w:rsidRPr="00A74B19">
              <w:rPr>
                <w:sz w:val="22"/>
                <w:szCs w:val="22"/>
                <w:lang w:bidi="en-US"/>
              </w:rPr>
              <w:t xml:space="preserve">es valeurs </w:t>
            </w:r>
            <w:r>
              <w:rPr>
                <w:sz w:val="22"/>
                <w:szCs w:val="22"/>
                <w:lang w:bidi="en-US"/>
              </w:rPr>
              <w:t xml:space="preserve">des </w:t>
            </w:r>
            <w:r w:rsidRPr="00A74B19">
              <w:rPr>
                <w:sz w:val="22"/>
                <w:szCs w:val="22"/>
                <w:lang w:bidi="en-US"/>
              </w:rPr>
              <w:t>contrainte</w:t>
            </w:r>
            <w:r>
              <w:rPr>
                <w:sz w:val="22"/>
                <w:szCs w:val="22"/>
                <w:lang w:bidi="en-US"/>
              </w:rPr>
              <w:t>s</w:t>
            </w:r>
            <w:r w:rsidRPr="00A74B19">
              <w:rPr>
                <w:sz w:val="22"/>
                <w:szCs w:val="22"/>
                <w:lang w:bidi="en-US"/>
              </w:rPr>
              <w:t xml:space="preserve"> autorisée</w:t>
            </w:r>
            <w:r>
              <w:rPr>
                <w:sz w:val="22"/>
                <w:szCs w:val="22"/>
                <w:lang w:bidi="en-US"/>
              </w:rPr>
              <w:t>s</w:t>
            </w:r>
            <w:r w:rsidRPr="00A74B19">
              <w:rPr>
                <w:sz w:val="22"/>
                <w:szCs w:val="22"/>
                <w:lang w:bidi="en-US"/>
              </w:rPr>
              <w:t xml:space="preserve">. Supprimer </w:t>
            </w:r>
            <w:r w:rsidR="00912E1E">
              <w:rPr>
                <w:sz w:val="22"/>
                <w:szCs w:val="22"/>
                <w:lang w:bidi="en-US"/>
              </w:rPr>
              <w:t>du</w:t>
            </w:r>
            <w:r w:rsidRPr="00A74B19">
              <w:rPr>
                <w:sz w:val="22"/>
                <w:szCs w:val="22"/>
                <w:lang w:bidi="en-US"/>
              </w:rPr>
              <w:t xml:space="preserve"> paragraphe 6.8.2.1.13 la disposition prescrivant que la pression sur la</w:t>
            </w:r>
            <w:r>
              <w:rPr>
                <w:sz w:val="22"/>
                <w:szCs w:val="22"/>
                <w:lang w:bidi="en-US"/>
              </w:rPr>
              <w:t xml:space="preserve">quelle est </w:t>
            </w:r>
            <w:r w:rsidRPr="00A74B19">
              <w:rPr>
                <w:sz w:val="22"/>
                <w:szCs w:val="22"/>
                <w:lang w:bidi="en-US"/>
              </w:rPr>
              <w:t>bas</w:t>
            </w:r>
            <w:r>
              <w:rPr>
                <w:sz w:val="22"/>
                <w:szCs w:val="22"/>
                <w:lang w:bidi="en-US"/>
              </w:rPr>
              <w:t>é</w:t>
            </w:r>
            <w:r w:rsidRPr="00A74B19">
              <w:rPr>
                <w:sz w:val="22"/>
                <w:szCs w:val="22"/>
                <w:lang w:bidi="en-US"/>
              </w:rPr>
              <w:t xml:space="preserve">e </w:t>
            </w:r>
            <w:r>
              <w:rPr>
                <w:sz w:val="22"/>
                <w:szCs w:val="22"/>
                <w:lang w:bidi="en-US"/>
              </w:rPr>
              <w:t xml:space="preserve">la détermination de </w:t>
            </w:r>
            <w:r w:rsidRPr="00A74B19">
              <w:rPr>
                <w:sz w:val="22"/>
                <w:szCs w:val="22"/>
                <w:lang w:bidi="en-US"/>
              </w:rPr>
              <w:t>l</w:t>
            </w:r>
            <w:r w:rsidR="00BF12AD">
              <w:rPr>
                <w:sz w:val="22"/>
                <w:szCs w:val="22"/>
                <w:lang w:bidi="en-US"/>
              </w:rPr>
              <w:t>’</w:t>
            </w:r>
            <w:r w:rsidRPr="00A74B19">
              <w:rPr>
                <w:sz w:val="22"/>
                <w:szCs w:val="22"/>
                <w:lang w:bidi="en-US"/>
              </w:rPr>
              <w:t>épaisseur</w:t>
            </w:r>
            <w:r>
              <w:rPr>
                <w:sz w:val="22"/>
                <w:szCs w:val="22"/>
                <w:lang w:bidi="en-US"/>
              </w:rPr>
              <w:t xml:space="preserve"> du réservoir doit être au moins égale à la pression de calcul.</w:t>
            </w:r>
          </w:p>
        </w:tc>
      </w:tr>
      <w:tr w:rsidR="004275FD" w14:paraId="69C5D967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38532BD8" w14:textId="77777777" w:rsidR="004275FD" w:rsidRDefault="004275FD"/>
        </w:tc>
      </w:tr>
    </w:tbl>
    <w:p w14:paraId="66323FBF" w14:textId="77777777" w:rsidR="004275FD" w:rsidRPr="0058245D" w:rsidRDefault="004275FD" w:rsidP="004275FD">
      <w:pPr>
        <w:pStyle w:val="HChG"/>
        <w:rPr>
          <w:rFonts w:eastAsia="Times New Roman"/>
          <w:lang w:eastAsia="zh-CN"/>
        </w:rPr>
      </w:pPr>
      <w:r>
        <w:lastRenderedPageBreak/>
        <w:tab/>
      </w:r>
      <w:r>
        <w:tab/>
      </w:r>
      <w:r w:rsidRPr="00324E9C">
        <w:t>Introduction</w:t>
      </w:r>
    </w:p>
    <w:p w14:paraId="30C481D7" w14:textId="77777777" w:rsidR="004275FD" w:rsidRPr="002B3674" w:rsidRDefault="004275FD" w:rsidP="004275FD">
      <w:pPr>
        <w:pStyle w:val="SingleTxtG"/>
        <w:keepNext/>
      </w:pPr>
      <w:r w:rsidRPr="002B3674">
        <w:t>1.</w:t>
      </w:r>
      <w:r w:rsidRPr="002B3674">
        <w:tab/>
      </w:r>
      <w:r>
        <w:t>La</w:t>
      </w:r>
      <w:r w:rsidRPr="002B3674">
        <w:t xml:space="preserve"> </w:t>
      </w:r>
      <w:r>
        <w:t>formulation</w:t>
      </w:r>
      <w:r w:rsidRPr="002B3674">
        <w:t xml:space="preserve"> </w:t>
      </w:r>
      <w:r>
        <w:t>actuelle</w:t>
      </w:r>
      <w:r w:rsidRPr="002B3674">
        <w:t xml:space="preserve"> </w:t>
      </w:r>
      <w:r>
        <w:t>du</w:t>
      </w:r>
      <w:r w:rsidRPr="002B3674">
        <w:t xml:space="preserve"> </w:t>
      </w:r>
      <w:r>
        <w:t>paragraphe</w:t>
      </w:r>
      <w:r w:rsidRPr="002B3674">
        <w:t xml:space="preserve"> 6.8.2.1.13 </w:t>
      </w:r>
      <w:r>
        <w:t>prescrit</w:t>
      </w:r>
      <w:r w:rsidRPr="002B3674">
        <w:t xml:space="preserve"> </w:t>
      </w:r>
      <w:r>
        <w:t>que</w:t>
      </w:r>
      <w:r w:rsidRPr="002B3674">
        <w:t xml:space="preserve"> </w:t>
      </w:r>
      <w:r>
        <w:t>la</w:t>
      </w:r>
      <w:r w:rsidRPr="002B3674">
        <w:t xml:space="preserve"> </w:t>
      </w:r>
      <w:r>
        <w:t>pression</w:t>
      </w:r>
      <w:r w:rsidRPr="002B3674">
        <w:t xml:space="preserve"> </w:t>
      </w:r>
      <w:r>
        <w:t>de</w:t>
      </w:r>
      <w:r w:rsidRPr="002B3674">
        <w:t xml:space="preserve"> </w:t>
      </w:r>
      <w:r>
        <w:t>d</w:t>
      </w:r>
      <w:r w:rsidRPr="002B3674">
        <w:t>é</w:t>
      </w:r>
      <w:r>
        <w:t>termination</w:t>
      </w:r>
      <w:r w:rsidRPr="002B3674">
        <w:t xml:space="preserve"> </w:t>
      </w:r>
      <w:r>
        <w:t>de</w:t>
      </w:r>
      <w:r w:rsidRPr="002B3674">
        <w:t xml:space="preserve"> l</w:t>
      </w:r>
      <w:r w:rsidR="00BF12AD">
        <w:t>’</w:t>
      </w:r>
      <w:r w:rsidRPr="002B3674">
        <w:t xml:space="preserve">épaisseur du réservoir </w:t>
      </w:r>
      <w:r>
        <w:t>ne</w:t>
      </w:r>
      <w:r w:rsidRPr="002B3674">
        <w:t xml:space="preserve"> </w:t>
      </w:r>
      <w:r>
        <w:t>doit</w:t>
      </w:r>
      <w:r w:rsidRPr="002B3674">
        <w:t xml:space="preserve"> </w:t>
      </w:r>
      <w:r>
        <w:t>pas</w:t>
      </w:r>
      <w:r w:rsidRPr="002B3674">
        <w:t xml:space="preserve"> ê</w:t>
      </w:r>
      <w:r>
        <w:t>tre</w:t>
      </w:r>
      <w:r w:rsidRPr="002B3674">
        <w:t xml:space="preserve"> </w:t>
      </w:r>
      <w:r>
        <w:t>inf</w:t>
      </w:r>
      <w:r w:rsidRPr="002B3674">
        <w:t>é</w:t>
      </w:r>
      <w:r>
        <w:t>rieure</w:t>
      </w:r>
      <w:r w:rsidRPr="002B3674">
        <w:t xml:space="preserve"> à </w:t>
      </w:r>
      <w:r>
        <w:t>la</w:t>
      </w:r>
      <w:r w:rsidRPr="002B3674">
        <w:t xml:space="preserve"> </w:t>
      </w:r>
      <w:r>
        <w:t>pression</w:t>
      </w:r>
      <w:r w:rsidRPr="002B3674">
        <w:t xml:space="preserve"> </w:t>
      </w:r>
      <w:r>
        <w:t>de</w:t>
      </w:r>
      <w:r w:rsidRPr="002B3674">
        <w:t xml:space="preserve"> </w:t>
      </w:r>
      <w:r>
        <w:t>calcul</w:t>
      </w:r>
      <w:r w:rsidRPr="002B3674">
        <w:t xml:space="preserve"> (</w:t>
      </w:r>
      <w:r>
        <w:t xml:space="preserve">voir la mention </w:t>
      </w:r>
      <w:r w:rsidRPr="002B3674">
        <w:rPr>
          <w:i/>
        </w:rPr>
        <w:t>en italiques</w:t>
      </w:r>
      <w:r w:rsidRPr="002B3674">
        <w:t>)</w:t>
      </w:r>
      <w:r w:rsidR="00BF12AD">
        <w:t> </w:t>
      </w:r>
      <w:r w:rsidRPr="002B3674">
        <w:t>:</w:t>
      </w:r>
    </w:p>
    <w:p w14:paraId="7DB5EDD1" w14:textId="77777777" w:rsidR="004275FD" w:rsidRPr="002B3674" w:rsidRDefault="004275FD" w:rsidP="004275FD">
      <w:pPr>
        <w:pStyle w:val="SingleTxtG"/>
        <w:keepNext/>
        <w:ind w:left="2268" w:hanging="1134"/>
        <w:rPr>
          <w:szCs w:val="24"/>
        </w:rPr>
      </w:pPr>
      <w:r w:rsidRPr="00324E9C">
        <w:rPr>
          <w:szCs w:val="24"/>
        </w:rPr>
        <w:t>6.8.2.1.13</w:t>
      </w:r>
      <w:r w:rsidRPr="00324E9C">
        <w:rPr>
          <w:szCs w:val="24"/>
        </w:rPr>
        <w:tab/>
        <w:t xml:space="preserve">Pour déterminer </w:t>
      </w:r>
      <w:r w:rsidRPr="004275FD">
        <w:t>l</w:t>
      </w:r>
      <w:r w:rsidR="00BF12AD">
        <w:t>’</w:t>
      </w:r>
      <w:r w:rsidRPr="004275FD">
        <w:t>épaisseur</w:t>
      </w:r>
      <w:r w:rsidRPr="00324E9C">
        <w:rPr>
          <w:szCs w:val="24"/>
        </w:rPr>
        <w:t xml:space="preserve"> du réservoir, on doit se baser sur une pression </w:t>
      </w:r>
      <w:r w:rsidRPr="002B3674">
        <w:rPr>
          <w:i/>
          <w:szCs w:val="24"/>
        </w:rPr>
        <w:t>au moins égale à la pression de calcul</w:t>
      </w:r>
      <w:r w:rsidRPr="00324E9C">
        <w:rPr>
          <w:szCs w:val="24"/>
        </w:rPr>
        <w:t>, mais on doit aussi tenir compte des sollicitations visées aux 6.8.2.1.1 et, le cas échéant, des sollicitations suivantes</w:t>
      </w:r>
      <w:r>
        <w:rPr>
          <w:szCs w:val="24"/>
        </w:rPr>
        <w:t> :</w:t>
      </w:r>
      <w:r w:rsidRPr="002B3674">
        <w:rPr>
          <w:szCs w:val="24"/>
        </w:rPr>
        <w:t xml:space="preserve"> …</w:t>
      </w:r>
    </w:p>
    <w:p w14:paraId="47716D87" w14:textId="77777777" w:rsidR="004275FD" w:rsidRPr="00DF574C" w:rsidRDefault="004275FD" w:rsidP="004275FD">
      <w:pPr>
        <w:pStyle w:val="SingleTxtG"/>
        <w:rPr>
          <w:szCs w:val="24"/>
        </w:rPr>
      </w:pPr>
      <w:r w:rsidRPr="002B3674">
        <w:rPr>
          <w:szCs w:val="24"/>
        </w:rPr>
        <w:t>2.</w:t>
      </w:r>
      <w:r w:rsidRPr="002B3674">
        <w:rPr>
          <w:szCs w:val="24"/>
        </w:rPr>
        <w:tab/>
        <w:t xml:space="preserve">La formulation actuelle </w:t>
      </w:r>
      <w:r>
        <w:rPr>
          <w:szCs w:val="24"/>
        </w:rPr>
        <w:t>du</w:t>
      </w:r>
      <w:r w:rsidRPr="002B3674">
        <w:rPr>
          <w:szCs w:val="24"/>
        </w:rPr>
        <w:t xml:space="preserve"> </w:t>
      </w:r>
      <w:r w:rsidRPr="004275FD">
        <w:t>paragraphe</w:t>
      </w:r>
      <w:r w:rsidRPr="002B3674">
        <w:rPr>
          <w:szCs w:val="24"/>
        </w:rPr>
        <w:t xml:space="preserve"> 6.8.2.1.16 </w:t>
      </w:r>
      <w:r>
        <w:rPr>
          <w:szCs w:val="24"/>
        </w:rPr>
        <w:t>ne contient</w:t>
      </w:r>
      <w:r w:rsidRPr="002B3674">
        <w:rPr>
          <w:szCs w:val="24"/>
        </w:rPr>
        <w:t xml:space="preserve"> </w:t>
      </w:r>
      <w:r>
        <w:rPr>
          <w:szCs w:val="24"/>
        </w:rPr>
        <w:t>des</w:t>
      </w:r>
      <w:r w:rsidRPr="002B3674">
        <w:rPr>
          <w:szCs w:val="24"/>
        </w:rPr>
        <w:t xml:space="preserve"> </w:t>
      </w:r>
      <w:r>
        <w:rPr>
          <w:szCs w:val="24"/>
        </w:rPr>
        <w:t>prescriptions</w:t>
      </w:r>
      <w:r w:rsidRPr="002B3674">
        <w:rPr>
          <w:szCs w:val="24"/>
        </w:rPr>
        <w:t xml:space="preserve"> </w:t>
      </w:r>
      <w:r>
        <w:rPr>
          <w:szCs w:val="24"/>
        </w:rPr>
        <w:t>concernant</w:t>
      </w:r>
      <w:r w:rsidRPr="002B3674">
        <w:rPr>
          <w:szCs w:val="24"/>
        </w:rPr>
        <w:t xml:space="preserve"> </w:t>
      </w:r>
      <w:r>
        <w:rPr>
          <w:szCs w:val="24"/>
        </w:rPr>
        <w:t>les</w:t>
      </w:r>
      <w:r w:rsidRPr="002B3674">
        <w:rPr>
          <w:szCs w:val="24"/>
        </w:rPr>
        <w:t xml:space="preserve"> </w:t>
      </w:r>
      <w:r>
        <w:rPr>
          <w:szCs w:val="24"/>
        </w:rPr>
        <w:t xml:space="preserve">contraintes admissibles lors du calcul de </w:t>
      </w:r>
      <w:r w:rsidRPr="00DF574C">
        <w:rPr>
          <w:szCs w:val="24"/>
        </w:rPr>
        <w:t>l</w:t>
      </w:r>
      <w:r w:rsidR="00BF12AD">
        <w:rPr>
          <w:szCs w:val="24"/>
        </w:rPr>
        <w:t>’</w:t>
      </w:r>
      <w:r w:rsidRPr="00DF574C">
        <w:rPr>
          <w:szCs w:val="24"/>
        </w:rPr>
        <w:t>épaisseur du réservoir</w:t>
      </w:r>
      <w:r>
        <w:rPr>
          <w:szCs w:val="24"/>
        </w:rPr>
        <w:t xml:space="preserve"> qu</w:t>
      </w:r>
      <w:r w:rsidR="00BF12AD">
        <w:rPr>
          <w:szCs w:val="24"/>
        </w:rPr>
        <w:t>’</w:t>
      </w:r>
      <w:r>
        <w:rPr>
          <w:szCs w:val="24"/>
        </w:rPr>
        <w:t>à la pression d</w:t>
      </w:r>
      <w:r w:rsidR="00BF12AD">
        <w:rPr>
          <w:szCs w:val="24"/>
        </w:rPr>
        <w:t>’</w:t>
      </w:r>
      <w:r>
        <w:rPr>
          <w:szCs w:val="24"/>
        </w:rPr>
        <w:t xml:space="preserve">épreuve </w:t>
      </w:r>
      <w:r w:rsidRPr="00DF574C">
        <w:rPr>
          <w:szCs w:val="24"/>
        </w:rPr>
        <w:t xml:space="preserve">(voir la mention </w:t>
      </w:r>
      <w:r w:rsidRPr="00DF574C">
        <w:rPr>
          <w:i/>
          <w:szCs w:val="24"/>
        </w:rPr>
        <w:t>en italiques</w:t>
      </w:r>
      <w:r w:rsidRPr="00DF574C">
        <w:rPr>
          <w:szCs w:val="24"/>
        </w:rPr>
        <w:t>)</w:t>
      </w:r>
      <w:r>
        <w:rPr>
          <w:szCs w:val="24"/>
        </w:rPr>
        <w:t> </w:t>
      </w:r>
      <w:r w:rsidRPr="00DF574C">
        <w:rPr>
          <w:szCs w:val="24"/>
        </w:rPr>
        <w:t>:</w:t>
      </w:r>
    </w:p>
    <w:p w14:paraId="65839E98" w14:textId="77777777" w:rsidR="004275FD" w:rsidRPr="004275FD" w:rsidRDefault="004275FD" w:rsidP="004275FD">
      <w:pPr>
        <w:pStyle w:val="SingleTxtG"/>
        <w:ind w:left="2268" w:hanging="1134"/>
        <w:rPr>
          <w:szCs w:val="24"/>
        </w:rPr>
      </w:pPr>
      <w:r w:rsidRPr="002B3674">
        <w:rPr>
          <w:szCs w:val="24"/>
        </w:rPr>
        <w:t>6.8.2.1.16</w:t>
      </w:r>
      <w:r w:rsidRPr="002B3674">
        <w:rPr>
          <w:szCs w:val="24"/>
        </w:rPr>
        <w:tab/>
        <w:t>Pour tous les métaux et alliages la contrainte</w:t>
      </w:r>
      <w:r>
        <w:rPr>
          <w:szCs w:val="24"/>
        </w:rPr>
        <w:t xml:space="preserve"> </w:t>
      </w:r>
      <w:r w:rsidRPr="002B3674">
        <w:rPr>
          <w:i/>
          <w:szCs w:val="24"/>
        </w:rPr>
        <w:t>σ à la pression d</w:t>
      </w:r>
      <w:r w:rsidR="00BF12AD">
        <w:rPr>
          <w:i/>
          <w:szCs w:val="24"/>
        </w:rPr>
        <w:t>’</w:t>
      </w:r>
      <w:r w:rsidRPr="002B3674">
        <w:rPr>
          <w:i/>
          <w:szCs w:val="24"/>
        </w:rPr>
        <w:t>épreuve</w:t>
      </w:r>
      <w:r w:rsidRPr="002B3674">
        <w:rPr>
          <w:szCs w:val="24"/>
        </w:rPr>
        <w:t xml:space="preserve"> doit être inférieure à la plus petite des valeurs données par les formules suivantes</w:t>
      </w:r>
      <w:r w:rsidR="00BF12AD">
        <w:rPr>
          <w:szCs w:val="24"/>
        </w:rPr>
        <w:t> </w:t>
      </w:r>
      <w:r w:rsidRPr="002B3674">
        <w:rPr>
          <w:szCs w:val="24"/>
        </w:rPr>
        <w:t xml:space="preserve">: </w:t>
      </w:r>
      <w:r w:rsidRPr="002B3674">
        <w:t>σ</w:t>
      </w:r>
      <w:r w:rsidRPr="0058245D">
        <w:t xml:space="preserve"> ≤ 0,75 </w:t>
      </w:r>
      <w:r w:rsidRPr="002B3674">
        <w:t>Re</w:t>
      </w:r>
      <w:r w:rsidRPr="0058245D">
        <w:t xml:space="preserve"> </w:t>
      </w:r>
      <w:r w:rsidRPr="002B3674">
        <w:t>ou</w:t>
      </w:r>
      <w:r w:rsidRPr="0058245D">
        <w:t xml:space="preserve"> </w:t>
      </w:r>
      <w:r w:rsidRPr="002B3674">
        <w:t>σ</w:t>
      </w:r>
      <w:r w:rsidRPr="0058245D">
        <w:t xml:space="preserve"> ≤ 0,5 </w:t>
      </w:r>
      <w:r w:rsidRPr="002B3674">
        <w:t>Rm</w:t>
      </w:r>
      <w:r w:rsidRPr="0058245D">
        <w:t xml:space="preserve"> …</w:t>
      </w:r>
    </w:p>
    <w:p w14:paraId="05682329" w14:textId="77777777" w:rsidR="004275FD" w:rsidRPr="00DF574C" w:rsidRDefault="004275FD" w:rsidP="004275FD">
      <w:pPr>
        <w:pStyle w:val="SingleTxtG"/>
        <w:rPr>
          <w:szCs w:val="24"/>
        </w:rPr>
      </w:pPr>
      <w:r w:rsidRPr="00DF574C">
        <w:rPr>
          <w:szCs w:val="24"/>
        </w:rPr>
        <w:t>3.</w:t>
      </w:r>
      <w:r w:rsidRPr="00DF574C">
        <w:rPr>
          <w:szCs w:val="24"/>
        </w:rPr>
        <w:tab/>
        <w:t xml:space="preserve">La formulation actuelle du paragraphe 6.8.2.1.17 prescrit que </w:t>
      </w:r>
      <w:r>
        <w:rPr>
          <w:szCs w:val="24"/>
        </w:rPr>
        <w:t>le calcul de l</w:t>
      </w:r>
      <w:r w:rsidR="00BF12AD">
        <w:rPr>
          <w:szCs w:val="24"/>
        </w:rPr>
        <w:t>’</w:t>
      </w:r>
      <w:r>
        <w:rPr>
          <w:szCs w:val="24"/>
        </w:rPr>
        <w:t>é</w:t>
      </w:r>
      <w:r w:rsidRPr="00DF574C">
        <w:rPr>
          <w:szCs w:val="24"/>
        </w:rPr>
        <w:t>paisseur minimale du réservoi</w:t>
      </w:r>
      <w:r>
        <w:rPr>
          <w:szCs w:val="24"/>
        </w:rPr>
        <w:t>r doit impérativement se faire aux pressions de calcul et d</w:t>
      </w:r>
      <w:r w:rsidR="00BF12AD">
        <w:rPr>
          <w:szCs w:val="24"/>
        </w:rPr>
        <w:t>’</w:t>
      </w:r>
      <w:r>
        <w:rPr>
          <w:szCs w:val="24"/>
        </w:rPr>
        <w:t xml:space="preserve">épreuve </w:t>
      </w:r>
      <w:r w:rsidRPr="00DF574C">
        <w:rPr>
          <w:szCs w:val="24"/>
        </w:rPr>
        <w:t xml:space="preserve">(voir la mention </w:t>
      </w:r>
      <w:r w:rsidRPr="00DF574C">
        <w:rPr>
          <w:i/>
          <w:szCs w:val="24"/>
        </w:rPr>
        <w:t>en italiques</w:t>
      </w:r>
      <w:r w:rsidRPr="00DF574C">
        <w:rPr>
          <w:szCs w:val="24"/>
        </w:rPr>
        <w:t>)</w:t>
      </w:r>
      <w:r w:rsidR="00BF12AD">
        <w:rPr>
          <w:szCs w:val="24"/>
        </w:rPr>
        <w:t> </w:t>
      </w:r>
      <w:r w:rsidRPr="00DF574C">
        <w:rPr>
          <w:szCs w:val="24"/>
        </w:rPr>
        <w:t>:</w:t>
      </w:r>
    </w:p>
    <w:p w14:paraId="07198BA1" w14:textId="77777777" w:rsidR="004275FD" w:rsidRPr="00AC4950" w:rsidRDefault="004275FD" w:rsidP="004275FD">
      <w:pPr>
        <w:pStyle w:val="SingleTxtG"/>
        <w:ind w:left="2268" w:hanging="1134"/>
        <w:rPr>
          <w:szCs w:val="24"/>
        </w:rPr>
      </w:pPr>
      <w:r w:rsidRPr="00AC4950">
        <w:rPr>
          <w:szCs w:val="24"/>
        </w:rPr>
        <w:t>6.8.2.1.17</w:t>
      </w:r>
      <w:r w:rsidRPr="00AC4950">
        <w:rPr>
          <w:szCs w:val="24"/>
        </w:rPr>
        <w:tab/>
        <w:t>L</w:t>
      </w:r>
      <w:r w:rsidR="00BF12AD">
        <w:rPr>
          <w:szCs w:val="24"/>
        </w:rPr>
        <w:t>’</w:t>
      </w:r>
      <w:r w:rsidRPr="00AC4950">
        <w:rPr>
          <w:szCs w:val="24"/>
        </w:rPr>
        <w:t>épaisseur du réservoir ne doit pas être inférieure à la plus grande des valeurs obtenues par les formules suivantes</w:t>
      </w:r>
      <w:r w:rsidR="00BF12AD">
        <w:rPr>
          <w:szCs w:val="24"/>
        </w:rPr>
        <w:t> </w:t>
      </w:r>
      <w:r w:rsidRPr="00AC4950">
        <w:rPr>
          <w:szCs w:val="24"/>
        </w:rPr>
        <w:t xml:space="preserve">: </w:t>
      </w:r>
      <w:r w:rsidRPr="003972F5">
        <w:rPr>
          <w:szCs w:val="24"/>
        </w:rPr>
        <w:t>e </w:t>
      </w:r>
      <w:r w:rsidRPr="00AC4950">
        <w:rPr>
          <w:szCs w:val="24"/>
        </w:rPr>
        <w:t>=</w:t>
      </w:r>
      <w:r w:rsidRPr="003972F5">
        <w:rPr>
          <w:szCs w:val="24"/>
        </w:rPr>
        <w:t> </w:t>
      </w:r>
      <w:r w:rsidRPr="00AC4950">
        <w:rPr>
          <w:szCs w:val="24"/>
        </w:rPr>
        <w:t>(</w:t>
      </w:r>
      <w:r w:rsidRPr="003972F5">
        <w:rPr>
          <w:szCs w:val="24"/>
        </w:rPr>
        <w:t>P</w:t>
      </w:r>
      <w:r>
        <w:rPr>
          <w:szCs w:val="24"/>
          <w:vertAlign w:val="subscript"/>
        </w:rPr>
        <w:t>ep</w:t>
      </w:r>
      <w:r w:rsidRPr="00AC4950">
        <w:rPr>
          <w:szCs w:val="24"/>
        </w:rPr>
        <w:t>∙</w:t>
      </w:r>
      <w:r w:rsidRPr="003972F5">
        <w:rPr>
          <w:szCs w:val="24"/>
        </w:rPr>
        <w:t>D</w:t>
      </w:r>
      <w:r w:rsidRPr="00AC4950">
        <w:rPr>
          <w:szCs w:val="24"/>
        </w:rPr>
        <w:t>)/(2</w:t>
      </w:r>
      <w:r w:rsidRPr="003972F5">
        <w:rPr>
          <w:szCs w:val="24"/>
        </w:rPr>
        <w:t>σ</w:t>
      </w:r>
      <w:r w:rsidRPr="00AC4950">
        <w:rPr>
          <w:szCs w:val="24"/>
        </w:rPr>
        <w:t>∙</w:t>
      </w:r>
      <w:r w:rsidRPr="003972F5">
        <w:rPr>
          <w:szCs w:val="24"/>
        </w:rPr>
        <w:t>λ</w:t>
      </w:r>
      <w:r w:rsidRPr="00AC4950">
        <w:rPr>
          <w:szCs w:val="24"/>
        </w:rPr>
        <w:t>)</w:t>
      </w:r>
      <w:r w:rsidR="00BF12AD">
        <w:rPr>
          <w:szCs w:val="24"/>
        </w:rPr>
        <w:t> </w:t>
      </w:r>
      <w:r w:rsidRPr="00AC4950">
        <w:rPr>
          <w:szCs w:val="24"/>
        </w:rPr>
        <w:t xml:space="preserve">; </w:t>
      </w:r>
      <w:r w:rsidRPr="003972F5">
        <w:rPr>
          <w:szCs w:val="24"/>
        </w:rPr>
        <w:t>e </w:t>
      </w:r>
      <w:r w:rsidRPr="00AC4950">
        <w:rPr>
          <w:szCs w:val="24"/>
        </w:rPr>
        <w:t>=</w:t>
      </w:r>
      <w:r w:rsidRPr="003972F5">
        <w:rPr>
          <w:szCs w:val="24"/>
        </w:rPr>
        <w:t> </w:t>
      </w:r>
      <w:r w:rsidRPr="00AC4950">
        <w:rPr>
          <w:szCs w:val="24"/>
        </w:rPr>
        <w:t>(</w:t>
      </w:r>
      <w:r w:rsidRPr="003972F5">
        <w:rPr>
          <w:szCs w:val="24"/>
        </w:rPr>
        <w:t>P</w:t>
      </w:r>
      <w:r>
        <w:rPr>
          <w:szCs w:val="24"/>
          <w:vertAlign w:val="subscript"/>
        </w:rPr>
        <w:t>cal</w:t>
      </w:r>
      <w:r w:rsidRPr="00AC4950">
        <w:rPr>
          <w:szCs w:val="24"/>
        </w:rPr>
        <w:t>∙</w:t>
      </w:r>
      <w:r w:rsidRPr="003972F5">
        <w:rPr>
          <w:szCs w:val="24"/>
        </w:rPr>
        <w:t>D</w:t>
      </w:r>
      <w:r w:rsidRPr="00AC4950">
        <w:rPr>
          <w:szCs w:val="24"/>
        </w:rPr>
        <w:t>)/(2</w:t>
      </w:r>
      <w:r w:rsidRPr="003972F5">
        <w:rPr>
          <w:szCs w:val="24"/>
        </w:rPr>
        <w:t>σ</w:t>
      </w:r>
      <w:r w:rsidRPr="00AC4950">
        <w:rPr>
          <w:szCs w:val="24"/>
        </w:rPr>
        <w:t xml:space="preserve">) </w:t>
      </w:r>
      <w:r>
        <w:rPr>
          <w:szCs w:val="24"/>
        </w:rPr>
        <w:t xml:space="preserve">dans lesquelles </w:t>
      </w:r>
      <w:r w:rsidRPr="003972F5">
        <w:rPr>
          <w:szCs w:val="24"/>
        </w:rPr>
        <w:t>P</w:t>
      </w:r>
      <w:r>
        <w:rPr>
          <w:szCs w:val="24"/>
          <w:vertAlign w:val="subscript"/>
        </w:rPr>
        <w:t>ep</w:t>
      </w:r>
      <w:r w:rsidRPr="00AC4950">
        <w:rPr>
          <w:szCs w:val="24"/>
        </w:rPr>
        <w:t xml:space="preserve"> = pression </w:t>
      </w:r>
      <w:r w:rsidRPr="00AC4950">
        <w:rPr>
          <w:i/>
          <w:szCs w:val="24"/>
        </w:rPr>
        <w:t>d</w:t>
      </w:r>
      <w:r w:rsidR="00BF12AD">
        <w:rPr>
          <w:i/>
          <w:szCs w:val="24"/>
        </w:rPr>
        <w:t>’</w:t>
      </w:r>
      <w:r w:rsidRPr="00AC4950">
        <w:rPr>
          <w:i/>
          <w:szCs w:val="24"/>
        </w:rPr>
        <w:t>épreuve</w:t>
      </w:r>
      <w:r w:rsidRPr="00AC4950">
        <w:rPr>
          <w:szCs w:val="24"/>
        </w:rPr>
        <w:t xml:space="preserve"> en MPa</w:t>
      </w:r>
      <w:r w:rsidR="00BF12AD">
        <w:rPr>
          <w:szCs w:val="24"/>
        </w:rPr>
        <w:t> </w:t>
      </w:r>
      <w:r w:rsidRPr="00AC4950">
        <w:rPr>
          <w:szCs w:val="24"/>
        </w:rPr>
        <w:t xml:space="preserve">; </w:t>
      </w:r>
      <w:r w:rsidRPr="003972F5">
        <w:rPr>
          <w:szCs w:val="24"/>
        </w:rPr>
        <w:t>P</w:t>
      </w:r>
      <w:r>
        <w:rPr>
          <w:szCs w:val="24"/>
          <w:vertAlign w:val="subscript"/>
        </w:rPr>
        <w:t>cal</w:t>
      </w:r>
      <w:r w:rsidRPr="003972F5">
        <w:rPr>
          <w:szCs w:val="24"/>
        </w:rPr>
        <w:t> </w:t>
      </w:r>
      <w:r w:rsidRPr="00AC4950">
        <w:rPr>
          <w:szCs w:val="24"/>
        </w:rPr>
        <w:t xml:space="preserve">= pression </w:t>
      </w:r>
      <w:r w:rsidRPr="00AC4950">
        <w:rPr>
          <w:i/>
          <w:szCs w:val="24"/>
        </w:rPr>
        <w:t>de calcul</w:t>
      </w:r>
      <w:r w:rsidRPr="00AC4950">
        <w:rPr>
          <w:szCs w:val="24"/>
        </w:rPr>
        <w:t xml:space="preserve"> en MPa telle que précisée au </w:t>
      </w:r>
      <w:r>
        <w:rPr>
          <w:szCs w:val="24"/>
        </w:rPr>
        <w:t xml:space="preserve">paragraphe </w:t>
      </w:r>
      <w:r w:rsidRPr="00AC4950">
        <w:rPr>
          <w:szCs w:val="24"/>
        </w:rPr>
        <w:t>6.8.2.1.14.</w:t>
      </w:r>
    </w:p>
    <w:p w14:paraId="7A0E47A6" w14:textId="77777777" w:rsidR="004275FD" w:rsidRPr="0058245D" w:rsidRDefault="004275FD" w:rsidP="004275FD">
      <w:pPr>
        <w:pStyle w:val="HChG"/>
      </w:pPr>
      <w:r w:rsidRPr="00AC4950">
        <w:tab/>
      </w:r>
      <w:r w:rsidRPr="00AC4950">
        <w:tab/>
      </w:r>
      <w:r w:rsidRPr="003972F5">
        <w:t>Propositions</w:t>
      </w:r>
    </w:p>
    <w:p w14:paraId="10DF92EF" w14:textId="77777777" w:rsidR="004275FD" w:rsidRPr="004275FD" w:rsidRDefault="004275FD" w:rsidP="004275FD">
      <w:pPr>
        <w:pStyle w:val="H23G"/>
        <w:rPr>
          <w:rStyle w:val="H1GChar"/>
          <w:b/>
          <w:szCs w:val="24"/>
        </w:rPr>
      </w:pPr>
      <w:r>
        <w:tab/>
      </w:r>
      <w:r>
        <w:tab/>
      </w:r>
      <w:r w:rsidRPr="004275FD">
        <w:t>Proposition 1</w:t>
      </w:r>
    </w:p>
    <w:p w14:paraId="6C149664" w14:textId="77777777" w:rsidR="004275FD" w:rsidRPr="003972F5" w:rsidRDefault="004275FD" w:rsidP="00912E1E">
      <w:pPr>
        <w:pStyle w:val="SingleTxtG"/>
        <w:ind w:firstLine="567"/>
      </w:pPr>
      <w:r w:rsidRPr="00324E9C">
        <w:t>Compl</w:t>
      </w:r>
      <w:r w:rsidRPr="00D72044">
        <w:t>é</w:t>
      </w:r>
      <w:r w:rsidRPr="00324E9C">
        <w:t>ter</w:t>
      </w:r>
      <w:r w:rsidRPr="00D72044">
        <w:t xml:space="preserve"> </w:t>
      </w:r>
      <w:r w:rsidRPr="00324E9C">
        <w:t>le</w:t>
      </w:r>
      <w:r w:rsidRPr="00D72044">
        <w:t xml:space="preserve"> </w:t>
      </w:r>
      <w:r w:rsidRPr="00324E9C">
        <w:t>paragraphe</w:t>
      </w:r>
      <w:r w:rsidRPr="00D72044">
        <w:t xml:space="preserve"> 6.8.2.1.16 </w:t>
      </w:r>
      <w:r w:rsidRPr="00324E9C">
        <w:t>par</w:t>
      </w:r>
      <w:r w:rsidRPr="00D72044">
        <w:t xml:space="preserve"> </w:t>
      </w:r>
      <w:r w:rsidRPr="00324E9C">
        <w:t>les</w:t>
      </w:r>
      <w:r w:rsidRPr="00D72044">
        <w:t xml:space="preserve"> </w:t>
      </w:r>
      <w:r w:rsidRPr="00324E9C">
        <w:t>valeurs</w:t>
      </w:r>
      <w:r w:rsidRPr="00D72044">
        <w:t xml:space="preserve"> des </w:t>
      </w:r>
      <w:r w:rsidRPr="00324E9C">
        <w:t>contraintes</w:t>
      </w:r>
      <w:r w:rsidRPr="00D72044">
        <w:t xml:space="preserve"> </w:t>
      </w:r>
      <w:r>
        <w:t xml:space="preserve">admissibles </w:t>
      </w:r>
      <w:r w:rsidRPr="00D72044">
        <w:t xml:space="preserve">à </w:t>
      </w:r>
      <w:r>
        <w:t>la</w:t>
      </w:r>
      <w:r w:rsidRPr="00D72044">
        <w:t xml:space="preserve"> </w:t>
      </w:r>
      <w:r>
        <w:t>pression</w:t>
      </w:r>
      <w:r w:rsidRPr="00D72044">
        <w:t xml:space="preserve"> </w:t>
      </w:r>
      <w:r>
        <w:t>de</w:t>
      </w:r>
      <w:r w:rsidRPr="00D72044">
        <w:t xml:space="preserve"> </w:t>
      </w:r>
      <w:r>
        <w:t>calcul</w:t>
      </w:r>
      <w:r w:rsidRPr="00D72044">
        <w:t>.</w:t>
      </w:r>
    </w:p>
    <w:p w14:paraId="6CDA63AD" w14:textId="77777777" w:rsidR="004275FD" w:rsidRPr="0058245D" w:rsidRDefault="004275FD" w:rsidP="004275FD">
      <w:pPr>
        <w:pStyle w:val="H23G"/>
        <w:rPr>
          <w:rStyle w:val="H1GChar"/>
          <w:bCs/>
          <w:szCs w:val="24"/>
        </w:rPr>
      </w:pPr>
      <w:r w:rsidRPr="00D72044">
        <w:tab/>
      </w:r>
      <w:r w:rsidRPr="00D72044">
        <w:tab/>
      </w:r>
      <w:r w:rsidRPr="003972F5">
        <w:t>Proposition</w:t>
      </w:r>
      <w:r w:rsidRPr="0058245D">
        <w:t xml:space="preserve"> 2</w:t>
      </w:r>
    </w:p>
    <w:p w14:paraId="112ECCAD" w14:textId="77777777" w:rsidR="004275FD" w:rsidRPr="004275FD" w:rsidRDefault="004275FD" w:rsidP="00912E1E">
      <w:pPr>
        <w:pStyle w:val="SingleTxtG"/>
        <w:ind w:firstLine="567"/>
      </w:pPr>
      <w:r w:rsidRPr="004275FD">
        <w:t>Supprimer du paragraphe 6.8.2.1.13 la disposition prescrivant que la pression sur laquelle est basée la détermination de l</w:t>
      </w:r>
      <w:r w:rsidR="00BF12AD">
        <w:t>’</w:t>
      </w:r>
      <w:r w:rsidRPr="004275FD">
        <w:t>épaisseur du réservoir doit être au moins égale à la pression de calcul.</w:t>
      </w:r>
    </w:p>
    <w:p w14:paraId="4B6EC0D2" w14:textId="77777777" w:rsidR="004275FD" w:rsidRPr="0058245D" w:rsidRDefault="004275FD" w:rsidP="004275FD">
      <w:pPr>
        <w:pStyle w:val="HChG"/>
      </w:pPr>
      <w:r w:rsidRPr="0058245D">
        <w:tab/>
      </w:r>
      <w:r w:rsidRPr="0058245D">
        <w:tab/>
      </w:r>
      <w:r w:rsidRPr="003972F5">
        <w:t>Justification</w:t>
      </w:r>
    </w:p>
    <w:p w14:paraId="72E80610" w14:textId="77777777" w:rsidR="004275FD" w:rsidRDefault="004275FD" w:rsidP="004275FD">
      <w:pPr>
        <w:pStyle w:val="SingleTxtG"/>
        <w:rPr>
          <w:szCs w:val="24"/>
        </w:rPr>
      </w:pPr>
      <w:r w:rsidRPr="008F554F">
        <w:rPr>
          <w:szCs w:val="24"/>
        </w:rPr>
        <w:t>4.</w:t>
      </w:r>
      <w:r w:rsidRPr="008F554F">
        <w:rPr>
          <w:szCs w:val="24"/>
        </w:rPr>
        <w:tab/>
      </w:r>
      <w:r>
        <w:rPr>
          <w:szCs w:val="24"/>
        </w:rPr>
        <w:t>Le paragraphe </w:t>
      </w:r>
      <w:r w:rsidRPr="008F554F">
        <w:rPr>
          <w:szCs w:val="24"/>
        </w:rPr>
        <w:t xml:space="preserve">6.8.2.1.17 </w:t>
      </w:r>
      <w:r>
        <w:rPr>
          <w:szCs w:val="24"/>
        </w:rPr>
        <w:t>prescrit de déterminer</w:t>
      </w:r>
      <w:r w:rsidRPr="008F554F">
        <w:rPr>
          <w:szCs w:val="24"/>
        </w:rPr>
        <w:t xml:space="preserve"> l</w:t>
      </w:r>
      <w:r w:rsidR="00BF12AD">
        <w:rPr>
          <w:szCs w:val="24"/>
        </w:rPr>
        <w:t>’</w:t>
      </w:r>
      <w:r w:rsidRPr="008F554F">
        <w:rPr>
          <w:szCs w:val="24"/>
        </w:rPr>
        <w:t>épaisseur du réservoir</w:t>
      </w:r>
      <w:r>
        <w:rPr>
          <w:szCs w:val="24"/>
        </w:rPr>
        <w:t xml:space="preserve"> aux pressions d</w:t>
      </w:r>
      <w:r w:rsidR="00BF12AD">
        <w:rPr>
          <w:szCs w:val="24"/>
        </w:rPr>
        <w:t>’</w:t>
      </w:r>
      <w:r>
        <w:rPr>
          <w:szCs w:val="24"/>
        </w:rPr>
        <w:t xml:space="preserve">épreuve et de calcul. Toutefois, les </w:t>
      </w:r>
      <w:r w:rsidRPr="008F554F">
        <w:rPr>
          <w:szCs w:val="24"/>
        </w:rPr>
        <w:t>contraintes admissibles</w:t>
      </w:r>
      <w:r>
        <w:rPr>
          <w:szCs w:val="24"/>
        </w:rPr>
        <w:t xml:space="preserve"> lors de la détermination de </w:t>
      </w:r>
      <w:r w:rsidRPr="008F554F">
        <w:rPr>
          <w:szCs w:val="24"/>
        </w:rPr>
        <w:t>l</w:t>
      </w:r>
      <w:r w:rsidR="00BF12AD">
        <w:rPr>
          <w:szCs w:val="24"/>
        </w:rPr>
        <w:t>’</w:t>
      </w:r>
      <w:r w:rsidRPr="008F554F">
        <w:rPr>
          <w:szCs w:val="24"/>
        </w:rPr>
        <w:t>épaisseur du réservoir</w:t>
      </w:r>
      <w:r>
        <w:rPr>
          <w:szCs w:val="24"/>
        </w:rPr>
        <w:t xml:space="preserve"> conformément au paragraphe</w:t>
      </w:r>
      <w:r w:rsidRPr="003972F5">
        <w:rPr>
          <w:szCs w:val="24"/>
        </w:rPr>
        <w:t> </w:t>
      </w:r>
      <w:r w:rsidRPr="008F554F">
        <w:rPr>
          <w:szCs w:val="24"/>
        </w:rPr>
        <w:t xml:space="preserve">6.8.2.1.16 </w:t>
      </w:r>
      <w:r>
        <w:rPr>
          <w:szCs w:val="24"/>
        </w:rPr>
        <w:t>ne sont fixées que pour la pression d</w:t>
      </w:r>
      <w:r w:rsidR="00BF12AD">
        <w:rPr>
          <w:szCs w:val="24"/>
        </w:rPr>
        <w:t>’</w:t>
      </w:r>
      <w:r>
        <w:rPr>
          <w:szCs w:val="24"/>
        </w:rPr>
        <w:t>épreuve. Rien n</w:t>
      </w:r>
      <w:r w:rsidR="00BF12AD">
        <w:rPr>
          <w:szCs w:val="24"/>
        </w:rPr>
        <w:t>’</w:t>
      </w:r>
      <w:r>
        <w:rPr>
          <w:szCs w:val="24"/>
        </w:rPr>
        <w:t>est dit de la manière de déterminer ces contraintes à la pression de calcul.</w:t>
      </w:r>
    </w:p>
    <w:p w14:paraId="4A3D827B" w14:textId="77777777" w:rsidR="004275FD" w:rsidRDefault="004275FD" w:rsidP="004275FD">
      <w:pPr>
        <w:pStyle w:val="SingleTxtG"/>
        <w:keepNext/>
        <w:rPr>
          <w:szCs w:val="24"/>
        </w:rPr>
      </w:pPr>
      <w:r w:rsidRPr="00A8418A">
        <w:rPr>
          <w:szCs w:val="24"/>
        </w:rPr>
        <w:lastRenderedPageBreak/>
        <w:t>5.</w:t>
      </w:r>
      <w:r w:rsidRPr="00A8418A">
        <w:rPr>
          <w:szCs w:val="24"/>
        </w:rPr>
        <w:tab/>
      </w:r>
      <w:r>
        <w:rPr>
          <w:szCs w:val="24"/>
        </w:rPr>
        <w:t>Conform</w:t>
      </w:r>
      <w:r w:rsidRPr="00A8418A">
        <w:rPr>
          <w:szCs w:val="24"/>
        </w:rPr>
        <w:t>é</w:t>
      </w:r>
      <w:r>
        <w:rPr>
          <w:szCs w:val="24"/>
        </w:rPr>
        <w:t>ment</w:t>
      </w:r>
      <w:r w:rsidRPr="00A8418A">
        <w:rPr>
          <w:szCs w:val="24"/>
        </w:rPr>
        <w:t xml:space="preserve"> </w:t>
      </w:r>
      <w:r>
        <w:rPr>
          <w:szCs w:val="24"/>
        </w:rPr>
        <w:t>aux</w:t>
      </w:r>
      <w:r w:rsidRPr="00A8418A">
        <w:rPr>
          <w:szCs w:val="24"/>
        </w:rPr>
        <w:t xml:space="preserve"> </w:t>
      </w:r>
      <w:r>
        <w:rPr>
          <w:szCs w:val="24"/>
        </w:rPr>
        <w:t>prescriptions</w:t>
      </w:r>
      <w:r w:rsidRPr="00A8418A">
        <w:rPr>
          <w:szCs w:val="24"/>
        </w:rPr>
        <w:t xml:space="preserve"> </w:t>
      </w:r>
      <w:r>
        <w:rPr>
          <w:szCs w:val="24"/>
        </w:rPr>
        <w:t>du</w:t>
      </w:r>
      <w:r w:rsidRPr="00A8418A">
        <w:rPr>
          <w:szCs w:val="24"/>
        </w:rPr>
        <w:t xml:space="preserve"> </w:t>
      </w:r>
      <w:r w:rsidRPr="004275FD">
        <w:t>paragraphe</w:t>
      </w:r>
      <w:r>
        <w:rPr>
          <w:szCs w:val="24"/>
        </w:rPr>
        <w:t> </w:t>
      </w:r>
      <w:r w:rsidRPr="003972F5">
        <w:rPr>
          <w:szCs w:val="24"/>
        </w:rPr>
        <w:t>6.8.2.4.1</w:t>
      </w:r>
      <w:r w:rsidRPr="00A8418A">
        <w:rPr>
          <w:szCs w:val="24"/>
        </w:rPr>
        <w:t xml:space="preserve"> </w:t>
      </w:r>
      <w:r>
        <w:rPr>
          <w:szCs w:val="24"/>
        </w:rPr>
        <w:t>pour des</w:t>
      </w:r>
      <w:r w:rsidRPr="00A8418A">
        <w:rPr>
          <w:szCs w:val="24"/>
        </w:rPr>
        <w:t xml:space="preserve"> </w:t>
      </w:r>
      <w:r>
        <w:rPr>
          <w:szCs w:val="24"/>
        </w:rPr>
        <w:t>valeurs</w:t>
      </w:r>
      <w:r w:rsidRPr="00A8418A">
        <w:rPr>
          <w:szCs w:val="24"/>
        </w:rPr>
        <w:t xml:space="preserve"> </w:t>
      </w:r>
      <w:r>
        <w:rPr>
          <w:szCs w:val="24"/>
        </w:rPr>
        <w:t xml:space="preserve">de pression de calcul de </w:t>
      </w:r>
      <w:r w:rsidRPr="00A8418A">
        <w:rPr>
          <w:szCs w:val="24"/>
        </w:rPr>
        <w:t xml:space="preserve">10, 15 </w:t>
      </w:r>
      <w:r>
        <w:rPr>
          <w:szCs w:val="24"/>
        </w:rPr>
        <w:t xml:space="preserve">et </w:t>
      </w:r>
      <w:r w:rsidRPr="00A8418A">
        <w:rPr>
          <w:szCs w:val="24"/>
        </w:rPr>
        <w:t xml:space="preserve">21 </w:t>
      </w:r>
      <w:r>
        <w:rPr>
          <w:szCs w:val="24"/>
        </w:rPr>
        <w:t>bar, les valeurs de pression d</w:t>
      </w:r>
      <w:r w:rsidR="00BF12AD">
        <w:rPr>
          <w:szCs w:val="24"/>
        </w:rPr>
        <w:t>’</w:t>
      </w:r>
      <w:r>
        <w:rPr>
          <w:szCs w:val="24"/>
        </w:rPr>
        <w:t>épreuve définies sont inférieures à celles de la pression de calcul </w:t>
      </w:r>
      <w:r w:rsidRPr="00A8418A">
        <w:rPr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701"/>
        <w:gridCol w:w="2835"/>
      </w:tblGrid>
      <w:tr w:rsidR="004275FD" w:rsidRPr="00074C57" w14:paraId="59EF35D2" w14:textId="77777777" w:rsidTr="004275FD">
        <w:trPr>
          <w:trHeight w:val="93"/>
          <w:jc w:val="center"/>
        </w:trPr>
        <w:tc>
          <w:tcPr>
            <w:tcW w:w="2835" w:type="dxa"/>
            <w:vAlign w:val="center"/>
          </w:tcPr>
          <w:p w14:paraId="34C38D77" w14:textId="77777777" w:rsidR="004275FD" w:rsidRPr="00074C57" w:rsidRDefault="004275FD" w:rsidP="004275FD">
            <w:pPr>
              <w:keepNext/>
              <w:jc w:val="center"/>
              <w:rPr>
                <w:b/>
                <w:szCs w:val="24"/>
                <w:lang w:val="ru-RU"/>
              </w:rPr>
            </w:pPr>
            <w:r w:rsidRPr="00074C57">
              <w:rPr>
                <w:b/>
                <w:szCs w:val="24"/>
              </w:rPr>
              <w:t>Pression</w:t>
            </w:r>
            <w:r w:rsidRPr="00074C57">
              <w:rPr>
                <w:b/>
                <w:szCs w:val="24"/>
                <w:lang w:val="ru-RU"/>
              </w:rPr>
              <w:t xml:space="preserve"> </w:t>
            </w:r>
            <w:r w:rsidRPr="00074C57">
              <w:rPr>
                <w:b/>
                <w:szCs w:val="24"/>
              </w:rPr>
              <w:t>de</w:t>
            </w:r>
            <w:r w:rsidRPr="00074C57">
              <w:rPr>
                <w:b/>
                <w:szCs w:val="24"/>
                <w:lang w:val="ru-RU"/>
              </w:rPr>
              <w:t xml:space="preserve"> </w:t>
            </w:r>
            <w:r w:rsidRPr="00074C57">
              <w:rPr>
                <w:b/>
                <w:szCs w:val="24"/>
              </w:rPr>
              <w:t>calcul</w:t>
            </w:r>
            <w:r w:rsidRPr="00074C57">
              <w:rPr>
                <w:b/>
                <w:szCs w:val="24"/>
                <w:lang w:val="ru-RU"/>
              </w:rPr>
              <w:t xml:space="preserve"> (</w:t>
            </w:r>
            <w:r w:rsidRPr="00074C57">
              <w:rPr>
                <w:b/>
                <w:szCs w:val="24"/>
              </w:rPr>
              <w:t>bar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1701" w:type="dxa"/>
          </w:tcPr>
          <w:p w14:paraId="4D16CD78" w14:textId="77777777" w:rsidR="004275FD" w:rsidRPr="003972F5" w:rsidRDefault="004275FD" w:rsidP="004275FD">
            <w:pPr>
              <w:keepNext/>
              <w:jc w:val="center"/>
              <w:rPr>
                <w:b/>
                <w:szCs w:val="24"/>
                <w:lang w:val="en-US"/>
              </w:rPr>
            </w:pPr>
            <w:r w:rsidRPr="00074C57">
              <w:rPr>
                <w:b/>
                <w:szCs w:val="24"/>
              </w:rPr>
              <w:t xml:space="preserve">Rapport </w:t>
            </w:r>
            <w:r>
              <w:rPr>
                <w:b/>
                <w:szCs w:val="24"/>
              </w:rPr>
              <w:t>entre l</w:t>
            </w:r>
            <w:r w:rsidRPr="00074C57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>s</w:t>
            </w:r>
            <w:r w:rsidRPr="00074C57">
              <w:rPr>
                <w:b/>
                <w:szCs w:val="24"/>
              </w:rPr>
              <w:t xml:space="preserve"> pression</w:t>
            </w:r>
            <w:r>
              <w:rPr>
                <w:b/>
                <w:szCs w:val="24"/>
              </w:rPr>
              <w:t>s</w:t>
            </w:r>
          </w:p>
        </w:tc>
        <w:tc>
          <w:tcPr>
            <w:tcW w:w="2835" w:type="dxa"/>
            <w:vAlign w:val="center"/>
          </w:tcPr>
          <w:p w14:paraId="7ED55A1E" w14:textId="77777777" w:rsidR="004275FD" w:rsidRPr="00074C57" w:rsidRDefault="004275FD" w:rsidP="004275FD">
            <w:pPr>
              <w:keepNext/>
              <w:jc w:val="center"/>
              <w:rPr>
                <w:b/>
                <w:szCs w:val="24"/>
                <w:lang w:val="ru-RU"/>
              </w:rPr>
            </w:pPr>
            <w:r w:rsidRPr="00074C57">
              <w:rPr>
                <w:b/>
                <w:szCs w:val="24"/>
              </w:rPr>
              <w:t>Pression</w:t>
            </w:r>
            <w:r w:rsidRPr="00074C57">
              <w:rPr>
                <w:b/>
                <w:szCs w:val="24"/>
                <w:lang w:val="ru-RU"/>
              </w:rPr>
              <w:t xml:space="preserve"> </w:t>
            </w:r>
            <w:r w:rsidRPr="00074C57">
              <w:rPr>
                <w:b/>
                <w:szCs w:val="24"/>
              </w:rPr>
              <w:t>d</w:t>
            </w:r>
            <w:r w:rsidR="00BF12AD">
              <w:rPr>
                <w:b/>
                <w:szCs w:val="24"/>
              </w:rPr>
              <w:t>’</w:t>
            </w:r>
            <w:r>
              <w:rPr>
                <w:b/>
                <w:szCs w:val="24"/>
              </w:rPr>
              <w:t>épreuve</w:t>
            </w:r>
            <w:r w:rsidRPr="00074C57">
              <w:rPr>
                <w:b/>
                <w:szCs w:val="24"/>
                <w:lang w:val="ru-RU"/>
              </w:rPr>
              <w:t xml:space="preserve"> (</w:t>
            </w:r>
            <w:r w:rsidRPr="00074C57">
              <w:rPr>
                <w:b/>
                <w:szCs w:val="24"/>
              </w:rPr>
              <w:t>bar</w:t>
            </w:r>
            <w:r>
              <w:rPr>
                <w:b/>
                <w:szCs w:val="24"/>
              </w:rPr>
              <w:t>)</w:t>
            </w:r>
          </w:p>
        </w:tc>
      </w:tr>
      <w:tr w:rsidR="004275FD" w:rsidRPr="003972F5" w14:paraId="11CA7B94" w14:textId="77777777" w:rsidTr="004275FD">
        <w:trPr>
          <w:trHeight w:val="98"/>
          <w:jc w:val="center"/>
        </w:trPr>
        <w:tc>
          <w:tcPr>
            <w:tcW w:w="2835" w:type="dxa"/>
            <w:vAlign w:val="center"/>
          </w:tcPr>
          <w:p w14:paraId="48F09C1F" w14:textId="77777777" w:rsidR="004275FD" w:rsidRPr="003972F5" w:rsidRDefault="004275FD" w:rsidP="004275FD">
            <w:pPr>
              <w:keepNext/>
              <w:jc w:val="center"/>
              <w:rPr>
                <w:szCs w:val="24"/>
              </w:rPr>
            </w:pPr>
            <w:r w:rsidRPr="003972F5">
              <w:rPr>
                <w:szCs w:val="24"/>
              </w:rPr>
              <w:t>G</w:t>
            </w:r>
          </w:p>
        </w:tc>
        <w:tc>
          <w:tcPr>
            <w:tcW w:w="1701" w:type="dxa"/>
          </w:tcPr>
          <w:p w14:paraId="51A21B24" w14:textId="77777777" w:rsidR="004275FD" w:rsidRPr="003972F5" w:rsidRDefault="004275FD" w:rsidP="004275FD">
            <w:pPr>
              <w:keepNext/>
              <w:jc w:val="center"/>
              <w:rPr>
                <w:szCs w:val="24"/>
              </w:rPr>
            </w:pPr>
            <w:r w:rsidRPr="003972F5">
              <w:rPr>
                <w:szCs w:val="24"/>
              </w:rPr>
              <w:t>=</w:t>
            </w:r>
          </w:p>
        </w:tc>
        <w:tc>
          <w:tcPr>
            <w:tcW w:w="2835" w:type="dxa"/>
            <w:vAlign w:val="center"/>
          </w:tcPr>
          <w:p w14:paraId="52F811AA" w14:textId="77777777" w:rsidR="004275FD" w:rsidRPr="003972F5" w:rsidRDefault="004275FD" w:rsidP="004275FD">
            <w:pPr>
              <w:keepNext/>
              <w:jc w:val="center"/>
              <w:rPr>
                <w:szCs w:val="24"/>
              </w:rPr>
            </w:pPr>
            <w:r w:rsidRPr="003972F5">
              <w:rPr>
                <w:szCs w:val="24"/>
              </w:rPr>
              <w:t>G</w:t>
            </w:r>
          </w:p>
        </w:tc>
      </w:tr>
      <w:tr w:rsidR="004275FD" w:rsidRPr="003972F5" w14:paraId="1BEC7CE3" w14:textId="77777777" w:rsidTr="004275FD">
        <w:trPr>
          <w:trHeight w:val="93"/>
          <w:jc w:val="center"/>
        </w:trPr>
        <w:tc>
          <w:tcPr>
            <w:tcW w:w="2835" w:type="dxa"/>
            <w:vAlign w:val="center"/>
          </w:tcPr>
          <w:p w14:paraId="1FF3A7EC" w14:textId="77777777" w:rsidR="004275FD" w:rsidRPr="003972F5" w:rsidRDefault="004275FD" w:rsidP="004275FD">
            <w:pPr>
              <w:keepNext/>
              <w:jc w:val="center"/>
              <w:rPr>
                <w:szCs w:val="24"/>
              </w:rPr>
            </w:pPr>
            <w:r w:rsidRPr="003972F5">
              <w:rPr>
                <w:szCs w:val="24"/>
              </w:rPr>
              <w:t>1,5</w:t>
            </w:r>
          </w:p>
        </w:tc>
        <w:tc>
          <w:tcPr>
            <w:tcW w:w="1701" w:type="dxa"/>
          </w:tcPr>
          <w:p w14:paraId="617DC354" w14:textId="77777777" w:rsidR="004275FD" w:rsidRPr="003972F5" w:rsidRDefault="004275FD" w:rsidP="004275FD">
            <w:pPr>
              <w:keepNext/>
              <w:jc w:val="center"/>
              <w:rPr>
                <w:szCs w:val="24"/>
              </w:rPr>
            </w:pPr>
            <w:r w:rsidRPr="003972F5">
              <w:rPr>
                <w:szCs w:val="24"/>
              </w:rPr>
              <w:t>=</w:t>
            </w:r>
          </w:p>
        </w:tc>
        <w:tc>
          <w:tcPr>
            <w:tcW w:w="2835" w:type="dxa"/>
            <w:vAlign w:val="center"/>
          </w:tcPr>
          <w:p w14:paraId="30BB4901" w14:textId="77777777" w:rsidR="004275FD" w:rsidRPr="003972F5" w:rsidRDefault="004275FD" w:rsidP="004275FD">
            <w:pPr>
              <w:keepNext/>
              <w:jc w:val="center"/>
              <w:rPr>
                <w:szCs w:val="24"/>
              </w:rPr>
            </w:pPr>
            <w:r w:rsidRPr="003972F5">
              <w:rPr>
                <w:szCs w:val="24"/>
              </w:rPr>
              <w:t>1,5</w:t>
            </w:r>
          </w:p>
        </w:tc>
      </w:tr>
      <w:tr w:rsidR="004275FD" w:rsidRPr="003972F5" w14:paraId="56C79844" w14:textId="77777777" w:rsidTr="004275FD">
        <w:trPr>
          <w:trHeight w:val="93"/>
          <w:jc w:val="center"/>
        </w:trPr>
        <w:tc>
          <w:tcPr>
            <w:tcW w:w="2835" w:type="dxa"/>
            <w:vAlign w:val="center"/>
          </w:tcPr>
          <w:p w14:paraId="5A7FDBEB" w14:textId="77777777" w:rsidR="004275FD" w:rsidRPr="003972F5" w:rsidRDefault="004275FD" w:rsidP="004275FD">
            <w:pPr>
              <w:keepNext/>
              <w:jc w:val="center"/>
              <w:rPr>
                <w:szCs w:val="24"/>
              </w:rPr>
            </w:pPr>
            <w:r w:rsidRPr="003972F5">
              <w:rPr>
                <w:szCs w:val="24"/>
              </w:rPr>
              <w:t>2,65</w:t>
            </w:r>
          </w:p>
        </w:tc>
        <w:tc>
          <w:tcPr>
            <w:tcW w:w="1701" w:type="dxa"/>
          </w:tcPr>
          <w:p w14:paraId="76249CD6" w14:textId="77777777" w:rsidR="004275FD" w:rsidRPr="003972F5" w:rsidRDefault="004275FD" w:rsidP="004275FD">
            <w:pPr>
              <w:keepNext/>
              <w:jc w:val="center"/>
              <w:rPr>
                <w:szCs w:val="24"/>
              </w:rPr>
            </w:pPr>
            <w:r w:rsidRPr="003972F5">
              <w:rPr>
                <w:szCs w:val="24"/>
              </w:rPr>
              <w:t>=</w:t>
            </w:r>
          </w:p>
        </w:tc>
        <w:tc>
          <w:tcPr>
            <w:tcW w:w="2835" w:type="dxa"/>
            <w:vAlign w:val="center"/>
          </w:tcPr>
          <w:p w14:paraId="75A1AF1B" w14:textId="77777777" w:rsidR="004275FD" w:rsidRPr="003972F5" w:rsidRDefault="004275FD" w:rsidP="004275FD">
            <w:pPr>
              <w:keepNext/>
              <w:jc w:val="center"/>
              <w:rPr>
                <w:szCs w:val="24"/>
              </w:rPr>
            </w:pPr>
            <w:r w:rsidRPr="003972F5">
              <w:rPr>
                <w:szCs w:val="24"/>
              </w:rPr>
              <w:t>2,65</w:t>
            </w:r>
          </w:p>
        </w:tc>
      </w:tr>
      <w:tr w:rsidR="004275FD" w:rsidRPr="003972F5" w14:paraId="22E7EE24" w14:textId="77777777" w:rsidTr="004275FD">
        <w:trPr>
          <w:trHeight w:val="93"/>
          <w:jc w:val="center"/>
        </w:trPr>
        <w:tc>
          <w:tcPr>
            <w:tcW w:w="2835" w:type="dxa"/>
            <w:vAlign w:val="center"/>
          </w:tcPr>
          <w:p w14:paraId="4229537A" w14:textId="77777777" w:rsidR="004275FD" w:rsidRPr="003972F5" w:rsidRDefault="004275FD" w:rsidP="004275FD">
            <w:pPr>
              <w:keepNext/>
              <w:jc w:val="center"/>
              <w:rPr>
                <w:szCs w:val="24"/>
              </w:rPr>
            </w:pPr>
            <w:r w:rsidRPr="003972F5">
              <w:rPr>
                <w:szCs w:val="24"/>
              </w:rPr>
              <w:t>4</w:t>
            </w:r>
          </w:p>
        </w:tc>
        <w:tc>
          <w:tcPr>
            <w:tcW w:w="1701" w:type="dxa"/>
          </w:tcPr>
          <w:p w14:paraId="467442F1" w14:textId="77777777" w:rsidR="004275FD" w:rsidRPr="003972F5" w:rsidRDefault="004275FD" w:rsidP="004275FD">
            <w:pPr>
              <w:keepNext/>
              <w:jc w:val="center"/>
              <w:rPr>
                <w:szCs w:val="24"/>
              </w:rPr>
            </w:pPr>
            <w:r w:rsidRPr="003972F5">
              <w:rPr>
                <w:szCs w:val="24"/>
              </w:rPr>
              <w:t>=</w:t>
            </w:r>
          </w:p>
        </w:tc>
        <w:tc>
          <w:tcPr>
            <w:tcW w:w="2835" w:type="dxa"/>
            <w:vAlign w:val="center"/>
          </w:tcPr>
          <w:p w14:paraId="7538E64C" w14:textId="77777777" w:rsidR="004275FD" w:rsidRPr="003972F5" w:rsidRDefault="004275FD" w:rsidP="004275FD">
            <w:pPr>
              <w:keepNext/>
              <w:jc w:val="center"/>
              <w:rPr>
                <w:szCs w:val="24"/>
              </w:rPr>
            </w:pPr>
            <w:r w:rsidRPr="003972F5">
              <w:rPr>
                <w:szCs w:val="24"/>
              </w:rPr>
              <w:t>4</w:t>
            </w:r>
          </w:p>
        </w:tc>
      </w:tr>
      <w:tr w:rsidR="004275FD" w:rsidRPr="003972F5" w14:paraId="55CAD0D6" w14:textId="77777777" w:rsidTr="004275FD">
        <w:trPr>
          <w:trHeight w:val="93"/>
          <w:jc w:val="center"/>
        </w:trPr>
        <w:tc>
          <w:tcPr>
            <w:tcW w:w="2835" w:type="dxa"/>
            <w:vAlign w:val="center"/>
          </w:tcPr>
          <w:p w14:paraId="36A7B0B9" w14:textId="77777777" w:rsidR="004275FD" w:rsidRPr="003972F5" w:rsidRDefault="004275FD" w:rsidP="004275FD">
            <w:pPr>
              <w:keepNext/>
              <w:jc w:val="center"/>
              <w:rPr>
                <w:szCs w:val="24"/>
              </w:rPr>
            </w:pPr>
            <w:r w:rsidRPr="003972F5">
              <w:rPr>
                <w:szCs w:val="24"/>
              </w:rPr>
              <w:t>10</w:t>
            </w:r>
          </w:p>
        </w:tc>
        <w:tc>
          <w:tcPr>
            <w:tcW w:w="1701" w:type="dxa"/>
          </w:tcPr>
          <w:p w14:paraId="5A337449" w14:textId="77777777" w:rsidR="004275FD" w:rsidRPr="003972F5" w:rsidRDefault="004275FD" w:rsidP="004275FD">
            <w:pPr>
              <w:keepNext/>
              <w:jc w:val="center"/>
              <w:rPr>
                <w:szCs w:val="24"/>
                <w:lang w:val="en-US"/>
              </w:rPr>
            </w:pPr>
            <w:r w:rsidRPr="003972F5">
              <w:rPr>
                <w:szCs w:val="24"/>
                <w:lang w:val="en-US"/>
              </w:rPr>
              <w:t>&gt;</w:t>
            </w:r>
          </w:p>
        </w:tc>
        <w:tc>
          <w:tcPr>
            <w:tcW w:w="2835" w:type="dxa"/>
            <w:vAlign w:val="center"/>
          </w:tcPr>
          <w:p w14:paraId="0300EE83" w14:textId="77777777" w:rsidR="004275FD" w:rsidRPr="003972F5" w:rsidRDefault="004275FD" w:rsidP="004275FD">
            <w:pPr>
              <w:keepNext/>
              <w:jc w:val="center"/>
              <w:rPr>
                <w:szCs w:val="24"/>
              </w:rPr>
            </w:pPr>
            <w:r w:rsidRPr="003972F5">
              <w:rPr>
                <w:szCs w:val="24"/>
              </w:rPr>
              <w:t>4</w:t>
            </w:r>
          </w:p>
        </w:tc>
      </w:tr>
      <w:tr w:rsidR="004275FD" w:rsidRPr="003972F5" w14:paraId="0209B26D" w14:textId="77777777" w:rsidTr="004275FD">
        <w:trPr>
          <w:trHeight w:val="93"/>
          <w:jc w:val="center"/>
        </w:trPr>
        <w:tc>
          <w:tcPr>
            <w:tcW w:w="2835" w:type="dxa"/>
            <w:vAlign w:val="center"/>
          </w:tcPr>
          <w:p w14:paraId="60BA72E4" w14:textId="77777777" w:rsidR="004275FD" w:rsidRPr="003972F5" w:rsidRDefault="004275FD" w:rsidP="004275FD">
            <w:pPr>
              <w:keepNext/>
              <w:jc w:val="center"/>
              <w:rPr>
                <w:szCs w:val="24"/>
              </w:rPr>
            </w:pPr>
            <w:r w:rsidRPr="003972F5">
              <w:rPr>
                <w:szCs w:val="24"/>
              </w:rPr>
              <w:t>15</w:t>
            </w:r>
          </w:p>
        </w:tc>
        <w:tc>
          <w:tcPr>
            <w:tcW w:w="1701" w:type="dxa"/>
          </w:tcPr>
          <w:p w14:paraId="6BD67ACE" w14:textId="77777777" w:rsidR="004275FD" w:rsidRPr="003972F5" w:rsidRDefault="004275FD" w:rsidP="004275FD">
            <w:pPr>
              <w:keepNext/>
              <w:jc w:val="center"/>
              <w:rPr>
                <w:szCs w:val="24"/>
                <w:lang w:val="en-US"/>
              </w:rPr>
            </w:pPr>
            <w:r w:rsidRPr="003972F5">
              <w:rPr>
                <w:szCs w:val="24"/>
                <w:lang w:val="en-US"/>
              </w:rPr>
              <w:t>&gt;</w:t>
            </w:r>
          </w:p>
        </w:tc>
        <w:tc>
          <w:tcPr>
            <w:tcW w:w="2835" w:type="dxa"/>
            <w:vAlign w:val="center"/>
          </w:tcPr>
          <w:p w14:paraId="1E3212D8" w14:textId="77777777" w:rsidR="004275FD" w:rsidRPr="003972F5" w:rsidRDefault="004275FD" w:rsidP="004275FD">
            <w:pPr>
              <w:keepNext/>
              <w:jc w:val="center"/>
              <w:rPr>
                <w:szCs w:val="24"/>
              </w:rPr>
            </w:pPr>
            <w:r w:rsidRPr="003972F5">
              <w:rPr>
                <w:szCs w:val="24"/>
              </w:rPr>
              <w:t>4</w:t>
            </w:r>
          </w:p>
        </w:tc>
      </w:tr>
      <w:tr w:rsidR="004275FD" w:rsidRPr="003972F5" w14:paraId="1719D844" w14:textId="77777777" w:rsidTr="004275FD">
        <w:trPr>
          <w:trHeight w:val="94"/>
          <w:jc w:val="center"/>
        </w:trPr>
        <w:tc>
          <w:tcPr>
            <w:tcW w:w="2835" w:type="dxa"/>
            <w:vAlign w:val="center"/>
          </w:tcPr>
          <w:p w14:paraId="490EBDCA" w14:textId="77777777" w:rsidR="004275FD" w:rsidRPr="003972F5" w:rsidRDefault="004275FD" w:rsidP="004275FD">
            <w:pPr>
              <w:keepNext/>
              <w:jc w:val="center"/>
              <w:rPr>
                <w:szCs w:val="24"/>
              </w:rPr>
            </w:pPr>
            <w:r w:rsidRPr="003972F5">
              <w:rPr>
                <w:szCs w:val="24"/>
              </w:rPr>
              <w:t>21</w:t>
            </w:r>
          </w:p>
        </w:tc>
        <w:tc>
          <w:tcPr>
            <w:tcW w:w="1701" w:type="dxa"/>
          </w:tcPr>
          <w:p w14:paraId="5593BF15" w14:textId="77777777" w:rsidR="004275FD" w:rsidRPr="003972F5" w:rsidRDefault="004275FD" w:rsidP="004275FD">
            <w:pPr>
              <w:keepNext/>
              <w:jc w:val="center"/>
              <w:rPr>
                <w:szCs w:val="24"/>
                <w:lang w:val="en-US"/>
              </w:rPr>
            </w:pPr>
            <w:r w:rsidRPr="003972F5">
              <w:rPr>
                <w:szCs w:val="24"/>
                <w:lang w:val="en-US"/>
              </w:rPr>
              <w:t>&gt;</w:t>
            </w:r>
          </w:p>
        </w:tc>
        <w:tc>
          <w:tcPr>
            <w:tcW w:w="2835" w:type="dxa"/>
            <w:vAlign w:val="center"/>
          </w:tcPr>
          <w:p w14:paraId="20166B29" w14:textId="77777777" w:rsidR="004275FD" w:rsidRPr="003972F5" w:rsidRDefault="004275FD" w:rsidP="004275FD">
            <w:pPr>
              <w:keepNext/>
              <w:jc w:val="center"/>
              <w:rPr>
                <w:szCs w:val="24"/>
              </w:rPr>
            </w:pPr>
            <w:r w:rsidRPr="003972F5">
              <w:rPr>
                <w:szCs w:val="24"/>
              </w:rPr>
              <w:t>10 (4)</w:t>
            </w:r>
          </w:p>
        </w:tc>
      </w:tr>
    </w:tbl>
    <w:p w14:paraId="558A7069" w14:textId="77777777" w:rsidR="004275FD" w:rsidRDefault="004275FD" w:rsidP="004275FD">
      <w:pPr>
        <w:pStyle w:val="SingleTxtG"/>
        <w:spacing w:before="120"/>
        <w:rPr>
          <w:szCs w:val="24"/>
        </w:rPr>
      </w:pPr>
      <w:r w:rsidRPr="00A8418A">
        <w:rPr>
          <w:szCs w:val="24"/>
        </w:rPr>
        <w:t>6.</w:t>
      </w:r>
      <w:r w:rsidRPr="00A8418A">
        <w:rPr>
          <w:szCs w:val="24"/>
        </w:rPr>
        <w:tab/>
      </w:r>
      <w:r>
        <w:rPr>
          <w:szCs w:val="24"/>
        </w:rPr>
        <w:t xml:space="preserve">Compte tenu du paragraphe </w:t>
      </w:r>
      <w:r w:rsidRPr="00A8418A">
        <w:rPr>
          <w:szCs w:val="24"/>
        </w:rPr>
        <w:t>6.8.2.1.13</w:t>
      </w:r>
      <w:r>
        <w:rPr>
          <w:szCs w:val="24"/>
        </w:rPr>
        <w:t xml:space="preserve"> qui prescrit que p</w:t>
      </w:r>
      <w:r w:rsidRPr="00A8418A">
        <w:rPr>
          <w:szCs w:val="24"/>
        </w:rPr>
        <w:t>our déterminer l</w:t>
      </w:r>
      <w:r w:rsidR="00BF12AD">
        <w:rPr>
          <w:szCs w:val="24"/>
        </w:rPr>
        <w:t>’</w:t>
      </w:r>
      <w:r w:rsidRPr="00A8418A">
        <w:rPr>
          <w:szCs w:val="24"/>
        </w:rPr>
        <w:t>épaisseur du réservoir on doit se baser sur une pression au moins égale à la pression de calcul,</w:t>
      </w:r>
      <w:r>
        <w:rPr>
          <w:szCs w:val="24"/>
        </w:rPr>
        <w:t xml:space="preserve"> on ne sait pas très bien quelle valeur de pression d</w:t>
      </w:r>
      <w:r w:rsidR="00BF12AD">
        <w:rPr>
          <w:szCs w:val="24"/>
        </w:rPr>
        <w:t>’</w:t>
      </w:r>
      <w:r>
        <w:rPr>
          <w:szCs w:val="24"/>
        </w:rPr>
        <w:t xml:space="preserve">épreuve il convient de retenir afin de </w:t>
      </w:r>
      <w:r w:rsidRPr="00A61D03">
        <w:rPr>
          <w:szCs w:val="24"/>
        </w:rPr>
        <w:t xml:space="preserve">déterminer </w:t>
      </w:r>
      <w:r w:rsidRPr="004275FD">
        <w:t>l</w:t>
      </w:r>
      <w:r w:rsidR="00BF12AD">
        <w:t>’</w:t>
      </w:r>
      <w:r w:rsidRPr="004275FD">
        <w:t>épaisseur</w:t>
      </w:r>
      <w:r w:rsidRPr="00A61D03">
        <w:rPr>
          <w:szCs w:val="24"/>
        </w:rPr>
        <w:t xml:space="preserve"> d</w:t>
      </w:r>
      <w:r>
        <w:rPr>
          <w:szCs w:val="24"/>
        </w:rPr>
        <w:t xml:space="preserve">e la paroi de la chaudière </w:t>
      </w:r>
      <w:r w:rsidRPr="00A61D03">
        <w:rPr>
          <w:szCs w:val="24"/>
        </w:rPr>
        <w:t>pour des valeurs de pression de calcul de 10, 15 et 21 bar</w:t>
      </w:r>
      <w:r>
        <w:rPr>
          <w:szCs w:val="24"/>
        </w:rPr>
        <w:t xml:space="preserve">. </w:t>
      </w:r>
    </w:p>
    <w:p w14:paraId="3B073F77" w14:textId="77777777" w:rsidR="004275FD" w:rsidRDefault="004275FD" w:rsidP="004275FD">
      <w:pPr>
        <w:pStyle w:val="SingleTxtG"/>
        <w:rPr>
          <w:szCs w:val="24"/>
        </w:rPr>
      </w:pPr>
      <w:r w:rsidRPr="008F6134">
        <w:rPr>
          <w:szCs w:val="24"/>
        </w:rPr>
        <w:t>7.</w:t>
      </w:r>
      <w:r w:rsidRPr="008F6134">
        <w:rPr>
          <w:szCs w:val="24"/>
        </w:rPr>
        <w:tab/>
      </w:r>
      <w:r>
        <w:rPr>
          <w:szCs w:val="24"/>
        </w:rPr>
        <w:t>On suppose que les valeurs de pression d</w:t>
      </w:r>
      <w:r w:rsidR="00BF12AD">
        <w:rPr>
          <w:szCs w:val="24"/>
        </w:rPr>
        <w:t>’</w:t>
      </w:r>
      <w:r>
        <w:rPr>
          <w:szCs w:val="24"/>
        </w:rPr>
        <w:t>épreuve qu</w:t>
      </w:r>
      <w:r w:rsidR="00BF12AD">
        <w:rPr>
          <w:szCs w:val="24"/>
        </w:rPr>
        <w:t>’</w:t>
      </w:r>
      <w:r>
        <w:rPr>
          <w:szCs w:val="24"/>
        </w:rPr>
        <w:t xml:space="preserve">il faut utiliser pour le calcul sont celles qui correspondent aux prescriptions du paragraphe </w:t>
      </w:r>
      <w:r w:rsidRPr="008F6134">
        <w:rPr>
          <w:szCs w:val="24"/>
        </w:rPr>
        <w:t xml:space="preserve">6.8.2.4.1. </w:t>
      </w:r>
      <w:r>
        <w:rPr>
          <w:szCs w:val="24"/>
        </w:rPr>
        <w:t>Si tel est bien le cas il faut supprimer du paragraphe</w:t>
      </w:r>
      <w:r w:rsidRPr="003972F5">
        <w:rPr>
          <w:szCs w:val="24"/>
        </w:rPr>
        <w:t> </w:t>
      </w:r>
      <w:r w:rsidRPr="008F6134">
        <w:rPr>
          <w:szCs w:val="24"/>
        </w:rPr>
        <w:t xml:space="preserve">6.8.2.1.13 </w:t>
      </w:r>
      <w:r>
        <w:rPr>
          <w:szCs w:val="24"/>
        </w:rPr>
        <w:t xml:space="preserve">la disposition </w:t>
      </w:r>
      <w:r w:rsidRPr="008F6134">
        <w:rPr>
          <w:szCs w:val="24"/>
        </w:rPr>
        <w:t>prescrivant que la pression sur laquelle est basée la détermination de l</w:t>
      </w:r>
      <w:r w:rsidR="00BF12AD">
        <w:rPr>
          <w:szCs w:val="24"/>
        </w:rPr>
        <w:t>’</w:t>
      </w:r>
      <w:r w:rsidRPr="008F6134">
        <w:rPr>
          <w:szCs w:val="24"/>
        </w:rPr>
        <w:t>épaisseur du réservoir doit être au moins égale à la pression de calcul.</w:t>
      </w:r>
    </w:p>
    <w:p w14:paraId="201A9179" w14:textId="77777777" w:rsidR="00BF12AD" w:rsidRPr="00BF12AD" w:rsidRDefault="00BF12AD" w:rsidP="00BF12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12AD" w:rsidRPr="00BF12AD" w:rsidSect="004275F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BED24" w14:textId="77777777" w:rsidR="0083272B" w:rsidRDefault="0083272B" w:rsidP="00F95C08">
      <w:pPr>
        <w:spacing w:line="240" w:lineRule="auto"/>
      </w:pPr>
    </w:p>
  </w:endnote>
  <w:endnote w:type="continuationSeparator" w:id="0">
    <w:p w14:paraId="53376D27" w14:textId="77777777" w:rsidR="0083272B" w:rsidRPr="00AC3823" w:rsidRDefault="0083272B" w:rsidP="00AC3823">
      <w:pPr>
        <w:pStyle w:val="Footer"/>
      </w:pPr>
    </w:p>
  </w:endnote>
  <w:endnote w:type="continuationNotice" w:id="1">
    <w:p w14:paraId="4C1BFF14" w14:textId="77777777" w:rsidR="0083272B" w:rsidRDefault="008327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FE5A" w14:textId="77777777" w:rsidR="004275FD" w:rsidRPr="004275FD" w:rsidRDefault="004275FD" w:rsidP="004275FD">
    <w:pPr>
      <w:pStyle w:val="Footer"/>
      <w:tabs>
        <w:tab w:val="right" w:pos="9638"/>
      </w:tabs>
    </w:pPr>
    <w:r w:rsidRPr="004275FD">
      <w:rPr>
        <w:b/>
        <w:sz w:val="18"/>
      </w:rPr>
      <w:fldChar w:fldCharType="begin"/>
    </w:r>
    <w:r w:rsidRPr="004275FD">
      <w:rPr>
        <w:b/>
        <w:sz w:val="18"/>
      </w:rPr>
      <w:instrText xml:space="preserve"> PAGE  \* MERGEFORMAT </w:instrText>
    </w:r>
    <w:r w:rsidRPr="004275FD">
      <w:rPr>
        <w:b/>
        <w:sz w:val="18"/>
      </w:rPr>
      <w:fldChar w:fldCharType="separate"/>
    </w:r>
    <w:r w:rsidRPr="004275FD">
      <w:rPr>
        <w:b/>
        <w:noProof/>
        <w:sz w:val="18"/>
      </w:rPr>
      <w:t>2</w:t>
    </w:r>
    <w:r w:rsidRPr="004275FD">
      <w:rPr>
        <w:b/>
        <w:sz w:val="18"/>
      </w:rPr>
      <w:fldChar w:fldCharType="end"/>
    </w:r>
    <w:r>
      <w:rPr>
        <w:b/>
        <w:sz w:val="18"/>
      </w:rPr>
      <w:tab/>
    </w:r>
    <w:r>
      <w:t>GE.19-22648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7136" w14:textId="77777777" w:rsidR="004275FD" w:rsidRPr="004275FD" w:rsidRDefault="004275FD" w:rsidP="004275FD">
    <w:pPr>
      <w:pStyle w:val="Footer"/>
      <w:tabs>
        <w:tab w:val="right" w:pos="9638"/>
      </w:tabs>
      <w:rPr>
        <w:b/>
        <w:sz w:val="18"/>
      </w:rPr>
    </w:pPr>
    <w:r>
      <w:t>GE.19-22648</w:t>
    </w:r>
    <w:r>
      <w:tab/>
    </w:r>
    <w:r w:rsidRPr="004275FD">
      <w:rPr>
        <w:b/>
        <w:sz w:val="18"/>
      </w:rPr>
      <w:fldChar w:fldCharType="begin"/>
    </w:r>
    <w:r w:rsidRPr="004275FD">
      <w:rPr>
        <w:b/>
        <w:sz w:val="18"/>
      </w:rPr>
      <w:instrText xml:space="preserve"> PAGE  \* MERGEFORMAT </w:instrText>
    </w:r>
    <w:r w:rsidRPr="004275FD">
      <w:rPr>
        <w:b/>
        <w:sz w:val="18"/>
      </w:rPr>
      <w:fldChar w:fldCharType="separate"/>
    </w:r>
    <w:r w:rsidRPr="004275FD">
      <w:rPr>
        <w:b/>
        <w:noProof/>
        <w:sz w:val="18"/>
      </w:rPr>
      <w:t>3</w:t>
    </w:r>
    <w:r w:rsidRPr="004275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CFD3" w14:textId="77777777" w:rsidR="007F20FA" w:rsidRPr="004275FD" w:rsidRDefault="004275FD" w:rsidP="004275F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A023279" wp14:editId="21571F3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19-22648  (F)</w:t>
    </w:r>
    <w:r w:rsidR="00BF12AD">
      <w:rPr>
        <w:sz w:val="20"/>
      </w:rPr>
      <w:t xml:space="preserve">    210120    230120</w:t>
    </w:r>
    <w:r>
      <w:rPr>
        <w:sz w:val="20"/>
      </w:rPr>
      <w:br/>
    </w:r>
    <w:r w:rsidRPr="004275FD">
      <w:rPr>
        <w:rFonts w:ascii="C39T30Lfz" w:hAnsi="C39T30Lfz"/>
        <w:sz w:val="56"/>
      </w:rPr>
      <w:t></w:t>
    </w:r>
    <w:r w:rsidRPr="004275FD">
      <w:rPr>
        <w:rFonts w:ascii="C39T30Lfz" w:hAnsi="C39T30Lfz"/>
        <w:sz w:val="56"/>
      </w:rPr>
      <w:t></w:t>
    </w:r>
    <w:r w:rsidRPr="004275FD">
      <w:rPr>
        <w:rFonts w:ascii="C39T30Lfz" w:hAnsi="C39T30Lfz"/>
        <w:sz w:val="56"/>
      </w:rPr>
      <w:t></w:t>
    </w:r>
    <w:r w:rsidRPr="004275FD">
      <w:rPr>
        <w:rFonts w:ascii="C39T30Lfz" w:hAnsi="C39T30Lfz"/>
        <w:sz w:val="56"/>
      </w:rPr>
      <w:t></w:t>
    </w:r>
    <w:r w:rsidRPr="004275FD">
      <w:rPr>
        <w:rFonts w:ascii="C39T30Lfz" w:hAnsi="C39T30Lfz"/>
        <w:sz w:val="56"/>
      </w:rPr>
      <w:t></w:t>
    </w:r>
    <w:r w:rsidRPr="004275FD">
      <w:rPr>
        <w:rFonts w:ascii="C39T30Lfz" w:hAnsi="C39T30Lfz"/>
        <w:sz w:val="56"/>
      </w:rPr>
      <w:t></w:t>
    </w:r>
    <w:r w:rsidRPr="004275FD">
      <w:rPr>
        <w:rFonts w:ascii="C39T30Lfz" w:hAnsi="C39T30Lfz"/>
        <w:sz w:val="56"/>
      </w:rPr>
      <w:t></w:t>
    </w:r>
    <w:r w:rsidRPr="004275FD">
      <w:rPr>
        <w:rFonts w:ascii="C39T30Lfz" w:hAnsi="C39T30Lfz"/>
        <w:sz w:val="56"/>
      </w:rPr>
      <w:t></w:t>
    </w:r>
    <w:r w:rsidRPr="004275F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B151EFC" wp14:editId="14526C5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20/3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3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29890" w14:textId="77777777" w:rsidR="0083272B" w:rsidRPr="00AC3823" w:rsidRDefault="0083272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316D08" w14:textId="77777777" w:rsidR="0083272B" w:rsidRPr="00AC3823" w:rsidRDefault="0083272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FCEA57A" w14:textId="77777777" w:rsidR="0083272B" w:rsidRPr="00AC3823" w:rsidRDefault="0083272B">
      <w:pPr>
        <w:spacing w:line="240" w:lineRule="auto"/>
        <w:rPr>
          <w:sz w:val="2"/>
          <w:szCs w:val="2"/>
        </w:rPr>
      </w:pPr>
    </w:p>
  </w:footnote>
  <w:footnote w:id="2">
    <w:p w14:paraId="3911E678" w14:textId="77777777" w:rsidR="004275FD" w:rsidRPr="004275FD" w:rsidRDefault="004275FD">
      <w:pPr>
        <w:pStyle w:val="FootnoteText"/>
      </w:pPr>
      <w:r>
        <w:rPr>
          <w:rStyle w:val="FootnoteReference"/>
        </w:rPr>
        <w:tab/>
      </w:r>
      <w:r w:rsidRPr="004275F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F4DC7">
        <w:t>Conformément au programme de travail du Comité des transports intérieurs pour la période 2018</w:t>
      </w:r>
      <w:r w:rsidR="00912E1E">
        <w:noBreakHyphen/>
      </w:r>
      <w:r w:rsidRPr="002F4DC7">
        <w:t>2019 (</w:t>
      </w:r>
      <w:r>
        <w:t>ECE</w:t>
      </w:r>
      <w:r w:rsidRPr="002F4DC7">
        <w:t>/</w:t>
      </w:r>
      <w:r>
        <w:t>TRANS</w:t>
      </w:r>
      <w:r w:rsidRPr="002F4DC7">
        <w:t>/</w:t>
      </w:r>
      <w:r>
        <w:t>WP</w:t>
      </w:r>
      <w:r w:rsidRPr="002F4DC7">
        <w:t xml:space="preserve">.15/237, </w:t>
      </w:r>
      <w:r>
        <w:t>annexe V</w:t>
      </w:r>
      <w:r w:rsidRPr="002F4DC7">
        <w:t xml:space="preserve"> (9.2)).</w:t>
      </w:r>
    </w:p>
  </w:footnote>
  <w:footnote w:id="3">
    <w:p w14:paraId="7EC36647" w14:textId="77777777" w:rsidR="004275FD" w:rsidRPr="004275FD" w:rsidRDefault="004275FD">
      <w:pPr>
        <w:pStyle w:val="FootnoteText"/>
      </w:pPr>
      <w:r>
        <w:rPr>
          <w:rStyle w:val="FootnoteReference"/>
        </w:rPr>
        <w:tab/>
      </w:r>
      <w:r w:rsidRPr="004275FD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492E6B">
        <w:t>Diffusé</w:t>
      </w:r>
      <w:r>
        <w:t>e</w:t>
      </w:r>
      <w:r w:rsidRPr="00492E6B">
        <w:t xml:space="preserve"> par l</w:t>
      </w:r>
      <w:r w:rsidR="00BF12AD">
        <w:t>’</w:t>
      </w:r>
      <w:r w:rsidRPr="00492E6B">
        <w:t xml:space="preserve">Organisation intergouvernementale pour les transports internationaux ferroviaires (OTIF) sous la cote </w:t>
      </w:r>
      <w:r>
        <w:t>OTIF</w:t>
      </w:r>
      <w:r w:rsidRPr="00492E6B">
        <w:t>/</w:t>
      </w:r>
      <w:r>
        <w:t>RID</w:t>
      </w:r>
      <w:r w:rsidRPr="00492E6B">
        <w:t>/</w:t>
      </w:r>
      <w:r>
        <w:t>RC</w:t>
      </w:r>
      <w:r w:rsidRPr="00492E6B">
        <w:t>/2020/3</w:t>
      </w:r>
      <w:r>
        <w:t>3</w:t>
      </w:r>
      <w:r w:rsidRPr="00492E6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3000" w14:textId="49C3246E" w:rsidR="004275FD" w:rsidRPr="004275FD" w:rsidRDefault="00565D6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9314B">
      <w:t>ECE/TRANS/WP.15/AC.1/2020/33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87839" w14:textId="2684B76C" w:rsidR="004275FD" w:rsidRPr="004275FD" w:rsidRDefault="00565D6B" w:rsidP="004275F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9314B">
      <w:t>ECE/TRANS/WP.15/AC.1/2020/33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2B"/>
    <w:rsid w:val="00017F94"/>
    <w:rsid w:val="00023842"/>
    <w:rsid w:val="000334F9"/>
    <w:rsid w:val="00045FEB"/>
    <w:rsid w:val="0007796D"/>
    <w:rsid w:val="000B7790"/>
    <w:rsid w:val="000C5356"/>
    <w:rsid w:val="00111F2F"/>
    <w:rsid w:val="001133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B6303"/>
    <w:rsid w:val="002D7C93"/>
    <w:rsid w:val="00305801"/>
    <w:rsid w:val="003916DE"/>
    <w:rsid w:val="00421996"/>
    <w:rsid w:val="004275FD"/>
    <w:rsid w:val="00441C3B"/>
    <w:rsid w:val="00446FE5"/>
    <w:rsid w:val="00452396"/>
    <w:rsid w:val="004837D8"/>
    <w:rsid w:val="004E2EED"/>
    <w:rsid w:val="004E468C"/>
    <w:rsid w:val="005505B7"/>
    <w:rsid w:val="00565D6B"/>
    <w:rsid w:val="00573BE5"/>
    <w:rsid w:val="00586ED3"/>
    <w:rsid w:val="00596AA9"/>
    <w:rsid w:val="0071601D"/>
    <w:rsid w:val="0079314B"/>
    <w:rsid w:val="007A62E6"/>
    <w:rsid w:val="007F20FA"/>
    <w:rsid w:val="0080684C"/>
    <w:rsid w:val="0083272B"/>
    <w:rsid w:val="00871C75"/>
    <w:rsid w:val="008776DC"/>
    <w:rsid w:val="00912E1E"/>
    <w:rsid w:val="009446C0"/>
    <w:rsid w:val="009705C8"/>
    <w:rsid w:val="009C1CF4"/>
    <w:rsid w:val="009C7715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F12AD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C55C7C"/>
  <w15:docId w15:val="{0AA378E1-9AAE-40D4-961A-78BA1328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4275FD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4275F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ECE/TRANS/WP.15/AC.1/2020/33</vt:lpstr>
      <vt:lpstr>ECE/TRANS/WP.15/AC.1/2020/33</vt:lpstr>
    </vt:vector>
  </TitlesOfParts>
  <Company>DCM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ECE/TRANS/WP.15/AC.1/2020/33</dc:title>
  <dc:subject/>
  <dc:creator>Julien OKRZESIK</dc:creator>
  <cp:keywords/>
  <cp:lastModifiedBy>Christine Barrio-Champeau</cp:lastModifiedBy>
  <cp:revision>2</cp:revision>
  <cp:lastPrinted>2020-01-23T14:55:00Z</cp:lastPrinted>
  <dcterms:created xsi:type="dcterms:W3CDTF">2020-01-24T07:36:00Z</dcterms:created>
  <dcterms:modified xsi:type="dcterms:W3CDTF">2020-01-24T07:36:00Z</dcterms:modified>
</cp:coreProperties>
</file>