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CF1F924" w14:textId="77777777" w:rsidTr="00C97039">
        <w:trPr>
          <w:trHeight w:hRule="exact" w:val="851"/>
        </w:trPr>
        <w:tc>
          <w:tcPr>
            <w:tcW w:w="1276" w:type="dxa"/>
            <w:tcBorders>
              <w:bottom w:val="single" w:sz="4" w:space="0" w:color="auto"/>
            </w:tcBorders>
          </w:tcPr>
          <w:p w14:paraId="59FA563D" w14:textId="77777777" w:rsidR="00F35BAF" w:rsidRPr="00DB58B5" w:rsidRDefault="00F35BAF" w:rsidP="002F171E">
            <w:bookmarkStart w:id="0" w:name="_GoBack"/>
            <w:bookmarkEnd w:id="0"/>
          </w:p>
        </w:tc>
        <w:tc>
          <w:tcPr>
            <w:tcW w:w="2268" w:type="dxa"/>
            <w:tcBorders>
              <w:bottom w:val="single" w:sz="4" w:space="0" w:color="auto"/>
            </w:tcBorders>
            <w:vAlign w:val="bottom"/>
          </w:tcPr>
          <w:p w14:paraId="73CB5B6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7E077C" w14:textId="77777777" w:rsidR="00F35BAF" w:rsidRPr="00DB58B5" w:rsidRDefault="002F171E" w:rsidP="002F171E">
            <w:pPr>
              <w:jc w:val="right"/>
            </w:pPr>
            <w:r w:rsidRPr="002F171E">
              <w:rPr>
                <w:sz w:val="40"/>
              </w:rPr>
              <w:t>ECE</w:t>
            </w:r>
            <w:r>
              <w:t>/TRANS/WP.15/AC.1/2020/19</w:t>
            </w:r>
          </w:p>
        </w:tc>
      </w:tr>
      <w:tr w:rsidR="00F35BAF" w:rsidRPr="00DB58B5" w14:paraId="73C9F8CB" w14:textId="77777777" w:rsidTr="00C97039">
        <w:trPr>
          <w:trHeight w:hRule="exact" w:val="2835"/>
        </w:trPr>
        <w:tc>
          <w:tcPr>
            <w:tcW w:w="1276" w:type="dxa"/>
            <w:tcBorders>
              <w:top w:val="single" w:sz="4" w:space="0" w:color="auto"/>
              <w:bottom w:val="single" w:sz="12" w:space="0" w:color="auto"/>
            </w:tcBorders>
          </w:tcPr>
          <w:p w14:paraId="39EF8C6E" w14:textId="77777777" w:rsidR="00F35BAF" w:rsidRPr="00DB58B5" w:rsidRDefault="00F35BAF" w:rsidP="00C97039">
            <w:pPr>
              <w:spacing w:before="120"/>
              <w:jc w:val="center"/>
            </w:pPr>
            <w:r>
              <w:rPr>
                <w:noProof/>
                <w:lang w:eastAsia="fr-CH"/>
              </w:rPr>
              <w:drawing>
                <wp:inline distT="0" distB="0" distL="0" distR="0" wp14:anchorId="00DBB103" wp14:editId="072264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EB343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3E5302" w14:textId="77777777" w:rsidR="00F35BAF" w:rsidRDefault="002F171E" w:rsidP="00C97039">
            <w:pPr>
              <w:spacing w:before="240"/>
            </w:pPr>
            <w:r>
              <w:t xml:space="preserve">Distr. </w:t>
            </w:r>
            <w:proofErr w:type="gramStart"/>
            <w:r>
              <w:t>générale</w:t>
            </w:r>
            <w:proofErr w:type="gramEnd"/>
          </w:p>
          <w:p w14:paraId="41033C55" w14:textId="77777777" w:rsidR="002F171E" w:rsidRDefault="002F171E" w:rsidP="002F171E">
            <w:pPr>
              <w:spacing w:line="240" w:lineRule="exact"/>
            </w:pPr>
            <w:r>
              <w:t>6 janvier 2020</w:t>
            </w:r>
          </w:p>
          <w:p w14:paraId="342E6318" w14:textId="77777777" w:rsidR="002F171E" w:rsidRDefault="002F171E" w:rsidP="002F171E">
            <w:pPr>
              <w:spacing w:line="240" w:lineRule="exact"/>
            </w:pPr>
            <w:r>
              <w:t>Français</w:t>
            </w:r>
          </w:p>
          <w:p w14:paraId="729C5DDE" w14:textId="77777777" w:rsidR="002F171E" w:rsidRPr="00DB58B5" w:rsidRDefault="002F171E" w:rsidP="002F171E">
            <w:pPr>
              <w:spacing w:line="240" w:lineRule="exact"/>
            </w:pPr>
            <w:r>
              <w:t>Original : anglais</w:t>
            </w:r>
          </w:p>
        </w:tc>
      </w:tr>
    </w:tbl>
    <w:p w14:paraId="265A7A5C" w14:textId="77777777" w:rsidR="007F20FA" w:rsidRPr="000312C0" w:rsidRDefault="007F20FA" w:rsidP="007F20FA">
      <w:pPr>
        <w:spacing w:before="120"/>
        <w:rPr>
          <w:b/>
          <w:sz w:val="28"/>
          <w:szCs w:val="28"/>
        </w:rPr>
      </w:pPr>
      <w:r w:rsidRPr="000312C0">
        <w:rPr>
          <w:b/>
          <w:sz w:val="28"/>
          <w:szCs w:val="28"/>
        </w:rPr>
        <w:t>Commission économique pour l</w:t>
      </w:r>
      <w:r w:rsidR="00401416">
        <w:rPr>
          <w:b/>
          <w:sz w:val="28"/>
          <w:szCs w:val="28"/>
        </w:rPr>
        <w:t>’</w:t>
      </w:r>
      <w:r w:rsidRPr="000312C0">
        <w:rPr>
          <w:b/>
          <w:sz w:val="28"/>
          <w:szCs w:val="28"/>
        </w:rPr>
        <w:t>Europe</w:t>
      </w:r>
    </w:p>
    <w:p w14:paraId="7814E393" w14:textId="77777777" w:rsidR="007F20FA" w:rsidRDefault="007F20FA" w:rsidP="007F20FA">
      <w:pPr>
        <w:spacing w:before="120"/>
        <w:rPr>
          <w:sz w:val="28"/>
          <w:szCs w:val="28"/>
        </w:rPr>
      </w:pPr>
      <w:r w:rsidRPr="00685843">
        <w:rPr>
          <w:sz w:val="28"/>
          <w:szCs w:val="28"/>
        </w:rPr>
        <w:t>Comité des transports intérieurs</w:t>
      </w:r>
    </w:p>
    <w:p w14:paraId="546B7B88" w14:textId="77777777" w:rsidR="002F171E" w:rsidRPr="009E01B8" w:rsidRDefault="002F171E" w:rsidP="00AF0CB5">
      <w:pPr>
        <w:spacing w:before="120"/>
        <w:rPr>
          <w:b/>
          <w:sz w:val="24"/>
          <w:szCs w:val="24"/>
        </w:rPr>
      </w:pPr>
      <w:r w:rsidRPr="009E01B8">
        <w:rPr>
          <w:b/>
          <w:sz w:val="24"/>
          <w:szCs w:val="24"/>
        </w:rPr>
        <w:t>Groupe de travail des transports de marchandises dangereuses</w:t>
      </w:r>
    </w:p>
    <w:p w14:paraId="3A6EF76F" w14:textId="77777777" w:rsidR="002F171E" w:rsidRPr="00926E87" w:rsidRDefault="002F171E" w:rsidP="00AF0CB5">
      <w:pPr>
        <w:spacing w:before="120"/>
        <w:rPr>
          <w:b/>
        </w:rPr>
      </w:pPr>
      <w:r w:rsidRPr="00926E87">
        <w:rPr>
          <w:b/>
        </w:rPr>
        <w:t>Réunion commune de la Commission d</w:t>
      </w:r>
      <w:r w:rsidR="00401416">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4E172DCC" w14:textId="77777777" w:rsidR="002F171E" w:rsidRDefault="002F171E" w:rsidP="002F171E">
      <w:pPr>
        <w:rPr>
          <w:lang w:val="fr-FR"/>
        </w:rPr>
      </w:pPr>
      <w:r>
        <w:rPr>
          <w:lang w:val="fr-FR"/>
        </w:rPr>
        <w:t>Berne, 16-20 mars 2020</w:t>
      </w:r>
    </w:p>
    <w:p w14:paraId="6A44C818" w14:textId="77777777" w:rsidR="002F171E" w:rsidRDefault="002F171E" w:rsidP="002F171E">
      <w:pPr>
        <w:rPr>
          <w:lang w:val="fr-FR"/>
        </w:rPr>
      </w:pPr>
      <w:r>
        <w:rPr>
          <w:lang w:val="fr-FR"/>
        </w:rPr>
        <w:t>Point 2 de l</w:t>
      </w:r>
      <w:r w:rsidR="00401416">
        <w:rPr>
          <w:lang w:val="fr-FR"/>
        </w:rPr>
        <w:t>’</w:t>
      </w:r>
      <w:r>
        <w:rPr>
          <w:lang w:val="fr-FR"/>
        </w:rPr>
        <w:t>ordre du jour provisoire</w:t>
      </w:r>
    </w:p>
    <w:p w14:paraId="6BBD2A84" w14:textId="77777777" w:rsidR="002F171E" w:rsidRPr="00EA4AF5" w:rsidRDefault="002F171E" w:rsidP="002F171E">
      <w:pPr>
        <w:rPr>
          <w:b/>
          <w:lang w:val="fr-FR"/>
        </w:rPr>
      </w:pPr>
      <w:r w:rsidRPr="00EA4AF5">
        <w:rPr>
          <w:b/>
          <w:lang w:val="fr-FR"/>
        </w:rPr>
        <w:t>Citernes</w:t>
      </w:r>
    </w:p>
    <w:p w14:paraId="5314F613" w14:textId="77777777" w:rsidR="002F171E" w:rsidRPr="005C5509" w:rsidRDefault="002F171E" w:rsidP="002F171E">
      <w:pPr>
        <w:pStyle w:val="HChG"/>
        <w:rPr>
          <w:lang w:val="fr-FR"/>
        </w:rPr>
      </w:pPr>
      <w:r>
        <w:rPr>
          <w:lang w:val="fr-FR"/>
        </w:rPr>
        <w:tab/>
      </w:r>
      <w:r>
        <w:rPr>
          <w:lang w:val="fr-FR"/>
        </w:rPr>
        <w:tab/>
      </w:r>
      <w:r w:rsidRPr="005C5509">
        <w:rPr>
          <w:lang w:val="fr-FR"/>
        </w:rPr>
        <w:t xml:space="preserve">Rapport du groupe de travail informel du contrôle </w:t>
      </w:r>
      <w:r>
        <w:rPr>
          <w:lang w:val="fr-FR"/>
        </w:rPr>
        <w:br/>
      </w:r>
      <w:r w:rsidRPr="005C5509">
        <w:rPr>
          <w:lang w:val="fr-FR"/>
        </w:rPr>
        <w:t>et de l</w:t>
      </w:r>
      <w:r w:rsidR="00401416">
        <w:rPr>
          <w:lang w:val="fr-FR"/>
        </w:rPr>
        <w:t>’</w:t>
      </w:r>
      <w:r w:rsidRPr="005C5509">
        <w:rPr>
          <w:lang w:val="fr-FR"/>
        </w:rPr>
        <w:t xml:space="preserve">agrément des citernes sur sa </w:t>
      </w:r>
      <w:r>
        <w:rPr>
          <w:lang w:val="fr-FR"/>
        </w:rPr>
        <w:t>treizième</w:t>
      </w:r>
      <w:r w:rsidRPr="005C5509">
        <w:rPr>
          <w:lang w:val="fr-FR"/>
        </w:rPr>
        <w:t xml:space="preserve"> session</w:t>
      </w:r>
    </w:p>
    <w:p w14:paraId="663114EF" w14:textId="77777777" w:rsidR="002F171E" w:rsidRPr="008A7F98" w:rsidRDefault="002F171E" w:rsidP="002F171E">
      <w:pPr>
        <w:pStyle w:val="H1G"/>
        <w:rPr>
          <w:lang w:val="fr-FR"/>
        </w:rPr>
      </w:pPr>
      <w:r w:rsidRPr="005C5509">
        <w:rPr>
          <w:lang w:val="fr-FR"/>
        </w:rPr>
        <w:tab/>
      </w:r>
      <w:r w:rsidRPr="005C5509">
        <w:rPr>
          <w:lang w:val="fr-FR"/>
        </w:rPr>
        <w:tab/>
      </w:r>
      <w:r w:rsidRPr="008A7F98">
        <w:rPr>
          <w:lang w:val="fr-FR"/>
        </w:rPr>
        <w:t>Communication du Gouvernement du Royau</w:t>
      </w:r>
      <w:r>
        <w:rPr>
          <w:lang w:val="fr-FR"/>
        </w:rPr>
        <w:t>me-Uni</w:t>
      </w:r>
      <w:r w:rsidRPr="002F171E">
        <w:rPr>
          <w:rStyle w:val="FootnoteReference"/>
          <w:b w:val="0"/>
          <w:sz w:val="20"/>
          <w:vertAlign w:val="baseline"/>
        </w:rPr>
        <w:footnoteReference w:customMarkFollows="1" w:id="2"/>
        <w:t>*</w:t>
      </w:r>
      <w:r w:rsidRPr="008A7F98">
        <w:rPr>
          <w:vertAlign w:val="superscript"/>
          <w:lang w:val="fr-FR"/>
        </w:rPr>
        <w:t xml:space="preserve">, </w:t>
      </w:r>
      <w:r w:rsidRPr="002F171E">
        <w:rPr>
          <w:rStyle w:val="FootnoteReference"/>
          <w:b w:val="0"/>
          <w:sz w:val="20"/>
          <w:vertAlign w:val="baseline"/>
        </w:rPr>
        <w:footnoteReference w:customMarkFollows="1" w:id="3"/>
        <w:t>**</w:t>
      </w:r>
    </w:p>
    <w:p w14:paraId="03FD1375" w14:textId="77777777" w:rsidR="002F171E" w:rsidRPr="00644969" w:rsidRDefault="002F171E" w:rsidP="002F171E">
      <w:pPr>
        <w:pStyle w:val="SingleTxtG"/>
        <w:rPr>
          <w:lang w:val="fr-FR"/>
        </w:rPr>
      </w:pPr>
      <w:r w:rsidRPr="00D03FE2">
        <w:rPr>
          <w:lang w:val="fr-FR"/>
        </w:rPr>
        <w:t>1.</w:t>
      </w:r>
      <w:r w:rsidRPr="00D03FE2">
        <w:rPr>
          <w:lang w:val="fr-FR"/>
        </w:rPr>
        <w:tab/>
        <w:t>L</w:t>
      </w:r>
      <w:r>
        <w:rPr>
          <w:lang w:val="fr-FR"/>
        </w:rPr>
        <w:t>a treizième réunion du</w:t>
      </w:r>
      <w:r w:rsidRPr="00D03FE2">
        <w:rPr>
          <w:lang w:val="fr-FR"/>
        </w:rPr>
        <w:t xml:space="preserve"> groupe de travail informel du contrôle et de l</w:t>
      </w:r>
      <w:r w:rsidR="00401416">
        <w:rPr>
          <w:lang w:val="fr-FR"/>
        </w:rPr>
        <w:t>’</w:t>
      </w:r>
      <w:r w:rsidRPr="00D03FE2">
        <w:rPr>
          <w:lang w:val="fr-FR"/>
        </w:rPr>
        <w:t xml:space="preserve">agrément des citernes </w:t>
      </w:r>
      <w:r>
        <w:rPr>
          <w:lang w:val="fr-FR"/>
        </w:rPr>
        <w:t>s</w:t>
      </w:r>
      <w:r w:rsidR="00401416">
        <w:rPr>
          <w:lang w:val="fr-FR"/>
        </w:rPr>
        <w:t>’</w:t>
      </w:r>
      <w:r>
        <w:rPr>
          <w:lang w:val="fr-FR"/>
        </w:rPr>
        <w:t>est tenue à Londres du 11 au 13 décembre</w:t>
      </w:r>
      <w:r w:rsidRPr="00D03FE2">
        <w:rPr>
          <w:lang w:val="fr-FR"/>
        </w:rPr>
        <w:t xml:space="preserve"> 2019, </w:t>
      </w:r>
      <w:r>
        <w:rPr>
          <w:lang w:val="fr-FR"/>
        </w:rPr>
        <w:t>sous la présidence de M</w:t>
      </w:r>
      <w:r w:rsidRPr="00D03FE2">
        <w:rPr>
          <w:lang w:val="fr-FR"/>
        </w:rPr>
        <w:t>. Steve Gillingham (</w:t>
      </w:r>
      <w:r>
        <w:rPr>
          <w:lang w:val="fr-FR"/>
        </w:rPr>
        <w:t>Royaume-Uni</w:t>
      </w:r>
      <w:r w:rsidRPr="00D03FE2">
        <w:rPr>
          <w:lang w:val="fr-FR"/>
        </w:rPr>
        <w:t>). Des représentants des pays et organisations ci-après ont parti</w:t>
      </w:r>
      <w:r>
        <w:rPr>
          <w:lang w:val="fr-FR"/>
        </w:rPr>
        <w:t>cipé à la réunion : Allemagne, Autriche,</w:t>
      </w:r>
      <w:r w:rsidRPr="00D03FE2">
        <w:rPr>
          <w:lang w:val="fr-FR"/>
        </w:rPr>
        <w:t xml:space="preserve"> Belgi</w:t>
      </w:r>
      <w:r>
        <w:rPr>
          <w:lang w:val="fr-FR"/>
        </w:rPr>
        <w:t>que</w:t>
      </w:r>
      <w:r w:rsidRPr="00D03FE2">
        <w:rPr>
          <w:lang w:val="fr-FR"/>
        </w:rPr>
        <w:t xml:space="preserve">, </w:t>
      </w:r>
      <w:r>
        <w:rPr>
          <w:lang w:val="fr-FR"/>
        </w:rPr>
        <w:t xml:space="preserve">Espagne, </w:t>
      </w:r>
      <w:r w:rsidRPr="00D03FE2">
        <w:rPr>
          <w:lang w:val="fr-FR"/>
        </w:rPr>
        <w:t>Finland</w:t>
      </w:r>
      <w:r>
        <w:rPr>
          <w:lang w:val="fr-FR"/>
        </w:rPr>
        <w:t>e</w:t>
      </w:r>
      <w:r w:rsidRPr="00D03FE2">
        <w:rPr>
          <w:lang w:val="fr-FR"/>
        </w:rPr>
        <w:t xml:space="preserve">, France, </w:t>
      </w:r>
      <w:r>
        <w:rPr>
          <w:lang w:val="fr-FR"/>
        </w:rPr>
        <w:t>Pays</w:t>
      </w:r>
      <w:r w:rsidR="00445F5F">
        <w:rPr>
          <w:lang w:val="fr-FR"/>
        </w:rPr>
        <w:noBreakHyphen/>
      </w:r>
      <w:r>
        <w:rPr>
          <w:lang w:val="fr-FR"/>
        </w:rPr>
        <w:t>Bas,</w:t>
      </w:r>
      <w:r w:rsidRPr="00D03FE2">
        <w:rPr>
          <w:lang w:val="fr-FR"/>
        </w:rPr>
        <w:t xml:space="preserve"> Pol</w:t>
      </w:r>
      <w:r>
        <w:rPr>
          <w:lang w:val="fr-FR"/>
        </w:rPr>
        <w:t>ogne</w:t>
      </w:r>
      <w:r w:rsidRPr="00D03FE2">
        <w:rPr>
          <w:lang w:val="fr-FR"/>
        </w:rPr>
        <w:t>, Ro</w:t>
      </w:r>
      <w:r>
        <w:rPr>
          <w:lang w:val="fr-FR"/>
        </w:rPr>
        <w:t>umanie, Royaume-Uni, Suisse</w:t>
      </w:r>
      <w:r w:rsidRPr="00D03FE2">
        <w:rPr>
          <w:lang w:val="fr-FR"/>
        </w:rPr>
        <w:t>, Tur</w:t>
      </w:r>
      <w:r>
        <w:rPr>
          <w:lang w:val="fr-FR"/>
        </w:rPr>
        <w:t xml:space="preserve">quie et </w:t>
      </w:r>
      <w:r>
        <w:t>Association européenne des gaz industriels (EIGA)</w:t>
      </w:r>
      <w:r w:rsidRPr="00D03FE2">
        <w:rPr>
          <w:lang w:val="fr-FR"/>
        </w:rPr>
        <w:t xml:space="preserve">. </w:t>
      </w:r>
      <w:r w:rsidRPr="00644969">
        <w:rPr>
          <w:lang w:val="fr-FR"/>
        </w:rPr>
        <w:t>Les représentants de la Commission europé</w:t>
      </w:r>
      <w:r>
        <w:rPr>
          <w:lang w:val="fr-FR"/>
        </w:rPr>
        <w:t>enne</w:t>
      </w:r>
      <w:r w:rsidRPr="00644969">
        <w:rPr>
          <w:lang w:val="fr-FR"/>
        </w:rPr>
        <w:t xml:space="preserve">, </w:t>
      </w:r>
      <w:r>
        <w:rPr>
          <w:lang w:val="fr-FR"/>
        </w:rPr>
        <w:t>de l</w:t>
      </w:r>
      <w:r w:rsidR="00401416">
        <w:rPr>
          <w:lang w:val="fr-FR"/>
        </w:rPr>
        <w:t>’</w:t>
      </w:r>
      <w:r w:rsidRPr="00644969">
        <w:rPr>
          <w:lang w:val="fr-FR"/>
        </w:rPr>
        <w:t>Organisation internationale des conteneurs-citernes</w:t>
      </w:r>
      <w:r>
        <w:rPr>
          <w:lang w:val="fr-FR"/>
        </w:rPr>
        <w:t xml:space="preserve"> (ITCO), de l</w:t>
      </w:r>
      <w:r w:rsidR="00401416">
        <w:rPr>
          <w:lang w:val="fr-FR"/>
        </w:rPr>
        <w:t>’</w:t>
      </w:r>
      <w:r w:rsidRPr="00644969">
        <w:rPr>
          <w:lang w:val="fr-FR"/>
        </w:rPr>
        <w:t>Union internationale des wagons privés</w:t>
      </w:r>
      <w:r>
        <w:rPr>
          <w:lang w:val="fr-FR"/>
        </w:rPr>
        <w:t xml:space="preserve"> (UIP), du Luxembourg, de la Norvège et de la Suède se sont fait excuser</w:t>
      </w:r>
      <w:r w:rsidRPr="00644969">
        <w:rPr>
          <w:lang w:val="fr-FR"/>
        </w:rPr>
        <w:t>.</w:t>
      </w:r>
    </w:p>
    <w:p w14:paraId="1EE021EF" w14:textId="77777777" w:rsidR="002F171E" w:rsidRPr="004B0339" w:rsidRDefault="002F171E" w:rsidP="002F171E">
      <w:pPr>
        <w:pStyle w:val="SingleTxtG"/>
        <w:rPr>
          <w:lang w:val="fr-FR"/>
        </w:rPr>
      </w:pPr>
      <w:r w:rsidRPr="004B0339">
        <w:rPr>
          <w:lang w:val="fr-FR"/>
        </w:rPr>
        <w:t>2.</w:t>
      </w:r>
      <w:r w:rsidRPr="004B0339">
        <w:rPr>
          <w:lang w:val="fr-FR"/>
        </w:rPr>
        <w:tab/>
        <w:t>Le Président a pris note des résultats des travaux de la session de septembre 2019 de la Réunion commune, lors de laquelle il a été convenu, sur la base de l</w:t>
      </w:r>
      <w:r w:rsidR="00401416">
        <w:rPr>
          <w:lang w:val="fr-FR"/>
        </w:rPr>
        <w:t>’</w:t>
      </w:r>
      <w:r w:rsidRPr="004B0339">
        <w:rPr>
          <w:lang w:val="fr-FR"/>
        </w:rPr>
        <w:t xml:space="preserve">ensemble des propositions contenues dans les documents </w:t>
      </w:r>
      <w:r>
        <w:t>ECE/TRANS/WP.15/AC.1/2019/GE/INF.19r1e et INF.16r1e</w:t>
      </w:r>
      <w:r w:rsidRPr="004B0339">
        <w:rPr>
          <w:lang w:val="fr-FR"/>
        </w:rPr>
        <w:t xml:space="preserve"> concernant les sections</w:t>
      </w:r>
      <w:r w:rsidR="00401416">
        <w:rPr>
          <w:lang w:val="fr-FR"/>
        </w:rPr>
        <w:t> </w:t>
      </w:r>
      <w:r w:rsidRPr="004B0339">
        <w:rPr>
          <w:lang w:val="fr-FR"/>
        </w:rPr>
        <w:t>1.8.6, 1.8.7 et les sections correspondantes des chapitres</w:t>
      </w:r>
      <w:r w:rsidR="00401416">
        <w:rPr>
          <w:lang w:val="fr-FR"/>
        </w:rPr>
        <w:t> </w:t>
      </w:r>
      <w:r w:rsidRPr="004B0339">
        <w:rPr>
          <w:lang w:val="fr-FR"/>
        </w:rPr>
        <w:t>6.8 et 6.2, qui portent sur le</w:t>
      </w:r>
      <w:r>
        <w:rPr>
          <w:lang w:val="fr-FR"/>
        </w:rPr>
        <w:t xml:space="preserve">s contrôles </w:t>
      </w:r>
      <w:r w:rsidRPr="002F171E">
        <w:t>administratifs</w:t>
      </w:r>
      <w:r>
        <w:rPr>
          <w:lang w:val="fr-FR"/>
        </w:rPr>
        <w:t xml:space="preserve"> et les procédures pour les évaluations de la conformité, le certificat d</w:t>
      </w:r>
      <w:r w:rsidR="00401416">
        <w:rPr>
          <w:lang w:val="fr-FR"/>
        </w:rPr>
        <w:t>’</w:t>
      </w:r>
      <w:r>
        <w:rPr>
          <w:lang w:val="fr-FR"/>
        </w:rPr>
        <w:t>agrément de type et les contrôles, que le groupe de travail informel examinerait les observations et contributions écrites concernant la reconnaissance mutuelle des organismes de contrôle</w:t>
      </w:r>
      <w:r w:rsidRPr="004B0339">
        <w:rPr>
          <w:lang w:val="fr-FR"/>
        </w:rPr>
        <w:t xml:space="preserve">, </w:t>
      </w:r>
      <w:r>
        <w:rPr>
          <w:lang w:val="fr-FR"/>
        </w:rPr>
        <w:t>la procédure par laquelle des systèmes nationaux équivalents d</w:t>
      </w:r>
      <w:r w:rsidR="00401416">
        <w:rPr>
          <w:lang w:val="fr-FR"/>
        </w:rPr>
        <w:t>’</w:t>
      </w:r>
      <w:r>
        <w:rPr>
          <w:lang w:val="fr-FR"/>
        </w:rPr>
        <w:t>agrément des organismes de contrôle seraient eux-mêmes contrôlés et agréés</w:t>
      </w:r>
      <w:r w:rsidRPr="004B0339">
        <w:rPr>
          <w:lang w:val="fr-FR"/>
        </w:rPr>
        <w:t xml:space="preserve">, </w:t>
      </w:r>
      <w:r>
        <w:rPr>
          <w:lang w:val="fr-FR"/>
        </w:rPr>
        <w:t xml:space="preserve">et les mesures transitoires accompagnant ces propositions, afin que les amendements soient prêts pour examen à la session de printemps 2020 de la Réunion commune, en vue de la modification des éditions </w:t>
      </w:r>
      <w:r w:rsidRPr="004B0339">
        <w:rPr>
          <w:lang w:val="fr-FR"/>
        </w:rPr>
        <w:t xml:space="preserve">2021 </w:t>
      </w:r>
      <w:r>
        <w:rPr>
          <w:lang w:val="fr-FR"/>
        </w:rPr>
        <w:t>du</w:t>
      </w:r>
      <w:r w:rsidRPr="004B0339">
        <w:rPr>
          <w:lang w:val="fr-FR"/>
        </w:rPr>
        <w:t xml:space="preserve"> RID</w:t>
      </w:r>
      <w:r>
        <w:rPr>
          <w:lang w:val="fr-FR"/>
        </w:rPr>
        <w:t xml:space="preserve"> et de l</w:t>
      </w:r>
      <w:r w:rsidR="00401416">
        <w:rPr>
          <w:lang w:val="fr-FR"/>
        </w:rPr>
        <w:t>’</w:t>
      </w:r>
      <w:r w:rsidRPr="004B0339">
        <w:rPr>
          <w:lang w:val="fr-FR"/>
        </w:rPr>
        <w:t>ADR.</w:t>
      </w:r>
    </w:p>
    <w:p w14:paraId="17828AAB" w14:textId="77777777" w:rsidR="002F171E" w:rsidRPr="008C2B7F" w:rsidRDefault="002F171E" w:rsidP="00445F5F">
      <w:pPr>
        <w:pStyle w:val="SingleTxtG"/>
        <w:keepNext/>
        <w:keepLines/>
        <w:rPr>
          <w:lang w:val="fr-FR"/>
        </w:rPr>
      </w:pPr>
      <w:r>
        <w:rPr>
          <w:noProof/>
          <w:lang w:eastAsia="fr-CH"/>
        </w:rPr>
        <w:lastRenderedPageBreak/>
        <mc:AlternateContent>
          <mc:Choice Requires="wpi">
            <w:drawing>
              <wp:anchor distT="0" distB="0" distL="114300" distR="114300" simplePos="0" relativeHeight="251661824" behindDoc="0" locked="0" layoutInCell="1" allowOverlap="1" wp14:anchorId="344A4488" wp14:editId="2033E642">
                <wp:simplePos x="0" y="0"/>
                <wp:positionH relativeFrom="column">
                  <wp:posOffset>9052560</wp:posOffset>
                </wp:positionH>
                <wp:positionV relativeFrom="paragraph">
                  <wp:posOffset>450215</wp:posOffset>
                </wp:positionV>
                <wp:extent cx="31910" cy="360"/>
                <wp:effectExtent l="38100" t="38100" r="44450" b="38100"/>
                <wp:wrapNone/>
                <wp:docPr id="32" name="Ink 32"/>
                <wp:cNvGraphicFramePr/>
                <a:graphic xmlns:a="http://schemas.openxmlformats.org/drawingml/2006/main">
                  <a:graphicData uri="http://schemas.microsoft.com/office/word/2010/wordprocessingInk">
                    <w14:contentPart bwMode="auto" r:id="rId8">
                      <w14:nvContentPartPr>
                        <w14:cNvContentPartPr/>
                      </w14:nvContentPartPr>
                      <w14:xfrm>
                        <a:off x="0" y="0"/>
                        <a:ext cx="31910" cy="360"/>
                      </w14:xfrm>
                    </w14:contentPart>
                  </a:graphicData>
                </a:graphic>
              </wp:anchor>
            </w:drawing>
          </mc:Choice>
          <mc:Fallback>
            <w:pict>
              <v:shapetype w14:anchorId="427606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712.3pt;margin-top:34.95pt;width:3.4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">
                <v:imagedata r:id="rId9" o:title=""/>
              </v:shape>
            </w:pict>
          </mc:Fallback>
        </mc:AlternateContent>
      </w:r>
      <w:r>
        <w:rPr>
          <w:noProof/>
          <w:lang w:eastAsia="fr-CH"/>
        </w:rPr>
        <mc:AlternateContent>
          <mc:Choice Requires="wpi">
            <w:drawing>
              <wp:anchor distT="0" distB="0" distL="114300" distR="114300" simplePos="0" relativeHeight="251658752" behindDoc="0" locked="0" layoutInCell="1" allowOverlap="1" wp14:anchorId="02152515" wp14:editId="003C4577">
                <wp:simplePos x="0" y="0"/>
                <wp:positionH relativeFrom="column">
                  <wp:posOffset>9026950</wp:posOffset>
                </wp:positionH>
                <wp:positionV relativeFrom="paragraph">
                  <wp:posOffset>316845</wp:posOffset>
                </wp:positionV>
                <wp:extent cx="240" cy="240"/>
                <wp:effectExtent l="38100" t="38100" r="38100" b="38100"/>
                <wp:wrapNone/>
                <wp:docPr id="29" name="Ink 29"/>
                <wp:cNvGraphicFramePr/>
                <a:graphic xmlns:a="http://schemas.openxmlformats.org/drawingml/2006/main">
                  <a:graphicData uri="http://schemas.microsoft.com/office/word/2010/wordprocessingInk">
                    <w14:contentPart bwMode="auto" r:id="rId10">
                      <w14:nvContentPartPr>
                        <w14:cNvContentPartPr/>
                      </w14:nvContentPartPr>
                      <w14:xfrm>
                        <a:off x="0" y="0"/>
                        <a:ext cx="240" cy="240"/>
                      </w14:xfrm>
                    </w14:contentPart>
                  </a:graphicData>
                </a:graphic>
              </wp:anchor>
            </w:drawing>
          </mc:Choice>
          <mc:Fallback>
            <w:pict>
              <v:shape w14:anchorId="52121FB7" id="Ink 29" o:spid="_x0000_s1026" type="#_x0000_t75" style="position:absolute;margin-left:710.5pt;margin-top:24.65pt;width:.6pt;height:.6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">
                <v:imagedata r:id="rId11" o:title=""/>
              </v:shape>
            </w:pict>
          </mc:Fallback>
        </mc:AlternateContent>
      </w:r>
      <w:r>
        <w:rPr>
          <w:noProof/>
          <w:lang w:eastAsia="fr-CH"/>
        </w:rPr>
        <mc:AlternateContent>
          <mc:Choice Requires="wpi">
            <w:drawing>
              <wp:anchor distT="0" distB="0" distL="114300" distR="114300" simplePos="0" relativeHeight="251655680" behindDoc="0" locked="0" layoutInCell="1" allowOverlap="1" wp14:anchorId="23418781" wp14:editId="23F81CDA">
                <wp:simplePos x="0" y="0"/>
                <wp:positionH relativeFrom="column">
                  <wp:posOffset>9058870</wp:posOffset>
                </wp:positionH>
                <wp:positionV relativeFrom="paragraph">
                  <wp:posOffset>431085</wp:posOffset>
                </wp:positionV>
                <wp:extent cx="240" cy="6480"/>
                <wp:effectExtent l="38100" t="38100" r="38100" b="50800"/>
                <wp:wrapNone/>
                <wp:docPr id="28"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240" cy="6480"/>
                      </w14:xfrm>
                    </w14:contentPart>
                  </a:graphicData>
                </a:graphic>
              </wp:anchor>
            </w:drawing>
          </mc:Choice>
          <mc:Fallback>
            <w:pict>
              <v:shape w14:anchorId="1F6061D2" id="Ink 28" o:spid="_x0000_s1026" type="#_x0000_t75" style="position:absolute;margin-left:713pt;margin-top:33.65pt;width:.6pt;height:1.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">
                <v:imagedata r:id="rId13" o:title=""/>
              </v:shape>
            </w:pict>
          </mc:Fallback>
        </mc:AlternateContent>
      </w:r>
      <w:r w:rsidRPr="008C2B7F">
        <w:rPr>
          <w:lang w:val="fr-FR"/>
        </w:rPr>
        <w:t>3.</w:t>
      </w:r>
      <w:r w:rsidRPr="008C2B7F">
        <w:rPr>
          <w:lang w:val="fr-FR"/>
        </w:rPr>
        <w:tab/>
        <w:t xml:space="preserve">Le Président a remercié les membres ayant contribué aux </w:t>
      </w:r>
      <w:r w:rsidRPr="002F171E">
        <w:t>documents</w:t>
      </w:r>
      <w:r w:rsidRPr="008C2B7F">
        <w:rPr>
          <w:lang w:val="fr-FR"/>
        </w:rPr>
        <w:t xml:space="preserve"> ECE/TRANS/WP.15/AC.1/2019/GE/INF.19r1e et INF.16r1e de leur travail, et a pris note des documents soumis au groupe de travail informel en ce qui conc</w:t>
      </w:r>
      <w:r>
        <w:rPr>
          <w:lang w:val="fr-FR"/>
        </w:rPr>
        <w:t>erne la reconnaissance mutuelle</w:t>
      </w:r>
      <w:r w:rsidRPr="008C2B7F">
        <w:rPr>
          <w:lang w:val="fr-FR"/>
        </w:rPr>
        <w:t xml:space="preserve"> (</w:t>
      </w:r>
      <w:r>
        <w:rPr>
          <w:lang w:val="fr-FR"/>
        </w:rPr>
        <w:t>Pays-Bas</w:t>
      </w:r>
      <w:r w:rsidRPr="008C2B7F">
        <w:rPr>
          <w:lang w:val="fr-FR"/>
        </w:rPr>
        <w:t xml:space="preserve">), </w:t>
      </w:r>
      <w:r>
        <w:rPr>
          <w:lang w:val="fr-FR"/>
        </w:rPr>
        <w:t>les systèmes nationaux équivalents</w:t>
      </w:r>
      <w:r w:rsidRPr="008C2B7F">
        <w:rPr>
          <w:lang w:val="fr-FR"/>
        </w:rPr>
        <w:t xml:space="preserve"> (Au</w:t>
      </w:r>
      <w:r>
        <w:rPr>
          <w:lang w:val="fr-FR"/>
        </w:rPr>
        <w:t>triche</w:t>
      </w:r>
      <w:r w:rsidRPr="008C2B7F">
        <w:rPr>
          <w:lang w:val="fr-FR"/>
        </w:rPr>
        <w:t xml:space="preserve">), </w:t>
      </w:r>
      <w:r>
        <w:rPr>
          <w:lang w:val="fr-FR"/>
        </w:rPr>
        <w:t>les mesures transitoires</w:t>
      </w:r>
      <w:r w:rsidRPr="008C2B7F">
        <w:rPr>
          <w:lang w:val="fr-FR"/>
        </w:rPr>
        <w:t xml:space="preserve"> (D</w:t>
      </w:r>
      <w:r>
        <w:rPr>
          <w:lang w:val="fr-FR"/>
        </w:rPr>
        <w:t>anemark et Pays-Bas</w:t>
      </w:r>
      <w:r w:rsidRPr="008C2B7F">
        <w:rPr>
          <w:lang w:val="fr-FR"/>
        </w:rPr>
        <w:t>)</w:t>
      </w:r>
      <w:r>
        <w:rPr>
          <w:lang w:val="fr-FR"/>
        </w:rPr>
        <w:t xml:space="preserve"> et la vérification de mise en service</w:t>
      </w:r>
      <w:r w:rsidRPr="008C2B7F">
        <w:rPr>
          <w:lang w:val="fr-FR"/>
        </w:rPr>
        <w:t xml:space="preserve"> (Belgi</w:t>
      </w:r>
      <w:r>
        <w:rPr>
          <w:lang w:val="fr-FR"/>
        </w:rPr>
        <w:t>que</w:t>
      </w:r>
      <w:r w:rsidRPr="008C2B7F">
        <w:rPr>
          <w:lang w:val="fr-FR"/>
        </w:rPr>
        <w:t xml:space="preserve">, ITCO </w:t>
      </w:r>
      <w:r>
        <w:rPr>
          <w:lang w:val="fr-FR"/>
        </w:rPr>
        <w:t>et groupe de travail permanent de la Commission d</w:t>
      </w:r>
      <w:r w:rsidR="00401416">
        <w:rPr>
          <w:lang w:val="fr-FR"/>
        </w:rPr>
        <w:t>’</w:t>
      </w:r>
      <w:r>
        <w:rPr>
          <w:lang w:val="fr-FR"/>
        </w:rPr>
        <w:t>experts du</w:t>
      </w:r>
      <w:r w:rsidRPr="008C2B7F">
        <w:rPr>
          <w:lang w:val="fr-FR"/>
        </w:rPr>
        <w:t xml:space="preserve"> RID)</w:t>
      </w:r>
      <w:r>
        <w:rPr>
          <w:lang w:val="fr-FR"/>
        </w:rPr>
        <w:t xml:space="preserve">, ainsi que des différentes observations écrites reçues </w:t>
      </w:r>
      <w:r w:rsidRPr="008C2B7F">
        <w:rPr>
          <w:lang w:val="fr-FR"/>
        </w:rPr>
        <w:t>(</w:t>
      </w:r>
      <w:r>
        <w:rPr>
          <w:lang w:val="fr-FR"/>
        </w:rPr>
        <w:t xml:space="preserve">Allemagne, </w:t>
      </w:r>
      <w:r w:rsidRPr="008C2B7F">
        <w:rPr>
          <w:lang w:val="fr-FR"/>
        </w:rPr>
        <w:t>Belgi</w:t>
      </w:r>
      <w:r>
        <w:rPr>
          <w:lang w:val="fr-FR"/>
        </w:rPr>
        <w:t>que</w:t>
      </w:r>
      <w:r w:rsidRPr="008C2B7F">
        <w:rPr>
          <w:lang w:val="fr-FR"/>
        </w:rPr>
        <w:t>, Finland</w:t>
      </w:r>
      <w:r>
        <w:rPr>
          <w:lang w:val="fr-FR"/>
        </w:rPr>
        <w:t>e</w:t>
      </w:r>
      <w:r w:rsidRPr="008C2B7F">
        <w:rPr>
          <w:lang w:val="fr-FR"/>
        </w:rPr>
        <w:t xml:space="preserve">, France, </w:t>
      </w:r>
      <w:r>
        <w:rPr>
          <w:lang w:val="fr-FR"/>
        </w:rPr>
        <w:t>République d</w:t>
      </w:r>
      <w:r w:rsidR="00401416">
        <w:rPr>
          <w:lang w:val="fr-FR"/>
        </w:rPr>
        <w:t>’</w:t>
      </w:r>
      <w:r>
        <w:rPr>
          <w:lang w:val="fr-FR"/>
        </w:rPr>
        <w:t>Irlande</w:t>
      </w:r>
      <w:r w:rsidRPr="008C2B7F">
        <w:rPr>
          <w:lang w:val="fr-FR"/>
        </w:rPr>
        <w:t xml:space="preserve">, </w:t>
      </w:r>
      <w:r>
        <w:rPr>
          <w:lang w:val="fr-FR"/>
        </w:rPr>
        <w:t>Suède, Suisse, Commission européenne et</w:t>
      </w:r>
      <w:r w:rsidRPr="008C2B7F">
        <w:rPr>
          <w:lang w:val="fr-FR"/>
        </w:rPr>
        <w:t xml:space="preserve"> EIGA).</w:t>
      </w:r>
    </w:p>
    <w:p w14:paraId="060E887C" w14:textId="77777777" w:rsidR="002F171E" w:rsidRPr="002F171E" w:rsidRDefault="002F171E" w:rsidP="002F171E">
      <w:pPr>
        <w:pStyle w:val="H23G"/>
        <w:rPr>
          <w:i/>
          <w:lang w:val="fr-FR"/>
        </w:rPr>
      </w:pPr>
      <w:r>
        <w:rPr>
          <w:lang w:val="fr-FR"/>
        </w:rPr>
        <w:tab/>
      </w:r>
      <w:r>
        <w:rPr>
          <w:lang w:val="fr-FR"/>
        </w:rPr>
        <w:tab/>
      </w:r>
      <w:r w:rsidRPr="002F171E">
        <w:rPr>
          <w:i/>
          <w:lang w:val="fr-FR"/>
        </w:rPr>
        <w:t>Désignation, surveillance et supervision des organismes de contrôle</w:t>
      </w:r>
    </w:p>
    <w:p w14:paraId="76969FA9" w14:textId="77777777" w:rsidR="002F171E" w:rsidRPr="00ED5379" w:rsidRDefault="002F171E" w:rsidP="002F171E">
      <w:pPr>
        <w:pStyle w:val="SingleTxtG"/>
        <w:rPr>
          <w:lang w:val="fr-FR"/>
        </w:rPr>
      </w:pPr>
      <w:r w:rsidRPr="00512BEB">
        <w:rPr>
          <w:lang w:val="fr-FR"/>
        </w:rPr>
        <w:t>4.</w:t>
      </w:r>
      <w:r w:rsidRPr="00512BEB">
        <w:rPr>
          <w:lang w:val="fr-FR"/>
        </w:rPr>
        <w:tab/>
        <w:t xml:space="preserve">Le groupe a examiné le </w:t>
      </w:r>
      <w:r>
        <w:rPr>
          <w:lang w:val="fr-FR"/>
        </w:rPr>
        <w:t xml:space="preserve">paragraphe </w:t>
      </w:r>
      <w:r w:rsidRPr="00512BEB">
        <w:rPr>
          <w:lang w:val="fr-FR"/>
        </w:rPr>
        <w:t xml:space="preserve">1.8.6.2.5.3, relatif à la reconnaissance </w:t>
      </w:r>
      <w:r>
        <w:rPr>
          <w:lang w:val="fr-FR"/>
        </w:rPr>
        <w:t>mutuelle</w:t>
      </w:r>
      <w:r w:rsidRPr="00512BEB">
        <w:rPr>
          <w:lang w:val="fr-FR"/>
        </w:rPr>
        <w:t xml:space="preserve"> des organismes de contrôle, </w:t>
      </w:r>
      <w:r>
        <w:rPr>
          <w:lang w:val="fr-FR"/>
        </w:rPr>
        <w:t xml:space="preserve">sur la base </w:t>
      </w:r>
      <w:r w:rsidRPr="00512BEB">
        <w:rPr>
          <w:lang w:val="fr-FR"/>
        </w:rPr>
        <w:t>d</w:t>
      </w:r>
      <w:r w:rsidR="00401416">
        <w:rPr>
          <w:lang w:val="fr-FR"/>
        </w:rPr>
        <w:t>’</w:t>
      </w:r>
      <w:r w:rsidRPr="00512BEB">
        <w:rPr>
          <w:lang w:val="fr-FR"/>
        </w:rPr>
        <w:t>un document de travail soum</w:t>
      </w:r>
      <w:r>
        <w:rPr>
          <w:lang w:val="fr-FR"/>
        </w:rPr>
        <w:t>is par les Pays-Bas et a réaffirmé qu</w:t>
      </w:r>
      <w:r w:rsidR="00401416">
        <w:rPr>
          <w:lang w:val="fr-FR"/>
        </w:rPr>
        <w:t>’</w:t>
      </w:r>
      <w:r>
        <w:rPr>
          <w:lang w:val="fr-FR"/>
        </w:rPr>
        <w:t>une fois agréé par une autorité compétente, un organisme de contrôle pouvait être reconnu par une autre autorité compétente</w:t>
      </w:r>
      <w:r w:rsidRPr="00512BEB">
        <w:rPr>
          <w:lang w:val="fr-FR"/>
        </w:rPr>
        <w:t xml:space="preserve">. </w:t>
      </w:r>
      <w:r w:rsidRPr="004474D6">
        <w:rPr>
          <w:lang w:val="fr-FR"/>
        </w:rPr>
        <w:t>Dans de tels cas, il est prévu que les autorité</w:t>
      </w:r>
      <w:r>
        <w:rPr>
          <w:lang w:val="fr-FR"/>
        </w:rPr>
        <w:t>s</w:t>
      </w:r>
      <w:r w:rsidRPr="004474D6">
        <w:rPr>
          <w:lang w:val="fr-FR"/>
        </w:rPr>
        <w:t xml:space="preserve"> compétentes </w:t>
      </w:r>
      <w:r>
        <w:rPr>
          <w:lang w:val="fr-FR"/>
        </w:rPr>
        <w:t>inscrivent sur une liste</w:t>
      </w:r>
      <w:r w:rsidRPr="004474D6">
        <w:rPr>
          <w:lang w:val="fr-FR"/>
        </w:rPr>
        <w:t xml:space="preserve"> </w:t>
      </w:r>
      <w:r>
        <w:rPr>
          <w:lang w:val="fr-FR"/>
        </w:rPr>
        <w:t xml:space="preserve">les </w:t>
      </w:r>
      <w:r w:rsidRPr="002F171E">
        <w:t>coordonnées</w:t>
      </w:r>
      <w:r>
        <w:rPr>
          <w:lang w:val="fr-FR"/>
        </w:rPr>
        <w:t xml:space="preserve"> de</w:t>
      </w:r>
      <w:r w:rsidRPr="004474D6">
        <w:rPr>
          <w:lang w:val="fr-FR"/>
        </w:rPr>
        <w:t xml:space="preserve"> l</w:t>
      </w:r>
      <w:r w:rsidR="00401416">
        <w:rPr>
          <w:lang w:val="fr-FR"/>
        </w:rPr>
        <w:t>’</w:t>
      </w:r>
      <w:r w:rsidRPr="004474D6">
        <w:rPr>
          <w:lang w:val="fr-FR"/>
        </w:rPr>
        <w:t xml:space="preserve">organisme de </w:t>
      </w:r>
      <w:r>
        <w:rPr>
          <w:lang w:val="fr-FR"/>
        </w:rPr>
        <w:t>contrôle en question et le domaine d</w:t>
      </w:r>
      <w:r w:rsidR="00401416">
        <w:rPr>
          <w:lang w:val="fr-FR"/>
        </w:rPr>
        <w:t>’</w:t>
      </w:r>
      <w:r>
        <w:rPr>
          <w:lang w:val="fr-FR"/>
        </w:rPr>
        <w:t>activité pour lequel il est agréé/reconnu</w:t>
      </w:r>
      <w:r w:rsidRPr="004474D6">
        <w:rPr>
          <w:lang w:val="fr-FR"/>
        </w:rPr>
        <w:t xml:space="preserve">. </w:t>
      </w:r>
      <w:r w:rsidRPr="00ED5379">
        <w:rPr>
          <w:lang w:val="fr-FR"/>
        </w:rPr>
        <w:t>Si l</w:t>
      </w:r>
      <w:r w:rsidR="00401416">
        <w:rPr>
          <w:lang w:val="fr-FR"/>
        </w:rPr>
        <w:t>’</w:t>
      </w:r>
      <w:r w:rsidRPr="00ED5379">
        <w:rPr>
          <w:lang w:val="fr-FR"/>
        </w:rPr>
        <w:t>agrément est ensuite retiré ou suspendu, la reconnaissance n</w:t>
      </w:r>
      <w:r w:rsidR="00401416">
        <w:rPr>
          <w:lang w:val="fr-FR"/>
        </w:rPr>
        <w:t>’</w:t>
      </w:r>
      <w:r w:rsidRPr="00ED5379">
        <w:rPr>
          <w:lang w:val="fr-FR"/>
        </w:rPr>
        <w:t>est plus</w:t>
      </w:r>
      <w:r>
        <w:rPr>
          <w:lang w:val="fr-FR"/>
        </w:rPr>
        <w:t xml:space="preserve"> valide</w:t>
      </w:r>
      <w:r w:rsidRPr="00ED5379">
        <w:rPr>
          <w:lang w:val="fr-FR"/>
        </w:rPr>
        <w:t>. Un nota dans les propositions indique déjà clairement que les accords de reconnaissance mutuelle en</w:t>
      </w:r>
      <w:r>
        <w:rPr>
          <w:lang w:val="fr-FR"/>
        </w:rPr>
        <w:t>tre des pays tels que les États membres de l</w:t>
      </w:r>
      <w:r w:rsidR="00401416">
        <w:rPr>
          <w:lang w:val="fr-FR"/>
        </w:rPr>
        <w:t>’</w:t>
      </w:r>
      <w:r>
        <w:rPr>
          <w:lang w:val="fr-FR"/>
        </w:rPr>
        <w:t>Union européenne doivent être respectés</w:t>
      </w:r>
      <w:r w:rsidRPr="00ED5379">
        <w:rPr>
          <w:lang w:val="fr-FR"/>
        </w:rPr>
        <w:t>.</w:t>
      </w:r>
    </w:p>
    <w:p w14:paraId="0B781374" w14:textId="77777777" w:rsidR="002F171E" w:rsidRPr="00121DF3" w:rsidRDefault="002F171E" w:rsidP="002F171E">
      <w:pPr>
        <w:pStyle w:val="SingleTxtG"/>
        <w:rPr>
          <w:lang w:val="fr-FR"/>
        </w:rPr>
      </w:pPr>
      <w:r w:rsidRPr="001B7BD4">
        <w:rPr>
          <w:lang w:val="fr-FR"/>
        </w:rPr>
        <w:t>5.</w:t>
      </w:r>
      <w:r w:rsidRPr="001B7BD4">
        <w:rPr>
          <w:lang w:val="fr-FR"/>
        </w:rPr>
        <w:tab/>
      </w:r>
      <w:r>
        <w:rPr>
          <w:lang w:val="fr-FR"/>
        </w:rPr>
        <w:t>A</w:t>
      </w:r>
      <w:r w:rsidRPr="001B7BD4">
        <w:rPr>
          <w:lang w:val="fr-FR"/>
        </w:rPr>
        <w:t xml:space="preserve">u </w:t>
      </w:r>
      <w:r>
        <w:rPr>
          <w:lang w:val="fr-FR"/>
        </w:rPr>
        <w:t xml:space="preserve">paragraphe </w:t>
      </w:r>
      <w:r w:rsidRPr="001B7BD4">
        <w:rPr>
          <w:lang w:val="fr-FR"/>
        </w:rPr>
        <w:t>1.8.6.2.1</w:t>
      </w:r>
      <w:r>
        <w:rPr>
          <w:lang w:val="fr-FR"/>
        </w:rPr>
        <w:t>, les propositions exigent des</w:t>
      </w:r>
      <w:r w:rsidRPr="001B7BD4">
        <w:rPr>
          <w:lang w:val="fr-FR"/>
        </w:rPr>
        <w:t xml:space="preserve"> autorités compétentes </w:t>
      </w:r>
      <w:r>
        <w:rPr>
          <w:lang w:val="fr-FR"/>
        </w:rPr>
        <w:t>qu</w:t>
      </w:r>
      <w:r w:rsidR="00401416">
        <w:rPr>
          <w:lang w:val="fr-FR"/>
        </w:rPr>
        <w:t>’</w:t>
      </w:r>
      <w:r>
        <w:rPr>
          <w:lang w:val="fr-FR"/>
        </w:rPr>
        <w:t>elles basent l</w:t>
      </w:r>
      <w:r w:rsidR="00401416">
        <w:rPr>
          <w:lang w:val="fr-FR"/>
        </w:rPr>
        <w:t>’</w:t>
      </w:r>
      <w:r>
        <w:rPr>
          <w:lang w:val="fr-FR"/>
        </w:rPr>
        <w:t>agrément d</w:t>
      </w:r>
      <w:r w:rsidR="00401416">
        <w:rPr>
          <w:lang w:val="fr-FR"/>
        </w:rPr>
        <w:t>’</w:t>
      </w:r>
      <w:r>
        <w:rPr>
          <w:lang w:val="fr-FR"/>
        </w:rPr>
        <w:t>un organisme de</w:t>
      </w:r>
      <w:r w:rsidRPr="001B7BD4">
        <w:rPr>
          <w:lang w:val="fr-FR"/>
        </w:rPr>
        <w:t xml:space="preserve"> contrôle</w:t>
      </w:r>
      <w:r>
        <w:rPr>
          <w:lang w:val="fr-FR"/>
        </w:rPr>
        <w:t xml:space="preserve"> sur son accréditation</w:t>
      </w:r>
      <w:r w:rsidRPr="001B7BD4">
        <w:rPr>
          <w:lang w:val="fr-FR"/>
        </w:rPr>
        <w:t xml:space="preserve"> </w:t>
      </w:r>
      <w:r>
        <w:rPr>
          <w:lang w:val="fr-FR"/>
        </w:rPr>
        <w:t>conformément à la norme</w:t>
      </w:r>
      <w:r w:rsidRPr="001B7BD4">
        <w:rPr>
          <w:lang w:val="fr-FR"/>
        </w:rPr>
        <w:t xml:space="preserve"> EN ISO/</w:t>
      </w:r>
      <w:r>
        <w:rPr>
          <w:lang w:val="fr-FR"/>
        </w:rPr>
        <w:t>CEI</w:t>
      </w:r>
      <w:r w:rsidRPr="001B7BD4">
        <w:rPr>
          <w:lang w:val="fr-FR"/>
        </w:rPr>
        <w:t xml:space="preserve"> </w:t>
      </w:r>
      <w:proofErr w:type="gramStart"/>
      <w:r w:rsidRPr="001B7BD4">
        <w:rPr>
          <w:lang w:val="fr-FR"/>
        </w:rPr>
        <w:t>17020:</w:t>
      </w:r>
      <w:proofErr w:type="gramEnd"/>
      <w:r w:rsidRPr="001B7BD4">
        <w:rPr>
          <w:lang w:val="fr-FR"/>
        </w:rPr>
        <w:t>2012 (</w:t>
      </w:r>
      <w:r>
        <w:rPr>
          <w:lang w:val="fr-FR"/>
        </w:rPr>
        <w:t>sauf art</w:t>
      </w:r>
      <w:r w:rsidR="00A23BB2">
        <w:rPr>
          <w:lang w:val="fr-FR"/>
        </w:rPr>
        <w:t>icle </w:t>
      </w:r>
      <w:r w:rsidRPr="001B7BD4">
        <w:rPr>
          <w:lang w:val="fr-FR"/>
        </w:rPr>
        <w:t>8.1.3)</w:t>
      </w:r>
      <w:r>
        <w:rPr>
          <w:lang w:val="fr-FR"/>
        </w:rPr>
        <w:t>,</w:t>
      </w:r>
      <w:r w:rsidRPr="001B7BD4">
        <w:rPr>
          <w:lang w:val="fr-FR"/>
        </w:rPr>
        <w:t xml:space="preserve"> type A</w:t>
      </w:r>
      <w:r>
        <w:rPr>
          <w:lang w:val="fr-FR"/>
        </w:rPr>
        <w:t>, comme le prévoient les dispositions spéciales</w:t>
      </w:r>
      <w:r w:rsidRPr="001B7BD4">
        <w:rPr>
          <w:lang w:val="fr-FR"/>
        </w:rPr>
        <w:t xml:space="preserve"> TA4 </w:t>
      </w:r>
      <w:r>
        <w:rPr>
          <w:lang w:val="fr-FR"/>
        </w:rPr>
        <w:t>et</w:t>
      </w:r>
      <w:r w:rsidRPr="001B7BD4">
        <w:rPr>
          <w:lang w:val="fr-FR"/>
        </w:rPr>
        <w:t xml:space="preserve"> TT9 </w:t>
      </w:r>
      <w:r>
        <w:rPr>
          <w:lang w:val="fr-FR"/>
        </w:rPr>
        <w:t xml:space="preserve">de la section </w:t>
      </w:r>
      <w:r w:rsidRPr="001B7BD4">
        <w:rPr>
          <w:lang w:val="fr-FR"/>
        </w:rPr>
        <w:t>6.8.4 (o</w:t>
      </w:r>
      <w:r>
        <w:rPr>
          <w:lang w:val="fr-FR"/>
        </w:rPr>
        <w:t>u</w:t>
      </w:r>
      <w:r w:rsidRPr="001B7BD4">
        <w:rPr>
          <w:lang w:val="fr-FR"/>
        </w:rPr>
        <w:t xml:space="preserve"> type B </w:t>
      </w:r>
      <w:r>
        <w:rPr>
          <w:lang w:val="fr-FR"/>
        </w:rPr>
        <w:t>dans le cas, par exemple, d</w:t>
      </w:r>
      <w:r w:rsidR="00401416">
        <w:rPr>
          <w:lang w:val="fr-FR"/>
        </w:rPr>
        <w:t>’</w:t>
      </w:r>
      <w:r>
        <w:rPr>
          <w:lang w:val="fr-FR"/>
        </w:rPr>
        <w:t xml:space="preserve">un agrément pour procéder au contrôle périodique </w:t>
      </w:r>
      <w:r w:rsidRPr="002F171E">
        <w:t>de</w:t>
      </w:r>
      <w:r>
        <w:rPr>
          <w:lang w:val="fr-FR"/>
        </w:rPr>
        <w:t xml:space="preserve"> récipients conformément au chapitre</w:t>
      </w:r>
      <w:r w:rsidRPr="001B7BD4">
        <w:rPr>
          <w:lang w:val="fr-FR"/>
        </w:rPr>
        <w:t xml:space="preserve"> 6.2). </w:t>
      </w:r>
      <w:r w:rsidRPr="007A54CA">
        <w:rPr>
          <w:lang w:val="fr-FR"/>
        </w:rPr>
        <w:t>À défaut, les autorités compétentes peuvent fonder l</w:t>
      </w:r>
      <w:r w:rsidR="00401416">
        <w:rPr>
          <w:lang w:val="fr-FR"/>
        </w:rPr>
        <w:t>’</w:t>
      </w:r>
      <w:r w:rsidRPr="007A54CA">
        <w:rPr>
          <w:lang w:val="fr-FR"/>
        </w:rPr>
        <w:t>agrément sur un système national équivalent agréé par le Comité d</w:t>
      </w:r>
      <w:r w:rsidR="00401416">
        <w:rPr>
          <w:lang w:val="fr-FR"/>
        </w:rPr>
        <w:t>’</w:t>
      </w:r>
      <w:r w:rsidRPr="007A54CA">
        <w:rPr>
          <w:lang w:val="fr-FR"/>
        </w:rPr>
        <w:t>experts du RID</w:t>
      </w:r>
      <w:r>
        <w:rPr>
          <w:lang w:val="fr-FR"/>
        </w:rPr>
        <w:t xml:space="preserve">/le </w:t>
      </w:r>
      <w:r w:rsidRPr="007A54CA">
        <w:rPr>
          <w:lang w:val="fr-FR"/>
        </w:rPr>
        <w:t>Groupe de travail des transports de marchandises dangereuses. L</w:t>
      </w:r>
      <w:r w:rsidR="00401416">
        <w:rPr>
          <w:lang w:val="fr-FR"/>
        </w:rPr>
        <w:t>’</w:t>
      </w:r>
      <w:r w:rsidRPr="007A54CA">
        <w:rPr>
          <w:lang w:val="fr-FR"/>
        </w:rPr>
        <w:t xml:space="preserve">Autriche a proposé une procédure de </w:t>
      </w:r>
      <w:r>
        <w:rPr>
          <w:lang w:val="fr-FR"/>
        </w:rPr>
        <w:t>contrôle</w:t>
      </w:r>
      <w:r w:rsidRPr="007A54CA">
        <w:rPr>
          <w:lang w:val="fr-FR"/>
        </w:rPr>
        <w:t xml:space="preserve"> et d</w:t>
      </w:r>
      <w:r w:rsidR="00401416">
        <w:rPr>
          <w:lang w:val="fr-FR"/>
        </w:rPr>
        <w:t>’</w:t>
      </w:r>
      <w:r w:rsidRPr="007A54CA">
        <w:rPr>
          <w:lang w:val="fr-FR"/>
        </w:rPr>
        <w:t xml:space="preserve">agrément de tels systèmes sur </w:t>
      </w:r>
      <w:r>
        <w:rPr>
          <w:lang w:val="fr-FR"/>
        </w:rPr>
        <w:t>le modèle</w:t>
      </w:r>
      <w:r w:rsidRPr="007A54CA">
        <w:rPr>
          <w:lang w:val="fr-FR"/>
        </w:rPr>
        <w:t xml:space="preserve"> du système utilisé </w:t>
      </w:r>
      <w:r>
        <w:rPr>
          <w:lang w:val="fr-FR"/>
        </w:rPr>
        <w:t>pour l</w:t>
      </w:r>
      <w:r w:rsidR="00401416">
        <w:rPr>
          <w:lang w:val="fr-FR"/>
        </w:rPr>
        <w:t>’</w:t>
      </w:r>
      <w:r>
        <w:rPr>
          <w:lang w:val="fr-FR"/>
        </w:rPr>
        <w:t>agrément des sociétés de classification, tel qu</w:t>
      </w:r>
      <w:r w:rsidR="00401416">
        <w:rPr>
          <w:lang w:val="fr-FR"/>
        </w:rPr>
        <w:t>’</w:t>
      </w:r>
      <w:r>
        <w:rPr>
          <w:lang w:val="fr-FR"/>
        </w:rPr>
        <w:t xml:space="preserve">il est défini au chapitre </w:t>
      </w:r>
      <w:r w:rsidRPr="007A54CA">
        <w:rPr>
          <w:lang w:val="fr-FR"/>
        </w:rPr>
        <w:t xml:space="preserve">1.15 </w:t>
      </w:r>
      <w:r>
        <w:rPr>
          <w:lang w:val="fr-FR"/>
        </w:rPr>
        <w:t>de l</w:t>
      </w:r>
      <w:r w:rsidR="00401416">
        <w:rPr>
          <w:lang w:val="fr-FR"/>
        </w:rPr>
        <w:t>’</w:t>
      </w:r>
      <w:r w:rsidRPr="007A54CA">
        <w:rPr>
          <w:lang w:val="fr-FR"/>
        </w:rPr>
        <w:t>ADN</w:t>
      </w:r>
      <w:r>
        <w:rPr>
          <w:lang w:val="fr-FR"/>
        </w:rPr>
        <w:t>, proposition qui a suscité un soutien de principe dans l</w:t>
      </w:r>
      <w:r w:rsidR="00401416">
        <w:rPr>
          <w:lang w:val="fr-FR"/>
        </w:rPr>
        <w:t>’</w:t>
      </w:r>
      <w:r>
        <w:rPr>
          <w:lang w:val="fr-FR"/>
        </w:rPr>
        <w:t>attente de son examen approfondi par la Réunion commune à sa session de mars 2020 à Berne</w:t>
      </w:r>
      <w:r w:rsidRPr="007A54CA">
        <w:rPr>
          <w:lang w:val="fr-FR"/>
        </w:rPr>
        <w:t xml:space="preserve">. </w:t>
      </w:r>
      <w:r>
        <w:rPr>
          <w:lang w:val="fr-FR"/>
        </w:rPr>
        <w:t xml:space="preserve">La </w:t>
      </w:r>
      <w:r w:rsidRPr="00121DF3">
        <w:rPr>
          <w:lang w:val="fr-FR"/>
        </w:rPr>
        <w:t xml:space="preserve">procédure </w:t>
      </w:r>
      <w:r>
        <w:rPr>
          <w:lang w:val="fr-FR"/>
        </w:rPr>
        <w:t xml:space="preserve">proposée </w:t>
      </w:r>
      <w:r w:rsidRPr="00121DF3">
        <w:rPr>
          <w:lang w:val="fr-FR"/>
        </w:rPr>
        <w:t xml:space="preserve">est reproduite </w:t>
      </w:r>
      <w:r w:rsidRPr="00445F5F">
        <w:rPr>
          <w:lang w:val="fr-FR"/>
        </w:rPr>
        <w:t>en annexe</w:t>
      </w:r>
      <w:r w:rsidRPr="00121DF3">
        <w:rPr>
          <w:lang w:val="fr-FR"/>
        </w:rPr>
        <w:t xml:space="preserve"> pour information.</w:t>
      </w:r>
    </w:p>
    <w:p w14:paraId="188F02C3" w14:textId="77777777" w:rsidR="002F171E" w:rsidRPr="00F130E6" w:rsidRDefault="002F171E" w:rsidP="002F171E">
      <w:pPr>
        <w:pStyle w:val="SingleTxtG"/>
        <w:rPr>
          <w:lang w:val="fr-FR"/>
        </w:rPr>
      </w:pPr>
      <w:r w:rsidRPr="00F130E6">
        <w:rPr>
          <w:lang w:val="fr-FR"/>
        </w:rPr>
        <w:t>6.</w:t>
      </w:r>
      <w:r w:rsidRPr="00F130E6">
        <w:rPr>
          <w:lang w:val="fr-FR"/>
        </w:rPr>
        <w:tab/>
        <w:t>Le</w:t>
      </w:r>
      <w:r>
        <w:rPr>
          <w:lang w:val="fr-FR"/>
        </w:rPr>
        <w:t xml:space="preserve"> groupe a traité le</w:t>
      </w:r>
      <w:r w:rsidRPr="00F130E6">
        <w:rPr>
          <w:lang w:val="fr-FR"/>
        </w:rPr>
        <w:t>s autres observations relatives à la section 1.8.6, à l</w:t>
      </w:r>
      <w:r w:rsidR="00401416">
        <w:rPr>
          <w:lang w:val="fr-FR"/>
        </w:rPr>
        <w:t>’</w:t>
      </w:r>
      <w:r w:rsidRPr="00F130E6">
        <w:rPr>
          <w:lang w:val="fr-FR"/>
        </w:rPr>
        <w:t xml:space="preserve">exception des inquiétudes liées aux propositions </w:t>
      </w:r>
      <w:r>
        <w:rPr>
          <w:lang w:val="fr-FR"/>
        </w:rPr>
        <w:t xml:space="preserve">de </w:t>
      </w:r>
      <w:r w:rsidRPr="00F130E6">
        <w:rPr>
          <w:lang w:val="fr-FR"/>
        </w:rPr>
        <w:t>n</w:t>
      </w:r>
      <w:r w:rsidR="00401416">
        <w:rPr>
          <w:lang w:val="fr-FR"/>
        </w:rPr>
        <w:t>’</w:t>
      </w:r>
      <w:r w:rsidRPr="00F130E6">
        <w:rPr>
          <w:lang w:val="fr-FR"/>
        </w:rPr>
        <w:t>autoriser que les organismes de type A à procéder aux co</w:t>
      </w:r>
      <w:r>
        <w:rPr>
          <w:lang w:val="fr-FR"/>
        </w:rPr>
        <w:t xml:space="preserve">ntrôles, estimant plus opportun que la Réunion commune les examine à sa session </w:t>
      </w:r>
      <w:r w:rsidRPr="00445F5F">
        <w:rPr>
          <w:lang w:val="fr-FR"/>
        </w:rPr>
        <w:t>de mars 2020</w:t>
      </w:r>
      <w:r w:rsidRPr="00F130E6">
        <w:rPr>
          <w:lang w:val="fr-FR"/>
        </w:rPr>
        <w:t>.</w:t>
      </w:r>
    </w:p>
    <w:p w14:paraId="4169C077" w14:textId="77777777" w:rsidR="002F171E" w:rsidRPr="002F171E" w:rsidRDefault="002F171E" w:rsidP="002F171E">
      <w:pPr>
        <w:pStyle w:val="H23G"/>
        <w:rPr>
          <w:i/>
          <w:lang w:val="fr-FR"/>
        </w:rPr>
      </w:pPr>
      <w:r>
        <w:rPr>
          <w:i/>
          <w:lang w:val="fr-FR"/>
        </w:rPr>
        <w:tab/>
      </w:r>
      <w:r>
        <w:rPr>
          <w:i/>
          <w:lang w:val="fr-FR"/>
        </w:rPr>
        <w:tab/>
      </w:r>
      <w:r w:rsidRPr="002F171E">
        <w:rPr>
          <w:i/>
          <w:lang w:val="fr-FR"/>
        </w:rPr>
        <w:t>Harmonisation des procédures d</w:t>
      </w:r>
      <w:r w:rsidR="00401416">
        <w:rPr>
          <w:i/>
          <w:lang w:val="fr-FR"/>
        </w:rPr>
        <w:t>’</w:t>
      </w:r>
      <w:r w:rsidRPr="002F171E">
        <w:rPr>
          <w:i/>
          <w:lang w:val="fr-FR"/>
        </w:rPr>
        <w:t xml:space="preserve">évaluation et de contrôle </w:t>
      </w:r>
    </w:p>
    <w:p w14:paraId="110975F7" w14:textId="77777777" w:rsidR="002F171E" w:rsidRPr="003F43C8" w:rsidRDefault="002F171E" w:rsidP="002F171E">
      <w:pPr>
        <w:pStyle w:val="SingleTxtG"/>
        <w:rPr>
          <w:lang w:val="fr-FR"/>
        </w:rPr>
      </w:pPr>
      <w:r w:rsidRPr="008B61FF">
        <w:rPr>
          <w:lang w:val="fr-FR"/>
        </w:rPr>
        <w:t>7.</w:t>
      </w:r>
      <w:r w:rsidRPr="008B61FF">
        <w:rPr>
          <w:lang w:val="fr-FR"/>
        </w:rPr>
        <w:tab/>
        <w:t xml:space="preserve">Au </w:t>
      </w:r>
      <w:r>
        <w:rPr>
          <w:lang w:val="fr-FR"/>
        </w:rPr>
        <w:t xml:space="preserve">paragraphe </w:t>
      </w:r>
      <w:r w:rsidRPr="008B61FF">
        <w:rPr>
          <w:lang w:val="fr-FR"/>
        </w:rPr>
        <w:t>6.8.1.5.5, le groupe a reconsidéré l</w:t>
      </w:r>
      <w:r w:rsidR="00401416">
        <w:rPr>
          <w:lang w:val="fr-FR"/>
        </w:rPr>
        <w:t>’</w:t>
      </w:r>
      <w:r w:rsidRPr="008B61FF">
        <w:rPr>
          <w:lang w:val="fr-FR"/>
        </w:rPr>
        <w:t>application et la portée de la vérification</w:t>
      </w:r>
      <w:r>
        <w:rPr>
          <w:lang w:val="fr-FR"/>
        </w:rPr>
        <w:t xml:space="preserve"> de mise en service en réponse à des observations formulées par diverses parties prenantes</w:t>
      </w:r>
      <w:r w:rsidRPr="008B61FF">
        <w:rPr>
          <w:lang w:val="fr-FR"/>
        </w:rPr>
        <w:t xml:space="preserve">. </w:t>
      </w:r>
      <w:r w:rsidRPr="00A95494">
        <w:rPr>
          <w:lang w:val="fr-FR"/>
        </w:rPr>
        <w:t>Comme proposé, l</w:t>
      </w:r>
      <w:r w:rsidR="00401416">
        <w:rPr>
          <w:lang w:val="fr-FR"/>
        </w:rPr>
        <w:t>’</w:t>
      </w:r>
      <w:r w:rsidRPr="00A95494">
        <w:rPr>
          <w:lang w:val="fr-FR"/>
        </w:rPr>
        <w:t xml:space="preserve">autorité compétente du pays de première immatriculation ou </w:t>
      </w:r>
      <w:r>
        <w:rPr>
          <w:lang w:val="fr-FR"/>
        </w:rPr>
        <w:t xml:space="preserve">celle </w:t>
      </w:r>
      <w:r w:rsidRPr="00A95494">
        <w:rPr>
          <w:lang w:val="fr-FR"/>
        </w:rPr>
        <w:t xml:space="preserve">du pays </w:t>
      </w:r>
      <w:r>
        <w:rPr>
          <w:lang w:val="fr-FR"/>
        </w:rPr>
        <w:t>dans le</w:t>
      </w:r>
      <w:r w:rsidRPr="00A95494">
        <w:rPr>
          <w:lang w:val="fr-FR"/>
        </w:rPr>
        <w:t xml:space="preserve">quel la citerne est transférée peut exiger </w:t>
      </w:r>
      <w:r>
        <w:rPr>
          <w:lang w:val="fr-FR"/>
        </w:rPr>
        <w:t>qu</w:t>
      </w:r>
      <w:r w:rsidR="00401416">
        <w:rPr>
          <w:lang w:val="fr-FR"/>
        </w:rPr>
        <w:t>’</w:t>
      </w:r>
      <w:r>
        <w:rPr>
          <w:lang w:val="fr-FR"/>
        </w:rPr>
        <w:t xml:space="preserve">un organisme de contrôle effectue </w:t>
      </w:r>
      <w:r w:rsidRPr="00A95494">
        <w:rPr>
          <w:lang w:val="fr-FR"/>
        </w:rPr>
        <w:t>une vé</w:t>
      </w:r>
      <w:r>
        <w:rPr>
          <w:lang w:val="fr-FR"/>
        </w:rPr>
        <w:t>rification de mise en service, par exemple en cas de</w:t>
      </w:r>
      <w:r w:rsidRPr="002842AC">
        <w:rPr>
          <w:lang w:val="fr-FR"/>
        </w:rPr>
        <w:t xml:space="preserve"> soupçons </w:t>
      </w:r>
      <w:r>
        <w:rPr>
          <w:lang w:val="fr-FR"/>
        </w:rPr>
        <w:t>découlant</w:t>
      </w:r>
      <w:r w:rsidRPr="002842AC">
        <w:rPr>
          <w:lang w:val="fr-FR"/>
        </w:rPr>
        <w:t xml:space="preserve"> du contrôle</w:t>
      </w:r>
      <w:r>
        <w:rPr>
          <w:lang w:val="fr-FR"/>
        </w:rPr>
        <w:t xml:space="preserve"> administratif des documents qui se rapportent à la citerne ou sur la </w:t>
      </w:r>
      <w:r w:rsidRPr="002F171E">
        <w:t>base</w:t>
      </w:r>
      <w:r>
        <w:rPr>
          <w:lang w:val="fr-FR"/>
        </w:rPr>
        <w:t xml:space="preserve"> d</w:t>
      </w:r>
      <w:r w:rsidR="00401416">
        <w:rPr>
          <w:lang w:val="fr-FR"/>
        </w:rPr>
        <w:t>’</w:t>
      </w:r>
      <w:r>
        <w:rPr>
          <w:lang w:val="fr-FR"/>
        </w:rPr>
        <w:t>informations commerciales liées aux contrôles des citernes ou aux activités de surveillance</w:t>
      </w:r>
      <w:r w:rsidRPr="002842AC">
        <w:rPr>
          <w:lang w:val="fr-FR"/>
        </w:rPr>
        <w:t xml:space="preserve">. </w:t>
      </w:r>
      <w:r w:rsidRPr="00C324E7">
        <w:rPr>
          <w:lang w:val="fr-FR"/>
        </w:rPr>
        <w:t>Un nota dans les propositions indique déjà clairement que les accords de reconnaissance mutuelle entre des pays tels que les États membres de l</w:t>
      </w:r>
      <w:r w:rsidR="00401416">
        <w:rPr>
          <w:lang w:val="fr-FR"/>
        </w:rPr>
        <w:t>’</w:t>
      </w:r>
      <w:r w:rsidRPr="00C324E7">
        <w:rPr>
          <w:lang w:val="fr-FR"/>
        </w:rPr>
        <w:t xml:space="preserve">Union européenne doivent être respectés. </w:t>
      </w:r>
      <w:r w:rsidRPr="00C324E7">
        <w:t xml:space="preserve">Au cours des débats, il a été </w:t>
      </w:r>
      <w:r>
        <w:t>admis</w:t>
      </w:r>
      <w:r w:rsidRPr="00C324E7">
        <w:t xml:space="preserve"> que la vérification de mise en service pouvait ne pas être adaptée à certains secteurs </w:t>
      </w:r>
      <w:r>
        <w:t>tels que les conteneurs-citernes ou les wagons-citernes</w:t>
      </w:r>
      <w:r w:rsidRPr="00C324E7">
        <w:t xml:space="preserve">, </w:t>
      </w:r>
      <w:r>
        <w:t>mais il a également été relevé que cette vérification n</w:t>
      </w:r>
      <w:r w:rsidR="00401416">
        <w:t>’</w:t>
      </w:r>
      <w:r>
        <w:t>était de toute façon pas obligatoire, de sorte qu</w:t>
      </w:r>
      <w:r w:rsidR="00401416">
        <w:t>’</w:t>
      </w:r>
      <w:r>
        <w:t xml:space="preserve">en principe, sa mise en pratique ne devrait pas poser </w:t>
      </w:r>
      <w:proofErr w:type="gramStart"/>
      <w:r>
        <w:t>problème</w:t>
      </w:r>
      <w:proofErr w:type="gramEnd"/>
      <w:r w:rsidRPr="00E67D79">
        <w:rPr>
          <w:lang w:val="fr-FR"/>
        </w:rPr>
        <w:t xml:space="preserve">. </w:t>
      </w:r>
      <w:r w:rsidRPr="003F43C8">
        <w:rPr>
          <w:lang w:val="fr-FR"/>
        </w:rPr>
        <w:t xml:space="preserve">Compte tenu des auteurs des observations, il a été décidé </w:t>
      </w:r>
      <w:r>
        <w:rPr>
          <w:lang w:val="fr-FR"/>
        </w:rPr>
        <w:t>de poursuivre l</w:t>
      </w:r>
      <w:r w:rsidR="00401416">
        <w:rPr>
          <w:lang w:val="fr-FR"/>
        </w:rPr>
        <w:t>’</w:t>
      </w:r>
      <w:r>
        <w:rPr>
          <w:lang w:val="fr-FR"/>
        </w:rPr>
        <w:t>examen de cette question à la session de mars de la Réunion commune</w:t>
      </w:r>
      <w:r w:rsidRPr="003F43C8">
        <w:rPr>
          <w:lang w:val="fr-FR"/>
        </w:rPr>
        <w:t>.</w:t>
      </w:r>
    </w:p>
    <w:p w14:paraId="32FF4B50" w14:textId="77777777" w:rsidR="002F171E" w:rsidRPr="00792E1B" w:rsidRDefault="002F171E" w:rsidP="002F171E">
      <w:pPr>
        <w:pStyle w:val="SingleTxtG"/>
        <w:rPr>
          <w:lang w:val="fr-FR"/>
        </w:rPr>
      </w:pPr>
      <w:r w:rsidRPr="00CC01C2">
        <w:rPr>
          <w:lang w:val="fr-FR"/>
        </w:rPr>
        <w:t>8.</w:t>
      </w:r>
      <w:r w:rsidRPr="00CC01C2">
        <w:rPr>
          <w:lang w:val="fr-FR"/>
        </w:rPr>
        <w:tab/>
        <w:t>Les observations restantes au sujet des chapitres 6.8 et 6.2 o</w:t>
      </w:r>
      <w:r>
        <w:rPr>
          <w:lang w:val="fr-FR"/>
        </w:rPr>
        <w:t>nt été traitées par le groupe</w:t>
      </w:r>
      <w:r w:rsidRPr="00CC01C2">
        <w:rPr>
          <w:lang w:val="fr-FR"/>
        </w:rPr>
        <w:t xml:space="preserve">. </w:t>
      </w:r>
      <w:r w:rsidRPr="00792E1B">
        <w:rPr>
          <w:lang w:val="fr-FR"/>
        </w:rPr>
        <w:t>Faute de temps, il a été décidé que les autres observations relatives à la section</w:t>
      </w:r>
      <w:r w:rsidR="00A23BB2">
        <w:rPr>
          <w:lang w:val="fr-FR"/>
        </w:rPr>
        <w:t> </w:t>
      </w:r>
      <w:r w:rsidRPr="00792E1B">
        <w:rPr>
          <w:lang w:val="fr-FR"/>
        </w:rPr>
        <w:t>1.8.7 serai</w:t>
      </w:r>
      <w:r>
        <w:rPr>
          <w:lang w:val="fr-FR"/>
        </w:rPr>
        <w:t>ent examinées par</w:t>
      </w:r>
      <w:r w:rsidRPr="00792E1B">
        <w:rPr>
          <w:lang w:val="fr-FR"/>
        </w:rPr>
        <w:t xml:space="preserve"> la Réunion </w:t>
      </w:r>
      <w:r>
        <w:rPr>
          <w:lang w:val="fr-FR"/>
        </w:rPr>
        <w:t>commune en mars et qu</w:t>
      </w:r>
      <w:r w:rsidR="00401416">
        <w:rPr>
          <w:lang w:val="fr-FR"/>
        </w:rPr>
        <w:t>’</w:t>
      </w:r>
      <w:r>
        <w:rPr>
          <w:lang w:val="fr-FR"/>
        </w:rPr>
        <w:t xml:space="preserve">un document </w:t>
      </w:r>
      <w:r>
        <w:rPr>
          <w:lang w:val="fr-FR"/>
        </w:rPr>
        <w:lastRenderedPageBreak/>
        <w:t xml:space="preserve">informel intégrant les </w:t>
      </w:r>
      <w:r w:rsidRPr="002F171E">
        <w:t>commentaires</w:t>
      </w:r>
      <w:r>
        <w:rPr>
          <w:lang w:val="fr-FR"/>
        </w:rPr>
        <w:t xml:space="preserve"> serait soumis à cette occasion au Groupe de travail des citernes pour examen</w:t>
      </w:r>
      <w:r w:rsidRPr="00792E1B">
        <w:rPr>
          <w:lang w:val="fr-FR"/>
        </w:rPr>
        <w:t>.</w:t>
      </w:r>
    </w:p>
    <w:p w14:paraId="06F919F4" w14:textId="77777777" w:rsidR="002F171E" w:rsidRPr="002F171E" w:rsidRDefault="002F171E" w:rsidP="002F171E">
      <w:pPr>
        <w:pStyle w:val="H23G"/>
        <w:rPr>
          <w:i/>
          <w:lang w:val="fr-FR"/>
        </w:rPr>
      </w:pPr>
      <w:r>
        <w:rPr>
          <w:i/>
          <w:lang w:val="fr-FR"/>
        </w:rPr>
        <w:tab/>
      </w:r>
      <w:r>
        <w:rPr>
          <w:i/>
          <w:lang w:val="fr-FR"/>
        </w:rPr>
        <w:tab/>
      </w:r>
      <w:r w:rsidRPr="002F171E">
        <w:rPr>
          <w:i/>
          <w:lang w:val="fr-FR"/>
        </w:rPr>
        <w:t>Mesures transitoires</w:t>
      </w:r>
    </w:p>
    <w:p w14:paraId="1D65499C" w14:textId="77777777" w:rsidR="002F171E" w:rsidRPr="00317D82" w:rsidRDefault="002F171E" w:rsidP="002F171E">
      <w:pPr>
        <w:pStyle w:val="SingleTxtG"/>
        <w:rPr>
          <w:color w:val="000000" w:themeColor="text1"/>
          <w:lang w:val="fr-FR"/>
        </w:rPr>
      </w:pPr>
      <w:r w:rsidRPr="007A2349">
        <w:rPr>
          <w:rStyle w:val="SingleTxtGChar"/>
          <w:lang w:val="fr-FR"/>
        </w:rPr>
        <w:t>9.</w:t>
      </w:r>
      <w:r w:rsidRPr="007A2349">
        <w:rPr>
          <w:rStyle w:val="SingleTxtGChar"/>
          <w:lang w:val="fr-FR"/>
        </w:rPr>
        <w:tab/>
      </w:r>
      <w:r w:rsidRPr="007A2349">
        <w:rPr>
          <w:sz w:val="4"/>
          <w:lang w:val="fr-FR"/>
        </w:rPr>
        <w:t xml:space="preserve"> </w:t>
      </w:r>
      <w:r w:rsidRPr="007A2349">
        <w:rPr>
          <w:lang w:val="fr-FR"/>
        </w:rPr>
        <w:t>S</w:t>
      </w:r>
      <w:r w:rsidR="00401416">
        <w:rPr>
          <w:lang w:val="fr-FR"/>
        </w:rPr>
        <w:t>’</w:t>
      </w:r>
      <w:r w:rsidRPr="007A2349">
        <w:rPr>
          <w:lang w:val="fr-FR"/>
        </w:rPr>
        <w:t xml:space="preserve">appuyant sur une série de propositions formulées par les Pays-Bas, le groupe a réfléchi aux mesures transitoires </w:t>
      </w:r>
      <w:r>
        <w:rPr>
          <w:lang w:val="fr-FR"/>
        </w:rPr>
        <w:t>éventuellement nécessaires</w:t>
      </w:r>
      <w:r w:rsidRPr="007A2349">
        <w:rPr>
          <w:lang w:val="fr-FR"/>
        </w:rPr>
        <w:t xml:space="preserve">, pour en </w:t>
      </w:r>
      <w:r w:rsidRPr="002F171E">
        <w:t>conclure</w:t>
      </w:r>
      <w:r w:rsidRPr="007A2349">
        <w:rPr>
          <w:lang w:val="fr-FR"/>
        </w:rPr>
        <w:t xml:space="preserve"> qu</w:t>
      </w:r>
      <w:r w:rsidR="00401416">
        <w:rPr>
          <w:lang w:val="fr-FR"/>
        </w:rPr>
        <w:t>’</w:t>
      </w:r>
      <w:r w:rsidRPr="007A2349">
        <w:rPr>
          <w:lang w:val="fr-FR"/>
        </w:rPr>
        <w:t>il conv</w:t>
      </w:r>
      <w:r>
        <w:rPr>
          <w:lang w:val="fr-FR"/>
        </w:rPr>
        <w:t>i</w:t>
      </w:r>
      <w:r w:rsidRPr="007A2349">
        <w:rPr>
          <w:lang w:val="fr-FR"/>
        </w:rPr>
        <w:t>en</w:t>
      </w:r>
      <w:r>
        <w:rPr>
          <w:lang w:val="fr-FR"/>
        </w:rPr>
        <w:t>dr</w:t>
      </w:r>
      <w:r w:rsidRPr="007A2349">
        <w:rPr>
          <w:lang w:val="fr-FR"/>
        </w:rPr>
        <w:t xml:space="preserve">ait de fixer à </w:t>
      </w:r>
      <w:r w:rsidR="00D7264B">
        <w:rPr>
          <w:lang w:val="fr-FR"/>
        </w:rPr>
        <w:t xml:space="preserve">dix </w:t>
      </w:r>
      <w:r w:rsidRPr="007A2349">
        <w:rPr>
          <w:lang w:val="fr-FR"/>
        </w:rPr>
        <w:t>ans la période de transition vers un systèm</w:t>
      </w:r>
      <w:r>
        <w:rPr>
          <w:lang w:val="fr-FR"/>
        </w:rPr>
        <w:t>e national agréé équivalent et que les agréments de type pourraient continuer à être utilisés jusqu</w:t>
      </w:r>
      <w:r w:rsidR="00401416">
        <w:rPr>
          <w:lang w:val="fr-FR"/>
        </w:rPr>
        <w:t>’</w:t>
      </w:r>
      <w:r>
        <w:rPr>
          <w:lang w:val="fr-FR"/>
        </w:rPr>
        <w:t>à leur expiration</w:t>
      </w:r>
      <w:r w:rsidRPr="007A2349">
        <w:rPr>
          <w:lang w:val="fr-FR"/>
        </w:rPr>
        <w:t xml:space="preserve">. </w:t>
      </w:r>
      <w:r w:rsidRPr="00317D82">
        <w:rPr>
          <w:lang w:val="fr-FR"/>
        </w:rPr>
        <w:t>Aucune autre mesure transitoire n</w:t>
      </w:r>
      <w:r w:rsidR="00401416">
        <w:rPr>
          <w:lang w:val="fr-FR"/>
        </w:rPr>
        <w:t>’</w:t>
      </w:r>
      <w:r w:rsidRPr="00317D82">
        <w:rPr>
          <w:lang w:val="fr-FR"/>
        </w:rPr>
        <w:t>a été jugée nécessaire.</w:t>
      </w:r>
    </w:p>
    <w:p w14:paraId="51C5A057" w14:textId="77777777" w:rsidR="002F171E" w:rsidRPr="002F171E" w:rsidRDefault="002F171E" w:rsidP="002F171E">
      <w:pPr>
        <w:pStyle w:val="H23G"/>
        <w:rPr>
          <w:i/>
          <w:lang w:val="fr-FR"/>
        </w:rPr>
      </w:pPr>
      <w:r>
        <w:rPr>
          <w:i/>
          <w:lang w:val="fr-FR"/>
        </w:rPr>
        <w:tab/>
      </w:r>
      <w:r>
        <w:rPr>
          <w:i/>
          <w:lang w:val="fr-FR"/>
        </w:rPr>
        <w:tab/>
      </w:r>
      <w:r w:rsidRPr="002F171E">
        <w:rPr>
          <w:i/>
          <w:lang w:val="fr-FR"/>
        </w:rPr>
        <w:t>Mesures que doit prendre la Réunion commune</w:t>
      </w:r>
    </w:p>
    <w:p w14:paraId="25A50C10" w14:textId="77777777" w:rsidR="002F171E" w:rsidRDefault="002F171E" w:rsidP="002F171E">
      <w:pPr>
        <w:pStyle w:val="SingleTxtG"/>
      </w:pPr>
      <w:r w:rsidRPr="00970FFA">
        <w:rPr>
          <w:rStyle w:val="SingleTxtGChar"/>
          <w:lang w:val="fr-FR"/>
        </w:rPr>
        <w:t>10.</w:t>
      </w:r>
      <w:r w:rsidRPr="00970FFA">
        <w:rPr>
          <w:rStyle w:val="SingleTxtGChar"/>
          <w:lang w:val="fr-FR"/>
        </w:rPr>
        <w:tab/>
      </w:r>
      <w:r w:rsidRPr="00970FFA">
        <w:rPr>
          <w:lang w:val="fr-FR"/>
        </w:rPr>
        <w:t xml:space="preserve">La Réunion commune est invitée à poursuivre la discussion au sujet des propositions soumises en vue de la session de printemps de mars 2020, avant et après leur examen par le Groupe de travail des citernes et, si nécessaire, à </w:t>
      </w:r>
      <w:r>
        <w:rPr>
          <w:lang w:val="fr-FR"/>
        </w:rPr>
        <w:t>autoriser les membres du groupe de travail informel et autres parties intéressées à se réunir à nouveau en temps utile pour examiner les résultats obtenus par la Réunion commune et soumettre des propositions finales sous la forme d</w:t>
      </w:r>
      <w:r w:rsidR="00401416">
        <w:rPr>
          <w:lang w:val="fr-FR"/>
        </w:rPr>
        <w:t>’</w:t>
      </w:r>
      <w:r>
        <w:rPr>
          <w:lang w:val="fr-FR"/>
        </w:rPr>
        <w:t>un document de travail avant la date limite de soumission des documents officiels, fixée au 19 juin</w:t>
      </w:r>
      <w:r w:rsidRPr="00970FFA">
        <w:rPr>
          <w:lang w:val="fr-FR"/>
        </w:rPr>
        <w:t xml:space="preserve"> 2020. </w:t>
      </w:r>
      <w:r w:rsidRPr="002461E4">
        <w:rPr>
          <w:lang w:val="fr-FR"/>
        </w:rPr>
        <w:t xml:space="preserve">Compte tenu des travaux déjà </w:t>
      </w:r>
      <w:r>
        <w:rPr>
          <w:lang w:val="fr-FR"/>
        </w:rPr>
        <w:t>menés</w:t>
      </w:r>
      <w:r w:rsidRPr="002461E4">
        <w:rPr>
          <w:lang w:val="fr-FR"/>
        </w:rPr>
        <w:t xml:space="preserve">, </w:t>
      </w:r>
      <w:r>
        <w:rPr>
          <w:lang w:val="fr-FR"/>
        </w:rPr>
        <w:t>la discussion sera principalement axée sur</w:t>
      </w:r>
      <w:r w:rsidRPr="002461E4">
        <w:rPr>
          <w:lang w:val="fr-FR"/>
        </w:rPr>
        <w:t xml:space="preserve"> la procédure relative aux systèmes nationaux agréés équivalents et </w:t>
      </w:r>
      <w:r>
        <w:rPr>
          <w:lang w:val="fr-FR"/>
        </w:rPr>
        <w:t xml:space="preserve">sur </w:t>
      </w:r>
      <w:r w:rsidRPr="002461E4">
        <w:rPr>
          <w:lang w:val="fr-FR"/>
        </w:rPr>
        <w:t>les mesures tr</w:t>
      </w:r>
      <w:r>
        <w:rPr>
          <w:lang w:val="fr-FR"/>
        </w:rPr>
        <w:t>ansitoires correspondantes</w:t>
      </w:r>
      <w:r w:rsidRPr="002461E4">
        <w:rPr>
          <w:lang w:val="fr-FR"/>
        </w:rPr>
        <w:t xml:space="preserve">, </w:t>
      </w:r>
      <w:r>
        <w:rPr>
          <w:lang w:val="fr-FR"/>
        </w:rPr>
        <w:t>sur la capacité des organismes autres que ceux de type A à procéder aux contrôles ainsi que sur l</w:t>
      </w:r>
      <w:r w:rsidR="00401416">
        <w:rPr>
          <w:lang w:val="fr-FR"/>
        </w:rPr>
        <w:t>’</w:t>
      </w:r>
      <w:r>
        <w:rPr>
          <w:lang w:val="fr-FR"/>
        </w:rPr>
        <w:t>application et la portée de la vérification de mise en service</w:t>
      </w:r>
      <w:r w:rsidRPr="002461E4">
        <w:rPr>
          <w:lang w:val="fr-FR"/>
        </w:rPr>
        <w:t>.</w:t>
      </w:r>
    </w:p>
    <w:p w14:paraId="47CC8F37" w14:textId="77777777" w:rsidR="002F171E" w:rsidRPr="007971A2" w:rsidRDefault="002F171E" w:rsidP="002F171E">
      <w:pPr>
        <w:pStyle w:val="HChG"/>
        <w:rPr>
          <w:lang w:val="fr-FR"/>
        </w:rPr>
      </w:pPr>
      <w:r>
        <w:br w:type="page"/>
      </w:r>
      <w:r w:rsidRPr="002461E4">
        <w:rPr>
          <w:lang w:val="fr-FR"/>
        </w:rPr>
        <w:lastRenderedPageBreak/>
        <w:tab/>
      </w:r>
      <w:r w:rsidRPr="002461E4">
        <w:rPr>
          <w:lang w:val="fr-FR"/>
        </w:rPr>
        <w:tab/>
      </w:r>
      <w:r w:rsidRPr="007971A2">
        <w:rPr>
          <w:lang w:val="fr-FR"/>
        </w:rPr>
        <w:t>Annexe</w:t>
      </w:r>
    </w:p>
    <w:p w14:paraId="0D9EFCD0" w14:textId="77777777" w:rsidR="002F171E" w:rsidRPr="004F23B9" w:rsidRDefault="002F171E" w:rsidP="00401416">
      <w:pPr>
        <w:pStyle w:val="SingleTxtG"/>
        <w:rPr>
          <w:lang w:val="fr-FR"/>
        </w:rPr>
      </w:pPr>
      <w:r w:rsidRPr="004F23B9">
        <w:rPr>
          <w:lang w:val="fr-FR"/>
        </w:rPr>
        <w:t>1.8.6.2.4</w:t>
      </w:r>
      <w:r w:rsidR="00401416">
        <w:rPr>
          <w:lang w:val="fr-FR"/>
        </w:rPr>
        <w:tab/>
      </w:r>
      <w:r w:rsidRPr="00401416">
        <w:rPr>
          <w:i/>
          <w:lang w:val="fr-FR"/>
        </w:rPr>
        <w:t>Agrément des systèmes nationaux</w:t>
      </w:r>
    </w:p>
    <w:p w14:paraId="27556426" w14:textId="77777777" w:rsidR="002F171E" w:rsidRPr="004351BC" w:rsidRDefault="002F171E" w:rsidP="00401416">
      <w:pPr>
        <w:pStyle w:val="SingleTxtG"/>
        <w:rPr>
          <w:lang w:val="fr-FR"/>
        </w:rPr>
      </w:pPr>
      <w:r w:rsidRPr="004351BC">
        <w:rPr>
          <w:lang w:val="fr-FR"/>
        </w:rPr>
        <w:t>1.8.6.2.4.1</w:t>
      </w:r>
      <w:r w:rsidRPr="004351BC">
        <w:rPr>
          <w:lang w:val="fr-FR"/>
        </w:rPr>
        <w:tab/>
        <w:t>Les systèmes nationaux d</w:t>
      </w:r>
      <w:r w:rsidR="00401416">
        <w:rPr>
          <w:lang w:val="fr-FR"/>
        </w:rPr>
        <w:t>’</w:t>
      </w:r>
      <w:r w:rsidRPr="004351BC">
        <w:rPr>
          <w:lang w:val="fr-FR"/>
        </w:rPr>
        <w:t xml:space="preserve">agrément et de surveillance des organismes de contrôle doivent </w:t>
      </w:r>
      <w:r>
        <w:rPr>
          <w:lang w:val="fr-FR"/>
        </w:rPr>
        <w:t xml:space="preserve">être équivalents </w:t>
      </w:r>
      <w:r w:rsidRPr="004351BC">
        <w:rPr>
          <w:lang w:val="fr-FR"/>
        </w:rPr>
        <w:t>à la norme EN ISO/</w:t>
      </w:r>
      <w:r>
        <w:rPr>
          <w:lang w:val="fr-FR"/>
        </w:rPr>
        <w:t>CEI</w:t>
      </w:r>
      <w:r w:rsidRPr="004351BC">
        <w:rPr>
          <w:lang w:val="fr-FR"/>
        </w:rPr>
        <w:t xml:space="preserve"> </w:t>
      </w:r>
      <w:proofErr w:type="gramStart"/>
      <w:r w:rsidRPr="004351BC">
        <w:rPr>
          <w:lang w:val="fr-FR"/>
        </w:rPr>
        <w:t>17020:</w:t>
      </w:r>
      <w:proofErr w:type="gramEnd"/>
      <w:r w:rsidRPr="004351BC">
        <w:rPr>
          <w:lang w:val="fr-FR"/>
        </w:rPr>
        <w:t xml:space="preserve">2012 (sauf </w:t>
      </w:r>
      <w:r>
        <w:rPr>
          <w:lang w:val="fr-FR"/>
        </w:rPr>
        <w:t>paragraphe</w:t>
      </w:r>
      <w:r w:rsidR="00A23BB2">
        <w:rPr>
          <w:lang w:val="fr-FR"/>
        </w:rPr>
        <w:t> </w:t>
      </w:r>
      <w:r w:rsidRPr="004351BC">
        <w:rPr>
          <w:lang w:val="fr-FR"/>
        </w:rPr>
        <w:t>8.1.3) et êt</w:t>
      </w:r>
      <w:r>
        <w:rPr>
          <w:lang w:val="fr-FR"/>
        </w:rPr>
        <w:t>re agréés par le Comité d</w:t>
      </w:r>
      <w:r w:rsidR="00401416">
        <w:rPr>
          <w:lang w:val="fr-FR"/>
        </w:rPr>
        <w:t>’</w:t>
      </w:r>
      <w:r>
        <w:rPr>
          <w:lang w:val="fr-FR"/>
        </w:rPr>
        <w:t>experts du RID/le Groupe de travail des transports de marchandises dangereuses</w:t>
      </w:r>
      <w:r w:rsidRPr="004351BC">
        <w:rPr>
          <w:lang w:val="fr-FR"/>
        </w:rPr>
        <w:t>.</w:t>
      </w:r>
    </w:p>
    <w:p w14:paraId="11EFBC35" w14:textId="77777777" w:rsidR="002F171E" w:rsidRPr="004F23B9" w:rsidRDefault="002F171E" w:rsidP="00401416">
      <w:pPr>
        <w:pStyle w:val="SingleTxtG"/>
        <w:rPr>
          <w:lang w:val="fr-FR"/>
        </w:rPr>
      </w:pPr>
      <w:r w:rsidRPr="002B084C">
        <w:rPr>
          <w:lang w:val="fr-FR"/>
        </w:rPr>
        <w:t>1.8.6.2.4.2</w:t>
      </w:r>
      <w:r w:rsidRPr="002B084C">
        <w:rPr>
          <w:lang w:val="fr-FR"/>
        </w:rPr>
        <w:tab/>
      </w:r>
      <w:r>
        <w:rPr>
          <w:lang w:val="fr-FR"/>
        </w:rPr>
        <w:t>Parmi ses membres (États contractants/Parties contractantes), l</w:t>
      </w:r>
      <w:r w:rsidRPr="002B084C">
        <w:rPr>
          <w:lang w:val="fr-FR"/>
        </w:rPr>
        <w:t xml:space="preserve">a Réunion commune </w:t>
      </w:r>
      <w:r>
        <w:rPr>
          <w:lang w:val="fr-FR"/>
        </w:rPr>
        <w:t>doit constituer</w:t>
      </w:r>
      <w:r w:rsidRPr="002B084C">
        <w:rPr>
          <w:lang w:val="fr-FR"/>
        </w:rPr>
        <w:t xml:space="preserve"> un comité</w:t>
      </w:r>
      <w:r>
        <w:rPr>
          <w:lang w:val="fr-FR"/>
        </w:rPr>
        <w:t xml:space="preserve"> chargé d</w:t>
      </w:r>
      <w:r w:rsidR="00401416">
        <w:rPr>
          <w:lang w:val="fr-FR"/>
        </w:rPr>
        <w:t>’</w:t>
      </w:r>
      <w:r>
        <w:rPr>
          <w:lang w:val="fr-FR"/>
        </w:rPr>
        <w:t>examiner les demandes d</w:t>
      </w:r>
      <w:r w:rsidR="00401416">
        <w:rPr>
          <w:lang w:val="fr-FR"/>
        </w:rPr>
        <w:t>’</w:t>
      </w:r>
      <w:r>
        <w:rPr>
          <w:lang w:val="fr-FR"/>
        </w:rPr>
        <w:t>agrément de systèmes nationaux</w:t>
      </w:r>
      <w:r w:rsidRPr="002B084C">
        <w:rPr>
          <w:lang w:val="fr-FR"/>
        </w:rPr>
        <w:t>. Ce comité, intitulé</w:t>
      </w:r>
      <w:r>
        <w:rPr>
          <w:lang w:val="fr-FR"/>
        </w:rPr>
        <w:t xml:space="preserve"> Comité d</w:t>
      </w:r>
      <w:r w:rsidR="00401416">
        <w:rPr>
          <w:lang w:val="fr-FR"/>
        </w:rPr>
        <w:t>’</w:t>
      </w:r>
      <w:r>
        <w:rPr>
          <w:lang w:val="fr-FR"/>
        </w:rPr>
        <w:t>agrément</w:t>
      </w:r>
      <w:r w:rsidRPr="002B084C">
        <w:rPr>
          <w:lang w:val="fr-FR"/>
        </w:rPr>
        <w:t xml:space="preserve"> </w:t>
      </w:r>
      <w:r>
        <w:rPr>
          <w:lang w:val="fr-FR"/>
        </w:rPr>
        <w:t>des systèmes nationaux (CASN)</w:t>
      </w:r>
      <w:r w:rsidRPr="002B084C">
        <w:rPr>
          <w:lang w:val="fr-FR"/>
        </w:rPr>
        <w:t xml:space="preserve">, </w:t>
      </w:r>
      <w:r>
        <w:rPr>
          <w:lang w:val="fr-FR"/>
        </w:rPr>
        <w:t>compte</w:t>
      </w:r>
      <w:r w:rsidRPr="002B084C">
        <w:rPr>
          <w:lang w:val="fr-FR"/>
        </w:rPr>
        <w:t xml:space="preserve"> au moin</w:t>
      </w:r>
      <w:r>
        <w:rPr>
          <w:lang w:val="fr-FR"/>
        </w:rPr>
        <w:t xml:space="preserve">s </w:t>
      </w:r>
      <w:r w:rsidR="00402C98">
        <w:rPr>
          <w:lang w:val="fr-FR"/>
        </w:rPr>
        <w:t>5</w:t>
      </w:r>
      <w:r>
        <w:rPr>
          <w:lang w:val="fr-FR"/>
        </w:rPr>
        <w:t> membres</w:t>
      </w:r>
      <w:r w:rsidRPr="002B084C">
        <w:rPr>
          <w:lang w:val="fr-FR"/>
        </w:rPr>
        <w:t xml:space="preserve">. </w:t>
      </w:r>
      <w:r w:rsidRPr="004F23B9">
        <w:rPr>
          <w:lang w:val="fr-FR"/>
        </w:rPr>
        <w:t>La procédure suivante s</w:t>
      </w:r>
      <w:r w:rsidR="00401416">
        <w:rPr>
          <w:lang w:val="fr-FR"/>
        </w:rPr>
        <w:t>’</w:t>
      </w:r>
      <w:r w:rsidRPr="004F23B9">
        <w:rPr>
          <w:lang w:val="fr-FR"/>
        </w:rPr>
        <w:t>applique à l</w:t>
      </w:r>
      <w:r w:rsidR="00401416">
        <w:rPr>
          <w:lang w:val="fr-FR"/>
        </w:rPr>
        <w:t>’</w:t>
      </w:r>
      <w:r w:rsidRPr="004F23B9">
        <w:rPr>
          <w:lang w:val="fr-FR"/>
        </w:rPr>
        <w:t>examen des demandes :</w:t>
      </w:r>
    </w:p>
    <w:p w14:paraId="3513EBC9" w14:textId="77777777" w:rsidR="002F171E" w:rsidRPr="008C4F58" w:rsidRDefault="002F171E" w:rsidP="00401416">
      <w:pPr>
        <w:pStyle w:val="SingleTxtG"/>
        <w:ind w:left="2268"/>
        <w:rPr>
          <w:lang w:val="fr-FR"/>
        </w:rPr>
      </w:pPr>
      <w:r w:rsidRPr="008C4F58">
        <w:rPr>
          <w:lang w:val="fr-FR"/>
        </w:rPr>
        <w:t>a)</w:t>
      </w:r>
      <w:r w:rsidRPr="008C4F58">
        <w:rPr>
          <w:lang w:val="fr-FR"/>
        </w:rPr>
        <w:tab/>
        <w:t>L</w:t>
      </w:r>
      <w:r w:rsidR="00401416">
        <w:rPr>
          <w:lang w:val="fr-FR"/>
        </w:rPr>
        <w:t>’</w:t>
      </w:r>
      <w:r w:rsidRPr="008C4F58">
        <w:rPr>
          <w:lang w:val="fr-FR"/>
        </w:rPr>
        <w:t>État contractant au RID</w:t>
      </w:r>
      <w:r>
        <w:rPr>
          <w:lang w:val="fr-FR"/>
        </w:rPr>
        <w:t>/</w:t>
      </w:r>
      <w:r w:rsidRPr="008C4F58">
        <w:rPr>
          <w:lang w:val="fr-FR"/>
        </w:rPr>
        <w:t>la Partie contractante à l</w:t>
      </w:r>
      <w:r w:rsidR="00401416">
        <w:rPr>
          <w:lang w:val="fr-FR"/>
        </w:rPr>
        <w:t>’</w:t>
      </w:r>
      <w:r w:rsidRPr="008C4F58">
        <w:rPr>
          <w:lang w:val="fr-FR"/>
        </w:rPr>
        <w:t xml:space="preserve">ADR </w:t>
      </w:r>
      <w:r>
        <w:rPr>
          <w:lang w:val="fr-FR"/>
        </w:rPr>
        <w:t xml:space="preserve">doit </w:t>
      </w:r>
      <w:r w:rsidRPr="008C4F58">
        <w:rPr>
          <w:lang w:val="fr-FR"/>
        </w:rPr>
        <w:t>soumet</w:t>
      </w:r>
      <w:r>
        <w:rPr>
          <w:lang w:val="fr-FR"/>
        </w:rPr>
        <w:t>tre</w:t>
      </w:r>
      <w:r w:rsidRPr="008C4F58">
        <w:rPr>
          <w:lang w:val="fr-FR"/>
        </w:rPr>
        <w:t>, avant la fin de l</w:t>
      </w:r>
      <w:r w:rsidR="00401416">
        <w:rPr>
          <w:lang w:val="fr-FR"/>
        </w:rPr>
        <w:t>’</w:t>
      </w:r>
      <w:r w:rsidRPr="008C4F58">
        <w:rPr>
          <w:lang w:val="fr-FR"/>
        </w:rPr>
        <w:t>année civile, une demande d</w:t>
      </w:r>
      <w:r w:rsidR="00401416">
        <w:rPr>
          <w:lang w:val="fr-FR"/>
        </w:rPr>
        <w:t>’</w:t>
      </w:r>
      <w:r w:rsidRPr="008C4F58">
        <w:rPr>
          <w:lang w:val="fr-FR"/>
        </w:rPr>
        <w:t>agrément contenant une description détaillée d</w:t>
      </w:r>
      <w:r>
        <w:rPr>
          <w:lang w:val="fr-FR"/>
        </w:rPr>
        <w:t>e son système national, en anglais, au secrétariat de la Réunion commune</w:t>
      </w:r>
      <w:r w:rsidR="00401416">
        <w:rPr>
          <w:lang w:val="fr-FR"/>
        </w:rPr>
        <w:t> ;</w:t>
      </w:r>
    </w:p>
    <w:p w14:paraId="58495024" w14:textId="77777777" w:rsidR="002F171E" w:rsidRPr="00BF6AA1" w:rsidRDefault="002F171E" w:rsidP="00401416">
      <w:pPr>
        <w:pStyle w:val="SingleTxtG"/>
        <w:ind w:left="2268"/>
        <w:rPr>
          <w:lang w:val="fr-FR"/>
        </w:rPr>
      </w:pPr>
      <w:r w:rsidRPr="008C4F58">
        <w:rPr>
          <w:lang w:val="fr-FR"/>
        </w:rPr>
        <w:t>b)</w:t>
      </w:r>
      <w:r w:rsidRPr="008C4F58">
        <w:rPr>
          <w:lang w:val="fr-FR"/>
        </w:rPr>
        <w:tab/>
        <w:t>Le secrétariat transmet la demande aux membres du CA</w:t>
      </w:r>
      <w:r>
        <w:rPr>
          <w:lang w:val="fr-FR"/>
        </w:rPr>
        <w:t>S</w:t>
      </w:r>
      <w:r w:rsidRPr="008C4F58">
        <w:rPr>
          <w:lang w:val="fr-FR"/>
        </w:rPr>
        <w:t>N sous deux</w:t>
      </w:r>
      <w:r>
        <w:rPr>
          <w:lang w:val="fr-FR"/>
        </w:rPr>
        <w:t xml:space="preserve"> semaines</w:t>
      </w:r>
      <w:r w:rsidRPr="008C4F58">
        <w:rPr>
          <w:lang w:val="fr-FR"/>
        </w:rPr>
        <w:t xml:space="preserve">. </w:t>
      </w:r>
      <w:r w:rsidRPr="00BF6AA1">
        <w:rPr>
          <w:lang w:val="fr-FR"/>
        </w:rPr>
        <w:t>Les membres vérifie</w:t>
      </w:r>
      <w:r>
        <w:rPr>
          <w:lang w:val="fr-FR"/>
        </w:rPr>
        <w:t>ro</w:t>
      </w:r>
      <w:r w:rsidRPr="00BF6AA1">
        <w:rPr>
          <w:lang w:val="fr-FR"/>
        </w:rPr>
        <w:t xml:space="preserve">nt ensuite </w:t>
      </w:r>
      <w:r>
        <w:rPr>
          <w:lang w:val="fr-FR"/>
        </w:rPr>
        <w:t>si</w:t>
      </w:r>
      <w:r w:rsidRPr="00BF6AA1">
        <w:rPr>
          <w:lang w:val="fr-FR"/>
        </w:rPr>
        <w:t xml:space="preserve"> le système national décrit satisfait aux conditions énoncées au 1.8.6.3.1 e</w:t>
      </w:r>
      <w:r>
        <w:rPr>
          <w:lang w:val="fr-FR"/>
        </w:rPr>
        <w:t>t se conforme à la norme E</w:t>
      </w:r>
      <w:r w:rsidRPr="00BF6AA1">
        <w:rPr>
          <w:lang w:val="fr-FR"/>
        </w:rPr>
        <w:t>N</w:t>
      </w:r>
      <w:r w:rsidR="00A23BB2">
        <w:rPr>
          <w:lang w:val="fr-FR"/>
        </w:rPr>
        <w:t> </w:t>
      </w:r>
      <w:r w:rsidRPr="00BF6AA1">
        <w:rPr>
          <w:lang w:val="fr-FR"/>
        </w:rPr>
        <w:t>ISO/</w:t>
      </w:r>
      <w:r>
        <w:rPr>
          <w:lang w:val="fr-FR"/>
        </w:rPr>
        <w:t>CEI</w:t>
      </w:r>
      <w:r w:rsidRPr="00BF6AA1">
        <w:rPr>
          <w:lang w:val="fr-FR"/>
        </w:rPr>
        <w:t xml:space="preserve"> </w:t>
      </w:r>
      <w:proofErr w:type="gramStart"/>
      <w:r w:rsidRPr="00BF6AA1">
        <w:rPr>
          <w:lang w:val="fr-FR"/>
        </w:rPr>
        <w:t>17020:</w:t>
      </w:r>
      <w:proofErr w:type="gramEnd"/>
      <w:r w:rsidRPr="00BF6AA1">
        <w:rPr>
          <w:lang w:val="fr-FR"/>
        </w:rPr>
        <w:t>2012 (</w:t>
      </w:r>
      <w:r>
        <w:rPr>
          <w:lang w:val="fr-FR"/>
        </w:rPr>
        <w:t>sauf paragraphe</w:t>
      </w:r>
      <w:r w:rsidRPr="00BF6AA1">
        <w:rPr>
          <w:lang w:val="fr-FR"/>
        </w:rPr>
        <w:t xml:space="preserve"> 8.1.3)</w:t>
      </w:r>
      <w:r w:rsidR="00401416">
        <w:rPr>
          <w:lang w:val="fr-FR"/>
        </w:rPr>
        <w:t> ;</w:t>
      </w:r>
    </w:p>
    <w:p w14:paraId="0F9451EB" w14:textId="77777777" w:rsidR="002F171E" w:rsidRPr="00011A6B" w:rsidRDefault="002F171E" w:rsidP="00401416">
      <w:pPr>
        <w:pStyle w:val="SingleTxtG"/>
        <w:ind w:left="2268"/>
        <w:rPr>
          <w:lang w:val="fr-FR"/>
        </w:rPr>
      </w:pPr>
      <w:r w:rsidRPr="00D05EF6">
        <w:rPr>
          <w:lang w:val="fr-FR"/>
        </w:rPr>
        <w:t>c)</w:t>
      </w:r>
      <w:r w:rsidRPr="00D05EF6">
        <w:rPr>
          <w:lang w:val="fr-FR"/>
        </w:rPr>
        <w:tab/>
        <w:t>Le CA</w:t>
      </w:r>
      <w:r>
        <w:rPr>
          <w:lang w:val="fr-FR"/>
        </w:rPr>
        <w:t>S</w:t>
      </w:r>
      <w:r w:rsidRPr="00D05EF6">
        <w:rPr>
          <w:lang w:val="fr-FR"/>
        </w:rPr>
        <w:t>N se réunit en marge de la session de pr</w:t>
      </w:r>
      <w:r>
        <w:rPr>
          <w:lang w:val="fr-FR"/>
        </w:rPr>
        <w:t>intemps de la Réunion commune</w:t>
      </w:r>
      <w:r w:rsidRPr="00D05EF6">
        <w:rPr>
          <w:lang w:val="fr-FR"/>
        </w:rPr>
        <w:t xml:space="preserve">. </w:t>
      </w:r>
      <w:r w:rsidRPr="002B309B">
        <w:rPr>
          <w:lang w:val="fr-FR"/>
        </w:rPr>
        <w:t>À cette occasion, l</w:t>
      </w:r>
      <w:r w:rsidR="00401416">
        <w:rPr>
          <w:lang w:val="fr-FR"/>
        </w:rPr>
        <w:t>’</w:t>
      </w:r>
      <w:r w:rsidRPr="002B309B">
        <w:rPr>
          <w:lang w:val="fr-FR"/>
        </w:rPr>
        <w:t>État contractant</w:t>
      </w:r>
      <w:r>
        <w:rPr>
          <w:lang w:val="fr-FR"/>
        </w:rPr>
        <w:t>/</w:t>
      </w:r>
      <w:r w:rsidRPr="002B309B">
        <w:rPr>
          <w:lang w:val="fr-FR"/>
        </w:rPr>
        <w:t xml:space="preserve">la Partie contractante ayant formulé la demande </w:t>
      </w:r>
      <w:r>
        <w:rPr>
          <w:lang w:val="fr-FR"/>
        </w:rPr>
        <w:t xml:space="preserve">doit être </w:t>
      </w:r>
      <w:r w:rsidRPr="002B309B">
        <w:rPr>
          <w:lang w:val="fr-FR"/>
        </w:rPr>
        <w:t>invité</w:t>
      </w:r>
      <w:r>
        <w:rPr>
          <w:lang w:val="fr-FR"/>
        </w:rPr>
        <w:t>(e)</w:t>
      </w:r>
      <w:r w:rsidRPr="002B309B">
        <w:rPr>
          <w:lang w:val="fr-FR"/>
        </w:rPr>
        <w:t xml:space="preserve"> par le secrétariat de la Réunion commune </w:t>
      </w:r>
      <w:r>
        <w:rPr>
          <w:lang w:val="fr-FR"/>
        </w:rPr>
        <w:t>à répondre aux questions qui n</w:t>
      </w:r>
      <w:r w:rsidR="00401416">
        <w:rPr>
          <w:lang w:val="fr-FR"/>
        </w:rPr>
        <w:t>’</w:t>
      </w:r>
      <w:r>
        <w:rPr>
          <w:lang w:val="fr-FR"/>
        </w:rPr>
        <w:t xml:space="preserve">auraient pas pu être résolues clairement par écrit au préalable. </w:t>
      </w:r>
      <w:r w:rsidRPr="00011A6B">
        <w:rPr>
          <w:lang w:val="fr-FR"/>
        </w:rPr>
        <w:t>À la fin de la réunion, le CA</w:t>
      </w:r>
      <w:r>
        <w:rPr>
          <w:lang w:val="fr-FR"/>
        </w:rPr>
        <w:t>S</w:t>
      </w:r>
      <w:r w:rsidRPr="00011A6B">
        <w:rPr>
          <w:lang w:val="fr-FR"/>
        </w:rPr>
        <w:t>N</w:t>
      </w:r>
      <w:r>
        <w:rPr>
          <w:lang w:val="fr-FR"/>
        </w:rPr>
        <w:t xml:space="preserve"> doit</w:t>
      </w:r>
      <w:r w:rsidRPr="00011A6B">
        <w:rPr>
          <w:lang w:val="fr-FR"/>
        </w:rPr>
        <w:t>, sur la base d</w:t>
      </w:r>
      <w:r w:rsidR="00401416">
        <w:rPr>
          <w:lang w:val="fr-FR"/>
        </w:rPr>
        <w:t>’</w:t>
      </w:r>
      <w:r w:rsidRPr="00011A6B">
        <w:rPr>
          <w:lang w:val="fr-FR"/>
        </w:rPr>
        <w:t>un vote à l</w:t>
      </w:r>
      <w:r w:rsidR="00401416">
        <w:rPr>
          <w:lang w:val="fr-FR"/>
        </w:rPr>
        <w:t>’</w:t>
      </w:r>
      <w:r w:rsidRPr="00011A6B">
        <w:rPr>
          <w:lang w:val="fr-FR"/>
        </w:rPr>
        <w:t xml:space="preserve">unanimité, </w:t>
      </w:r>
      <w:r>
        <w:rPr>
          <w:lang w:val="fr-FR"/>
        </w:rPr>
        <w:t xml:space="preserve">faire </w:t>
      </w:r>
      <w:r w:rsidRPr="00011A6B">
        <w:rPr>
          <w:lang w:val="fr-FR"/>
        </w:rPr>
        <w:t xml:space="preserve">rapport à la Réunion commune et </w:t>
      </w:r>
      <w:r>
        <w:rPr>
          <w:lang w:val="fr-FR"/>
        </w:rPr>
        <w:t>lui adresser une recommandation pendant la session en cours au moyen d</w:t>
      </w:r>
      <w:r w:rsidR="00401416">
        <w:rPr>
          <w:lang w:val="fr-FR"/>
        </w:rPr>
        <w:t>’</w:t>
      </w:r>
      <w:r>
        <w:rPr>
          <w:lang w:val="fr-FR"/>
        </w:rPr>
        <w:t>un document informel</w:t>
      </w:r>
      <w:r w:rsidRPr="00011A6B">
        <w:rPr>
          <w:lang w:val="fr-FR"/>
        </w:rPr>
        <w:t>.</w:t>
      </w:r>
    </w:p>
    <w:p w14:paraId="481759DF" w14:textId="77777777" w:rsidR="002F171E" w:rsidRPr="001243E0" w:rsidRDefault="002F171E" w:rsidP="00401416">
      <w:pPr>
        <w:pStyle w:val="SingleTxtG"/>
        <w:rPr>
          <w:lang w:val="fr-FR"/>
        </w:rPr>
      </w:pPr>
      <w:r w:rsidRPr="001243E0">
        <w:rPr>
          <w:lang w:val="fr-FR"/>
        </w:rPr>
        <w:t>1.8.6.2.4.3</w:t>
      </w:r>
      <w:r w:rsidRPr="001243E0">
        <w:rPr>
          <w:lang w:val="fr-FR"/>
        </w:rPr>
        <w:tab/>
        <w:t>Le rapport du CA</w:t>
      </w:r>
      <w:r>
        <w:rPr>
          <w:lang w:val="fr-FR"/>
        </w:rPr>
        <w:t>S</w:t>
      </w:r>
      <w:r w:rsidRPr="001243E0">
        <w:rPr>
          <w:lang w:val="fr-FR"/>
        </w:rPr>
        <w:t xml:space="preserve">N </w:t>
      </w:r>
      <w:r>
        <w:rPr>
          <w:lang w:val="fr-FR"/>
        </w:rPr>
        <w:t xml:space="preserve">doit être </w:t>
      </w:r>
      <w:r w:rsidRPr="001243E0">
        <w:rPr>
          <w:lang w:val="fr-FR"/>
        </w:rPr>
        <w:t xml:space="preserve">présenté par le secrétariat à la Réunion commune en session plénière. Si la Réunion commune </w:t>
      </w:r>
      <w:r>
        <w:rPr>
          <w:lang w:val="fr-FR"/>
        </w:rPr>
        <w:t>décide</w:t>
      </w:r>
      <w:r w:rsidRPr="001243E0">
        <w:rPr>
          <w:lang w:val="fr-FR"/>
        </w:rPr>
        <w:t xml:space="preserve"> de suivre la recommandation du CA</w:t>
      </w:r>
      <w:r>
        <w:rPr>
          <w:lang w:val="fr-FR"/>
        </w:rPr>
        <w:t>S</w:t>
      </w:r>
      <w:r w:rsidRPr="001243E0">
        <w:rPr>
          <w:lang w:val="fr-FR"/>
        </w:rPr>
        <w:t xml:space="preserve">N, elle </w:t>
      </w:r>
      <w:r>
        <w:rPr>
          <w:lang w:val="fr-FR"/>
        </w:rPr>
        <w:t>doit se prononcer sur la conformité du système national avec la norme</w:t>
      </w:r>
      <w:r w:rsidRPr="001243E0">
        <w:rPr>
          <w:lang w:val="fr-FR"/>
        </w:rPr>
        <w:t xml:space="preserve"> EN</w:t>
      </w:r>
      <w:r w:rsidR="00A23BB2">
        <w:rPr>
          <w:lang w:val="fr-FR"/>
        </w:rPr>
        <w:t> </w:t>
      </w:r>
      <w:r w:rsidRPr="001243E0">
        <w:rPr>
          <w:lang w:val="fr-FR"/>
        </w:rPr>
        <w:t>ISO/</w:t>
      </w:r>
      <w:r>
        <w:rPr>
          <w:lang w:val="fr-FR"/>
        </w:rPr>
        <w:t>CEI</w:t>
      </w:r>
      <w:r w:rsidRPr="001243E0">
        <w:rPr>
          <w:lang w:val="fr-FR"/>
        </w:rPr>
        <w:t xml:space="preserve"> </w:t>
      </w:r>
      <w:proofErr w:type="gramStart"/>
      <w:r w:rsidRPr="001243E0">
        <w:rPr>
          <w:lang w:val="fr-FR"/>
        </w:rPr>
        <w:t>17020:</w:t>
      </w:r>
      <w:proofErr w:type="gramEnd"/>
      <w:r w:rsidRPr="001243E0">
        <w:rPr>
          <w:lang w:val="fr-FR"/>
        </w:rPr>
        <w:t>2012 (</w:t>
      </w:r>
      <w:r>
        <w:rPr>
          <w:lang w:val="fr-FR"/>
        </w:rPr>
        <w:t>sauf paragraphe</w:t>
      </w:r>
      <w:r w:rsidRPr="001243E0">
        <w:rPr>
          <w:lang w:val="fr-FR"/>
        </w:rPr>
        <w:t xml:space="preserve"> 8.1.3). </w:t>
      </w:r>
    </w:p>
    <w:p w14:paraId="42DF8E03" w14:textId="77777777" w:rsidR="002F171E" w:rsidRPr="00B135AE" w:rsidRDefault="002F171E" w:rsidP="00401416">
      <w:pPr>
        <w:pStyle w:val="SingleTxtG"/>
        <w:rPr>
          <w:lang w:val="fr-FR"/>
        </w:rPr>
      </w:pPr>
      <w:r w:rsidRPr="00B135AE">
        <w:rPr>
          <w:lang w:val="fr-FR"/>
        </w:rPr>
        <w:t>1.8.6.2.4.4</w:t>
      </w:r>
      <w:r w:rsidRPr="00B135AE">
        <w:rPr>
          <w:lang w:val="fr-FR"/>
        </w:rPr>
        <w:tab/>
        <w:t>Si la Réunion commune estime que le système national n</w:t>
      </w:r>
      <w:r w:rsidR="00401416">
        <w:rPr>
          <w:lang w:val="fr-FR"/>
        </w:rPr>
        <w:t>’</w:t>
      </w:r>
      <w:r w:rsidRPr="00B135AE">
        <w:rPr>
          <w:lang w:val="fr-FR"/>
        </w:rPr>
        <w:t xml:space="preserve">est pas ou pas encore conforme, elle peut </w:t>
      </w:r>
      <w:r>
        <w:rPr>
          <w:lang w:val="fr-FR"/>
        </w:rPr>
        <w:t>convenir</w:t>
      </w:r>
      <w:r w:rsidRPr="00B135AE">
        <w:rPr>
          <w:lang w:val="fr-FR"/>
        </w:rPr>
        <w:t xml:space="preserve"> de renvoyer la ca</w:t>
      </w:r>
      <w:r>
        <w:rPr>
          <w:lang w:val="fr-FR"/>
        </w:rPr>
        <w:t>ndidature au CASN ou de reporter la prise de décision</w:t>
      </w:r>
      <w:r w:rsidR="00A23BB2">
        <w:rPr>
          <w:lang w:val="fr-FR"/>
        </w:rPr>
        <w:t>s</w:t>
      </w:r>
      <w:r>
        <w:rPr>
          <w:lang w:val="fr-FR"/>
        </w:rPr>
        <w:t xml:space="preserve"> à sa session d</w:t>
      </w:r>
      <w:r w:rsidR="00401416">
        <w:rPr>
          <w:lang w:val="fr-FR"/>
        </w:rPr>
        <w:t>’</w:t>
      </w:r>
      <w:r>
        <w:rPr>
          <w:lang w:val="fr-FR"/>
        </w:rPr>
        <w:t>automne afin de donner aux États contractants/Parties contractantes le temps de l</w:t>
      </w:r>
      <w:r w:rsidR="00401416">
        <w:rPr>
          <w:lang w:val="fr-FR"/>
        </w:rPr>
        <w:t>’</w:t>
      </w:r>
      <w:r>
        <w:rPr>
          <w:lang w:val="fr-FR"/>
        </w:rPr>
        <w:t>examiner</w:t>
      </w:r>
      <w:r w:rsidRPr="00B135AE">
        <w:rPr>
          <w:lang w:val="fr-FR"/>
        </w:rPr>
        <w:t>.</w:t>
      </w:r>
    </w:p>
    <w:p w14:paraId="1557E64E" w14:textId="77777777" w:rsidR="002F171E" w:rsidRPr="00C90478" w:rsidRDefault="002F171E" w:rsidP="00401416">
      <w:pPr>
        <w:pStyle w:val="SingleTxtG"/>
        <w:rPr>
          <w:lang w:val="fr-FR"/>
        </w:rPr>
      </w:pPr>
      <w:r w:rsidRPr="00C90478">
        <w:rPr>
          <w:lang w:val="fr-FR"/>
        </w:rPr>
        <w:t>1.8.6.2.4.5</w:t>
      </w:r>
      <w:r w:rsidRPr="00C90478">
        <w:rPr>
          <w:lang w:val="fr-FR"/>
        </w:rPr>
        <w:tab/>
        <w:t xml:space="preserve">Si la Réunion commune estime que le système est conforme, elle </w:t>
      </w:r>
      <w:r>
        <w:rPr>
          <w:lang w:val="fr-FR"/>
        </w:rPr>
        <w:t xml:space="preserve">doit </w:t>
      </w:r>
      <w:r w:rsidRPr="00C90478">
        <w:rPr>
          <w:lang w:val="fr-FR"/>
        </w:rPr>
        <w:t>en informe</w:t>
      </w:r>
      <w:r>
        <w:rPr>
          <w:lang w:val="fr-FR"/>
        </w:rPr>
        <w:t>r</w:t>
      </w:r>
      <w:r w:rsidRPr="00C90478">
        <w:rPr>
          <w:lang w:val="fr-FR"/>
        </w:rPr>
        <w:t xml:space="preserve"> le Comité d</w:t>
      </w:r>
      <w:r w:rsidR="00401416">
        <w:rPr>
          <w:lang w:val="fr-FR"/>
        </w:rPr>
        <w:t>’</w:t>
      </w:r>
      <w:r w:rsidRPr="00C90478">
        <w:rPr>
          <w:lang w:val="fr-FR"/>
        </w:rPr>
        <w:t>experts du</w:t>
      </w:r>
      <w:r>
        <w:rPr>
          <w:lang w:val="fr-FR"/>
        </w:rPr>
        <w:t xml:space="preserve"> RID/le Groupe de travail des marchandises dangereuses sous deux semaines aux fins de l</w:t>
      </w:r>
      <w:r w:rsidR="00401416">
        <w:rPr>
          <w:lang w:val="fr-FR"/>
        </w:rPr>
        <w:t>’</w:t>
      </w:r>
      <w:r>
        <w:rPr>
          <w:lang w:val="fr-FR"/>
        </w:rPr>
        <w:t>agrément</w:t>
      </w:r>
      <w:r w:rsidRPr="00C90478">
        <w:rPr>
          <w:lang w:val="fr-FR"/>
        </w:rPr>
        <w:t>.</w:t>
      </w:r>
    </w:p>
    <w:p w14:paraId="682AF050" w14:textId="77777777" w:rsidR="002F171E" w:rsidRPr="00A5385E" w:rsidRDefault="002F171E" w:rsidP="00401416">
      <w:pPr>
        <w:pStyle w:val="SingleTxtG"/>
        <w:rPr>
          <w:lang w:val="fr-FR"/>
        </w:rPr>
      </w:pPr>
      <w:r w:rsidRPr="00A5385E">
        <w:rPr>
          <w:lang w:val="fr-FR"/>
        </w:rPr>
        <w:t>1.8.6.2.4.6</w:t>
      </w:r>
      <w:r w:rsidR="00702676">
        <w:rPr>
          <w:lang w:val="fr-FR"/>
        </w:rPr>
        <w:tab/>
      </w:r>
      <w:r w:rsidRPr="00A5385E">
        <w:rPr>
          <w:lang w:val="fr-FR"/>
        </w:rPr>
        <w:t>Une fois l</w:t>
      </w:r>
      <w:r w:rsidR="00401416">
        <w:rPr>
          <w:lang w:val="fr-FR"/>
        </w:rPr>
        <w:t>’</w:t>
      </w:r>
      <w:r w:rsidRPr="00A5385E">
        <w:rPr>
          <w:lang w:val="fr-FR"/>
        </w:rPr>
        <w:t>agrément accordé, le secrétariat de l</w:t>
      </w:r>
      <w:r w:rsidR="00401416">
        <w:rPr>
          <w:lang w:val="fr-FR"/>
        </w:rPr>
        <w:t>’</w:t>
      </w:r>
      <w:r w:rsidRPr="00A5385E">
        <w:rPr>
          <w:lang w:val="fr-FR"/>
        </w:rPr>
        <w:t xml:space="preserve">OTIF/de la CEE </w:t>
      </w:r>
      <w:r>
        <w:rPr>
          <w:lang w:val="fr-FR"/>
        </w:rPr>
        <w:t xml:space="preserve">doit </w:t>
      </w:r>
      <w:r w:rsidRPr="00A5385E">
        <w:rPr>
          <w:lang w:val="fr-FR"/>
        </w:rPr>
        <w:t>publie</w:t>
      </w:r>
      <w:r>
        <w:rPr>
          <w:lang w:val="fr-FR"/>
        </w:rPr>
        <w:t>r</w:t>
      </w:r>
      <w:r w:rsidRPr="00A5385E">
        <w:rPr>
          <w:lang w:val="fr-FR"/>
        </w:rPr>
        <w:t xml:space="preserve"> une liste des organismes de </w:t>
      </w:r>
      <w:r>
        <w:rPr>
          <w:lang w:val="fr-FR"/>
        </w:rPr>
        <w:t>contrôle en s</w:t>
      </w:r>
      <w:r w:rsidR="00401416">
        <w:rPr>
          <w:lang w:val="fr-FR"/>
        </w:rPr>
        <w:t>’</w:t>
      </w:r>
      <w:r>
        <w:rPr>
          <w:lang w:val="fr-FR"/>
        </w:rPr>
        <w:t>appuyant sur le système national agréé des États contractants au RID/des Parties contractantes à l</w:t>
      </w:r>
      <w:r w:rsidR="00401416">
        <w:rPr>
          <w:lang w:val="fr-FR"/>
        </w:rPr>
        <w:t>’</w:t>
      </w:r>
      <w:r>
        <w:rPr>
          <w:lang w:val="fr-FR"/>
        </w:rPr>
        <w:t>ADR</w:t>
      </w:r>
      <w:r w:rsidRPr="00A5385E">
        <w:rPr>
          <w:lang w:val="fr-FR"/>
        </w:rPr>
        <w:t>.</w:t>
      </w:r>
    </w:p>
    <w:p w14:paraId="52520CD2" w14:textId="77777777" w:rsidR="002F171E" w:rsidRPr="004F3C0D" w:rsidRDefault="002F171E" w:rsidP="00401416">
      <w:pPr>
        <w:pStyle w:val="SingleTxtG"/>
        <w:rPr>
          <w:lang w:val="fr-FR"/>
        </w:rPr>
      </w:pPr>
      <w:r w:rsidRPr="004F3C0D">
        <w:rPr>
          <w:lang w:val="fr-FR"/>
        </w:rPr>
        <w:t>1.8.6.2.4.7</w:t>
      </w:r>
      <w:r w:rsidRPr="004F3C0D">
        <w:rPr>
          <w:lang w:val="fr-FR"/>
        </w:rPr>
        <w:tab/>
        <w:t>Si une version révisée de l</w:t>
      </w:r>
      <w:r w:rsidR="00401416">
        <w:rPr>
          <w:lang w:val="fr-FR"/>
        </w:rPr>
        <w:t>’</w:t>
      </w:r>
      <w:r w:rsidRPr="004F3C0D">
        <w:rPr>
          <w:lang w:val="fr-FR"/>
        </w:rPr>
        <w:t xml:space="preserve">une des normes susmentionnées </w:t>
      </w:r>
      <w:r>
        <w:t>est adoptée</w:t>
      </w:r>
      <w:r w:rsidRPr="004F3C0D">
        <w:rPr>
          <w:lang w:val="fr-FR"/>
        </w:rPr>
        <w:t xml:space="preserve">, </w:t>
      </w:r>
      <w:r>
        <w:rPr>
          <w:lang w:val="fr-FR"/>
        </w:rPr>
        <w:t>l</w:t>
      </w:r>
      <w:r w:rsidR="00401416">
        <w:rPr>
          <w:lang w:val="fr-FR"/>
        </w:rPr>
        <w:t>’</w:t>
      </w:r>
      <w:r>
        <w:rPr>
          <w:lang w:val="fr-FR"/>
        </w:rPr>
        <w:t>autorité compétente doit procéder à une nouvelle évaluation de son système national</w:t>
      </w:r>
      <w:r w:rsidRPr="004F3C0D">
        <w:rPr>
          <w:lang w:val="fr-FR"/>
        </w:rPr>
        <w:t>. Si les modifications de ces normes ont des effets sur le sy</w:t>
      </w:r>
      <w:r>
        <w:rPr>
          <w:lang w:val="fr-FR"/>
        </w:rPr>
        <w:t>stème national</w:t>
      </w:r>
      <w:r w:rsidRPr="004F3C0D">
        <w:rPr>
          <w:lang w:val="fr-FR"/>
        </w:rPr>
        <w:t>,</w:t>
      </w:r>
      <w:r>
        <w:rPr>
          <w:lang w:val="fr-FR"/>
        </w:rPr>
        <w:t xml:space="preserve"> il doit être revu en conséquence</w:t>
      </w:r>
      <w:r w:rsidRPr="004F3C0D">
        <w:rPr>
          <w:lang w:val="fr-FR"/>
        </w:rPr>
        <w:t xml:space="preserve">. Le système national révisé </w:t>
      </w:r>
      <w:r>
        <w:rPr>
          <w:lang w:val="fr-FR"/>
        </w:rPr>
        <w:t xml:space="preserve">doit </w:t>
      </w:r>
      <w:r w:rsidRPr="004F3C0D">
        <w:rPr>
          <w:lang w:val="fr-FR"/>
        </w:rPr>
        <w:t xml:space="preserve">ensuite </w:t>
      </w:r>
      <w:r>
        <w:rPr>
          <w:lang w:val="fr-FR"/>
        </w:rPr>
        <w:t xml:space="preserve">être </w:t>
      </w:r>
      <w:r w:rsidRPr="004F3C0D">
        <w:rPr>
          <w:lang w:val="fr-FR"/>
        </w:rPr>
        <w:t xml:space="preserve">soumis une nouvelle </w:t>
      </w:r>
      <w:r>
        <w:rPr>
          <w:lang w:val="fr-FR"/>
        </w:rPr>
        <w:t>fois à la Réunion commune pour examen</w:t>
      </w:r>
      <w:r w:rsidRPr="004F3C0D">
        <w:rPr>
          <w:lang w:val="fr-FR"/>
        </w:rPr>
        <w:t>.</w:t>
      </w:r>
    </w:p>
    <w:p w14:paraId="30C2B360" w14:textId="77777777" w:rsidR="002F171E" w:rsidRPr="004F3C0D" w:rsidRDefault="002F171E" w:rsidP="000E718D">
      <w:pPr>
        <w:pStyle w:val="SingleTxtG"/>
        <w:keepNext/>
        <w:rPr>
          <w:lang w:val="fr-FR"/>
        </w:rPr>
      </w:pPr>
      <w:r w:rsidRPr="004F3C0D">
        <w:rPr>
          <w:lang w:val="fr-FR"/>
        </w:rPr>
        <w:lastRenderedPageBreak/>
        <w:t>1.8.6.2.4.8</w:t>
      </w:r>
      <w:r w:rsidRPr="004F3C0D">
        <w:rPr>
          <w:lang w:val="fr-FR"/>
        </w:rPr>
        <w:tab/>
        <w:t>Si un État contractant au RID</w:t>
      </w:r>
      <w:r>
        <w:rPr>
          <w:lang w:val="fr-FR"/>
        </w:rPr>
        <w:t>/</w:t>
      </w:r>
      <w:r w:rsidRPr="004F3C0D">
        <w:rPr>
          <w:lang w:val="fr-FR"/>
        </w:rPr>
        <w:t>une Partie contractante à l</w:t>
      </w:r>
      <w:r w:rsidR="00401416">
        <w:rPr>
          <w:lang w:val="fr-FR"/>
        </w:rPr>
        <w:t>’</w:t>
      </w:r>
      <w:r w:rsidRPr="004F3C0D">
        <w:rPr>
          <w:lang w:val="fr-FR"/>
        </w:rPr>
        <w:t>ADR estime qu</w:t>
      </w:r>
      <w:r w:rsidR="00401416">
        <w:rPr>
          <w:lang w:val="fr-FR"/>
        </w:rPr>
        <w:t>’</w:t>
      </w:r>
      <w:r w:rsidRPr="004F3C0D">
        <w:rPr>
          <w:lang w:val="fr-FR"/>
        </w:rPr>
        <w:t xml:space="preserve">un organisme de </w:t>
      </w:r>
      <w:r>
        <w:rPr>
          <w:lang w:val="fr-FR"/>
        </w:rPr>
        <w:t>contrôle ne remplit pas les conditions et critères énoncés au</w:t>
      </w:r>
      <w:r w:rsidRPr="004F3C0D">
        <w:rPr>
          <w:lang w:val="fr-FR"/>
        </w:rPr>
        <w:t xml:space="preserve"> 1.8.6.3.1, i</w:t>
      </w:r>
      <w:r>
        <w:rPr>
          <w:lang w:val="fr-FR"/>
        </w:rPr>
        <w:t>l ou elle doit </w:t>
      </w:r>
      <w:r w:rsidRPr="004F3C0D">
        <w:rPr>
          <w:lang w:val="fr-FR"/>
        </w:rPr>
        <w:t>:</w:t>
      </w:r>
    </w:p>
    <w:p w14:paraId="3868309C" w14:textId="77777777" w:rsidR="002F171E" w:rsidRPr="00DA6748" w:rsidRDefault="002F171E" w:rsidP="000E718D">
      <w:pPr>
        <w:pStyle w:val="SingleTxtG"/>
        <w:keepNext/>
        <w:ind w:left="2268"/>
        <w:rPr>
          <w:lang w:val="fr-FR"/>
        </w:rPr>
      </w:pPr>
      <w:r w:rsidRPr="00DA6748">
        <w:rPr>
          <w:lang w:val="fr-FR"/>
        </w:rPr>
        <w:t>a)</w:t>
      </w:r>
      <w:r w:rsidRPr="00DA6748">
        <w:rPr>
          <w:lang w:val="fr-FR"/>
        </w:rPr>
        <w:tab/>
      </w:r>
      <w:r w:rsidR="00A23BB2">
        <w:rPr>
          <w:lang w:val="fr-FR"/>
        </w:rPr>
        <w:t>S</w:t>
      </w:r>
      <w:r w:rsidR="00401416">
        <w:rPr>
          <w:lang w:val="fr-FR"/>
        </w:rPr>
        <w:t>’</w:t>
      </w:r>
      <w:r w:rsidRPr="00DA6748">
        <w:rPr>
          <w:lang w:val="fr-FR"/>
        </w:rPr>
        <w:t>il s</w:t>
      </w:r>
      <w:r w:rsidR="00401416">
        <w:rPr>
          <w:lang w:val="fr-FR"/>
        </w:rPr>
        <w:t>’</w:t>
      </w:r>
      <w:r w:rsidRPr="00DA6748">
        <w:rPr>
          <w:lang w:val="fr-FR"/>
        </w:rPr>
        <w:t>agit de son propre organisme de contrôle, en informe</w:t>
      </w:r>
      <w:r>
        <w:rPr>
          <w:lang w:val="fr-FR"/>
        </w:rPr>
        <w:t>r</w:t>
      </w:r>
      <w:r w:rsidRPr="00DA6748">
        <w:rPr>
          <w:lang w:val="fr-FR"/>
        </w:rPr>
        <w:t xml:space="preserve"> le secrétariat de la Réunion commune afin de faire retirer le </w:t>
      </w:r>
      <w:r>
        <w:rPr>
          <w:lang w:val="fr-FR"/>
        </w:rPr>
        <w:t>nom de cet organisme de la liste tenue par l</w:t>
      </w:r>
      <w:r w:rsidR="00401416">
        <w:rPr>
          <w:lang w:val="fr-FR"/>
        </w:rPr>
        <w:t>’</w:t>
      </w:r>
      <w:r>
        <w:rPr>
          <w:lang w:val="fr-FR"/>
        </w:rPr>
        <w:t>O</w:t>
      </w:r>
      <w:r w:rsidRPr="00DA6748">
        <w:rPr>
          <w:lang w:val="fr-FR"/>
        </w:rPr>
        <w:t>TIF/</w:t>
      </w:r>
      <w:r>
        <w:rPr>
          <w:lang w:val="fr-FR"/>
        </w:rPr>
        <w:t>la CEE</w:t>
      </w:r>
      <w:r w:rsidR="00401416">
        <w:rPr>
          <w:lang w:val="fr-FR"/>
        </w:rPr>
        <w:t> ;</w:t>
      </w:r>
    </w:p>
    <w:p w14:paraId="101D9622" w14:textId="77777777" w:rsidR="002F171E" w:rsidRPr="00E81E16" w:rsidRDefault="002F171E" w:rsidP="00401416">
      <w:pPr>
        <w:pStyle w:val="SingleTxtG"/>
        <w:ind w:left="2268"/>
        <w:rPr>
          <w:lang w:val="fr-FR"/>
        </w:rPr>
      </w:pPr>
      <w:r w:rsidRPr="00A30BD7">
        <w:rPr>
          <w:lang w:val="fr-FR"/>
        </w:rPr>
        <w:t>b)</w:t>
      </w:r>
      <w:r w:rsidRPr="00A30BD7">
        <w:rPr>
          <w:lang w:val="fr-FR"/>
        </w:rPr>
        <w:tab/>
      </w:r>
      <w:r w:rsidR="00A23BB2">
        <w:rPr>
          <w:lang w:val="fr-FR"/>
        </w:rPr>
        <w:t>S</w:t>
      </w:r>
      <w:r w:rsidR="00401416">
        <w:rPr>
          <w:lang w:val="fr-FR"/>
        </w:rPr>
        <w:t>’</w:t>
      </w:r>
      <w:r w:rsidRPr="00A30BD7">
        <w:rPr>
          <w:lang w:val="fr-FR"/>
        </w:rPr>
        <w:t>il s</w:t>
      </w:r>
      <w:r w:rsidR="00401416">
        <w:rPr>
          <w:lang w:val="fr-FR"/>
        </w:rPr>
        <w:t>’</w:t>
      </w:r>
      <w:r w:rsidRPr="00A30BD7">
        <w:rPr>
          <w:lang w:val="fr-FR"/>
        </w:rPr>
        <w:t>agit de l</w:t>
      </w:r>
      <w:r w:rsidR="00401416">
        <w:rPr>
          <w:lang w:val="fr-FR"/>
        </w:rPr>
        <w:t>’</w:t>
      </w:r>
      <w:r w:rsidRPr="00A30BD7">
        <w:rPr>
          <w:lang w:val="fr-FR"/>
        </w:rPr>
        <w:t>organisme de contrôle d</w:t>
      </w:r>
      <w:r w:rsidR="00401416">
        <w:rPr>
          <w:lang w:val="fr-FR"/>
        </w:rPr>
        <w:t>’</w:t>
      </w:r>
      <w:r w:rsidRPr="00A30BD7">
        <w:rPr>
          <w:lang w:val="fr-FR"/>
        </w:rPr>
        <w:t>un autre État contractant au RID/d</w:t>
      </w:r>
      <w:r w:rsidR="00401416">
        <w:rPr>
          <w:lang w:val="fr-FR"/>
        </w:rPr>
        <w:t>’</w:t>
      </w:r>
      <w:r w:rsidRPr="00A30BD7">
        <w:rPr>
          <w:lang w:val="fr-FR"/>
        </w:rPr>
        <w:t>une autre Partie contractante à l</w:t>
      </w:r>
      <w:r w:rsidR="00401416">
        <w:rPr>
          <w:lang w:val="fr-FR"/>
        </w:rPr>
        <w:t>’</w:t>
      </w:r>
      <w:r w:rsidRPr="00A30BD7">
        <w:rPr>
          <w:lang w:val="fr-FR"/>
        </w:rPr>
        <w:t xml:space="preserve">ADR, en </w:t>
      </w:r>
      <w:r>
        <w:rPr>
          <w:lang w:val="fr-FR"/>
        </w:rPr>
        <w:t>informer l</w:t>
      </w:r>
      <w:r w:rsidR="00401416">
        <w:rPr>
          <w:lang w:val="fr-FR"/>
        </w:rPr>
        <w:t>’</w:t>
      </w:r>
      <w:r>
        <w:rPr>
          <w:lang w:val="fr-FR"/>
        </w:rPr>
        <w:t>État contractant/la Partie contractante concerné(e) et soumettre au CASN, par l</w:t>
      </w:r>
      <w:r w:rsidR="00401416">
        <w:rPr>
          <w:lang w:val="fr-FR"/>
        </w:rPr>
        <w:t>’</w:t>
      </w:r>
      <w:r>
        <w:rPr>
          <w:lang w:val="fr-FR"/>
        </w:rPr>
        <w:t>intermédiaire du secrétariat de la Réunion commune, une proposition de retirer cet organisme de contrôle de la liste tenue par l</w:t>
      </w:r>
      <w:r w:rsidR="00401416">
        <w:rPr>
          <w:lang w:val="fr-FR"/>
        </w:rPr>
        <w:t>’</w:t>
      </w:r>
      <w:r w:rsidRPr="00A30BD7">
        <w:rPr>
          <w:lang w:val="fr-FR"/>
        </w:rPr>
        <w:t>OTIF/</w:t>
      </w:r>
      <w:r>
        <w:rPr>
          <w:lang w:val="fr-FR"/>
        </w:rPr>
        <w:t>la CEE</w:t>
      </w:r>
      <w:r w:rsidRPr="00A30BD7">
        <w:rPr>
          <w:lang w:val="fr-FR"/>
        </w:rPr>
        <w:t xml:space="preserve">. </w:t>
      </w:r>
      <w:r w:rsidRPr="00724015">
        <w:rPr>
          <w:lang w:val="fr-FR"/>
        </w:rPr>
        <w:t xml:space="preserve">Une telle proposition devra être </w:t>
      </w:r>
      <w:r>
        <w:rPr>
          <w:lang w:val="fr-FR"/>
        </w:rPr>
        <w:t>étayée</w:t>
      </w:r>
      <w:r w:rsidRPr="00724015">
        <w:rPr>
          <w:lang w:val="fr-FR"/>
        </w:rPr>
        <w:t xml:space="preserve"> par des </w:t>
      </w:r>
      <w:r>
        <w:rPr>
          <w:lang w:val="fr-FR"/>
        </w:rPr>
        <w:t>éléments probants</w:t>
      </w:r>
      <w:r w:rsidRPr="00724015">
        <w:rPr>
          <w:lang w:val="fr-FR"/>
        </w:rPr>
        <w:t xml:space="preserve"> permettant de conclure à </w:t>
      </w:r>
      <w:r>
        <w:rPr>
          <w:lang w:val="fr-FR"/>
        </w:rPr>
        <w:t xml:space="preserve">la non-conformité avec les conditions et critères énoncés au paragraphe </w:t>
      </w:r>
      <w:r w:rsidRPr="00724015">
        <w:rPr>
          <w:lang w:val="fr-FR"/>
        </w:rPr>
        <w:t xml:space="preserve">1.8.6.3.1. </w:t>
      </w:r>
      <w:r w:rsidRPr="00D1151F">
        <w:rPr>
          <w:lang w:val="fr-FR"/>
        </w:rPr>
        <w:t>En cas de non-conformité, l</w:t>
      </w:r>
      <w:r w:rsidR="00401416">
        <w:rPr>
          <w:lang w:val="fr-FR"/>
        </w:rPr>
        <w:t>’</w:t>
      </w:r>
      <w:r w:rsidRPr="00D1151F">
        <w:rPr>
          <w:lang w:val="fr-FR"/>
        </w:rPr>
        <w:t>organisme de contrôle doit être informé par le CA</w:t>
      </w:r>
      <w:r>
        <w:rPr>
          <w:lang w:val="fr-FR"/>
        </w:rPr>
        <w:t>S</w:t>
      </w:r>
      <w:r w:rsidRPr="00D1151F">
        <w:rPr>
          <w:lang w:val="fr-FR"/>
        </w:rPr>
        <w:t xml:space="preserve">N </w:t>
      </w:r>
      <w:r>
        <w:rPr>
          <w:lang w:val="fr-FR"/>
        </w:rPr>
        <w:t>et invité à formuler des observations concernant les conclusions</w:t>
      </w:r>
      <w:r w:rsidRPr="00D1151F">
        <w:rPr>
          <w:lang w:val="fr-FR"/>
        </w:rPr>
        <w:t xml:space="preserve">. </w:t>
      </w:r>
      <w:r w:rsidRPr="00E81E16">
        <w:rPr>
          <w:lang w:val="fr-FR"/>
        </w:rPr>
        <w:t>Une fois ces observations prises en compte, le CA</w:t>
      </w:r>
      <w:r>
        <w:rPr>
          <w:lang w:val="fr-FR"/>
        </w:rPr>
        <w:t>S</w:t>
      </w:r>
      <w:r w:rsidRPr="00E81E16">
        <w:rPr>
          <w:lang w:val="fr-FR"/>
        </w:rPr>
        <w:t>N peut décider de laisser à l</w:t>
      </w:r>
      <w:r w:rsidR="00401416">
        <w:rPr>
          <w:lang w:val="fr-FR"/>
        </w:rPr>
        <w:t>’</w:t>
      </w:r>
      <w:r w:rsidRPr="00E81E16">
        <w:rPr>
          <w:lang w:val="fr-FR"/>
        </w:rPr>
        <w:t xml:space="preserve">organisme de contrôle la possibilité de </w:t>
      </w:r>
      <w:r>
        <w:rPr>
          <w:lang w:val="fr-FR"/>
        </w:rPr>
        <w:t>s</w:t>
      </w:r>
      <w:r w:rsidRPr="00E81E16">
        <w:rPr>
          <w:lang w:val="fr-FR"/>
        </w:rPr>
        <w:t>oumettre un plan permettant de surmonter dans un délai de six mois le</w:t>
      </w:r>
      <w:r>
        <w:rPr>
          <w:lang w:val="fr-FR"/>
        </w:rPr>
        <w:t>(s)</w:t>
      </w:r>
      <w:r w:rsidRPr="00E81E16">
        <w:rPr>
          <w:lang w:val="fr-FR"/>
        </w:rPr>
        <w:t xml:space="preserve"> manquement</w:t>
      </w:r>
      <w:r>
        <w:rPr>
          <w:lang w:val="fr-FR"/>
        </w:rPr>
        <w:t>(s)</w:t>
      </w:r>
      <w:r w:rsidRPr="00E81E16">
        <w:rPr>
          <w:lang w:val="fr-FR"/>
        </w:rPr>
        <w:t xml:space="preserve"> relevé</w:t>
      </w:r>
      <w:r>
        <w:rPr>
          <w:lang w:val="fr-FR"/>
        </w:rPr>
        <w:t>(s)</w:t>
      </w:r>
      <w:r w:rsidRPr="00E81E16">
        <w:rPr>
          <w:lang w:val="fr-FR"/>
        </w:rPr>
        <w:t xml:space="preserve"> et d</w:t>
      </w:r>
      <w:r w:rsidR="00401416">
        <w:rPr>
          <w:lang w:val="fr-FR"/>
        </w:rPr>
        <w:t>’</w:t>
      </w:r>
      <w:r w:rsidRPr="00E81E16">
        <w:rPr>
          <w:lang w:val="fr-FR"/>
        </w:rPr>
        <w:t>éviter toute récidive</w:t>
      </w:r>
      <w:r>
        <w:rPr>
          <w:lang w:val="fr-FR"/>
        </w:rPr>
        <w:t>, ou de faire retirer le nom de l</w:t>
      </w:r>
      <w:r w:rsidR="00401416">
        <w:rPr>
          <w:lang w:val="fr-FR"/>
        </w:rPr>
        <w:t>’</w:t>
      </w:r>
      <w:r>
        <w:rPr>
          <w:lang w:val="fr-FR"/>
        </w:rPr>
        <w:t>organisme de contrôle en question de la liste tenue par l</w:t>
      </w:r>
      <w:r w:rsidR="00401416">
        <w:rPr>
          <w:lang w:val="fr-FR"/>
        </w:rPr>
        <w:t>’</w:t>
      </w:r>
      <w:r w:rsidRPr="00E81E16">
        <w:rPr>
          <w:lang w:val="fr-FR"/>
        </w:rPr>
        <w:t>OTIF/</w:t>
      </w:r>
      <w:r>
        <w:rPr>
          <w:lang w:val="fr-FR"/>
        </w:rPr>
        <w:t>la CEE</w:t>
      </w:r>
      <w:r w:rsidR="00401416">
        <w:rPr>
          <w:lang w:val="fr-FR"/>
        </w:rPr>
        <w:t> ;</w:t>
      </w:r>
    </w:p>
    <w:p w14:paraId="5A155870" w14:textId="77777777" w:rsidR="00F9573C" w:rsidRDefault="002F171E" w:rsidP="00401416">
      <w:pPr>
        <w:pStyle w:val="SingleTxtG"/>
        <w:ind w:left="2268"/>
        <w:rPr>
          <w:lang w:val="fr-FR"/>
        </w:rPr>
      </w:pPr>
      <w:r w:rsidRPr="00E81E16">
        <w:rPr>
          <w:lang w:val="fr-FR"/>
        </w:rPr>
        <w:t>Dans tous les cas, le CA</w:t>
      </w:r>
      <w:r>
        <w:rPr>
          <w:lang w:val="fr-FR"/>
        </w:rPr>
        <w:t>S</w:t>
      </w:r>
      <w:r w:rsidRPr="00E81E16">
        <w:rPr>
          <w:lang w:val="fr-FR"/>
        </w:rPr>
        <w:t xml:space="preserve">N </w:t>
      </w:r>
      <w:r>
        <w:rPr>
          <w:lang w:val="fr-FR"/>
        </w:rPr>
        <w:t xml:space="preserve">doit </w:t>
      </w:r>
      <w:r w:rsidRPr="00E81E16">
        <w:rPr>
          <w:lang w:val="fr-FR"/>
        </w:rPr>
        <w:t>rend</w:t>
      </w:r>
      <w:r>
        <w:rPr>
          <w:lang w:val="fr-FR"/>
        </w:rPr>
        <w:t>re</w:t>
      </w:r>
      <w:r w:rsidRPr="00E81E16">
        <w:rPr>
          <w:lang w:val="fr-FR"/>
        </w:rPr>
        <w:t xml:space="preserve"> compte des mesures prises à la Réunion co</w:t>
      </w:r>
      <w:r>
        <w:rPr>
          <w:lang w:val="fr-FR"/>
        </w:rPr>
        <w:t>mmune</w:t>
      </w:r>
      <w:r w:rsidRPr="00E81E16">
        <w:rPr>
          <w:lang w:val="fr-FR"/>
        </w:rPr>
        <w:t>.</w:t>
      </w:r>
    </w:p>
    <w:p w14:paraId="7FEEA277" w14:textId="77777777" w:rsidR="00401416" w:rsidRPr="00401416" w:rsidRDefault="00401416" w:rsidP="00401416">
      <w:pPr>
        <w:pStyle w:val="SingleTxtG"/>
        <w:spacing w:before="240" w:after="0"/>
        <w:jc w:val="center"/>
        <w:rPr>
          <w:u w:val="single"/>
        </w:rPr>
      </w:pPr>
      <w:r>
        <w:rPr>
          <w:u w:val="single"/>
        </w:rPr>
        <w:tab/>
      </w:r>
      <w:r>
        <w:rPr>
          <w:u w:val="single"/>
        </w:rPr>
        <w:tab/>
      </w:r>
      <w:r>
        <w:rPr>
          <w:u w:val="single"/>
        </w:rPr>
        <w:tab/>
      </w:r>
    </w:p>
    <w:sectPr w:rsidR="00401416" w:rsidRPr="00401416" w:rsidSect="002F171E">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CB03" w14:textId="77777777" w:rsidR="00813D48" w:rsidRDefault="00813D48" w:rsidP="00F95C08">
      <w:pPr>
        <w:spacing w:line="240" w:lineRule="auto"/>
      </w:pPr>
    </w:p>
  </w:endnote>
  <w:endnote w:type="continuationSeparator" w:id="0">
    <w:p w14:paraId="1EC72D50" w14:textId="77777777" w:rsidR="00813D48" w:rsidRPr="00AC3823" w:rsidRDefault="00813D48" w:rsidP="00AC3823">
      <w:pPr>
        <w:pStyle w:val="Footer"/>
      </w:pPr>
    </w:p>
  </w:endnote>
  <w:endnote w:type="continuationNotice" w:id="1">
    <w:p w14:paraId="6AABD893" w14:textId="77777777" w:rsidR="00813D48" w:rsidRDefault="00813D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F951" w14:textId="77777777" w:rsidR="002F171E" w:rsidRPr="002F171E" w:rsidRDefault="002F171E" w:rsidP="002F171E">
    <w:pPr>
      <w:pStyle w:val="Footer"/>
      <w:tabs>
        <w:tab w:val="right" w:pos="9638"/>
      </w:tabs>
    </w:pPr>
    <w:r w:rsidRPr="002F171E">
      <w:rPr>
        <w:b/>
        <w:sz w:val="18"/>
      </w:rPr>
      <w:fldChar w:fldCharType="begin"/>
    </w:r>
    <w:r w:rsidRPr="002F171E">
      <w:rPr>
        <w:b/>
        <w:sz w:val="18"/>
      </w:rPr>
      <w:instrText xml:space="preserve"> PAGE  \* MERGEFORMAT </w:instrText>
    </w:r>
    <w:r w:rsidRPr="002F171E">
      <w:rPr>
        <w:b/>
        <w:sz w:val="18"/>
      </w:rPr>
      <w:fldChar w:fldCharType="separate"/>
    </w:r>
    <w:r w:rsidRPr="002F171E">
      <w:rPr>
        <w:b/>
        <w:noProof/>
        <w:sz w:val="18"/>
      </w:rPr>
      <w:t>2</w:t>
    </w:r>
    <w:r w:rsidRPr="002F171E">
      <w:rPr>
        <w:b/>
        <w:sz w:val="18"/>
      </w:rPr>
      <w:fldChar w:fldCharType="end"/>
    </w:r>
    <w:r>
      <w:rPr>
        <w:b/>
        <w:sz w:val="18"/>
      </w:rPr>
      <w:tab/>
    </w:r>
    <w:r>
      <w:t>GE.20-00080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CEE4" w14:textId="77777777" w:rsidR="002F171E" w:rsidRPr="002F171E" w:rsidRDefault="002F171E" w:rsidP="002F171E">
    <w:pPr>
      <w:pStyle w:val="Footer"/>
      <w:tabs>
        <w:tab w:val="right" w:pos="9638"/>
      </w:tabs>
      <w:rPr>
        <w:b/>
        <w:sz w:val="18"/>
      </w:rPr>
    </w:pPr>
    <w:r>
      <w:t>GE.20-00080</w:t>
    </w:r>
    <w:r>
      <w:tab/>
    </w:r>
    <w:r w:rsidRPr="002F171E">
      <w:rPr>
        <w:b/>
        <w:sz w:val="18"/>
      </w:rPr>
      <w:fldChar w:fldCharType="begin"/>
    </w:r>
    <w:r w:rsidRPr="002F171E">
      <w:rPr>
        <w:b/>
        <w:sz w:val="18"/>
      </w:rPr>
      <w:instrText xml:space="preserve"> PAGE  \* MERGEFORMAT </w:instrText>
    </w:r>
    <w:r w:rsidRPr="002F171E">
      <w:rPr>
        <w:b/>
        <w:sz w:val="18"/>
      </w:rPr>
      <w:fldChar w:fldCharType="separate"/>
    </w:r>
    <w:r w:rsidRPr="002F171E">
      <w:rPr>
        <w:b/>
        <w:noProof/>
        <w:sz w:val="18"/>
      </w:rPr>
      <w:t>3</w:t>
    </w:r>
    <w:r w:rsidRPr="002F17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C4E7" w14:textId="77777777" w:rsidR="007F20FA" w:rsidRPr="002F171E" w:rsidRDefault="002F171E" w:rsidP="002F171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48FFD8A" wp14:editId="12FE62B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00080  (</w:t>
    </w:r>
    <w:proofErr w:type="gramEnd"/>
    <w:r>
      <w:rPr>
        <w:sz w:val="20"/>
      </w:rPr>
      <w:t>F)</w:t>
    </w:r>
    <w:r w:rsidR="000E718D">
      <w:rPr>
        <w:sz w:val="20"/>
      </w:rPr>
      <w:t xml:space="preserve">    160120    170120</w:t>
    </w:r>
    <w:r>
      <w:rPr>
        <w:sz w:val="20"/>
      </w:rPr>
      <w:br/>
    </w:r>
    <w:r w:rsidRPr="002F171E">
      <w:rPr>
        <w:rFonts w:ascii="C39T30Lfz" w:hAnsi="C39T30Lfz"/>
        <w:sz w:val="56"/>
      </w:rPr>
      <w:t></w:t>
    </w:r>
    <w:r w:rsidRPr="002F171E">
      <w:rPr>
        <w:rFonts w:ascii="C39T30Lfz" w:hAnsi="C39T30Lfz"/>
        <w:sz w:val="56"/>
      </w:rPr>
      <w:t></w:t>
    </w:r>
    <w:r w:rsidRPr="002F171E">
      <w:rPr>
        <w:rFonts w:ascii="C39T30Lfz" w:hAnsi="C39T30Lfz"/>
        <w:sz w:val="56"/>
      </w:rPr>
      <w:t></w:t>
    </w:r>
    <w:r w:rsidRPr="002F171E">
      <w:rPr>
        <w:rFonts w:ascii="C39T30Lfz" w:hAnsi="C39T30Lfz"/>
        <w:sz w:val="56"/>
      </w:rPr>
      <w:t></w:t>
    </w:r>
    <w:r w:rsidRPr="002F171E">
      <w:rPr>
        <w:rFonts w:ascii="C39T30Lfz" w:hAnsi="C39T30Lfz"/>
        <w:sz w:val="56"/>
      </w:rPr>
      <w:t></w:t>
    </w:r>
    <w:r w:rsidRPr="002F171E">
      <w:rPr>
        <w:rFonts w:ascii="C39T30Lfz" w:hAnsi="C39T30Lfz"/>
        <w:sz w:val="56"/>
      </w:rPr>
      <w:t></w:t>
    </w:r>
    <w:r w:rsidRPr="002F171E">
      <w:rPr>
        <w:rFonts w:ascii="C39T30Lfz" w:hAnsi="C39T30Lfz"/>
        <w:sz w:val="56"/>
      </w:rPr>
      <w:t></w:t>
    </w:r>
    <w:r w:rsidRPr="002F171E">
      <w:rPr>
        <w:rFonts w:ascii="C39T30Lfz" w:hAnsi="C39T30Lfz"/>
        <w:sz w:val="56"/>
      </w:rPr>
      <w:t></w:t>
    </w:r>
    <w:r w:rsidRPr="002F171E">
      <w:rPr>
        <w:rFonts w:ascii="C39T30Lfz" w:hAnsi="C39T30Lfz"/>
        <w:sz w:val="56"/>
      </w:rPr>
      <w:t></w:t>
    </w:r>
    <w:r>
      <w:rPr>
        <w:noProof/>
        <w:sz w:val="20"/>
      </w:rPr>
      <w:drawing>
        <wp:anchor distT="0" distB="0" distL="114300" distR="114300" simplePos="0" relativeHeight="251658240" behindDoc="0" locked="0" layoutInCell="1" allowOverlap="1" wp14:anchorId="45290B46" wp14:editId="52A2600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9B3C" w14:textId="77777777" w:rsidR="00813D48" w:rsidRPr="00AC3823" w:rsidRDefault="00813D48" w:rsidP="00AC3823">
      <w:pPr>
        <w:pStyle w:val="Footer"/>
        <w:tabs>
          <w:tab w:val="right" w:pos="2155"/>
        </w:tabs>
        <w:spacing w:after="80" w:line="240" w:lineRule="atLeast"/>
        <w:ind w:left="680"/>
        <w:rPr>
          <w:u w:val="single"/>
        </w:rPr>
      </w:pPr>
      <w:r>
        <w:rPr>
          <w:u w:val="single"/>
        </w:rPr>
        <w:tab/>
      </w:r>
    </w:p>
  </w:footnote>
  <w:footnote w:type="continuationSeparator" w:id="0">
    <w:p w14:paraId="7A2ED3C1" w14:textId="77777777" w:rsidR="00813D48" w:rsidRPr="00AC3823" w:rsidRDefault="00813D48" w:rsidP="00AC3823">
      <w:pPr>
        <w:pStyle w:val="Footer"/>
        <w:tabs>
          <w:tab w:val="right" w:pos="2155"/>
        </w:tabs>
        <w:spacing w:after="80" w:line="240" w:lineRule="atLeast"/>
        <w:ind w:left="680"/>
        <w:rPr>
          <w:u w:val="single"/>
        </w:rPr>
      </w:pPr>
      <w:r>
        <w:rPr>
          <w:u w:val="single"/>
        </w:rPr>
        <w:tab/>
      </w:r>
    </w:p>
  </w:footnote>
  <w:footnote w:type="continuationNotice" w:id="1">
    <w:p w14:paraId="20CAE1EE" w14:textId="77777777" w:rsidR="00813D48" w:rsidRPr="00AC3823" w:rsidRDefault="00813D48">
      <w:pPr>
        <w:spacing w:line="240" w:lineRule="auto"/>
        <w:rPr>
          <w:sz w:val="2"/>
          <w:szCs w:val="2"/>
        </w:rPr>
      </w:pPr>
    </w:p>
  </w:footnote>
  <w:footnote w:id="2">
    <w:p w14:paraId="3A4A15ED" w14:textId="77777777" w:rsidR="002F171E" w:rsidRPr="002F171E" w:rsidRDefault="002F171E">
      <w:pPr>
        <w:pStyle w:val="FootnoteText"/>
      </w:pPr>
      <w:r>
        <w:rPr>
          <w:rStyle w:val="FootnoteReference"/>
        </w:rPr>
        <w:tab/>
      </w:r>
      <w:r w:rsidRPr="002F171E">
        <w:rPr>
          <w:rStyle w:val="FootnoteReference"/>
          <w:sz w:val="20"/>
          <w:vertAlign w:val="baseline"/>
        </w:rPr>
        <w:t>*</w:t>
      </w:r>
      <w:r>
        <w:rPr>
          <w:rStyle w:val="FootnoteReference"/>
          <w:sz w:val="20"/>
          <w:vertAlign w:val="baseline"/>
        </w:rPr>
        <w:tab/>
      </w:r>
      <w:r w:rsidRPr="00D03FE2">
        <w:rPr>
          <w:lang w:val="fr-FR"/>
        </w:rPr>
        <w:t>2020 (A/74/6 (chap.</w:t>
      </w:r>
      <w:r>
        <w:rPr>
          <w:lang w:val="fr-FR"/>
        </w:rPr>
        <w:t> </w:t>
      </w:r>
      <w:r w:rsidRPr="00D03FE2">
        <w:rPr>
          <w:lang w:val="fr-FR"/>
        </w:rPr>
        <w:t>20) et informations supplément</w:t>
      </w:r>
      <w:r>
        <w:rPr>
          <w:lang w:val="fr-FR"/>
        </w:rPr>
        <w:t>aires, sous-programme 2</w:t>
      </w:r>
      <w:r w:rsidRPr="00D03FE2">
        <w:rPr>
          <w:lang w:val="fr-FR"/>
        </w:rPr>
        <w:t>).</w:t>
      </w:r>
    </w:p>
  </w:footnote>
  <w:footnote w:id="3">
    <w:p w14:paraId="4737FFD6" w14:textId="77777777" w:rsidR="002F171E" w:rsidRPr="002F171E" w:rsidRDefault="002F171E">
      <w:pPr>
        <w:pStyle w:val="FootnoteText"/>
      </w:pPr>
      <w:r>
        <w:rPr>
          <w:rStyle w:val="FootnoteReference"/>
        </w:rPr>
        <w:tab/>
      </w:r>
      <w:r w:rsidRPr="002F171E">
        <w:rPr>
          <w:rStyle w:val="FootnoteReference"/>
          <w:sz w:val="20"/>
          <w:vertAlign w:val="baseline"/>
        </w:rPr>
        <w:t>**</w:t>
      </w:r>
      <w:r>
        <w:rPr>
          <w:rStyle w:val="FootnoteReference"/>
          <w:sz w:val="20"/>
          <w:vertAlign w:val="baseline"/>
        </w:rPr>
        <w:tab/>
      </w:r>
      <w:r w:rsidRPr="00D03FE2">
        <w:rPr>
          <w:lang w:val="fr-FR"/>
        </w:rPr>
        <w:t>Diffusée par l</w:t>
      </w:r>
      <w:r w:rsidR="00401416">
        <w:rPr>
          <w:lang w:val="fr-FR"/>
        </w:rPr>
        <w:t>’</w:t>
      </w:r>
      <w:r w:rsidRPr="00D03FE2">
        <w:rPr>
          <w:lang w:val="fr-FR"/>
        </w:rPr>
        <w:t>Organisation intergouvernementale pour les transports internationaux ferroviaires (OTIF) sous la cote OTIF/RID/RC/2020/19.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60A4" w14:textId="1A7FCC07" w:rsidR="002F171E" w:rsidRPr="002F171E" w:rsidRDefault="002E7A3A">
    <w:pPr>
      <w:pStyle w:val="Header"/>
    </w:pPr>
    <w:r>
      <w:fldChar w:fldCharType="begin"/>
    </w:r>
    <w:r>
      <w:instrText xml:space="preserve"> TITLE  \* MERGEFORMAT </w:instrText>
    </w:r>
    <w:r>
      <w:fldChar w:fldCharType="separate"/>
    </w:r>
    <w:r w:rsidR="00B073BC">
      <w:t>ECE/TRANS/WP.15/AC.1/2020/19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83D8" w14:textId="54ADA6EE" w:rsidR="002F171E" w:rsidRPr="002F171E" w:rsidRDefault="002E7A3A" w:rsidP="002F171E">
    <w:pPr>
      <w:pStyle w:val="Header"/>
      <w:jc w:val="right"/>
    </w:pPr>
    <w:r>
      <w:fldChar w:fldCharType="begin"/>
    </w:r>
    <w:r>
      <w:instrText xml:space="preserve"> TITLE  \* MERGEFORMAT </w:instrText>
    </w:r>
    <w:r>
      <w:fldChar w:fldCharType="separate"/>
    </w:r>
    <w:r w:rsidR="00B073BC">
      <w:t>ECE/TRANS/WP.15/AC.1/2020/19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48"/>
    <w:rsid w:val="00017F94"/>
    <w:rsid w:val="00023842"/>
    <w:rsid w:val="000334F9"/>
    <w:rsid w:val="00045FEB"/>
    <w:rsid w:val="0007796D"/>
    <w:rsid w:val="000B7790"/>
    <w:rsid w:val="000E718D"/>
    <w:rsid w:val="00111F2F"/>
    <w:rsid w:val="0014365E"/>
    <w:rsid w:val="00143C66"/>
    <w:rsid w:val="00176178"/>
    <w:rsid w:val="001F525A"/>
    <w:rsid w:val="00223272"/>
    <w:rsid w:val="0024779E"/>
    <w:rsid w:val="00257168"/>
    <w:rsid w:val="002744B8"/>
    <w:rsid w:val="002832AC"/>
    <w:rsid w:val="002D7C93"/>
    <w:rsid w:val="002E7A3A"/>
    <w:rsid w:val="002F171E"/>
    <w:rsid w:val="00305801"/>
    <w:rsid w:val="003916DE"/>
    <w:rsid w:val="00401416"/>
    <w:rsid w:val="00402C98"/>
    <w:rsid w:val="00421996"/>
    <w:rsid w:val="00441C3B"/>
    <w:rsid w:val="00445F5F"/>
    <w:rsid w:val="00446FE5"/>
    <w:rsid w:val="00452396"/>
    <w:rsid w:val="004837D8"/>
    <w:rsid w:val="004E2EED"/>
    <w:rsid w:val="004E468C"/>
    <w:rsid w:val="005505B7"/>
    <w:rsid w:val="00573BE5"/>
    <w:rsid w:val="00586ED3"/>
    <w:rsid w:val="00596AA9"/>
    <w:rsid w:val="00702676"/>
    <w:rsid w:val="0071601D"/>
    <w:rsid w:val="007A62E6"/>
    <w:rsid w:val="007F20FA"/>
    <w:rsid w:val="0080684C"/>
    <w:rsid w:val="00813D48"/>
    <w:rsid w:val="00817C1C"/>
    <w:rsid w:val="00871C75"/>
    <w:rsid w:val="008776DC"/>
    <w:rsid w:val="009446C0"/>
    <w:rsid w:val="009705C8"/>
    <w:rsid w:val="009C1CF4"/>
    <w:rsid w:val="009F6B74"/>
    <w:rsid w:val="00A23BB2"/>
    <w:rsid w:val="00A3029F"/>
    <w:rsid w:val="00A30353"/>
    <w:rsid w:val="00AC3823"/>
    <w:rsid w:val="00AE323C"/>
    <w:rsid w:val="00AF0CB5"/>
    <w:rsid w:val="00B00181"/>
    <w:rsid w:val="00B00B0D"/>
    <w:rsid w:val="00B073BC"/>
    <w:rsid w:val="00B45F2E"/>
    <w:rsid w:val="00B765F7"/>
    <w:rsid w:val="00BA0CA9"/>
    <w:rsid w:val="00C02897"/>
    <w:rsid w:val="00C97039"/>
    <w:rsid w:val="00D3439C"/>
    <w:rsid w:val="00D7264B"/>
    <w:rsid w:val="00D768AB"/>
    <w:rsid w:val="00DB1831"/>
    <w:rsid w:val="00DD3BFD"/>
    <w:rsid w:val="00DF6678"/>
    <w:rsid w:val="00E0299A"/>
    <w:rsid w:val="00E85C74"/>
    <w:rsid w:val="00EA6547"/>
    <w:rsid w:val="00EE1790"/>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DD8C3"/>
  <w15:docId w15:val="{347EF71E-B10B-484E-B934-E9D187AE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2F171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ink/ink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483"/>
    </inkml:context>
    <inkml:brush xml:id="br0">
      <inkml:brushProperty name="width" value="0.03333" units="cm"/>
      <inkml:brushProperty name="height" value="0.03333" units="cm"/>
    </inkml:brush>
  </inkml:definitions>
  <inkml:trace contextRef="#ctx0" brushRef="#br0">0 0 6201,'0'0'472,"0"0"377,0 0-2170,0 0-135,0 0 232,0 0-145,0 0 529,0 0 144</inkml:trace>
  <inkml:trace contextRef="#ctx0" brushRef="#br0" timeOffset="188">18 0 2240,'53'0'1553,"-53"0"-81,0 0-496,0 0-240,0 0-351,0 0-145,0 0-208,0 0-304,17 0-225,-17 0-423,0 0-344,0 0-240,0 0-201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235"/>
    </inkml:context>
    <inkml:brush xml:id="br0">
      <inkml:brushProperty name="width" value="0.03333" units="cm"/>
      <inkml:brushProperty name="height" value="0.03333" units="cm"/>
    </inkml:brush>
  </inkml:definitions>
  <inkml:trace contextRef="#ctx0" brushRef="#br0">16643 6333 2881,'0'0'680,"0"0"-296,0 0-848,0 0-777,0 0-335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086"/>
    </inkml:context>
    <inkml:brush xml:id="br0">
      <inkml:brushProperty name="width" value="0.03333" units="cm"/>
      <inkml:brushProperty name="height" value="0.03333" units="cm"/>
    </inkml:brush>
  </inkml:definitions>
  <inkml:trace contextRef="#ctx0" brushRef="#br0">16687 6518 8818,'0'0'1344,"0"-27"537,0 27-4322,0 0-400,0 0-775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11011</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ECE/TRANS/WP.15/AC.1/2020/19</vt:lpstr>
      <vt:lpstr>ECE/TRANS/WP.15/AC.1/2020/19</vt:lpstr>
    </vt:vector>
  </TitlesOfParts>
  <Company>DCM</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ECE/TRANS/WP.15/AC.1/2020/19</dc:title>
  <dc:subject/>
  <dc:creator>Julien OKRZESIK</dc:creator>
  <cp:keywords/>
  <cp:lastModifiedBy>Christine Barrio-Champeau</cp:lastModifiedBy>
  <cp:revision>2</cp:revision>
  <cp:lastPrinted>2020-01-17T10:14:00Z</cp:lastPrinted>
  <dcterms:created xsi:type="dcterms:W3CDTF">2020-01-17T13:02:00Z</dcterms:created>
  <dcterms:modified xsi:type="dcterms:W3CDTF">2020-01-17T13:02:00Z</dcterms:modified>
</cp:coreProperties>
</file>