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33B14A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933B8D5" w14:textId="77777777" w:rsidR="00F35BAF" w:rsidRPr="00DB58B5" w:rsidRDefault="00F35BAF" w:rsidP="00AB076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46A38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0FBB428" w14:textId="77777777" w:rsidR="00F35BAF" w:rsidRPr="00DB58B5" w:rsidRDefault="00AB0760" w:rsidP="00AB0760">
            <w:pPr>
              <w:jc w:val="right"/>
            </w:pPr>
            <w:r w:rsidRPr="00AB0760">
              <w:rPr>
                <w:sz w:val="40"/>
              </w:rPr>
              <w:t>ECE</w:t>
            </w:r>
            <w:r>
              <w:t>/TRANS/WP.15/AC.1/2020/10</w:t>
            </w:r>
          </w:p>
        </w:tc>
      </w:tr>
      <w:tr w:rsidR="00F35BAF" w:rsidRPr="00DB58B5" w14:paraId="79086A1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945EB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F9ADC74" wp14:editId="33082AC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02E7E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1866234" w14:textId="77777777" w:rsidR="00F35BAF" w:rsidRDefault="00AB0760" w:rsidP="00C97039">
            <w:pPr>
              <w:spacing w:before="240"/>
            </w:pPr>
            <w:r>
              <w:t>Distr. générale</w:t>
            </w:r>
          </w:p>
          <w:p w14:paraId="3B7238F7" w14:textId="77777777" w:rsidR="00AB0760" w:rsidRDefault="00AB0760" w:rsidP="00AB0760">
            <w:pPr>
              <w:spacing w:line="240" w:lineRule="exact"/>
            </w:pPr>
            <w:r>
              <w:t>17 décembre 2019</w:t>
            </w:r>
          </w:p>
          <w:p w14:paraId="28001E91" w14:textId="77777777" w:rsidR="00AB0760" w:rsidRDefault="00AB0760" w:rsidP="00AB0760">
            <w:pPr>
              <w:spacing w:line="240" w:lineRule="exact"/>
            </w:pPr>
            <w:r>
              <w:t>Français</w:t>
            </w:r>
          </w:p>
          <w:p w14:paraId="27A17B6A" w14:textId="77777777" w:rsidR="00AB0760" w:rsidRPr="00DB58B5" w:rsidRDefault="00AB0760" w:rsidP="00AB0760">
            <w:pPr>
              <w:spacing w:line="240" w:lineRule="exact"/>
            </w:pPr>
            <w:r>
              <w:t>Original : anglais</w:t>
            </w:r>
          </w:p>
        </w:tc>
      </w:tr>
    </w:tbl>
    <w:p w14:paraId="52DA293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4268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66B82B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58168C3" w14:textId="77777777" w:rsidR="00AB0760" w:rsidRPr="009E01B8" w:rsidRDefault="00AB0760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409CDDFA" w14:textId="77777777" w:rsidR="00AB0760" w:rsidRPr="00926E87" w:rsidRDefault="00AB0760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442689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 w:rsidR="00CF6474">
        <w:rPr>
          <w:b/>
        </w:rPr>
        <w:t xml:space="preserve"> 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5CFC9131" w14:textId="77777777" w:rsidR="00AB0760" w:rsidRPr="00C80C32" w:rsidRDefault="00AB0760" w:rsidP="00AB0760">
      <w:pPr>
        <w:rPr>
          <w:lang w:val="fr-FR"/>
        </w:rPr>
      </w:pPr>
      <w:r w:rsidRPr="00C80C32">
        <w:rPr>
          <w:lang w:val="fr-FR"/>
        </w:rPr>
        <w:t>Berne, 16-20 mars 2020</w:t>
      </w:r>
    </w:p>
    <w:p w14:paraId="605AE8AE" w14:textId="77777777" w:rsidR="00AB0760" w:rsidRPr="00D268A9" w:rsidRDefault="00AB0760" w:rsidP="00AB0760">
      <w:pPr>
        <w:rPr>
          <w:lang w:val="fr-FR"/>
        </w:rPr>
      </w:pPr>
      <w:r w:rsidRPr="00C80C32">
        <w:rPr>
          <w:lang w:val="fr-FR"/>
        </w:rPr>
        <w:t xml:space="preserve">Point </w:t>
      </w:r>
      <w:r>
        <w:rPr>
          <w:lang w:val="fr-FR"/>
        </w:rPr>
        <w:t>6</w:t>
      </w:r>
      <w:r w:rsidRPr="00C80C32">
        <w:rPr>
          <w:lang w:val="fr-FR"/>
        </w:rPr>
        <w:t xml:space="preserve"> de l</w:t>
      </w:r>
      <w:r w:rsidR="00442689">
        <w:rPr>
          <w:lang w:val="fr-FR"/>
        </w:rPr>
        <w:t>’</w:t>
      </w:r>
      <w:r w:rsidRPr="00C80C32">
        <w:rPr>
          <w:lang w:val="fr-FR"/>
        </w:rPr>
        <w:t>ordre du jour provisoire</w:t>
      </w:r>
    </w:p>
    <w:p w14:paraId="1A9D39EC" w14:textId="77777777" w:rsidR="00AB0760" w:rsidRPr="00D268A9" w:rsidRDefault="00AB0760" w:rsidP="00AB0760">
      <w:pPr>
        <w:rPr>
          <w:b/>
          <w:bCs/>
          <w:lang w:val="fr-FR"/>
        </w:rPr>
      </w:pPr>
      <w:r w:rsidRPr="00D268A9">
        <w:rPr>
          <w:b/>
          <w:bCs/>
          <w:lang w:val="fr-FR"/>
        </w:rPr>
        <w:t>Rapports des groupes de travail informels</w:t>
      </w:r>
    </w:p>
    <w:p w14:paraId="1CC3DCFE" w14:textId="77777777" w:rsidR="00AB0760" w:rsidRPr="00B04F27" w:rsidRDefault="00AB0760" w:rsidP="00AB0760">
      <w:pPr>
        <w:pStyle w:val="HChG"/>
        <w:rPr>
          <w:lang w:val="fr-FR"/>
        </w:rPr>
      </w:pPr>
      <w:r w:rsidRPr="00D268A9">
        <w:rPr>
          <w:lang w:val="fr-FR"/>
        </w:rPr>
        <w:tab/>
      </w:r>
      <w:r w:rsidRPr="00D268A9">
        <w:rPr>
          <w:lang w:val="fr-FR"/>
        </w:rPr>
        <w:tab/>
      </w:r>
      <w:r w:rsidRPr="00B04F27">
        <w:rPr>
          <w:lang w:val="fr-FR"/>
        </w:rPr>
        <w:t>Transport de récipients à pression agréés par le Département des transports des États-Unis d</w:t>
      </w:r>
      <w:r w:rsidR="00442689">
        <w:rPr>
          <w:lang w:val="fr-FR"/>
        </w:rPr>
        <w:t>’</w:t>
      </w:r>
      <w:r w:rsidRPr="00B04F27">
        <w:rPr>
          <w:lang w:val="fr-FR"/>
        </w:rPr>
        <w:t>Amérique</w:t>
      </w:r>
    </w:p>
    <w:p w14:paraId="2101AFFA" w14:textId="77777777" w:rsidR="00F9573C" w:rsidRDefault="00AB0760" w:rsidP="00AB0760">
      <w:pPr>
        <w:pStyle w:val="H1G"/>
      </w:pPr>
      <w:r w:rsidRPr="00B04F27">
        <w:rPr>
          <w:lang w:val="fr-FR"/>
        </w:rPr>
        <w:tab/>
      </w:r>
      <w:r w:rsidRPr="00B04F27">
        <w:rPr>
          <w:lang w:val="fr-FR"/>
        </w:rPr>
        <w:tab/>
      </w:r>
      <w:r w:rsidRPr="007327E8">
        <w:rPr>
          <w:lang w:val="fr-FR"/>
        </w:rPr>
        <w:t>Communication de l</w:t>
      </w:r>
      <w:r w:rsidR="00442689">
        <w:rPr>
          <w:lang w:val="fr-FR"/>
        </w:rPr>
        <w:t>’</w:t>
      </w:r>
      <w:r w:rsidRPr="007327E8">
        <w:rPr>
          <w:lang w:val="fr-FR"/>
        </w:rPr>
        <w:t xml:space="preserve">Association européenne </w:t>
      </w:r>
      <w:r w:rsidR="00CF6474">
        <w:rPr>
          <w:lang w:val="fr-FR"/>
        </w:rPr>
        <w:br/>
      </w:r>
      <w:r w:rsidRPr="007327E8">
        <w:rPr>
          <w:lang w:val="fr-FR"/>
        </w:rPr>
        <w:t>des gaz industriels (EIGA)</w:t>
      </w:r>
      <w:r w:rsidRPr="00AB076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7327E8">
        <w:rPr>
          <w:bCs/>
          <w:vertAlign w:val="superscript"/>
          <w:lang w:val="fr-FR"/>
        </w:rPr>
        <w:t xml:space="preserve">, </w:t>
      </w:r>
      <w:r w:rsidR="00CF6474" w:rsidRPr="00CF6474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AB0760" w14:paraId="29FB884C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8C8CA08" w14:textId="77777777" w:rsidR="00AB0760" w:rsidRDefault="00AB0760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AB0760" w14:paraId="2C4D908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1A89AF6" w14:textId="77777777" w:rsidR="00AB0760" w:rsidRDefault="00AB0760" w:rsidP="00442689">
            <w:pPr>
              <w:pStyle w:val="SingleTxtG"/>
              <w:ind w:left="3402" w:hanging="2268"/>
            </w:pPr>
            <w:r w:rsidRPr="007327E8">
              <w:rPr>
                <w:b/>
                <w:lang w:val="fr-FR"/>
              </w:rPr>
              <w:t>Résumé analytique :</w:t>
            </w:r>
            <w:r w:rsidRPr="007327E8">
              <w:rPr>
                <w:lang w:val="fr-FR"/>
              </w:rPr>
              <w:tab/>
              <w:t xml:space="preserve">Ce document </w:t>
            </w:r>
            <w:r>
              <w:rPr>
                <w:lang w:val="fr-FR"/>
              </w:rPr>
              <w:t>fait état</w:t>
            </w:r>
            <w:r w:rsidRPr="007327E8">
              <w:rPr>
                <w:lang w:val="fr-FR"/>
              </w:rPr>
              <w:t xml:space="preserve"> des progrès accomplis depuis</w:t>
            </w:r>
            <w:r>
              <w:rPr>
                <w:lang w:val="fr-FR"/>
              </w:rPr>
              <w:t xml:space="preserve"> la dernière réunion commune</w:t>
            </w:r>
            <w:r w:rsidRPr="007327E8">
              <w:rPr>
                <w:lang w:val="fr-FR"/>
              </w:rPr>
              <w:t>.</w:t>
            </w:r>
          </w:p>
        </w:tc>
      </w:tr>
      <w:tr w:rsidR="00AB0760" w14:paraId="03C77277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6AF727A" w14:textId="77777777" w:rsidR="00AB0760" w:rsidRDefault="00AB0760" w:rsidP="00442689">
            <w:pPr>
              <w:pStyle w:val="SingleTxtG"/>
              <w:ind w:left="3402" w:hanging="2268"/>
            </w:pPr>
            <w:r w:rsidRPr="000B2189">
              <w:rPr>
                <w:b/>
                <w:lang w:val="fr-FR"/>
              </w:rPr>
              <w:t>Mesure à prendre :</w:t>
            </w:r>
            <w:r w:rsidRPr="000B2189">
              <w:rPr>
                <w:lang w:val="fr-FR"/>
              </w:rPr>
              <w:t xml:space="preserve"> </w:t>
            </w:r>
            <w:r w:rsidRPr="000B2189">
              <w:rPr>
                <w:lang w:val="fr-FR"/>
              </w:rPr>
              <w:tab/>
            </w:r>
            <w:r>
              <w:rPr>
                <w:lang w:val="fr-FR"/>
              </w:rPr>
              <w:t>Aucune mesure à prendre pour l</w:t>
            </w:r>
            <w:r w:rsidR="00442689">
              <w:rPr>
                <w:lang w:val="fr-FR"/>
              </w:rPr>
              <w:t>’</w:t>
            </w:r>
            <w:r>
              <w:rPr>
                <w:lang w:val="fr-FR"/>
              </w:rPr>
              <w:t>instant</w:t>
            </w:r>
            <w:r w:rsidRPr="000B2189">
              <w:rPr>
                <w:lang w:val="fr-FR"/>
              </w:rPr>
              <w:t>.</w:t>
            </w:r>
          </w:p>
        </w:tc>
      </w:tr>
      <w:tr w:rsidR="00AB0760" w14:paraId="3F3AFD91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57EDEEE" w14:textId="77777777" w:rsidR="00AB0760" w:rsidRDefault="00AB0760"/>
        </w:tc>
      </w:tr>
    </w:tbl>
    <w:p w14:paraId="551E8ADA" w14:textId="77777777" w:rsidR="00AB0760" w:rsidRPr="00023D45" w:rsidRDefault="00AB0760" w:rsidP="00AB0760">
      <w:pPr>
        <w:pStyle w:val="HChG"/>
        <w:rPr>
          <w:lang w:val="fr-FR"/>
        </w:rPr>
      </w:pPr>
      <w:r w:rsidRPr="000B2189">
        <w:rPr>
          <w:lang w:val="fr-FR"/>
        </w:rPr>
        <w:tab/>
      </w:r>
      <w:r w:rsidRPr="000B2189">
        <w:rPr>
          <w:lang w:val="fr-FR"/>
        </w:rPr>
        <w:tab/>
      </w:r>
      <w:r w:rsidRPr="00023D45">
        <w:rPr>
          <w:lang w:val="fr-FR"/>
        </w:rPr>
        <w:t>Introduction</w:t>
      </w:r>
    </w:p>
    <w:p w14:paraId="0FC1AB9C" w14:textId="77777777" w:rsidR="00AB0760" w:rsidRPr="00085780" w:rsidRDefault="00AB0760" w:rsidP="00AB0760">
      <w:pPr>
        <w:pStyle w:val="SingleTxtG"/>
        <w:rPr>
          <w:lang w:val="fr-FR"/>
        </w:rPr>
      </w:pPr>
      <w:r w:rsidRPr="00DE0447">
        <w:rPr>
          <w:lang w:val="fr-FR"/>
        </w:rPr>
        <w:t>1.</w:t>
      </w:r>
      <w:r w:rsidRPr="00DE0447">
        <w:rPr>
          <w:lang w:val="fr-FR"/>
        </w:rPr>
        <w:tab/>
        <w:t xml:space="preserve">À la </w:t>
      </w:r>
      <w:r>
        <w:rPr>
          <w:lang w:val="fr-FR"/>
        </w:rPr>
        <w:t xml:space="preserve">session </w:t>
      </w:r>
      <w:r w:rsidRPr="00DE0447">
        <w:rPr>
          <w:lang w:val="fr-FR"/>
        </w:rPr>
        <w:t>d</w:t>
      </w:r>
      <w:r w:rsidR="00442689">
        <w:rPr>
          <w:lang w:val="fr-FR"/>
        </w:rPr>
        <w:t>’</w:t>
      </w:r>
      <w:r w:rsidRPr="00DE0447">
        <w:rPr>
          <w:lang w:val="fr-FR"/>
        </w:rPr>
        <w:t>automne</w:t>
      </w:r>
      <w:r>
        <w:rPr>
          <w:lang w:val="fr-FR"/>
        </w:rPr>
        <w:t xml:space="preserve"> de</w:t>
      </w:r>
      <w:r w:rsidRPr="00DE0447">
        <w:rPr>
          <w:lang w:val="fr-FR"/>
        </w:rPr>
        <w:t xml:space="preserve"> septembre 2019</w:t>
      </w:r>
      <w:r>
        <w:rPr>
          <w:lang w:val="fr-FR"/>
        </w:rPr>
        <w:t xml:space="preserve"> de la Réunion commune</w:t>
      </w:r>
      <w:r w:rsidRPr="00DE0447">
        <w:rPr>
          <w:lang w:val="fr-FR"/>
        </w:rPr>
        <w:t>, un certain nombre de documents ont été soumis concernant la proposition de modification du texte du RID/</w:t>
      </w:r>
      <w:r>
        <w:rPr>
          <w:lang w:val="fr-FR"/>
        </w:rPr>
        <w:t>de l</w:t>
      </w:r>
      <w:r w:rsidR="00442689">
        <w:rPr>
          <w:lang w:val="fr-FR"/>
        </w:rPr>
        <w:t>’</w:t>
      </w:r>
      <w:r w:rsidRPr="00DE0447">
        <w:rPr>
          <w:lang w:val="fr-FR"/>
        </w:rPr>
        <w:t xml:space="preserve">ADR </w:t>
      </w:r>
      <w:r>
        <w:rPr>
          <w:lang w:val="fr-FR"/>
        </w:rPr>
        <w:t>tendant à permettre le transport de récipients à pression agréés par le Département des transports des États-Unis d</w:t>
      </w:r>
      <w:r w:rsidR="00442689">
        <w:rPr>
          <w:lang w:val="fr-FR"/>
        </w:rPr>
        <w:t>’</w:t>
      </w:r>
      <w:r>
        <w:rPr>
          <w:lang w:val="fr-FR"/>
        </w:rPr>
        <w:t xml:space="preserve">Amérique. </w:t>
      </w:r>
      <w:r w:rsidRPr="00085780">
        <w:rPr>
          <w:lang w:val="fr-FR"/>
        </w:rPr>
        <w:t>Il s</w:t>
      </w:r>
      <w:r w:rsidR="00442689">
        <w:rPr>
          <w:lang w:val="fr-FR"/>
        </w:rPr>
        <w:t>’</w:t>
      </w:r>
      <w:r w:rsidRPr="00085780">
        <w:rPr>
          <w:lang w:val="fr-FR"/>
        </w:rPr>
        <w:t>agissait d</w:t>
      </w:r>
      <w:r>
        <w:rPr>
          <w:lang w:val="fr-FR"/>
        </w:rPr>
        <w:t>u document </w:t>
      </w:r>
      <w:r w:rsidRPr="00085780">
        <w:rPr>
          <w:lang w:val="fr-FR"/>
        </w:rPr>
        <w:t>ECE/TRANS/WP.15/AC.1/37</w:t>
      </w:r>
      <w:r>
        <w:rPr>
          <w:lang w:val="fr-FR"/>
        </w:rPr>
        <w:t xml:space="preserve"> et des documents informels</w:t>
      </w:r>
      <w:r w:rsidRPr="00085780">
        <w:rPr>
          <w:lang w:val="fr-FR"/>
        </w:rPr>
        <w:t xml:space="preserve"> 35, 42</w:t>
      </w:r>
      <w:r>
        <w:rPr>
          <w:lang w:val="fr-FR"/>
        </w:rPr>
        <w:t xml:space="preserve"> et</w:t>
      </w:r>
      <w:r w:rsidRPr="00085780">
        <w:rPr>
          <w:lang w:val="fr-FR"/>
        </w:rPr>
        <w:t xml:space="preserve"> 44.</w:t>
      </w:r>
    </w:p>
    <w:p w14:paraId="13E12E0E" w14:textId="77777777" w:rsidR="00AB0760" w:rsidRPr="00895334" w:rsidRDefault="00AB0760" w:rsidP="00AB0760">
      <w:pPr>
        <w:pStyle w:val="SingleTxtG"/>
        <w:rPr>
          <w:lang w:val="fr-FR"/>
        </w:rPr>
      </w:pPr>
      <w:r w:rsidRPr="00895334">
        <w:rPr>
          <w:lang w:val="fr-FR"/>
        </w:rPr>
        <w:t>2.</w:t>
      </w:r>
      <w:r w:rsidRPr="00895334">
        <w:rPr>
          <w:lang w:val="fr-FR"/>
        </w:rPr>
        <w:tab/>
        <w:t xml:space="preserve">Le rapport de la Réunion commune </w:t>
      </w:r>
      <w:r>
        <w:rPr>
          <w:lang w:val="fr-FR"/>
        </w:rPr>
        <w:t>sur sa session d</w:t>
      </w:r>
      <w:r w:rsidR="00442689">
        <w:rPr>
          <w:lang w:val="fr-FR"/>
        </w:rPr>
        <w:t>’</w:t>
      </w:r>
      <w:r>
        <w:rPr>
          <w:lang w:val="fr-FR"/>
        </w:rPr>
        <w:t xml:space="preserve">automne </w:t>
      </w:r>
      <w:r w:rsidRPr="00895334">
        <w:rPr>
          <w:lang w:val="fr-FR"/>
        </w:rPr>
        <w:t>2019 (ECE/TRANS/WP.15/AC.1/2019/156</w:t>
      </w:r>
      <w:r>
        <w:rPr>
          <w:lang w:val="fr-FR"/>
        </w:rPr>
        <w:t>)</w:t>
      </w:r>
      <w:r w:rsidRPr="00895334">
        <w:rPr>
          <w:lang w:val="fr-FR"/>
        </w:rPr>
        <w:t xml:space="preserve"> </w:t>
      </w:r>
      <w:r>
        <w:rPr>
          <w:lang w:val="fr-FR"/>
        </w:rPr>
        <w:t>contient le paragraphe suivant </w:t>
      </w:r>
      <w:r w:rsidRPr="00895334">
        <w:rPr>
          <w:lang w:val="fr-FR"/>
        </w:rPr>
        <w:t>:</w:t>
      </w:r>
    </w:p>
    <w:p w14:paraId="40B09345" w14:textId="77777777" w:rsidR="00AB0760" w:rsidRPr="00D87BB7" w:rsidRDefault="00AB0760" w:rsidP="00AB0760">
      <w:pPr>
        <w:pStyle w:val="SingleTxtG"/>
        <w:ind w:left="1701" w:right="1701"/>
        <w:rPr>
          <w:lang w:val="fr-FR"/>
        </w:rPr>
      </w:pPr>
      <w:r w:rsidRPr="00D87BB7">
        <w:rPr>
          <w:lang w:val="fr-FR"/>
        </w:rPr>
        <w:t>46.</w:t>
      </w:r>
      <w:r w:rsidRPr="00D87BB7">
        <w:rPr>
          <w:lang w:val="fr-FR"/>
        </w:rPr>
        <w:tab/>
        <w:t>La Réunion commune s</w:t>
      </w:r>
      <w:r w:rsidR="00442689">
        <w:rPr>
          <w:lang w:val="fr-FR"/>
        </w:rPr>
        <w:t>’</w:t>
      </w:r>
      <w:r w:rsidRPr="00D87BB7">
        <w:rPr>
          <w:lang w:val="fr-FR"/>
        </w:rPr>
        <w:t>est félicitée des renseignements communiqués par l</w:t>
      </w:r>
      <w:r w:rsidR="00442689">
        <w:rPr>
          <w:lang w:val="fr-FR"/>
        </w:rPr>
        <w:t>’</w:t>
      </w:r>
      <w:r w:rsidRPr="00D87BB7">
        <w:rPr>
          <w:lang w:val="fr-FR"/>
        </w:rPr>
        <w:t>EIGA sur la réglementation que les États-Unis d</w:t>
      </w:r>
      <w:r w:rsidR="00442689">
        <w:rPr>
          <w:lang w:val="fr-FR"/>
        </w:rPr>
        <w:t>’</w:t>
      </w:r>
      <w:r w:rsidRPr="00D87BB7">
        <w:rPr>
          <w:lang w:val="fr-FR"/>
        </w:rPr>
        <w:t>Amérique envisagent d</w:t>
      </w:r>
      <w:r w:rsidR="00442689">
        <w:rPr>
          <w:lang w:val="fr-FR"/>
        </w:rPr>
        <w:t>’</w:t>
      </w:r>
      <w:r w:rsidRPr="00D87BB7">
        <w:rPr>
          <w:lang w:val="fr-FR"/>
        </w:rPr>
        <w:t xml:space="preserve">instituer pour le transport international de </w:t>
      </w:r>
      <w:r w:rsidRPr="00D87BB7">
        <w:rPr>
          <w:lang w:val="fr-FR"/>
        </w:rPr>
        <w:lastRenderedPageBreak/>
        <w:t>récipients à pression. Le représentant de ce pays a précisé que la procédure d</w:t>
      </w:r>
      <w:r w:rsidR="00442689">
        <w:rPr>
          <w:lang w:val="fr-FR"/>
        </w:rPr>
        <w:t>’</w:t>
      </w:r>
      <w:r w:rsidRPr="00D87BB7">
        <w:rPr>
          <w:lang w:val="fr-FR"/>
        </w:rPr>
        <w:t>agrément officielle devrait être achevée d</w:t>
      </w:r>
      <w:r w:rsidR="00442689">
        <w:rPr>
          <w:lang w:val="fr-FR"/>
        </w:rPr>
        <w:t>’</w:t>
      </w:r>
      <w:r w:rsidRPr="00D87BB7">
        <w:rPr>
          <w:lang w:val="fr-FR"/>
        </w:rPr>
        <w:t>ici la mi-2020. La Réunion commune a apporté son soutien de principe à la proposition contenue dans le document ECE/TRANS/WP.15/AC.1/2019/37 telle qu</w:t>
      </w:r>
      <w:r w:rsidR="00442689">
        <w:rPr>
          <w:lang w:val="fr-FR"/>
        </w:rPr>
        <w:t>’</w:t>
      </w:r>
      <w:r w:rsidRPr="00D87BB7">
        <w:rPr>
          <w:lang w:val="fr-FR"/>
        </w:rPr>
        <w:t>amendée dans le document INF.44 et a décidé d</w:t>
      </w:r>
      <w:r w:rsidR="00442689">
        <w:rPr>
          <w:lang w:val="fr-FR"/>
        </w:rPr>
        <w:t>’</w:t>
      </w:r>
      <w:r w:rsidRPr="00D87BB7">
        <w:rPr>
          <w:lang w:val="fr-FR"/>
        </w:rPr>
        <w:t>examiner l</w:t>
      </w:r>
      <w:r w:rsidR="00442689">
        <w:rPr>
          <w:lang w:val="fr-FR"/>
        </w:rPr>
        <w:t>’</w:t>
      </w:r>
      <w:r w:rsidRPr="00D87BB7">
        <w:rPr>
          <w:lang w:val="fr-FR"/>
        </w:rPr>
        <w:t>adoption de cette proposition lors d</w:t>
      </w:r>
      <w:r w:rsidR="00442689">
        <w:rPr>
          <w:lang w:val="fr-FR"/>
        </w:rPr>
        <w:t>’</w:t>
      </w:r>
      <w:r w:rsidRPr="00D87BB7">
        <w:rPr>
          <w:lang w:val="fr-FR"/>
        </w:rPr>
        <w:t>une session ultérieure, en fonction de l</w:t>
      </w:r>
      <w:r w:rsidR="00442689">
        <w:rPr>
          <w:lang w:val="fr-FR"/>
        </w:rPr>
        <w:t>’</w:t>
      </w:r>
      <w:r w:rsidRPr="00D87BB7">
        <w:rPr>
          <w:lang w:val="fr-FR"/>
        </w:rPr>
        <w:t>évolution de la réglementation aux États-Unis d</w:t>
      </w:r>
      <w:r w:rsidR="00442689">
        <w:rPr>
          <w:lang w:val="fr-FR"/>
        </w:rPr>
        <w:t>’</w:t>
      </w:r>
      <w:r w:rsidRPr="00D87BB7">
        <w:rPr>
          <w:lang w:val="fr-FR"/>
        </w:rPr>
        <w:t>Amérique.</w:t>
      </w:r>
    </w:p>
    <w:p w14:paraId="510EA325" w14:textId="77777777" w:rsidR="00AB0760" w:rsidRPr="00D87BB7" w:rsidRDefault="00AB0760" w:rsidP="00AB0760">
      <w:pPr>
        <w:pStyle w:val="SingleTxtG"/>
        <w:rPr>
          <w:lang w:val="fr-FR"/>
        </w:rPr>
      </w:pPr>
      <w:r w:rsidRPr="00D87BB7">
        <w:rPr>
          <w:lang w:val="fr-FR"/>
        </w:rPr>
        <w:t>3.</w:t>
      </w:r>
      <w:r w:rsidRPr="00D87BB7">
        <w:rPr>
          <w:lang w:val="fr-FR"/>
        </w:rPr>
        <w:tab/>
        <w:t>Comme indiqué dans le document ECE/TRANS/WP.15/AC.1/2019/156, la pr</w:t>
      </w:r>
      <w:r>
        <w:rPr>
          <w:lang w:val="fr-FR"/>
        </w:rPr>
        <w:t>océdure d</w:t>
      </w:r>
      <w:r w:rsidR="00442689">
        <w:rPr>
          <w:lang w:val="fr-FR"/>
        </w:rPr>
        <w:t>’</w:t>
      </w:r>
      <w:r>
        <w:rPr>
          <w:lang w:val="fr-FR"/>
        </w:rPr>
        <w:t>agrément officielle pourrait s</w:t>
      </w:r>
      <w:r w:rsidR="00442689">
        <w:rPr>
          <w:lang w:val="fr-FR"/>
        </w:rPr>
        <w:t>’</w:t>
      </w:r>
      <w:r>
        <w:rPr>
          <w:lang w:val="fr-FR"/>
        </w:rPr>
        <w:t>achever à la fin du premier semestre 2020</w:t>
      </w:r>
      <w:r w:rsidRPr="00D87BB7">
        <w:rPr>
          <w:lang w:val="fr-FR"/>
        </w:rPr>
        <w:t>.</w:t>
      </w:r>
    </w:p>
    <w:p w14:paraId="39959D8E" w14:textId="77777777" w:rsidR="00AB0760" w:rsidRPr="008B21E8" w:rsidRDefault="00AB0760" w:rsidP="00AB0760">
      <w:pPr>
        <w:pStyle w:val="SingleTxtG"/>
        <w:rPr>
          <w:lang w:val="fr-FR"/>
        </w:rPr>
      </w:pPr>
      <w:r w:rsidRPr="008B21E8">
        <w:rPr>
          <w:lang w:val="fr-FR"/>
        </w:rPr>
        <w:t>4.</w:t>
      </w:r>
      <w:r w:rsidRPr="008B21E8">
        <w:rPr>
          <w:lang w:val="fr-FR"/>
        </w:rPr>
        <w:tab/>
        <w:t>L</w:t>
      </w:r>
      <w:r w:rsidR="00442689">
        <w:rPr>
          <w:lang w:val="fr-FR"/>
        </w:rPr>
        <w:t>’</w:t>
      </w:r>
      <w:r w:rsidRPr="008B21E8">
        <w:rPr>
          <w:lang w:val="fr-FR"/>
        </w:rPr>
        <w:t>EIGA continue de collaborer avec le Département des transports des États-Unis d</w:t>
      </w:r>
      <w:r w:rsidR="00442689">
        <w:rPr>
          <w:lang w:val="fr-FR"/>
        </w:rPr>
        <w:t>’</w:t>
      </w:r>
      <w:r w:rsidRPr="008B21E8">
        <w:rPr>
          <w:lang w:val="fr-FR"/>
        </w:rPr>
        <w:t xml:space="preserve">Amérique </w:t>
      </w:r>
      <w:r>
        <w:rPr>
          <w:lang w:val="fr-FR"/>
        </w:rPr>
        <w:t xml:space="preserve">et avec la Compressed Gas Association </w:t>
      </w:r>
      <w:r w:rsidRPr="008B21E8">
        <w:rPr>
          <w:lang w:val="fr-FR"/>
        </w:rPr>
        <w:t>a</w:t>
      </w:r>
      <w:r>
        <w:rPr>
          <w:lang w:val="fr-FR"/>
        </w:rPr>
        <w:t>fin de répondre aux questions susceptibles de se poser</w:t>
      </w:r>
      <w:r w:rsidRPr="008B21E8">
        <w:rPr>
          <w:lang w:val="fr-FR"/>
        </w:rPr>
        <w:t>.</w:t>
      </w:r>
    </w:p>
    <w:p w14:paraId="3BCA25A1" w14:textId="77777777" w:rsidR="00AB0760" w:rsidRDefault="00AB0760" w:rsidP="00AB0760">
      <w:pPr>
        <w:pStyle w:val="SingleTxtG"/>
        <w:rPr>
          <w:lang w:val="fr-FR"/>
        </w:rPr>
      </w:pPr>
      <w:r w:rsidRPr="00A44A15">
        <w:rPr>
          <w:lang w:val="fr-FR"/>
        </w:rPr>
        <w:t>5.</w:t>
      </w:r>
      <w:r w:rsidRPr="00A44A15">
        <w:rPr>
          <w:lang w:val="fr-FR"/>
        </w:rPr>
        <w:tab/>
        <w:t>Si de nouvelles informations</w:t>
      </w:r>
      <w:r>
        <w:rPr>
          <w:lang w:val="fr-FR"/>
        </w:rPr>
        <w:t xml:space="preserve"> sont communiquées, un document informel sera soumis en complément du présent document</w:t>
      </w:r>
      <w:r w:rsidRPr="00A44A15">
        <w:rPr>
          <w:lang w:val="fr-FR"/>
        </w:rPr>
        <w:t>.</w:t>
      </w:r>
    </w:p>
    <w:p w14:paraId="5512718C" w14:textId="77777777" w:rsidR="00AB0760" w:rsidRPr="00AB0760" w:rsidRDefault="00AB0760" w:rsidP="00AB076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0760" w:rsidRPr="00AB0760" w:rsidSect="00AB07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59AB" w14:textId="77777777" w:rsidR="00A15A7B" w:rsidRDefault="00A15A7B" w:rsidP="00F95C08">
      <w:pPr>
        <w:spacing w:line="240" w:lineRule="auto"/>
      </w:pPr>
    </w:p>
  </w:endnote>
  <w:endnote w:type="continuationSeparator" w:id="0">
    <w:p w14:paraId="5AAA8E8E" w14:textId="77777777" w:rsidR="00A15A7B" w:rsidRPr="00AC3823" w:rsidRDefault="00A15A7B" w:rsidP="00AC3823">
      <w:pPr>
        <w:pStyle w:val="Footer"/>
      </w:pPr>
    </w:p>
  </w:endnote>
  <w:endnote w:type="continuationNotice" w:id="1">
    <w:p w14:paraId="17561DAC" w14:textId="77777777" w:rsidR="00A15A7B" w:rsidRDefault="00A15A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0597" w14:textId="77777777" w:rsidR="00AB0760" w:rsidRPr="00AB0760" w:rsidRDefault="00AB0760" w:rsidP="00AB0760">
    <w:pPr>
      <w:pStyle w:val="Footer"/>
      <w:tabs>
        <w:tab w:val="right" w:pos="9638"/>
      </w:tabs>
    </w:pPr>
    <w:r w:rsidRPr="00AB0760">
      <w:rPr>
        <w:b/>
        <w:sz w:val="18"/>
      </w:rPr>
      <w:fldChar w:fldCharType="begin"/>
    </w:r>
    <w:r w:rsidRPr="00AB0760">
      <w:rPr>
        <w:b/>
        <w:sz w:val="18"/>
      </w:rPr>
      <w:instrText xml:space="preserve"> PAGE  \* MERGEFORMAT </w:instrText>
    </w:r>
    <w:r w:rsidRPr="00AB0760">
      <w:rPr>
        <w:b/>
        <w:sz w:val="18"/>
      </w:rPr>
      <w:fldChar w:fldCharType="separate"/>
    </w:r>
    <w:r w:rsidRPr="00AB0760">
      <w:rPr>
        <w:b/>
        <w:noProof/>
        <w:sz w:val="18"/>
      </w:rPr>
      <w:t>2</w:t>
    </w:r>
    <w:r w:rsidRPr="00AB0760">
      <w:rPr>
        <w:b/>
        <w:sz w:val="18"/>
      </w:rPr>
      <w:fldChar w:fldCharType="end"/>
    </w:r>
    <w:r>
      <w:rPr>
        <w:b/>
        <w:sz w:val="18"/>
      </w:rPr>
      <w:tab/>
    </w:r>
    <w:r>
      <w:t>GE.19-21810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A772" w14:textId="77777777" w:rsidR="00AB0760" w:rsidRPr="00AB0760" w:rsidRDefault="00AB0760" w:rsidP="00AB0760">
    <w:pPr>
      <w:pStyle w:val="Footer"/>
      <w:tabs>
        <w:tab w:val="right" w:pos="9638"/>
      </w:tabs>
      <w:rPr>
        <w:b/>
        <w:sz w:val="18"/>
      </w:rPr>
    </w:pPr>
    <w:r>
      <w:t>GE.19-21810</w:t>
    </w:r>
    <w:r>
      <w:tab/>
    </w:r>
    <w:r w:rsidRPr="00AB0760">
      <w:rPr>
        <w:b/>
        <w:sz w:val="18"/>
      </w:rPr>
      <w:fldChar w:fldCharType="begin"/>
    </w:r>
    <w:r w:rsidRPr="00AB0760">
      <w:rPr>
        <w:b/>
        <w:sz w:val="18"/>
      </w:rPr>
      <w:instrText xml:space="preserve"> PAGE  \* MERGEFORMAT </w:instrText>
    </w:r>
    <w:r w:rsidRPr="00AB0760">
      <w:rPr>
        <w:b/>
        <w:sz w:val="18"/>
      </w:rPr>
      <w:fldChar w:fldCharType="separate"/>
    </w:r>
    <w:r w:rsidRPr="00AB0760">
      <w:rPr>
        <w:b/>
        <w:noProof/>
        <w:sz w:val="18"/>
      </w:rPr>
      <w:t>3</w:t>
    </w:r>
    <w:r w:rsidRPr="00AB07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41E4" w14:textId="77777777" w:rsidR="007F20FA" w:rsidRPr="00AB0760" w:rsidRDefault="00AB0760" w:rsidP="00AB076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DE5E07A" wp14:editId="46E160F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19-21810  (F)</w:t>
    </w:r>
    <w:r w:rsidR="00442689">
      <w:rPr>
        <w:sz w:val="20"/>
      </w:rPr>
      <w:t xml:space="preserve">    160120    170120</w:t>
    </w:r>
    <w:r>
      <w:rPr>
        <w:sz w:val="20"/>
      </w:rPr>
      <w:br/>
    </w:r>
    <w:r w:rsidRPr="00AB0760">
      <w:rPr>
        <w:rFonts w:ascii="C39T30Lfz" w:hAnsi="C39T30Lfz"/>
        <w:sz w:val="56"/>
      </w:rPr>
      <w:t></w:t>
    </w:r>
    <w:r w:rsidRPr="00AB0760">
      <w:rPr>
        <w:rFonts w:ascii="C39T30Lfz" w:hAnsi="C39T30Lfz"/>
        <w:sz w:val="56"/>
      </w:rPr>
      <w:t></w:t>
    </w:r>
    <w:r w:rsidRPr="00AB0760">
      <w:rPr>
        <w:rFonts w:ascii="C39T30Lfz" w:hAnsi="C39T30Lfz"/>
        <w:sz w:val="56"/>
      </w:rPr>
      <w:t></w:t>
    </w:r>
    <w:r w:rsidRPr="00AB0760">
      <w:rPr>
        <w:rFonts w:ascii="C39T30Lfz" w:hAnsi="C39T30Lfz"/>
        <w:sz w:val="56"/>
      </w:rPr>
      <w:t></w:t>
    </w:r>
    <w:r w:rsidRPr="00AB0760">
      <w:rPr>
        <w:rFonts w:ascii="C39T30Lfz" w:hAnsi="C39T30Lfz"/>
        <w:sz w:val="56"/>
      </w:rPr>
      <w:t></w:t>
    </w:r>
    <w:r w:rsidRPr="00AB0760">
      <w:rPr>
        <w:rFonts w:ascii="C39T30Lfz" w:hAnsi="C39T30Lfz"/>
        <w:sz w:val="56"/>
      </w:rPr>
      <w:t></w:t>
    </w:r>
    <w:r w:rsidRPr="00AB0760">
      <w:rPr>
        <w:rFonts w:ascii="C39T30Lfz" w:hAnsi="C39T30Lfz"/>
        <w:sz w:val="56"/>
      </w:rPr>
      <w:t></w:t>
    </w:r>
    <w:r w:rsidRPr="00AB0760">
      <w:rPr>
        <w:rFonts w:ascii="C39T30Lfz" w:hAnsi="C39T30Lfz"/>
        <w:sz w:val="56"/>
      </w:rPr>
      <w:t></w:t>
    </w:r>
    <w:r w:rsidRPr="00AB076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23A6C3" wp14:editId="54C1727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EC74" w14:textId="77777777" w:rsidR="00A15A7B" w:rsidRPr="00AC3823" w:rsidRDefault="00A15A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D141C5" w14:textId="77777777" w:rsidR="00A15A7B" w:rsidRPr="00AC3823" w:rsidRDefault="00A15A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584A5C" w14:textId="77777777" w:rsidR="00A15A7B" w:rsidRPr="00AC3823" w:rsidRDefault="00A15A7B">
      <w:pPr>
        <w:spacing w:line="240" w:lineRule="auto"/>
        <w:rPr>
          <w:sz w:val="2"/>
          <w:szCs w:val="2"/>
        </w:rPr>
      </w:pPr>
    </w:p>
  </w:footnote>
  <w:footnote w:id="2">
    <w:p w14:paraId="1C50063C" w14:textId="77777777" w:rsidR="00AB0760" w:rsidRPr="00AB0760" w:rsidRDefault="00AB0760">
      <w:pPr>
        <w:pStyle w:val="FootnoteText"/>
      </w:pPr>
      <w:r>
        <w:rPr>
          <w:rStyle w:val="FootnoteReference"/>
        </w:rPr>
        <w:tab/>
      </w:r>
      <w:r w:rsidRPr="00AB076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85780">
        <w:rPr>
          <w:lang w:val="fr-FR" w:eastAsia="en-GB"/>
        </w:rPr>
        <w:t>Conformément au programme de travail du Comité des transports intérieurs pour la période 2018</w:t>
      </w:r>
      <w:r>
        <w:rPr>
          <w:lang w:val="fr-FR" w:eastAsia="en-GB"/>
        </w:rPr>
        <w:noBreakHyphen/>
      </w:r>
      <w:r w:rsidRPr="00085780">
        <w:rPr>
          <w:lang w:val="fr-FR" w:eastAsia="en-GB"/>
        </w:rPr>
        <w:t>2019 (ECE/TRANS/WP.15/237, annex</w:t>
      </w:r>
      <w:r>
        <w:rPr>
          <w:lang w:val="fr-FR" w:eastAsia="en-GB"/>
        </w:rPr>
        <w:t>e</w:t>
      </w:r>
      <w:r w:rsidRPr="00085780">
        <w:rPr>
          <w:lang w:val="fr-FR" w:eastAsia="en-GB"/>
        </w:rPr>
        <w:t xml:space="preserve"> V (9.2)).</w:t>
      </w:r>
    </w:p>
  </w:footnote>
  <w:footnote w:id="3">
    <w:p w14:paraId="450BF394" w14:textId="77777777" w:rsidR="00CF6474" w:rsidRPr="00CF6474" w:rsidRDefault="00CF6474">
      <w:pPr>
        <w:pStyle w:val="FootnoteText"/>
      </w:pPr>
      <w:r>
        <w:rPr>
          <w:rStyle w:val="FootnoteReference"/>
        </w:rPr>
        <w:tab/>
      </w:r>
      <w:r w:rsidRPr="00CF647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085780">
        <w:rPr>
          <w:lang w:val="fr-FR"/>
        </w:rPr>
        <w:t>Diffusée par l</w:t>
      </w:r>
      <w:r>
        <w:rPr>
          <w:lang w:val="fr-FR"/>
        </w:rPr>
        <w:t>’</w:t>
      </w:r>
      <w:r w:rsidRPr="00085780">
        <w:rPr>
          <w:lang w:val="fr-FR"/>
        </w:rPr>
        <w:t>Organisation intergouvernementale pour les transports internationaux ferroviaires (OTIF) sous la cote OTIF/RID/RC/2020/10.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A21D" w14:textId="767ED92A" w:rsidR="00AB0760" w:rsidRPr="00AB0760" w:rsidRDefault="00FF37F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27454">
      <w:t>ECE/TRANS/WP.15/AC.1/2020/10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C770" w14:textId="6688AFBF" w:rsidR="00AB0760" w:rsidRPr="00AB0760" w:rsidRDefault="00FF37F0" w:rsidP="00AB076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27454">
      <w:t>ECE/TRANS/WP.15/AC.1/2020/10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7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65E43"/>
    <w:rsid w:val="003916DE"/>
    <w:rsid w:val="00421996"/>
    <w:rsid w:val="00441C3B"/>
    <w:rsid w:val="00442689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15A7B"/>
    <w:rsid w:val="00A3029F"/>
    <w:rsid w:val="00A30353"/>
    <w:rsid w:val="00AB0760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27454"/>
    <w:rsid w:val="00C51111"/>
    <w:rsid w:val="00C97039"/>
    <w:rsid w:val="00CF6474"/>
    <w:rsid w:val="00D3439C"/>
    <w:rsid w:val="00D87E5D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0434E"/>
  <w15:docId w15:val="{1AF850AB-A48D-4E69-99F3-9884042A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B076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ECE/TRANS/WP.15/AC.1/2020/10</vt:lpstr>
      <vt:lpstr>ECE/TRANS/WP.15/AC.1/2020/10</vt:lpstr>
    </vt:vector>
  </TitlesOfParts>
  <Company>DCM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ECE/TRANS/WP.15/AC.1/2020/10</dc:title>
  <dc:subject/>
  <dc:creator>Julien OKRZESIK</dc:creator>
  <cp:keywords/>
  <cp:lastModifiedBy>Christine Barrio-Champeau</cp:lastModifiedBy>
  <cp:revision>2</cp:revision>
  <cp:lastPrinted>2020-01-17T14:48:00Z</cp:lastPrinted>
  <dcterms:created xsi:type="dcterms:W3CDTF">2020-01-17T15:36:00Z</dcterms:created>
  <dcterms:modified xsi:type="dcterms:W3CDTF">2020-01-17T15:36:00Z</dcterms:modified>
</cp:coreProperties>
</file>