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25F92AB0"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97219">
        <w:rPr>
          <w:b/>
        </w:rPr>
        <w:t>1</w:t>
      </w:r>
      <w:r w:rsidR="00363C60">
        <w:rPr>
          <w:b/>
        </w:rPr>
        <w:t>7</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06C2E2CE" w:rsidR="006643C6" w:rsidRPr="00AD79E9" w:rsidRDefault="00813D9B" w:rsidP="00DC584A">
      <w:pPr>
        <w:spacing w:after="0" w:line="240" w:lineRule="atLeast"/>
        <w:rPr>
          <w:b/>
          <w:bCs/>
        </w:rPr>
      </w:pPr>
      <w:r>
        <w:t>Bern, 10–11 September and Geneva, 14–18 September 2020</w:t>
      </w:r>
      <w:r w:rsidR="00215A1B" w:rsidRPr="00560572">
        <w:br/>
      </w:r>
      <w:r w:rsidR="00797219">
        <w:t xml:space="preserve">Item </w:t>
      </w:r>
      <w:r w:rsidR="007B42DE">
        <w:t>11</w:t>
      </w:r>
      <w:r w:rsidR="00797219" w:rsidRPr="00CB35B6">
        <w:t xml:space="preserve"> of the provisional agenda</w:t>
      </w:r>
      <w:r w:rsidR="00797219" w:rsidRPr="00CB35B6">
        <w:br/>
      </w:r>
      <w:r w:rsidR="00797219">
        <w:rPr>
          <w:b/>
          <w:bCs/>
        </w:rPr>
        <w:t>A</w:t>
      </w:r>
      <w:r w:rsidR="007B42DE">
        <w:rPr>
          <w:b/>
          <w:bCs/>
        </w:rPr>
        <w:t>doption of the report</w:t>
      </w:r>
    </w:p>
    <w:p w14:paraId="6FB0C551" w14:textId="4B402506" w:rsidR="00797219" w:rsidRPr="00CB35B6" w:rsidRDefault="002574B9" w:rsidP="00797219">
      <w:pPr>
        <w:pStyle w:val="HChG"/>
        <w:rPr>
          <w:lang w:val="en-US"/>
        </w:rPr>
      </w:pPr>
      <w:r w:rsidRPr="00560572">
        <w:tab/>
      </w:r>
      <w:r w:rsidR="00C03A88">
        <w:tab/>
      </w:r>
      <w:r w:rsidR="007B42DE">
        <w:rPr>
          <w:szCs w:val="28"/>
        </w:rPr>
        <w:t>Draft outcome of the first part of the Joint meeting</w:t>
      </w:r>
    </w:p>
    <w:p w14:paraId="6B8EA80A" w14:textId="2215BC98" w:rsidR="00797219" w:rsidRDefault="00797219" w:rsidP="00797219">
      <w:pPr>
        <w:pStyle w:val="H1G"/>
      </w:pPr>
      <w:r>
        <w:tab/>
      </w:r>
      <w:r>
        <w:tab/>
      </w:r>
      <w:r>
        <w:tab/>
      </w:r>
      <w:r w:rsidR="00D03EBA">
        <w:t>Addendum</w:t>
      </w:r>
    </w:p>
    <w:p w14:paraId="6F708CAC" w14:textId="77777777" w:rsidR="006F22D8" w:rsidRDefault="006F22D8" w:rsidP="006F22D8">
      <w:pPr>
        <w:pStyle w:val="HChG"/>
      </w:pPr>
      <w:r>
        <w:tab/>
        <w:t>V.</w:t>
      </w:r>
      <w:r>
        <w:tab/>
        <w:t>Standards (agenda item 3)</w:t>
      </w:r>
    </w:p>
    <w:p w14:paraId="4BD19B58"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A.</w:t>
      </w:r>
      <w:r>
        <w:rPr>
          <w:b/>
          <w:bCs/>
          <w:sz w:val="24"/>
          <w:szCs w:val="24"/>
        </w:rPr>
        <w:tab/>
        <w:t>Revised procedure of cooperation with the European Committee for Standardization (CEN) and the European Committee for Electrotechnical Standardi</w:t>
      </w:r>
      <w:bookmarkStart w:id="0" w:name="_GoBack"/>
      <w:bookmarkEnd w:id="0"/>
      <w:r>
        <w:rPr>
          <w:b/>
          <w:bCs/>
          <w:sz w:val="24"/>
          <w:szCs w:val="24"/>
        </w:rPr>
        <w:t>zation (CENELEC)</w:t>
      </w:r>
    </w:p>
    <w:p w14:paraId="4341585C" w14:textId="77777777" w:rsidR="006F22D8" w:rsidRDefault="006F22D8" w:rsidP="006F22D8">
      <w:pPr>
        <w:pStyle w:val="SingleTxtG"/>
        <w:ind w:left="3402" w:hanging="2268"/>
        <w:jc w:val="left"/>
      </w:pPr>
      <w:r>
        <w:rPr>
          <w:i/>
        </w:rPr>
        <w:t>Document</w:t>
      </w:r>
      <w:r>
        <w:t>:</w:t>
      </w:r>
      <w:r>
        <w:tab/>
        <w:t>ECE/TRANS/WP.15/AC.1/2020/52 (CEN)</w:t>
      </w:r>
    </w:p>
    <w:p w14:paraId="3CE78FA6" w14:textId="77777777" w:rsidR="006F22D8" w:rsidRDefault="006F22D8" w:rsidP="006F22D8">
      <w:pPr>
        <w:pStyle w:val="SingleTxtG"/>
        <w:ind w:left="3402" w:hanging="2268"/>
        <w:jc w:val="left"/>
      </w:pPr>
      <w:r>
        <w:rPr>
          <w:i/>
        </w:rPr>
        <w:t>Informal document</w:t>
      </w:r>
      <w:r>
        <w:t>:</w:t>
      </w:r>
      <w:r>
        <w:tab/>
        <w:t>INF.55 (Switzerland)</w:t>
      </w:r>
    </w:p>
    <w:p w14:paraId="1A7E9F0F" w14:textId="77777777" w:rsidR="006F22D8" w:rsidRDefault="006F22D8" w:rsidP="006F22D8">
      <w:pPr>
        <w:pStyle w:val="SingleTxtG"/>
      </w:pPr>
      <w:r>
        <w:t>43.</w:t>
      </w:r>
      <w:r>
        <w:tab/>
        <w:t>The representative of CEN-CENELEC proposed to amend the procedure of cooperation to mainly reflect the appointment of a Standards Adviser instead of the CEN Consultant. The Joint Meeting adopted the revised procedure of cooperation in document ECE/TRANS/WP.15/AC.1/2020/52 as amended (see annex 3).</w:t>
      </w:r>
    </w:p>
    <w:p w14:paraId="06A8CE6E" w14:textId="77777777" w:rsidR="006F22D8" w:rsidRDefault="006F22D8" w:rsidP="006F22D8">
      <w:pPr>
        <w:pStyle w:val="SingleTxtG"/>
      </w:pPr>
      <w:r>
        <w:t>44.</w:t>
      </w:r>
      <w:r>
        <w:tab/>
        <w:t>On the concerns raised by Switzerland in informal document INF.55, the Joint Meeting clarified that all its participants may participate in the Working Group on Standards, which is dedicated to be involved already in an early stage in the development of new standards or amendments to existing ones, independently if they are member or not of the CEN-CENELEC. It was concluded that the Working Group on Standards has a permanent mandate and convenes regularly, either in virtual or in-person meetings, back to back with the official sessions of the Joint Meeting to facilitate the participation in its work.</w:t>
      </w:r>
    </w:p>
    <w:p w14:paraId="15040C7C"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B.</w:t>
      </w:r>
      <w:r>
        <w:rPr>
          <w:b/>
          <w:bCs/>
          <w:sz w:val="24"/>
          <w:szCs w:val="24"/>
        </w:rPr>
        <w:tab/>
        <w:t>Information on the work of the Working Group on Standards</w:t>
      </w:r>
    </w:p>
    <w:p w14:paraId="575F9F34" w14:textId="77777777" w:rsidR="006F22D8" w:rsidRDefault="006F22D8" w:rsidP="006F22D8">
      <w:pPr>
        <w:pStyle w:val="SingleTxtG"/>
        <w:ind w:left="3402" w:hanging="2268"/>
        <w:jc w:val="left"/>
      </w:pPr>
      <w:r>
        <w:rPr>
          <w:i/>
        </w:rPr>
        <w:t>Document</w:t>
      </w:r>
      <w:r>
        <w:t>:</w:t>
      </w:r>
      <w:r>
        <w:tab/>
        <w:t>ECE/TRANS/WP.15/AC.1/2020/58 (CEN)</w:t>
      </w:r>
    </w:p>
    <w:p w14:paraId="0A6B638A" w14:textId="77777777" w:rsidR="006F22D8" w:rsidRDefault="006F22D8" w:rsidP="006F22D8">
      <w:pPr>
        <w:pStyle w:val="SingleTxtG"/>
      </w:pPr>
      <w:r>
        <w:t>45.</w:t>
      </w:r>
      <w:r>
        <w:tab/>
        <w:t>The Joint Meeting welcomed the report on the outcome of the recent meetings of the Working Group on Standards and noted that Mr. John Williams had been nominated as Standards Adviser to the Joint Meeting.</w:t>
      </w:r>
    </w:p>
    <w:p w14:paraId="54D649D9"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C.</w:t>
      </w:r>
      <w:r>
        <w:rPr>
          <w:b/>
          <w:bCs/>
          <w:sz w:val="24"/>
          <w:szCs w:val="24"/>
        </w:rPr>
        <w:tab/>
        <w:t>Amendments to the requirements of EN ISO 18119</w:t>
      </w:r>
    </w:p>
    <w:p w14:paraId="3BDBE3D2" w14:textId="77777777" w:rsidR="006F22D8" w:rsidRDefault="006F22D8" w:rsidP="006F22D8">
      <w:pPr>
        <w:pStyle w:val="SingleTxtG"/>
        <w:ind w:left="3402" w:hanging="2268"/>
        <w:jc w:val="left"/>
      </w:pPr>
      <w:r>
        <w:rPr>
          <w:i/>
        </w:rPr>
        <w:t>Document</w:t>
      </w:r>
      <w:r>
        <w:t>:</w:t>
      </w:r>
      <w:r>
        <w:tab/>
        <w:t>ECE/TRANS/WP.15/AC.1/2020/63 (EIGA)</w:t>
      </w:r>
    </w:p>
    <w:p w14:paraId="7DBFCEE5" w14:textId="77777777" w:rsidR="006F22D8" w:rsidRDefault="006F22D8" w:rsidP="006F22D8">
      <w:pPr>
        <w:pStyle w:val="SingleTxtG"/>
        <w:ind w:left="3402" w:hanging="2268"/>
        <w:jc w:val="left"/>
      </w:pPr>
      <w:r>
        <w:rPr>
          <w:i/>
        </w:rPr>
        <w:t>Informal documents</w:t>
      </w:r>
      <w:r>
        <w:t>:</w:t>
      </w:r>
      <w:r>
        <w:tab/>
        <w:t>INF.50 (ECMA) and INF.51 (EIGA)</w:t>
      </w:r>
    </w:p>
    <w:p w14:paraId="42711EB4" w14:textId="77777777" w:rsidR="006F22D8" w:rsidRDefault="006F22D8" w:rsidP="006F22D8">
      <w:pPr>
        <w:pStyle w:val="SingleTxtG"/>
      </w:pPr>
      <w:r>
        <w:t>46.</w:t>
      </w:r>
      <w:r>
        <w:tab/>
        <w:t>Several delegates did not support the proposal to remove in 6.2.3.5.1 the last sentence of Note 3. Others raised the concern that it was too premature to adopt the proposal and felt that additional information was necessary (e.g. training of inspectors) before taking a decision. The representative of EIGA announced to further exchange views with the delegations and to prepare an updated document for the next session.</w:t>
      </w:r>
    </w:p>
    <w:p w14:paraId="08B3AE72" w14:textId="77777777" w:rsidR="006F22D8" w:rsidRDefault="006F22D8" w:rsidP="00363C60">
      <w:pPr>
        <w:keepNext/>
        <w:keepLines/>
        <w:tabs>
          <w:tab w:val="left" w:pos="567"/>
          <w:tab w:val="left" w:pos="1134"/>
          <w:tab w:val="left" w:pos="1800"/>
        </w:tabs>
        <w:spacing w:after="120"/>
        <w:ind w:left="1134" w:right="1134" w:hanging="1134"/>
        <w:rPr>
          <w:b/>
          <w:bCs/>
          <w:sz w:val="24"/>
          <w:szCs w:val="24"/>
        </w:rPr>
      </w:pPr>
      <w:r>
        <w:rPr>
          <w:b/>
          <w:bCs/>
          <w:sz w:val="24"/>
          <w:szCs w:val="24"/>
        </w:rPr>
        <w:lastRenderedPageBreak/>
        <w:tab/>
        <w:t>D.</w:t>
      </w:r>
      <w:r>
        <w:rPr>
          <w:b/>
          <w:bCs/>
          <w:sz w:val="24"/>
          <w:szCs w:val="24"/>
        </w:rPr>
        <w:tab/>
        <w:t>Comments and decisions of the Working Group on Standards</w:t>
      </w:r>
    </w:p>
    <w:p w14:paraId="7037F0BA" w14:textId="77777777" w:rsidR="006F22D8" w:rsidRDefault="006F22D8" w:rsidP="00363C60">
      <w:pPr>
        <w:pStyle w:val="SingleTxtG"/>
        <w:keepNext/>
        <w:keepLines/>
        <w:ind w:left="3402" w:hanging="2268"/>
        <w:jc w:val="left"/>
      </w:pPr>
      <w:r>
        <w:rPr>
          <w:i/>
        </w:rPr>
        <w:t>Informal document</w:t>
      </w:r>
      <w:r>
        <w:t>:</w:t>
      </w:r>
      <w:r>
        <w:tab/>
        <w:t>INF.52 (CEN)</w:t>
      </w:r>
    </w:p>
    <w:p w14:paraId="2D1AFAF2" w14:textId="77777777" w:rsidR="006F22D8" w:rsidRDefault="006F22D8" w:rsidP="00363C60">
      <w:pPr>
        <w:pStyle w:val="SingleTxtG"/>
        <w:keepNext/>
        <w:keepLines/>
      </w:pPr>
      <w:r>
        <w:t>47.</w:t>
      </w:r>
      <w:r>
        <w:tab/>
        <w:t xml:space="preserve">The Joint Meeting noted the </w:t>
      </w:r>
      <w:bookmarkStart w:id="1" w:name="_Hlk51222944"/>
      <w:r>
        <w:t>comments and decisions o</w:t>
      </w:r>
      <w:bookmarkEnd w:id="1"/>
      <w:r>
        <w:t>f the group's virtual meeting held on 2 September 2020.</w:t>
      </w:r>
    </w:p>
    <w:p w14:paraId="7F19D4A0"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E.</w:t>
      </w:r>
      <w:r>
        <w:rPr>
          <w:b/>
          <w:bCs/>
          <w:sz w:val="24"/>
          <w:szCs w:val="24"/>
        </w:rPr>
        <w:tab/>
        <w:t>Report of the Standards Working Group (thirty-first meeting)</w:t>
      </w:r>
    </w:p>
    <w:p w14:paraId="1CFEFF9B" w14:textId="77777777" w:rsidR="006F22D8" w:rsidRDefault="006F22D8" w:rsidP="006F22D8">
      <w:pPr>
        <w:pStyle w:val="SingleTxtG"/>
        <w:ind w:left="3402" w:hanging="2268"/>
        <w:jc w:val="left"/>
      </w:pPr>
      <w:r>
        <w:rPr>
          <w:i/>
        </w:rPr>
        <w:t>Informal document</w:t>
      </w:r>
      <w:r>
        <w:t>:</w:t>
      </w:r>
      <w:r>
        <w:tab/>
        <w:t>INF.53/Rev.2 (United Kingdom)</w:t>
      </w:r>
    </w:p>
    <w:p w14:paraId="7DA08BFC" w14:textId="77777777" w:rsidR="006F22D8" w:rsidRDefault="006F22D8" w:rsidP="006F22D8">
      <w:pPr>
        <w:pStyle w:val="SingleTxtG"/>
      </w:pPr>
      <w:r>
        <w:t>48.</w:t>
      </w:r>
      <w:r>
        <w:tab/>
        <w:t>The Joint Meeting welcomed the report and adopted the amendments proposed in paragraphs 4.1 to 4.6 as amended (see annex …).</w:t>
      </w:r>
    </w:p>
    <w:p w14:paraId="132748F9" w14:textId="77777777" w:rsidR="006F22D8" w:rsidRDefault="006F22D8" w:rsidP="006F22D8">
      <w:pPr>
        <w:pStyle w:val="HChG"/>
      </w:pPr>
      <w:r>
        <w:tab/>
        <w:t>VII.</w:t>
      </w:r>
      <w:r>
        <w:tab/>
        <w:t>Proposal for amendments to RID/ADR/ADN (agenda item 5) (cont'd)</w:t>
      </w:r>
    </w:p>
    <w:p w14:paraId="652726D6" w14:textId="77777777" w:rsidR="006F22D8" w:rsidRDefault="006F22D8" w:rsidP="006F22D8">
      <w:pPr>
        <w:tabs>
          <w:tab w:val="left" w:pos="567"/>
          <w:tab w:val="left" w:pos="1134"/>
          <w:tab w:val="left" w:pos="1800"/>
        </w:tabs>
        <w:spacing w:after="120"/>
        <w:rPr>
          <w:b/>
          <w:bCs/>
          <w:sz w:val="24"/>
          <w:szCs w:val="24"/>
        </w:rPr>
      </w:pPr>
      <w:r>
        <w:rPr>
          <w:b/>
          <w:bCs/>
          <w:sz w:val="24"/>
          <w:szCs w:val="24"/>
        </w:rPr>
        <w:tab/>
        <w:t>B.</w:t>
      </w:r>
      <w:r>
        <w:rPr>
          <w:b/>
          <w:bCs/>
          <w:sz w:val="24"/>
          <w:szCs w:val="24"/>
        </w:rPr>
        <w:tab/>
        <w:t>New proposals (cont'd)</w:t>
      </w:r>
    </w:p>
    <w:p w14:paraId="2A09CA4B" w14:textId="77777777" w:rsidR="006F22D8" w:rsidRDefault="006F22D8" w:rsidP="006F22D8">
      <w:pPr>
        <w:tabs>
          <w:tab w:val="left" w:pos="567"/>
          <w:tab w:val="left" w:pos="1134"/>
          <w:tab w:val="left" w:pos="1800"/>
        </w:tabs>
        <w:spacing w:after="120"/>
        <w:rPr>
          <w:b/>
          <w:bCs/>
        </w:rPr>
      </w:pPr>
      <w:r>
        <w:rPr>
          <w:b/>
          <w:bCs/>
        </w:rPr>
        <w:tab/>
        <w:t>12.</w:t>
      </w:r>
      <w:r>
        <w:rPr>
          <w:b/>
          <w:bCs/>
        </w:rPr>
        <w:tab/>
        <w:t>Referencing the Inland TDG Risk Management Framework in RID/ADR/ADN</w:t>
      </w:r>
    </w:p>
    <w:p w14:paraId="54A25DF6" w14:textId="77777777" w:rsidR="006F22D8" w:rsidRDefault="006F22D8" w:rsidP="006F22D8">
      <w:pPr>
        <w:pStyle w:val="SingleTxtG"/>
        <w:ind w:left="3402" w:hanging="2268"/>
        <w:jc w:val="left"/>
      </w:pPr>
      <w:r>
        <w:rPr>
          <w:i/>
        </w:rPr>
        <w:t>Document</w:t>
      </w:r>
      <w:r>
        <w:t>:</w:t>
      </w:r>
      <w:r>
        <w:tab/>
        <w:t>ECE/TRANS/WP.15/AC.1/2020/14 (ERA)</w:t>
      </w:r>
    </w:p>
    <w:p w14:paraId="73FB817A" w14:textId="77777777" w:rsidR="006F22D8" w:rsidRDefault="006F22D8" w:rsidP="006F22D8">
      <w:pPr>
        <w:pStyle w:val="SingleTxtG"/>
        <w:ind w:left="3402" w:hanging="2268"/>
        <w:jc w:val="left"/>
      </w:pPr>
      <w:r>
        <w:rPr>
          <w:i/>
        </w:rPr>
        <w:t>Informal document</w:t>
      </w:r>
      <w:r>
        <w:t>:</w:t>
      </w:r>
      <w:r>
        <w:tab/>
        <w:t>INF.62 (ERA)</w:t>
      </w:r>
    </w:p>
    <w:p w14:paraId="12A320BB" w14:textId="77777777" w:rsidR="006F22D8" w:rsidRDefault="006F22D8" w:rsidP="006F22D8">
      <w:pPr>
        <w:pStyle w:val="SingleTxtG"/>
      </w:pPr>
      <w:r>
        <w:t>49.</w:t>
      </w:r>
      <w:r>
        <w:tab/>
        <w:t>Some delegates felt that it is premature to insert into Chapter 1.9 the proposed references on risk management guidelines. However, in a vote the text proposed in informal document INF.62 as amended was adopted (see annex …).</w:t>
      </w:r>
    </w:p>
    <w:p w14:paraId="172B5FB5" w14:textId="77777777" w:rsidR="006F22D8" w:rsidRDefault="006F22D8" w:rsidP="006F22D8">
      <w:pPr>
        <w:tabs>
          <w:tab w:val="left" w:pos="567"/>
          <w:tab w:val="left" w:pos="1134"/>
          <w:tab w:val="left" w:pos="1800"/>
        </w:tabs>
        <w:spacing w:after="120"/>
        <w:rPr>
          <w:b/>
          <w:bCs/>
        </w:rPr>
      </w:pPr>
      <w:r>
        <w:rPr>
          <w:b/>
          <w:bCs/>
        </w:rPr>
        <w:tab/>
        <w:t>13.</w:t>
      </w:r>
      <w:r>
        <w:rPr>
          <w:b/>
          <w:bCs/>
        </w:rPr>
        <w:tab/>
        <w:t>Exemptions for lithium batteries of UN 3536</w:t>
      </w:r>
    </w:p>
    <w:p w14:paraId="760357F3" w14:textId="77777777" w:rsidR="006F22D8" w:rsidRDefault="006F22D8" w:rsidP="006F22D8">
      <w:pPr>
        <w:pStyle w:val="SingleTxtG"/>
        <w:ind w:left="3402" w:hanging="2268"/>
        <w:jc w:val="left"/>
      </w:pPr>
      <w:r>
        <w:rPr>
          <w:i/>
        </w:rPr>
        <w:t>Document</w:t>
      </w:r>
      <w:r>
        <w:t>:</w:t>
      </w:r>
      <w:r>
        <w:tab/>
        <w:t>ECE/TRANS/WP.15/AC.1/2020/66 (Switzerland)</w:t>
      </w:r>
    </w:p>
    <w:p w14:paraId="79520421" w14:textId="77777777" w:rsidR="006F22D8" w:rsidRDefault="006F22D8" w:rsidP="006F22D8">
      <w:pPr>
        <w:pStyle w:val="SingleTxtG"/>
      </w:pPr>
      <w:r>
        <w:t>50.</w:t>
      </w:r>
      <w:r>
        <w:tab/>
        <w:t>The document received several comments. It was recommended to transmit proposal 1 to the Ad hoc Working Group on the Harmonization of RID/ADR/ADN with the UN Model Regulations for consideration at its next session in April 2021. The Joint Meeting adopted proposals 2 and 3. It was noted that proposal 3 is affecting ADR only.</w:t>
      </w:r>
    </w:p>
    <w:p w14:paraId="5A7553C2" w14:textId="77777777" w:rsidR="006F22D8" w:rsidRDefault="006F22D8" w:rsidP="006F22D8">
      <w:pPr>
        <w:tabs>
          <w:tab w:val="left" w:pos="567"/>
          <w:tab w:val="left" w:pos="1134"/>
          <w:tab w:val="left" w:pos="1800"/>
        </w:tabs>
        <w:spacing w:after="120"/>
        <w:rPr>
          <w:b/>
          <w:bCs/>
        </w:rPr>
      </w:pPr>
      <w:r>
        <w:rPr>
          <w:b/>
          <w:bCs/>
        </w:rPr>
        <w:tab/>
        <w:t>14.</w:t>
      </w:r>
      <w:r>
        <w:rPr>
          <w:b/>
          <w:bCs/>
        </w:rPr>
        <w:tab/>
        <w:t>Amendment to the French version of 2.2.41.1.10 of RID/ADR/ADN</w:t>
      </w:r>
    </w:p>
    <w:p w14:paraId="621B175C" w14:textId="77777777" w:rsidR="006F22D8" w:rsidRDefault="006F22D8" w:rsidP="006F22D8">
      <w:pPr>
        <w:pStyle w:val="SingleTxtG"/>
        <w:ind w:left="3402" w:hanging="2268"/>
        <w:jc w:val="left"/>
      </w:pPr>
      <w:r>
        <w:rPr>
          <w:i/>
        </w:rPr>
        <w:t>Document</w:t>
      </w:r>
      <w:r>
        <w:t>:</w:t>
      </w:r>
      <w:r>
        <w:tab/>
        <w:t>ECE/TRANS/WP.15/AC.1/2020/3 (France)</w:t>
      </w:r>
    </w:p>
    <w:p w14:paraId="445C151D" w14:textId="77777777" w:rsidR="006F22D8" w:rsidRDefault="006F22D8" w:rsidP="006F22D8">
      <w:pPr>
        <w:pStyle w:val="SingleTxtG"/>
      </w:pPr>
      <w:r>
        <w:t>51.</w:t>
      </w:r>
      <w:r>
        <w:tab/>
        <w:t>The representative of France withdrew the proposal.</w:t>
      </w:r>
    </w:p>
    <w:p w14:paraId="1BA2DA92" w14:textId="77777777" w:rsidR="006F22D8" w:rsidRDefault="006F22D8" w:rsidP="006F22D8">
      <w:pPr>
        <w:pStyle w:val="HChG"/>
      </w:pPr>
      <w:r>
        <w:tab/>
        <w:t>VIII.</w:t>
      </w:r>
      <w:r>
        <w:tab/>
        <w:t>Reports of informal working groups (agenda item 6) (cont'd)</w:t>
      </w:r>
    </w:p>
    <w:p w14:paraId="51A7CF21"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H.</w:t>
      </w:r>
      <w:r>
        <w:rPr>
          <w:b/>
          <w:bCs/>
          <w:sz w:val="24"/>
          <w:szCs w:val="24"/>
        </w:rPr>
        <w:tab/>
        <w:t>Information on the quantity transported in the transport document</w:t>
      </w:r>
    </w:p>
    <w:p w14:paraId="2DC218C1" w14:textId="77777777" w:rsidR="006F22D8" w:rsidRDefault="006F22D8" w:rsidP="006F22D8">
      <w:pPr>
        <w:pStyle w:val="SingleTxtG"/>
        <w:ind w:left="3402" w:hanging="2268"/>
        <w:jc w:val="left"/>
      </w:pPr>
      <w:r>
        <w:rPr>
          <w:i/>
        </w:rPr>
        <w:t>Document</w:t>
      </w:r>
      <w:r>
        <w:t>:</w:t>
      </w:r>
      <w:r>
        <w:tab/>
        <w:t>ECE/TRANS/WP.15/AC.1/2020/61 (FEAD)</w:t>
      </w:r>
    </w:p>
    <w:p w14:paraId="0A3C6FF2" w14:textId="77777777" w:rsidR="006F22D8" w:rsidRDefault="006F22D8" w:rsidP="006F22D8">
      <w:pPr>
        <w:pStyle w:val="SingleTxtG"/>
        <w:ind w:left="3402" w:hanging="2268"/>
        <w:jc w:val="left"/>
      </w:pPr>
      <w:r>
        <w:rPr>
          <w:i/>
        </w:rPr>
        <w:t>Informal document</w:t>
      </w:r>
      <w:r>
        <w:t>:</w:t>
      </w:r>
      <w:r>
        <w:tab/>
        <w:t>INF.49 (FEAD)</w:t>
      </w:r>
    </w:p>
    <w:p w14:paraId="4B9F437F" w14:textId="77777777" w:rsidR="006F22D8" w:rsidRDefault="006F22D8" w:rsidP="006F22D8">
      <w:pPr>
        <w:pStyle w:val="SingleTxtG"/>
      </w:pPr>
      <w:r>
        <w:t>52.</w:t>
      </w:r>
      <w:r>
        <w:tab/>
        <w:t xml:space="preserve">Most delegates who took the floor did not support the amendments to RID/ADR 5.4.1.1.1 in the proposed form. The representative of FEAD volunteered to review his proposal </w:t>
      </w:r>
      <w:proofErr w:type="gramStart"/>
      <w:r>
        <w:t>taking into account</w:t>
      </w:r>
      <w:proofErr w:type="gramEnd"/>
      <w:r>
        <w:t xml:space="preserve"> the comments received and to submit a revised proposal the next session.</w:t>
      </w:r>
    </w:p>
    <w:p w14:paraId="37ED3BE6"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I.</w:t>
      </w:r>
      <w:r>
        <w:rPr>
          <w:b/>
          <w:bCs/>
          <w:sz w:val="24"/>
          <w:szCs w:val="24"/>
        </w:rPr>
        <w:tab/>
        <w:t>Transport of UN 3509 in sheeted bulk containers or wagons/vehicles (and not only closed)</w:t>
      </w:r>
    </w:p>
    <w:p w14:paraId="231FBB73" w14:textId="77777777" w:rsidR="006F22D8" w:rsidRDefault="006F22D8" w:rsidP="006F22D8">
      <w:pPr>
        <w:pStyle w:val="SingleTxtG"/>
        <w:ind w:left="3402" w:hanging="2268"/>
        <w:jc w:val="left"/>
      </w:pPr>
      <w:r>
        <w:rPr>
          <w:i/>
        </w:rPr>
        <w:t>Document</w:t>
      </w:r>
      <w:r>
        <w:t>:</w:t>
      </w:r>
      <w:r>
        <w:tab/>
        <w:t>ECE/TRANS/WP.15/AC.1/2020/62 (FEAD)</w:t>
      </w:r>
    </w:p>
    <w:p w14:paraId="1366FCE7" w14:textId="77777777" w:rsidR="006F22D8" w:rsidRDefault="006F22D8" w:rsidP="006F22D8">
      <w:pPr>
        <w:pStyle w:val="SingleTxtG"/>
      </w:pPr>
      <w:r>
        <w:t>53.</w:t>
      </w:r>
      <w:r>
        <w:tab/>
        <w:t>The Joint Meeting adopted the proposed amendment to Chapter 3.2, Table A (see annex …).</w:t>
      </w:r>
    </w:p>
    <w:p w14:paraId="7100E063" w14:textId="77777777" w:rsidR="006F22D8" w:rsidRDefault="006F22D8" w:rsidP="006F22D8">
      <w:pPr>
        <w:pStyle w:val="SingleTxtG"/>
      </w:pPr>
      <w:r>
        <w:t>54.</w:t>
      </w:r>
      <w:r>
        <w:tab/>
        <w:t xml:space="preserve">The representative of FEAD informed the Joint Meeting that the next meeting of the informal working group on the transport of hazardous waste, which had been scheduled to be held on 6 and 7 October 2020 in the Netherlands, was cancelled due to the COVID </w:t>
      </w:r>
      <w:r>
        <w:lastRenderedPageBreak/>
        <w:t>measures. He announced his intention to convene a virtual meeting instead of an in-person meeting.</w:t>
      </w:r>
    </w:p>
    <w:p w14:paraId="49AD3831" w14:textId="77777777" w:rsidR="006F22D8" w:rsidRDefault="006F22D8" w:rsidP="006F22D8">
      <w:pPr>
        <w:tabs>
          <w:tab w:val="left" w:pos="567"/>
          <w:tab w:val="left" w:pos="1134"/>
          <w:tab w:val="left" w:pos="1800"/>
        </w:tabs>
        <w:spacing w:after="120"/>
        <w:ind w:left="1134" w:right="1134" w:hanging="1134"/>
        <w:rPr>
          <w:b/>
          <w:bCs/>
          <w:sz w:val="24"/>
          <w:szCs w:val="24"/>
        </w:rPr>
      </w:pPr>
      <w:r>
        <w:rPr>
          <w:b/>
          <w:bCs/>
          <w:sz w:val="24"/>
          <w:szCs w:val="24"/>
        </w:rPr>
        <w:tab/>
        <w:t>J.</w:t>
      </w:r>
      <w:r>
        <w:rPr>
          <w:b/>
          <w:bCs/>
          <w:sz w:val="24"/>
          <w:szCs w:val="24"/>
        </w:rPr>
        <w:tab/>
        <w:t>Report of the informal working group on “Provisions on equipment for tanks and pressure receptacles”</w:t>
      </w:r>
    </w:p>
    <w:p w14:paraId="15517DF4" w14:textId="77777777" w:rsidR="006F22D8" w:rsidRDefault="006F22D8" w:rsidP="006F22D8">
      <w:pPr>
        <w:pStyle w:val="SingleTxtG"/>
        <w:ind w:left="3402" w:hanging="2268"/>
        <w:jc w:val="left"/>
      </w:pPr>
      <w:r>
        <w:rPr>
          <w:i/>
        </w:rPr>
        <w:t>Document</w:t>
      </w:r>
      <w:r>
        <w:t>:</w:t>
      </w:r>
      <w:r>
        <w:tab/>
        <w:t>ECE/TRANS/WP.15/AC.1/2020/65 (EIGA)</w:t>
      </w:r>
    </w:p>
    <w:p w14:paraId="7259BE6C" w14:textId="77777777" w:rsidR="006F22D8" w:rsidRDefault="006F22D8" w:rsidP="006F22D8">
      <w:pPr>
        <w:pStyle w:val="SingleTxtG"/>
      </w:pPr>
      <w:r>
        <w:t>55.</w:t>
      </w:r>
      <w:r>
        <w:tab/>
        <w:t>The Joint Meeting noted the report and welcomed the clarification to the definitions of pressure receptacle shells and pressure receptacles to exclude or include their closures. It was explained that the proposals should be considered together with the amendments already adopted by the Sub-Committee on the Transport of Dangerous Goods for the next edition of the Model Regulations. Therefore, it was agreed to refer the proposed amendments to the next session of the Ad-hoc Working Group on the Harmonization of RID/ADR/ADN with the UN Model Regulations.</w:t>
      </w:r>
    </w:p>
    <w:p w14:paraId="77EB2BB1" w14:textId="77777777" w:rsidR="006F22D8" w:rsidRDefault="006F22D8" w:rsidP="006F22D8">
      <w:pPr>
        <w:pStyle w:val="HChG"/>
      </w:pPr>
      <w:r>
        <w:tab/>
        <w:t>IX.</w:t>
      </w:r>
      <w:r>
        <w:tab/>
        <w:t>Accidents and risk management (agenda item 7)</w:t>
      </w:r>
    </w:p>
    <w:p w14:paraId="13F82C40" w14:textId="77777777" w:rsidR="006F22D8" w:rsidRDefault="006F22D8" w:rsidP="006F22D8">
      <w:pPr>
        <w:pStyle w:val="SingleTxtG"/>
        <w:ind w:left="3402" w:hanging="2268"/>
        <w:jc w:val="left"/>
      </w:pPr>
      <w:r>
        <w:rPr>
          <w:i/>
        </w:rPr>
        <w:t>Document</w:t>
      </w:r>
      <w:r>
        <w:t>:</w:t>
      </w:r>
      <w:r>
        <w:tab/>
        <w:t>ECE/TRANS/WP.15/AC.1/2020/55 (France)</w:t>
      </w:r>
    </w:p>
    <w:p w14:paraId="32C64BF9" w14:textId="77777777" w:rsidR="006F22D8" w:rsidRDefault="006F22D8" w:rsidP="006F22D8">
      <w:pPr>
        <w:pStyle w:val="SingleTxtG"/>
        <w:ind w:left="3402" w:hanging="2268"/>
        <w:jc w:val="left"/>
      </w:pPr>
      <w:r>
        <w:rPr>
          <w:i/>
        </w:rPr>
        <w:t>Informal documents</w:t>
      </w:r>
      <w:r>
        <w:t>:</w:t>
      </w:r>
      <w:r>
        <w:tab/>
        <w:t>INF.40, INF.41, INF.42 and INF.47 (France)</w:t>
      </w:r>
    </w:p>
    <w:p w14:paraId="7C5D5630" w14:textId="77777777" w:rsidR="006F22D8" w:rsidRDefault="006F22D8" w:rsidP="006F22D8">
      <w:pPr>
        <w:pStyle w:val="SingleTxtG"/>
      </w:pPr>
      <w:r>
        <w:t>56.</w:t>
      </w:r>
      <w:r>
        <w:tab/>
        <w:t>The Joint Meeting noted the information concerning the informal working group on the improvement of the report on occurrences. The documents received several comments on the purpose of reporting on accidents, the use of harmonized criteria and future steps in the further clarification of procedures. It was recommended that the informal working group should resume its work at report back to the Joint Meeting at its next meeting in March 2021.</w:t>
      </w:r>
    </w:p>
    <w:p w14:paraId="2F9F679F" w14:textId="180EED73" w:rsidR="00797219" w:rsidRPr="00797219" w:rsidRDefault="007B42DE" w:rsidP="00797219">
      <w:pPr>
        <w:spacing w:before="240" w:after="0" w:line="240" w:lineRule="atLeast"/>
        <w:jc w:val="center"/>
        <w:rPr>
          <w:u w:val="single"/>
        </w:rPr>
      </w:pPr>
      <w:r>
        <w:rPr>
          <w:u w:val="single"/>
        </w:rPr>
        <w:tab/>
      </w:r>
      <w:r w:rsidR="00797219">
        <w:rPr>
          <w:u w:val="single"/>
        </w:rPr>
        <w:tab/>
      </w:r>
      <w:r w:rsidR="00797219">
        <w:rPr>
          <w:u w:val="single"/>
        </w:rPr>
        <w:tab/>
      </w:r>
    </w:p>
    <w:sectPr w:rsidR="00797219" w:rsidRPr="00797219"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2011" w14:textId="77777777" w:rsidR="00770779" w:rsidRDefault="00770779"/>
  </w:endnote>
  <w:endnote w:type="continuationSeparator" w:id="0">
    <w:p w14:paraId="51B8CD0D" w14:textId="77777777" w:rsidR="00770779" w:rsidRDefault="00770779"/>
  </w:endnote>
  <w:endnote w:type="continuationNotice" w:id="1">
    <w:p w14:paraId="2F8CC7DB" w14:textId="77777777" w:rsidR="00770779" w:rsidRDefault="0077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52053CE8"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BA18EC">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22C04058"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74D24">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63B" w14:textId="77777777" w:rsidR="00770779" w:rsidRPr="000B175B" w:rsidRDefault="00770779" w:rsidP="000B175B">
      <w:pPr>
        <w:tabs>
          <w:tab w:val="right" w:pos="2155"/>
        </w:tabs>
        <w:spacing w:after="80"/>
        <w:ind w:left="680"/>
        <w:rPr>
          <w:u w:val="single"/>
        </w:rPr>
      </w:pPr>
      <w:r>
        <w:rPr>
          <w:u w:val="single"/>
        </w:rPr>
        <w:tab/>
      </w:r>
    </w:p>
  </w:footnote>
  <w:footnote w:type="continuationSeparator" w:id="0">
    <w:p w14:paraId="74F52439" w14:textId="77777777" w:rsidR="00770779" w:rsidRPr="00FC68B7" w:rsidRDefault="00770779" w:rsidP="00FC68B7">
      <w:pPr>
        <w:tabs>
          <w:tab w:val="left" w:pos="2155"/>
        </w:tabs>
        <w:spacing w:after="80"/>
        <w:ind w:left="680"/>
        <w:rPr>
          <w:u w:val="single"/>
        </w:rPr>
      </w:pPr>
      <w:r>
        <w:rPr>
          <w:u w:val="single"/>
        </w:rPr>
        <w:tab/>
      </w:r>
    </w:p>
  </w:footnote>
  <w:footnote w:type="continuationNotice" w:id="1">
    <w:p w14:paraId="518BF6CE" w14:textId="77777777" w:rsidR="00770779" w:rsidRDefault="0077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649EBAD7" w:rsidR="002B16A1" w:rsidRPr="0009455D" w:rsidRDefault="002B16A1">
    <w:pPr>
      <w:pStyle w:val="En-tte"/>
      <w:rPr>
        <w:lang w:val="fr-CH"/>
      </w:rPr>
    </w:pPr>
    <w:r>
      <w:rPr>
        <w:lang w:val="fr-CH"/>
      </w:rPr>
      <w:t>INF.</w:t>
    </w:r>
    <w:r w:rsidR="00572835">
      <w:rPr>
        <w:lang w:val="fr-CH"/>
      </w:rPr>
      <w:t>5</w:t>
    </w:r>
    <w:r w:rsidR="004A7235">
      <w:rPr>
        <w:lang w:val="fr-CH"/>
      </w:rPr>
      <w:t>9</w:t>
    </w:r>
    <w:r w:rsidR="00D03EBA">
      <w:rPr>
        <w:lang w:val="fr-CH"/>
      </w:rPr>
      <w:t>/Add.</w:t>
    </w:r>
    <w:r w:rsidR="00363C60">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3B67378E" w:rsidR="002B16A1" w:rsidRPr="00073BC9" w:rsidRDefault="002B16A1" w:rsidP="0009455D">
    <w:pPr>
      <w:pStyle w:val="En-tte"/>
      <w:jc w:val="right"/>
    </w:pPr>
    <w:r>
      <w:t>INF.</w:t>
    </w:r>
    <w:r w:rsidR="004A7235">
      <w:t>59</w:t>
    </w:r>
    <w:r w:rsidR="00153F16">
      <w:t>/Add.</w:t>
    </w:r>
    <w:r w:rsidR="00363C6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1304B92A" w:rsidR="002B16A1" w:rsidRPr="00560572" w:rsidRDefault="002B16A1" w:rsidP="00E37495">
    <w:pPr>
      <w:pStyle w:val="En-tte"/>
      <w:pBdr>
        <w:bottom w:val="single" w:sz="4" w:space="1" w:color="auto"/>
      </w:pBdr>
      <w:jc w:val="right"/>
      <w:rPr>
        <w:sz w:val="28"/>
        <w:szCs w:val="28"/>
      </w:rPr>
    </w:pPr>
    <w:r w:rsidRPr="00560572">
      <w:rPr>
        <w:sz w:val="28"/>
        <w:szCs w:val="28"/>
      </w:rPr>
      <w:t>INF.</w:t>
    </w:r>
    <w:r w:rsidR="00572835">
      <w:rPr>
        <w:sz w:val="28"/>
        <w:szCs w:val="28"/>
      </w:rPr>
      <w:t>5</w:t>
    </w:r>
    <w:r w:rsidR="007B42DE">
      <w:rPr>
        <w:sz w:val="28"/>
        <w:szCs w:val="28"/>
      </w:rPr>
      <w:t>9</w:t>
    </w:r>
    <w:r w:rsidR="00D03EBA">
      <w:rPr>
        <w:sz w:val="28"/>
        <w:szCs w:val="28"/>
      </w:rPr>
      <w:t>/Add.</w:t>
    </w:r>
    <w:r w:rsidR="00363C60">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175B"/>
    <w:rsid w:val="000B3A0F"/>
    <w:rsid w:val="000B41FA"/>
    <w:rsid w:val="000C1479"/>
    <w:rsid w:val="000C2A7D"/>
    <w:rsid w:val="000D393F"/>
    <w:rsid w:val="000D5A55"/>
    <w:rsid w:val="000D7422"/>
    <w:rsid w:val="000E0415"/>
    <w:rsid w:val="000E233A"/>
    <w:rsid w:val="000E6779"/>
    <w:rsid w:val="000E7EB0"/>
    <w:rsid w:val="000F5D2C"/>
    <w:rsid w:val="000F7715"/>
    <w:rsid w:val="001022EF"/>
    <w:rsid w:val="00103E99"/>
    <w:rsid w:val="00116363"/>
    <w:rsid w:val="001179A1"/>
    <w:rsid w:val="00125674"/>
    <w:rsid w:val="00140040"/>
    <w:rsid w:val="0014401A"/>
    <w:rsid w:val="00153F16"/>
    <w:rsid w:val="00156B99"/>
    <w:rsid w:val="0015713B"/>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3C60"/>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021F"/>
    <w:rsid w:val="003D4B23"/>
    <w:rsid w:val="003D58A1"/>
    <w:rsid w:val="003D6C76"/>
    <w:rsid w:val="003E278A"/>
    <w:rsid w:val="003E3D94"/>
    <w:rsid w:val="003F07CB"/>
    <w:rsid w:val="004019C8"/>
    <w:rsid w:val="004032CF"/>
    <w:rsid w:val="00404738"/>
    <w:rsid w:val="00413520"/>
    <w:rsid w:val="00414F7A"/>
    <w:rsid w:val="00431D4D"/>
    <w:rsid w:val="004325CB"/>
    <w:rsid w:val="00433A82"/>
    <w:rsid w:val="00440A07"/>
    <w:rsid w:val="00456441"/>
    <w:rsid w:val="00462880"/>
    <w:rsid w:val="0046357A"/>
    <w:rsid w:val="0047298C"/>
    <w:rsid w:val="004738F2"/>
    <w:rsid w:val="0047429E"/>
    <w:rsid w:val="00476F24"/>
    <w:rsid w:val="0048402E"/>
    <w:rsid w:val="004909E7"/>
    <w:rsid w:val="0049311D"/>
    <w:rsid w:val="004A7235"/>
    <w:rsid w:val="004B2A91"/>
    <w:rsid w:val="004B45B0"/>
    <w:rsid w:val="004B7EA2"/>
    <w:rsid w:val="004C0D68"/>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2835"/>
    <w:rsid w:val="00573297"/>
    <w:rsid w:val="00584173"/>
    <w:rsid w:val="005850DE"/>
    <w:rsid w:val="00587C17"/>
    <w:rsid w:val="00595520"/>
    <w:rsid w:val="005A0287"/>
    <w:rsid w:val="005A44B9"/>
    <w:rsid w:val="005A548A"/>
    <w:rsid w:val="005B1BA0"/>
    <w:rsid w:val="005B3DB3"/>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6F22D8"/>
    <w:rsid w:val="007003CD"/>
    <w:rsid w:val="00703A6D"/>
    <w:rsid w:val="0070701E"/>
    <w:rsid w:val="0070702F"/>
    <w:rsid w:val="0071447C"/>
    <w:rsid w:val="00714B5C"/>
    <w:rsid w:val="00715BE5"/>
    <w:rsid w:val="0072632A"/>
    <w:rsid w:val="00732F50"/>
    <w:rsid w:val="007358E8"/>
    <w:rsid w:val="00736ECE"/>
    <w:rsid w:val="007408A0"/>
    <w:rsid w:val="0074533B"/>
    <w:rsid w:val="007473C7"/>
    <w:rsid w:val="00753C81"/>
    <w:rsid w:val="00755BB0"/>
    <w:rsid w:val="00762EA6"/>
    <w:rsid w:val="0076432E"/>
    <w:rsid w:val="007643BC"/>
    <w:rsid w:val="00764F01"/>
    <w:rsid w:val="00770779"/>
    <w:rsid w:val="00770846"/>
    <w:rsid w:val="00780AC7"/>
    <w:rsid w:val="007810E1"/>
    <w:rsid w:val="00781D93"/>
    <w:rsid w:val="00790877"/>
    <w:rsid w:val="007942D2"/>
    <w:rsid w:val="0079577B"/>
    <w:rsid w:val="007959FE"/>
    <w:rsid w:val="00795E37"/>
    <w:rsid w:val="00797219"/>
    <w:rsid w:val="007A0CF1"/>
    <w:rsid w:val="007A38B0"/>
    <w:rsid w:val="007A7CC0"/>
    <w:rsid w:val="007B42DE"/>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3D9B"/>
    <w:rsid w:val="008175E9"/>
    <w:rsid w:val="008203B2"/>
    <w:rsid w:val="0082405C"/>
    <w:rsid w:val="008242D7"/>
    <w:rsid w:val="00825578"/>
    <w:rsid w:val="0082577B"/>
    <w:rsid w:val="00830D15"/>
    <w:rsid w:val="0083344C"/>
    <w:rsid w:val="00834DF7"/>
    <w:rsid w:val="00843148"/>
    <w:rsid w:val="00844DD4"/>
    <w:rsid w:val="008558E7"/>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9B1"/>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1893"/>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11E4"/>
    <w:rsid w:val="00974D24"/>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6919"/>
    <w:rsid w:val="009E7970"/>
    <w:rsid w:val="009F2EAC"/>
    <w:rsid w:val="009F57E3"/>
    <w:rsid w:val="00A00D3D"/>
    <w:rsid w:val="00A07EBB"/>
    <w:rsid w:val="00A10F4F"/>
    <w:rsid w:val="00A11067"/>
    <w:rsid w:val="00A138AB"/>
    <w:rsid w:val="00A16BBD"/>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543E"/>
    <w:rsid w:val="00AD79E9"/>
    <w:rsid w:val="00AF3A98"/>
    <w:rsid w:val="00AF58C1"/>
    <w:rsid w:val="00B01321"/>
    <w:rsid w:val="00B03E68"/>
    <w:rsid w:val="00B05D2C"/>
    <w:rsid w:val="00B06306"/>
    <w:rsid w:val="00B06643"/>
    <w:rsid w:val="00B1285C"/>
    <w:rsid w:val="00B15055"/>
    <w:rsid w:val="00B17FC5"/>
    <w:rsid w:val="00B2175D"/>
    <w:rsid w:val="00B27044"/>
    <w:rsid w:val="00B30179"/>
    <w:rsid w:val="00B37B15"/>
    <w:rsid w:val="00B40FB2"/>
    <w:rsid w:val="00B4482F"/>
    <w:rsid w:val="00B45C02"/>
    <w:rsid w:val="00B4691D"/>
    <w:rsid w:val="00B5751A"/>
    <w:rsid w:val="00B609E7"/>
    <w:rsid w:val="00B628EC"/>
    <w:rsid w:val="00B62EEE"/>
    <w:rsid w:val="00B63F27"/>
    <w:rsid w:val="00B70F5A"/>
    <w:rsid w:val="00B71791"/>
    <w:rsid w:val="00B72A1E"/>
    <w:rsid w:val="00B75E02"/>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08C1"/>
    <w:rsid w:val="00C443B6"/>
    <w:rsid w:val="00C44BB0"/>
    <w:rsid w:val="00C45BBB"/>
    <w:rsid w:val="00C463DD"/>
    <w:rsid w:val="00C50002"/>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3EBA"/>
    <w:rsid w:val="00D15B04"/>
    <w:rsid w:val="00D2031B"/>
    <w:rsid w:val="00D22806"/>
    <w:rsid w:val="00D231B0"/>
    <w:rsid w:val="00D23EAC"/>
    <w:rsid w:val="00D2564E"/>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78B"/>
    <w:rsid w:val="00DE5105"/>
    <w:rsid w:val="00DF1147"/>
    <w:rsid w:val="00DF1A1E"/>
    <w:rsid w:val="00DF4518"/>
    <w:rsid w:val="00DF45EB"/>
    <w:rsid w:val="00DF6A82"/>
    <w:rsid w:val="00DF7CAE"/>
    <w:rsid w:val="00E02011"/>
    <w:rsid w:val="00E1773B"/>
    <w:rsid w:val="00E324A0"/>
    <w:rsid w:val="00E32F33"/>
    <w:rsid w:val="00E37495"/>
    <w:rsid w:val="00E423C0"/>
    <w:rsid w:val="00E47010"/>
    <w:rsid w:val="00E50BC6"/>
    <w:rsid w:val="00E53624"/>
    <w:rsid w:val="00E550E7"/>
    <w:rsid w:val="00E5687B"/>
    <w:rsid w:val="00E57974"/>
    <w:rsid w:val="00E62965"/>
    <w:rsid w:val="00E6414C"/>
    <w:rsid w:val="00E672F0"/>
    <w:rsid w:val="00E7260F"/>
    <w:rsid w:val="00E80111"/>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10D"/>
    <w:rsid w:val="00EF4426"/>
    <w:rsid w:val="00F0137E"/>
    <w:rsid w:val="00F0148F"/>
    <w:rsid w:val="00F21786"/>
    <w:rsid w:val="00F237F4"/>
    <w:rsid w:val="00F347BC"/>
    <w:rsid w:val="00F358B8"/>
    <w:rsid w:val="00F3742B"/>
    <w:rsid w:val="00F40CCF"/>
    <w:rsid w:val="00F41FDB"/>
    <w:rsid w:val="00F5337D"/>
    <w:rsid w:val="00F5390C"/>
    <w:rsid w:val="00F56D63"/>
    <w:rsid w:val="00F609A9"/>
    <w:rsid w:val="00F6280E"/>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Mentionnonrsolue">
    <w:name w:val="Unresolved Mention"/>
    <w:basedOn w:val="Policepardfaut"/>
    <w:uiPriority w:val="99"/>
    <w:semiHidden/>
    <w:unhideWhenUsed/>
    <w:rsid w:val="00C03A88"/>
    <w:rPr>
      <w:color w:val="605E5C"/>
      <w:shd w:val="clear" w:color="auto" w:fill="E1DFDD"/>
    </w:rPr>
  </w:style>
  <w:style w:type="paragraph" w:customStyle="1" w:styleId="Normaltext">
    <w:name w:val="Normaltext"/>
    <w:basedOn w:val="Normal"/>
    <w:qFormat/>
    <w:rsid w:val="00797219"/>
    <w:pPr>
      <w:spacing w:before="180" w:after="0"/>
      <w:ind w:left="1080"/>
      <w:jc w:val="both"/>
    </w:pPr>
    <w:rPr>
      <w:rFonts w:ascii="Arial" w:hAnsi="Arial" w:cs="Arial"/>
      <w:color w:val="000000"/>
      <w:sz w:val="18"/>
      <w:lang w:val="de-DE" w:eastAsia="zh-CN"/>
    </w:rPr>
  </w:style>
  <w:style w:type="paragraph" w:customStyle="1" w:styleId="Retraitdecorpsdetexte">
    <w:name w:val="Retrait de corps de texte"/>
    <w:basedOn w:val="Normal"/>
    <w:rsid w:val="0079721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9"/>
      <w:jc w:val="both"/>
    </w:pPr>
    <w:rPr>
      <w:rFonts w:ascii="Arial" w:hAnsi="Arial" w:cs="Arial"/>
      <w:color w:val="00000A"/>
      <w:sz w:val="18"/>
      <w:lang w:val="en-US" w:eastAsia="zh-CN"/>
    </w:rPr>
  </w:style>
  <w:style w:type="paragraph" w:styleId="Paragraphedeliste">
    <w:name w:val="List Paragraph"/>
    <w:basedOn w:val="Normal"/>
    <w:uiPriority w:val="34"/>
    <w:qFormat/>
    <w:rsid w:val="00797219"/>
    <w:pPr>
      <w:spacing w:after="0"/>
      <w:ind w:left="720"/>
      <w:contextualSpacing/>
    </w:pPr>
    <w:rPr>
      <w:rFonts w:ascii="Arial" w:hAnsi="Arial" w:cs="Arial"/>
      <w:color w:val="00000A"/>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8664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25CA-A7AC-47FF-91C0-4EA86EC7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3</cp:revision>
  <cp:lastPrinted>2017-09-13T11:06:00Z</cp:lastPrinted>
  <dcterms:created xsi:type="dcterms:W3CDTF">2020-09-17T06:48:00Z</dcterms:created>
  <dcterms:modified xsi:type="dcterms:W3CDTF">2020-09-17T06:49:00Z</dcterms:modified>
</cp:coreProperties>
</file>