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14B1A" w14:textId="77777777" w:rsidR="00982036" w:rsidRPr="00267B69" w:rsidRDefault="00982036" w:rsidP="00982036">
      <w:pPr>
        <w:spacing w:before="120"/>
        <w:rPr>
          <w:b/>
          <w:sz w:val="28"/>
          <w:szCs w:val="28"/>
        </w:rPr>
      </w:pPr>
      <w:r w:rsidRPr="00267B69">
        <w:rPr>
          <w:b/>
          <w:sz w:val="28"/>
          <w:szCs w:val="28"/>
        </w:rPr>
        <w:t>Economic Commission for Europe</w:t>
      </w:r>
      <w:r w:rsidR="0090465E">
        <w:rPr>
          <w:b/>
          <w:sz w:val="28"/>
          <w:szCs w:val="28"/>
        </w:rPr>
        <w:t xml:space="preserve"> </w:t>
      </w:r>
    </w:p>
    <w:p w14:paraId="393AFC7D" w14:textId="77777777" w:rsidR="00982036" w:rsidRPr="00267B69" w:rsidRDefault="00982036" w:rsidP="00982036">
      <w:pPr>
        <w:spacing w:before="120"/>
        <w:rPr>
          <w:sz w:val="28"/>
          <w:szCs w:val="28"/>
        </w:rPr>
      </w:pPr>
      <w:r w:rsidRPr="00267B69">
        <w:rPr>
          <w:sz w:val="28"/>
          <w:szCs w:val="28"/>
        </w:rPr>
        <w:t>Inland Transport Committee</w:t>
      </w:r>
    </w:p>
    <w:p w14:paraId="26F50B4C" w14:textId="77777777" w:rsidR="00982036" w:rsidRPr="00267B69" w:rsidRDefault="00982036" w:rsidP="00982036">
      <w:pPr>
        <w:spacing w:before="120"/>
        <w:rPr>
          <w:b/>
          <w:sz w:val="24"/>
          <w:szCs w:val="24"/>
        </w:rPr>
      </w:pPr>
      <w:r w:rsidRPr="00267B69">
        <w:rPr>
          <w:b/>
          <w:sz w:val="24"/>
          <w:szCs w:val="24"/>
        </w:rPr>
        <w:t>Working Party on the Transport of Dangerous Goods</w:t>
      </w:r>
    </w:p>
    <w:p w14:paraId="0A1F9902" w14:textId="77777777" w:rsidR="00711C0E" w:rsidRDefault="00711C0E" w:rsidP="00711C0E">
      <w:pPr>
        <w:spacing w:before="120"/>
        <w:rPr>
          <w:b/>
          <w:lang w:eastAsia="fr-FR"/>
        </w:rPr>
      </w:pPr>
      <w:r>
        <w:rPr>
          <w:b/>
        </w:rPr>
        <w:t>108th session</w:t>
      </w:r>
    </w:p>
    <w:p w14:paraId="21BF2BD1" w14:textId="60EA0623" w:rsidR="00982036" w:rsidRPr="00267B69" w:rsidRDefault="00711C0E" w:rsidP="00711C0E">
      <w:pPr>
        <w:rPr>
          <w:b/>
        </w:rPr>
      </w:pPr>
      <w:r>
        <w:t>Geneva, 9-13 November 2020</w:t>
      </w:r>
      <w:r w:rsidR="002709B0" w:rsidRPr="00267B69">
        <w:rPr>
          <w:b/>
        </w:rPr>
        <w:tab/>
      </w:r>
      <w:r w:rsidR="002709B0" w:rsidRPr="00267B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13D3B" w:rsidRPr="00267B6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397C">
        <w:rPr>
          <w:b/>
        </w:rPr>
        <w:t>12. November</w:t>
      </w:r>
      <w:r w:rsidR="0090465E">
        <w:rPr>
          <w:b/>
        </w:rPr>
        <w:t xml:space="preserve"> 2020</w:t>
      </w:r>
    </w:p>
    <w:p w14:paraId="3C591671" w14:textId="49160312" w:rsidR="0090465E" w:rsidRPr="00982178" w:rsidRDefault="0090465E" w:rsidP="0090465E">
      <w:r w:rsidRPr="00982178">
        <w:t xml:space="preserve">Item </w:t>
      </w:r>
      <w:r>
        <w:t>5 (</w:t>
      </w:r>
      <w:r w:rsidR="00711C0E">
        <w:t>a</w:t>
      </w:r>
      <w:r>
        <w:t>)</w:t>
      </w:r>
      <w:r w:rsidRPr="00982178">
        <w:t xml:space="preserve"> of the provisional agenda</w:t>
      </w:r>
    </w:p>
    <w:p w14:paraId="40BEB4D5" w14:textId="38B39D1F" w:rsidR="0090465E" w:rsidRPr="00982178" w:rsidRDefault="0090465E" w:rsidP="0090465E">
      <w:pPr>
        <w:rPr>
          <w:b/>
        </w:rPr>
      </w:pPr>
      <w:r w:rsidRPr="009F293C">
        <w:rPr>
          <w:b/>
        </w:rPr>
        <w:t>Proposals for amendments to annexes A and B of ADR</w:t>
      </w:r>
      <w:r>
        <w:rPr>
          <w:b/>
        </w:rPr>
        <w:t>:</w:t>
      </w:r>
      <w:r>
        <w:rPr>
          <w:b/>
        </w:rPr>
        <w:br/>
      </w:r>
      <w:r w:rsidR="00711C0E">
        <w:rPr>
          <w:b/>
        </w:rPr>
        <w:t>c</w:t>
      </w:r>
      <w:r w:rsidR="00711C0E" w:rsidRPr="00711C0E">
        <w:rPr>
          <w:b/>
        </w:rPr>
        <w:t>onstruction and approval of vehicles</w:t>
      </w:r>
    </w:p>
    <w:p w14:paraId="6F2C29AA" w14:textId="54062647" w:rsidR="0090465E" w:rsidRDefault="0090465E" w:rsidP="0090465E">
      <w:pPr>
        <w:pStyle w:val="HChG"/>
      </w:pPr>
      <w:r>
        <w:tab/>
      </w:r>
      <w:r>
        <w:tab/>
      </w:r>
      <w:r w:rsidR="00B34076">
        <w:rPr>
          <w:lang w:val="en-US"/>
        </w:rPr>
        <w:t xml:space="preserve">Mandate for a working group to amend </w:t>
      </w:r>
      <w:r w:rsidR="00711C0E">
        <w:rPr>
          <w:lang w:val="en-US"/>
        </w:rPr>
        <w:t>ADR 9.7.</w:t>
      </w:r>
      <w:r w:rsidR="00EE3DC9">
        <w:rPr>
          <w:lang w:val="en-US"/>
        </w:rPr>
        <w:t>5</w:t>
      </w:r>
    </w:p>
    <w:p w14:paraId="44A5AE27" w14:textId="24EDB1DD" w:rsidR="00711C0E" w:rsidRPr="00711C0E" w:rsidRDefault="0090465E" w:rsidP="00711C0E">
      <w:pPr>
        <w:pStyle w:val="H1G"/>
      </w:pPr>
      <w:r>
        <w:tab/>
      </w:r>
      <w:r>
        <w:tab/>
      </w:r>
      <w:r w:rsidR="00711C0E" w:rsidRPr="00AE400B">
        <w:rPr>
          <w:lang w:val="en-US"/>
        </w:rPr>
        <w:t xml:space="preserve">Transmitted by the </w:t>
      </w:r>
      <w:r w:rsidR="00711C0E">
        <w:rPr>
          <w:lang w:val="en-US"/>
        </w:rPr>
        <w:t>European Chemical Industry Council (CEFIC)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629"/>
      </w:tblGrid>
      <w:tr w:rsidR="00711C0E" w14:paraId="428452BE" w14:textId="77777777" w:rsidTr="00EC6284">
        <w:trPr>
          <w:jc w:val="center"/>
        </w:trPr>
        <w:tc>
          <w:tcPr>
            <w:tcW w:w="9629" w:type="dxa"/>
            <w:tcBorders>
              <w:bottom w:val="nil"/>
            </w:tcBorders>
          </w:tcPr>
          <w:p w14:paraId="2316F366" w14:textId="77777777" w:rsidR="00711C0E" w:rsidRPr="00CD0A92" w:rsidRDefault="00711C0E" w:rsidP="00EC6284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711C0E" w14:paraId="31D6F276" w14:textId="77777777" w:rsidTr="00EC6284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69670FD3" w14:textId="0C7B534A" w:rsidR="00B34076" w:rsidRPr="00B34076" w:rsidRDefault="00711C0E" w:rsidP="00B34076">
            <w:pPr>
              <w:pStyle w:val="SingleTxtG"/>
              <w:tabs>
                <w:tab w:val="left" w:pos="3260"/>
              </w:tabs>
              <w:ind w:left="3260" w:hanging="2126"/>
              <w:rPr>
                <w:szCs w:val="22"/>
              </w:rPr>
            </w:pPr>
            <w:r>
              <w:rPr>
                <w:b/>
                <w:szCs w:val="22"/>
              </w:rPr>
              <w:t>Executive s</w:t>
            </w:r>
            <w:r w:rsidRPr="004F0D24">
              <w:rPr>
                <w:b/>
                <w:szCs w:val="22"/>
              </w:rPr>
              <w:t>ummary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tab/>
              <w:t>Concerns regarding the stability requirements in ADR 9.7.5.1 and 9.7.5.2 have been risen.</w:t>
            </w:r>
          </w:p>
        </w:tc>
      </w:tr>
      <w:tr w:rsidR="00B34076" w14:paraId="001D36B6" w14:textId="77777777" w:rsidTr="00EC6284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43AA8781" w14:textId="185C9973" w:rsidR="00B34076" w:rsidRPr="00C1397C" w:rsidRDefault="00B34076" w:rsidP="00B34076">
            <w:pPr>
              <w:pStyle w:val="SingleTxtG"/>
              <w:tabs>
                <w:tab w:val="left" w:pos="2010"/>
              </w:tabs>
              <w:ind w:left="3260" w:hanging="2126"/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en-US"/>
              </w:rPr>
              <w:t>Related documents</w:t>
            </w:r>
            <w:r w:rsidRPr="00B34076">
              <w:rPr>
                <w:bCs/>
                <w:lang w:val="en-US"/>
              </w:rPr>
              <w:t>:</w:t>
            </w:r>
            <w:r>
              <w:rPr>
                <w:b/>
                <w:szCs w:val="22"/>
              </w:rPr>
              <w:tab/>
            </w:r>
            <w:r w:rsidR="00EE3DC9" w:rsidRPr="00EE3DC9">
              <w:rPr>
                <w:bCs/>
                <w:szCs w:val="22"/>
              </w:rPr>
              <w:t>ECE-TRANS-WP15-108-GE-inf5e</w:t>
            </w:r>
            <w:r w:rsidR="00C1397C">
              <w:rPr>
                <w:bCs/>
                <w:szCs w:val="22"/>
                <w:lang w:val="de-CH"/>
              </w:rPr>
              <w:t xml:space="preserve"> (CEFIC)</w:t>
            </w:r>
          </w:p>
        </w:tc>
      </w:tr>
      <w:tr w:rsidR="00711C0E" w14:paraId="5C05F0A2" w14:textId="77777777" w:rsidTr="00EC6284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1E20666C" w14:textId="77777777" w:rsidR="00711C0E" w:rsidRPr="00084034" w:rsidRDefault="00711C0E" w:rsidP="00EC6284">
            <w:pPr>
              <w:pStyle w:val="SingleTxtG"/>
              <w:tabs>
                <w:tab w:val="left" w:pos="3260"/>
              </w:tabs>
              <w:ind w:left="3260" w:hanging="2126"/>
              <w:rPr>
                <w:color w:val="6699FF"/>
                <w:szCs w:val="22"/>
              </w:rPr>
            </w:pPr>
            <w:r w:rsidRPr="004F0D24">
              <w:rPr>
                <w:b/>
                <w:szCs w:val="22"/>
              </w:rPr>
              <w:t>Action to be taken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tab/>
            </w:r>
            <w:r>
              <w:rPr>
                <w:lang w:val="en-US"/>
              </w:rPr>
              <w:t>Discuss ADR 9.7.5.1 and 9.7.5.2 further in a working group</w:t>
            </w:r>
            <w:r>
              <w:t>.</w:t>
            </w:r>
          </w:p>
        </w:tc>
      </w:tr>
      <w:tr w:rsidR="00711C0E" w14:paraId="30B87FE2" w14:textId="77777777" w:rsidTr="00EC6284">
        <w:trPr>
          <w:jc w:val="center"/>
        </w:trPr>
        <w:tc>
          <w:tcPr>
            <w:tcW w:w="9629" w:type="dxa"/>
            <w:tcBorders>
              <w:top w:val="nil"/>
            </w:tcBorders>
          </w:tcPr>
          <w:p w14:paraId="6AED67EB" w14:textId="77777777" w:rsidR="00711C0E" w:rsidRDefault="00711C0E" w:rsidP="00EC6284">
            <w:pPr>
              <w:suppressAutoHyphens w:val="0"/>
            </w:pPr>
          </w:p>
        </w:tc>
      </w:tr>
    </w:tbl>
    <w:p w14:paraId="202635EB" w14:textId="77777777" w:rsidR="00711C0E" w:rsidRDefault="00711C0E" w:rsidP="00711C0E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D0A90">
        <w:rPr>
          <w:lang w:val="en-US"/>
        </w:rPr>
        <w:t>Introduction</w:t>
      </w:r>
    </w:p>
    <w:p w14:paraId="74EF3296" w14:textId="21B7A644" w:rsidR="00711C0E" w:rsidRPr="0081379B" w:rsidRDefault="00711C0E" w:rsidP="0081379B">
      <w:pPr>
        <w:pStyle w:val="SingleTxtG"/>
      </w:pPr>
      <w:r w:rsidRPr="0081379B">
        <w:t xml:space="preserve">Concerns </w:t>
      </w:r>
      <w:r w:rsidR="00EE3DC9" w:rsidRPr="0081379B">
        <w:t>from</w:t>
      </w:r>
      <w:r w:rsidRPr="0081379B">
        <w:t xml:space="preserve"> the industry on how ADR defines the requirement for</w:t>
      </w:r>
      <w:r w:rsidR="00EE3DC9" w:rsidRPr="0081379B">
        <w:t xml:space="preserve"> the stability </w:t>
      </w:r>
      <w:r w:rsidR="00406F9A">
        <w:rPr>
          <w:lang w:val="en-US"/>
        </w:rPr>
        <w:t xml:space="preserve">of </w:t>
      </w:r>
      <w:r w:rsidR="00850200">
        <w:rPr>
          <w:lang w:val="en-US"/>
        </w:rPr>
        <w:t>tank-vehicles</w:t>
      </w:r>
      <w:r w:rsidR="006F074E">
        <w:rPr>
          <w:lang w:val="en-US"/>
        </w:rPr>
        <w:t xml:space="preserve"> carrying liquids</w:t>
      </w:r>
      <w:r w:rsidRPr="0081379B">
        <w:t xml:space="preserve"> </w:t>
      </w:r>
      <w:r w:rsidR="00EE3DC9" w:rsidRPr="0081379B">
        <w:t>have been reported during the 108th session of the Working Party on the Transport of Dangerous Goods (WP</w:t>
      </w:r>
      <w:r w:rsidR="00CB4139">
        <w:rPr>
          <w:lang w:val="en-US"/>
        </w:rPr>
        <w:t>.</w:t>
      </w:r>
      <w:r w:rsidR="00EE3DC9" w:rsidRPr="0081379B">
        <w:t>15), through INF</w:t>
      </w:r>
      <w:r w:rsidR="0081379B">
        <w:rPr>
          <w:lang w:val="fr-CH"/>
        </w:rPr>
        <w:t>.</w:t>
      </w:r>
      <w:r w:rsidR="00EE3DC9" w:rsidRPr="0081379B">
        <w:t xml:space="preserve">5, submitted by CEFIC. </w:t>
      </w:r>
    </w:p>
    <w:p w14:paraId="10AFB0DB" w14:textId="703AFAE2" w:rsidR="00EE3DC9" w:rsidRPr="0081379B" w:rsidRDefault="00EE3DC9" w:rsidP="0081379B">
      <w:pPr>
        <w:pStyle w:val="SingleTxtG"/>
      </w:pPr>
      <w:r w:rsidRPr="0081379B">
        <w:t>Th</w:t>
      </w:r>
      <w:r w:rsidR="00017446" w:rsidRPr="0081379B">
        <w:t>is</w:t>
      </w:r>
      <w:r w:rsidRPr="0081379B">
        <w:t xml:space="preserve"> paper proposes to convene an informal working group to discuss it further. Suggested options are to correct 9.7.5.1 or to remove it and reference compliance to UN Regulation No.</w:t>
      </w:r>
      <w:r w:rsidR="00CB4139">
        <w:t> </w:t>
      </w:r>
      <w:r w:rsidRPr="0081379B">
        <w:t>111.</w:t>
      </w:r>
    </w:p>
    <w:p w14:paraId="1CDAA1DC" w14:textId="30610489" w:rsidR="00EE3DC9" w:rsidRPr="0081379B" w:rsidRDefault="00EE3DC9" w:rsidP="0081379B">
      <w:pPr>
        <w:pStyle w:val="SingleTxtG"/>
      </w:pPr>
      <w:r w:rsidRPr="0081379B">
        <w:t xml:space="preserve">The paper has been positively received by the delegates of the working parties and </w:t>
      </w:r>
      <w:r w:rsidR="001D2176">
        <w:rPr>
          <w:lang w:val="en-US"/>
        </w:rPr>
        <w:t>it h</w:t>
      </w:r>
      <w:r w:rsidR="009F22F2">
        <w:rPr>
          <w:lang w:val="en-US"/>
        </w:rPr>
        <w:t>a</w:t>
      </w:r>
      <w:r w:rsidR="001D2176">
        <w:rPr>
          <w:lang w:val="en-US"/>
        </w:rPr>
        <w:t>s been proposed</w:t>
      </w:r>
      <w:r w:rsidRPr="0081379B">
        <w:t xml:space="preserve"> to set up an ad-hoc working group to take </w:t>
      </w:r>
      <w:r w:rsidR="00A16D81">
        <w:rPr>
          <w:lang w:val="en-US"/>
        </w:rPr>
        <w:t>the matter</w:t>
      </w:r>
      <w:r w:rsidR="00A16D81" w:rsidRPr="0081379B">
        <w:t xml:space="preserve"> </w:t>
      </w:r>
      <w:r w:rsidRPr="0081379B">
        <w:t>further.</w:t>
      </w:r>
    </w:p>
    <w:p w14:paraId="6A73E3D1" w14:textId="77777777" w:rsidR="00EE3DC9" w:rsidRDefault="00EE3DC9" w:rsidP="00EE3DC9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2B6F9D">
        <w:rPr>
          <w:lang w:val="en-US"/>
        </w:rPr>
        <w:t>Proposal</w:t>
      </w:r>
      <w:r>
        <w:rPr>
          <w:lang w:val="en-US"/>
        </w:rPr>
        <w:t>s</w:t>
      </w:r>
    </w:p>
    <w:p w14:paraId="10DF8812" w14:textId="58454BE2" w:rsidR="00EE3DC9" w:rsidRDefault="00EE3DC9" w:rsidP="00EE3DC9">
      <w:pPr>
        <w:pStyle w:val="SingleTxtG"/>
        <w:rPr>
          <w:lang w:val="en-US"/>
        </w:rPr>
      </w:pPr>
      <w:r w:rsidRPr="00E70134">
        <w:rPr>
          <w:lang w:val="en-US"/>
        </w:rPr>
        <w:t xml:space="preserve">We propose </w:t>
      </w:r>
      <w:r>
        <w:rPr>
          <w:lang w:val="en-US"/>
        </w:rPr>
        <w:t xml:space="preserve">that the working group has the following </w:t>
      </w:r>
      <w:r w:rsidR="00C1397C">
        <w:rPr>
          <w:u w:val="single"/>
          <w:lang w:val="en-US"/>
        </w:rPr>
        <w:t>mandate</w:t>
      </w:r>
      <w:r>
        <w:rPr>
          <w:lang w:val="en-US"/>
        </w:rPr>
        <w:t>:</w:t>
      </w:r>
    </w:p>
    <w:p w14:paraId="4CBEA153" w14:textId="56222C80" w:rsidR="00EE3DC9" w:rsidRDefault="00682257" w:rsidP="00EE3DC9">
      <w:pPr>
        <w:pStyle w:val="SingleTxtG"/>
        <w:numPr>
          <w:ilvl w:val="0"/>
          <w:numId w:val="19"/>
        </w:numPr>
        <w:rPr>
          <w:lang w:val="en-US"/>
        </w:rPr>
      </w:pPr>
      <w:r>
        <w:rPr>
          <w:lang w:val="en-US"/>
        </w:rPr>
        <w:t>Analyze</w:t>
      </w:r>
      <w:r w:rsidR="00EE3DC9">
        <w:rPr>
          <w:lang w:val="en-US"/>
        </w:rPr>
        <w:t xml:space="preserve"> the correctness of the calculation of the maximum height of the center of gravity of tanks, as stated in 9.7.5.1</w:t>
      </w:r>
      <w:r w:rsidR="002D0169">
        <w:rPr>
          <w:lang w:val="en-US"/>
        </w:rPr>
        <w:t>.</w:t>
      </w:r>
    </w:p>
    <w:p w14:paraId="1BF4C70F" w14:textId="60949951" w:rsidR="00EE3DC9" w:rsidRDefault="00EE3DC9" w:rsidP="00EE3DC9">
      <w:pPr>
        <w:pStyle w:val="SingleTxtG"/>
        <w:numPr>
          <w:ilvl w:val="0"/>
          <w:numId w:val="19"/>
        </w:numPr>
        <w:rPr>
          <w:lang w:val="en-US"/>
        </w:rPr>
      </w:pPr>
      <w:r>
        <w:rPr>
          <w:lang w:val="en-US"/>
        </w:rPr>
        <w:t>Verify if the reference to UN Regulation No</w:t>
      </w:r>
      <w:r w:rsidR="00361B63">
        <w:rPr>
          <w:lang w:val="en-US"/>
        </w:rPr>
        <w:t>.</w:t>
      </w:r>
      <w:r>
        <w:rPr>
          <w:lang w:val="en-US"/>
        </w:rPr>
        <w:t xml:space="preserve"> 111 contained in 9.7.5.2 </w:t>
      </w:r>
      <w:r w:rsidR="007A59EA">
        <w:rPr>
          <w:lang w:val="en-US"/>
        </w:rPr>
        <w:t>is sufficient</w:t>
      </w:r>
      <w:r>
        <w:rPr>
          <w:lang w:val="en-US"/>
        </w:rPr>
        <w:t xml:space="preserve"> </w:t>
      </w:r>
      <w:r w:rsidR="00682257">
        <w:rPr>
          <w:lang w:val="en-US"/>
        </w:rPr>
        <w:t>to set the minimum requirements for the stability of road tanks.</w:t>
      </w:r>
    </w:p>
    <w:p w14:paraId="2F5FAF83" w14:textId="3FCAAEAA" w:rsidR="00682257" w:rsidRDefault="00682257" w:rsidP="00EE3DC9">
      <w:pPr>
        <w:pStyle w:val="SingleTxtG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Analyze if the application of UN Regulation </w:t>
      </w:r>
      <w:r w:rsidR="00F13D2F">
        <w:rPr>
          <w:lang w:val="en-US"/>
        </w:rPr>
        <w:t>No</w:t>
      </w:r>
      <w:bookmarkStart w:id="0" w:name="_GoBack"/>
      <w:bookmarkEnd w:id="0"/>
      <w:r w:rsidR="00361B63">
        <w:rPr>
          <w:lang w:val="en-US"/>
        </w:rPr>
        <w:t>.</w:t>
      </w:r>
      <w:r w:rsidR="00F13D2F">
        <w:rPr>
          <w:lang w:val="en-US"/>
        </w:rPr>
        <w:t xml:space="preserve"> </w:t>
      </w:r>
      <w:r>
        <w:rPr>
          <w:lang w:val="en-US"/>
        </w:rPr>
        <w:t xml:space="preserve">111 </w:t>
      </w:r>
      <w:r w:rsidR="00F97D1B">
        <w:rPr>
          <w:lang w:val="en-US"/>
        </w:rPr>
        <w:t xml:space="preserve">only </w:t>
      </w:r>
      <w:r w:rsidR="00462328">
        <w:rPr>
          <w:lang w:val="en-US"/>
        </w:rPr>
        <w:t xml:space="preserve">to </w:t>
      </w:r>
      <w:r w:rsidRPr="00682257">
        <w:rPr>
          <w:lang w:val="en-US"/>
        </w:rPr>
        <w:t>tank-vehicles with fixed tanks with a capacity of more than 3 m</w:t>
      </w:r>
      <w:r w:rsidR="00B22003">
        <w:rPr>
          <w:lang w:val="en-US"/>
        </w:rPr>
        <w:t>³</w:t>
      </w:r>
      <w:r w:rsidRPr="00682257">
        <w:rPr>
          <w:lang w:val="en-US"/>
        </w:rPr>
        <w:t xml:space="preserve"> intended for the carriage of dangerous goods in the liquid or molten state tested with a pressure of less than 4 bar</w:t>
      </w:r>
      <w:r w:rsidR="009F4531">
        <w:rPr>
          <w:lang w:val="en-US"/>
        </w:rPr>
        <w:t>,</w:t>
      </w:r>
      <w:r>
        <w:rPr>
          <w:lang w:val="en-US"/>
        </w:rPr>
        <w:t xml:space="preserve"> is appropriate.</w:t>
      </w:r>
    </w:p>
    <w:p w14:paraId="3A8805BC" w14:textId="076AAD06" w:rsidR="00682257" w:rsidRDefault="00682257" w:rsidP="00EE3DC9">
      <w:pPr>
        <w:pStyle w:val="SingleTxtG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Verify the impact the possible amendment of ADR 9.7.5 deriving from points 1, 2 and 3 above </w:t>
      </w:r>
      <w:r w:rsidR="006A1760">
        <w:rPr>
          <w:lang w:val="en-US"/>
        </w:rPr>
        <w:t>w</w:t>
      </w:r>
      <w:r w:rsidR="00BF4C0F">
        <w:rPr>
          <w:lang w:val="en-US"/>
        </w:rPr>
        <w:t xml:space="preserve">ould </w:t>
      </w:r>
      <w:r>
        <w:rPr>
          <w:lang w:val="en-US"/>
        </w:rPr>
        <w:t>have</w:t>
      </w:r>
      <w:r w:rsidR="00017446">
        <w:rPr>
          <w:lang w:val="en-US"/>
        </w:rPr>
        <w:t>.</w:t>
      </w:r>
    </w:p>
    <w:p w14:paraId="1FE57BA5" w14:textId="5A121140" w:rsidR="00682257" w:rsidRDefault="00682257" w:rsidP="00682257">
      <w:pPr>
        <w:pStyle w:val="SingleTxtG"/>
        <w:rPr>
          <w:lang w:val="en-US"/>
        </w:rPr>
      </w:pPr>
      <w:r>
        <w:rPr>
          <w:lang w:val="en-US"/>
        </w:rPr>
        <w:t>We propose that the working group consists of the following members</w:t>
      </w:r>
      <w:r w:rsidR="002D0169">
        <w:rPr>
          <w:lang w:val="en-US"/>
        </w:rPr>
        <w:t>:</w:t>
      </w:r>
    </w:p>
    <w:p w14:paraId="423207C4" w14:textId="781211F9" w:rsidR="00682257" w:rsidRDefault="00682257" w:rsidP="00682257">
      <w:pPr>
        <w:pStyle w:val="SingleTxtG"/>
        <w:numPr>
          <w:ilvl w:val="0"/>
          <w:numId w:val="20"/>
        </w:numPr>
        <w:rPr>
          <w:lang w:val="en-US"/>
        </w:rPr>
      </w:pPr>
      <w:r>
        <w:rPr>
          <w:lang w:val="en-US"/>
        </w:rPr>
        <w:t>Delegate of CEFIC (chair)</w:t>
      </w:r>
      <w:r w:rsidR="002D0169">
        <w:rPr>
          <w:lang w:val="en-US"/>
        </w:rPr>
        <w:t>.</w:t>
      </w:r>
    </w:p>
    <w:p w14:paraId="7E3C6E52" w14:textId="684877BD" w:rsidR="00682257" w:rsidRDefault="00682257" w:rsidP="00682257">
      <w:pPr>
        <w:pStyle w:val="SingleTxtG"/>
        <w:numPr>
          <w:ilvl w:val="0"/>
          <w:numId w:val="20"/>
        </w:numPr>
        <w:rPr>
          <w:lang w:val="en-US"/>
        </w:rPr>
      </w:pPr>
      <w:r>
        <w:rPr>
          <w:lang w:val="en-US"/>
        </w:rPr>
        <w:t>Delegates of member states who would like to participate</w:t>
      </w:r>
      <w:r w:rsidR="002D0169">
        <w:rPr>
          <w:lang w:val="en-US"/>
        </w:rPr>
        <w:t>.</w:t>
      </w:r>
    </w:p>
    <w:p w14:paraId="43C467E9" w14:textId="3F267849" w:rsidR="00682257" w:rsidRDefault="00682257" w:rsidP="00682257">
      <w:pPr>
        <w:pStyle w:val="SingleTxtG"/>
        <w:numPr>
          <w:ilvl w:val="0"/>
          <w:numId w:val="20"/>
        </w:numPr>
        <w:rPr>
          <w:lang w:val="en-US"/>
        </w:rPr>
      </w:pPr>
      <w:r>
        <w:rPr>
          <w:lang w:val="en-US"/>
        </w:rPr>
        <w:t>Delegate of industry associations who would like to participate</w:t>
      </w:r>
      <w:r w:rsidR="002D0169">
        <w:rPr>
          <w:lang w:val="en-US"/>
        </w:rPr>
        <w:t>.</w:t>
      </w:r>
    </w:p>
    <w:p w14:paraId="419529DA" w14:textId="227C68C4" w:rsidR="0076168F" w:rsidRPr="0076168F" w:rsidRDefault="00017446" w:rsidP="00017446">
      <w:pPr>
        <w:pStyle w:val="SingleTxtG"/>
        <w:rPr>
          <w:highlight w:val="yellow"/>
          <w:lang w:val="en-US"/>
        </w:rPr>
      </w:pPr>
      <w:r>
        <w:rPr>
          <w:lang w:val="en-US"/>
        </w:rPr>
        <w:t>D</w:t>
      </w:r>
      <w:r w:rsidR="00682257">
        <w:rPr>
          <w:lang w:val="en-US"/>
        </w:rPr>
        <w:t>elegate</w:t>
      </w:r>
      <w:r>
        <w:rPr>
          <w:lang w:val="en-US"/>
        </w:rPr>
        <w:t>s</w:t>
      </w:r>
      <w:r w:rsidR="00682257">
        <w:rPr>
          <w:lang w:val="en-US"/>
        </w:rPr>
        <w:t xml:space="preserve"> </w:t>
      </w:r>
      <w:r>
        <w:rPr>
          <w:lang w:val="en-US"/>
        </w:rPr>
        <w:t xml:space="preserve">of WP.15 wishing to participate in this Working Group should get in touch with the delegate </w:t>
      </w:r>
      <w:r w:rsidR="00682257">
        <w:rPr>
          <w:lang w:val="en-US"/>
        </w:rPr>
        <w:t>of CEFIC</w:t>
      </w:r>
      <w:r>
        <w:rPr>
          <w:lang w:val="en-US"/>
        </w:rPr>
        <w:t xml:space="preserve"> (vtr@cefic.be / </w:t>
      </w:r>
      <w:hyperlink r:id="rId11" w:history="1">
        <w:r w:rsidRPr="00EA4061">
          <w:rPr>
            <w:rStyle w:val="Hyperlink"/>
            <w:lang w:val="en-US"/>
          </w:rPr>
          <w:t>Dario.pinna@shell.com</w:t>
        </w:r>
      </w:hyperlink>
      <w:r>
        <w:rPr>
          <w:lang w:val="en-US"/>
        </w:rPr>
        <w:t>)</w:t>
      </w:r>
      <w:r w:rsidR="00356348">
        <w:rPr>
          <w:lang w:val="en-US"/>
        </w:rPr>
        <w:t>.</w:t>
      </w:r>
    </w:p>
    <w:p w14:paraId="3B2AA03C" w14:textId="6F8F17FB" w:rsidR="00682257" w:rsidRDefault="00682257" w:rsidP="00682257">
      <w:pPr>
        <w:pStyle w:val="SingleTxtG"/>
        <w:rPr>
          <w:lang w:val="en-US"/>
        </w:rPr>
      </w:pPr>
      <w:r>
        <w:rPr>
          <w:lang w:val="en-US"/>
        </w:rPr>
        <w:t xml:space="preserve">The working group will meet </w:t>
      </w:r>
      <w:r w:rsidR="00017446">
        <w:rPr>
          <w:lang w:val="en-US"/>
        </w:rPr>
        <w:t>as deemed appropriate by the WP.15</w:t>
      </w:r>
      <w:r>
        <w:rPr>
          <w:lang w:val="en-US"/>
        </w:rPr>
        <w:t xml:space="preserve"> and will report to the </w:t>
      </w:r>
      <w:r w:rsidRPr="00EE3DC9">
        <w:rPr>
          <w:lang w:val="en-US"/>
        </w:rPr>
        <w:t>Working Party on the Transport of Dangerous Goods</w:t>
      </w:r>
      <w:r>
        <w:rPr>
          <w:lang w:val="en-US"/>
        </w:rPr>
        <w:t xml:space="preserve"> (WP</w:t>
      </w:r>
      <w:r w:rsidR="006C5A60">
        <w:rPr>
          <w:lang w:val="en-US"/>
        </w:rPr>
        <w:t>.</w:t>
      </w:r>
      <w:r>
        <w:rPr>
          <w:lang w:val="en-US"/>
        </w:rPr>
        <w:t>15) upon request of its chair.</w:t>
      </w:r>
    </w:p>
    <w:p w14:paraId="741104DC" w14:textId="5BED7087" w:rsidR="00BF0CF2" w:rsidRPr="009E5596" w:rsidRDefault="00711C0E" w:rsidP="00711C0E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0CF2" w:rsidRPr="009E5596" w:rsidSect="008137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E555D" w14:textId="77777777" w:rsidR="00EC6284" w:rsidRDefault="00EC6284"/>
  </w:endnote>
  <w:endnote w:type="continuationSeparator" w:id="0">
    <w:p w14:paraId="25E81495" w14:textId="77777777" w:rsidR="00EC6284" w:rsidRDefault="00EC6284"/>
  </w:endnote>
  <w:endnote w:type="continuationNotice" w:id="1">
    <w:p w14:paraId="301FA844" w14:textId="77777777" w:rsidR="00EC6284" w:rsidRDefault="00EC6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D973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4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E99F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2FEA0" w14:textId="77777777" w:rsidR="00EC6284" w:rsidRPr="000B175B" w:rsidRDefault="00EC628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7586CC" w14:textId="77777777" w:rsidR="00EC6284" w:rsidRPr="00FC68B7" w:rsidRDefault="00EC628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4F066BB" w14:textId="77777777" w:rsidR="00EC6284" w:rsidRDefault="00EC62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ADF20" w14:textId="25B0EB36" w:rsidR="0092434D" w:rsidRPr="00617E96" w:rsidRDefault="0092434D">
    <w:pPr>
      <w:pStyle w:val="Header"/>
      <w:rPr>
        <w:lang w:val="fr-CH"/>
      </w:rPr>
    </w:pPr>
    <w:r>
      <w:rPr>
        <w:lang w:val="fr-CH"/>
      </w:rPr>
      <w:t>INF</w:t>
    </w:r>
    <w:r w:rsidR="0081379B">
      <w:rPr>
        <w:lang w:val="fr-CH"/>
      </w:rPr>
      <w:t>.25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F5BF7" w14:textId="77777777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17EF0" w14:textId="5867BA7B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81379B">
      <w:rPr>
        <w:sz w:val="28"/>
        <w:szCs w:val="28"/>
        <w:lang w:val="fr-CH"/>
      </w:rPr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EC11951"/>
    <w:multiLevelType w:val="hybridMultilevel"/>
    <w:tmpl w:val="7C08DBD8"/>
    <w:lvl w:ilvl="0" w:tplc="809C66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2C03EEA"/>
    <w:multiLevelType w:val="hybridMultilevel"/>
    <w:tmpl w:val="C8B42B9E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76D5F10"/>
    <w:multiLevelType w:val="hybridMultilevel"/>
    <w:tmpl w:val="DA8CAEB0"/>
    <w:lvl w:ilvl="0" w:tplc="AF1C40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22F1CDA"/>
    <w:multiLevelType w:val="hybridMultilevel"/>
    <w:tmpl w:val="FB66441C"/>
    <w:lvl w:ilvl="0" w:tplc="48BE11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0F30CED"/>
    <w:multiLevelType w:val="hybridMultilevel"/>
    <w:tmpl w:val="0A5244BE"/>
    <w:lvl w:ilvl="0" w:tplc="7F9C1A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1"/>
  </w:num>
  <w:num w:numId="13">
    <w:abstractNumId w:val="10"/>
  </w:num>
  <w:num w:numId="14">
    <w:abstractNumId w:val="19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1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5CBF"/>
    <w:rsid w:val="00011932"/>
    <w:rsid w:val="000162D9"/>
    <w:rsid w:val="00017446"/>
    <w:rsid w:val="000241F2"/>
    <w:rsid w:val="00042739"/>
    <w:rsid w:val="000457B4"/>
    <w:rsid w:val="00046B1F"/>
    <w:rsid w:val="00047596"/>
    <w:rsid w:val="00050F6B"/>
    <w:rsid w:val="000575AC"/>
    <w:rsid w:val="00057E97"/>
    <w:rsid w:val="000646F4"/>
    <w:rsid w:val="0006491B"/>
    <w:rsid w:val="00072C8C"/>
    <w:rsid w:val="000733B5"/>
    <w:rsid w:val="00081815"/>
    <w:rsid w:val="00084795"/>
    <w:rsid w:val="00085285"/>
    <w:rsid w:val="000931C0"/>
    <w:rsid w:val="00096C84"/>
    <w:rsid w:val="000A17BA"/>
    <w:rsid w:val="000A309E"/>
    <w:rsid w:val="000A7999"/>
    <w:rsid w:val="000B0595"/>
    <w:rsid w:val="000B175B"/>
    <w:rsid w:val="000B3A0F"/>
    <w:rsid w:val="000B491C"/>
    <w:rsid w:val="000B4EF7"/>
    <w:rsid w:val="000C2C03"/>
    <w:rsid w:val="000C2D2E"/>
    <w:rsid w:val="000D08B9"/>
    <w:rsid w:val="000D3E3E"/>
    <w:rsid w:val="000E0415"/>
    <w:rsid w:val="000E0637"/>
    <w:rsid w:val="000F2981"/>
    <w:rsid w:val="00110035"/>
    <w:rsid w:val="001103AA"/>
    <w:rsid w:val="00110611"/>
    <w:rsid w:val="00111A5C"/>
    <w:rsid w:val="0011666B"/>
    <w:rsid w:val="00121D95"/>
    <w:rsid w:val="0013299E"/>
    <w:rsid w:val="00145971"/>
    <w:rsid w:val="00153C2C"/>
    <w:rsid w:val="00164FF7"/>
    <w:rsid w:val="00165F3A"/>
    <w:rsid w:val="0016663C"/>
    <w:rsid w:val="0017318C"/>
    <w:rsid w:val="00173696"/>
    <w:rsid w:val="00175E6F"/>
    <w:rsid w:val="00177C0F"/>
    <w:rsid w:val="001817D6"/>
    <w:rsid w:val="00194FCF"/>
    <w:rsid w:val="001A1D4B"/>
    <w:rsid w:val="001A2105"/>
    <w:rsid w:val="001A6E11"/>
    <w:rsid w:val="001A6F83"/>
    <w:rsid w:val="001B4B04"/>
    <w:rsid w:val="001C346C"/>
    <w:rsid w:val="001C6663"/>
    <w:rsid w:val="001C7895"/>
    <w:rsid w:val="001D0C8C"/>
    <w:rsid w:val="001D1419"/>
    <w:rsid w:val="001D2176"/>
    <w:rsid w:val="001D26DF"/>
    <w:rsid w:val="001D3A03"/>
    <w:rsid w:val="001D4954"/>
    <w:rsid w:val="001D4AEC"/>
    <w:rsid w:val="001D7750"/>
    <w:rsid w:val="001E3EEF"/>
    <w:rsid w:val="001E4C81"/>
    <w:rsid w:val="001E7B67"/>
    <w:rsid w:val="001F715D"/>
    <w:rsid w:val="00202DA8"/>
    <w:rsid w:val="00207AC3"/>
    <w:rsid w:val="00210872"/>
    <w:rsid w:val="00210C59"/>
    <w:rsid w:val="00211E0B"/>
    <w:rsid w:val="00220E47"/>
    <w:rsid w:val="00222DF8"/>
    <w:rsid w:val="00223A66"/>
    <w:rsid w:val="00224D92"/>
    <w:rsid w:val="00234DF2"/>
    <w:rsid w:val="00237E67"/>
    <w:rsid w:val="0024772E"/>
    <w:rsid w:val="00250271"/>
    <w:rsid w:val="002514D4"/>
    <w:rsid w:val="00261ACC"/>
    <w:rsid w:val="002646A4"/>
    <w:rsid w:val="00267B69"/>
    <w:rsid w:val="00267F5F"/>
    <w:rsid w:val="002709B0"/>
    <w:rsid w:val="00271AEC"/>
    <w:rsid w:val="0027769C"/>
    <w:rsid w:val="00282751"/>
    <w:rsid w:val="00284318"/>
    <w:rsid w:val="002864E1"/>
    <w:rsid w:val="00286B4D"/>
    <w:rsid w:val="0029372B"/>
    <w:rsid w:val="00297092"/>
    <w:rsid w:val="002A4C9A"/>
    <w:rsid w:val="002B5655"/>
    <w:rsid w:val="002C03AE"/>
    <w:rsid w:val="002C1C5D"/>
    <w:rsid w:val="002C6AC2"/>
    <w:rsid w:val="002D0169"/>
    <w:rsid w:val="002D0CA9"/>
    <w:rsid w:val="002D4643"/>
    <w:rsid w:val="002E4DE5"/>
    <w:rsid w:val="002F175C"/>
    <w:rsid w:val="002F5EA4"/>
    <w:rsid w:val="00302E18"/>
    <w:rsid w:val="003229D8"/>
    <w:rsid w:val="003336F3"/>
    <w:rsid w:val="00352709"/>
    <w:rsid w:val="00353B6A"/>
    <w:rsid w:val="00356348"/>
    <w:rsid w:val="003619B5"/>
    <w:rsid w:val="00361B63"/>
    <w:rsid w:val="00362309"/>
    <w:rsid w:val="00365763"/>
    <w:rsid w:val="00371178"/>
    <w:rsid w:val="003711BC"/>
    <w:rsid w:val="00371590"/>
    <w:rsid w:val="00377020"/>
    <w:rsid w:val="003776D0"/>
    <w:rsid w:val="00392E47"/>
    <w:rsid w:val="00394CC5"/>
    <w:rsid w:val="003A5B62"/>
    <w:rsid w:val="003A6810"/>
    <w:rsid w:val="003B173B"/>
    <w:rsid w:val="003B2A95"/>
    <w:rsid w:val="003B4873"/>
    <w:rsid w:val="003B6749"/>
    <w:rsid w:val="003C0075"/>
    <w:rsid w:val="003C2CC4"/>
    <w:rsid w:val="003C7018"/>
    <w:rsid w:val="003D1847"/>
    <w:rsid w:val="003D4B23"/>
    <w:rsid w:val="003D5C99"/>
    <w:rsid w:val="003D6CB1"/>
    <w:rsid w:val="003E130E"/>
    <w:rsid w:val="003E7397"/>
    <w:rsid w:val="004021CB"/>
    <w:rsid w:val="004066A5"/>
    <w:rsid w:val="00406F9A"/>
    <w:rsid w:val="00410C89"/>
    <w:rsid w:val="004114BC"/>
    <w:rsid w:val="00421FE8"/>
    <w:rsid w:val="00422E03"/>
    <w:rsid w:val="0042319F"/>
    <w:rsid w:val="004240EB"/>
    <w:rsid w:val="0042588A"/>
    <w:rsid w:val="00426B9B"/>
    <w:rsid w:val="004325CB"/>
    <w:rsid w:val="00442A83"/>
    <w:rsid w:val="0045495B"/>
    <w:rsid w:val="004561E5"/>
    <w:rsid w:val="004570B1"/>
    <w:rsid w:val="00462328"/>
    <w:rsid w:val="004732BE"/>
    <w:rsid w:val="0047379F"/>
    <w:rsid w:val="0048397A"/>
    <w:rsid w:val="00485CBB"/>
    <w:rsid w:val="004866B7"/>
    <w:rsid w:val="004A27BC"/>
    <w:rsid w:val="004A2BD3"/>
    <w:rsid w:val="004A5098"/>
    <w:rsid w:val="004A6F63"/>
    <w:rsid w:val="004B1837"/>
    <w:rsid w:val="004B2EAF"/>
    <w:rsid w:val="004C0997"/>
    <w:rsid w:val="004C2461"/>
    <w:rsid w:val="004C68EB"/>
    <w:rsid w:val="004C7462"/>
    <w:rsid w:val="004D0588"/>
    <w:rsid w:val="004D1404"/>
    <w:rsid w:val="004D33EE"/>
    <w:rsid w:val="004E6FFC"/>
    <w:rsid w:val="004E77B2"/>
    <w:rsid w:val="0050113C"/>
    <w:rsid w:val="00504B2D"/>
    <w:rsid w:val="0052136D"/>
    <w:rsid w:val="00522680"/>
    <w:rsid w:val="0052775E"/>
    <w:rsid w:val="0053784E"/>
    <w:rsid w:val="0054034C"/>
    <w:rsid w:val="005420F2"/>
    <w:rsid w:val="00544504"/>
    <w:rsid w:val="00547B54"/>
    <w:rsid w:val="00552CEB"/>
    <w:rsid w:val="0056099E"/>
    <w:rsid w:val="00561A45"/>
    <w:rsid w:val="00561B06"/>
    <w:rsid w:val="005628B6"/>
    <w:rsid w:val="0056374F"/>
    <w:rsid w:val="00575310"/>
    <w:rsid w:val="00575B3B"/>
    <w:rsid w:val="00575C6F"/>
    <w:rsid w:val="0057735C"/>
    <w:rsid w:val="005778AE"/>
    <w:rsid w:val="00591D4E"/>
    <w:rsid w:val="005941EC"/>
    <w:rsid w:val="005958A0"/>
    <w:rsid w:val="00596156"/>
    <w:rsid w:val="0059724D"/>
    <w:rsid w:val="005A1A08"/>
    <w:rsid w:val="005A2E0F"/>
    <w:rsid w:val="005A7D56"/>
    <w:rsid w:val="005B3DB3"/>
    <w:rsid w:val="005B4E13"/>
    <w:rsid w:val="005C342F"/>
    <w:rsid w:val="005D0D8E"/>
    <w:rsid w:val="005D36CF"/>
    <w:rsid w:val="005D4078"/>
    <w:rsid w:val="005D4D80"/>
    <w:rsid w:val="005D7CAC"/>
    <w:rsid w:val="005E526F"/>
    <w:rsid w:val="005E5BC9"/>
    <w:rsid w:val="005F5489"/>
    <w:rsid w:val="005F7B75"/>
    <w:rsid w:val="006001EE"/>
    <w:rsid w:val="006005F7"/>
    <w:rsid w:val="006033AF"/>
    <w:rsid w:val="006039E1"/>
    <w:rsid w:val="00605042"/>
    <w:rsid w:val="0060603F"/>
    <w:rsid w:val="00611FC4"/>
    <w:rsid w:val="006156A8"/>
    <w:rsid w:val="006176FB"/>
    <w:rsid w:val="00617E96"/>
    <w:rsid w:val="0063012C"/>
    <w:rsid w:val="00636B88"/>
    <w:rsid w:val="00636F0C"/>
    <w:rsid w:val="006404E9"/>
    <w:rsid w:val="00640B26"/>
    <w:rsid w:val="0065178B"/>
    <w:rsid w:val="00652D0A"/>
    <w:rsid w:val="00662BB6"/>
    <w:rsid w:val="00662CFB"/>
    <w:rsid w:val="006642B6"/>
    <w:rsid w:val="00672FDA"/>
    <w:rsid w:val="00675849"/>
    <w:rsid w:val="00676606"/>
    <w:rsid w:val="00682257"/>
    <w:rsid w:val="00684C21"/>
    <w:rsid w:val="006904BE"/>
    <w:rsid w:val="006924F6"/>
    <w:rsid w:val="00695084"/>
    <w:rsid w:val="006A1760"/>
    <w:rsid w:val="006A2530"/>
    <w:rsid w:val="006A32FE"/>
    <w:rsid w:val="006A681C"/>
    <w:rsid w:val="006C1AF1"/>
    <w:rsid w:val="006C3589"/>
    <w:rsid w:val="006C5A60"/>
    <w:rsid w:val="006C74F5"/>
    <w:rsid w:val="006D37AF"/>
    <w:rsid w:val="006D51D0"/>
    <w:rsid w:val="006D5FB9"/>
    <w:rsid w:val="006E0AEF"/>
    <w:rsid w:val="006E1D88"/>
    <w:rsid w:val="006E564B"/>
    <w:rsid w:val="006E5927"/>
    <w:rsid w:val="006E7191"/>
    <w:rsid w:val="006F074E"/>
    <w:rsid w:val="007011A3"/>
    <w:rsid w:val="00703577"/>
    <w:rsid w:val="007047A9"/>
    <w:rsid w:val="00705894"/>
    <w:rsid w:val="00711C0E"/>
    <w:rsid w:val="00724C17"/>
    <w:rsid w:val="0072632A"/>
    <w:rsid w:val="007327D5"/>
    <w:rsid w:val="0073593C"/>
    <w:rsid w:val="00737E7A"/>
    <w:rsid w:val="00752B30"/>
    <w:rsid w:val="0076168F"/>
    <w:rsid w:val="007629C8"/>
    <w:rsid w:val="0076669C"/>
    <w:rsid w:val="0077047D"/>
    <w:rsid w:val="007708A5"/>
    <w:rsid w:val="0077538A"/>
    <w:rsid w:val="007851CB"/>
    <w:rsid w:val="007931F7"/>
    <w:rsid w:val="007A0D0E"/>
    <w:rsid w:val="007A59EA"/>
    <w:rsid w:val="007B2176"/>
    <w:rsid w:val="007B249A"/>
    <w:rsid w:val="007B5332"/>
    <w:rsid w:val="007B6BA5"/>
    <w:rsid w:val="007C3390"/>
    <w:rsid w:val="007C38EF"/>
    <w:rsid w:val="007C4F4B"/>
    <w:rsid w:val="007C554F"/>
    <w:rsid w:val="007D3162"/>
    <w:rsid w:val="007D784A"/>
    <w:rsid w:val="007E01E9"/>
    <w:rsid w:val="007E63F3"/>
    <w:rsid w:val="007F32E1"/>
    <w:rsid w:val="007F6611"/>
    <w:rsid w:val="0081086B"/>
    <w:rsid w:val="00811920"/>
    <w:rsid w:val="00812BD8"/>
    <w:rsid w:val="0081379B"/>
    <w:rsid w:val="00815AD0"/>
    <w:rsid w:val="00816F53"/>
    <w:rsid w:val="008242D7"/>
    <w:rsid w:val="008254F7"/>
    <w:rsid w:val="008257B1"/>
    <w:rsid w:val="00826FDE"/>
    <w:rsid w:val="0082782C"/>
    <w:rsid w:val="00832334"/>
    <w:rsid w:val="00843767"/>
    <w:rsid w:val="00850200"/>
    <w:rsid w:val="008600BB"/>
    <w:rsid w:val="00863F32"/>
    <w:rsid w:val="008679D9"/>
    <w:rsid w:val="008731E4"/>
    <w:rsid w:val="00875766"/>
    <w:rsid w:val="008878DE"/>
    <w:rsid w:val="0089025B"/>
    <w:rsid w:val="0089303C"/>
    <w:rsid w:val="00894669"/>
    <w:rsid w:val="00895BAB"/>
    <w:rsid w:val="008979B1"/>
    <w:rsid w:val="008A50EE"/>
    <w:rsid w:val="008A6B25"/>
    <w:rsid w:val="008A6C4F"/>
    <w:rsid w:val="008B2335"/>
    <w:rsid w:val="008B6BA3"/>
    <w:rsid w:val="008C271F"/>
    <w:rsid w:val="008C4B88"/>
    <w:rsid w:val="008D2334"/>
    <w:rsid w:val="008E0678"/>
    <w:rsid w:val="008E2D75"/>
    <w:rsid w:val="008E5914"/>
    <w:rsid w:val="008E6D2E"/>
    <w:rsid w:val="008E7508"/>
    <w:rsid w:val="008E7E09"/>
    <w:rsid w:val="008F31D2"/>
    <w:rsid w:val="008F6553"/>
    <w:rsid w:val="0090465E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E4A"/>
    <w:rsid w:val="00940F93"/>
    <w:rsid w:val="00957EB6"/>
    <w:rsid w:val="0096751C"/>
    <w:rsid w:val="00973BBC"/>
    <w:rsid w:val="00973C44"/>
    <w:rsid w:val="009760F3"/>
    <w:rsid w:val="0097696C"/>
    <w:rsid w:val="00976CFB"/>
    <w:rsid w:val="009812D6"/>
    <w:rsid w:val="00982036"/>
    <w:rsid w:val="009941AF"/>
    <w:rsid w:val="0099747B"/>
    <w:rsid w:val="009A0830"/>
    <w:rsid w:val="009A0E8D"/>
    <w:rsid w:val="009A5C6E"/>
    <w:rsid w:val="009A6244"/>
    <w:rsid w:val="009A776B"/>
    <w:rsid w:val="009A7D9E"/>
    <w:rsid w:val="009B26E7"/>
    <w:rsid w:val="009B7A75"/>
    <w:rsid w:val="009D6B04"/>
    <w:rsid w:val="009E076B"/>
    <w:rsid w:val="009E5596"/>
    <w:rsid w:val="009E7286"/>
    <w:rsid w:val="009F22F2"/>
    <w:rsid w:val="009F4531"/>
    <w:rsid w:val="00A00697"/>
    <w:rsid w:val="00A00A3F"/>
    <w:rsid w:val="00A01489"/>
    <w:rsid w:val="00A046A3"/>
    <w:rsid w:val="00A144E6"/>
    <w:rsid w:val="00A16D81"/>
    <w:rsid w:val="00A3026E"/>
    <w:rsid w:val="00A32DEF"/>
    <w:rsid w:val="00A338F1"/>
    <w:rsid w:val="00A35BE0"/>
    <w:rsid w:val="00A4373C"/>
    <w:rsid w:val="00A54C24"/>
    <w:rsid w:val="00A568EC"/>
    <w:rsid w:val="00A6129C"/>
    <w:rsid w:val="00A65994"/>
    <w:rsid w:val="00A678E0"/>
    <w:rsid w:val="00A72178"/>
    <w:rsid w:val="00A72F22"/>
    <w:rsid w:val="00A7360F"/>
    <w:rsid w:val="00A748A6"/>
    <w:rsid w:val="00A769F4"/>
    <w:rsid w:val="00A776B4"/>
    <w:rsid w:val="00A77EA9"/>
    <w:rsid w:val="00A820AF"/>
    <w:rsid w:val="00A868CB"/>
    <w:rsid w:val="00A86C48"/>
    <w:rsid w:val="00A94361"/>
    <w:rsid w:val="00AA293C"/>
    <w:rsid w:val="00AA5E3A"/>
    <w:rsid w:val="00AA626D"/>
    <w:rsid w:val="00AA6B02"/>
    <w:rsid w:val="00AA72DC"/>
    <w:rsid w:val="00AB3532"/>
    <w:rsid w:val="00AB5C99"/>
    <w:rsid w:val="00AC3F1A"/>
    <w:rsid w:val="00AC4D43"/>
    <w:rsid w:val="00AC651A"/>
    <w:rsid w:val="00AE08F1"/>
    <w:rsid w:val="00AE2E12"/>
    <w:rsid w:val="00AF0EA9"/>
    <w:rsid w:val="00B0107C"/>
    <w:rsid w:val="00B15F1E"/>
    <w:rsid w:val="00B170C8"/>
    <w:rsid w:val="00B22003"/>
    <w:rsid w:val="00B30179"/>
    <w:rsid w:val="00B33B8F"/>
    <w:rsid w:val="00B34076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53F"/>
    <w:rsid w:val="00B7025D"/>
    <w:rsid w:val="00B72BE1"/>
    <w:rsid w:val="00B74C28"/>
    <w:rsid w:val="00B777AE"/>
    <w:rsid w:val="00B77D05"/>
    <w:rsid w:val="00B81206"/>
    <w:rsid w:val="00B81E12"/>
    <w:rsid w:val="00B876F7"/>
    <w:rsid w:val="00B96BDE"/>
    <w:rsid w:val="00BB3F2F"/>
    <w:rsid w:val="00BC3FA0"/>
    <w:rsid w:val="00BC5010"/>
    <w:rsid w:val="00BC74E9"/>
    <w:rsid w:val="00BD43A5"/>
    <w:rsid w:val="00BE3161"/>
    <w:rsid w:val="00BF0CF2"/>
    <w:rsid w:val="00BF2EF3"/>
    <w:rsid w:val="00BF48D9"/>
    <w:rsid w:val="00BF4C0F"/>
    <w:rsid w:val="00BF5486"/>
    <w:rsid w:val="00BF67DE"/>
    <w:rsid w:val="00BF68A8"/>
    <w:rsid w:val="00BF76F9"/>
    <w:rsid w:val="00C11A03"/>
    <w:rsid w:val="00C1397C"/>
    <w:rsid w:val="00C14EC4"/>
    <w:rsid w:val="00C17B9D"/>
    <w:rsid w:val="00C22C0C"/>
    <w:rsid w:val="00C25CAF"/>
    <w:rsid w:val="00C2766D"/>
    <w:rsid w:val="00C43DD2"/>
    <w:rsid w:val="00C4527F"/>
    <w:rsid w:val="00C463DD"/>
    <w:rsid w:val="00C465BB"/>
    <w:rsid w:val="00C4724C"/>
    <w:rsid w:val="00C51AD6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91922"/>
    <w:rsid w:val="00C933EF"/>
    <w:rsid w:val="00C96DF2"/>
    <w:rsid w:val="00C97150"/>
    <w:rsid w:val="00CA31C6"/>
    <w:rsid w:val="00CA6D93"/>
    <w:rsid w:val="00CA7D2A"/>
    <w:rsid w:val="00CB0F53"/>
    <w:rsid w:val="00CB3E03"/>
    <w:rsid w:val="00CB4139"/>
    <w:rsid w:val="00CC2893"/>
    <w:rsid w:val="00CC5BC3"/>
    <w:rsid w:val="00CD1B04"/>
    <w:rsid w:val="00CD4AA6"/>
    <w:rsid w:val="00CD6BFA"/>
    <w:rsid w:val="00CE37CD"/>
    <w:rsid w:val="00CE4A8F"/>
    <w:rsid w:val="00CF299F"/>
    <w:rsid w:val="00D00EBF"/>
    <w:rsid w:val="00D02987"/>
    <w:rsid w:val="00D04C98"/>
    <w:rsid w:val="00D11F71"/>
    <w:rsid w:val="00D12F38"/>
    <w:rsid w:val="00D13D3B"/>
    <w:rsid w:val="00D2031B"/>
    <w:rsid w:val="00D21BAC"/>
    <w:rsid w:val="00D248B6"/>
    <w:rsid w:val="00D25FE2"/>
    <w:rsid w:val="00D3022D"/>
    <w:rsid w:val="00D329C1"/>
    <w:rsid w:val="00D35A18"/>
    <w:rsid w:val="00D37B31"/>
    <w:rsid w:val="00D37C72"/>
    <w:rsid w:val="00D4244C"/>
    <w:rsid w:val="00D43252"/>
    <w:rsid w:val="00D46113"/>
    <w:rsid w:val="00D47EEA"/>
    <w:rsid w:val="00D500EA"/>
    <w:rsid w:val="00D52237"/>
    <w:rsid w:val="00D61562"/>
    <w:rsid w:val="00D773DF"/>
    <w:rsid w:val="00D858D0"/>
    <w:rsid w:val="00D95303"/>
    <w:rsid w:val="00D978C6"/>
    <w:rsid w:val="00DA1781"/>
    <w:rsid w:val="00DA3C1C"/>
    <w:rsid w:val="00DB07C7"/>
    <w:rsid w:val="00DB12D7"/>
    <w:rsid w:val="00DB5C6F"/>
    <w:rsid w:val="00DB6987"/>
    <w:rsid w:val="00DC1C1D"/>
    <w:rsid w:val="00DC393A"/>
    <w:rsid w:val="00DC7544"/>
    <w:rsid w:val="00DD1088"/>
    <w:rsid w:val="00DE6B06"/>
    <w:rsid w:val="00DF4D79"/>
    <w:rsid w:val="00DF5FF4"/>
    <w:rsid w:val="00DF6C26"/>
    <w:rsid w:val="00E046DF"/>
    <w:rsid w:val="00E2083E"/>
    <w:rsid w:val="00E20B22"/>
    <w:rsid w:val="00E214F0"/>
    <w:rsid w:val="00E22415"/>
    <w:rsid w:val="00E27346"/>
    <w:rsid w:val="00E27B0C"/>
    <w:rsid w:val="00E37533"/>
    <w:rsid w:val="00E43BF2"/>
    <w:rsid w:val="00E5372B"/>
    <w:rsid w:val="00E64CFF"/>
    <w:rsid w:val="00E70BBC"/>
    <w:rsid w:val="00E71BC8"/>
    <w:rsid w:val="00E7260F"/>
    <w:rsid w:val="00E73F5D"/>
    <w:rsid w:val="00E77E4E"/>
    <w:rsid w:val="00E94ED4"/>
    <w:rsid w:val="00E96630"/>
    <w:rsid w:val="00E97BAF"/>
    <w:rsid w:val="00EA3FC3"/>
    <w:rsid w:val="00EB05EE"/>
    <w:rsid w:val="00EB09F5"/>
    <w:rsid w:val="00EB3B4B"/>
    <w:rsid w:val="00EC60D8"/>
    <w:rsid w:val="00EC6284"/>
    <w:rsid w:val="00ED7297"/>
    <w:rsid w:val="00ED7A2A"/>
    <w:rsid w:val="00EE105C"/>
    <w:rsid w:val="00EE3DC9"/>
    <w:rsid w:val="00EE5A98"/>
    <w:rsid w:val="00EE5EA4"/>
    <w:rsid w:val="00EF1D7F"/>
    <w:rsid w:val="00EF4C20"/>
    <w:rsid w:val="00F015F8"/>
    <w:rsid w:val="00F12D83"/>
    <w:rsid w:val="00F13D2F"/>
    <w:rsid w:val="00F15436"/>
    <w:rsid w:val="00F23D5B"/>
    <w:rsid w:val="00F259E5"/>
    <w:rsid w:val="00F31E5F"/>
    <w:rsid w:val="00F333A2"/>
    <w:rsid w:val="00F36F52"/>
    <w:rsid w:val="00F42032"/>
    <w:rsid w:val="00F52C77"/>
    <w:rsid w:val="00F55403"/>
    <w:rsid w:val="00F6100A"/>
    <w:rsid w:val="00F66C5E"/>
    <w:rsid w:val="00F71BEF"/>
    <w:rsid w:val="00F7208B"/>
    <w:rsid w:val="00F75087"/>
    <w:rsid w:val="00F8066F"/>
    <w:rsid w:val="00F87036"/>
    <w:rsid w:val="00F93781"/>
    <w:rsid w:val="00F95073"/>
    <w:rsid w:val="00F97D1B"/>
    <w:rsid w:val="00FA7D6D"/>
    <w:rsid w:val="00FB014F"/>
    <w:rsid w:val="00FB4929"/>
    <w:rsid w:val="00FB613B"/>
    <w:rsid w:val="00FC42E5"/>
    <w:rsid w:val="00FC67FE"/>
    <w:rsid w:val="00FC68B7"/>
    <w:rsid w:val="00FC7162"/>
    <w:rsid w:val="00FD39C5"/>
    <w:rsid w:val="00FD3F98"/>
    <w:rsid w:val="00FD45B6"/>
    <w:rsid w:val="00FD67D2"/>
    <w:rsid w:val="00FE106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63C82"/>
  <w15:docId w15:val="{B444F89F-4CBD-47F7-9077-80D55995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271AEC"/>
    <w:rPr>
      <w:lang w:eastAsia="en-US"/>
    </w:rPr>
  </w:style>
  <w:style w:type="character" w:customStyle="1" w:styleId="HChGChar">
    <w:name w:val="_ H _Ch_G Char"/>
    <w:link w:val="HChG"/>
    <w:uiPriority w:val="99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character" w:customStyle="1" w:styleId="H1GChar">
    <w:name w:val="_ H_1_G Char"/>
    <w:link w:val="H1G"/>
    <w:uiPriority w:val="99"/>
    <w:rsid w:val="00711C0E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rio.pinna@shel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2174-DCA1-4E14-80FB-5DA3EB319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50BE2E-DD70-4B3F-9101-319159C7F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21E3B-B0C2-4711-B314-1E0D0803F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3164EE-2BE8-4994-B793-CBA24A09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388</Words>
  <Characters>2212</Characters>
  <Application>Microsoft Office Word</Application>
  <DocSecurity>4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2595</CharactersWithSpaces>
  <SharedDoc>false</SharedDoc>
  <HLinks>
    <vt:vector size="6" baseType="variant"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mailto:Dario.pinna@shell.com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Mansion</dc:creator>
  <cp:keywords/>
  <cp:lastModifiedBy>Armando Serrano Lombillo</cp:lastModifiedBy>
  <cp:revision>25</cp:revision>
  <cp:lastPrinted>2018-05-09T18:23:00Z</cp:lastPrinted>
  <dcterms:created xsi:type="dcterms:W3CDTF">2020-11-12T20:49:00Z</dcterms:created>
  <dcterms:modified xsi:type="dcterms:W3CDTF">2020-11-12T21:17:00Z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