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8E2A14" w14:paraId="06B17E26" w14:textId="77777777" w:rsidTr="00F01516">
        <w:trPr>
          <w:trHeight w:hRule="exact" w:val="851"/>
        </w:trPr>
        <w:tc>
          <w:tcPr>
            <w:tcW w:w="1277" w:type="dxa"/>
            <w:tcBorders>
              <w:bottom w:val="single" w:sz="4" w:space="0" w:color="auto"/>
            </w:tcBorders>
          </w:tcPr>
          <w:p w14:paraId="053595CE" w14:textId="77777777" w:rsidR="003D1DF3" w:rsidRPr="00367E6A" w:rsidRDefault="003D1DF3" w:rsidP="00F01516">
            <w:pPr>
              <w:rPr>
                <w:lang w:val="fr-FR"/>
              </w:rPr>
            </w:pPr>
          </w:p>
        </w:tc>
        <w:tc>
          <w:tcPr>
            <w:tcW w:w="2268" w:type="dxa"/>
            <w:tcBorders>
              <w:bottom w:val="single" w:sz="4" w:space="0" w:color="auto"/>
            </w:tcBorders>
            <w:vAlign w:val="bottom"/>
          </w:tcPr>
          <w:p w14:paraId="73C0A8D2" w14:textId="77777777" w:rsidR="003D1DF3" w:rsidRPr="008E2A14" w:rsidRDefault="003D1DF3" w:rsidP="00F01516">
            <w:pPr>
              <w:spacing w:after="80" w:line="300" w:lineRule="exact"/>
              <w:rPr>
                <w:sz w:val="28"/>
                <w:lang w:val="fr-FR"/>
              </w:rPr>
            </w:pPr>
            <w:r w:rsidRPr="008E2A14">
              <w:rPr>
                <w:sz w:val="28"/>
                <w:lang w:val="fr-FR"/>
              </w:rPr>
              <w:t>Nations Unies</w:t>
            </w:r>
          </w:p>
        </w:tc>
        <w:tc>
          <w:tcPr>
            <w:tcW w:w="6094" w:type="dxa"/>
            <w:gridSpan w:val="2"/>
            <w:tcBorders>
              <w:bottom w:val="single" w:sz="4" w:space="0" w:color="auto"/>
            </w:tcBorders>
            <w:vAlign w:val="bottom"/>
          </w:tcPr>
          <w:p w14:paraId="411967D7" w14:textId="50424D0A" w:rsidR="003D1DF3" w:rsidRPr="008E2A14" w:rsidRDefault="00C4302B" w:rsidP="00A8674A">
            <w:pPr>
              <w:jc w:val="right"/>
              <w:rPr>
                <w:lang w:val="en-GB"/>
              </w:rPr>
            </w:pPr>
            <w:r w:rsidRPr="008E2A14">
              <w:rPr>
                <w:sz w:val="40"/>
                <w:lang w:val="en-GB"/>
              </w:rPr>
              <w:t>ECE</w:t>
            </w:r>
            <w:r w:rsidR="00A86837" w:rsidRPr="008E2A14">
              <w:rPr>
                <w:lang w:val="en-GB"/>
              </w:rPr>
              <w:t>/</w:t>
            </w:r>
            <w:r w:rsidR="008E2A14" w:rsidRPr="008E2A14">
              <w:rPr>
                <w:lang w:val="en-GB"/>
              </w:rPr>
              <w:t>ADN/54/Add.1</w:t>
            </w:r>
          </w:p>
        </w:tc>
      </w:tr>
      <w:tr w:rsidR="003D1DF3" w:rsidRPr="008E2A14" w14:paraId="1808EA08" w14:textId="77777777" w:rsidTr="00F01516">
        <w:trPr>
          <w:trHeight w:hRule="exact" w:val="2835"/>
        </w:trPr>
        <w:tc>
          <w:tcPr>
            <w:tcW w:w="1276" w:type="dxa"/>
            <w:tcBorders>
              <w:top w:val="single" w:sz="4" w:space="0" w:color="auto"/>
              <w:bottom w:val="single" w:sz="12" w:space="0" w:color="auto"/>
            </w:tcBorders>
          </w:tcPr>
          <w:p w14:paraId="62411F84" w14:textId="77777777" w:rsidR="003D1DF3" w:rsidRPr="008E2A14" w:rsidRDefault="001703B7" w:rsidP="00F01516">
            <w:pPr>
              <w:spacing w:before="120"/>
              <w:jc w:val="center"/>
              <w:rPr>
                <w:lang w:val="fr-FR"/>
              </w:rPr>
            </w:pPr>
            <w:r w:rsidRPr="008E2A14">
              <w:rPr>
                <w:noProof/>
                <w:lang w:val="en-US"/>
              </w:rPr>
              <w:drawing>
                <wp:inline distT="0" distB="0" distL="0" distR="0" wp14:anchorId="39F72F7A" wp14:editId="5AE530BD">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62EF21" w14:textId="77777777" w:rsidR="003D1DF3" w:rsidRPr="008E2A14" w:rsidRDefault="003D1DF3" w:rsidP="00F01516">
            <w:pPr>
              <w:spacing w:before="120" w:line="420" w:lineRule="exact"/>
              <w:rPr>
                <w:b/>
                <w:sz w:val="40"/>
                <w:szCs w:val="40"/>
                <w:lang w:val="fr-FR"/>
              </w:rPr>
            </w:pPr>
            <w:r w:rsidRPr="008E2A14">
              <w:rPr>
                <w:b/>
                <w:sz w:val="40"/>
                <w:szCs w:val="40"/>
                <w:lang w:val="fr-FR"/>
              </w:rPr>
              <w:t>Conseil économique et social</w:t>
            </w:r>
          </w:p>
        </w:tc>
        <w:tc>
          <w:tcPr>
            <w:tcW w:w="2835" w:type="dxa"/>
            <w:tcBorders>
              <w:top w:val="single" w:sz="4" w:space="0" w:color="auto"/>
              <w:bottom w:val="single" w:sz="12" w:space="0" w:color="auto"/>
            </w:tcBorders>
          </w:tcPr>
          <w:p w14:paraId="297CBF93" w14:textId="77777777" w:rsidR="003D1DF3" w:rsidRPr="008E2A14" w:rsidRDefault="00C4302B" w:rsidP="00C4302B">
            <w:pPr>
              <w:spacing w:before="240" w:line="240" w:lineRule="exact"/>
              <w:rPr>
                <w:lang w:val="fr-FR"/>
              </w:rPr>
            </w:pPr>
            <w:proofErr w:type="spellStart"/>
            <w:r w:rsidRPr="008E2A14">
              <w:rPr>
                <w:lang w:val="fr-FR"/>
              </w:rPr>
              <w:t>Distr</w:t>
            </w:r>
            <w:proofErr w:type="spellEnd"/>
            <w:r w:rsidRPr="008E2A14">
              <w:rPr>
                <w:lang w:val="fr-FR"/>
              </w:rPr>
              <w:t xml:space="preserve">. </w:t>
            </w:r>
            <w:proofErr w:type="gramStart"/>
            <w:r w:rsidRPr="008E2A14">
              <w:rPr>
                <w:lang w:val="fr-FR"/>
              </w:rPr>
              <w:t>générale</w:t>
            </w:r>
            <w:proofErr w:type="gramEnd"/>
          </w:p>
          <w:p w14:paraId="31CE242C" w14:textId="72F8F28F" w:rsidR="00C4302B" w:rsidRPr="008E2A14" w:rsidRDefault="008E2A14" w:rsidP="00C4302B">
            <w:pPr>
              <w:spacing w:line="240" w:lineRule="exact"/>
              <w:rPr>
                <w:lang w:val="fr-FR"/>
              </w:rPr>
            </w:pPr>
            <w:r w:rsidRPr="008E2A14">
              <w:rPr>
                <w:lang w:val="fr-FR"/>
              </w:rPr>
              <w:t xml:space="preserve">29 juillet </w:t>
            </w:r>
            <w:r w:rsidR="00B30CFB" w:rsidRPr="008E2A14">
              <w:rPr>
                <w:lang w:val="fr-FR"/>
              </w:rPr>
              <w:t>20</w:t>
            </w:r>
            <w:r w:rsidR="00BB4D50" w:rsidRPr="008E2A14">
              <w:rPr>
                <w:lang w:val="fr-FR"/>
              </w:rPr>
              <w:t>20</w:t>
            </w:r>
          </w:p>
          <w:p w14:paraId="4C4E878C" w14:textId="77777777" w:rsidR="00C4302B" w:rsidRPr="008E2A14" w:rsidRDefault="002575AC" w:rsidP="00C4302B">
            <w:pPr>
              <w:spacing w:line="240" w:lineRule="exact"/>
              <w:rPr>
                <w:lang w:val="fr-FR"/>
              </w:rPr>
            </w:pPr>
            <w:r w:rsidRPr="008E2A14">
              <w:rPr>
                <w:lang w:val="fr-FR"/>
              </w:rPr>
              <w:t>Français</w:t>
            </w:r>
          </w:p>
          <w:p w14:paraId="7BB2DE59" w14:textId="77777777" w:rsidR="00C4302B" w:rsidRPr="008E2A14" w:rsidRDefault="00C4302B" w:rsidP="00B30CFB">
            <w:pPr>
              <w:spacing w:line="240" w:lineRule="exact"/>
              <w:rPr>
                <w:lang w:val="fr-FR"/>
              </w:rPr>
            </w:pPr>
            <w:proofErr w:type="gramStart"/>
            <w:r w:rsidRPr="008E2A14">
              <w:rPr>
                <w:lang w:val="fr-FR"/>
              </w:rPr>
              <w:t>Original:</w:t>
            </w:r>
            <w:proofErr w:type="gramEnd"/>
            <w:r w:rsidRPr="008E2A14">
              <w:rPr>
                <w:lang w:val="fr-FR"/>
              </w:rPr>
              <w:t xml:space="preserve"> </w:t>
            </w:r>
            <w:r w:rsidR="00A8674A" w:rsidRPr="008E2A14">
              <w:rPr>
                <w:lang w:val="fr-FR"/>
              </w:rPr>
              <w:t>anglais et français</w:t>
            </w:r>
          </w:p>
        </w:tc>
      </w:tr>
    </w:tbl>
    <w:p w14:paraId="2906E563" w14:textId="77777777" w:rsidR="00FF1DBD" w:rsidRPr="008E2A14" w:rsidRDefault="000312C0" w:rsidP="000312C0">
      <w:pPr>
        <w:spacing w:before="120"/>
        <w:rPr>
          <w:b/>
          <w:sz w:val="28"/>
          <w:szCs w:val="28"/>
          <w:lang w:val="fr-FR"/>
        </w:rPr>
      </w:pPr>
      <w:r w:rsidRPr="008E2A14">
        <w:rPr>
          <w:b/>
          <w:sz w:val="28"/>
          <w:szCs w:val="28"/>
          <w:lang w:val="fr-FR"/>
        </w:rPr>
        <w:t>Commission économique pour l’Europe</w:t>
      </w:r>
    </w:p>
    <w:p w14:paraId="1EEACA09" w14:textId="77777777" w:rsidR="008E2A14" w:rsidRPr="008E2A14" w:rsidRDefault="008E2A14" w:rsidP="008E2A14">
      <w:pPr>
        <w:spacing w:before="120"/>
        <w:rPr>
          <w:b/>
          <w:sz w:val="24"/>
          <w:szCs w:val="24"/>
          <w:lang w:val="fr-FR"/>
        </w:rPr>
      </w:pPr>
      <w:r w:rsidRPr="008E2A14">
        <w:rPr>
          <w:b/>
          <w:lang w:val="fr-FR"/>
        </w:rPr>
        <w:t xml:space="preserve">Comité d'administration de l’Accord européen </w:t>
      </w:r>
      <w:r w:rsidRPr="008E2A14">
        <w:rPr>
          <w:b/>
          <w:lang w:val="fr-FR"/>
        </w:rPr>
        <w:br/>
        <w:t xml:space="preserve">relatif au transport international des marchandises </w:t>
      </w:r>
      <w:r w:rsidRPr="008E2A14">
        <w:rPr>
          <w:b/>
          <w:lang w:val="fr-FR"/>
        </w:rPr>
        <w:br/>
      </w:r>
      <w:r w:rsidRPr="008E2A14">
        <w:rPr>
          <w:b/>
          <w:bCs/>
          <w:iCs/>
          <w:lang w:val="fr-FR"/>
        </w:rPr>
        <w:t>dangereuses par voies de navigation intérieures (ADN)</w:t>
      </w:r>
    </w:p>
    <w:p w14:paraId="3055715E" w14:textId="77777777" w:rsidR="008E2A14" w:rsidRPr="008E2A14" w:rsidRDefault="008E2A14" w:rsidP="008E2A14">
      <w:pPr>
        <w:pStyle w:val="HChG"/>
        <w:rPr>
          <w:lang w:val="fr-FR"/>
        </w:rPr>
      </w:pPr>
      <w:r w:rsidRPr="008E2A14">
        <w:rPr>
          <w:b w:val="0"/>
          <w:lang w:val="fr-FR"/>
        </w:rPr>
        <w:tab/>
      </w:r>
      <w:r w:rsidRPr="008E2A14">
        <w:rPr>
          <w:b w:val="0"/>
          <w:lang w:val="fr-FR"/>
        </w:rPr>
        <w:tab/>
      </w:r>
      <w:r w:rsidRPr="008E2A14">
        <w:rPr>
          <w:lang w:val="fr-FR"/>
        </w:rPr>
        <w:t>Accord européen relatif au transport international des marchandises dangereuses par voies de navigation intérieures (ADN)</w:t>
      </w:r>
    </w:p>
    <w:p w14:paraId="58EB0288" w14:textId="77777777" w:rsidR="008E2A14" w:rsidRPr="008E2A14" w:rsidRDefault="008E2A14" w:rsidP="008E2A14">
      <w:pPr>
        <w:pStyle w:val="H1G"/>
        <w:rPr>
          <w:lang w:val="fr-FR"/>
        </w:rPr>
      </w:pPr>
      <w:r w:rsidRPr="008E2A14">
        <w:rPr>
          <w:lang w:val="fr-FR"/>
        </w:rPr>
        <w:tab/>
      </w:r>
      <w:r w:rsidRPr="008E2A14">
        <w:rPr>
          <w:lang w:val="fr-FR"/>
        </w:rPr>
        <w:tab/>
        <w:t>Projet d'amendements au Règlement annexé à l'ADN</w:t>
      </w:r>
      <w:r w:rsidRPr="008E2A14">
        <w:rPr>
          <w:rStyle w:val="FootnoteReference"/>
          <w:sz w:val="22"/>
          <w:szCs w:val="22"/>
        </w:rPr>
        <w:footnoteReference w:customMarkFollows="1" w:id="2"/>
        <w:t>*</w:t>
      </w:r>
    </w:p>
    <w:p w14:paraId="4ACCFE03" w14:textId="77777777" w:rsidR="008E2A14" w:rsidRPr="008E2A14" w:rsidRDefault="008E2A14" w:rsidP="008E2A14">
      <w:pPr>
        <w:pStyle w:val="H23G"/>
        <w:rPr>
          <w:lang w:val="fr-FR"/>
        </w:rPr>
      </w:pPr>
      <w:r w:rsidRPr="008E2A14">
        <w:rPr>
          <w:lang w:val="fr-FR"/>
        </w:rPr>
        <w:tab/>
      </w:r>
      <w:r w:rsidRPr="008E2A14">
        <w:rPr>
          <w:lang w:val="fr-FR"/>
        </w:rPr>
        <w:tab/>
        <w:t>Additif</w:t>
      </w:r>
    </w:p>
    <w:p w14:paraId="65C444F0" w14:textId="77777777" w:rsidR="00FE7660" w:rsidRPr="008E2A14" w:rsidRDefault="00FE7660" w:rsidP="008E2A14">
      <w:pPr>
        <w:pStyle w:val="H1G"/>
      </w:pPr>
      <w:r w:rsidRPr="008E2A14">
        <w:tab/>
      </w:r>
      <w:r w:rsidRPr="008E2A14">
        <w:tab/>
        <w:t>Chapitre 1.1</w:t>
      </w:r>
    </w:p>
    <w:p w14:paraId="3595A1A6" w14:textId="77777777" w:rsidR="00FE7660" w:rsidRPr="008E2A14" w:rsidRDefault="00FE7660" w:rsidP="00FE7660">
      <w:pPr>
        <w:pStyle w:val="SingleTxtG"/>
        <w:tabs>
          <w:tab w:val="left" w:pos="2268"/>
        </w:tabs>
        <w:ind w:left="2259" w:hanging="1125"/>
        <w:rPr>
          <w:color w:val="000000" w:themeColor="text1"/>
          <w:lang w:val="fr-FR"/>
        </w:rPr>
      </w:pPr>
      <w:r w:rsidRPr="008E2A14">
        <w:rPr>
          <w:color w:val="000000" w:themeColor="text1"/>
          <w:lang w:val="fr-FR"/>
        </w:rPr>
        <w:t>1.1.3.7 b)</w:t>
      </w:r>
      <w:r w:rsidRPr="008E2A14">
        <w:rPr>
          <w:color w:val="000000" w:themeColor="text1"/>
          <w:lang w:val="fr-FR"/>
        </w:rPr>
        <w:tab/>
        <w:t>À la fin, ajouter « à l’exception des équipements tels que les enregistreurs de données et les dispositifs de suivi des cargaisons, qui sont attachés ou placés dans des colis, des suremballages ou des conteneurs ou compartiments de charge pour lesquels seules les prescriptions du 5.5.4 s’appliquent ».</w:t>
      </w:r>
    </w:p>
    <w:p w14:paraId="3D0A4867" w14:textId="63B87F49" w:rsidR="005F37AA" w:rsidRPr="008E2A14" w:rsidRDefault="005F37AA" w:rsidP="008E2A14">
      <w:pPr>
        <w:pStyle w:val="H1G"/>
      </w:pPr>
      <w:r w:rsidRPr="008E2A14">
        <w:tab/>
      </w:r>
      <w:r w:rsidRPr="008E2A14">
        <w:tab/>
        <w:t>Chapitre 1.2</w:t>
      </w:r>
    </w:p>
    <w:p w14:paraId="0BABF1AF" w14:textId="66C03962" w:rsidR="0040686F" w:rsidRPr="008E2A14" w:rsidRDefault="005F37AA" w:rsidP="005F37AA">
      <w:pPr>
        <w:spacing w:after="120"/>
        <w:ind w:left="2268" w:right="561" w:hanging="1134"/>
        <w:jc w:val="both"/>
        <w:rPr>
          <w:lang w:val="fr-FR"/>
        </w:rPr>
      </w:pPr>
      <w:r w:rsidRPr="008E2A14">
        <w:rPr>
          <w:lang w:val="fr-FR"/>
        </w:rPr>
        <w:t>1.2.1</w:t>
      </w:r>
      <w:r w:rsidRPr="008E2A14">
        <w:rPr>
          <w:lang w:val="fr-FR"/>
        </w:rPr>
        <w:tab/>
      </w:r>
      <w:r w:rsidR="00664321" w:rsidRPr="008E2A14">
        <w:rPr>
          <w:lang w:val="fr-FR"/>
        </w:rPr>
        <w:t xml:space="preserve">Dans la définition de </w:t>
      </w:r>
      <w:r w:rsidR="00664321" w:rsidRPr="008E2A14">
        <w:rPr>
          <w:bCs/>
          <w:i/>
          <w:iCs/>
          <w:lang w:val="fr-FR"/>
        </w:rPr>
        <w:t xml:space="preserve">Citerne à membrane, </w:t>
      </w:r>
      <w:r w:rsidR="00664321" w:rsidRPr="008E2A14">
        <w:rPr>
          <w:bCs/>
          <w:lang w:val="fr-FR"/>
        </w:rPr>
        <w:t>remplacer « et la structure de fond intérieure » par « </w:t>
      </w:r>
      <w:bookmarkStart w:id="0" w:name="_Hlk46818799"/>
      <w:r w:rsidR="00664321" w:rsidRPr="008E2A14">
        <w:rPr>
          <w:bCs/>
          <w:lang w:val="fr-FR"/>
        </w:rPr>
        <w:t>et la structure de fond intérieure adjacente</w:t>
      </w:r>
      <w:bookmarkEnd w:id="0"/>
      <w:r w:rsidR="00664321" w:rsidRPr="008E2A14">
        <w:rPr>
          <w:bCs/>
          <w:lang w:val="fr-FR"/>
        </w:rPr>
        <w:t> ».</w:t>
      </w:r>
    </w:p>
    <w:p w14:paraId="44258DEC" w14:textId="648CE14B" w:rsidR="00B75C62" w:rsidRPr="008E2A14" w:rsidRDefault="00B75C62" w:rsidP="008E2A14">
      <w:pPr>
        <w:pStyle w:val="H1G"/>
      </w:pPr>
      <w:r w:rsidRPr="008E2A14">
        <w:tab/>
      </w:r>
      <w:r w:rsidRPr="008E2A14">
        <w:tab/>
        <w:t>Chapitre 1.4</w:t>
      </w:r>
    </w:p>
    <w:p w14:paraId="7A707424" w14:textId="77777777" w:rsidR="00B75C62" w:rsidRPr="008E2A14" w:rsidRDefault="00B75C62" w:rsidP="00B75C62">
      <w:pPr>
        <w:spacing w:after="120"/>
        <w:ind w:left="2268" w:right="561" w:hanging="1134"/>
        <w:jc w:val="both"/>
        <w:rPr>
          <w:lang w:val="fr-FR"/>
        </w:rPr>
      </w:pPr>
      <w:r w:rsidRPr="008E2A14">
        <w:rPr>
          <w:lang w:val="fr-FR"/>
        </w:rPr>
        <w:t xml:space="preserve">1.4.3.3 b) </w:t>
      </w:r>
      <w:r w:rsidRPr="008E2A14">
        <w:rPr>
          <w:lang w:val="fr-FR"/>
        </w:rPr>
        <w:tab/>
        <w:t>Remplacer « de la prochaine épreuve » par « </w:t>
      </w:r>
      <w:bookmarkStart w:id="1" w:name="_Hlk41567993"/>
      <w:r w:rsidRPr="008E2A14">
        <w:rPr>
          <w:lang w:val="fr-FR"/>
        </w:rPr>
        <w:t>du prochain contrôle</w:t>
      </w:r>
      <w:bookmarkEnd w:id="1"/>
      <w:r w:rsidRPr="008E2A14">
        <w:rPr>
          <w:lang w:val="fr-FR"/>
        </w:rPr>
        <w:t> ».</w:t>
      </w:r>
    </w:p>
    <w:p w14:paraId="47249186" w14:textId="77777777" w:rsidR="00B75C62" w:rsidRPr="008E2A14" w:rsidRDefault="00B75C62" w:rsidP="00B75C62">
      <w:pPr>
        <w:spacing w:after="120"/>
        <w:ind w:left="2268" w:right="561" w:hanging="1134"/>
        <w:jc w:val="both"/>
        <w:rPr>
          <w:lang w:val="fr-FR"/>
        </w:rPr>
      </w:pPr>
      <w:r w:rsidRPr="008E2A14">
        <w:rPr>
          <w:lang w:val="fr-FR"/>
        </w:rPr>
        <w:t xml:space="preserve">1.4.3.4 a) </w:t>
      </w:r>
      <w:r w:rsidRPr="008E2A14">
        <w:rPr>
          <w:lang w:val="fr-FR"/>
        </w:rPr>
        <w:tab/>
        <w:t>Remplacer « épreuves » par « </w:t>
      </w:r>
      <w:bookmarkStart w:id="2" w:name="_Hlk41568019"/>
      <w:r w:rsidRPr="008E2A14">
        <w:rPr>
          <w:lang w:val="fr-FR"/>
        </w:rPr>
        <w:t>contrôles et épreuves</w:t>
      </w:r>
      <w:bookmarkEnd w:id="2"/>
      <w:r w:rsidRPr="008E2A14">
        <w:rPr>
          <w:lang w:val="fr-FR"/>
        </w:rPr>
        <w:t xml:space="preserve"> ». </w:t>
      </w:r>
    </w:p>
    <w:p w14:paraId="5F2FB452" w14:textId="60EF92AD" w:rsidR="00B75C62" w:rsidRPr="008E2A14" w:rsidRDefault="00B75C62" w:rsidP="00B75C62">
      <w:pPr>
        <w:spacing w:after="120"/>
        <w:ind w:left="2268" w:right="561" w:hanging="1134"/>
        <w:jc w:val="both"/>
        <w:rPr>
          <w:color w:val="000000" w:themeColor="text1"/>
        </w:rPr>
      </w:pPr>
      <w:r w:rsidRPr="008E2A14">
        <w:rPr>
          <w:lang w:val="fr-FR"/>
        </w:rPr>
        <w:t xml:space="preserve">1.4.3.4 b) </w:t>
      </w:r>
      <w:r w:rsidRPr="008E2A14">
        <w:rPr>
          <w:lang w:val="fr-FR"/>
        </w:rPr>
        <w:tab/>
        <w:t>Remplacer « jusqu'à la procha</w:t>
      </w:r>
      <w:bookmarkStart w:id="3" w:name="_GoBack"/>
      <w:bookmarkEnd w:id="3"/>
      <w:r w:rsidRPr="008E2A14">
        <w:rPr>
          <w:lang w:val="fr-FR"/>
        </w:rPr>
        <w:t>ine épreuve » par « </w:t>
      </w:r>
      <w:bookmarkStart w:id="4" w:name="_Hlk41568039"/>
      <w:r w:rsidRPr="008E2A14">
        <w:rPr>
          <w:lang w:val="fr-FR"/>
        </w:rPr>
        <w:t>jusqu'au prochain contrôle</w:t>
      </w:r>
      <w:bookmarkEnd w:id="4"/>
      <w:r w:rsidRPr="008E2A14">
        <w:rPr>
          <w:lang w:val="fr-FR"/>
        </w:rPr>
        <w:t> ».</w:t>
      </w:r>
    </w:p>
    <w:p w14:paraId="48673DD0" w14:textId="35B0EAE2" w:rsidR="00FE7660" w:rsidRPr="008E2A14" w:rsidRDefault="00FE7660" w:rsidP="008E2A14">
      <w:pPr>
        <w:pStyle w:val="H1G"/>
      </w:pPr>
      <w:r w:rsidRPr="008E2A14">
        <w:tab/>
      </w:r>
      <w:r w:rsidRPr="008E2A14">
        <w:tab/>
        <w:t>Chapitre 1.10</w:t>
      </w:r>
    </w:p>
    <w:p w14:paraId="3BBB2C9B" w14:textId="0F58C746" w:rsidR="00FE7660" w:rsidRPr="008E2A14" w:rsidRDefault="00FE7660" w:rsidP="00FE7660">
      <w:pPr>
        <w:pStyle w:val="SingleTxtG"/>
        <w:tabs>
          <w:tab w:val="left" w:pos="2268"/>
        </w:tabs>
        <w:spacing w:before="120"/>
        <w:ind w:left="2257" w:hanging="1123"/>
        <w:rPr>
          <w:lang w:val="fr-FR"/>
        </w:rPr>
      </w:pPr>
      <w:r w:rsidRPr="008E2A14">
        <w:rPr>
          <w:rFonts w:eastAsia="SimSun"/>
          <w:lang w:val="fr-FR"/>
        </w:rPr>
        <w:t>Tableau 1.10.3.1.2</w:t>
      </w:r>
    </w:p>
    <w:p w14:paraId="16AAFA32" w14:textId="77777777" w:rsidR="00FE7660" w:rsidRPr="008E2A14" w:rsidRDefault="00FE7660" w:rsidP="00FE7660">
      <w:pPr>
        <w:pStyle w:val="SingleTxtG"/>
        <w:tabs>
          <w:tab w:val="left" w:pos="2268"/>
        </w:tabs>
        <w:spacing w:before="120"/>
        <w:ind w:left="2257" w:hanging="1123"/>
        <w:rPr>
          <w:lang w:val="fr-FR"/>
        </w:rPr>
      </w:pPr>
      <w:r w:rsidRPr="008E2A14">
        <w:rPr>
          <w:lang w:val="fr-FR"/>
        </w:rPr>
        <w:tab/>
        <w:t>Pour Classe 6.2, dans la colonne « Matière ou objets » ajouter « et déchets médicaux de la catégorie A (No ONU 3549) » à la fin.</w:t>
      </w:r>
    </w:p>
    <w:p w14:paraId="24C87517" w14:textId="376160F8" w:rsidR="00A47271" w:rsidRPr="008E2A14" w:rsidRDefault="00A47271" w:rsidP="008E2A14">
      <w:pPr>
        <w:pStyle w:val="H1G"/>
      </w:pPr>
      <w:r w:rsidRPr="008E2A14">
        <w:lastRenderedPageBreak/>
        <w:tab/>
      </w:r>
      <w:r w:rsidRPr="008E2A14">
        <w:tab/>
        <w:t>Chapitre 2.2</w:t>
      </w:r>
    </w:p>
    <w:p w14:paraId="251AD56D" w14:textId="77777777" w:rsidR="00A47271" w:rsidRPr="008E2A14" w:rsidRDefault="00A47271" w:rsidP="00A47271">
      <w:pPr>
        <w:pStyle w:val="SingleTxtG"/>
        <w:rPr>
          <w:lang w:val="fr-FR"/>
        </w:rPr>
      </w:pPr>
      <w:r w:rsidRPr="008E2A14">
        <w:rPr>
          <w:lang w:val="fr-FR"/>
        </w:rPr>
        <w:t>2.2.41.1.10</w:t>
      </w:r>
      <w:r w:rsidRPr="008E2A14">
        <w:rPr>
          <w:lang w:val="fr-FR"/>
        </w:rPr>
        <w:tab/>
        <w:t>Remplacer « azides organiques » par « </w:t>
      </w:r>
      <w:bookmarkStart w:id="5" w:name="_Hlk41560255"/>
      <w:r w:rsidRPr="008E2A14">
        <w:rPr>
          <w:lang w:val="fr-FR"/>
        </w:rPr>
        <w:t>azotures organiques</w:t>
      </w:r>
      <w:bookmarkEnd w:id="5"/>
      <w:r w:rsidRPr="008E2A14">
        <w:rPr>
          <w:lang w:val="fr-FR"/>
        </w:rPr>
        <w:t> ».</w:t>
      </w:r>
    </w:p>
    <w:p w14:paraId="3C5F4810" w14:textId="672524E0" w:rsidR="00FE7660" w:rsidRPr="008E2A14" w:rsidRDefault="00FE7660" w:rsidP="00FE7660">
      <w:pPr>
        <w:pStyle w:val="SingleTxtG"/>
        <w:tabs>
          <w:tab w:val="left" w:pos="2268"/>
        </w:tabs>
        <w:ind w:left="2259" w:hanging="1125"/>
        <w:rPr>
          <w:iCs/>
          <w:color w:val="000000" w:themeColor="text1"/>
          <w:lang w:val="fr-FR"/>
        </w:rPr>
      </w:pPr>
      <w:r w:rsidRPr="008E2A14">
        <w:rPr>
          <w:color w:val="000000" w:themeColor="text1"/>
          <w:lang w:val="fr-FR" w:eastAsia="en-GB"/>
        </w:rPr>
        <w:t>2.2.62.1.11.1</w:t>
      </w:r>
      <w:r w:rsidRPr="008E2A14">
        <w:rPr>
          <w:iCs/>
          <w:color w:val="000000" w:themeColor="text1"/>
          <w:lang w:val="fr-FR"/>
        </w:rPr>
        <w:tab/>
        <w:t>Modifier pour lire comme suit :</w:t>
      </w:r>
    </w:p>
    <w:p w14:paraId="2E5C5AEA" w14:textId="77777777" w:rsidR="00FE7660" w:rsidRPr="008E2A14" w:rsidRDefault="00FE7660" w:rsidP="00FC5DDA">
      <w:pPr>
        <w:pStyle w:val="SingleTxtG"/>
        <w:tabs>
          <w:tab w:val="left" w:pos="2268"/>
          <w:tab w:val="left" w:pos="2835"/>
        </w:tabs>
        <w:ind w:left="2259" w:hanging="1125"/>
        <w:rPr>
          <w:color w:val="000000" w:themeColor="text1"/>
          <w:lang w:val="fr-FR"/>
        </w:rPr>
      </w:pPr>
      <w:r w:rsidRPr="008E2A14">
        <w:rPr>
          <w:iCs/>
          <w:color w:val="000000" w:themeColor="text1"/>
          <w:lang w:val="fr-FR"/>
        </w:rPr>
        <w:t>« </w:t>
      </w:r>
      <w:r w:rsidRPr="008E2A14">
        <w:rPr>
          <w:color w:val="000000" w:themeColor="text1"/>
          <w:lang w:val="fr-FR" w:eastAsia="en-GB"/>
        </w:rPr>
        <w:t>2.2.62.1.11.1</w:t>
      </w:r>
      <w:r w:rsidRPr="008E2A14">
        <w:rPr>
          <w:iCs/>
          <w:color w:val="000000" w:themeColor="text1"/>
          <w:lang w:val="fr-FR"/>
        </w:rPr>
        <w:tab/>
      </w:r>
      <w:bookmarkStart w:id="6" w:name="_Hlk2245656"/>
      <w:bookmarkStart w:id="7" w:name="_Hlk46819775"/>
      <w:r w:rsidRPr="008E2A14">
        <w:rPr>
          <w:color w:val="000000" w:themeColor="text1"/>
          <w:lang w:val="fr-FR"/>
        </w:rPr>
        <w:t>Les déchets médicaux ou déchets d’hôpital contenant :</w:t>
      </w:r>
      <w:bookmarkEnd w:id="6"/>
    </w:p>
    <w:p w14:paraId="28189954" w14:textId="77777777" w:rsidR="00FE7660" w:rsidRPr="008E2A14" w:rsidRDefault="00FE7660" w:rsidP="00FC5DDA">
      <w:pPr>
        <w:pStyle w:val="SingleTxtG"/>
        <w:ind w:left="3402" w:hanging="567"/>
        <w:rPr>
          <w:color w:val="000000" w:themeColor="text1"/>
          <w:szCs w:val="24"/>
          <w:lang w:val="fr-FR"/>
        </w:rPr>
      </w:pPr>
      <w:bookmarkStart w:id="8" w:name="_Hlk2245670"/>
      <w:r w:rsidRPr="008E2A14">
        <w:rPr>
          <w:color w:val="000000" w:themeColor="text1"/>
          <w:szCs w:val="24"/>
          <w:lang w:val="fr-FR"/>
        </w:rPr>
        <w:t>a)</w:t>
      </w:r>
      <w:r w:rsidRPr="008E2A14">
        <w:rPr>
          <w:color w:val="000000" w:themeColor="text1"/>
          <w:szCs w:val="24"/>
          <w:lang w:val="fr-FR"/>
        </w:rPr>
        <w:tab/>
        <w:t>des matières infectieuses de la catégorie A doivent être affectés aux Nos ONU 2814, 2900 ou 3549, selon le cas. Les déchets médicaux solides contenant des matières infectieuses de la catégorie A générés par le traitement médical administré à des êtres humains ou par le traitement vétérinaire administré à des animaux peuvent être affectés au No ONU 3549. La rubrique ONU 3549 ne doit pas être utilisée pour les déchets provenant de la recherche biologique ou pour les déchets liquides ;</w:t>
      </w:r>
    </w:p>
    <w:p w14:paraId="52BEE895" w14:textId="77777777" w:rsidR="00FE7660" w:rsidRPr="008E2A14" w:rsidRDefault="00FE7660" w:rsidP="00FC5DDA">
      <w:pPr>
        <w:pStyle w:val="SingleTxtG"/>
        <w:ind w:left="3402" w:hanging="567"/>
        <w:rPr>
          <w:color w:val="000000" w:themeColor="text1"/>
          <w:szCs w:val="24"/>
          <w:lang w:val="fr-FR"/>
        </w:rPr>
      </w:pPr>
      <w:r w:rsidRPr="008E2A14">
        <w:rPr>
          <w:color w:val="000000" w:themeColor="text1"/>
          <w:szCs w:val="24"/>
          <w:lang w:val="fr-FR"/>
        </w:rPr>
        <w:t>b)</w:t>
      </w:r>
      <w:r w:rsidRPr="008E2A14">
        <w:rPr>
          <w:color w:val="000000" w:themeColor="text1"/>
          <w:szCs w:val="24"/>
          <w:lang w:val="fr-FR"/>
        </w:rPr>
        <w:tab/>
        <w:t>des matières infectieuses de la catégorie B doivent être affectés au No ONU 3291.</w:t>
      </w:r>
    </w:p>
    <w:p w14:paraId="00ED7765" w14:textId="77777777" w:rsidR="00FE7660" w:rsidRPr="008E2A14" w:rsidRDefault="00FE7660" w:rsidP="00FC5DDA">
      <w:pPr>
        <w:pStyle w:val="SingleTxtG"/>
        <w:ind w:left="2835"/>
        <w:rPr>
          <w:color w:val="000000" w:themeColor="text1"/>
          <w:lang w:val="fr-FR"/>
        </w:rPr>
      </w:pPr>
      <w:r w:rsidRPr="008E2A14">
        <w:rPr>
          <w:b/>
          <w:bCs/>
          <w:i/>
          <w:iCs/>
          <w:color w:val="000000" w:themeColor="text1"/>
          <w:lang w:val="fr-FR"/>
        </w:rPr>
        <w:t xml:space="preserve">NOTA </w:t>
      </w:r>
      <w:proofErr w:type="gramStart"/>
      <w:r w:rsidRPr="008E2A14">
        <w:rPr>
          <w:b/>
          <w:bCs/>
          <w:i/>
          <w:iCs/>
          <w:color w:val="000000" w:themeColor="text1"/>
          <w:lang w:val="fr-FR"/>
        </w:rPr>
        <w:t>1:</w:t>
      </w:r>
      <w:proofErr w:type="gramEnd"/>
      <w:r w:rsidRPr="008E2A14">
        <w:rPr>
          <w:i/>
          <w:iCs/>
          <w:color w:val="000000" w:themeColor="text1"/>
          <w:lang w:val="fr-FR"/>
        </w:rPr>
        <w:t xml:space="preserve"> </w:t>
      </w:r>
      <w:r w:rsidRPr="008E2A14">
        <w:rPr>
          <w:i/>
          <w:iCs/>
          <w:lang w:val="fr-FR"/>
        </w:rPr>
        <w:t xml:space="preserve">La désignation officielle de transport </w:t>
      </w:r>
      <w:r w:rsidRPr="008E2A14">
        <w:rPr>
          <w:i/>
          <w:iCs/>
          <w:color w:val="000000" w:themeColor="text1"/>
          <w:lang w:val="fr-FR"/>
        </w:rPr>
        <w:t>pour le No ONU 3549 est "</w:t>
      </w:r>
      <w:bookmarkEnd w:id="8"/>
      <w:r w:rsidRPr="008E2A14">
        <w:rPr>
          <w:i/>
          <w:iCs/>
          <w:color w:val="000000" w:themeColor="text1"/>
          <w:lang w:val="fr-FR"/>
        </w:rPr>
        <w:t>DÉCHETS MÉDICAUX INFECTIEUX POUR L’HOMME, CATÉGORIE A, solides" ou "DÉCHETS MÉDICAUX INFECTIEUX POUR LES ANIMAUX uniquement, CATÉGORIE A, solides"</w:t>
      </w:r>
      <w:bookmarkEnd w:id="7"/>
      <w:r w:rsidRPr="008E2A14">
        <w:rPr>
          <w:i/>
          <w:iCs/>
          <w:color w:val="000000" w:themeColor="text1"/>
          <w:lang w:val="fr-FR"/>
        </w:rPr>
        <w:t xml:space="preserve"> </w:t>
      </w:r>
      <w:r w:rsidRPr="008E2A14">
        <w:rPr>
          <w:color w:val="000000" w:themeColor="text1"/>
          <w:lang w:val="fr-FR"/>
        </w:rPr>
        <w:t>».</w:t>
      </w:r>
    </w:p>
    <w:p w14:paraId="310A1A4F" w14:textId="77777777" w:rsidR="00FE7660" w:rsidRPr="008E2A14" w:rsidRDefault="00FE7660" w:rsidP="00FE7660">
      <w:pPr>
        <w:pStyle w:val="SingleTxtG"/>
        <w:ind w:left="2268"/>
        <w:rPr>
          <w:color w:val="000000" w:themeColor="text1"/>
          <w:lang w:val="fr-FR"/>
        </w:rPr>
      </w:pPr>
      <w:r w:rsidRPr="008E2A14">
        <w:rPr>
          <w:color w:val="000000" w:themeColor="text1"/>
          <w:lang w:val="fr-FR"/>
        </w:rPr>
        <w:t>Renuméroter le Nota existant en tant que Nota 2.</w:t>
      </w:r>
    </w:p>
    <w:p w14:paraId="6BA02084" w14:textId="77777777" w:rsidR="00FE7660" w:rsidRPr="008E2A14" w:rsidRDefault="00FE7660" w:rsidP="008E2A14">
      <w:pPr>
        <w:pStyle w:val="H1G"/>
        <w:rPr>
          <w:lang w:val="fr-FR"/>
        </w:rPr>
      </w:pPr>
      <w:r w:rsidRPr="008E2A14">
        <w:rPr>
          <w:lang w:val="fr-FR"/>
        </w:rPr>
        <w:tab/>
      </w:r>
      <w:r w:rsidRPr="008E2A14">
        <w:rPr>
          <w:lang w:val="fr-FR"/>
        </w:rPr>
        <w:tab/>
        <w:t>Chapitre 3.2</w:t>
      </w:r>
      <w:r w:rsidRPr="008E2A14">
        <w:rPr>
          <w:iCs/>
          <w:lang w:val="fr-FR"/>
        </w:rPr>
        <w:t>, tableau A</w:t>
      </w:r>
    </w:p>
    <w:p w14:paraId="790C48CB" w14:textId="77777777" w:rsidR="00FE7660" w:rsidRPr="008E2A14" w:rsidRDefault="00FE7660" w:rsidP="00FC5DDA">
      <w:pPr>
        <w:pStyle w:val="SingleTxtG"/>
        <w:keepNext/>
        <w:keepLines/>
        <w:tabs>
          <w:tab w:val="left" w:pos="2268"/>
        </w:tabs>
        <w:ind w:left="2259" w:hanging="1125"/>
        <w:rPr>
          <w:iCs/>
          <w:color w:val="000000" w:themeColor="text1"/>
          <w:lang w:val="fr-FR"/>
        </w:rPr>
      </w:pPr>
      <w:r w:rsidRPr="008E2A14">
        <w:rPr>
          <w:iCs/>
          <w:color w:val="000000" w:themeColor="text1"/>
          <w:lang w:val="fr-FR"/>
        </w:rPr>
        <w:t>Insérer les nouvelles rubriques suivantes :</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72"/>
        <w:gridCol w:w="2151"/>
        <w:gridCol w:w="545"/>
        <w:gridCol w:w="570"/>
        <w:gridCol w:w="308"/>
        <w:gridCol w:w="420"/>
        <w:gridCol w:w="558"/>
        <w:gridCol w:w="298"/>
        <w:gridCol w:w="429"/>
        <w:gridCol w:w="273"/>
        <w:gridCol w:w="435"/>
        <w:gridCol w:w="416"/>
        <w:gridCol w:w="595"/>
        <w:gridCol w:w="703"/>
        <w:gridCol w:w="566"/>
        <w:gridCol w:w="566"/>
        <w:gridCol w:w="424"/>
      </w:tblGrid>
      <w:tr w:rsidR="00F441FD" w:rsidRPr="008E2A14" w14:paraId="14E14D91" w14:textId="77777777" w:rsidTr="006B761B">
        <w:trPr>
          <w:cantSplit/>
          <w:trHeight w:hRule="exact" w:val="370"/>
          <w:tblHeader/>
          <w:jc w:val="right"/>
        </w:trPr>
        <w:tc>
          <w:tcPr>
            <w:tcW w:w="193" w:type="pct"/>
          </w:tcPr>
          <w:p w14:paraId="67519E70" w14:textId="77777777" w:rsidR="00F441FD" w:rsidRPr="008E2A14" w:rsidRDefault="00F441FD" w:rsidP="00FC5DDA">
            <w:pPr>
              <w:keepNext/>
              <w:keepLines/>
              <w:suppressAutoHyphens w:val="0"/>
              <w:spacing w:before="40" w:after="120" w:line="276" w:lineRule="auto"/>
              <w:jc w:val="center"/>
              <w:rPr>
                <w:rFonts w:asciiTheme="majorBidi" w:hAnsiTheme="majorBidi" w:cstheme="majorBidi"/>
                <w:bCs/>
                <w:sz w:val="16"/>
                <w:szCs w:val="16"/>
              </w:rPr>
            </w:pPr>
            <w:r w:rsidRPr="008E2A14">
              <w:rPr>
                <w:rFonts w:asciiTheme="majorBidi" w:hAnsiTheme="majorBidi" w:cstheme="majorBidi"/>
                <w:bCs/>
                <w:sz w:val="16"/>
                <w:szCs w:val="16"/>
              </w:rPr>
              <w:t>(1)</w:t>
            </w:r>
          </w:p>
        </w:tc>
        <w:tc>
          <w:tcPr>
            <w:tcW w:w="1117" w:type="pct"/>
          </w:tcPr>
          <w:p w14:paraId="413810EB" w14:textId="77777777" w:rsidR="00F441FD" w:rsidRPr="008E2A14" w:rsidRDefault="00F441FD" w:rsidP="00FC5DDA">
            <w:pPr>
              <w:keepNext/>
              <w:keepLines/>
              <w:suppressAutoHyphens w:val="0"/>
              <w:spacing w:before="40" w:after="120" w:line="276" w:lineRule="auto"/>
              <w:jc w:val="center"/>
              <w:rPr>
                <w:rFonts w:asciiTheme="majorBidi" w:hAnsiTheme="majorBidi" w:cstheme="majorBidi"/>
                <w:bCs/>
                <w:sz w:val="16"/>
                <w:szCs w:val="16"/>
              </w:rPr>
            </w:pPr>
            <w:r w:rsidRPr="008E2A14">
              <w:rPr>
                <w:rFonts w:asciiTheme="majorBidi" w:hAnsiTheme="majorBidi" w:cstheme="majorBidi"/>
                <w:bCs/>
                <w:sz w:val="16"/>
                <w:szCs w:val="16"/>
              </w:rPr>
              <w:t>(2)</w:t>
            </w:r>
          </w:p>
        </w:tc>
        <w:tc>
          <w:tcPr>
            <w:tcW w:w="283" w:type="pct"/>
            <w:vAlign w:val="center"/>
          </w:tcPr>
          <w:p w14:paraId="1EEDE63C" w14:textId="17C8BB46" w:rsidR="00F441FD" w:rsidRPr="008E2A14" w:rsidRDefault="00F441FD" w:rsidP="00FC5DDA">
            <w:pPr>
              <w:keepNext/>
              <w:keepLines/>
              <w:suppressAutoHyphens w:val="0"/>
              <w:spacing w:before="40" w:after="120" w:line="276" w:lineRule="auto"/>
              <w:jc w:val="center"/>
              <w:rPr>
                <w:rFonts w:asciiTheme="majorBidi" w:hAnsiTheme="majorBidi" w:cstheme="majorBidi"/>
                <w:bCs/>
                <w:sz w:val="16"/>
                <w:szCs w:val="16"/>
              </w:rPr>
            </w:pPr>
            <w:r w:rsidRPr="008E2A14">
              <w:rPr>
                <w:rFonts w:asciiTheme="majorBidi" w:hAnsiTheme="majorBidi" w:cstheme="majorBidi"/>
                <w:bCs/>
                <w:sz w:val="16"/>
                <w:szCs w:val="16"/>
              </w:rPr>
              <w:t>(3a)</w:t>
            </w:r>
          </w:p>
        </w:tc>
        <w:tc>
          <w:tcPr>
            <w:tcW w:w="295" w:type="pct"/>
            <w:vAlign w:val="center"/>
          </w:tcPr>
          <w:p w14:paraId="5751F5E1" w14:textId="0B499E87" w:rsidR="00F441FD" w:rsidRPr="008E2A14" w:rsidRDefault="00F441FD" w:rsidP="00FC5DDA">
            <w:pPr>
              <w:keepNext/>
              <w:keepLines/>
              <w:suppressAutoHyphens w:val="0"/>
              <w:spacing w:before="40" w:after="120" w:line="276" w:lineRule="auto"/>
              <w:jc w:val="center"/>
              <w:rPr>
                <w:rFonts w:asciiTheme="majorBidi" w:hAnsiTheme="majorBidi" w:cstheme="majorBidi"/>
                <w:bCs/>
                <w:sz w:val="16"/>
                <w:szCs w:val="16"/>
              </w:rPr>
            </w:pPr>
            <w:r w:rsidRPr="008E2A14">
              <w:rPr>
                <w:rFonts w:asciiTheme="majorBidi" w:hAnsiTheme="majorBidi" w:cstheme="majorBidi"/>
                <w:bCs/>
                <w:sz w:val="16"/>
                <w:szCs w:val="16"/>
              </w:rPr>
              <w:t>(3b)</w:t>
            </w:r>
          </w:p>
        </w:tc>
        <w:tc>
          <w:tcPr>
            <w:tcW w:w="160" w:type="pct"/>
            <w:vAlign w:val="center"/>
          </w:tcPr>
          <w:p w14:paraId="27A63DA0" w14:textId="686A7687" w:rsidR="00F441FD" w:rsidRPr="008E2A14" w:rsidRDefault="00F441FD" w:rsidP="00FC5DDA">
            <w:pPr>
              <w:keepNext/>
              <w:keepLines/>
              <w:suppressAutoHyphens w:val="0"/>
              <w:spacing w:before="40" w:after="120" w:line="276" w:lineRule="auto"/>
              <w:jc w:val="center"/>
              <w:rPr>
                <w:rFonts w:asciiTheme="majorBidi" w:hAnsiTheme="majorBidi" w:cstheme="majorBidi"/>
                <w:bCs/>
                <w:sz w:val="16"/>
                <w:szCs w:val="16"/>
              </w:rPr>
            </w:pPr>
            <w:r w:rsidRPr="008E2A14">
              <w:rPr>
                <w:rFonts w:asciiTheme="majorBidi" w:hAnsiTheme="majorBidi" w:cstheme="majorBidi"/>
                <w:bCs/>
                <w:sz w:val="16"/>
                <w:szCs w:val="16"/>
              </w:rPr>
              <w:t>(4)</w:t>
            </w:r>
          </w:p>
        </w:tc>
        <w:tc>
          <w:tcPr>
            <w:tcW w:w="218" w:type="pct"/>
            <w:vAlign w:val="center"/>
          </w:tcPr>
          <w:p w14:paraId="2F96F4F3" w14:textId="77777777" w:rsidR="00F441FD" w:rsidRPr="008E2A14" w:rsidRDefault="00F441FD" w:rsidP="00FC5DDA">
            <w:pPr>
              <w:keepNext/>
              <w:keepLines/>
              <w:suppressAutoHyphens w:val="0"/>
              <w:spacing w:before="40" w:after="120" w:line="276" w:lineRule="auto"/>
              <w:jc w:val="center"/>
              <w:rPr>
                <w:rFonts w:asciiTheme="majorBidi" w:hAnsiTheme="majorBidi" w:cstheme="majorBidi"/>
                <w:bCs/>
                <w:sz w:val="16"/>
                <w:szCs w:val="16"/>
              </w:rPr>
            </w:pPr>
            <w:r w:rsidRPr="008E2A14">
              <w:rPr>
                <w:rFonts w:asciiTheme="majorBidi" w:hAnsiTheme="majorBidi" w:cstheme="majorBidi"/>
                <w:bCs/>
                <w:sz w:val="16"/>
                <w:szCs w:val="16"/>
              </w:rPr>
              <w:t>(5)</w:t>
            </w:r>
          </w:p>
        </w:tc>
        <w:tc>
          <w:tcPr>
            <w:tcW w:w="290" w:type="pct"/>
            <w:vAlign w:val="center"/>
          </w:tcPr>
          <w:p w14:paraId="4D3FCF3D" w14:textId="77777777" w:rsidR="00F441FD" w:rsidRPr="008E2A14" w:rsidRDefault="00F441FD" w:rsidP="00FC5DDA">
            <w:pPr>
              <w:keepNext/>
              <w:keepLines/>
              <w:suppressAutoHyphens w:val="0"/>
              <w:spacing w:before="40" w:after="120" w:line="276" w:lineRule="auto"/>
              <w:jc w:val="center"/>
              <w:rPr>
                <w:rFonts w:asciiTheme="majorBidi" w:hAnsiTheme="majorBidi" w:cstheme="majorBidi"/>
                <w:bCs/>
                <w:sz w:val="16"/>
                <w:szCs w:val="16"/>
              </w:rPr>
            </w:pPr>
            <w:r w:rsidRPr="008E2A14">
              <w:rPr>
                <w:rFonts w:asciiTheme="majorBidi" w:hAnsiTheme="majorBidi" w:cstheme="majorBidi"/>
                <w:bCs/>
                <w:sz w:val="16"/>
                <w:szCs w:val="16"/>
              </w:rPr>
              <w:t>(6)</w:t>
            </w:r>
          </w:p>
        </w:tc>
        <w:tc>
          <w:tcPr>
            <w:tcW w:w="155" w:type="pct"/>
            <w:vAlign w:val="center"/>
          </w:tcPr>
          <w:p w14:paraId="23FE4382" w14:textId="77777777" w:rsidR="00F441FD" w:rsidRPr="008E2A14" w:rsidRDefault="00F441FD" w:rsidP="00FC5DDA">
            <w:pPr>
              <w:keepNext/>
              <w:keepLines/>
              <w:suppressAutoHyphens w:val="0"/>
              <w:spacing w:before="40" w:after="120" w:line="276" w:lineRule="auto"/>
              <w:jc w:val="center"/>
              <w:rPr>
                <w:rFonts w:asciiTheme="majorBidi" w:hAnsiTheme="majorBidi" w:cstheme="majorBidi"/>
                <w:bCs/>
                <w:sz w:val="16"/>
                <w:szCs w:val="16"/>
              </w:rPr>
            </w:pPr>
            <w:r w:rsidRPr="008E2A14">
              <w:rPr>
                <w:rFonts w:asciiTheme="majorBidi" w:hAnsiTheme="majorBidi" w:cstheme="majorBidi"/>
                <w:bCs/>
                <w:sz w:val="16"/>
                <w:szCs w:val="16"/>
              </w:rPr>
              <w:t>(7a)</w:t>
            </w:r>
          </w:p>
        </w:tc>
        <w:tc>
          <w:tcPr>
            <w:tcW w:w="223" w:type="pct"/>
            <w:vAlign w:val="center"/>
          </w:tcPr>
          <w:p w14:paraId="6C709EBA" w14:textId="77777777" w:rsidR="00F441FD" w:rsidRPr="008E2A14" w:rsidRDefault="00F441FD" w:rsidP="00FC5DDA">
            <w:pPr>
              <w:keepNext/>
              <w:keepLines/>
              <w:suppressAutoHyphens w:val="0"/>
              <w:spacing w:before="40" w:after="120" w:line="276" w:lineRule="auto"/>
              <w:jc w:val="center"/>
              <w:rPr>
                <w:rFonts w:asciiTheme="majorBidi" w:hAnsiTheme="majorBidi" w:cstheme="majorBidi"/>
                <w:bCs/>
                <w:sz w:val="16"/>
                <w:szCs w:val="16"/>
              </w:rPr>
            </w:pPr>
            <w:r w:rsidRPr="008E2A14">
              <w:rPr>
                <w:rFonts w:asciiTheme="majorBidi" w:hAnsiTheme="majorBidi" w:cstheme="majorBidi"/>
                <w:bCs/>
                <w:sz w:val="16"/>
                <w:szCs w:val="16"/>
              </w:rPr>
              <w:t>(7b)</w:t>
            </w:r>
          </w:p>
        </w:tc>
        <w:tc>
          <w:tcPr>
            <w:tcW w:w="142" w:type="pct"/>
            <w:vAlign w:val="center"/>
          </w:tcPr>
          <w:p w14:paraId="378630DE" w14:textId="77777777" w:rsidR="00F441FD" w:rsidRPr="008E2A14" w:rsidRDefault="00F441FD" w:rsidP="00FC5DDA">
            <w:pPr>
              <w:keepNext/>
              <w:keepLines/>
              <w:suppressAutoHyphens w:val="0"/>
              <w:spacing w:before="40" w:after="120" w:line="276" w:lineRule="auto"/>
              <w:jc w:val="center"/>
              <w:rPr>
                <w:rFonts w:asciiTheme="majorBidi" w:hAnsiTheme="majorBidi" w:cstheme="majorBidi"/>
                <w:bCs/>
                <w:sz w:val="16"/>
                <w:szCs w:val="16"/>
              </w:rPr>
            </w:pPr>
            <w:r w:rsidRPr="008E2A14">
              <w:rPr>
                <w:rFonts w:asciiTheme="majorBidi" w:hAnsiTheme="majorBidi" w:cstheme="majorBidi"/>
                <w:bCs/>
                <w:sz w:val="16"/>
                <w:szCs w:val="16"/>
              </w:rPr>
              <w:t>(8)</w:t>
            </w:r>
          </w:p>
        </w:tc>
        <w:tc>
          <w:tcPr>
            <w:tcW w:w="226" w:type="pct"/>
            <w:vAlign w:val="center"/>
          </w:tcPr>
          <w:p w14:paraId="320D92AF" w14:textId="77777777" w:rsidR="00F441FD" w:rsidRPr="008E2A14" w:rsidRDefault="00F441FD" w:rsidP="00FC5DDA">
            <w:pPr>
              <w:keepNext/>
              <w:keepLines/>
              <w:suppressAutoHyphens w:val="0"/>
              <w:spacing w:before="40" w:after="120" w:line="276" w:lineRule="auto"/>
              <w:jc w:val="center"/>
              <w:rPr>
                <w:rFonts w:asciiTheme="majorBidi" w:hAnsiTheme="majorBidi" w:cstheme="majorBidi"/>
                <w:bCs/>
                <w:sz w:val="16"/>
                <w:szCs w:val="16"/>
              </w:rPr>
            </w:pPr>
            <w:r w:rsidRPr="008E2A14">
              <w:rPr>
                <w:rFonts w:asciiTheme="majorBidi" w:hAnsiTheme="majorBidi" w:cstheme="majorBidi"/>
                <w:bCs/>
                <w:sz w:val="16"/>
                <w:szCs w:val="16"/>
              </w:rPr>
              <w:t>(9)</w:t>
            </w:r>
          </w:p>
        </w:tc>
        <w:tc>
          <w:tcPr>
            <w:tcW w:w="216" w:type="pct"/>
            <w:vAlign w:val="center"/>
          </w:tcPr>
          <w:p w14:paraId="4DC11BD7" w14:textId="77777777" w:rsidR="00F441FD" w:rsidRPr="008E2A14" w:rsidRDefault="00F441FD" w:rsidP="00FC5DDA">
            <w:pPr>
              <w:keepNext/>
              <w:keepLines/>
              <w:suppressAutoHyphens w:val="0"/>
              <w:spacing w:before="40" w:after="120" w:line="276" w:lineRule="auto"/>
              <w:jc w:val="center"/>
              <w:rPr>
                <w:rFonts w:asciiTheme="majorBidi" w:hAnsiTheme="majorBidi" w:cstheme="majorBidi"/>
                <w:bCs/>
                <w:sz w:val="16"/>
                <w:szCs w:val="16"/>
              </w:rPr>
            </w:pPr>
            <w:r w:rsidRPr="008E2A14">
              <w:rPr>
                <w:rFonts w:asciiTheme="majorBidi" w:hAnsiTheme="majorBidi" w:cstheme="majorBidi"/>
                <w:bCs/>
                <w:sz w:val="16"/>
                <w:szCs w:val="16"/>
              </w:rPr>
              <w:t>(10)</w:t>
            </w:r>
          </w:p>
        </w:tc>
        <w:tc>
          <w:tcPr>
            <w:tcW w:w="967" w:type="pct"/>
            <w:gridSpan w:val="3"/>
            <w:vAlign w:val="center"/>
          </w:tcPr>
          <w:p w14:paraId="6BACECCA" w14:textId="77777777" w:rsidR="00F441FD" w:rsidRPr="008E2A14" w:rsidRDefault="00F441FD" w:rsidP="00FC5DDA">
            <w:pPr>
              <w:keepNext/>
              <w:keepLines/>
              <w:suppressAutoHyphens w:val="0"/>
              <w:spacing w:before="40" w:after="120" w:line="276" w:lineRule="auto"/>
              <w:jc w:val="center"/>
              <w:rPr>
                <w:rFonts w:asciiTheme="majorBidi" w:hAnsiTheme="majorBidi" w:cstheme="majorBidi"/>
                <w:bCs/>
                <w:iCs/>
                <w:sz w:val="16"/>
                <w:szCs w:val="16"/>
                <w:lang w:val="es-ES"/>
              </w:rPr>
            </w:pPr>
            <w:r w:rsidRPr="008E2A14">
              <w:rPr>
                <w:rFonts w:asciiTheme="majorBidi" w:hAnsiTheme="majorBidi" w:cstheme="majorBidi"/>
                <w:bCs/>
                <w:iCs/>
                <w:sz w:val="16"/>
                <w:szCs w:val="16"/>
                <w:lang w:val="es-ES"/>
              </w:rPr>
              <w:t>(11)</w:t>
            </w:r>
          </w:p>
          <w:p w14:paraId="2CF5A1DE" w14:textId="77777777" w:rsidR="00F441FD" w:rsidRPr="008E2A14" w:rsidRDefault="00F441FD" w:rsidP="00FC5DDA">
            <w:pPr>
              <w:pStyle w:val="TableParagraph"/>
              <w:keepNext/>
              <w:keepLines/>
              <w:spacing w:before="6"/>
              <w:ind w:left="213"/>
              <w:rPr>
                <w:rFonts w:asciiTheme="majorBidi" w:hAnsiTheme="majorBidi" w:cstheme="majorBidi"/>
                <w:bCs/>
                <w:sz w:val="16"/>
                <w:szCs w:val="16"/>
                <w:lang w:val="es-ES"/>
              </w:rPr>
            </w:pPr>
            <w:r w:rsidRPr="008E2A14">
              <w:rPr>
                <w:rFonts w:asciiTheme="majorBidi" w:eastAsia="Arial" w:hAnsiTheme="majorBidi" w:cstheme="majorBidi"/>
                <w:bCs/>
                <w:sz w:val="16"/>
                <w:szCs w:val="16"/>
                <w:lang w:val="de-DE" w:eastAsia="de-DE" w:bidi="de-DE"/>
              </w:rPr>
              <w:t>HA01,</w:t>
            </w:r>
            <w:r w:rsidRPr="008E2A14">
              <w:rPr>
                <w:rFonts w:asciiTheme="majorBidi" w:eastAsia="Arial" w:hAnsiTheme="majorBidi" w:cstheme="majorBidi"/>
                <w:bCs/>
                <w:sz w:val="16"/>
                <w:szCs w:val="16"/>
                <w:lang w:val="de-DE" w:eastAsia="de-DE" w:bidi="de-DE"/>
              </w:rPr>
              <w:br/>
              <w:t>HA02,</w:t>
            </w:r>
            <w:r w:rsidRPr="008E2A14">
              <w:rPr>
                <w:rFonts w:asciiTheme="majorBidi" w:eastAsia="Arial" w:hAnsiTheme="majorBidi" w:cstheme="majorBidi"/>
                <w:bCs/>
                <w:sz w:val="16"/>
                <w:szCs w:val="16"/>
                <w:lang w:val="de-DE" w:eastAsia="de-DE" w:bidi="de-DE"/>
              </w:rPr>
              <w:br/>
              <w:t>HA03</w:t>
            </w:r>
          </w:p>
          <w:p w14:paraId="5A939AF7" w14:textId="6404F346" w:rsidR="00F441FD" w:rsidRPr="008E2A14" w:rsidRDefault="00F441FD" w:rsidP="00FC5DDA">
            <w:pPr>
              <w:pStyle w:val="TableParagraph"/>
              <w:keepNext/>
              <w:keepLines/>
              <w:spacing w:before="6"/>
              <w:ind w:left="213"/>
              <w:rPr>
                <w:rFonts w:asciiTheme="majorBidi" w:hAnsiTheme="majorBidi" w:cstheme="majorBidi"/>
                <w:bCs/>
                <w:sz w:val="16"/>
                <w:szCs w:val="16"/>
                <w:lang w:val="es-ES"/>
              </w:rPr>
            </w:pPr>
            <w:r w:rsidRPr="008E2A14">
              <w:rPr>
                <w:rFonts w:asciiTheme="majorBidi" w:eastAsia="Arial" w:hAnsiTheme="majorBidi" w:cstheme="majorBidi"/>
                <w:bCs/>
                <w:sz w:val="16"/>
                <w:szCs w:val="16"/>
                <w:lang w:val="de-DE" w:eastAsia="de-DE" w:bidi="de-DE"/>
              </w:rPr>
              <w:t>HA01,</w:t>
            </w:r>
            <w:r w:rsidRPr="008E2A14">
              <w:rPr>
                <w:rFonts w:asciiTheme="majorBidi" w:eastAsia="Arial" w:hAnsiTheme="majorBidi" w:cstheme="majorBidi"/>
                <w:bCs/>
                <w:sz w:val="16"/>
                <w:szCs w:val="16"/>
                <w:lang w:val="de-DE" w:eastAsia="de-DE" w:bidi="de-DE"/>
              </w:rPr>
              <w:br/>
              <w:t>HA02,</w:t>
            </w:r>
            <w:r w:rsidRPr="008E2A14">
              <w:rPr>
                <w:rFonts w:asciiTheme="majorBidi" w:eastAsia="Arial" w:hAnsiTheme="majorBidi" w:cstheme="majorBidi"/>
                <w:bCs/>
                <w:sz w:val="16"/>
                <w:szCs w:val="16"/>
                <w:lang w:val="de-DE" w:eastAsia="de-DE" w:bidi="de-DE"/>
              </w:rPr>
              <w:br/>
              <w:t>HA03</w:t>
            </w:r>
          </w:p>
          <w:p w14:paraId="0455DFE6" w14:textId="48901572" w:rsidR="00F441FD" w:rsidRPr="008E2A14" w:rsidRDefault="00F441FD" w:rsidP="00FC5DDA">
            <w:pPr>
              <w:pStyle w:val="TableParagraph"/>
              <w:keepNext/>
              <w:keepLines/>
              <w:spacing w:before="6"/>
              <w:ind w:left="213"/>
              <w:rPr>
                <w:rFonts w:asciiTheme="majorBidi" w:hAnsiTheme="majorBidi" w:cstheme="majorBidi"/>
                <w:bCs/>
                <w:iCs/>
                <w:sz w:val="16"/>
                <w:szCs w:val="16"/>
                <w:lang w:val="es-ES"/>
              </w:rPr>
            </w:pPr>
            <w:r w:rsidRPr="008E2A14">
              <w:rPr>
                <w:rFonts w:asciiTheme="majorBidi" w:eastAsia="Arial" w:hAnsiTheme="majorBidi" w:cstheme="majorBidi"/>
                <w:bCs/>
                <w:sz w:val="16"/>
                <w:szCs w:val="16"/>
                <w:lang w:val="de-DE" w:eastAsia="de-DE" w:bidi="de-DE"/>
              </w:rPr>
              <w:t>HA01,</w:t>
            </w:r>
            <w:r w:rsidRPr="008E2A14">
              <w:rPr>
                <w:rFonts w:asciiTheme="majorBidi" w:eastAsia="Arial" w:hAnsiTheme="majorBidi" w:cstheme="majorBidi"/>
                <w:bCs/>
                <w:sz w:val="16"/>
                <w:szCs w:val="16"/>
                <w:lang w:val="de-DE" w:eastAsia="de-DE" w:bidi="de-DE"/>
              </w:rPr>
              <w:br/>
              <w:t>HA03</w:t>
            </w:r>
          </w:p>
        </w:tc>
        <w:tc>
          <w:tcPr>
            <w:tcW w:w="294" w:type="pct"/>
            <w:vAlign w:val="center"/>
          </w:tcPr>
          <w:p w14:paraId="6D7B3765" w14:textId="77777777" w:rsidR="00F441FD" w:rsidRPr="008E2A14" w:rsidRDefault="00F441FD" w:rsidP="00FC5DDA">
            <w:pPr>
              <w:keepNext/>
              <w:keepLines/>
              <w:suppressAutoHyphens w:val="0"/>
              <w:spacing w:before="40" w:after="120" w:line="276" w:lineRule="auto"/>
              <w:jc w:val="center"/>
              <w:rPr>
                <w:rFonts w:asciiTheme="majorBidi" w:hAnsiTheme="majorBidi" w:cstheme="majorBidi"/>
                <w:bCs/>
                <w:iCs/>
                <w:sz w:val="16"/>
                <w:szCs w:val="16"/>
              </w:rPr>
            </w:pPr>
            <w:r w:rsidRPr="008E2A14">
              <w:rPr>
                <w:rFonts w:asciiTheme="majorBidi" w:hAnsiTheme="majorBidi" w:cstheme="majorBidi"/>
                <w:bCs/>
                <w:iCs/>
                <w:sz w:val="16"/>
                <w:szCs w:val="16"/>
              </w:rPr>
              <w:t>(12)</w:t>
            </w:r>
          </w:p>
        </w:tc>
        <w:tc>
          <w:tcPr>
            <w:tcW w:w="220" w:type="pct"/>
          </w:tcPr>
          <w:p w14:paraId="2B090A6A" w14:textId="77777777" w:rsidR="00F441FD" w:rsidRPr="008E2A14" w:rsidRDefault="00F441FD" w:rsidP="00FC5DDA">
            <w:pPr>
              <w:keepNext/>
              <w:keepLines/>
              <w:suppressAutoHyphens w:val="0"/>
              <w:spacing w:before="40" w:after="120" w:line="276" w:lineRule="auto"/>
              <w:jc w:val="center"/>
              <w:rPr>
                <w:rFonts w:asciiTheme="majorBidi" w:hAnsiTheme="majorBidi" w:cstheme="majorBidi"/>
                <w:bCs/>
                <w:iCs/>
                <w:sz w:val="16"/>
                <w:szCs w:val="16"/>
              </w:rPr>
            </w:pPr>
            <w:r w:rsidRPr="008E2A14">
              <w:rPr>
                <w:rFonts w:asciiTheme="majorBidi" w:hAnsiTheme="majorBidi" w:cstheme="majorBidi"/>
                <w:bCs/>
                <w:iCs/>
                <w:sz w:val="16"/>
                <w:szCs w:val="16"/>
              </w:rPr>
              <w:t>(13)</w:t>
            </w:r>
          </w:p>
        </w:tc>
      </w:tr>
      <w:tr w:rsidR="00F441FD" w:rsidRPr="008E2A14" w14:paraId="6CDC03D8" w14:textId="77777777" w:rsidTr="00FC5DDA">
        <w:trPr>
          <w:trHeight w:val="20"/>
          <w:jc w:val="right"/>
        </w:trPr>
        <w:tc>
          <w:tcPr>
            <w:tcW w:w="193" w:type="pct"/>
          </w:tcPr>
          <w:p w14:paraId="22696AFA" w14:textId="77777777" w:rsidR="00F441FD" w:rsidRPr="008E2A14" w:rsidRDefault="00F441FD" w:rsidP="00FC5DDA">
            <w:pPr>
              <w:keepNext/>
              <w:keepLines/>
              <w:suppressAutoHyphens w:val="0"/>
              <w:spacing w:before="40" w:after="120" w:line="276" w:lineRule="auto"/>
              <w:jc w:val="center"/>
              <w:rPr>
                <w:rFonts w:asciiTheme="majorBidi" w:hAnsiTheme="majorBidi" w:cstheme="majorBidi"/>
                <w:bCs/>
                <w:sz w:val="18"/>
                <w:szCs w:val="18"/>
              </w:rPr>
            </w:pPr>
            <w:r w:rsidRPr="008E2A14">
              <w:rPr>
                <w:rFonts w:asciiTheme="majorBidi" w:hAnsiTheme="majorBidi" w:cstheme="majorBidi"/>
                <w:bCs/>
                <w:sz w:val="18"/>
                <w:szCs w:val="18"/>
              </w:rPr>
              <w:t>0511</w:t>
            </w:r>
          </w:p>
        </w:tc>
        <w:tc>
          <w:tcPr>
            <w:tcW w:w="1117" w:type="pct"/>
          </w:tcPr>
          <w:p w14:paraId="4139AE3F" w14:textId="77777777" w:rsidR="00F441FD" w:rsidRPr="008E2A14" w:rsidRDefault="00F441FD" w:rsidP="00FC5DDA">
            <w:pPr>
              <w:pStyle w:val="TableParagraph"/>
              <w:keepNext/>
              <w:keepLines/>
              <w:spacing w:after="60"/>
              <w:ind w:left="6" w:right="6"/>
              <w:jc w:val="left"/>
              <w:rPr>
                <w:rFonts w:asciiTheme="majorBidi" w:hAnsiTheme="majorBidi" w:cstheme="majorBidi"/>
                <w:b/>
                <w:sz w:val="18"/>
                <w:szCs w:val="18"/>
                <w:lang w:val="fr-CH"/>
              </w:rPr>
            </w:pPr>
            <w:r w:rsidRPr="008E2A14">
              <w:rPr>
                <w:rFonts w:asciiTheme="majorBidi" w:hAnsiTheme="majorBidi" w:cstheme="majorBidi"/>
                <w:sz w:val="18"/>
                <w:szCs w:val="18"/>
                <w:lang w:val="fr-FR"/>
              </w:rPr>
              <w:t>DÉTONATEURS de mine (de sautage) ÉLECTRONIQUE programmables</w:t>
            </w:r>
          </w:p>
        </w:tc>
        <w:tc>
          <w:tcPr>
            <w:tcW w:w="283" w:type="pct"/>
            <w:vAlign w:val="center"/>
          </w:tcPr>
          <w:p w14:paraId="5CDE6DEB" w14:textId="38D0DEB7" w:rsidR="00F441FD" w:rsidRPr="008E2A14" w:rsidRDefault="00F441FD" w:rsidP="00FC5DDA">
            <w:pPr>
              <w:pStyle w:val="TableParagraph"/>
              <w:keepNext/>
              <w:keepLines/>
              <w:spacing w:before="6"/>
              <w:ind w:left="127" w:right="126"/>
              <w:jc w:val="left"/>
              <w:rPr>
                <w:rFonts w:asciiTheme="majorBidi" w:hAnsiTheme="majorBidi" w:cstheme="majorBidi"/>
                <w:bCs/>
                <w:sz w:val="18"/>
                <w:szCs w:val="18"/>
                <w:lang w:val="en-GB"/>
              </w:rPr>
            </w:pPr>
            <w:r w:rsidRPr="008E2A14">
              <w:rPr>
                <w:rFonts w:asciiTheme="majorBidi" w:hAnsiTheme="majorBidi" w:cstheme="majorBidi"/>
                <w:bCs/>
                <w:sz w:val="18"/>
                <w:szCs w:val="18"/>
                <w:lang w:val="en-GB"/>
              </w:rPr>
              <w:t>1</w:t>
            </w:r>
          </w:p>
        </w:tc>
        <w:tc>
          <w:tcPr>
            <w:tcW w:w="295" w:type="pct"/>
            <w:vAlign w:val="center"/>
          </w:tcPr>
          <w:p w14:paraId="411BA5F2" w14:textId="38E4BCAD" w:rsidR="00F441FD" w:rsidRPr="008E2A14" w:rsidRDefault="00F441FD" w:rsidP="00FC5DDA">
            <w:pPr>
              <w:pStyle w:val="TableParagraph"/>
              <w:keepNext/>
              <w:keepLines/>
              <w:spacing w:before="6"/>
              <w:ind w:left="107" w:right="107"/>
              <w:jc w:val="left"/>
              <w:rPr>
                <w:rFonts w:asciiTheme="majorBidi" w:hAnsiTheme="majorBidi" w:cstheme="majorBidi"/>
                <w:bCs/>
                <w:sz w:val="18"/>
                <w:szCs w:val="18"/>
                <w:lang w:val="en-GB"/>
              </w:rPr>
            </w:pPr>
            <w:r w:rsidRPr="008E2A14">
              <w:rPr>
                <w:rFonts w:asciiTheme="majorBidi" w:hAnsiTheme="majorBidi" w:cstheme="majorBidi"/>
                <w:bCs/>
                <w:sz w:val="18"/>
                <w:szCs w:val="18"/>
                <w:lang w:val="en-GB"/>
              </w:rPr>
              <w:t>1.1B</w:t>
            </w:r>
          </w:p>
        </w:tc>
        <w:tc>
          <w:tcPr>
            <w:tcW w:w="160" w:type="pct"/>
            <w:vAlign w:val="center"/>
          </w:tcPr>
          <w:p w14:paraId="5C2BB1B4" w14:textId="7E529499" w:rsidR="00F441FD" w:rsidRPr="008E2A14" w:rsidRDefault="00F441FD" w:rsidP="00FC5DDA">
            <w:pPr>
              <w:pStyle w:val="TableParagraph"/>
              <w:keepNext/>
              <w:keepLines/>
              <w:spacing w:before="6"/>
              <w:ind w:left="107" w:right="107"/>
              <w:jc w:val="left"/>
              <w:rPr>
                <w:rFonts w:asciiTheme="majorBidi" w:hAnsiTheme="majorBidi" w:cstheme="majorBidi"/>
                <w:bCs/>
                <w:sz w:val="18"/>
                <w:szCs w:val="18"/>
                <w:lang w:val="en-GB"/>
              </w:rPr>
            </w:pPr>
          </w:p>
        </w:tc>
        <w:tc>
          <w:tcPr>
            <w:tcW w:w="218" w:type="pct"/>
            <w:vAlign w:val="center"/>
          </w:tcPr>
          <w:p w14:paraId="134D1E5C" w14:textId="6A686F7F" w:rsidR="00F441FD" w:rsidRPr="008E2A14" w:rsidRDefault="00F441FD" w:rsidP="00FC5DDA">
            <w:pPr>
              <w:pStyle w:val="TableParagraph"/>
              <w:keepNext/>
              <w:keepLines/>
              <w:spacing w:before="6"/>
              <w:ind w:left="67" w:right="67"/>
              <w:jc w:val="left"/>
              <w:rPr>
                <w:rFonts w:asciiTheme="majorBidi" w:hAnsiTheme="majorBidi" w:cstheme="majorBidi"/>
                <w:bCs/>
                <w:sz w:val="18"/>
                <w:szCs w:val="18"/>
                <w:lang w:val="en-GB"/>
              </w:rPr>
            </w:pPr>
            <w:r w:rsidRPr="008E2A14">
              <w:rPr>
                <w:rFonts w:asciiTheme="majorBidi" w:hAnsiTheme="majorBidi" w:cstheme="majorBidi"/>
                <w:bCs/>
                <w:sz w:val="18"/>
                <w:szCs w:val="18"/>
                <w:lang w:val="en-GB"/>
              </w:rPr>
              <w:t>1</w:t>
            </w:r>
          </w:p>
        </w:tc>
        <w:tc>
          <w:tcPr>
            <w:tcW w:w="290" w:type="pct"/>
            <w:vAlign w:val="center"/>
          </w:tcPr>
          <w:p w14:paraId="10926C58" w14:textId="77777777" w:rsidR="00F441FD" w:rsidRPr="008E2A14" w:rsidRDefault="00F441FD" w:rsidP="00FC5DDA">
            <w:pPr>
              <w:pStyle w:val="TableParagraph"/>
              <w:keepNext/>
              <w:keepLines/>
              <w:spacing w:before="6"/>
              <w:ind w:left="106" w:right="102"/>
              <w:rPr>
                <w:rFonts w:asciiTheme="majorBidi" w:hAnsiTheme="majorBidi" w:cstheme="majorBidi"/>
                <w:bCs/>
                <w:sz w:val="18"/>
                <w:szCs w:val="18"/>
                <w:lang w:val="en-GB"/>
              </w:rPr>
            </w:pPr>
          </w:p>
        </w:tc>
        <w:tc>
          <w:tcPr>
            <w:tcW w:w="155" w:type="pct"/>
            <w:vAlign w:val="center"/>
          </w:tcPr>
          <w:p w14:paraId="5C5312EE" w14:textId="77777777" w:rsidR="00F441FD" w:rsidRPr="008E2A14" w:rsidRDefault="00F441FD" w:rsidP="00FC5DDA">
            <w:pPr>
              <w:pStyle w:val="TableParagraph"/>
              <w:keepNext/>
              <w:keepLines/>
              <w:spacing w:before="6"/>
              <w:ind w:left="-15" w:right="16"/>
              <w:rPr>
                <w:rFonts w:asciiTheme="majorBidi" w:hAnsiTheme="majorBidi" w:cstheme="majorBidi"/>
                <w:bCs/>
                <w:sz w:val="18"/>
                <w:szCs w:val="18"/>
                <w:lang w:val="en-GB"/>
              </w:rPr>
            </w:pPr>
            <w:r w:rsidRPr="008E2A14">
              <w:rPr>
                <w:rFonts w:asciiTheme="majorBidi" w:hAnsiTheme="majorBidi" w:cstheme="majorBidi"/>
                <w:bCs/>
                <w:sz w:val="18"/>
                <w:szCs w:val="18"/>
                <w:lang w:val="en-GB"/>
              </w:rPr>
              <w:t>0</w:t>
            </w:r>
          </w:p>
        </w:tc>
        <w:tc>
          <w:tcPr>
            <w:tcW w:w="223" w:type="pct"/>
            <w:vAlign w:val="center"/>
          </w:tcPr>
          <w:p w14:paraId="7A0A1FAE" w14:textId="77777777" w:rsidR="00F441FD" w:rsidRPr="008E2A14" w:rsidRDefault="00F441FD" w:rsidP="00FC5DDA">
            <w:pPr>
              <w:pStyle w:val="TableParagraph"/>
              <w:keepNext/>
              <w:keepLines/>
              <w:spacing w:before="6"/>
              <w:rPr>
                <w:rFonts w:asciiTheme="majorBidi" w:hAnsiTheme="majorBidi" w:cstheme="majorBidi"/>
                <w:bCs/>
                <w:sz w:val="18"/>
                <w:szCs w:val="18"/>
                <w:lang w:val="en-GB"/>
              </w:rPr>
            </w:pPr>
            <w:r w:rsidRPr="008E2A14">
              <w:rPr>
                <w:rFonts w:asciiTheme="majorBidi" w:hAnsiTheme="majorBidi" w:cstheme="majorBidi"/>
                <w:bCs/>
                <w:sz w:val="18"/>
                <w:szCs w:val="18"/>
                <w:lang w:val="en-GB"/>
              </w:rPr>
              <w:t>E0</w:t>
            </w:r>
          </w:p>
        </w:tc>
        <w:tc>
          <w:tcPr>
            <w:tcW w:w="142" w:type="pct"/>
            <w:vAlign w:val="center"/>
          </w:tcPr>
          <w:p w14:paraId="716E53A3" w14:textId="77777777" w:rsidR="00F441FD" w:rsidRPr="008E2A14" w:rsidRDefault="00F441FD" w:rsidP="00FC5DDA">
            <w:pPr>
              <w:pStyle w:val="TableParagraph"/>
              <w:keepNext/>
              <w:keepLines/>
              <w:spacing w:before="6"/>
              <w:ind w:left="141" w:right="141"/>
              <w:jc w:val="left"/>
              <w:rPr>
                <w:rFonts w:asciiTheme="majorBidi" w:hAnsiTheme="majorBidi" w:cstheme="majorBidi"/>
                <w:bCs/>
                <w:sz w:val="18"/>
                <w:szCs w:val="18"/>
                <w:lang w:val="en-GB"/>
              </w:rPr>
            </w:pPr>
          </w:p>
        </w:tc>
        <w:tc>
          <w:tcPr>
            <w:tcW w:w="226" w:type="pct"/>
            <w:vAlign w:val="center"/>
          </w:tcPr>
          <w:p w14:paraId="308B971E" w14:textId="3274F87E" w:rsidR="00F441FD" w:rsidRPr="008E2A14" w:rsidRDefault="00F441FD" w:rsidP="00FC5DDA">
            <w:pPr>
              <w:pStyle w:val="TableParagraph"/>
              <w:keepNext/>
              <w:keepLines/>
              <w:spacing w:before="6"/>
              <w:rPr>
                <w:rFonts w:asciiTheme="majorBidi" w:hAnsiTheme="majorBidi" w:cstheme="majorBidi"/>
                <w:bCs/>
                <w:sz w:val="18"/>
                <w:szCs w:val="18"/>
                <w:lang w:val="en-GB"/>
              </w:rPr>
            </w:pPr>
            <w:r w:rsidRPr="008E2A14">
              <w:rPr>
                <w:rFonts w:asciiTheme="majorBidi" w:hAnsiTheme="majorBidi" w:cstheme="majorBidi"/>
                <w:bCs/>
                <w:sz w:val="18"/>
                <w:szCs w:val="18"/>
                <w:lang w:val="en-GB"/>
              </w:rPr>
              <w:t>PP</w:t>
            </w:r>
          </w:p>
        </w:tc>
        <w:tc>
          <w:tcPr>
            <w:tcW w:w="216" w:type="pct"/>
            <w:vAlign w:val="center"/>
          </w:tcPr>
          <w:p w14:paraId="763119F6" w14:textId="77777777" w:rsidR="00F441FD" w:rsidRPr="008E2A14" w:rsidRDefault="00F441FD" w:rsidP="00FC5DDA">
            <w:pPr>
              <w:pStyle w:val="TableParagraph"/>
              <w:keepNext/>
              <w:keepLines/>
              <w:spacing w:before="6"/>
              <w:ind w:left="7" w:right="8"/>
              <w:rPr>
                <w:rFonts w:asciiTheme="majorBidi" w:hAnsiTheme="majorBidi" w:cstheme="majorBidi"/>
                <w:bCs/>
                <w:sz w:val="18"/>
                <w:szCs w:val="18"/>
                <w:lang w:val="en-GB"/>
              </w:rPr>
            </w:pPr>
          </w:p>
        </w:tc>
        <w:tc>
          <w:tcPr>
            <w:tcW w:w="309" w:type="pct"/>
            <w:vAlign w:val="center"/>
          </w:tcPr>
          <w:p w14:paraId="46FC5023" w14:textId="270D8A1C" w:rsidR="00F441FD" w:rsidRPr="008E2A14" w:rsidRDefault="00F441FD" w:rsidP="00FC5DDA">
            <w:pPr>
              <w:pStyle w:val="TableParagraph"/>
              <w:keepNext/>
              <w:keepLines/>
              <w:spacing w:before="6"/>
              <w:ind w:left="24"/>
              <w:rPr>
                <w:rFonts w:asciiTheme="majorBidi" w:hAnsiTheme="majorBidi" w:cstheme="majorBidi"/>
                <w:bCs/>
                <w:sz w:val="18"/>
                <w:szCs w:val="18"/>
                <w:lang w:val="en-GB"/>
              </w:rPr>
            </w:pPr>
            <w:r w:rsidRPr="008E2A14">
              <w:rPr>
                <w:rFonts w:asciiTheme="majorBidi" w:eastAsia="Arial" w:hAnsiTheme="majorBidi" w:cstheme="majorBidi"/>
                <w:bCs/>
                <w:sz w:val="18"/>
                <w:szCs w:val="18"/>
                <w:lang w:val="de-DE" w:eastAsia="de-DE" w:bidi="de-DE"/>
              </w:rPr>
              <w:t>LO01</w:t>
            </w:r>
          </w:p>
        </w:tc>
        <w:tc>
          <w:tcPr>
            <w:tcW w:w="365" w:type="pct"/>
            <w:vAlign w:val="center"/>
          </w:tcPr>
          <w:p w14:paraId="589B348B" w14:textId="454285EB" w:rsidR="00F441FD" w:rsidRPr="008E2A14" w:rsidRDefault="00F441FD" w:rsidP="00FC5DDA">
            <w:pPr>
              <w:pStyle w:val="TableParagraph"/>
              <w:keepNext/>
              <w:keepLines/>
              <w:spacing w:before="6"/>
              <w:ind w:left="-9"/>
              <w:rPr>
                <w:rFonts w:asciiTheme="majorBidi" w:hAnsiTheme="majorBidi" w:cstheme="majorBidi"/>
                <w:bCs/>
                <w:sz w:val="18"/>
                <w:szCs w:val="18"/>
                <w:lang w:val="en-GB"/>
              </w:rPr>
            </w:pPr>
            <w:r w:rsidRPr="008E2A14">
              <w:rPr>
                <w:rFonts w:asciiTheme="majorBidi" w:eastAsia="Arial" w:hAnsiTheme="majorBidi" w:cstheme="majorBidi"/>
                <w:bCs/>
                <w:sz w:val="18"/>
                <w:szCs w:val="18"/>
                <w:lang w:val="de-DE" w:eastAsia="de-DE" w:bidi="de-DE"/>
              </w:rPr>
              <w:t>HA01,</w:t>
            </w:r>
            <w:r w:rsidRPr="008E2A14">
              <w:rPr>
                <w:rFonts w:asciiTheme="majorBidi" w:eastAsia="Arial" w:hAnsiTheme="majorBidi" w:cstheme="majorBidi"/>
                <w:bCs/>
                <w:sz w:val="18"/>
                <w:szCs w:val="18"/>
                <w:lang w:val="de-DE" w:eastAsia="de-DE" w:bidi="de-DE"/>
              </w:rPr>
              <w:br/>
              <w:t>HA02,</w:t>
            </w:r>
            <w:r w:rsidRPr="008E2A14">
              <w:rPr>
                <w:rFonts w:asciiTheme="majorBidi" w:eastAsia="Arial" w:hAnsiTheme="majorBidi" w:cstheme="majorBidi"/>
                <w:bCs/>
                <w:sz w:val="18"/>
                <w:szCs w:val="18"/>
                <w:lang w:val="de-DE" w:eastAsia="de-DE" w:bidi="de-DE"/>
              </w:rPr>
              <w:br/>
              <w:t>HA03</w:t>
            </w:r>
          </w:p>
        </w:tc>
        <w:tc>
          <w:tcPr>
            <w:tcW w:w="294" w:type="pct"/>
            <w:vAlign w:val="center"/>
          </w:tcPr>
          <w:p w14:paraId="54BDD7D2" w14:textId="5529FDD9" w:rsidR="00F441FD" w:rsidRPr="008E2A14" w:rsidRDefault="00F441FD" w:rsidP="00FC5DDA">
            <w:pPr>
              <w:pStyle w:val="TableParagraph"/>
              <w:keepNext/>
              <w:keepLines/>
              <w:spacing w:before="6"/>
              <w:ind w:left="213"/>
              <w:rPr>
                <w:rFonts w:asciiTheme="majorBidi" w:hAnsiTheme="majorBidi" w:cstheme="majorBidi"/>
                <w:bCs/>
                <w:sz w:val="18"/>
                <w:szCs w:val="18"/>
                <w:lang w:val="en-GB"/>
              </w:rPr>
            </w:pPr>
          </w:p>
        </w:tc>
        <w:tc>
          <w:tcPr>
            <w:tcW w:w="294" w:type="pct"/>
            <w:vAlign w:val="center"/>
          </w:tcPr>
          <w:p w14:paraId="120D6B09" w14:textId="3935B039" w:rsidR="00F441FD" w:rsidRPr="008E2A14" w:rsidRDefault="00F441FD" w:rsidP="00FC5DDA">
            <w:pPr>
              <w:pStyle w:val="TableParagraph"/>
              <w:keepNext/>
              <w:keepLines/>
              <w:spacing w:before="6"/>
              <w:rPr>
                <w:rFonts w:asciiTheme="majorBidi" w:hAnsiTheme="majorBidi" w:cstheme="majorBidi"/>
                <w:bCs/>
                <w:sz w:val="18"/>
                <w:szCs w:val="18"/>
                <w:lang w:val="en-GB"/>
              </w:rPr>
            </w:pPr>
            <w:r w:rsidRPr="008E2A14">
              <w:rPr>
                <w:rFonts w:asciiTheme="majorBidi" w:hAnsiTheme="majorBidi" w:cstheme="majorBidi"/>
                <w:bCs/>
                <w:sz w:val="18"/>
                <w:szCs w:val="18"/>
                <w:lang w:val="en-GB"/>
              </w:rPr>
              <w:t>3</w:t>
            </w:r>
          </w:p>
        </w:tc>
        <w:tc>
          <w:tcPr>
            <w:tcW w:w="220" w:type="pct"/>
          </w:tcPr>
          <w:p w14:paraId="27CFE048" w14:textId="77777777" w:rsidR="00F441FD" w:rsidRPr="008E2A14" w:rsidRDefault="00F441FD" w:rsidP="00FC5DDA">
            <w:pPr>
              <w:pStyle w:val="TableParagraph"/>
              <w:keepNext/>
              <w:keepLines/>
              <w:spacing w:before="6"/>
              <w:ind w:left="213"/>
              <w:jc w:val="left"/>
              <w:rPr>
                <w:rFonts w:asciiTheme="majorBidi" w:hAnsiTheme="majorBidi" w:cstheme="majorBidi"/>
                <w:b/>
                <w:sz w:val="18"/>
                <w:szCs w:val="18"/>
                <w:u w:val="single"/>
                <w:lang w:val="en-GB"/>
              </w:rPr>
            </w:pPr>
          </w:p>
        </w:tc>
      </w:tr>
      <w:tr w:rsidR="00F441FD" w:rsidRPr="008E2A14" w14:paraId="15349D91" w14:textId="77777777" w:rsidTr="00FC5DDA">
        <w:trPr>
          <w:trHeight w:val="20"/>
          <w:jc w:val="right"/>
        </w:trPr>
        <w:tc>
          <w:tcPr>
            <w:tcW w:w="193" w:type="pct"/>
          </w:tcPr>
          <w:p w14:paraId="4F8C5F91" w14:textId="77777777" w:rsidR="00F441FD" w:rsidRPr="008E2A14" w:rsidRDefault="00F441FD" w:rsidP="00FC5DDA">
            <w:pPr>
              <w:keepNext/>
              <w:keepLines/>
              <w:suppressAutoHyphens w:val="0"/>
              <w:spacing w:before="40" w:after="120" w:line="276" w:lineRule="auto"/>
              <w:jc w:val="center"/>
              <w:rPr>
                <w:rFonts w:asciiTheme="majorBidi" w:hAnsiTheme="majorBidi" w:cstheme="majorBidi"/>
                <w:bCs/>
                <w:sz w:val="18"/>
                <w:szCs w:val="18"/>
              </w:rPr>
            </w:pPr>
            <w:r w:rsidRPr="008E2A14">
              <w:rPr>
                <w:rFonts w:asciiTheme="majorBidi" w:hAnsiTheme="majorBidi" w:cstheme="majorBidi"/>
                <w:bCs/>
                <w:sz w:val="18"/>
                <w:szCs w:val="18"/>
              </w:rPr>
              <w:t>0512</w:t>
            </w:r>
          </w:p>
        </w:tc>
        <w:tc>
          <w:tcPr>
            <w:tcW w:w="1117" w:type="pct"/>
          </w:tcPr>
          <w:p w14:paraId="573B1F4E" w14:textId="77777777" w:rsidR="00F441FD" w:rsidRPr="008E2A14" w:rsidRDefault="00F441FD" w:rsidP="00FC5DDA">
            <w:pPr>
              <w:pStyle w:val="TableParagraph"/>
              <w:keepNext/>
              <w:keepLines/>
              <w:spacing w:after="60"/>
              <w:ind w:left="6" w:right="6"/>
              <w:jc w:val="left"/>
              <w:rPr>
                <w:rFonts w:asciiTheme="majorBidi" w:hAnsiTheme="majorBidi" w:cstheme="majorBidi"/>
                <w:sz w:val="18"/>
                <w:szCs w:val="18"/>
                <w:lang w:val="fr-CH"/>
              </w:rPr>
            </w:pPr>
            <w:r w:rsidRPr="008E2A14">
              <w:rPr>
                <w:rFonts w:asciiTheme="majorBidi" w:hAnsiTheme="majorBidi" w:cstheme="majorBidi"/>
                <w:sz w:val="18"/>
                <w:szCs w:val="18"/>
                <w:lang w:val="fr-FR"/>
              </w:rPr>
              <w:t>DÉTONATEURS de mine (de sautage) ÉLECTRONIQUE programmables</w:t>
            </w:r>
          </w:p>
        </w:tc>
        <w:tc>
          <w:tcPr>
            <w:tcW w:w="283" w:type="pct"/>
            <w:vAlign w:val="center"/>
          </w:tcPr>
          <w:p w14:paraId="122CE72E" w14:textId="3FFCEDF8" w:rsidR="00F441FD" w:rsidRPr="008E2A14" w:rsidRDefault="00F441FD" w:rsidP="00FC5DDA">
            <w:pPr>
              <w:pStyle w:val="TableParagraph"/>
              <w:keepNext/>
              <w:keepLines/>
              <w:spacing w:before="6"/>
              <w:ind w:left="127" w:right="126"/>
              <w:jc w:val="left"/>
              <w:rPr>
                <w:rFonts w:asciiTheme="majorBidi" w:hAnsiTheme="majorBidi" w:cstheme="majorBidi"/>
                <w:bCs/>
                <w:sz w:val="18"/>
                <w:szCs w:val="18"/>
                <w:lang w:val="en-GB"/>
              </w:rPr>
            </w:pPr>
            <w:r w:rsidRPr="008E2A14">
              <w:rPr>
                <w:rFonts w:asciiTheme="majorBidi" w:hAnsiTheme="majorBidi" w:cstheme="majorBidi"/>
                <w:bCs/>
                <w:sz w:val="18"/>
                <w:szCs w:val="18"/>
                <w:lang w:val="en-GB"/>
              </w:rPr>
              <w:t>1</w:t>
            </w:r>
          </w:p>
        </w:tc>
        <w:tc>
          <w:tcPr>
            <w:tcW w:w="295" w:type="pct"/>
            <w:vAlign w:val="center"/>
          </w:tcPr>
          <w:p w14:paraId="69590DD5" w14:textId="3A271BAE" w:rsidR="00F441FD" w:rsidRPr="008E2A14" w:rsidRDefault="00F441FD" w:rsidP="00FC5DDA">
            <w:pPr>
              <w:pStyle w:val="TableParagraph"/>
              <w:keepNext/>
              <w:keepLines/>
              <w:spacing w:before="6"/>
              <w:ind w:left="107" w:right="107"/>
              <w:jc w:val="left"/>
              <w:rPr>
                <w:rFonts w:asciiTheme="majorBidi" w:hAnsiTheme="majorBidi" w:cstheme="majorBidi"/>
                <w:bCs/>
                <w:sz w:val="18"/>
                <w:szCs w:val="18"/>
                <w:lang w:val="en-GB"/>
              </w:rPr>
            </w:pPr>
            <w:r w:rsidRPr="008E2A14">
              <w:rPr>
                <w:rFonts w:asciiTheme="majorBidi" w:hAnsiTheme="majorBidi" w:cstheme="majorBidi"/>
                <w:bCs/>
                <w:sz w:val="18"/>
                <w:szCs w:val="18"/>
                <w:lang w:val="en-GB"/>
              </w:rPr>
              <w:t>1.4B</w:t>
            </w:r>
          </w:p>
        </w:tc>
        <w:tc>
          <w:tcPr>
            <w:tcW w:w="160" w:type="pct"/>
            <w:vAlign w:val="center"/>
          </w:tcPr>
          <w:p w14:paraId="5FAD7C24" w14:textId="5CBA1233" w:rsidR="00F441FD" w:rsidRPr="008E2A14" w:rsidRDefault="00F441FD" w:rsidP="00FC5DDA">
            <w:pPr>
              <w:pStyle w:val="TableParagraph"/>
              <w:keepNext/>
              <w:keepLines/>
              <w:spacing w:before="6"/>
              <w:ind w:left="107" w:right="107"/>
              <w:jc w:val="left"/>
              <w:rPr>
                <w:rFonts w:asciiTheme="majorBidi" w:hAnsiTheme="majorBidi" w:cstheme="majorBidi"/>
                <w:bCs/>
                <w:sz w:val="18"/>
                <w:szCs w:val="18"/>
                <w:lang w:val="en-GB"/>
              </w:rPr>
            </w:pPr>
          </w:p>
        </w:tc>
        <w:tc>
          <w:tcPr>
            <w:tcW w:w="218" w:type="pct"/>
            <w:vAlign w:val="center"/>
          </w:tcPr>
          <w:p w14:paraId="1D806645" w14:textId="1F6383EC" w:rsidR="00F441FD" w:rsidRPr="008E2A14" w:rsidRDefault="00F441FD" w:rsidP="00FC5DDA">
            <w:pPr>
              <w:pStyle w:val="TableParagraph"/>
              <w:keepNext/>
              <w:keepLines/>
              <w:spacing w:before="6"/>
              <w:ind w:left="67" w:right="67"/>
              <w:jc w:val="left"/>
              <w:rPr>
                <w:rFonts w:asciiTheme="majorBidi" w:hAnsiTheme="majorBidi" w:cstheme="majorBidi"/>
                <w:bCs/>
                <w:sz w:val="18"/>
                <w:szCs w:val="18"/>
                <w:lang w:val="en-GB"/>
              </w:rPr>
            </w:pPr>
            <w:r w:rsidRPr="008E2A14">
              <w:rPr>
                <w:rFonts w:asciiTheme="majorBidi" w:hAnsiTheme="majorBidi" w:cstheme="majorBidi"/>
                <w:bCs/>
                <w:sz w:val="18"/>
                <w:szCs w:val="18"/>
                <w:lang w:val="en-GB"/>
              </w:rPr>
              <w:t>1.4</w:t>
            </w:r>
          </w:p>
        </w:tc>
        <w:tc>
          <w:tcPr>
            <w:tcW w:w="290" w:type="pct"/>
            <w:vAlign w:val="center"/>
          </w:tcPr>
          <w:p w14:paraId="61E01BD6" w14:textId="77777777" w:rsidR="00F441FD" w:rsidRPr="008E2A14" w:rsidRDefault="00F441FD" w:rsidP="00FC5DDA">
            <w:pPr>
              <w:pStyle w:val="TableParagraph"/>
              <w:keepNext/>
              <w:keepLines/>
              <w:spacing w:before="6"/>
              <w:ind w:left="106" w:right="102"/>
              <w:rPr>
                <w:rFonts w:asciiTheme="majorBidi" w:hAnsiTheme="majorBidi" w:cstheme="majorBidi"/>
                <w:bCs/>
                <w:sz w:val="18"/>
                <w:szCs w:val="18"/>
                <w:lang w:val="en-GB"/>
              </w:rPr>
            </w:pPr>
          </w:p>
        </w:tc>
        <w:tc>
          <w:tcPr>
            <w:tcW w:w="155" w:type="pct"/>
            <w:vAlign w:val="center"/>
          </w:tcPr>
          <w:p w14:paraId="6D98D87A" w14:textId="77777777" w:rsidR="00F441FD" w:rsidRPr="008E2A14" w:rsidRDefault="00F441FD" w:rsidP="00FC5DDA">
            <w:pPr>
              <w:pStyle w:val="TableParagraph"/>
              <w:keepNext/>
              <w:keepLines/>
              <w:spacing w:before="6"/>
              <w:ind w:left="-15" w:right="16"/>
              <w:rPr>
                <w:rFonts w:asciiTheme="majorBidi" w:hAnsiTheme="majorBidi" w:cstheme="majorBidi"/>
                <w:bCs/>
                <w:sz w:val="18"/>
                <w:szCs w:val="18"/>
                <w:lang w:val="en-GB"/>
              </w:rPr>
            </w:pPr>
            <w:r w:rsidRPr="008E2A14">
              <w:rPr>
                <w:rFonts w:asciiTheme="majorBidi" w:hAnsiTheme="majorBidi" w:cstheme="majorBidi"/>
                <w:bCs/>
                <w:sz w:val="18"/>
                <w:szCs w:val="18"/>
                <w:lang w:val="en-GB"/>
              </w:rPr>
              <w:t>0</w:t>
            </w:r>
          </w:p>
        </w:tc>
        <w:tc>
          <w:tcPr>
            <w:tcW w:w="223" w:type="pct"/>
            <w:vAlign w:val="center"/>
          </w:tcPr>
          <w:p w14:paraId="1BB5A434" w14:textId="77777777" w:rsidR="00F441FD" w:rsidRPr="008E2A14" w:rsidRDefault="00F441FD" w:rsidP="00FC5DDA">
            <w:pPr>
              <w:pStyle w:val="TableParagraph"/>
              <w:keepNext/>
              <w:keepLines/>
              <w:spacing w:before="6"/>
              <w:rPr>
                <w:rFonts w:asciiTheme="majorBidi" w:hAnsiTheme="majorBidi" w:cstheme="majorBidi"/>
                <w:bCs/>
                <w:sz w:val="18"/>
                <w:szCs w:val="18"/>
                <w:lang w:val="en-GB"/>
              </w:rPr>
            </w:pPr>
            <w:r w:rsidRPr="008E2A14">
              <w:rPr>
                <w:rFonts w:asciiTheme="majorBidi" w:hAnsiTheme="majorBidi" w:cstheme="majorBidi"/>
                <w:bCs/>
                <w:sz w:val="18"/>
                <w:szCs w:val="18"/>
                <w:lang w:val="en-GB"/>
              </w:rPr>
              <w:t>E0</w:t>
            </w:r>
          </w:p>
        </w:tc>
        <w:tc>
          <w:tcPr>
            <w:tcW w:w="142" w:type="pct"/>
            <w:vAlign w:val="center"/>
          </w:tcPr>
          <w:p w14:paraId="22691750" w14:textId="77777777" w:rsidR="00F441FD" w:rsidRPr="008E2A14" w:rsidRDefault="00F441FD" w:rsidP="00FC5DDA">
            <w:pPr>
              <w:pStyle w:val="TableParagraph"/>
              <w:keepNext/>
              <w:keepLines/>
              <w:spacing w:before="6"/>
              <w:ind w:left="141" w:right="141"/>
              <w:jc w:val="left"/>
              <w:rPr>
                <w:rFonts w:asciiTheme="majorBidi" w:hAnsiTheme="majorBidi" w:cstheme="majorBidi"/>
                <w:bCs/>
                <w:sz w:val="18"/>
                <w:szCs w:val="18"/>
                <w:lang w:val="en-GB"/>
              </w:rPr>
            </w:pPr>
          </w:p>
        </w:tc>
        <w:tc>
          <w:tcPr>
            <w:tcW w:w="226" w:type="pct"/>
            <w:vAlign w:val="center"/>
          </w:tcPr>
          <w:p w14:paraId="34B02949" w14:textId="2C2B38E9" w:rsidR="00F441FD" w:rsidRPr="008E2A14" w:rsidRDefault="00F441FD" w:rsidP="00FC5DDA">
            <w:pPr>
              <w:pStyle w:val="TableParagraph"/>
              <w:keepNext/>
              <w:keepLines/>
              <w:spacing w:before="6"/>
              <w:rPr>
                <w:rFonts w:asciiTheme="majorBidi" w:hAnsiTheme="majorBidi" w:cstheme="majorBidi"/>
                <w:bCs/>
                <w:sz w:val="18"/>
                <w:szCs w:val="18"/>
                <w:lang w:val="en-GB"/>
              </w:rPr>
            </w:pPr>
            <w:r w:rsidRPr="008E2A14">
              <w:rPr>
                <w:rFonts w:asciiTheme="majorBidi" w:hAnsiTheme="majorBidi" w:cstheme="majorBidi"/>
                <w:bCs/>
                <w:sz w:val="18"/>
                <w:szCs w:val="18"/>
                <w:lang w:val="en-GB"/>
              </w:rPr>
              <w:t>PP</w:t>
            </w:r>
          </w:p>
        </w:tc>
        <w:tc>
          <w:tcPr>
            <w:tcW w:w="216" w:type="pct"/>
            <w:vAlign w:val="center"/>
          </w:tcPr>
          <w:p w14:paraId="652CAB76" w14:textId="77777777" w:rsidR="00F441FD" w:rsidRPr="008E2A14" w:rsidRDefault="00F441FD" w:rsidP="00FC5DDA">
            <w:pPr>
              <w:pStyle w:val="TableParagraph"/>
              <w:keepNext/>
              <w:keepLines/>
              <w:spacing w:before="6"/>
              <w:ind w:left="7" w:right="8"/>
              <w:rPr>
                <w:rFonts w:asciiTheme="majorBidi" w:hAnsiTheme="majorBidi" w:cstheme="majorBidi"/>
                <w:bCs/>
                <w:sz w:val="18"/>
                <w:szCs w:val="18"/>
                <w:lang w:val="en-GB"/>
              </w:rPr>
            </w:pPr>
          </w:p>
        </w:tc>
        <w:tc>
          <w:tcPr>
            <w:tcW w:w="309" w:type="pct"/>
            <w:vAlign w:val="center"/>
          </w:tcPr>
          <w:p w14:paraId="040A0979" w14:textId="3293EDB5" w:rsidR="00F441FD" w:rsidRPr="008E2A14" w:rsidRDefault="00F441FD" w:rsidP="00FC5DDA">
            <w:pPr>
              <w:pStyle w:val="TableParagraph"/>
              <w:keepNext/>
              <w:keepLines/>
              <w:spacing w:before="6"/>
              <w:ind w:left="24"/>
              <w:rPr>
                <w:rFonts w:asciiTheme="majorBidi" w:hAnsiTheme="majorBidi" w:cstheme="majorBidi"/>
                <w:bCs/>
                <w:sz w:val="18"/>
                <w:szCs w:val="18"/>
                <w:lang w:val="en-GB"/>
              </w:rPr>
            </w:pPr>
            <w:r w:rsidRPr="008E2A14">
              <w:rPr>
                <w:rFonts w:asciiTheme="majorBidi" w:eastAsia="Arial" w:hAnsiTheme="majorBidi" w:cstheme="majorBidi"/>
                <w:bCs/>
                <w:sz w:val="18"/>
                <w:szCs w:val="18"/>
                <w:lang w:val="de-DE" w:eastAsia="de-DE" w:bidi="de-DE"/>
              </w:rPr>
              <w:t>LO01</w:t>
            </w:r>
          </w:p>
        </w:tc>
        <w:tc>
          <w:tcPr>
            <w:tcW w:w="365" w:type="pct"/>
            <w:vAlign w:val="center"/>
          </w:tcPr>
          <w:p w14:paraId="101A1F28" w14:textId="5D96E1DD" w:rsidR="00F441FD" w:rsidRPr="008E2A14" w:rsidRDefault="00F441FD" w:rsidP="00FC5DDA">
            <w:pPr>
              <w:pStyle w:val="TableParagraph"/>
              <w:keepNext/>
              <w:keepLines/>
              <w:spacing w:before="6"/>
              <w:ind w:left="-9"/>
              <w:rPr>
                <w:rFonts w:asciiTheme="majorBidi" w:hAnsiTheme="majorBidi" w:cstheme="majorBidi"/>
                <w:bCs/>
                <w:sz w:val="18"/>
                <w:szCs w:val="18"/>
                <w:lang w:val="en-GB"/>
              </w:rPr>
            </w:pPr>
            <w:r w:rsidRPr="008E2A14">
              <w:rPr>
                <w:rFonts w:asciiTheme="majorBidi" w:eastAsia="Arial" w:hAnsiTheme="majorBidi" w:cstheme="majorBidi"/>
                <w:bCs/>
                <w:sz w:val="18"/>
                <w:szCs w:val="18"/>
                <w:lang w:val="de-DE" w:eastAsia="de-DE" w:bidi="de-DE"/>
              </w:rPr>
              <w:t>HA01,</w:t>
            </w:r>
            <w:r w:rsidRPr="008E2A14">
              <w:rPr>
                <w:rFonts w:asciiTheme="majorBidi" w:eastAsia="Arial" w:hAnsiTheme="majorBidi" w:cstheme="majorBidi"/>
                <w:bCs/>
                <w:sz w:val="18"/>
                <w:szCs w:val="18"/>
                <w:lang w:val="de-DE" w:eastAsia="de-DE" w:bidi="de-DE"/>
              </w:rPr>
              <w:br/>
              <w:t>HA02,</w:t>
            </w:r>
            <w:r w:rsidRPr="008E2A14">
              <w:rPr>
                <w:rFonts w:asciiTheme="majorBidi" w:eastAsia="Arial" w:hAnsiTheme="majorBidi" w:cstheme="majorBidi"/>
                <w:bCs/>
                <w:sz w:val="18"/>
                <w:szCs w:val="18"/>
                <w:lang w:val="de-DE" w:eastAsia="de-DE" w:bidi="de-DE"/>
              </w:rPr>
              <w:br/>
              <w:t>HA03</w:t>
            </w:r>
          </w:p>
        </w:tc>
        <w:tc>
          <w:tcPr>
            <w:tcW w:w="294" w:type="pct"/>
            <w:vAlign w:val="center"/>
          </w:tcPr>
          <w:p w14:paraId="7DBAB4D1" w14:textId="3C1B72A5" w:rsidR="00F441FD" w:rsidRPr="008E2A14" w:rsidRDefault="00F441FD" w:rsidP="00FC5DDA">
            <w:pPr>
              <w:pStyle w:val="TableParagraph"/>
              <w:keepNext/>
              <w:keepLines/>
              <w:spacing w:before="6"/>
              <w:ind w:left="213"/>
              <w:rPr>
                <w:rFonts w:asciiTheme="majorBidi" w:hAnsiTheme="majorBidi" w:cstheme="majorBidi"/>
                <w:bCs/>
                <w:sz w:val="18"/>
                <w:szCs w:val="18"/>
                <w:lang w:val="en-GB"/>
              </w:rPr>
            </w:pPr>
          </w:p>
        </w:tc>
        <w:tc>
          <w:tcPr>
            <w:tcW w:w="294" w:type="pct"/>
            <w:vAlign w:val="center"/>
          </w:tcPr>
          <w:p w14:paraId="7EB7A5CA" w14:textId="5BB63B85" w:rsidR="00F441FD" w:rsidRPr="008E2A14" w:rsidRDefault="00F441FD" w:rsidP="00FC5DDA">
            <w:pPr>
              <w:pStyle w:val="TableParagraph"/>
              <w:keepNext/>
              <w:keepLines/>
              <w:spacing w:before="6"/>
              <w:rPr>
                <w:rFonts w:asciiTheme="majorBidi" w:hAnsiTheme="majorBidi" w:cstheme="majorBidi"/>
                <w:bCs/>
                <w:sz w:val="18"/>
                <w:szCs w:val="18"/>
                <w:lang w:val="en-GB"/>
              </w:rPr>
            </w:pPr>
            <w:r w:rsidRPr="008E2A14">
              <w:rPr>
                <w:rFonts w:asciiTheme="majorBidi" w:hAnsiTheme="majorBidi" w:cstheme="majorBidi"/>
                <w:bCs/>
                <w:sz w:val="18"/>
                <w:szCs w:val="18"/>
                <w:lang w:val="en-GB"/>
              </w:rPr>
              <w:t>1</w:t>
            </w:r>
          </w:p>
        </w:tc>
        <w:tc>
          <w:tcPr>
            <w:tcW w:w="220" w:type="pct"/>
          </w:tcPr>
          <w:p w14:paraId="66603DED" w14:textId="77777777" w:rsidR="00F441FD" w:rsidRPr="008E2A14" w:rsidRDefault="00F441FD" w:rsidP="00FC5DDA">
            <w:pPr>
              <w:pStyle w:val="TableParagraph"/>
              <w:keepNext/>
              <w:keepLines/>
              <w:spacing w:before="6"/>
              <w:ind w:left="213"/>
              <w:jc w:val="left"/>
              <w:rPr>
                <w:rFonts w:asciiTheme="majorBidi" w:hAnsiTheme="majorBidi" w:cstheme="majorBidi"/>
                <w:b/>
                <w:sz w:val="18"/>
                <w:szCs w:val="18"/>
                <w:u w:val="single"/>
                <w:lang w:val="en-GB"/>
              </w:rPr>
            </w:pPr>
          </w:p>
        </w:tc>
      </w:tr>
      <w:tr w:rsidR="00F441FD" w:rsidRPr="008E2A14" w14:paraId="195CBB32" w14:textId="77777777" w:rsidTr="00FC5DDA">
        <w:trPr>
          <w:trHeight w:val="20"/>
          <w:jc w:val="right"/>
        </w:trPr>
        <w:tc>
          <w:tcPr>
            <w:tcW w:w="193" w:type="pct"/>
          </w:tcPr>
          <w:p w14:paraId="1E8D8FCE" w14:textId="77777777" w:rsidR="00F441FD" w:rsidRPr="008E2A14" w:rsidRDefault="00F441FD" w:rsidP="00FC5DDA">
            <w:pPr>
              <w:keepNext/>
              <w:keepLines/>
              <w:suppressAutoHyphens w:val="0"/>
              <w:spacing w:before="40" w:after="120" w:line="276" w:lineRule="auto"/>
              <w:jc w:val="center"/>
              <w:rPr>
                <w:rFonts w:asciiTheme="majorBidi" w:hAnsiTheme="majorBidi" w:cstheme="majorBidi"/>
                <w:bCs/>
                <w:sz w:val="18"/>
                <w:szCs w:val="18"/>
              </w:rPr>
            </w:pPr>
            <w:r w:rsidRPr="008E2A14">
              <w:rPr>
                <w:rFonts w:asciiTheme="majorBidi" w:hAnsiTheme="majorBidi" w:cstheme="majorBidi"/>
                <w:bCs/>
                <w:sz w:val="18"/>
                <w:szCs w:val="18"/>
              </w:rPr>
              <w:t>0513</w:t>
            </w:r>
          </w:p>
        </w:tc>
        <w:tc>
          <w:tcPr>
            <w:tcW w:w="1117" w:type="pct"/>
          </w:tcPr>
          <w:p w14:paraId="37D29A4B" w14:textId="77777777" w:rsidR="00F441FD" w:rsidRPr="008E2A14" w:rsidRDefault="00F441FD" w:rsidP="00FC5DDA">
            <w:pPr>
              <w:pStyle w:val="TableParagraph"/>
              <w:keepNext/>
              <w:keepLines/>
              <w:spacing w:after="60"/>
              <w:ind w:left="6" w:right="6"/>
              <w:jc w:val="left"/>
              <w:rPr>
                <w:rFonts w:asciiTheme="majorBidi" w:hAnsiTheme="majorBidi" w:cstheme="majorBidi"/>
                <w:sz w:val="18"/>
                <w:szCs w:val="18"/>
                <w:lang w:val="fr-CH"/>
              </w:rPr>
            </w:pPr>
            <w:r w:rsidRPr="008E2A14">
              <w:rPr>
                <w:rFonts w:asciiTheme="majorBidi" w:hAnsiTheme="majorBidi" w:cstheme="majorBidi"/>
                <w:sz w:val="18"/>
                <w:szCs w:val="18"/>
                <w:lang w:val="fr-FR"/>
              </w:rPr>
              <w:t>DÉTONATEURS de mine (de sautage) ÉLECTRONIQUE programmables</w:t>
            </w:r>
          </w:p>
        </w:tc>
        <w:tc>
          <w:tcPr>
            <w:tcW w:w="283" w:type="pct"/>
            <w:vAlign w:val="center"/>
          </w:tcPr>
          <w:p w14:paraId="2575FB86" w14:textId="6542149D" w:rsidR="00F441FD" w:rsidRPr="008E2A14" w:rsidRDefault="00F441FD" w:rsidP="00FC5DDA">
            <w:pPr>
              <w:pStyle w:val="TableParagraph"/>
              <w:keepNext/>
              <w:keepLines/>
              <w:spacing w:before="6"/>
              <w:ind w:left="127" w:right="126"/>
              <w:jc w:val="left"/>
              <w:rPr>
                <w:rFonts w:asciiTheme="majorBidi" w:hAnsiTheme="majorBidi" w:cstheme="majorBidi"/>
                <w:bCs/>
                <w:sz w:val="18"/>
                <w:szCs w:val="18"/>
                <w:lang w:val="en-GB"/>
              </w:rPr>
            </w:pPr>
            <w:r w:rsidRPr="008E2A14">
              <w:rPr>
                <w:rFonts w:asciiTheme="majorBidi" w:hAnsiTheme="majorBidi" w:cstheme="majorBidi"/>
                <w:bCs/>
                <w:sz w:val="18"/>
                <w:szCs w:val="18"/>
                <w:lang w:val="en-GB"/>
              </w:rPr>
              <w:t>1</w:t>
            </w:r>
          </w:p>
        </w:tc>
        <w:tc>
          <w:tcPr>
            <w:tcW w:w="295" w:type="pct"/>
            <w:vAlign w:val="center"/>
          </w:tcPr>
          <w:p w14:paraId="4E1FB6B2" w14:textId="095DAC18" w:rsidR="00F441FD" w:rsidRPr="008E2A14" w:rsidRDefault="00F441FD" w:rsidP="00FC5DDA">
            <w:pPr>
              <w:pStyle w:val="TableParagraph"/>
              <w:keepNext/>
              <w:keepLines/>
              <w:spacing w:before="6"/>
              <w:ind w:left="107" w:right="107"/>
              <w:jc w:val="left"/>
              <w:rPr>
                <w:rFonts w:asciiTheme="majorBidi" w:hAnsiTheme="majorBidi" w:cstheme="majorBidi"/>
                <w:bCs/>
                <w:sz w:val="18"/>
                <w:szCs w:val="18"/>
                <w:lang w:val="en-GB"/>
              </w:rPr>
            </w:pPr>
            <w:r w:rsidRPr="008E2A14">
              <w:rPr>
                <w:rFonts w:asciiTheme="majorBidi" w:hAnsiTheme="majorBidi" w:cstheme="majorBidi"/>
                <w:bCs/>
                <w:sz w:val="18"/>
                <w:szCs w:val="18"/>
                <w:lang w:val="en-GB"/>
              </w:rPr>
              <w:t>1.4S</w:t>
            </w:r>
          </w:p>
        </w:tc>
        <w:tc>
          <w:tcPr>
            <w:tcW w:w="160" w:type="pct"/>
            <w:vAlign w:val="center"/>
          </w:tcPr>
          <w:p w14:paraId="3A3F1A13" w14:textId="1874A662" w:rsidR="00F441FD" w:rsidRPr="008E2A14" w:rsidRDefault="00F441FD" w:rsidP="00FC5DDA">
            <w:pPr>
              <w:pStyle w:val="TableParagraph"/>
              <w:keepNext/>
              <w:keepLines/>
              <w:spacing w:before="6"/>
              <w:ind w:left="107" w:right="107"/>
              <w:jc w:val="left"/>
              <w:rPr>
                <w:rFonts w:asciiTheme="majorBidi" w:hAnsiTheme="majorBidi" w:cstheme="majorBidi"/>
                <w:bCs/>
                <w:sz w:val="18"/>
                <w:szCs w:val="18"/>
                <w:lang w:val="en-GB"/>
              </w:rPr>
            </w:pPr>
          </w:p>
        </w:tc>
        <w:tc>
          <w:tcPr>
            <w:tcW w:w="218" w:type="pct"/>
            <w:vAlign w:val="center"/>
          </w:tcPr>
          <w:p w14:paraId="21D80EF0" w14:textId="257097FC" w:rsidR="00F441FD" w:rsidRPr="008E2A14" w:rsidRDefault="00F441FD" w:rsidP="00FC5DDA">
            <w:pPr>
              <w:pStyle w:val="TableParagraph"/>
              <w:keepNext/>
              <w:keepLines/>
              <w:spacing w:before="6"/>
              <w:ind w:left="67" w:right="67"/>
              <w:jc w:val="left"/>
              <w:rPr>
                <w:rFonts w:asciiTheme="majorBidi" w:hAnsiTheme="majorBidi" w:cstheme="majorBidi"/>
                <w:bCs/>
                <w:sz w:val="18"/>
                <w:szCs w:val="18"/>
                <w:lang w:val="en-GB"/>
              </w:rPr>
            </w:pPr>
            <w:r w:rsidRPr="008E2A14">
              <w:rPr>
                <w:rFonts w:asciiTheme="majorBidi" w:hAnsiTheme="majorBidi" w:cstheme="majorBidi"/>
                <w:bCs/>
                <w:sz w:val="18"/>
                <w:szCs w:val="18"/>
                <w:lang w:val="en-GB"/>
              </w:rPr>
              <w:t>1.4</w:t>
            </w:r>
          </w:p>
        </w:tc>
        <w:tc>
          <w:tcPr>
            <w:tcW w:w="290" w:type="pct"/>
            <w:vAlign w:val="center"/>
          </w:tcPr>
          <w:p w14:paraId="78C1E453" w14:textId="77777777" w:rsidR="00F441FD" w:rsidRPr="008E2A14" w:rsidRDefault="00F441FD" w:rsidP="00FC5DDA">
            <w:pPr>
              <w:pStyle w:val="TableParagraph"/>
              <w:keepNext/>
              <w:keepLines/>
              <w:spacing w:before="6"/>
              <w:ind w:left="106" w:right="102"/>
              <w:rPr>
                <w:rFonts w:asciiTheme="majorBidi" w:hAnsiTheme="majorBidi" w:cstheme="majorBidi"/>
                <w:bCs/>
                <w:sz w:val="18"/>
                <w:szCs w:val="18"/>
                <w:lang w:val="en-GB"/>
              </w:rPr>
            </w:pPr>
            <w:r w:rsidRPr="008E2A14">
              <w:rPr>
                <w:rFonts w:asciiTheme="majorBidi" w:hAnsiTheme="majorBidi" w:cstheme="majorBidi"/>
                <w:bCs/>
                <w:sz w:val="18"/>
                <w:szCs w:val="18"/>
                <w:lang w:val="en-GB"/>
              </w:rPr>
              <w:t>347</w:t>
            </w:r>
          </w:p>
        </w:tc>
        <w:tc>
          <w:tcPr>
            <w:tcW w:w="155" w:type="pct"/>
            <w:vAlign w:val="center"/>
          </w:tcPr>
          <w:p w14:paraId="41614DDF" w14:textId="77777777" w:rsidR="00F441FD" w:rsidRPr="008E2A14" w:rsidRDefault="00F441FD" w:rsidP="00FC5DDA">
            <w:pPr>
              <w:pStyle w:val="TableParagraph"/>
              <w:keepNext/>
              <w:keepLines/>
              <w:spacing w:before="6"/>
              <w:ind w:left="-15" w:right="16"/>
              <w:rPr>
                <w:rFonts w:asciiTheme="majorBidi" w:hAnsiTheme="majorBidi" w:cstheme="majorBidi"/>
                <w:bCs/>
                <w:sz w:val="18"/>
                <w:szCs w:val="18"/>
                <w:lang w:val="en-GB"/>
              </w:rPr>
            </w:pPr>
            <w:r w:rsidRPr="008E2A14">
              <w:rPr>
                <w:rFonts w:asciiTheme="majorBidi" w:hAnsiTheme="majorBidi" w:cstheme="majorBidi"/>
                <w:bCs/>
                <w:sz w:val="18"/>
                <w:szCs w:val="18"/>
                <w:lang w:val="en-GB"/>
              </w:rPr>
              <w:t>0</w:t>
            </w:r>
          </w:p>
        </w:tc>
        <w:tc>
          <w:tcPr>
            <w:tcW w:w="223" w:type="pct"/>
            <w:vAlign w:val="center"/>
          </w:tcPr>
          <w:p w14:paraId="4CF53875" w14:textId="77777777" w:rsidR="00F441FD" w:rsidRPr="008E2A14" w:rsidRDefault="00F441FD" w:rsidP="00FC5DDA">
            <w:pPr>
              <w:pStyle w:val="TableParagraph"/>
              <w:keepNext/>
              <w:keepLines/>
              <w:spacing w:before="6"/>
              <w:rPr>
                <w:rFonts w:asciiTheme="majorBidi" w:hAnsiTheme="majorBidi" w:cstheme="majorBidi"/>
                <w:bCs/>
                <w:sz w:val="18"/>
                <w:szCs w:val="18"/>
                <w:lang w:val="en-GB"/>
              </w:rPr>
            </w:pPr>
            <w:r w:rsidRPr="008E2A14">
              <w:rPr>
                <w:rFonts w:asciiTheme="majorBidi" w:hAnsiTheme="majorBidi" w:cstheme="majorBidi"/>
                <w:bCs/>
                <w:sz w:val="18"/>
                <w:szCs w:val="18"/>
                <w:lang w:val="en-GB"/>
              </w:rPr>
              <w:t>E0</w:t>
            </w:r>
          </w:p>
        </w:tc>
        <w:tc>
          <w:tcPr>
            <w:tcW w:w="142" w:type="pct"/>
            <w:vAlign w:val="center"/>
          </w:tcPr>
          <w:p w14:paraId="7683AF2D" w14:textId="77777777" w:rsidR="00F441FD" w:rsidRPr="008E2A14" w:rsidRDefault="00F441FD" w:rsidP="00FC5DDA">
            <w:pPr>
              <w:pStyle w:val="TableParagraph"/>
              <w:keepNext/>
              <w:keepLines/>
              <w:spacing w:before="6"/>
              <w:ind w:left="141" w:right="141"/>
              <w:jc w:val="left"/>
              <w:rPr>
                <w:rFonts w:asciiTheme="majorBidi" w:hAnsiTheme="majorBidi" w:cstheme="majorBidi"/>
                <w:bCs/>
                <w:sz w:val="18"/>
                <w:szCs w:val="18"/>
                <w:lang w:val="en-GB"/>
              </w:rPr>
            </w:pPr>
          </w:p>
        </w:tc>
        <w:tc>
          <w:tcPr>
            <w:tcW w:w="226" w:type="pct"/>
            <w:vAlign w:val="center"/>
          </w:tcPr>
          <w:p w14:paraId="34E446E9" w14:textId="11330C4D" w:rsidR="00F441FD" w:rsidRPr="008E2A14" w:rsidRDefault="00F441FD" w:rsidP="00FC5DDA">
            <w:pPr>
              <w:pStyle w:val="TableParagraph"/>
              <w:keepNext/>
              <w:keepLines/>
              <w:spacing w:before="6"/>
              <w:rPr>
                <w:rFonts w:asciiTheme="majorBidi" w:hAnsiTheme="majorBidi" w:cstheme="majorBidi"/>
                <w:bCs/>
                <w:sz w:val="18"/>
                <w:szCs w:val="18"/>
                <w:lang w:val="en-GB"/>
              </w:rPr>
            </w:pPr>
            <w:r w:rsidRPr="008E2A14">
              <w:rPr>
                <w:rFonts w:asciiTheme="majorBidi" w:hAnsiTheme="majorBidi" w:cstheme="majorBidi"/>
                <w:bCs/>
                <w:sz w:val="18"/>
                <w:szCs w:val="18"/>
                <w:lang w:val="en-GB"/>
              </w:rPr>
              <w:t>PP</w:t>
            </w:r>
          </w:p>
        </w:tc>
        <w:tc>
          <w:tcPr>
            <w:tcW w:w="216" w:type="pct"/>
            <w:vAlign w:val="center"/>
          </w:tcPr>
          <w:p w14:paraId="34813256" w14:textId="77777777" w:rsidR="00F441FD" w:rsidRPr="008E2A14" w:rsidRDefault="00F441FD" w:rsidP="00FC5DDA">
            <w:pPr>
              <w:pStyle w:val="TableParagraph"/>
              <w:keepNext/>
              <w:keepLines/>
              <w:spacing w:before="6"/>
              <w:ind w:left="7" w:right="8"/>
              <w:rPr>
                <w:rFonts w:asciiTheme="majorBidi" w:hAnsiTheme="majorBidi" w:cstheme="majorBidi"/>
                <w:bCs/>
                <w:sz w:val="18"/>
                <w:szCs w:val="18"/>
                <w:lang w:val="en-GB"/>
              </w:rPr>
            </w:pPr>
          </w:p>
        </w:tc>
        <w:tc>
          <w:tcPr>
            <w:tcW w:w="309" w:type="pct"/>
            <w:vAlign w:val="center"/>
          </w:tcPr>
          <w:p w14:paraId="4D4710C0" w14:textId="175DE58C" w:rsidR="00F441FD" w:rsidRPr="008E2A14" w:rsidRDefault="00F441FD" w:rsidP="00FC5DDA">
            <w:pPr>
              <w:pStyle w:val="TableParagraph"/>
              <w:keepNext/>
              <w:keepLines/>
              <w:spacing w:before="6"/>
              <w:ind w:left="24"/>
              <w:rPr>
                <w:rFonts w:asciiTheme="majorBidi" w:hAnsiTheme="majorBidi" w:cstheme="majorBidi"/>
                <w:bCs/>
                <w:sz w:val="18"/>
                <w:szCs w:val="18"/>
                <w:lang w:val="en-GB"/>
              </w:rPr>
            </w:pPr>
            <w:r w:rsidRPr="008E2A14">
              <w:rPr>
                <w:rFonts w:asciiTheme="majorBidi" w:eastAsia="Arial" w:hAnsiTheme="majorBidi" w:cstheme="majorBidi"/>
                <w:bCs/>
                <w:sz w:val="18"/>
                <w:szCs w:val="18"/>
                <w:lang w:val="de-DE" w:eastAsia="de-DE" w:bidi="de-DE"/>
              </w:rPr>
              <w:t>LO01</w:t>
            </w:r>
          </w:p>
        </w:tc>
        <w:tc>
          <w:tcPr>
            <w:tcW w:w="365" w:type="pct"/>
            <w:vAlign w:val="center"/>
          </w:tcPr>
          <w:p w14:paraId="3A5A7A87" w14:textId="686D03BF" w:rsidR="00F441FD" w:rsidRPr="008E2A14" w:rsidRDefault="00F441FD" w:rsidP="00FC5DDA">
            <w:pPr>
              <w:pStyle w:val="TableParagraph"/>
              <w:keepNext/>
              <w:keepLines/>
              <w:spacing w:before="6"/>
              <w:ind w:left="-9"/>
              <w:rPr>
                <w:rFonts w:asciiTheme="majorBidi" w:hAnsiTheme="majorBidi" w:cstheme="majorBidi"/>
                <w:bCs/>
                <w:sz w:val="18"/>
                <w:szCs w:val="18"/>
                <w:lang w:val="en-GB"/>
              </w:rPr>
            </w:pPr>
            <w:r w:rsidRPr="008E2A14">
              <w:rPr>
                <w:rFonts w:asciiTheme="majorBidi" w:eastAsia="Arial" w:hAnsiTheme="majorBidi" w:cstheme="majorBidi"/>
                <w:bCs/>
                <w:sz w:val="18"/>
                <w:szCs w:val="18"/>
                <w:lang w:val="de-DE" w:eastAsia="de-DE" w:bidi="de-DE"/>
              </w:rPr>
              <w:t>HA01,</w:t>
            </w:r>
            <w:r w:rsidRPr="008E2A14">
              <w:rPr>
                <w:rFonts w:asciiTheme="majorBidi" w:eastAsia="Arial" w:hAnsiTheme="majorBidi" w:cstheme="majorBidi"/>
                <w:bCs/>
                <w:sz w:val="18"/>
                <w:szCs w:val="18"/>
                <w:lang w:val="de-DE" w:eastAsia="de-DE" w:bidi="de-DE"/>
              </w:rPr>
              <w:br/>
              <w:t>HA03</w:t>
            </w:r>
          </w:p>
        </w:tc>
        <w:tc>
          <w:tcPr>
            <w:tcW w:w="294" w:type="pct"/>
            <w:vAlign w:val="center"/>
          </w:tcPr>
          <w:p w14:paraId="5B74D0FA" w14:textId="27ADB009" w:rsidR="00F441FD" w:rsidRPr="008E2A14" w:rsidRDefault="00F441FD" w:rsidP="00FC5DDA">
            <w:pPr>
              <w:pStyle w:val="TableParagraph"/>
              <w:keepNext/>
              <w:keepLines/>
              <w:spacing w:before="6"/>
              <w:ind w:left="213"/>
              <w:rPr>
                <w:rFonts w:asciiTheme="majorBidi" w:hAnsiTheme="majorBidi" w:cstheme="majorBidi"/>
                <w:bCs/>
                <w:sz w:val="18"/>
                <w:szCs w:val="18"/>
                <w:lang w:val="en-GB"/>
              </w:rPr>
            </w:pPr>
          </w:p>
        </w:tc>
        <w:tc>
          <w:tcPr>
            <w:tcW w:w="294" w:type="pct"/>
            <w:vAlign w:val="center"/>
          </w:tcPr>
          <w:p w14:paraId="2B81E874" w14:textId="79163BB9" w:rsidR="00F441FD" w:rsidRPr="008E2A14" w:rsidRDefault="00F441FD" w:rsidP="00FC5DDA">
            <w:pPr>
              <w:pStyle w:val="TableParagraph"/>
              <w:keepNext/>
              <w:keepLines/>
              <w:spacing w:before="6"/>
              <w:rPr>
                <w:rFonts w:asciiTheme="majorBidi" w:hAnsiTheme="majorBidi" w:cstheme="majorBidi"/>
                <w:bCs/>
                <w:sz w:val="18"/>
                <w:szCs w:val="18"/>
                <w:lang w:val="en-GB"/>
              </w:rPr>
            </w:pPr>
            <w:r w:rsidRPr="008E2A14">
              <w:rPr>
                <w:rFonts w:asciiTheme="majorBidi" w:hAnsiTheme="majorBidi" w:cstheme="majorBidi"/>
                <w:bCs/>
                <w:sz w:val="18"/>
                <w:szCs w:val="18"/>
                <w:lang w:val="en-GB"/>
              </w:rPr>
              <w:t>0</w:t>
            </w:r>
          </w:p>
        </w:tc>
        <w:tc>
          <w:tcPr>
            <w:tcW w:w="220" w:type="pct"/>
          </w:tcPr>
          <w:p w14:paraId="31BF779E" w14:textId="77777777" w:rsidR="00F441FD" w:rsidRPr="008E2A14" w:rsidRDefault="00F441FD" w:rsidP="00FC5DDA">
            <w:pPr>
              <w:pStyle w:val="TableParagraph"/>
              <w:keepNext/>
              <w:keepLines/>
              <w:spacing w:before="6"/>
              <w:ind w:left="213"/>
              <w:jc w:val="left"/>
              <w:rPr>
                <w:rFonts w:asciiTheme="majorBidi" w:hAnsiTheme="majorBidi" w:cstheme="majorBidi"/>
                <w:b/>
                <w:sz w:val="18"/>
                <w:szCs w:val="18"/>
                <w:u w:val="single"/>
                <w:lang w:val="en-GB"/>
              </w:rPr>
            </w:pPr>
          </w:p>
        </w:tc>
      </w:tr>
      <w:tr w:rsidR="00F441FD" w:rsidRPr="008E2A14" w14:paraId="57F58A4B" w14:textId="77777777" w:rsidTr="00FC5DDA">
        <w:trPr>
          <w:trHeight w:val="20"/>
          <w:jc w:val="right"/>
        </w:trPr>
        <w:tc>
          <w:tcPr>
            <w:tcW w:w="193" w:type="pct"/>
          </w:tcPr>
          <w:p w14:paraId="15863BFE" w14:textId="77777777" w:rsidR="00F441FD" w:rsidRPr="008E2A14" w:rsidRDefault="00F441FD" w:rsidP="00FC5DDA">
            <w:pPr>
              <w:keepNext/>
              <w:keepLines/>
              <w:suppressAutoHyphens w:val="0"/>
              <w:spacing w:before="40" w:after="120" w:line="276" w:lineRule="auto"/>
              <w:jc w:val="center"/>
              <w:rPr>
                <w:rFonts w:asciiTheme="majorBidi" w:hAnsiTheme="majorBidi" w:cstheme="majorBidi"/>
                <w:bCs/>
                <w:sz w:val="18"/>
                <w:szCs w:val="18"/>
              </w:rPr>
            </w:pPr>
            <w:r w:rsidRPr="008E2A14">
              <w:rPr>
                <w:rFonts w:asciiTheme="majorBidi" w:hAnsiTheme="majorBidi" w:cstheme="majorBidi"/>
                <w:sz w:val="18"/>
                <w:szCs w:val="18"/>
              </w:rPr>
              <w:t>3549</w:t>
            </w:r>
          </w:p>
        </w:tc>
        <w:tc>
          <w:tcPr>
            <w:tcW w:w="1117" w:type="pct"/>
          </w:tcPr>
          <w:p w14:paraId="59B8360B" w14:textId="77777777" w:rsidR="00F441FD" w:rsidRPr="008E2A14" w:rsidRDefault="00F441FD" w:rsidP="00FC5DDA">
            <w:pPr>
              <w:pStyle w:val="TableParagraph"/>
              <w:keepNext/>
              <w:keepLines/>
              <w:spacing w:after="60"/>
              <w:ind w:left="6" w:right="6"/>
              <w:jc w:val="left"/>
              <w:rPr>
                <w:rFonts w:asciiTheme="majorBidi" w:hAnsiTheme="majorBidi" w:cstheme="majorBidi"/>
                <w:sz w:val="18"/>
                <w:szCs w:val="18"/>
                <w:lang w:val="fr-CH"/>
              </w:rPr>
            </w:pPr>
            <w:r w:rsidRPr="008E2A14">
              <w:rPr>
                <w:rFonts w:asciiTheme="majorBidi" w:hAnsiTheme="majorBidi" w:cstheme="majorBidi"/>
                <w:sz w:val="18"/>
                <w:szCs w:val="18"/>
                <w:lang w:val="fr-FR"/>
              </w:rPr>
              <w:t xml:space="preserve">DÉCHETS MÉDICAUX </w:t>
            </w:r>
            <w:r w:rsidRPr="008E2A14">
              <w:rPr>
                <w:rFonts w:asciiTheme="majorBidi" w:hAnsiTheme="majorBidi" w:cstheme="majorBidi"/>
                <w:sz w:val="18"/>
                <w:szCs w:val="18"/>
                <w:lang w:val="fr-FR"/>
              </w:rPr>
              <w:br/>
              <w:t>INFECTIEUX POUR L’HOMME, CATÉGORIE A, solides ou DÉCHETS MÉDICAUX INFECTIEUX POUR LES ANIMAUX uniquement, CATÉGORIE A, solides</w:t>
            </w:r>
          </w:p>
        </w:tc>
        <w:tc>
          <w:tcPr>
            <w:tcW w:w="283" w:type="pct"/>
            <w:vAlign w:val="center"/>
          </w:tcPr>
          <w:p w14:paraId="0AFE3BBC" w14:textId="15F8BDC4" w:rsidR="00F441FD" w:rsidRPr="008E2A14" w:rsidRDefault="00F441FD" w:rsidP="00FC5DDA">
            <w:pPr>
              <w:pStyle w:val="TableParagraph"/>
              <w:keepNext/>
              <w:keepLines/>
              <w:spacing w:before="6"/>
              <w:ind w:left="127" w:right="126"/>
              <w:jc w:val="left"/>
              <w:rPr>
                <w:rFonts w:asciiTheme="majorBidi" w:hAnsiTheme="majorBidi" w:cstheme="majorBidi"/>
                <w:bCs/>
                <w:sz w:val="18"/>
                <w:szCs w:val="18"/>
                <w:lang w:val="en-GB"/>
              </w:rPr>
            </w:pPr>
            <w:r w:rsidRPr="008E2A14">
              <w:rPr>
                <w:rFonts w:asciiTheme="majorBidi" w:hAnsiTheme="majorBidi" w:cstheme="majorBidi"/>
                <w:bCs/>
                <w:sz w:val="18"/>
                <w:szCs w:val="18"/>
                <w:lang w:val="en-GB"/>
              </w:rPr>
              <w:t>6.2</w:t>
            </w:r>
          </w:p>
        </w:tc>
        <w:tc>
          <w:tcPr>
            <w:tcW w:w="295" w:type="pct"/>
            <w:vAlign w:val="center"/>
          </w:tcPr>
          <w:p w14:paraId="62FF5F60" w14:textId="766A83FF" w:rsidR="00F441FD" w:rsidRPr="008E2A14" w:rsidRDefault="002248AB" w:rsidP="00FC5DDA">
            <w:pPr>
              <w:pStyle w:val="TableParagraph"/>
              <w:keepNext/>
              <w:keepLines/>
              <w:spacing w:before="6"/>
              <w:ind w:left="107" w:right="107"/>
              <w:jc w:val="left"/>
              <w:rPr>
                <w:rFonts w:asciiTheme="majorBidi" w:hAnsiTheme="majorBidi" w:cstheme="majorBidi"/>
                <w:bCs/>
                <w:sz w:val="18"/>
                <w:szCs w:val="18"/>
                <w:lang w:val="en-GB"/>
              </w:rPr>
            </w:pPr>
            <w:r w:rsidRPr="008E2A14">
              <w:rPr>
                <w:rFonts w:asciiTheme="majorBidi" w:hAnsiTheme="majorBidi" w:cstheme="majorBidi"/>
                <w:bCs/>
                <w:sz w:val="18"/>
                <w:szCs w:val="18"/>
              </w:rPr>
              <w:t>I3</w:t>
            </w:r>
          </w:p>
        </w:tc>
        <w:tc>
          <w:tcPr>
            <w:tcW w:w="160" w:type="pct"/>
            <w:vAlign w:val="center"/>
          </w:tcPr>
          <w:p w14:paraId="564658D0" w14:textId="31B0B43D" w:rsidR="00F441FD" w:rsidRPr="008E2A14" w:rsidRDefault="00F441FD" w:rsidP="00FC5DDA">
            <w:pPr>
              <w:pStyle w:val="TableParagraph"/>
              <w:keepNext/>
              <w:keepLines/>
              <w:spacing w:before="6"/>
              <w:ind w:left="107" w:right="107"/>
              <w:jc w:val="left"/>
              <w:rPr>
                <w:rFonts w:asciiTheme="majorBidi" w:hAnsiTheme="majorBidi" w:cstheme="majorBidi"/>
                <w:bCs/>
                <w:sz w:val="18"/>
                <w:szCs w:val="18"/>
                <w:lang w:val="en-GB"/>
              </w:rPr>
            </w:pPr>
          </w:p>
        </w:tc>
        <w:tc>
          <w:tcPr>
            <w:tcW w:w="218" w:type="pct"/>
            <w:vAlign w:val="center"/>
          </w:tcPr>
          <w:p w14:paraId="63CA0245" w14:textId="51FDD600" w:rsidR="00F441FD" w:rsidRPr="008E2A14" w:rsidRDefault="00F441FD" w:rsidP="00FC5DDA">
            <w:pPr>
              <w:pStyle w:val="TableParagraph"/>
              <w:keepNext/>
              <w:keepLines/>
              <w:spacing w:before="6"/>
              <w:ind w:left="67" w:right="67"/>
              <w:jc w:val="left"/>
              <w:rPr>
                <w:rFonts w:asciiTheme="majorBidi" w:hAnsiTheme="majorBidi" w:cstheme="majorBidi"/>
                <w:bCs/>
                <w:sz w:val="18"/>
                <w:szCs w:val="18"/>
                <w:lang w:val="en-GB"/>
              </w:rPr>
            </w:pPr>
            <w:r w:rsidRPr="008E2A14">
              <w:rPr>
                <w:rFonts w:asciiTheme="majorBidi" w:hAnsiTheme="majorBidi" w:cstheme="majorBidi"/>
                <w:bCs/>
                <w:sz w:val="18"/>
                <w:szCs w:val="18"/>
                <w:lang w:val="en-GB"/>
              </w:rPr>
              <w:t>6.2</w:t>
            </w:r>
          </w:p>
        </w:tc>
        <w:tc>
          <w:tcPr>
            <w:tcW w:w="290" w:type="pct"/>
            <w:vAlign w:val="center"/>
          </w:tcPr>
          <w:p w14:paraId="57C601AF" w14:textId="7FA131C2" w:rsidR="00F441FD" w:rsidRPr="008E2A14" w:rsidRDefault="00F441FD" w:rsidP="00FC5DDA">
            <w:pPr>
              <w:pStyle w:val="TableParagraph"/>
              <w:keepNext/>
              <w:keepLines/>
              <w:spacing w:before="6"/>
              <w:ind w:left="106" w:right="102"/>
              <w:rPr>
                <w:rFonts w:asciiTheme="majorBidi" w:hAnsiTheme="majorBidi" w:cstheme="majorBidi"/>
                <w:bCs/>
                <w:sz w:val="18"/>
                <w:szCs w:val="18"/>
              </w:rPr>
            </w:pPr>
            <w:r w:rsidRPr="008E2A14">
              <w:rPr>
                <w:rFonts w:asciiTheme="majorBidi" w:hAnsiTheme="majorBidi" w:cstheme="majorBidi"/>
                <w:bCs/>
                <w:sz w:val="18"/>
                <w:szCs w:val="18"/>
              </w:rPr>
              <w:t>395</w:t>
            </w:r>
            <w:r w:rsidRPr="008E2A14">
              <w:rPr>
                <w:rFonts w:asciiTheme="majorBidi" w:hAnsiTheme="majorBidi" w:cstheme="majorBidi"/>
                <w:bCs/>
                <w:sz w:val="18"/>
                <w:szCs w:val="18"/>
              </w:rPr>
              <w:br/>
              <w:t>802</w:t>
            </w:r>
          </w:p>
          <w:p w14:paraId="623B70A3" w14:textId="77777777" w:rsidR="00F441FD" w:rsidRPr="008E2A14" w:rsidRDefault="00F441FD" w:rsidP="00FC5DDA">
            <w:pPr>
              <w:pStyle w:val="TableParagraph"/>
              <w:keepNext/>
              <w:keepLines/>
              <w:spacing w:before="6"/>
              <w:ind w:left="106" w:right="102"/>
              <w:rPr>
                <w:rFonts w:asciiTheme="majorBidi" w:hAnsiTheme="majorBidi" w:cstheme="majorBidi"/>
                <w:bCs/>
                <w:sz w:val="18"/>
                <w:szCs w:val="18"/>
                <w:lang w:val="en-GB"/>
              </w:rPr>
            </w:pPr>
          </w:p>
        </w:tc>
        <w:tc>
          <w:tcPr>
            <w:tcW w:w="155" w:type="pct"/>
            <w:vAlign w:val="center"/>
          </w:tcPr>
          <w:p w14:paraId="1D5D03CB" w14:textId="77777777" w:rsidR="00F441FD" w:rsidRPr="008E2A14" w:rsidRDefault="00F441FD" w:rsidP="00FC5DDA">
            <w:pPr>
              <w:pStyle w:val="TableParagraph"/>
              <w:keepNext/>
              <w:keepLines/>
              <w:spacing w:before="6"/>
              <w:ind w:left="-15" w:right="16"/>
              <w:rPr>
                <w:rFonts w:asciiTheme="majorBidi" w:hAnsiTheme="majorBidi" w:cstheme="majorBidi"/>
                <w:bCs/>
                <w:sz w:val="18"/>
                <w:szCs w:val="18"/>
                <w:lang w:val="en-GB"/>
              </w:rPr>
            </w:pPr>
            <w:r w:rsidRPr="008E2A14">
              <w:rPr>
                <w:rFonts w:asciiTheme="majorBidi" w:hAnsiTheme="majorBidi" w:cstheme="majorBidi"/>
                <w:bCs/>
                <w:sz w:val="18"/>
                <w:szCs w:val="18"/>
              </w:rPr>
              <w:t>0</w:t>
            </w:r>
          </w:p>
        </w:tc>
        <w:tc>
          <w:tcPr>
            <w:tcW w:w="223" w:type="pct"/>
            <w:vAlign w:val="center"/>
          </w:tcPr>
          <w:p w14:paraId="14674FC6" w14:textId="77777777" w:rsidR="00F441FD" w:rsidRPr="008E2A14" w:rsidRDefault="00F441FD" w:rsidP="00FC5DDA">
            <w:pPr>
              <w:pStyle w:val="TableParagraph"/>
              <w:keepNext/>
              <w:keepLines/>
              <w:spacing w:before="6"/>
              <w:rPr>
                <w:rFonts w:asciiTheme="majorBidi" w:hAnsiTheme="majorBidi" w:cstheme="majorBidi"/>
                <w:bCs/>
                <w:sz w:val="18"/>
                <w:szCs w:val="18"/>
                <w:lang w:val="en-GB"/>
              </w:rPr>
            </w:pPr>
            <w:r w:rsidRPr="008E2A14">
              <w:rPr>
                <w:rFonts w:asciiTheme="majorBidi" w:hAnsiTheme="majorBidi" w:cstheme="majorBidi"/>
                <w:bCs/>
                <w:sz w:val="18"/>
                <w:szCs w:val="18"/>
              </w:rPr>
              <w:t>E0</w:t>
            </w:r>
          </w:p>
        </w:tc>
        <w:tc>
          <w:tcPr>
            <w:tcW w:w="142" w:type="pct"/>
            <w:vAlign w:val="center"/>
          </w:tcPr>
          <w:p w14:paraId="5A6C2E47" w14:textId="77777777" w:rsidR="00F441FD" w:rsidRPr="008E2A14" w:rsidRDefault="00F441FD" w:rsidP="00FC5DDA">
            <w:pPr>
              <w:pStyle w:val="TableParagraph"/>
              <w:keepNext/>
              <w:keepLines/>
              <w:spacing w:before="6"/>
              <w:ind w:left="141" w:right="141"/>
              <w:jc w:val="left"/>
              <w:rPr>
                <w:rFonts w:asciiTheme="majorBidi" w:hAnsiTheme="majorBidi" w:cstheme="majorBidi"/>
                <w:bCs/>
                <w:sz w:val="18"/>
                <w:szCs w:val="18"/>
                <w:lang w:val="en-GB"/>
              </w:rPr>
            </w:pPr>
          </w:p>
        </w:tc>
        <w:tc>
          <w:tcPr>
            <w:tcW w:w="226" w:type="pct"/>
            <w:vAlign w:val="center"/>
          </w:tcPr>
          <w:p w14:paraId="03384159" w14:textId="6E6BAEA7" w:rsidR="00F441FD" w:rsidRPr="008E2A14" w:rsidRDefault="00F441FD" w:rsidP="00FC5DDA">
            <w:pPr>
              <w:pStyle w:val="TableParagraph"/>
              <w:keepNext/>
              <w:keepLines/>
              <w:spacing w:before="6"/>
              <w:rPr>
                <w:rFonts w:asciiTheme="majorBidi" w:hAnsiTheme="majorBidi" w:cstheme="majorBidi"/>
                <w:bCs/>
                <w:sz w:val="18"/>
                <w:szCs w:val="18"/>
                <w:lang w:val="en-GB"/>
              </w:rPr>
            </w:pPr>
            <w:r w:rsidRPr="008E2A14">
              <w:rPr>
                <w:rFonts w:asciiTheme="majorBidi" w:hAnsiTheme="majorBidi" w:cstheme="majorBidi"/>
                <w:bCs/>
                <w:sz w:val="18"/>
                <w:szCs w:val="18"/>
                <w:lang w:val="en-GB"/>
              </w:rPr>
              <w:t>PP</w:t>
            </w:r>
          </w:p>
        </w:tc>
        <w:tc>
          <w:tcPr>
            <w:tcW w:w="216" w:type="pct"/>
            <w:vAlign w:val="center"/>
          </w:tcPr>
          <w:p w14:paraId="202FA7DC" w14:textId="77777777" w:rsidR="00F441FD" w:rsidRPr="008E2A14" w:rsidRDefault="00F441FD" w:rsidP="00FC5DDA">
            <w:pPr>
              <w:pStyle w:val="TableParagraph"/>
              <w:keepNext/>
              <w:keepLines/>
              <w:spacing w:before="6"/>
              <w:ind w:left="7" w:right="8"/>
              <w:rPr>
                <w:rFonts w:asciiTheme="majorBidi" w:hAnsiTheme="majorBidi" w:cstheme="majorBidi"/>
                <w:bCs/>
                <w:sz w:val="18"/>
                <w:szCs w:val="18"/>
                <w:lang w:val="en-GB"/>
              </w:rPr>
            </w:pPr>
          </w:p>
        </w:tc>
        <w:tc>
          <w:tcPr>
            <w:tcW w:w="309" w:type="pct"/>
            <w:vAlign w:val="center"/>
          </w:tcPr>
          <w:p w14:paraId="73E1CCF1" w14:textId="77777777" w:rsidR="00F441FD" w:rsidRPr="008E2A14" w:rsidRDefault="00F441FD" w:rsidP="00FC5DDA">
            <w:pPr>
              <w:pStyle w:val="TableParagraph"/>
              <w:keepNext/>
              <w:keepLines/>
              <w:spacing w:before="6"/>
              <w:ind w:left="24"/>
              <w:rPr>
                <w:rFonts w:asciiTheme="majorBidi" w:hAnsiTheme="majorBidi" w:cstheme="majorBidi"/>
                <w:bCs/>
                <w:sz w:val="18"/>
                <w:szCs w:val="18"/>
                <w:lang w:val="en-GB"/>
              </w:rPr>
            </w:pPr>
          </w:p>
        </w:tc>
        <w:tc>
          <w:tcPr>
            <w:tcW w:w="365" w:type="pct"/>
            <w:vAlign w:val="center"/>
          </w:tcPr>
          <w:p w14:paraId="388028E5" w14:textId="77777777" w:rsidR="00F441FD" w:rsidRPr="008E2A14" w:rsidRDefault="00F441FD" w:rsidP="00FC5DDA">
            <w:pPr>
              <w:pStyle w:val="TableParagraph"/>
              <w:keepNext/>
              <w:keepLines/>
              <w:spacing w:before="6"/>
              <w:ind w:left="213"/>
              <w:rPr>
                <w:rFonts w:asciiTheme="majorBidi" w:hAnsiTheme="majorBidi" w:cstheme="majorBidi"/>
                <w:bCs/>
                <w:sz w:val="18"/>
                <w:szCs w:val="18"/>
                <w:lang w:val="en-GB"/>
              </w:rPr>
            </w:pPr>
          </w:p>
        </w:tc>
        <w:tc>
          <w:tcPr>
            <w:tcW w:w="294" w:type="pct"/>
            <w:vAlign w:val="center"/>
          </w:tcPr>
          <w:p w14:paraId="5F476310" w14:textId="5664CB8D" w:rsidR="00F441FD" w:rsidRPr="008E2A14" w:rsidRDefault="00F441FD" w:rsidP="00FC5DDA">
            <w:pPr>
              <w:pStyle w:val="TableParagraph"/>
              <w:keepNext/>
              <w:keepLines/>
              <w:spacing w:before="6"/>
              <w:ind w:left="213"/>
              <w:rPr>
                <w:rFonts w:asciiTheme="majorBidi" w:hAnsiTheme="majorBidi" w:cstheme="majorBidi"/>
                <w:bCs/>
                <w:sz w:val="18"/>
                <w:szCs w:val="18"/>
                <w:lang w:val="en-GB"/>
              </w:rPr>
            </w:pPr>
          </w:p>
        </w:tc>
        <w:tc>
          <w:tcPr>
            <w:tcW w:w="294" w:type="pct"/>
            <w:vAlign w:val="center"/>
          </w:tcPr>
          <w:p w14:paraId="50B039DF" w14:textId="64FE2350" w:rsidR="00F441FD" w:rsidRPr="008E2A14" w:rsidRDefault="00F441FD" w:rsidP="00FC5DDA">
            <w:pPr>
              <w:pStyle w:val="TableParagraph"/>
              <w:keepNext/>
              <w:keepLines/>
              <w:spacing w:before="6"/>
              <w:rPr>
                <w:rFonts w:asciiTheme="majorBidi" w:hAnsiTheme="majorBidi" w:cstheme="majorBidi"/>
                <w:bCs/>
                <w:sz w:val="18"/>
                <w:szCs w:val="18"/>
                <w:lang w:val="en-GB"/>
              </w:rPr>
            </w:pPr>
            <w:r w:rsidRPr="008E2A14">
              <w:rPr>
                <w:rFonts w:asciiTheme="majorBidi" w:hAnsiTheme="majorBidi" w:cstheme="majorBidi"/>
                <w:bCs/>
                <w:sz w:val="18"/>
                <w:szCs w:val="18"/>
                <w:lang w:val="en-GB"/>
              </w:rPr>
              <w:t>0</w:t>
            </w:r>
          </w:p>
        </w:tc>
        <w:tc>
          <w:tcPr>
            <w:tcW w:w="220" w:type="pct"/>
          </w:tcPr>
          <w:p w14:paraId="13A910C8" w14:textId="77777777" w:rsidR="00F441FD" w:rsidRPr="008E2A14" w:rsidRDefault="00F441FD" w:rsidP="00FC5DDA">
            <w:pPr>
              <w:pStyle w:val="TableParagraph"/>
              <w:keepNext/>
              <w:keepLines/>
              <w:spacing w:before="6"/>
              <w:ind w:left="213"/>
              <w:jc w:val="left"/>
              <w:rPr>
                <w:rFonts w:asciiTheme="majorBidi" w:hAnsiTheme="majorBidi" w:cstheme="majorBidi"/>
                <w:b/>
                <w:sz w:val="18"/>
                <w:szCs w:val="18"/>
                <w:u w:val="single"/>
                <w:lang w:val="en-GB"/>
              </w:rPr>
            </w:pPr>
          </w:p>
        </w:tc>
      </w:tr>
    </w:tbl>
    <w:p w14:paraId="529B2FC7" w14:textId="6CC73B9D" w:rsidR="00A47271" w:rsidRPr="008E2A14" w:rsidRDefault="00A47271" w:rsidP="008E2A14">
      <w:pPr>
        <w:pStyle w:val="H1G"/>
        <w:rPr>
          <w:lang w:val="fr-FR"/>
        </w:rPr>
      </w:pPr>
      <w:r w:rsidRPr="008E2A14">
        <w:rPr>
          <w:lang w:val="fr-FR"/>
        </w:rPr>
        <w:tab/>
      </w:r>
      <w:r w:rsidRPr="008E2A14">
        <w:rPr>
          <w:lang w:val="fr-FR"/>
        </w:rPr>
        <w:tab/>
        <w:t>Chapitre 3.3</w:t>
      </w:r>
    </w:p>
    <w:p w14:paraId="015EDEEE" w14:textId="593BAAB4" w:rsidR="00A75E1C" w:rsidRPr="008E2A14" w:rsidRDefault="00A75E1C" w:rsidP="00B75C62">
      <w:pPr>
        <w:pStyle w:val="SingleTxtG"/>
        <w:tabs>
          <w:tab w:val="left" w:pos="2268"/>
        </w:tabs>
        <w:spacing w:before="120"/>
        <w:ind w:left="2257" w:hanging="1123"/>
        <w:rPr>
          <w:rFonts w:eastAsia="MS Mincho"/>
          <w:lang w:val="fr-FR"/>
        </w:rPr>
      </w:pPr>
      <w:r w:rsidRPr="008E2A14">
        <w:rPr>
          <w:rFonts w:eastAsia="MS Mincho"/>
          <w:lang w:val="fr-FR"/>
        </w:rPr>
        <w:t>DS 658</w:t>
      </w:r>
      <w:r w:rsidRPr="008E2A14">
        <w:rPr>
          <w:rFonts w:eastAsia="MS Mincho"/>
          <w:lang w:val="fr-FR"/>
        </w:rPr>
        <w:tab/>
      </w:r>
      <w:r w:rsidRPr="008E2A14">
        <w:rPr>
          <w:lang w:val="fr-FR"/>
        </w:rPr>
        <w:t xml:space="preserve">Remplacer « EN ISO </w:t>
      </w:r>
      <w:proofErr w:type="gramStart"/>
      <w:r w:rsidRPr="008E2A14">
        <w:rPr>
          <w:lang w:val="fr-FR"/>
        </w:rPr>
        <w:t>9994:</w:t>
      </w:r>
      <w:proofErr w:type="gramEnd"/>
      <w:r w:rsidRPr="008E2A14">
        <w:rPr>
          <w:lang w:val="fr-FR"/>
        </w:rPr>
        <w:t>2006 + A1:2008 » par « </w:t>
      </w:r>
      <w:bookmarkStart w:id="9" w:name="_Hlk41569594"/>
      <w:bookmarkStart w:id="10" w:name="_Hlk46820860"/>
      <w:r w:rsidRPr="008E2A14">
        <w:rPr>
          <w:lang w:val="fr-FR"/>
        </w:rPr>
        <w:t>EN ISO 9994:2019</w:t>
      </w:r>
      <w:bookmarkEnd w:id="9"/>
      <w:r w:rsidRPr="008E2A14">
        <w:rPr>
          <w:lang w:val="fr-FR"/>
        </w:rPr>
        <w:t> </w:t>
      </w:r>
      <w:bookmarkEnd w:id="10"/>
      <w:r w:rsidRPr="008E2A14">
        <w:rPr>
          <w:lang w:val="fr-FR"/>
        </w:rPr>
        <w:t>».</w:t>
      </w:r>
    </w:p>
    <w:p w14:paraId="68001204" w14:textId="34DC4564" w:rsidR="00A47271" w:rsidRPr="008E2A14" w:rsidRDefault="00B75C62" w:rsidP="00B75C62">
      <w:pPr>
        <w:pStyle w:val="SingleTxtG"/>
        <w:tabs>
          <w:tab w:val="left" w:pos="2268"/>
        </w:tabs>
        <w:spacing w:before="120"/>
        <w:ind w:left="2257" w:hanging="1123"/>
        <w:rPr>
          <w:color w:val="000000" w:themeColor="text1"/>
          <w:lang w:val="fr-FR"/>
        </w:rPr>
      </w:pPr>
      <w:r w:rsidRPr="008E2A14">
        <w:rPr>
          <w:rFonts w:eastAsia="MS Mincho"/>
          <w:lang w:val="fr-FR"/>
        </w:rPr>
        <w:t>DS 672</w:t>
      </w:r>
      <w:r w:rsidRPr="008E2A14">
        <w:rPr>
          <w:rFonts w:eastAsia="MS Mincho"/>
          <w:lang w:val="fr-FR"/>
        </w:rPr>
        <w:tab/>
      </w:r>
      <w:r w:rsidRPr="008E2A14">
        <w:rPr>
          <w:szCs w:val="24"/>
          <w:lang w:val="fr-FR"/>
        </w:rPr>
        <w:t>Au début, remplacer « </w:t>
      </w:r>
      <w:r w:rsidRPr="008E2A14">
        <w:rPr>
          <w:iCs/>
        </w:rPr>
        <w:t xml:space="preserve">Les machines et appareils » </w:t>
      </w:r>
      <w:r w:rsidRPr="008E2A14">
        <w:rPr>
          <w:szCs w:val="24"/>
          <w:lang w:val="fr-FR"/>
        </w:rPr>
        <w:t>par « </w:t>
      </w:r>
      <w:bookmarkStart w:id="11" w:name="_Hlk41560681"/>
      <w:r w:rsidRPr="008E2A14">
        <w:rPr>
          <w:szCs w:val="24"/>
          <w:lang w:val="fr-FR"/>
        </w:rPr>
        <w:t>Les objets tels que machines, appareils ou dispositifs</w:t>
      </w:r>
      <w:bookmarkEnd w:id="11"/>
      <w:r w:rsidRPr="008E2A14">
        <w:rPr>
          <w:szCs w:val="24"/>
          <w:lang w:val="fr-FR"/>
        </w:rPr>
        <w:t> ». Au deuxième tiret remplacer « la machine ou l’appareil » par « </w:t>
      </w:r>
      <w:bookmarkStart w:id="12" w:name="_Hlk46820921"/>
      <w:r w:rsidRPr="008E2A14">
        <w:rPr>
          <w:szCs w:val="24"/>
          <w:lang w:val="fr-FR"/>
        </w:rPr>
        <w:t>l’objet</w:t>
      </w:r>
      <w:bookmarkEnd w:id="12"/>
      <w:r w:rsidRPr="008E2A14">
        <w:rPr>
          <w:szCs w:val="24"/>
          <w:lang w:val="fr-FR"/>
        </w:rPr>
        <w:t> ».</w:t>
      </w:r>
    </w:p>
    <w:p w14:paraId="6242322A" w14:textId="6709BAD4" w:rsidR="00A47271" w:rsidRPr="008E2A14" w:rsidRDefault="00A47271" w:rsidP="008E2A14">
      <w:pPr>
        <w:pStyle w:val="H1G"/>
        <w:rPr>
          <w:lang w:val="fr-FR"/>
        </w:rPr>
      </w:pPr>
      <w:r w:rsidRPr="008E2A14">
        <w:rPr>
          <w:lang w:val="fr-FR"/>
        </w:rPr>
        <w:lastRenderedPageBreak/>
        <w:tab/>
      </w:r>
      <w:r w:rsidRPr="008E2A14">
        <w:rPr>
          <w:lang w:val="fr-FR"/>
        </w:rPr>
        <w:tab/>
        <w:t>Chapitre 5.4</w:t>
      </w:r>
    </w:p>
    <w:p w14:paraId="68BD7A53" w14:textId="00D984FA" w:rsidR="00FE7660" w:rsidRPr="008E2A14" w:rsidRDefault="00FE7660" w:rsidP="00FE7660">
      <w:pPr>
        <w:pStyle w:val="SingleTxtG"/>
        <w:tabs>
          <w:tab w:val="left" w:pos="2268"/>
        </w:tabs>
        <w:spacing w:before="120"/>
        <w:ind w:left="2257" w:hanging="1123"/>
        <w:rPr>
          <w:b/>
          <w:bCs/>
          <w:color w:val="000000" w:themeColor="text1"/>
          <w:szCs w:val="24"/>
          <w:lang w:val="fr-FR"/>
        </w:rPr>
      </w:pPr>
      <w:r w:rsidRPr="008E2A14">
        <w:rPr>
          <w:color w:val="000000" w:themeColor="text1"/>
          <w:szCs w:val="24"/>
          <w:lang w:val="fr-FR"/>
        </w:rPr>
        <w:t>5.4.1.2.2 d)</w:t>
      </w:r>
      <w:r w:rsidRPr="008E2A14">
        <w:rPr>
          <w:color w:val="000000" w:themeColor="text1"/>
          <w:szCs w:val="24"/>
          <w:lang w:val="fr-FR"/>
        </w:rPr>
        <w:tab/>
        <w:t>Remplacer « des conteneurs-citernes » par « </w:t>
      </w:r>
      <w:bookmarkStart w:id="13" w:name="_Hlk46821046"/>
      <w:r w:rsidRPr="008E2A14">
        <w:rPr>
          <w:color w:val="000000" w:themeColor="text1"/>
          <w:szCs w:val="24"/>
          <w:lang w:val="fr-FR"/>
        </w:rPr>
        <w:t>des wagons-citernes, des conteneurs-citernes et des citernes mobiles</w:t>
      </w:r>
      <w:bookmarkEnd w:id="13"/>
      <w:r w:rsidRPr="008E2A14">
        <w:rPr>
          <w:color w:val="000000" w:themeColor="text1"/>
          <w:szCs w:val="24"/>
          <w:lang w:val="fr-FR"/>
        </w:rPr>
        <w:t> ».</w:t>
      </w:r>
    </w:p>
    <w:p w14:paraId="2DD07780" w14:textId="60CB6E65" w:rsidR="00B226BD" w:rsidRPr="008E2A14" w:rsidRDefault="00B226BD" w:rsidP="008E2A14">
      <w:pPr>
        <w:pStyle w:val="H1G"/>
        <w:rPr>
          <w:lang w:val="fr-FR"/>
        </w:rPr>
      </w:pPr>
      <w:r w:rsidRPr="008E2A14">
        <w:rPr>
          <w:lang w:val="fr-FR"/>
        </w:rPr>
        <w:tab/>
      </w:r>
      <w:r w:rsidRPr="008E2A14">
        <w:rPr>
          <w:lang w:val="fr-FR"/>
        </w:rPr>
        <w:tab/>
        <w:t>Chapitre 5.5</w:t>
      </w:r>
    </w:p>
    <w:p w14:paraId="5DB2870B" w14:textId="77777777" w:rsidR="00FE7660" w:rsidRPr="008E2A14" w:rsidRDefault="00FE7660" w:rsidP="008D6DA9">
      <w:pPr>
        <w:pStyle w:val="SingleTxtG"/>
        <w:keepNext/>
        <w:keepLines/>
        <w:tabs>
          <w:tab w:val="left" w:pos="2268"/>
        </w:tabs>
        <w:ind w:left="2259" w:hanging="1125"/>
        <w:rPr>
          <w:color w:val="000000" w:themeColor="text1"/>
          <w:lang w:val="fr-FR"/>
        </w:rPr>
      </w:pPr>
      <w:r w:rsidRPr="008E2A14">
        <w:rPr>
          <w:color w:val="000000" w:themeColor="text1"/>
          <w:lang w:val="fr-FR"/>
        </w:rPr>
        <w:t>5.5.4</w:t>
      </w:r>
      <w:r w:rsidRPr="008E2A14">
        <w:rPr>
          <w:color w:val="000000" w:themeColor="text1"/>
          <w:lang w:val="fr-FR"/>
        </w:rPr>
        <w:tab/>
        <w:t xml:space="preserve">Ajouter une nouvelle section 5.5.4 pour lire comme suit : </w:t>
      </w:r>
    </w:p>
    <w:p w14:paraId="24F391E1" w14:textId="77777777" w:rsidR="00FE7660" w:rsidRPr="008E2A14" w:rsidRDefault="00FE7660" w:rsidP="008D6DA9">
      <w:pPr>
        <w:pStyle w:val="SingleTxtG"/>
        <w:keepNext/>
        <w:keepLines/>
        <w:tabs>
          <w:tab w:val="left" w:pos="2268"/>
        </w:tabs>
        <w:ind w:left="2259" w:hanging="1125"/>
        <w:rPr>
          <w:b/>
          <w:bCs/>
          <w:color w:val="000000" w:themeColor="text1"/>
          <w:lang w:val="fr-FR"/>
        </w:rPr>
      </w:pPr>
      <w:r w:rsidRPr="008E2A14">
        <w:rPr>
          <w:b/>
          <w:bCs/>
          <w:color w:val="000000" w:themeColor="text1"/>
          <w:lang w:val="fr-FR"/>
        </w:rPr>
        <w:t>« </w:t>
      </w:r>
      <w:bookmarkStart w:id="14" w:name="_Hlk46821103"/>
      <w:r w:rsidRPr="008E2A14">
        <w:rPr>
          <w:b/>
          <w:bCs/>
          <w:color w:val="000000" w:themeColor="text1"/>
          <w:lang w:val="fr-FR"/>
        </w:rPr>
        <w:t>5.5.4</w:t>
      </w:r>
      <w:r w:rsidRPr="008E2A14">
        <w:rPr>
          <w:b/>
          <w:bCs/>
          <w:color w:val="000000" w:themeColor="text1"/>
          <w:lang w:val="fr-FR"/>
        </w:rPr>
        <w:tab/>
        <w:t xml:space="preserve">Marchandises dangereuses contenues dans des équipements utilisés ou destinés à être utilisé en cours de transport qui sont attachés ou placés dans des colis, des suremballages, des conteneurs ou des compartiments de charge </w:t>
      </w:r>
    </w:p>
    <w:p w14:paraId="2F303942" w14:textId="77777777" w:rsidR="00FE7660" w:rsidRPr="008E2A14" w:rsidRDefault="00FE7660" w:rsidP="00FE7660">
      <w:pPr>
        <w:pStyle w:val="SingleTxtG"/>
        <w:tabs>
          <w:tab w:val="left" w:pos="2268"/>
        </w:tabs>
        <w:ind w:left="2259" w:hanging="1125"/>
        <w:rPr>
          <w:color w:val="000000" w:themeColor="text1"/>
          <w:lang w:val="fr-FR"/>
        </w:rPr>
      </w:pPr>
      <w:r w:rsidRPr="008E2A14">
        <w:rPr>
          <w:color w:val="000000" w:themeColor="text1"/>
          <w:lang w:val="fr-FR"/>
        </w:rPr>
        <w:t>5.5.4.1</w:t>
      </w:r>
      <w:r w:rsidRPr="008E2A14">
        <w:rPr>
          <w:color w:val="000000" w:themeColor="text1"/>
          <w:lang w:val="fr-FR"/>
        </w:rPr>
        <w:tab/>
        <w:t xml:space="preserve">Les marchandises dangereuses (par exemple les piles au lithium, cartouches pour pile à combustible) contenues dans des équipements tels que les enregistreurs de données et les dispositifs de suivi des cargaisons, qui sont attachés ou placés dans des colis, des suremballages ou des conteneurs ou compartiments de charge, ne font pas l’objet des dispositions de l’ADN autres que les dispositions suivantes : </w:t>
      </w:r>
    </w:p>
    <w:p w14:paraId="68116E9E" w14:textId="33CF2AE3" w:rsidR="00FE7660" w:rsidRPr="008E2A14" w:rsidRDefault="00FE7660" w:rsidP="00035758">
      <w:pPr>
        <w:pStyle w:val="SingleTxtG"/>
        <w:ind w:left="2835" w:hanging="567"/>
        <w:rPr>
          <w:color w:val="000000" w:themeColor="text1"/>
          <w:lang w:val="fr-FR"/>
        </w:rPr>
      </w:pPr>
      <w:r w:rsidRPr="008E2A14">
        <w:rPr>
          <w:color w:val="000000" w:themeColor="text1"/>
          <w:lang w:val="fr-FR"/>
        </w:rPr>
        <w:t xml:space="preserve">a) </w:t>
      </w:r>
      <w:r w:rsidR="00035758" w:rsidRPr="008E2A14">
        <w:rPr>
          <w:color w:val="000000" w:themeColor="text1"/>
          <w:lang w:val="fr-FR"/>
        </w:rPr>
        <w:tab/>
      </w:r>
      <w:r w:rsidR="004213DF" w:rsidRPr="008E2A14">
        <w:rPr>
          <w:color w:val="000000" w:themeColor="text1"/>
          <w:lang w:val="fr-FR"/>
        </w:rPr>
        <w:t>L</w:t>
      </w:r>
      <w:r w:rsidRPr="008E2A14">
        <w:rPr>
          <w:color w:val="000000" w:themeColor="text1"/>
          <w:lang w:val="fr-FR"/>
        </w:rPr>
        <w:t xml:space="preserve">’équipement doit être </w:t>
      </w:r>
      <w:bookmarkStart w:id="15" w:name="_Hlk11162481"/>
      <w:r w:rsidRPr="008E2A14">
        <w:rPr>
          <w:color w:val="000000" w:themeColor="text1"/>
          <w:lang w:val="fr-FR"/>
        </w:rPr>
        <w:t>utilisé ou destiné à être utilisé en cours de transport</w:t>
      </w:r>
      <w:bookmarkEnd w:id="15"/>
      <w:r w:rsidRPr="008E2A14">
        <w:rPr>
          <w:color w:val="000000" w:themeColor="text1"/>
          <w:lang w:val="fr-FR"/>
        </w:rPr>
        <w:t xml:space="preserve"> ; </w:t>
      </w:r>
    </w:p>
    <w:p w14:paraId="7FCD94D6" w14:textId="2DAD058F" w:rsidR="00FE7660" w:rsidRPr="008E2A14" w:rsidRDefault="00FE7660" w:rsidP="00035758">
      <w:pPr>
        <w:pStyle w:val="SingleTxtG"/>
        <w:ind w:left="2835" w:hanging="567"/>
        <w:rPr>
          <w:color w:val="000000" w:themeColor="text1"/>
          <w:lang w:val="fr-FR"/>
        </w:rPr>
      </w:pPr>
      <w:r w:rsidRPr="008E2A14">
        <w:rPr>
          <w:color w:val="000000" w:themeColor="text1"/>
          <w:lang w:val="fr-FR"/>
        </w:rPr>
        <w:t>b)</w:t>
      </w:r>
      <w:r w:rsidR="00035758" w:rsidRPr="008E2A14">
        <w:rPr>
          <w:color w:val="000000" w:themeColor="text1"/>
          <w:lang w:val="fr-FR"/>
        </w:rPr>
        <w:tab/>
      </w:r>
      <w:r w:rsidR="004213DF" w:rsidRPr="008E2A14">
        <w:rPr>
          <w:color w:val="000000" w:themeColor="text1"/>
          <w:lang w:val="fr-FR"/>
        </w:rPr>
        <w:t xml:space="preserve">Les </w:t>
      </w:r>
      <w:r w:rsidRPr="008E2A14">
        <w:rPr>
          <w:color w:val="000000" w:themeColor="text1"/>
          <w:lang w:val="fr-FR"/>
        </w:rPr>
        <w:t xml:space="preserve">marchandises dangereuses contenues (par exemple les piles au lithium, cartouches pour pile à combustible) doivent répondre aux exigences de conception et d’épreuves prescrites par </w:t>
      </w:r>
      <w:proofErr w:type="gramStart"/>
      <w:r w:rsidRPr="008E2A14">
        <w:rPr>
          <w:color w:val="000000" w:themeColor="text1"/>
          <w:lang w:val="fr-FR"/>
        </w:rPr>
        <w:t>l’ADN;</w:t>
      </w:r>
      <w:proofErr w:type="gramEnd"/>
      <w:r w:rsidRPr="008E2A14">
        <w:rPr>
          <w:color w:val="000000" w:themeColor="text1"/>
          <w:lang w:val="fr-FR"/>
        </w:rPr>
        <w:t xml:space="preserve"> et</w:t>
      </w:r>
    </w:p>
    <w:p w14:paraId="0CD3D619" w14:textId="47E08C48" w:rsidR="00FE7660" w:rsidRPr="008E2A14" w:rsidRDefault="00FE7660" w:rsidP="00035758">
      <w:pPr>
        <w:pStyle w:val="SingleTxtG"/>
        <w:ind w:left="2835" w:hanging="567"/>
        <w:rPr>
          <w:color w:val="000000" w:themeColor="text1"/>
          <w:lang w:val="fr-FR"/>
        </w:rPr>
      </w:pPr>
      <w:bookmarkStart w:id="16" w:name="_Hlk41953191"/>
      <w:r w:rsidRPr="008E2A14">
        <w:rPr>
          <w:color w:val="000000" w:themeColor="text1"/>
          <w:lang w:val="fr-FR"/>
        </w:rPr>
        <w:t>c)</w:t>
      </w:r>
      <w:r w:rsidR="00035758" w:rsidRPr="008E2A14">
        <w:rPr>
          <w:color w:val="000000" w:themeColor="text1"/>
          <w:lang w:val="fr-FR"/>
        </w:rPr>
        <w:tab/>
      </w:r>
      <w:r w:rsidR="004213DF" w:rsidRPr="008E2A14">
        <w:rPr>
          <w:color w:val="000000" w:themeColor="text1"/>
          <w:lang w:val="fr-FR"/>
        </w:rPr>
        <w:t xml:space="preserve">L’équipement </w:t>
      </w:r>
      <w:r w:rsidRPr="008E2A14">
        <w:rPr>
          <w:color w:val="000000" w:themeColor="text1"/>
          <w:lang w:val="fr-FR"/>
        </w:rPr>
        <w:t xml:space="preserve">doit être capable de résister aux chocs et aux </w:t>
      </w:r>
      <w:proofErr w:type="gramStart"/>
      <w:r w:rsidRPr="008E2A14">
        <w:rPr>
          <w:color w:val="000000" w:themeColor="text1"/>
          <w:lang w:val="fr-FR"/>
        </w:rPr>
        <w:t>sollicitations</w:t>
      </w:r>
      <w:proofErr w:type="gramEnd"/>
      <w:r w:rsidRPr="008E2A14">
        <w:rPr>
          <w:color w:val="000000" w:themeColor="text1"/>
          <w:lang w:val="fr-FR"/>
        </w:rPr>
        <w:t xml:space="preserve"> habituelles en cours de transport</w:t>
      </w:r>
      <w:r w:rsidR="00332EE8" w:rsidRPr="008E2A14">
        <w:rPr>
          <w:color w:val="000000" w:themeColor="text1"/>
          <w:lang w:val="fr-FR"/>
        </w:rPr>
        <w:t xml:space="preserve"> et doit être utilisé en toute sécurité dans les environnements dangereux auxquels il peut être exposé.</w:t>
      </w:r>
      <w:r w:rsidRPr="008E2A14">
        <w:rPr>
          <w:color w:val="000000" w:themeColor="text1"/>
          <w:lang w:val="fr-FR"/>
        </w:rPr>
        <w:t xml:space="preserve"> </w:t>
      </w:r>
    </w:p>
    <w:bookmarkEnd w:id="16"/>
    <w:p w14:paraId="213DDF21" w14:textId="35C93667" w:rsidR="00E53CCD" w:rsidRPr="00061CBC" w:rsidRDefault="00FE7660" w:rsidP="00FE7660">
      <w:pPr>
        <w:pStyle w:val="SingleTxtG"/>
        <w:tabs>
          <w:tab w:val="left" w:pos="2268"/>
        </w:tabs>
        <w:ind w:left="2259" w:hanging="1125"/>
        <w:rPr>
          <w:bCs/>
        </w:rPr>
      </w:pPr>
      <w:r w:rsidRPr="008E2A14">
        <w:rPr>
          <w:color w:val="000000" w:themeColor="text1"/>
          <w:lang w:val="fr-FR"/>
        </w:rPr>
        <w:t>5.5.4.2</w:t>
      </w:r>
      <w:r w:rsidRPr="008E2A14">
        <w:rPr>
          <w:color w:val="000000" w:themeColor="text1"/>
          <w:lang w:val="fr-FR"/>
        </w:rPr>
        <w:tab/>
        <w:t>Lorsqu’un tel équipement contenant des marchandises dangereuses est transporté en tant que cargaison, la rubrique appropriée dans le tableau A du chapitre 3.2 doit être utilisée et toutes les dispositions applicables de l’ADN</w:t>
      </w:r>
      <w:r w:rsidRPr="008E2A14" w:rsidDel="00F83AD6">
        <w:rPr>
          <w:color w:val="000000" w:themeColor="text1"/>
          <w:lang w:val="fr-FR"/>
        </w:rPr>
        <w:t xml:space="preserve"> </w:t>
      </w:r>
      <w:r w:rsidRPr="008E2A14">
        <w:rPr>
          <w:color w:val="000000" w:themeColor="text1"/>
          <w:lang w:val="fr-FR"/>
        </w:rPr>
        <w:t>doivent être appliquées.</w:t>
      </w:r>
      <w:bookmarkEnd w:id="14"/>
      <w:r w:rsidRPr="008E2A14">
        <w:rPr>
          <w:color w:val="000000" w:themeColor="text1"/>
          <w:lang w:val="fr-FR"/>
        </w:rPr>
        <w:t> ».</w:t>
      </w:r>
    </w:p>
    <w:p w14:paraId="5DA5BAAC" w14:textId="77777777" w:rsidR="008D0723" w:rsidRPr="005E0DC6" w:rsidRDefault="00D440EE" w:rsidP="00D440EE">
      <w:pPr>
        <w:spacing w:before="240"/>
        <w:ind w:left="1134" w:right="1134"/>
        <w:jc w:val="center"/>
        <w:rPr>
          <w:u w:val="single"/>
        </w:rPr>
      </w:pPr>
      <w:r w:rsidRPr="005E0DC6">
        <w:rPr>
          <w:u w:val="single"/>
        </w:rPr>
        <w:tab/>
      </w:r>
      <w:r w:rsidRPr="005E0DC6">
        <w:rPr>
          <w:u w:val="single"/>
        </w:rPr>
        <w:tab/>
      </w:r>
      <w:r w:rsidRPr="005E0DC6">
        <w:rPr>
          <w:u w:val="single"/>
        </w:rPr>
        <w:tab/>
      </w:r>
    </w:p>
    <w:sectPr w:rsidR="008D0723" w:rsidRPr="005E0DC6" w:rsidSect="00716C04">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DA724" w14:textId="77777777" w:rsidR="0006085A" w:rsidRDefault="0006085A"/>
  </w:endnote>
  <w:endnote w:type="continuationSeparator" w:id="0">
    <w:p w14:paraId="702352F5" w14:textId="77777777" w:rsidR="0006085A" w:rsidRDefault="0006085A"/>
  </w:endnote>
  <w:endnote w:type="continuationNotice" w:id="1">
    <w:p w14:paraId="285A799C" w14:textId="77777777" w:rsidR="0006085A" w:rsidRDefault="00060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92322" w14:textId="77777777" w:rsidR="0006085A" w:rsidRPr="0029776B" w:rsidRDefault="0006085A"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8F5FDB">
      <w:rPr>
        <w:b/>
        <w:noProof/>
        <w:sz w:val="18"/>
      </w:rPr>
      <w:t>6</w:t>
    </w:r>
    <w:r w:rsidRPr="00297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A339" w14:textId="77777777" w:rsidR="0006085A" w:rsidRPr="0029776B" w:rsidRDefault="0006085A"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8F5FDB">
      <w:rPr>
        <w:b/>
        <w:noProof/>
        <w:sz w:val="18"/>
      </w:rPr>
      <w:t>7</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6DBF1" w14:textId="77777777" w:rsidR="0006085A" w:rsidRPr="00D27D5E" w:rsidRDefault="0006085A" w:rsidP="00D27D5E">
      <w:pPr>
        <w:tabs>
          <w:tab w:val="right" w:pos="2155"/>
        </w:tabs>
        <w:spacing w:after="80"/>
        <w:ind w:left="680"/>
        <w:rPr>
          <w:u w:val="single"/>
        </w:rPr>
      </w:pPr>
      <w:r>
        <w:rPr>
          <w:u w:val="single"/>
        </w:rPr>
        <w:tab/>
      </w:r>
    </w:p>
  </w:footnote>
  <w:footnote w:type="continuationSeparator" w:id="0">
    <w:p w14:paraId="496D304E" w14:textId="77777777" w:rsidR="0006085A" w:rsidRPr="00A80554" w:rsidRDefault="0006085A" w:rsidP="00A80554">
      <w:pPr>
        <w:tabs>
          <w:tab w:val="left" w:pos="2155"/>
        </w:tabs>
        <w:spacing w:after="80"/>
        <w:ind w:left="680"/>
        <w:rPr>
          <w:u w:val="single"/>
        </w:rPr>
      </w:pPr>
      <w:r w:rsidRPr="00A80554">
        <w:rPr>
          <w:u w:val="single"/>
        </w:rPr>
        <w:tab/>
      </w:r>
    </w:p>
  </w:footnote>
  <w:footnote w:type="continuationNotice" w:id="1">
    <w:p w14:paraId="29CCCBB8" w14:textId="77777777" w:rsidR="0006085A" w:rsidRDefault="0006085A"/>
  </w:footnote>
  <w:footnote w:id="2">
    <w:p w14:paraId="3539946E" w14:textId="20ED98AA" w:rsidR="008E2A14" w:rsidRDefault="008E2A14" w:rsidP="00211D29">
      <w:pPr>
        <w:pStyle w:val="FootnoteText"/>
      </w:pPr>
      <w:r>
        <w:tab/>
      </w:r>
      <w:r>
        <w:rPr>
          <w:rStyle w:val="FootnoteReference"/>
        </w:rPr>
        <w:t>*</w:t>
      </w:r>
      <w:r>
        <w:t xml:space="preserve"> </w:t>
      </w:r>
      <w:r>
        <w:tab/>
      </w:r>
      <w:r w:rsidRPr="00172740">
        <w:t xml:space="preserve">Diffusé en langue allemande par la </w:t>
      </w:r>
      <w:r w:rsidR="00211D29" w:rsidRPr="00211D29">
        <w:t>Commission Centrale pour la Navigation du Rhin</w:t>
      </w:r>
      <w:r w:rsidRPr="00172740">
        <w:t xml:space="preserve"> sous la cote </w:t>
      </w:r>
      <w:r w:rsidRPr="004D52BD">
        <w:rPr>
          <w:lang w:val="fr-FR"/>
        </w:rPr>
        <w:t>CCNR/ZKR/ADN/</w:t>
      </w:r>
      <w:r>
        <w:rPr>
          <w:lang w:val="fr-FR"/>
        </w:rPr>
        <w:t>45/Add.1</w:t>
      </w:r>
      <w:r w:rsidRPr="004D52BD">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8B62" w14:textId="3056E597" w:rsidR="0006085A" w:rsidRPr="00565A49" w:rsidRDefault="0006085A" w:rsidP="0029776B">
    <w:pPr>
      <w:pStyle w:val="Header"/>
      <w:rPr>
        <w:lang w:val="en-GB"/>
      </w:rPr>
    </w:pPr>
    <w:r w:rsidRPr="00716C04">
      <w:rPr>
        <w:lang w:val="en-GB"/>
      </w:rPr>
      <w:t>ECE/</w:t>
    </w:r>
    <w:r w:rsidR="008E2A14">
      <w:rPr>
        <w:lang w:val="en-GB"/>
      </w:rPr>
      <w:t>ADN/54/Add.1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F96F7" w14:textId="34A5B7E2" w:rsidR="0006085A" w:rsidRPr="00565A49" w:rsidRDefault="008E2A14" w:rsidP="0029776B">
    <w:pPr>
      <w:pStyle w:val="Header"/>
      <w:jc w:val="right"/>
      <w:rPr>
        <w:lang w:val="en-GB"/>
      </w:rPr>
    </w:pPr>
    <w:r w:rsidRPr="00716C04">
      <w:rPr>
        <w:lang w:val="en-GB"/>
      </w:rPr>
      <w:t>ECE/</w:t>
    </w:r>
    <w:r>
      <w:rPr>
        <w:lang w:val="en-GB"/>
      </w:rPr>
      <w:t>ADN/54/Add.1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6" w:nlCheck="1" w:checkStyle="1"/>
  <w:activeWritingStyle w:appName="MSWord" w:lang="es-ES" w:vendorID="64" w:dllVersion="6" w:nlCheck="1" w:checkStyle="1"/>
  <w:activeWritingStyle w:appName="MSWord" w:lang="fr-CA"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41A"/>
    <w:rsid w:val="0000195C"/>
    <w:rsid w:val="00003FFB"/>
    <w:rsid w:val="0000754C"/>
    <w:rsid w:val="000121D3"/>
    <w:rsid w:val="000131A5"/>
    <w:rsid w:val="00016AC5"/>
    <w:rsid w:val="00022BD7"/>
    <w:rsid w:val="00030ADE"/>
    <w:rsid w:val="000312C0"/>
    <w:rsid w:val="00033A63"/>
    <w:rsid w:val="00035758"/>
    <w:rsid w:val="0004058B"/>
    <w:rsid w:val="00046CF1"/>
    <w:rsid w:val="000472A1"/>
    <w:rsid w:val="000507A8"/>
    <w:rsid w:val="00051A95"/>
    <w:rsid w:val="0005367D"/>
    <w:rsid w:val="00056E8F"/>
    <w:rsid w:val="0006085A"/>
    <w:rsid w:val="00061CBC"/>
    <w:rsid w:val="0006415C"/>
    <w:rsid w:val="000643B7"/>
    <w:rsid w:val="00066716"/>
    <w:rsid w:val="00071432"/>
    <w:rsid w:val="00074AFE"/>
    <w:rsid w:val="000758B9"/>
    <w:rsid w:val="00081790"/>
    <w:rsid w:val="000828C8"/>
    <w:rsid w:val="00091D54"/>
    <w:rsid w:val="00094EF2"/>
    <w:rsid w:val="000963EA"/>
    <w:rsid w:val="000964C7"/>
    <w:rsid w:val="000A49E0"/>
    <w:rsid w:val="000A7EC2"/>
    <w:rsid w:val="000B0429"/>
    <w:rsid w:val="000B1105"/>
    <w:rsid w:val="000B34CA"/>
    <w:rsid w:val="000C0699"/>
    <w:rsid w:val="000D7E12"/>
    <w:rsid w:val="000E68FB"/>
    <w:rsid w:val="000E742B"/>
    <w:rsid w:val="000F0CDA"/>
    <w:rsid w:val="000F41F2"/>
    <w:rsid w:val="00100906"/>
    <w:rsid w:val="00104ADE"/>
    <w:rsid w:val="00114946"/>
    <w:rsid w:val="00115943"/>
    <w:rsid w:val="00127A72"/>
    <w:rsid w:val="0013180D"/>
    <w:rsid w:val="00135C0D"/>
    <w:rsid w:val="0013653F"/>
    <w:rsid w:val="00143574"/>
    <w:rsid w:val="001474C1"/>
    <w:rsid w:val="00154636"/>
    <w:rsid w:val="001551B7"/>
    <w:rsid w:val="001568BB"/>
    <w:rsid w:val="00156A92"/>
    <w:rsid w:val="00160540"/>
    <w:rsid w:val="00162132"/>
    <w:rsid w:val="00162E33"/>
    <w:rsid w:val="0016419C"/>
    <w:rsid w:val="00164FB7"/>
    <w:rsid w:val="001703B7"/>
    <w:rsid w:val="0017182C"/>
    <w:rsid w:val="00171EA3"/>
    <w:rsid w:val="00177007"/>
    <w:rsid w:val="00186EE9"/>
    <w:rsid w:val="00190399"/>
    <w:rsid w:val="00192EEB"/>
    <w:rsid w:val="00193D1A"/>
    <w:rsid w:val="001969E8"/>
    <w:rsid w:val="001A20FB"/>
    <w:rsid w:val="001A37C7"/>
    <w:rsid w:val="001A61FB"/>
    <w:rsid w:val="001A73B7"/>
    <w:rsid w:val="001B6AF6"/>
    <w:rsid w:val="001B6F40"/>
    <w:rsid w:val="001C1259"/>
    <w:rsid w:val="001C4BBB"/>
    <w:rsid w:val="001C7508"/>
    <w:rsid w:val="001D7DF9"/>
    <w:rsid w:val="001D7F8A"/>
    <w:rsid w:val="001E3FEB"/>
    <w:rsid w:val="001E4A02"/>
    <w:rsid w:val="001F3CC1"/>
    <w:rsid w:val="001F412D"/>
    <w:rsid w:val="001F5816"/>
    <w:rsid w:val="00203B6A"/>
    <w:rsid w:val="002041A8"/>
    <w:rsid w:val="0020607F"/>
    <w:rsid w:val="002069D5"/>
    <w:rsid w:val="00211D29"/>
    <w:rsid w:val="00216861"/>
    <w:rsid w:val="0022098E"/>
    <w:rsid w:val="0022197A"/>
    <w:rsid w:val="00223B89"/>
    <w:rsid w:val="00223E31"/>
    <w:rsid w:val="002248AB"/>
    <w:rsid w:val="00225A8C"/>
    <w:rsid w:val="00232C61"/>
    <w:rsid w:val="0023674C"/>
    <w:rsid w:val="002400B6"/>
    <w:rsid w:val="002403AA"/>
    <w:rsid w:val="002575AC"/>
    <w:rsid w:val="00260A9C"/>
    <w:rsid w:val="00261C6B"/>
    <w:rsid w:val="002658A4"/>
    <w:rsid w:val="002659F1"/>
    <w:rsid w:val="00265FE8"/>
    <w:rsid w:val="0027037E"/>
    <w:rsid w:val="00271C7C"/>
    <w:rsid w:val="00287E79"/>
    <w:rsid w:val="0029101B"/>
    <w:rsid w:val="002928F9"/>
    <w:rsid w:val="0029776B"/>
    <w:rsid w:val="002A1905"/>
    <w:rsid w:val="002A29C3"/>
    <w:rsid w:val="002A5D07"/>
    <w:rsid w:val="002A5F7F"/>
    <w:rsid w:val="002B2881"/>
    <w:rsid w:val="002B61F2"/>
    <w:rsid w:val="002C555D"/>
    <w:rsid w:val="002D0474"/>
    <w:rsid w:val="002D7928"/>
    <w:rsid w:val="002F2735"/>
    <w:rsid w:val="003016B7"/>
    <w:rsid w:val="00304272"/>
    <w:rsid w:val="00306511"/>
    <w:rsid w:val="00310585"/>
    <w:rsid w:val="00321245"/>
    <w:rsid w:val="0032270A"/>
    <w:rsid w:val="00327E03"/>
    <w:rsid w:val="00330F9C"/>
    <w:rsid w:val="00332EE8"/>
    <w:rsid w:val="003338E5"/>
    <w:rsid w:val="00335202"/>
    <w:rsid w:val="003371E0"/>
    <w:rsid w:val="00340C35"/>
    <w:rsid w:val="00343859"/>
    <w:rsid w:val="003470CB"/>
    <w:rsid w:val="003515AA"/>
    <w:rsid w:val="00351AD9"/>
    <w:rsid w:val="003540B3"/>
    <w:rsid w:val="00367E6A"/>
    <w:rsid w:val="00370E0F"/>
    <w:rsid w:val="00371166"/>
    <w:rsid w:val="00372345"/>
    <w:rsid w:val="00374106"/>
    <w:rsid w:val="00374296"/>
    <w:rsid w:val="00391403"/>
    <w:rsid w:val="00397250"/>
    <w:rsid w:val="003974E1"/>
    <w:rsid w:val="003976D5"/>
    <w:rsid w:val="003A1FEF"/>
    <w:rsid w:val="003A462C"/>
    <w:rsid w:val="003A4D3C"/>
    <w:rsid w:val="003A656C"/>
    <w:rsid w:val="003B23E8"/>
    <w:rsid w:val="003B6B20"/>
    <w:rsid w:val="003B6EFE"/>
    <w:rsid w:val="003C322F"/>
    <w:rsid w:val="003C3A75"/>
    <w:rsid w:val="003C5C5B"/>
    <w:rsid w:val="003D1DF3"/>
    <w:rsid w:val="003D46A7"/>
    <w:rsid w:val="003D6C68"/>
    <w:rsid w:val="003D76E4"/>
    <w:rsid w:val="003E604A"/>
    <w:rsid w:val="003F118A"/>
    <w:rsid w:val="004005D0"/>
    <w:rsid w:val="0040258F"/>
    <w:rsid w:val="0040686F"/>
    <w:rsid w:val="00406E74"/>
    <w:rsid w:val="00413736"/>
    <w:rsid w:val="00414425"/>
    <w:rsid w:val="004159D0"/>
    <w:rsid w:val="004213DF"/>
    <w:rsid w:val="00421AC2"/>
    <w:rsid w:val="00423D55"/>
    <w:rsid w:val="004249E7"/>
    <w:rsid w:val="00426DA1"/>
    <w:rsid w:val="00430C92"/>
    <w:rsid w:val="00434168"/>
    <w:rsid w:val="0044289E"/>
    <w:rsid w:val="00445938"/>
    <w:rsid w:val="00454017"/>
    <w:rsid w:val="00461870"/>
    <w:rsid w:val="00471DA9"/>
    <w:rsid w:val="00472ADC"/>
    <w:rsid w:val="00475DD2"/>
    <w:rsid w:val="00486E96"/>
    <w:rsid w:val="00491EC7"/>
    <w:rsid w:val="0049374F"/>
    <w:rsid w:val="00497A70"/>
    <w:rsid w:val="004A324B"/>
    <w:rsid w:val="004A331B"/>
    <w:rsid w:val="004A3778"/>
    <w:rsid w:val="004A4B22"/>
    <w:rsid w:val="004A5C90"/>
    <w:rsid w:val="004B154F"/>
    <w:rsid w:val="004C5F55"/>
    <w:rsid w:val="004D0EB7"/>
    <w:rsid w:val="004D53B7"/>
    <w:rsid w:val="004E1AC3"/>
    <w:rsid w:val="004E551E"/>
    <w:rsid w:val="00502CA8"/>
    <w:rsid w:val="00502D1A"/>
    <w:rsid w:val="00504EB2"/>
    <w:rsid w:val="00514EB1"/>
    <w:rsid w:val="0052158A"/>
    <w:rsid w:val="0052416A"/>
    <w:rsid w:val="00524D9B"/>
    <w:rsid w:val="00530057"/>
    <w:rsid w:val="00531F0F"/>
    <w:rsid w:val="005367EB"/>
    <w:rsid w:val="00543D5E"/>
    <w:rsid w:val="005446F3"/>
    <w:rsid w:val="00545F2F"/>
    <w:rsid w:val="005611FF"/>
    <w:rsid w:val="005622F9"/>
    <w:rsid w:val="00563346"/>
    <w:rsid w:val="00565A49"/>
    <w:rsid w:val="005669DD"/>
    <w:rsid w:val="00566A6E"/>
    <w:rsid w:val="00571F41"/>
    <w:rsid w:val="00575335"/>
    <w:rsid w:val="00576C84"/>
    <w:rsid w:val="0057730C"/>
    <w:rsid w:val="00585A6B"/>
    <w:rsid w:val="0059410B"/>
    <w:rsid w:val="00595BE4"/>
    <w:rsid w:val="00595C56"/>
    <w:rsid w:val="005A041A"/>
    <w:rsid w:val="005B645E"/>
    <w:rsid w:val="005B738F"/>
    <w:rsid w:val="005B76A3"/>
    <w:rsid w:val="005C6014"/>
    <w:rsid w:val="005D1083"/>
    <w:rsid w:val="005E0DC6"/>
    <w:rsid w:val="005E5D1F"/>
    <w:rsid w:val="005E5E79"/>
    <w:rsid w:val="005F25D1"/>
    <w:rsid w:val="005F302D"/>
    <w:rsid w:val="005F37AA"/>
    <w:rsid w:val="005F59DB"/>
    <w:rsid w:val="00603391"/>
    <w:rsid w:val="006049FD"/>
    <w:rsid w:val="00605683"/>
    <w:rsid w:val="00611D43"/>
    <w:rsid w:val="00612805"/>
    <w:rsid w:val="00612D48"/>
    <w:rsid w:val="00616B45"/>
    <w:rsid w:val="0061708F"/>
    <w:rsid w:val="006210B6"/>
    <w:rsid w:val="00625F01"/>
    <w:rsid w:val="00630D9B"/>
    <w:rsid w:val="00631953"/>
    <w:rsid w:val="00634795"/>
    <w:rsid w:val="006439EC"/>
    <w:rsid w:val="00654B07"/>
    <w:rsid w:val="00664321"/>
    <w:rsid w:val="00667177"/>
    <w:rsid w:val="00670F36"/>
    <w:rsid w:val="00671CD2"/>
    <w:rsid w:val="006728CD"/>
    <w:rsid w:val="00673231"/>
    <w:rsid w:val="00686F2A"/>
    <w:rsid w:val="0069653B"/>
    <w:rsid w:val="006A047B"/>
    <w:rsid w:val="006A2C79"/>
    <w:rsid w:val="006A3A23"/>
    <w:rsid w:val="006A4F1F"/>
    <w:rsid w:val="006A5D70"/>
    <w:rsid w:val="006B09E0"/>
    <w:rsid w:val="006B4590"/>
    <w:rsid w:val="006B56EC"/>
    <w:rsid w:val="006B761B"/>
    <w:rsid w:val="006C3041"/>
    <w:rsid w:val="006C340C"/>
    <w:rsid w:val="006C4D17"/>
    <w:rsid w:val="006C7BA8"/>
    <w:rsid w:val="006D21A0"/>
    <w:rsid w:val="006D36A8"/>
    <w:rsid w:val="006D3778"/>
    <w:rsid w:val="006D638D"/>
    <w:rsid w:val="006E0743"/>
    <w:rsid w:val="006E19BA"/>
    <w:rsid w:val="006E3B48"/>
    <w:rsid w:val="006E5FC7"/>
    <w:rsid w:val="006E7722"/>
    <w:rsid w:val="006F151C"/>
    <w:rsid w:val="00700CF9"/>
    <w:rsid w:val="0070347C"/>
    <w:rsid w:val="00716C04"/>
    <w:rsid w:val="007176C1"/>
    <w:rsid w:val="00737BCE"/>
    <w:rsid w:val="0074123A"/>
    <w:rsid w:val="00742FD7"/>
    <w:rsid w:val="007450F8"/>
    <w:rsid w:val="00745CA1"/>
    <w:rsid w:val="007514EF"/>
    <w:rsid w:val="007527B6"/>
    <w:rsid w:val="00753BDA"/>
    <w:rsid w:val="00754B8E"/>
    <w:rsid w:val="00761B66"/>
    <w:rsid w:val="00766A94"/>
    <w:rsid w:val="007673E8"/>
    <w:rsid w:val="00780EAE"/>
    <w:rsid w:val="007811F7"/>
    <w:rsid w:val="007817A1"/>
    <w:rsid w:val="007820F2"/>
    <w:rsid w:val="00783F37"/>
    <w:rsid w:val="00784245"/>
    <w:rsid w:val="007904AF"/>
    <w:rsid w:val="00790F2F"/>
    <w:rsid w:val="00795138"/>
    <w:rsid w:val="007A6076"/>
    <w:rsid w:val="007B1AD5"/>
    <w:rsid w:val="007C1A44"/>
    <w:rsid w:val="007D78D5"/>
    <w:rsid w:val="007E2F66"/>
    <w:rsid w:val="007F0F13"/>
    <w:rsid w:val="007F55CB"/>
    <w:rsid w:val="00812C1A"/>
    <w:rsid w:val="00816FA8"/>
    <w:rsid w:val="0081704B"/>
    <w:rsid w:val="00831329"/>
    <w:rsid w:val="008317F6"/>
    <w:rsid w:val="00835193"/>
    <w:rsid w:val="008353E4"/>
    <w:rsid w:val="00835BFB"/>
    <w:rsid w:val="00836924"/>
    <w:rsid w:val="00844750"/>
    <w:rsid w:val="00851438"/>
    <w:rsid w:val="008550B4"/>
    <w:rsid w:val="00860C9D"/>
    <w:rsid w:val="00871051"/>
    <w:rsid w:val="008749A0"/>
    <w:rsid w:val="00883D70"/>
    <w:rsid w:val="00884E9C"/>
    <w:rsid w:val="00885271"/>
    <w:rsid w:val="008901C1"/>
    <w:rsid w:val="008A3A56"/>
    <w:rsid w:val="008A54AE"/>
    <w:rsid w:val="008A6307"/>
    <w:rsid w:val="008B44C4"/>
    <w:rsid w:val="008B7879"/>
    <w:rsid w:val="008C1BBA"/>
    <w:rsid w:val="008C2211"/>
    <w:rsid w:val="008C663F"/>
    <w:rsid w:val="008C7684"/>
    <w:rsid w:val="008D0723"/>
    <w:rsid w:val="008D0C3F"/>
    <w:rsid w:val="008D13CA"/>
    <w:rsid w:val="008D1AC7"/>
    <w:rsid w:val="008D3919"/>
    <w:rsid w:val="008D6DA9"/>
    <w:rsid w:val="008E0B16"/>
    <w:rsid w:val="008E2A14"/>
    <w:rsid w:val="008E3F2C"/>
    <w:rsid w:val="008E5107"/>
    <w:rsid w:val="008E7FAE"/>
    <w:rsid w:val="008F0E80"/>
    <w:rsid w:val="008F1725"/>
    <w:rsid w:val="008F5FDB"/>
    <w:rsid w:val="008F60FF"/>
    <w:rsid w:val="00900B74"/>
    <w:rsid w:val="009066AE"/>
    <w:rsid w:val="00911BF7"/>
    <w:rsid w:val="00914268"/>
    <w:rsid w:val="00922301"/>
    <w:rsid w:val="00922FBA"/>
    <w:rsid w:val="009250D7"/>
    <w:rsid w:val="00926E87"/>
    <w:rsid w:val="00932D7A"/>
    <w:rsid w:val="00934A78"/>
    <w:rsid w:val="00951BFE"/>
    <w:rsid w:val="00952FDB"/>
    <w:rsid w:val="00953DE0"/>
    <w:rsid w:val="009566B0"/>
    <w:rsid w:val="00970F62"/>
    <w:rsid w:val="00977EC8"/>
    <w:rsid w:val="009817BD"/>
    <w:rsid w:val="009837CB"/>
    <w:rsid w:val="009A21FA"/>
    <w:rsid w:val="009A5CE7"/>
    <w:rsid w:val="009A6F85"/>
    <w:rsid w:val="009B060F"/>
    <w:rsid w:val="009B18A3"/>
    <w:rsid w:val="009B25CE"/>
    <w:rsid w:val="009B5EA0"/>
    <w:rsid w:val="009C1239"/>
    <w:rsid w:val="009C246D"/>
    <w:rsid w:val="009C2848"/>
    <w:rsid w:val="009C38EA"/>
    <w:rsid w:val="009D3A8C"/>
    <w:rsid w:val="009E01B8"/>
    <w:rsid w:val="009E1E48"/>
    <w:rsid w:val="009E698E"/>
    <w:rsid w:val="009E7956"/>
    <w:rsid w:val="009F32AB"/>
    <w:rsid w:val="00A11C63"/>
    <w:rsid w:val="00A134EB"/>
    <w:rsid w:val="00A1547F"/>
    <w:rsid w:val="00A2492E"/>
    <w:rsid w:val="00A31F07"/>
    <w:rsid w:val="00A3535C"/>
    <w:rsid w:val="00A41235"/>
    <w:rsid w:val="00A44CBA"/>
    <w:rsid w:val="00A45EBB"/>
    <w:rsid w:val="00A47271"/>
    <w:rsid w:val="00A6502C"/>
    <w:rsid w:val="00A70163"/>
    <w:rsid w:val="00A71439"/>
    <w:rsid w:val="00A73DB7"/>
    <w:rsid w:val="00A75E1C"/>
    <w:rsid w:val="00A778A5"/>
    <w:rsid w:val="00A80554"/>
    <w:rsid w:val="00A8674A"/>
    <w:rsid w:val="00A86837"/>
    <w:rsid w:val="00A963DD"/>
    <w:rsid w:val="00AA0176"/>
    <w:rsid w:val="00AA3C96"/>
    <w:rsid w:val="00AA72C3"/>
    <w:rsid w:val="00AB0475"/>
    <w:rsid w:val="00AB38B2"/>
    <w:rsid w:val="00AB6447"/>
    <w:rsid w:val="00AC67A1"/>
    <w:rsid w:val="00AC7977"/>
    <w:rsid w:val="00AD1E14"/>
    <w:rsid w:val="00AD3F23"/>
    <w:rsid w:val="00AE352C"/>
    <w:rsid w:val="00AE4F08"/>
    <w:rsid w:val="00AE5E87"/>
    <w:rsid w:val="00AE69A8"/>
    <w:rsid w:val="00AE7BCA"/>
    <w:rsid w:val="00AF1446"/>
    <w:rsid w:val="00AF2F6F"/>
    <w:rsid w:val="00B06BC2"/>
    <w:rsid w:val="00B07DE2"/>
    <w:rsid w:val="00B11444"/>
    <w:rsid w:val="00B226BD"/>
    <w:rsid w:val="00B255B8"/>
    <w:rsid w:val="00B278CF"/>
    <w:rsid w:val="00B30CFB"/>
    <w:rsid w:val="00B3131C"/>
    <w:rsid w:val="00B318CC"/>
    <w:rsid w:val="00B32A61"/>
    <w:rsid w:val="00B32E2D"/>
    <w:rsid w:val="00B357CC"/>
    <w:rsid w:val="00B35B4C"/>
    <w:rsid w:val="00B3753A"/>
    <w:rsid w:val="00B37895"/>
    <w:rsid w:val="00B438C5"/>
    <w:rsid w:val="00B4466B"/>
    <w:rsid w:val="00B44F0F"/>
    <w:rsid w:val="00B52107"/>
    <w:rsid w:val="00B56FEF"/>
    <w:rsid w:val="00B61990"/>
    <w:rsid w:val="00B62922"/>
    <w:rsid w:val="00B64B1C"/>
    <w:rsid w:val="00B64C87"/>
    <w:rsid w:val="00B6602A"/>
    <w:rsid w:val="00B66CB6"/>
    <w:rsid w:val="00B7107E"/>
    <w:rsid w:val="00B75C62"/>
    <w:rsid w:val="00B77126"/>
    <w:rsid w:val="00B85D99"/>
    <w:rsid w:val="00B924CA"/>
    <w:rsid w:val="00B936CC"/>
    <w:rsid w:val="00B93E72"/>
    <w:rsid w:val="00B94939"/>
    <w:rsid w:val="00BA0ABA"/>
    <w:rsid w:val="00BB4D50"/>
    <w:rsid w:val="00BC5D40"/>
    <w:rsid w:val="00BC6537"/>
    <w:rsid w:val="00BD0B53"/>
    <w:rsid w:val="00BD50B3"/>
    <w:rsid w:val="00BD5B50"/>
    <w:rsid w:val="00BE3741"/>
    <w:rsid w:val="00BF0556"/>
    <w:rsid w:val="00BF06B0"/>
    <w:rsid w:val="00BF47BD"/>
    <w:rsid w:val="00BF505B"/>
    <w:rsid w:val="00BF7D6B"/>
    <w:rsid w:val="00C0071F"/>
    <w:rsid w:val="00C00C2A"/>
    <w:rsid w:val="00C05575"/>
    <w:rsid w:val="00C1607E"/>
    <w:rsid w:val="00C17FB0"/>
    <w:rsid w:val="00C218FD"/>
    <w:rsid w:val="00C2232D"/>
    <w:rsid w:val="00C24B53"/>
    <w:rsid w:val="00C261F8"/>
    <w:rsid w:val="00C33100"/>
    <w:rsid w:val="00C34C11"/>
    <w:rsid w:val="00C358CC"/>
    <w:rsid w:val="00C36AD1"/>
    <w:rsid w:val="00C4302B"/>
    <w:rsid w:val="00C45121"/>
    <w:rsid w:val="00C51BB4"/>
    <w:rsid w:val="00C53F4B"/>
    <w:rsid w:val="00C63AC1"/>
    <w:rsid w:val="00C732D1"/>
    <w:rsid w:val="00C836BC"/>
    <w:rsid w:val="00C940E9"/>
    <w:rsid w:val="00CA047F"/>
    <w:rsid w:val="00CA3500"/>
    <w:rsid w:val="00CA5CBD"/>
    <w:rsid w:val="00CB2BEA"/>
    <w:rsid w:val="00CB6267"/>
    <w:rsid w:val="00CD1A71"/>
    <w:rsid w:val="00CD1FBB"/>
    <w:rsid w:val="00CD4C90"/>
    <w:rsid w:val="00CE5404"/>
    <w:rsid w:val="00CF6435"/>
    <w:rsid w:val="00D016B5"/>
    <w:rsid w:val="00D034F1"/>
    <w:rsid w:val="00D11B17"/>
    <w:rsid w:val="00D202EA"/>
    <w:rsid w:val="00D218FC"/>
    <w:rsid w:val="00D27297"/>
    <w:rsid w:val="00D27D5E"/>
    <w:rsid w:val="00D330C2"/>
    <w:rsid w:val="00D34270"/>
    <w:rsid w:val="00D40906"/>
    <w:rsid w:val="00D41B47"/>
    <w:rsid w:val="00D428F9"/>
    <w:rsid w:val="00D440EE"/>
    <w:rsid w:val="00D45452"/>
    <w:rsid w:val="00D47F24"/>
    <w:rsid w:val="00D509C5"/>
    <w:rsid w:val="00D52A86"/>
    <w:rsid w:val="00D60301"/>
    <w:rsid w:val="00D72195"/>
    <w:rsid w:val="00D72874"/>
    <w:rsid w:val="00D75A23"/>
    <w:rsid w:val="00D8278F"/>
    <w:rsid w:val="00D84247"/>
    <w:rsid w:val="00D8534F"/>
    <w:rsid w:val="00D86AD1"/>
    <w:rsid w:val="00D96366"/>
    <w:rsid w:val="00DA1820"/>
    <w:rsid w:val="00DA57D4"/>
    <w:rsid w:val="00DA6BC7"/>
    <w:rsid w:val="00DB4793"/>
    <w:rsid w:val="00DB5C62"/>
    <w:rsid w:val="00DC158C"/>
    <w:rsid w:val="00DC51E3"/>
    <w:rsid w:val="00DD051B"/>
    <w:rsid w:val="00DD5D73"/>
    <w:rsid w:val="00DE01E3"/>
    <w:rsid w:val="00DE0AF7"/>
    <w:rsid w:val="00DE24A4"/>
    <w:rsid w:val="00DE6D90"/>
    <w:rsid w:val="00DF002F"/>
    <w:rsid w:val="00DF1BEA"/>
    <w:rsid w:val="00DF1F03"/>
    <w:rsid w:val="00DF3492"/>
    <w:rsid w:val="00DF4DCE"/>
    <w:rsid w:val="00DF6551"/>
    <w:rsid w:val="00E0244D"/>
    <w:rsid w:val="00E02CE0"/>
    <w:rsid w:val="00E07FA3"/>
    <w:rsid w:val="00E11BBC"/>
    <w:rsid w:val="00E1236D"/>
    <w:rsid w:val="00E15EC6"/>
    <w:rsid w:val="00E22F40"/>
    <w:rsid w:val="00E504C8"/>
    <w:rsid w:val="00E53CCD"/>
    <w:rsid w:val="00E53D77"/>
    <w:rsid w:val="00E5407C"/>
    <w:rsid w:val="00E55D71"/>
    <w:rsid w:val="00E60E30"/>
    <w:rsid w:val="00E6288C"/>
    <w:rsid w:val="00E653A2"/>
    <w:rsid w:val="00E65B70"/>
    <w:rsid w:val="00E6627D"/>
    <w:rsid w:val="00E73AEE"/>
    <w:rsid w:val="00E74F8B"/>
    <w:rsid w:val="00E81E94"/>
    <w:rsid w:val="00E82607"/>
    <w:rsid w:val="00E876EC"/>
    <w:rsid w:val="00E87C4C"/>
    <w:rsid w:val="00E90A2D"/>
    <w:rsid w:val="00E95AF8"/>
    <w:rsid w:val="00E97EE2"/>
    <w:rsid w:val="00EA0C87"/>
    <w:rsid w:val="00EA0EA5"/>
    <w:rsid w:val="00EA2677"/>
    <w:rsid w:val="00EA31C2"/>
    <w:rsid w:val="00EA4D5A"/>
    <w:rsid w:val="00EA5169"/>
    <w:rsid w:val="00EB16FF"/>
    <w:rsid w:val="00EB4C54"/>
    <w:rsid w:val="00EC0734"/>
    <w:rsid w:val="00EC3132"/>
    <w:rsid w:val="00EC3FA6"/>
    <w:rsid w:val="00EC60C5"/>
    <w:rsid w:val="00ED265E"/>
    <w:rsid w:val="00ED7BEB"/>
    <w:rsid w:val="00EE234D"/>
    <w:rsid w:val="00EE2EA3"/>
    <w:rsid w:val="00EE43A7"/>
    <w:rsid w:val="00EF041A"/>
    <w:rsid w:val="00F01516"/>
    <w:rsid w:val="00F12577"/>
    <w:rsid w:val="00F14D09"/>
    <w:rsid w:val="00F2271B"/>
    <w:rsid w:val="00F227C9"/>
    <w:rsid w:val="00F35A1F"/>
    <w:rsid w:val="00F42AEB"/>
    <w:rsid w:val="00F441FD"/>
    <w:rsid w:val="00F4684E"/>
    <w:rsid w:val="00F524AA"/>
    <w:rsid w:val="00F560CD"/>
    <w:rsid w:val="00F57129"/>
    <w:rsid w:val="00F744AF"/>
    <w:rsid w:val="00F90CFE"/>
    <w:rsid w:val="00F96586"/>
    <w:rsid w:val="00FA40A9"/>
    <w:rsid w:val="00FA43E0"/>
    <w:rsid w:val="00FA5A79"/>
    <w:rsid w:val="00FA6422"/>
    <w:rsid w:val="00FB00CB"/>
    <w:rsid w:val="00FB0BFE"/>
    <w:rsid w:val="00FB2419"/>
    <w:rsid w:val="00FB4C51"/>
    <w:rsid w:val="00FB6AC1"/>
    <w:rsid w:val="00FB6F00"/>
    <w:rsid w:val="00FB72A4"/>
    <w:rsid w:val="00FC0CDC"/>
    <w:rsid w:val="00FC5DDA"/>
    <w:rsid w:val="00FD64E0"/>
    <w:rsid w:val="00FE1D5F"/>
    <w:rsid w:val="00FE2AF4"/>
    <w:rsid w:val="00FE307F"/>
    <w:rsid w:val="00FE69B3"/>
    <w:rsid w:val="00FE7660"/>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oNotEmbedSmartTags/>
  <w:decimalSymbol w:val="."/>
  <w:listSeparator w:val=","/>
  <w14:docId w14:val="26AC213E"/>
  <w15:docId w15:val="{8BC98AB7-9E02-4296-B926-9C64A9AF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link w:val="Heading7Char"/>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qFormat/>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uiPriority w:val="99"/>
    <w:qFormat/>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link w:val="FooterChar"/>
    <w:qFormat/>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qFormat/>
    <w:rsid w:val="006B09E0"/>
    <w:rPr>
      <w:lang w:val="fr-CH" w:eastAsia="en-US"/>
    </w:rPr>
  </w:style>
  <w:style w:type="character" w:customStyle="1" w:styleId="FootnoteTextChar">
    <w:name w:val="Footnote Text Char"/>
    <w:aliases w:val="5_G Char"/>
    <w:link w:val="FootnoteText"/>
    <w:uiPriority w:val="99"/>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szCs w:val="16"/>
    </w:rPr>
  </w:style>
  <w:style w:type="paragraph" w:styleId="CommentText">
    <w:name w:val="annotation text"/>
    <w:basedOn w:val="Normal"/>
    <w:link w:val="CommentTextChar"/>
    <w:rsid w:val="000963EA"/>
  </w:style>
  <w:style w:type="character" w:customStyle="1" w:styleId="CommentTextChar">
    <w:name w:val="Comment Text Char"/>
    <w:link w:val="CommentText"/>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uiPriority w:val="99"/>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rsid w:val="0052158A"/>
    <w:rPr>
      <w:lang w:val="fr-CH" w:eastAsia="en-US"/>
    </w:rPr>
  </w:style>
  <w:style w:type="paragraph" w:customStyle="1" w:styleId="SingleTxt">
    <w:name w:val="__Single Txt"/>
    <w:basedOn w:val="Normal"/>
    <w:qFormat/>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paragraph" w:styleId="HTMLPreformatted">
    <w:name w:val="HTML Preformatted"/>
    <w:basedOn w:val="Normal"/>
    <w:link w:val="HTMLPreformattedChar"/>
    <w:uiPriority w:val="99"/>
    <w:semiHidden/>
    <w:unhideWhenUsed/>
    <w:rsid w:val="000B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0B1105"/>
    <w:rPr>
      <w:rFonts w:ascii="Courier New" w:hAnsi="Courier New" w:cs="Courier New"/>
    </w:rPr>
  </w:style>
  <w:style w:type="character" w:customStyle="1" w:styleId="Heading7Char">
    <w:name w:val="Heading 7 Char"/>
    <w:basedOn w:val="DefaultParagraphFont"/>
    <w:link w:val="Heading7"/>
    <w:rsid w:val="001474C1"/>
    <w:rPr>
      <w:lang w:val="fr-CH" w:eastAsia="en-US"/>
    </w:rPr>
  </w:style>
  <w:style w:type="table" w:customStyle="1" w:styleId="Tabellenraster2">
    <w:name w:val="Tabellenraster2"/>
    <w:basedOn w:val="TableNormal"/>
    <w:rsid w:val="001474C1"/>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E7660"/>
    <w:pPr>
      <w:widowControl w:val="0"/>
      <w:suppressAutoHyphens w:val="0"/>
      <w:autoSpaceDE w:val="0"/>
      <w:autoSpaceDN w:val="0"/>
      <w:spacing w:line="240" w:lineRule="auto"/>
      <w:jc w:val="center"/>
    </w:pPr>
    <w:rPr>
      <w:sz w:val="22"/>
      <w:szCs w:val="22"/>
      <w:lang w:val="en-US"/>
    </w:rPr>
  </w:style>
  <w:style w:type="character" w:customStyle="1" w:styleId="FooterChar">
    <w:name w:val="Footer Char"/>
    <w:aliases w:val="3_G Char"/>
    <w:basedOn w:val="DefaultParagraphFont"/>
    <w:link w:val="Footer"/>
    <w:rsid w:val="00B75C62"/>
    <w:rPr>
      <w:sz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8669">
      <w:bodyDiv w:val="1"/>
      <w:marLeft w:val="0"/>
      <w:marRight w:val="0"/>
      <w:marTop w:val="0"/>
      <w:marBottom w:val="0"/>
      <w:divBdr>
        <w:top w:val="none" w:sz="0" w:space="0" w:color="auto"/>
        <w:left w:val="none" w:sz="0" w:space="0" w:color="auto"/>
        <w:bottom w:val="none" w:sz="0" w:space="0" w:color="auto"/>
        <w:right w:val="none" w:sz="0" w:space="0" w:color="auto"/>
      </w:divBdr>
    </w:div>
    <w:div w:id="181431670">
      <w:bodyDiv w:val="1"/>
      <w:marLeft w:val="0"/>
      <w:marRight w:val="0"/>
      <w:marTop w:val="0"/>
      <w:marBottom w:val="0"/>
      <w:divBdr>
        <w:top w:val="none" w:sz="0" w:space="0" w:color="auto"/>
        <w:left w:val="none" w:sz="0" w:space="0" w:color="auto"/>
        <w:bottom w:val="none" w:sz="0" w:space="0" w:color="auto"/>
        <w:right w:val="none" w:sz="0" w:space="0" w:color="auto"/>
      </w:divBdr>
    </w:div>
    <w:div w:id="220288551">
      <w:bodyDiv w:val="1"/>
      <w:marLeft w:val="0"/>
      <w:marRight w:val="0"/>
      <w:marTop w:val="0"/>
      <w:marBottom w:val="0"/>
      <w:divBdr>
        <w:top w:val="none" w:sz="0" w:space="0" w:color="auto"/>
        <w:left w:val="none" w:sz="0" w:space="0" w:color="auto"/>
        <w:bottom w:val="none" w:sz="0" w:space="0" w:color="auto"/>
        <w:right w:val="none" w:sz="0" w:space="0" w:color="auto"/>
      </w:divBdr>
    </w:div>
    <w:div w:id="472717421">
      <w:bodyDiv w:val="1"/>
      <w:marLeft w:val="0"/>
      <w:marRight w:val="0"/>
      <w:marTop w:val="0"/>
      <w:marBottom w:val="0"/>
      <w:divBdr>
        <w:top w:val="none" w:sz="0" w:space="0" w:color="auto"/>
        <w:left w:val="none" w:sz="0" w:space="0" w:color="auto"/>
        <w:bottom w:val="none" w:sz="0" w:space="0" w:color="auto"/>
        <w:right w:val="none" w:sz="0" w:space="0" w:color="auto"/>
      </w:divBdr>
    </w:div>
    <w:div w:id="482087641">
      <w:bodyDiv w:val="1"/>
      <w:marLeft w:val="0"/>
      <w:marRight w:val="0"/>
      <w:marTop w:val="0"/>
      <w:marBottom w:val="0"/>
      <w:divBdr>
        <w:top w:val="none" w:sz="0" w:space="0" w:color="auto"/>
        <w:left w:val="none" w:sz="0" w:space="0" w:color="auto"/>
        <w:bottom w:val="none" w:sz="0" w:space="0" w:color="auto"/>
        <w:right w:val="none" w:sz="0" w:space="0" w:color="auto"/>
      </w:divBdr>
    </w:div>
    <w:div w:id="623343030">
      <w:bodyDiv w:val="1"/>
      <w:marLeft w:val="0"/>
      <w:marRight w:val="0"/>
      <w:marTop w:val="0"/>
      <w:marBottom w:val="0"/>
      <w:divBdr>
        <w:top w:val="none" w:sz="0" w:space="0" w:color="auto"/>
        <w:left w:val="none" w:sz="0" w:space="0" w:color="auto"/>
        <w:bottom w:val="none" w:sz="0" w:space="0" w:color="auto"/>
        <w:right w:val="none" w:sz="0" w:space="0" w:color="auto"/>
      </w:divBdr>
    </w:div>
    <w:div w:id="655691264">
      <w:bodyDiv w:val="1"/>
      <w:marLeft w:val="0"/>
      <w:marRight w:val="0"/>
      <w:marTop w:val="0"/>
      <w:marBottom w:val="0"/>
      <w:divBdr>
        <w:top w:val="none" w:sz="0" w:space="0" w:color="auto"/>
        <w:left w:val="none" w:sz="0" w:space="0" w:color="auto"/>
        <w:bottom w:val="none" w:sz="0" w:space="0" w:color="auto"/>
        <w:right w:val="none" w:sz="0" w:space="0" w:color="auto"/>
      </w:divBdr>
    </w:div>
    <w:div w:id="666858311">
      <w:bodyDiv w:val="1"/>
      <w:marLeft w:val="0"/>
      <w:marRight w:val="0"/>
      <w:marTop w:val="0"/>
      <w:marBottom w:val="0"/>
      <w:divBdr>
        <w:top w:val="none" w:sz="0" w:space="0" w:color="auto"/>
        <w:left w:val="none" w:sz="0" w:space="0" w:color="auto"/>
        <w:bottom w:val="none" w:sz="0" w:space="0" w:color="auto"/>
        <w:right w:val="none" w:sz="0" w:space="0" w:color="auto"/>
      </w:divBdr>
    </w:div>
    <w:div w:id="779102306">
      <w:bodyDiv w:val="1"/>
      <w:marLeft w:val="0"/>
      <w:marRight w:val="0"/>
      <w:marTop w:val="0"/>
      <w:marBottom w:val="0"/>
      <w:divBdr>
        <w:top w:val="none" w:sz="0" w:space="0" w:color="auto"/>
        <w:left w:val="none" w:sz="0" w:space="0" w:color="auto"/>
        <w:bottom w:val="none" w:sz="0" w:space="0" w:color="auto"/>
        <w:right w:val="none" w:sz="0" w:space="0" w:color="auto"/>
      </w:divBdr>
    </w:div>
    <w:div w:id="1218276135">
      <w:bodyDiv w:val="1"/>
      <w:marLeft w:val="0"/>
      <w:marRight w:val="0"/>
      <w:marTop w:val="0"/>
      <w:marBottom w:val="0"/>
      <w:divBdr>
        <w:top w:val="none" w:sz="0" w:space="0" w:color="auto"/>
        <w:left w:val="none" w:sz="0" w:space="0" w:color="auto"/>
        <w:bottom w:val="none" w:sz="0" w:space="0" w:color="auto"/>
        <w:right w:val="none" w:sz="0" w:space="0" w:color="auto"/>
      </w:divBdr>
    </w:div>
    <w:div w:id="1417357668">
      <w:bodyDiv w:val="1"/>
      <w:marLeft w:val="0"/>
      <w:marRight w:val="0"/>
      <w:marTop w:val="0"/>
      <w:marBottom w:val="0"/>
      <w:divBdr>
        <w:top w:val="none" w:sz="0" w:space="0" w:color="auto"/>
        <w:left w:val="none" w:sz="0" w:space="0" w:color="auto"/>
        <w:bottom w:val="none" w:sz="0" w:space="0" w:color="auto"/>
        <w:right w:val="none" w:sz="0" w:space="0" w:color="auto"/>
      </w:divBdr>
    </w:div>
    <w:div w:id="1539664754">
      <w:bodyDiv w:val="1"/>
      <w:marLeft w:val="0"/>
      <w:marRight w:val="0"/>
      <w:marTop w:val="0"/>
      <w:marBottom w:val="0"/>
      <w:divBdr>
        <w:top w:val="none" w:sz="0" w:space="0" w:color="auto"/>
        <w:left w:val="none" w:sz="0" w:space="0" w:color="auto"/>
        <w:bottom w:val="none" w:sz="0" w:space="0" w:color="auto"/>
        <w:right w:val="none" w:sz="0" w:space="0" w:color="auto"/>
      </w:divBdr>
    </w:div>
    <w:div w:id="1597517511">
      <w:bodyDiv w:val="1"/>
      <w:marLeft w:val="0"/>
      <w:marRight w:val="0"/>
      <w:marTop w:val="0"/>
      <w:marBottom w:val="0"/>
      <w:divBdr>
        <w:top w:val="none" w:sz="0" w:space="0" w:color="auto"/>
        <w:left w:val="none" w:sz="0" w:space="0" w:color="auto"/>
        <w:bottom w:val="none" w:sz="0" w:space="0" w:color="auto"/>
        <w:right w:val="none" w:sz="0" w:space="0" w:color="auto"/>
      </w:divBdr>
    </w:div>
    <w:div w:id="1731803893">
      <w:bodyDiv w:val="1"/>
      <w:marLeft w:val="0"/>
      <w:marRight w:val="0"/>
      <w:marTop w:val="0"/>
      <w:marBottom w:val="0"/>
      <w:divBdr>
        <w:top w:val="none" w:sz="0" w:space="0" w:color="auto"/>
        <w:left w:val="none" w:sz="0" w:space="0" w:color="auto"/>
        <w:bottom w:val="none" w:sz="0" w:space="0" w:color="auto"/>
        <w:right w:val="none" w:sz="0" w:space="0" w:color="auto"/>
      </w:divBdr>
    </w:div>
    <w:div w:id="1830054716">
      <w:bodyDiv w:val="1"/>
      <w:marLeft w:val="0"/>
      <w:marRight w:val="0"/>
      <w:marTop w:val="0"/>
      <w:marBottom w:val="0"/>
      <w:divBdr>
        <w:top w:val="none" w:sz="0" w:space="0" w:color="auto"/>
        <w:left w:val="none" w:sz="0" w:space="0" w:color="auto"/>
        <w:bottom w:val="none" w:sz="0" w:space="0" w:color="auto"/>
        <w:right w:val="none" w:sz="0" w:space="0" w:color="auto"/>
      </w:divBdr>
    </w:div>
    <w:div w:id="1995602298">
      <w:bodyDiv w:val="1"/>
      <w:marLeft w:val="0"/>
      <w:marRight w:val="0"/>
      <w:marTop w:val="0"/>
      <w:marBottom w:val="0"/>
      <w:divBdr>
        <w:top w:val="none" w:sz="0" w:space="0" w:color="auto"/>
        <w:left w:val="none" w:sz="0" w:space="0" w:color="auto"/>
        <w:bottom w:val="none" w:sz="0" w:space="0" w:color="auto"/>
        <w:right w:val="none" w:sz="0" w:space="0" w:color="auto"/>
      </w:divBdr>
    </w:div>
    <w:div w:id="202632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3843A-1DF6-4E07-BDB7-20121C4B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13</TotalTime>
  <Pages>3</Pages>
  <Words>762</Words>
  <Characters>4346</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ECE/ADN/54/Add.1</cp:lastModifiedBy>
  <cp:revision>5</cp:revision>
  <cp:lastPrinted>2016-06-07T15:50:00Z</cp:lastPrinted>
  <dcterms:created xsi:type="dcterms:W3CDTF">2020-07-28T14:09:00Z</dcterms:created>
  <dcterms:modified xsi:type="dcterms:W3CDTF">2020-07-29T07:21:00Z</dcterms:modified>
</cp:coreProperties>
</file>