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47757" w14:paraId="1FD9AC8B" w14:textId="77777777" w:rsidTr="00F01738">
        <w:trPr>
          <w:trHeight w:hRule="exact" w:val="851"/>
        </w:trPr>
        <w:tc>
          <w:tcPr>
            <w:tcW w:w="1276" w:type="dxa"/>
            <w:tcBorders>
              <w:bottom w:val="single" w:sz="4" w:space="0" w:color="auto"/>
            </w:tcBorders>
          </w:tcPr>
          <w:p w14:paraId="369191F0" w14:textId="77777777" w:rsidR="00132EA9" w:rsidRPr="00DB58B5" w:rsidRDefault="00132EA9" w:rsidP="00D47757"/>
        </w:tc>
        <w:tc>
          <w:tcPr>
            <w:tcW w:w="2268" w:type="dxa"/>
            <w:tcBorders>
              <w:bottom w:val="single" w:sz="4" w:space="0" w:color="auto"/>
            </w:tcBorders>
            <w:vAlign w:val="bottom"/>
          </w:tcPr>
          <w:p w14:paraId="09987BD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D447F7" w14:textId="77777777" w:rsidR="00D47757" w:rsidRPr="00D47757" w:rsidRDefault="00D47757" w:rsidP="00D47757">
            <w:pPr>
              <w:jc w:val="right"/>
              <w:rPr>
                <w:lang w:val="en-US"/>
              </w:rPr>
            </w:pPr>
            <w:r w:rsidRPr="00D47757">
              <w:rPr>
                <w:sz w:val="40"/>
                <w:lang w:val="en-US"/>
              </w:rPr>
              <w:t>ST</w:t>
            </w:r>
            <w:r w:rsidRPr="00D47757">
              <w:rPr>
                <w:lang w:val="en-US"/>
              </w:rPr>
              <w:t>/SG/AC.10/C.3/2020/60−</w:t>
            </w:r>
            <w:r w:rsidRPr="00D47757">
              <w:rPr>
                <w:sz w:val="40"/>
                <w:lang w:val="en-US"/>
              </w:rPr>
              <w:t>ST</w:t>
            </w:r>
            <w:r w:rsidRPr="00D47757">
              <w:rPr>
                <w:lang w:val="en-US"/>
              </w:rPr>
              <w:t>/SG/AC.10/C.4/2020/16</w:t>
            </w:r>
          </w:p>
        </w:tc>
      </w:tr>
      <w:tr w:rsidR="00132EA9" w:rsidRPr="00DB58B5" w14:paraId="55E34523" w14:textId="77777777" w:rsidTr="00F01738">
        <w:trPr>
          <w:trHeight w:hRule="exact" w:val="2835"/>
        </w:trPr>
        <w:tc>
          <w:tcPr>
            <w:tcW w:w="1276" w:type="dxa"/>
            <w:tcBorders>
              <w:top w:val="single" w:sz="4" w:space="0" w:color="auto"/>
              <w:bottom w:val="single" w:sz="12" w:space="0" w:color="auto"/>
            </w:tcBorders>
          </w:tcPr>
          <w:p w14:paraId="7CBD13DA" w14:textId="77777777" w:rsidR="00132EA9" w:rsidRPr="00DB58B5" w:rsidRDefault="00132EA9" w:rsidP="00F01738">
            <w:pPr>
              <w:spacing w:before="120"/>
              <w:jc w:val="center"/>
            </w:pPr>
            <w:r>
              <w:rPr>
                <w:noProof/>
                <w:lang w:eastAsia="fr-CH"/>
              </w:rPr>
              <w:drawing>
                <wp:inline distT="0" distB="0" distL="0" distR="0" wp14:anchorId="5FE195D4" wp14:editId="6C3DD5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AF9DB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8423158" w14:textId="77777777" w:rsidR="00132EA9" w:rsidRDefault="00D47757" w:rsidP="00F01738">
            <w:pPr>
              <w:spacing w:before="240"/>
            </w:pPr>
            <w:r>
              <w:t>Distr. générale</w:t>
            </w:r>
          </w:p>
          <w:p w14:paraId="1E6C0245" w14:textId="77777777" w:rsidR="00D47757" w:rsidRDefault="00D47757" w:rsidP="00D47757">
            <w:pPr>
              <w:spacing w:line="240" w:lineRule="exact"/>
            </w:pPr>
            <w:r>
              <w:t>3 septembre 2020</w:t>
            </w:r>
          </w:p>
          <w:p w14:paraId="309FC9F0" w14:textId="77777777" w:rsidR="00D47757" w:rsidRDefault="00D47757" w:rsidP="00D47757">
            <w:pPr>
              <w:spacing w:line="240" w:lineRule="exact"/>
            </w:pPr>
            <w:r>
              <w:t>Français</w:t>
            </w:r>
          </w:p>
          <w:p w14:paraId="7D12D0DA" w14:textId="77777777" w:rsidR="00D47757" w:rsidRPr="00DB58B5" w:rsidRDefault="00D47757" w:rsidP="00D47757">
            <w:pPr>
              <w:spacing w:line="240" w:lineRule="exact"/>
            </w:pPr>
            <w:r>
              <w:t>Original : anglais</w:t>
            </w:r>
          </w:p>
        </w:tc>
      </w:tr>
    </w:tbl>
    <w:p w14:paraId="0AE038FE" w14:textId="77777777" w:rsidR="00D47757" w:rsidRPr="00CA0680" w:rsidRDefault="00D47757" w:rsidP="000305D3">
      <w:pPr>
        <w:spacing w:before="120"/>
        <w:rPr>
          <w:b/>
          <w:sz w:val="24"/>
          <w:szCs w:val="24"/>
        </w:rPr>
      </w:pPr>
      <w:r w:rsidRPr="00CA0680">
        <w:rPr>
          <w:b/>
          <w:sz w:val="24"/>
          <w:szCs w:val="24"/>
        </w:rPr>
        <w:t>Comité d</w:t>
      </w:r>
      <w:r w:rsidR="000F7E58">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0F7E5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D47757" w14:paraId="3C778525" w14:textId="77777777" w:rsidTr="00D968FB">
        <w:tc>
          <w:tcPr>
            <w:tcW w:w="4820" w:type="dxa"/>
          </w:tcPr>
          <w:p w14:paraId="56F7239E" w14:textId="77777777" w:rsidR="00D47757" w:rsidRDefault="00D47757" w:rsidP="00D968FB">
            <w:pPr>
              <w:spacing w:before="120"/>
              <w:rPr>
                <w:b/>
              </w:rPr>
            </w:pPr>
            <w:r w:rsidRPr="00CA0680">
              <w:rPr>
                <w:b/>
              </w:rPr>
              <w:t>Sous</w:t>
            </w:r>
            <w:r>
              <w:rPr>
                <w:b/>
              </w:rPr>
              <w:t>-</w:t>
            </w:r>
            <w:r w:rsidRPr="00CA0680">
              <w:rPr>
                <w:b/>
              </w:rPr>
              <w:t>Comité d</w:t>
            </w:r>
            <w:r w:rsidR="000F7E58">
              <w:rPr>
                <w:b/>
              </w:rPr>
              <w:t>’</w:t>
            </w:r>
            <w:r w:rsidRPr="00CA0680">
              <w:rPr>
                <w:b/>
              </w:rPr>
              <w:t>experts du transport</w:t>
            </w:r>
            <w:r>
              <w:rPr>
                <w:b/>
              </w:rPr>
              <w:br/>
            </w:r>
            <w:r w:rsidRPr="00CA0680">
              <w:rPr>
                <w:b/>
              </w:rPr>
              <w:t>des marchandises dangereuses</w:t>
            </w:r>
          </w:p>
        </w:tc>
        <w:tc>
          <w:tcPr>
            <w:tcW w:w="4820" w:type="dxa"/>
          </w:tcPr>
          <w:p w14:paraId="621E38D7" w14:textId="77777777" w:rsidR="00D47757" w:rsidRDefault="00D47757" w:rsidP="00D968FB">
            <w:pPr>
              <w:spacing w:before="120"/>
              <w:rPr>
                <w:b/>
              </w:rPr>
            </w:pPr>
            <w:r>
              <w:rPr>
                <w:b/>
              </w:rPr>
              <w:t>Sous-Comité d</w:t>
            </w:r>
            <w:r w:rsidR="000F7E58">
              <w:rPr>
                <w:b/>
              </w:rPr>
              <w:t>’</w:t>
            </w:r>
            <w:r>
              <w:rPr>
                <w:b/>
              </w:rPr>
              <w:t>experts du Système général harmonisé de classification et d</w:t>
            </w:r>
            <w:r w:rsidR="000F7E58">
              <w:rPr>
                <w:b/>
              </w:rPr>
              <w:t>’</w:t>
            </w:r>
            <w:r>
              <w:rPr>
                <w:b/>
              </w:rPr>
              <w:t>étiquetage des produits chimiques</w:t>
            </w:r>
          </w:p>
        </w:tc>
      </w:tr>
      <w:tr w:rsidR="00D47757" w14:paraId="26F316EF" w14:textId="77777777" w:rsidTr="00D968FB">
        <w:tc>
          <w:tcPr>
            <w:tcW w:w="4820" w:type="dxa"/>
          </w:tcPr>
          <w:p w14:paraId="503BABA4" w14:textId="77777777" w:rsidR="00D47757" w:rsidRPr="00CA0680" w:rsidRDefault="00D47757" w:rsidP="00D968FB">
            <w:pPr>
              <w:spacing w:before="120"/>
              <w:rPr>
                <w:b/>
              </w:rPr>
            </w:pPr>
            <w:r w:rsidRPr="00D47757">
              <w:rPr>
                <w:b/>
                <w:bCs/>
                <w:lang w:val="fr-FR"/>
              </w:rPr>
              <w:t xml:space="preserve">Cinquante-septième </w:t>
            </w:r>
            <w:r w:rsidRPr="00CA0680">
              <w:rPr>
                <w:b/>
              </w:rPr>
              <w:t>session</w:t>
            </w:r>
          </w:p>
        </w:tc>
        <w:tc>
          <w:tcPr>
            <w:tcW w:w="4820" w:type="dxa"/>
          </w:tcPr>
          <w:p w14:paraId="1C348C32" w14:textId="77777777" w:rsidR="00D47757" w:rsidRDefault="00D47757" w:rsidP="00D968FB">
            <w:pPr>
              <w:spacing w:before="120"/>
              <w:rPr>
                <w:b/>
              </w:rPr>
            </w:pPr>
            <w:r w:rsidRPr="00D47757">
              <w:rPr>
                <w:b/>
                <w:bCs/>
                <w:lang w:val="fr-FR"/>
              </w:rPr>
              <w:t xml:space="preserve">Trente-neuvième </w:t>
            </w:r>
            <w:r>
              <w:rPr>
                <w:b/>
              </w:rPr>
              <w:t>session</w:t>
            </w:r>
          </w:p>
        </w:tc>
      </w:tr>
      <w:tr w:rsidR="00D47757" w14:paraId="022022A0" w14:textId="77777777" w:rsidTr="00D968FB">
        <w:tc>
          <w:tcPr>
            <w:tcW w:w="4820" w:type="dxa"/>
          </w:tcPr>
          <w:p w14:paraId="56C38E36" w14:textId="77777777" w:rsidR="00D47757" w:rsidRDefault="00D47757" w:rsidP="00D968FB">
            <w:r>
              <w:t xml:space="preserve">Genève, </w:t>
            </w:r>
            <w:r w:rsidRPr="00D47757">
              <w:rPr>
                <w:lang w:val="fr-FR"/>
              </w:rPr>
              <w:t>30 novembre-9 décembre 202</w:t>
            </w:r>
            <w:r w:rsidR="001C78C6">
              <w:rPr>
                <w:lang w:val="fr-FR"/>
              </w:rPr>
              <w:t>0</w:t>
            </w:r>
          </w:p>
          <w:p w14:paraId="2733A115" w14:textId="77777777" w:rsidR="00D47757" w:rsidRDefault="00D47757" w:rsidP="00D968FB">
            <w:r>
              <w:t>Point 11 a) de l</w:t>
            </w:r>
            <w:r w:rsidR="000F7E58">
              <w:t>’</w:t>
            </w:r>
            <w:r>
              <w:t>ordre du jour provisoire</w:t>
            </w:r>
          </w:p>
          <w:p w14:paraId="02B778F3" w14:textId="77777777" w:rsidR="00D47757" w:rsidRPr="003B79D9" w:rsidRDefault="00D47757" w:rsidP="00D968FB">
            <w:pPr>
              <w:rPr>
                <w:b/>
              </w:rPr>
            </w:pPr>
            <w:r w:rsidRPr="00D47757">
              <w:rPr>
                <w:b/>
                <w:bCs/>
                <w:lang w:val="fr-FR"/>
              </w:rPr>
              <w:t xml:space="preserve">Questions relatives au Système général harmonisé </w:t>
            </w:r>
            <w:r>
              <w:rPr>
                <w:b/>
                <w:bCs/>
                <w:lang w:val="fr-FR"/>
              </w:rPr>
              <w:br/>
            </w:r>
            <w:r w:rsidRPr="00D47757">
              <w:rPr>
                <w:b/>
                <w:bCs/>
                <w:lang w:val="fr-FR"/>
              </w:rPr>
              <w:t>de classification et d</w:t>
            </w:r>
            <w:r w:rsidR="000F7E58">
              <w:rPr>
                <w:b/>
                <w:bCs/>
                <w:lang w:val="fr-FR"/>
              </w:rPr>
              <w:t>’</w:t>
            </w:r>
            <w:r w:rsidRPr="00D47757">
              <w:rPr>
                <w:b/>
                <w:bCs/>
                <w:lang w:val="fr-FR"/>
              </w:rPr>
              <w:t>étiquetage des produits</w:t>
            </w:r>
            <w:r w:rsidR="001A521B">
              <w:rPr>
                <w:b/>
                <w:bCs/>
                <w:lang w:val="fr-FR"/>
              </w:rPr>
              <w:br/>
            </w:r>
            <w:r w:rsidRPr="00D47757">
              <w:rPr>
                <w:b/>
                <w:bCs/>
                <w:lang w:val="fr-FR"/>
              </w:rPr>
              <w:t>chimiques (SGH) : Révision du chapitre 2.1</w:t>
            </w:r>
          </w:p>
        </w:tc>
        <w:tc>
          <w:tcPr>
            <w:tcW w:w="4820" w:type="dxa"/>
          </w:tcPr>
          <w:p w14:paraId="53A7BF58" w14:textId="77777777" w:rsidR="00D47757" w:rsidRDefault="00D47757" w:rsidP="00D968FB">
            <w:r w:rsidRPr="00D47757">
              <w:rPr>
                <w:lang w:val="fr-FR"/>
              </w:rPr>
              <w:t>Genève, 9-11 décembre 2020</w:t>
            </w:r>
          </w:p>
          <w:p w14:paraId="65646E3B" w14:textId="77777777" w:rsidR="00D47757" w:rsidRDefault="00D47757" w:rsidP="00D968FB">
            <w:r>
              <w:t>Point 3 b) de l</w:t>
            </w:r>
            <w:r w:rsidR="000F7E58">
              <w:t>’</w:t>
            </w:r>
            <w:r>
              <w:t>ordre du jour provisoire</w:t>
            </w:r>
          </w:p>
          <w:p w14:paraId="58E5C76A" w14:textId="77777777" w:rsidR="00D47757" w:rsidRPr="003B79D9" w:rsidRDefault="00D47757" w:rsidP="00D968FB">
            <w:pPr>
              <w:rPr>
                <w:b/>
              </w:rPr>
            </w:pPr>
            <w:r w:rsidRPr="00D47757">
              <w:rPr>
                <w:b/>
                <w:bCs/>
              </w:rPr>
              <w:t>Critères de classification et communication des dangers s</w:t>
            </w:r>
            <w:r w:rsidR="000F7E58">
              <w:rPr>
                <w:b/>
                <w:bCs/>
              </w:rPr>
              <w:t>’</w:t>
            </w:r>
            <w:r w:rsidRPr="00D47757">
              <w:rPr>
                <w:b/>
                <w:bCs/>
              </w:rPr>
              <w:t>y rapportant : Révision du chapitre 2.1</w:t>
            </w:r>
          </w:p>
        </w:tc>
      </w:tr>
    </w:tbl>
    <w:p w14:paraId="25DD03EE" w14:textId="77777777" w:rsidR="00D47757" w:rsidRPr="008E371B" w:rsidRDefault="00D47757" w:rsidP="00D47757">
      <w:pPr>
        <w:pStyle w:val="HChG"/>
        <w:rPr>
          <w:rFonts w:asciiTheme="majorBidi" w:hAnsiTheme="majorBidi" w:cstheme="majorBidi"/>
        </w:rPr>
      </w:pPr>
      <w:r w:rsidRPr="008E371B">
        <w:rPr>
          <w:lang w:val="fr-FR"/>
        </w:rPr>
        <w:tab/>
      </w:r>
      <w:r w:rsidRPr="008E371B">
        <w:rPr>
          <w:lang w:val="fr-FR"/>
        </w:rPr>
        <w:tab/>
      </w:r>
      <w:r w:rsidRPr="00D47757">
        <w:t>Modifications</w:t>
      </w:r>
      <w:r w:rsidRPr="008E371B">
        <w:rPr>
          <w:lang w:val="fr-FR"/>
        </w:rPr>
        <w:t xml:space="preserve"> à apporter au Manuel d</w:t>
      </w:r>
      <w:r w:rsidR="000F7E58">
        <w:rPr>
          <w:lang w:val="fr-FR"/>
        </w:rPr>
        <w:t>’</w:t>
      </w:r>
      <w:r w:rsidRPr="008E371B">
        <w:rPr>
          <w:lang w:val="fr-FR"/>
        </w:rPr>
        <w:t>épreuves et de critères pour tenir compte du nouveau chapitre 2.1 du SGH</w:t>
      </w:r>
    </w:p>
    <w:p w14:paraId="2AEC96F5" w14:textId="77777777" w:rsidR="00D47757" w:rsidRPr="008E371B" w:rsidRDefault="00D47757" w:rsidP="00D47757">
      <w:pPr>
        <w:pStyle w:val="H1G"/>
        <w:rPr>
          <w:rFonts w:asciiTheme="majorBidi" w:hAnsiTheme="majorBidi" w:cstheme="majorBidi"/>
        </w:rPr>
      </w:pPr>
      <w:r w:rsidRPr="008E371B">
        <w:rPr>
          <w:lang w:val="fr-FR"/>
        </w:rPr>
        <w:tab/>
      </w:r>
      <w:r w:rsidRPr="008E371B">
        <w:rPr>
          <w:lang w:val="fr-FR"/>
        </w:rPr>
        <w:tab/>
      </w:r>
      <w:r w:rsidRPr="00D47757">
        <w:t>Communication</w:t>
      </w:r>
      <w:r w:rsidRPr="008E371B">
        <w:rPr>
          <w:lang w:val="fr-FR"/>
        </w:rPr>
        <w:t xml:space="preserve"> de l</w:t>
      </w:r>
      <w:r w:rsidR="000F7E58">
        <w:rPr>
          <w:lang w:val="fr-FR"/>
        </w:rPr>
        <w:t>’</w:t>
      </w:r>
      <w:r w:rsidRPr="008E371B">
        <w:rPr>
          <w:lang w:val="fr-FR"/>
        </w:rPr>
        <w:t xml:space="preserve">expert de la Suède et du Président </w:t>
      </w:r>
      <w:r>
        <w:rPr>
          <w:lang w:val="fr-FR"/>
        </w:rPr>
        <w:br/>
      </w:r>
      <w:r w:rsidRPr="008E371B">
        <w:rPr>
          <w:lang w:val="fr-FR"/>
        </w:rPr>
        <w:t>du Groupe de travail des explosifs</w:t>
      </w:r>
      <w:r w:rsidRPr="001A521B">
        <w:rPr>
          <w:rStyle w:val="FootnoteReference"/>
          <w:b w:val="0"/>
          <w:bCs/>
        </w:rPr>
        <w:footnoteReference w:id="2"/>
      </w:r>
    </w:p>
    <w:p w14:paraId="51680926" w14:textId="77777777" w:rsidR="00D47757" w:rsidRDefault="00D47757" w:rsidP="00D47757">
      <w:pPr>
        <w:pStyle w:val="HChG"/>
        <w:rPr>
          <w:lang w:val="fr-FR"/>
        </w:rPr>
      </w:pPr>
      <w:r w:rsidRPr="008E371B">
        <w:rPr>
          <w:lang w:val="fr-FR"/>
        </w:rPr>
        <w:tab/>
      </w:r>
      <w:r w:rsidRPr="008E371B">
        <w:rPr>
          <w:lang w:val="fr-FR"/>
        </w:rPr>
        <w:tab/>
        <w:t>Introduction</w:t>
      </w:r>
    </w:p>
    <w:p w14:paraId="1F33CFF9" w14:textId="77777777" w:rsidR="00D47757" w:rsidRPr="00D47757" w:rsidRDefault="00D47757" w:rsidP="00D47757">
      <w:pPr>
        <w:pStyle w:val="SingleTxtG"/>
      </w:pPr>
      <w:r w:rsidRPr="00D47757">
        <w:rPr>
          <w:lang w:val="fr-FR"/>
        </w:rPr>
        <w:t>1.</w:t>
      </w:r>
      <w:r w:rsidRPr="00D47757">
        <w:rPr>
          <w:lang w:val="fr-FR"/>
        </w:rPr>
        <w:tab/>
        <w:t>Dans le document ST/SG/AC.10/C.3/2020/22-ST/SG/AC.10/C.4/2020/7 établi pour les sessions de l</w:t>
      </w:r>
      <w:r w:rsidR="000F7E58">
        <w:rPr>
          <w:lang w:val="fr-FR"/>
        </w:rPr>
        <w:t>’</w:t>
      </w:r>
      <w:r w:rsidRPr="00D47757">
        <w:rPr>
          <w:lang w:val="fr-FR"/>
        </w:rPr>
        <w:t>été 2020 des sous-comités (qui ont été reportées), il était indiqué que certaines modifications devaient être apportées au Manuel d</w:t>
      </w:r>
      <w:r w:rsidR="000F7E58">
        <w:rPr>
          <w:lang w:val="fr-FR"/>
        </w:rPr>
        <w:t>’</w:t>
      </w:r>
      <w:r w:rsidRPr="00D47757">
        <w:rPr>
          <w:lang w:val="fr-FR"/>
        </w:rPr>
        <w:t>épreuves et de critères (ci</w:t>
      </w:r>
      <w:r>
        <w:rPr>
          <w:lang w:val="fr-FR"/>
        </w:rPr>
        <w:noBreakHyphen/>
      </w:r>
      <w:r w:rsidRPr="00D47757">
        <w:rPr>
          <w:lang w:val="fr-FR"/>
        </w:rPr>
        <w:t xml:space="preserve">après </w:t>
      </w:r>
      <w:r>
        <w:rPr>
          <w:lang w:val="fr-FR"/>
        </w:rPr>
        <w:t>« </w:t>
      </w:r>
      <w:r w:rsidRPr="00D47757">
        <w:rPr>
          <w:lang w:val="fr-FR"/>
        </w:rPr>
        <w:t>le Manuel</w:t>
      </w:r>
      <w:r>
        <w:rPr>
          <w:lang w:val="fr-FR"/>
        </w:rPr>
        <w:t> »</w:t>
      </w:r>
      <w:r w:rsidRPr="00D47757">
        <w:rPr>
          <w:lang w:val="fr-FR"/>
        </w:rPr>
        <w:t>) pour tenir compte du nouveau chapitre 2.1 du SGH tel que proposé dans le document ST/SG/AC.10/C.3/2020/20-ST/SG/AC.10/C.4/2020/5.</w:t>
      </w:r>
    </w:p>
    <w:p w14:paraId="21BE3CC8" w14:textId="77777777" w:rsidR="00D47757" w:rsidRPr="00D47757" w:rsidRDefault="00D47757" w:rsidP="00D47757">
      <w:pPr>
        <w:pStyle w:val="SingleTxtG"/>
      </w:pPr>
      <w:r w:rsidRPr="00D47757">
        <w:rPr>
          <w:lang w:val="fr-FR"/>
        </w:rPr>
        <w:t>2.</w:t>
      </w:r>
      <w:r w:rsidRPr="00D47757">
        <w:rPr>
          <w:lang w:val="fr-FR"/>
        </w:rPr>
        <w:tab/>
        <w:t xml:space="preserve">Ces modifications sont de nature rédactionnelle, le principal problème étant </w:t>
      </w:r>
      <w:bookmarkStart w:id="0" w:name="_Hlk52371831"/>
      <w:bookmarkStart w:id="1" w:name="_Hlk52461527"/>
      <w:r w:rsidRPr="00D47757">
        <w:rPr>
          <w:lang w:val="fr-FR"/>
        </w:rPr>
        <w:t>qu</w:t>
      </w:r>
      <w:r w:rsidR="000F7E58">
        <w:rPr>
          <w:lang w:val="fr-FR"/>
        </w:rPr>
        <w:t>’</w:t>
      </w:r>
      <w:r w:rsidRPr="00D47757">
        <w:rPr>
          <w:lang w:val="fr-FR"/>
        </w:rPr>
        <w:t>il est fait mention des matières ou des objets explosibles instables</w:t>
      </w:r>
      <w:bookmarkEnd w:id="0"/>
      <w:bookmarkEnd w:id="1"/>
      <w:r w:rsidRPr="00D47757">
        <w:rPr>
          <w:lang w:val="fr-FR"/>
        </w:rPr>
        <w:t xml:space="preserve">, appellations correspondant </w:t>
      </w:r>
      <w:r w:rsidR="005B381E">
        <w:rPr>
          <w:lang w:val="fr-FR"/>
        </w:rPr>
        <w:t xml:space="preserve">à </w:t>
      </w:r>
      <w:r w:rsidRPr="00D47757">
        <w:rPr>
          <w:lang w:val="fr-FR"/>
        </w:rPr>
        <w:t>une catégorie qui sera supprimée du nouveau chapitre 2.1 du SGH, et que ces mentions doivent donc être remplacées. Toutefois, d</w:t>
      </w:r>
      <w:r w:rsidR="000F7E58">
        <w:rPr>
          <w:lang w:val="fr-FR"/>
        </w:rPr>
        <w:t>’</w:t>
      </w:r>
      <w:r w:rsidRPr="00D47757">
        <w:rPr>
          <w:lang w:val="fr-FR"/>
        </w:rPr>
        <w:t>autres modifications sont également prévues afin de parachever la transition. Toutes ces modifications sauf une portent sur la première partie du Manuel, qui décrit les épreuves et critères de classification des matières et objets explosibles. Une modification mineure doit également être apportée à une note de bas de page de la partie V du Manuel, où le terme « matière explosible instable</w:t>
      </w:r>
      <w:r>
        <w:rPr>
          <w:lang w:val="fr-FR"/>
        </w:rPr>
        <w:t> </w:t>
      </w:r>
      <w:r w:rsidRPr="00D47757">
        <w:rPr>
          <w:lang w:val="fr-FR"/>
        </w:rPr>
        <w:t>» est utilisé.</w:t>
      </w:r>
    </w:p>
    <w:p w14:paraId="1A2E7669" w14:textId="77777777" w:rsidR="00D47757" w:rsidRPr="00D47757" w:rsidRDefault="00D47757" w:rsidP="00D47757">
      <w:pPr>
        <w:pStyle w:val="H1G"/>
      </w:pPr>
      <w:r w:rsidRPr="00D47757">
        <w:rPr>
          <w:lang w:val="fr-FR"/>
        </w:rPr>
        <w:lastRenderedPageBreak/>
        <w:tab/>
      </w:r>
      <w:r w:rsidRPr="00D47757">
        <w:rPr>
          <w:lang w:val="fr-FR"/>
        </w:rPr>
        <w:tab/>
        <w:t>Explications concernant les modifications proposées</w:t>
      </w:r>
    </w:p>
    <w:p w14:paraId="03816500" w14:textId="77777777" w:rsidR="00D47757" w:rsidRPr="00D47757" w:rsidRDefault="00D47757" w:rsidP="00D47757">
      <w:pPr>
        <w:pStyle w:val="H23G"/>
      </w:pPr>
      <w:r w:rsidRPr="00D47757">
        <w:rPr>
          <w:lang w:val="fr-FR"/>
        </w:rPr>
        <w:tab/>
      </w:r>
      <w:r w:rsidRPr="00D47757">
        <w:rPr>
          <w:lang w:val="fr-FR"/>
        </w:rPr>
        <w:tab/>
      </w:r>
      <w:r w:rsidRPr="00D47757">
        <w:rPr>
          <w:bCs/>
          <w:lang w:val="fr-FR"/>
        </w:rPr>
        <w:t xml:space="preserve">Remplacement des mentions aux </w:t>
      </w:r>
      <w:r w:rsidRPr="00D47757">
        <w:t>matières ou objets explosibles instables</w:t>
      </w:r>
      <w:r w:rsidRPr="00D47757">
        <w:rPr>
          <w:bCs/>
          <w:lang w:val="fr-FR"/>
        </w:rPr>
        <w:t> </w:t>
      </w:r>
    </w:p>
    <w:p w14:paraId="160C7616" w14:textId="77777777" w:rsidR="00D47757" w:rsidRPr="00D47757" w:rsidRDefault="00D47757" w:rsidP="00425345">
      <w:pPr>
        <w:pStyle w:val="SingleTxtG"/>
      </w:pPr>
      <w:r w:rsidRPr="00D47757">
        <w:rPr>
          <w:lang w:val="fr-FR"/>
        </w:rPr>
        <w:t>3.</w:t>
      </w:r>
      <w:r w:rsidRPr="00D47757">
        <w:rPr>
          <w:lang w:val="fr-FR"/>
        </w:rPr>
        <w:tab/>
        <w:t>Dans le classement actuel du SGH, on appelle matières ou objets explosibles instables des matières ou des objets explosibles qui, ne satisfaisant pas aux épreuves des séries 3 ou 4, sont considérés comme présentant un danger trop élevé pour qu</w:t>
      </w:r>
      <w:r w:rsidR="000F7E58">
        <w:rPr>
          <w:lang w:val="fr-FR"/>
        </w:rPr>
        <w:t>’</w:t>
      </w:r>
      <w:r w:rsidRPr="00D47757">
        <w:rPr>
          <w:lang w:val="fr-FR"/>
        </w:rPr>
        <w:t>un transport soit possible et dont l</w:t>
      </w:r>
      <w:r w:rsidR="000F7E58">
        <w:rPr>
          <w:lang w:val="fr-FR"/>
        </w:rPr>
        <w:t>’</w:t>
      </w:r>
      <w:r w:rsidRPr="00D47757">
        <w:rPr>
          <w:lang w:val="fr-FR"/>
        </w:rPr>
        <w:t>affectation dans la classe 1 n</w:t>
      </w:r>
      <w:r w:rsidR="000F7E58">
        <w:rPr>
          <w:lang w:val="fr-FR"/>
        </w:rPr>
        <w:t>’</w:t>
      </w:r>
      <w:r w:rsidRPr="00D47757">
        <w:rPr>
          <w:lang w:val="fr-FR"/>
        </w:rPr>
        <w:t>est pas autorisée. Ils ne peuvent par conséquent être affectés à aucune des six divisions de cette classe de transport, et n</w:t>
      </w:r>
      <w:r w:rsidR="000F7E58">
        <w:rPr>
          <w:lang w:val="fr-FR"/>
        </w:rPr>
        <w:t>’</w:t>
      </w:r>
      <w:r w:rsidRPr="00D47757">
        <w:rPr>
          <w:lang w:val="fr-FR"/>
        </w:rPr>
        <w:t>ont pas leur place dans le SGH.</w:t>
      </w:r>
    </w:p>
    <w:p w14:paraId="771AEF99" w14:textId="77777777" w:rsidR="00D47757" w:rsidRPr="00D47757" w:rsidRDefault="00D47757" w:rsidP="00425345">
      <w:pPr>
        <w:pStyle w:val="SingleTxtG"/>
      </w:pPr>
      <w:r w:rsidRPr="00D47757">
        <w:rPr>
          <w:lang w:val="fr-FR"/>
        </w:rPr>
        <w:t>4.</w:t>
      </w:r>
      <w:r w:rsidR="00425345">
        <w:rPr>
          <w:lang w:val="fr-FR"/>
        </w:rPr>
        <w:tab/>
      </w:r>
      <w:r w:rsidRPr="00D47757">
        <w:rPr>
          <w:lang w:val="fr-FR"/>
        </w:rPr>
        <w:t>Les épreuves de la série 3, auxquelles sont soumis les matières et les mélanges, mesurent la sensibilité des matières ou objets explosibles à l</w:t>
      </w:r>
      <w:r w:rsidR="000F7E58">
        <w:rPr>
          <w:lang w:val="fr-FR"/>
        </w:rPr>
        <w:t>’</w:t>
      </w:r>
      <w:r w:rsidRPr="00D47757">
        <w:rPr>
          <w:lang w:val="fr-FR"/>
        </w:rPr>
        <w:t>impact et au frottement, leur stabilité à la chaleur et leur réaction à l</w:t>
      </w:r>
      <w:r w:rsidR="000F7E58">
        <w:rPr>
          <w:lang w:val="fr-FR"/>
        </w:rPr>
        <w:t>’</w:t>
      </w:r>
      <w:r w:rsidRPr="00D47757">
        <w:rPr>
          <w:lang w:val="fr-FR"/>
        </w:rPr>
        <w:t>inflammation. Les épreuves de la série 4, qui concernent les objets et les matières, mélanges et objets emballés, permettent de mesurer la stabilité à la chaleur et la sensibilité à l</w:t>
      </w:r>
      <w:r w:rsidR="000F7E58">
        <w:rPr>
          <w:lang w:val="fr-FR"/>
        </w:rPr>
        <w:t>’</w:t>
      </w:r>
      <w:r w:rsidRPr="00D47757">
        <w:rPr>
          <w:lang w:val="fr-FR"/>
        </w:rPr>
        <w:t>impact.</w:t>
      </w:r>
    </w:p>
    <w:p w14:paraId="5F66B6F8" w14:textId="77777777" w:rsidR="00D47757" w:rsidRPr="00D47757" w:rsidRDefault="00D47757" w:rsidP="00D47757">
      <w:pPr>
        <w:pStyle w:val="SingleTxtG"/>
      </w:pPr>
      <w:r w:rsidRPr="00D47757">
        <w:rPr>
          <w:lang w:val="fr-FR"/>
        </w:rPr>
        <w:t>5.</w:t>
      </w:r>
      <w:r w:rsidRPr="00D47757">
        <w:rPr>
          <w:lang w:val="fr-FR"/>
        </w:rPr>
        <w:tab/>
        <w:t>Afin de simplifier la formulation, il est proposé de qualifier l</w:t>
      </w:r>
      <w:r w:rsidR="000F7E58">
        <w:rPr>
          <w:lang w:val="fr-FR"/>
        </w:rPr>
        <w:t>’</w:t>
      </w:r>
      <w:r w:rsidRPr="00D47757">
        <w:rPr>
          <w:lang w:val="fr-FR"/>
        </w:rPr>
        <w:t>instabilité à la chaleur (telle que mesurée par les différentes épreuves des séries 3 ou 4) de « sensibilité à la chaleur », et une réaction violente à l</w:t>
      </w:r>
      <w:r w:rsidR="000F7E58">
        <w:rPr>
          <w:lang w:val="fr-FR"/>
        </w:rPr>
        <w:t>’</w:t>
      </w:r>
      <w:r w:rsidRPr="00D47757">
        <w:rPr>
          <w:lang w:val="fr-FR"/>
        </w:rPr>
        <w:t>inflammation (telle que mesurée par les épreuves de la série 3) de « sensibilité à la flamme ». Si cette proposition est recevable, on pourra considérer un résultat positif aux épreuves des séries 3 ou 4 comme une sensibilité aux sollicitations des différentes épreuves. C</w:t>
      </w:r>
      <w:r w:rsidR="000F7E58">
        <w:rPr>
          <w:lang w:val="fr-FR"/>
        </w:rPr>
        <w:t>’</w:t>
      </w:r>
      <w:r w:rsidRPr="00D47757">
        <w:rPr>
          <w:lang w:val="fr-FR"/>
        </w:rPr>
        <w:t>est pourquoi il est proposé de remplacer « explosible instable » par « trop sensible(s) pour être affecté(e)(s) à une division » dans toute la première partie du Manuel.</w:t>
      </w:r>
    </w:p>
    <w:p w14:paraId="028621A3" w14:textId="77777777" w:rsidR="00D47757" w:rsidRPr="00D47757" w:rsidRDefault="00D47757" w:rsidP="00425345">
      <w:pPr>
        <w:pStyle w:val="H23G"/>
      </w:pPr>
      <w:r w:rsidRPr="00D47757">
        <w:rPr>
          <w:lang w:val="fr-FR"/>
        </w:rPr>
        <w:tab/>
      </w:r>
      <w:r w:rsidRPr="00D47757">
        <w:rPr>
          <w:lang w:val="fr-FR"/>
        </w:rPr>
        <w:tab/>
        <w:t>Suppression de la référence au transport</w:t>
      </w:r>
    </w:p>
    <w:p w14:paraId="6EC52003" w14:textId="77777777" w:rsidR="00D47757" w:rsidRPr="00D47757" w:rsidRDefault="00D47757" w:rsidP="00425345">
      <w:pPr>
        <w:pStyle w:val="SingleTxtG"/>
      </w:pPr>
      <w:r w:rsidRPr="00D47757">
        <w:rPr>
          <w:lang w:val="fr-FR"/>
        </w:rPr>
        <w:t>6.</w:t>
      </w:r>
      <w:r w:rsidRPr="00D47757">
        <w:rPr>
          <w:lang w:val="fr-FR"/>
        </w:rPr>
        <w:tab/>
        <w:t>Un travail important a été effectué pour harmoniser la septième édition révisée du Manuel avec le SGH. Malgré cela, on y trouve encore plusieurs expressions signifiant l</w:t>
      </w:r>
      <w:r w:rsidR="000F7E58">
        <w:rPr>
          <w:lang w:val="fr-FR"/>
        </w:rPr>
        <w:t>’</w:t>
      </w:r>
      <w:r w:rsidRPr="00D47757">
        <w:rPr>
          <w:lang w:val="fr-FR"/>
        </w:rPr>
        <w:t>interdiction du transport. Il est proposé de supprimer complètement ces expressions. En effet, il est indiqué dans l</w:t>
      </w:r>
      <w:r w:rsidR="000F7E58">
        <w:rPr>
          <w:lang w:val="fr-FR"/>
        </w:rPr>
        <w:t>’</w:t>
      </w:r>
      <w:r w:rsidRPr="00D47757">
        <w:rPr>
          <w:lang w:val="fr-FR"/>
        </w:rPr>
        <w:t>introduction de la première partie du Manuel (sect</w:t>
      </w:r>
      <w:r w:rsidR="00425345">
        <w:rPr>
          <w:lang w:val="fr-FR"/>
        </w:rPr>
        <w:t>. </w:t>
      </w:r>
      <w:r w:rsidRPr="00D47757">
        <w:rPr>
          <w:lang w:val="fr-FR"/>
        </w:rPr>
        <w:t xml:space="preserve">10), que les objets ou matières explosibles qui ne peuvent être affectés à une division sont interdits au transport </w:t>
      </w:r>
      <w:r w:rsidR="00425345">
        <w:rPr>
          <w:lang w:val="fr-FR"/>
        </w:rPr>
        <w:t>−</w:t>
      </w:r>
      <w:r w:rsidRPr="00D47757">
        <w:rPr>
          <w:lang w:val="fr-FR"/>
        </w:rPr>
        <w:t xml:space="preserve"> voir les paragraphes 10.1.2 et 10.4.1.1. Cela signifie qu</w:t>
      </w:r>
      <w:r w:rsidR="000F7E58">
        <w:rPr>
          <w:lang w:val="fr-FR"/>
        </w:rPr>
        <w:t>’</w:t>
      </w:r>
      <w:r w:rsidRPr="00D47757">
        <w:rPr>
          <w:lang w:val="fr-FR"/>
        </w:rPr>
        <w:t>une matière ou un objet considéré comme «</w:t>
      </w:r>
      <w:r w:rsidR="00425345">
        <w:rPr>
          <w:lang w:val="fr-FR"/>
        </w:rPr>
        <w:t> </w:t>
      </w:r>
      <w:r w:rsidRPr="00D47757">
        <w:rPr>
          <w:lang w:val="fr-FR"/>
        </w:rPr>
        <w:t>trop sensible pour être affecté à une division » ne peut être transporté. Pour que les choses soient claires, on pourrait toutefois envisager de faire figurer la mention « transport interdit » dans la case de la procédure d</w:t>
      </w:r>
      <w:r w:rsidR="000F7E58">
        <w:rPr>
          <w:lang w:val="fr-FR"/>
        </w:rPr>
        <w:t>’</w:t>
      </w:r>
      <w:r w:rsidRPr="00D47757">
        <w:rPr>
          <w:lang w:val="fr-FR"/>
        </w:rPr>
        <w:t>acceptation qui convient (fig</w:t>
      </w:r>
      <w:r w:rsidR="00425345">
        <w:rPr>
          <w:lang w:val="fr-FR"/>
        </w:rPr>
        <w:t>. </w:t>
      </w:r>
      <w:r w:rsidRPr="00D47757">
        <w:rPr>
          <w:lang w:val="fr-FR"/>
        </w:rPr>
        <w:t>10.1).</w:t>
      </w:r>
    </w:p>
    <w:p w14:paraId="1B69FCF8" w14:textId="77777777" w:rsidR="00D47757" w:rsidRPr="00D47757" w:rsidRDefault="00D47757" w:rsidP="00425345">
      <w:pPr>
        <w:pStyle w:val="H23G"/>
      </w:pPr>
      <w:r w:rsidRPr="00D47757">
        <w:rPr>
          <w:lang w:val="fr-FR"/>
        </w:rPr>
        <w:tab/>
      </w:r>
      <w:r w:rsidRPr="00D47757">
        <w:rPr>
          <w:lang w:val="fr-FR"/>
        </w:rPr>
        <w:tab/>
        <w:t>Précision de la relation entre le SGH et le Règlement type</w:t>
      </w:r>
    </w:p>
    <w:p w14:paraId="4C1A7376" w14:textId="77777777" w:rsidR="00D47757" w:rsidRPr="00D47757" w:rsidRDefault="00D47757" w:rsidP="00425345">
      <w:pPr>
        <w:pStyle w:val="SingleTxtG"/>
      </w:pPr>
      <w:r w:rsidRPr="00D47757">
        <w:rPr>
          <w:lang w:val="fr-FR"/>
        </w:rPr>
        <w:t>7.</w:t>
      </w:r>
      <w:r w:rsidRPr="00D47757">
        <w:rPr>
          <w:lang w:val="fr-FR"/>
        </w:rPr>
        <w:tab/>
        <w:t>Le paragraphe 10.1.2 de la section 10 décrit les liens entre la classe de danger des « matières et objets explosibles » du SGH et la classe 1 du Règlement type. Il est nécessaire de modifier cette section pour préciser la relation entre les deux classements, notamment pour ce qui est des explosifs qui ne peuvent être affectés à une division pour les raisons susmentionnées. Étant donné que les modifications proposées rendraient ce paragraphe encore plus long qu</w:t>
      </w:r>
      <w:r w:rsidR="000F7E58">
        <w:rPr>
          <w:lang w:val="fr-FR"/>
        </w:rPr>
        <w:t>’</w:t>
      </w:r>
      <w:r w:rsidRPr="00D47757">
        <w:rPr>
          <w:lang w:val="fr-FR"/>
        </w:rPr>
        <w:t>il ne l</w:t>
      </w:r>
      <w:r w:rsidR="000F7E58">
        <w:rPr>
          <w:lang w:val="fr-FR"/>
        </w:rPr>
        <w:t>’</w:t>
      </w:r>
      <w:r w:rsidRPr="00D47757">
        <w:rPr>
          <w:lang w:val="fr-FR"/>
        </w:rPr>
        <w:t>est déjà, il est proposé de le diviser en deux paragraphes. Le paragraphe 10.1.3 actuel deviendrait alors le paragraphe 10.1.4, et le paragraphe 10.1.4 actuel deviendrait le paragraphe 10.1.5.</w:t>
      </w:r>
    </w:p>
    <w:p w14:paraId="2DCC46A4" w14:textId="77777777" w:rsidR="00D47757" w:rsidRPr="00D47757" w:rsidRDefault="00D47757" w:rsidP="00425345">
      <w:pPr>
        <w:pStyle w:val="H23G"/>
      </w:pPr>
      <w:r w:rsidRPr="00D47757">
        <w:rPr>
          <w:lang w:val="fr-FR"/>
        </w:rPr>
        <w:tab/>
      </w:r>
      <w:r w:rsidRPr="00D47757">
        <w:rPr>
          <w:lang w:val="fr-FR"/>
        </w:rPr>
        <w:tab/>
        <w:t>Adaptation de la formulation à celle du SGH</w:t>
      </w:r>
    </w:p>
    <w:p w14:paraId="10BED414" w14:textId="77777777" w:rsidR="00D47757" w:rsidRPr="00D47757" w:rsidRDefault="00D47757" w:rsidP="00D47757">
      <w:pPr>
        <w:pStyle w:val="SingleTxtG"/>
      </w:pPr>
      <w:r w:rsidRPr="00D47757">
        <w:rPr>
          <w:lang w:val="fr-FR"/>
        </w:rPr>
        <w:t>8.</w:t>
      </w:r>
      <w:r w:rsidRPr="00D47757">
        <w:rPr>
          <w:lang w:val="fr-FR"/>
        </w:rPr>
        <w:tab/>
        <w:t>À deux reprises, la formulation « [tels que] présentés au transport » est utilisée. Le libellé proposé pour le nouveau chapitre 2.1 du SGH étant « dans une configuration de transport » ; il est proposé d</w:t>
      </w:r>
      <w:r w:rsidR="000F7E58">
        <w:rPr>
          <w:lang w:val="fr-FR"/>
        </w:rPr>
        <w:t>’</w:t>
      </w:r>
      <w:r w:rsidRPr="00D47757">
        <w:rPr>
          <w:lang w:val="fr-FR"/>
        </w:rPr>
        <w:t>utiliser aussi cette formulation dans le Manuel. Cette modification concerne les paragraphes 10.2.1 et 10.1.4 de la section 10 du Manuel. Au paragraphe 10.1.4, il est question de classification « pour le transport ». Il est proposé de remplacer ce libellé par « dans la configuration de transport », pour la même raison.</w:t>
      </w:r>
    </w:p>
    <w:p w14:paraId="03DAB639" w14:textId="77777777" w:rsidR="00D47757" w:rsidRPr="00D47757" w:rsidRDefault="00D47757" w:rsidP="001A521B">
      <w:pPr>
        <w:pStyle w:val="H23G"/>
      </w:pPr>
      <w:bookmarkStart w:id="2" w:name="_GoBack"/>
      <w:bookmarkEnd w:id="2"/>
      <w:r w:rsidRPr="00D47757">
        <w:rPr>
          <w:lang w:val="fr-FR"/>
        </w:rPr>
        <w:lastRenderedPageBreak/>
        <w:tab/>
      </w:r>
      <w:r w:rsidRPr="00D47757">
        <w:rPr>
          <w:lang w:val="fr-FR"/>
        </w:rPr>
        <w:tab/>
        <w:t>Correction de quelques erreurs et suppression d</w:t>
      </w:r>
      <w:r w:rsidR="000F7E58">
        <w:rPr>
          <w:lang w:val="fr-FR"/>
        </w:rPr>
        <w:t>’</w:t>
      </w:r>
      <w:r w:rsidRPr="00D47757">
        <w:rPr>
          <w:lang w:val="fr-FR"/>
        </w:rPr>
        <w:t>un nota</w:t>
      </w:r>
    </w:p>
    <w:p w14:paraId="788D4999" w14:textId="77777777" w:rsidR="00D47757" w:rsidRPr="00D47757" w:rsidRDefault="00D47757" w:rsidP="001A521B">
      <w:pPr>
        <w:pStyle w:val="SingleTxtG"/>
        <w:keepNext/>
        <w:keepLines/>
      </w:pPr>
      <w:r w:rsidRPr="00D47757">
        <w:rPr>
          <w:lang w:val="fr-FR"/>
        </w:rPr>
        <w:t>9.</w:t>
      </w:r>
      <w:r w:rsidRPr="00D47757">
        <w:rPr>
          <w:lang w:val="fr-FR"/>
        </w:rPr>
        <w:tab/>
        <w:t>Le paragraphe 13.1 de la section 13 comprend des renvois erronés à certains numéros des cases du diagramme de décision de la figure 10.3, qu</w:t>
      </w:r>
      <w:r w:rsidR="000F7E58">
        <w:rPr>
          <w:lang w:val="fr-FR"/>
        </w:rPr>
        <w:t>’</w:t>
      </w:r>
      <w:r w:rsidRPr="00D47757">
        <w:rPr>
          <w:lang w:val="fr-FR"/>
        </w:rPr>
        <w:t>il est proposé de corriger. Ce paragraphe contient également un nota indiquant que certaines matières explosibles interdites au transport ne le sont pas dans d</w:t>
      </w:r>
      <w:r w:rsidR="000F7E58">
        <w:rPr>
          <w:lang w:val="fr-FR"/>
        </w:rPr>
        <w:t>’</w:t>
      </w:r>
      <w:r w:rsidRPr="00D47757">
        <w:rPr>
          <w:lang w:val="fr-FR"/>
        </w:rPr>
        <w:t>autres secteurs. Le Manuel n</w:t>
      </w:r>
      <w:r w:rsidR="000F7E58">
        <w:rPr>
          <w:lang w:val="fr-FR"/>
        </w:rPr>
        <w:t>’</w:t>
      </w:r>
      <w:r w:rsidRPr="00D47757">
        <w:rPr>
          <w:lang w:val="fr-FR"/>
        </w:rPr>
        <w:t>ayant pas pour objet de donner des informations sur ce qui est autorisé ou non dans d</w:t>
      </w:r>
      <w:r w:rsidR="000F7E58">
        <w:rPr>
          <w:lang w:val="fr-FR"/>
        </w:rPr>
        <w:t>’</w:t>
      </w:r>
      <w:r w:rsidRPr="00D47757">
        <w:rPr>
          <w:lang w:val="fr-FR"/>
        </w:rPr>
        <w:t>autres secteurs, il est proposé de supprimer ce nota purement et simplement.</w:t>
      </w:r>
    </w:p>
    <w:p w14:paraId="5F4D68D1" w14:textId="77777777" w:rsidR="00D47757" w:rsidRPr="00D47757" w:rsidRDefault="00D47757" w:rsidP="001A521B">
      <w:pPr>
        <w:pStyle w:val="H1G"/>
      </w:pPr>
      <w:r w:rsidRPr="00D47757">
        <w:rPr>
          <w:lang w:val="fr-FR"/>
        </w:rPr>
        <w:tab/>
      </w:r>
      <w:r w:rsidRPr="00D47757">
        <w:rPr>
          <w:lang w:val="fr-FR"/>
        </w:rPr>
        <w:tab/>
        <w:t>Modifications proposé</w:t>
      </w:r>
      <w:r w:rsidR="001A521B">
        <w:rPr>
          <w:lang w:val="fr-FR"/>
        </w:rPr>
        <w:t>e</w:t>
      </w:r>
      <w:r w:rsidRPr="00D47757">
        <w:rPr>
          <w:lang w:val="fr-FR"/>
        </w:rPr>
        <w:t>s</w:t>
      </w:r>
    </w:p>
    <w:p w14:paraId="37BB0C0B" w14:textId="77777777" w:rsidR="00D47757" w:rsidRPr="00D47757" w:rsidRDefault="00D47757" w:rsidP="00D47757">
      <w:pPr>
        <w:pStyle w:val="SingleTxtG"/>
      </w:pPr>
      <w:r w:rsidRPr="00D47757">
        <w:rPr>
          <w:lang w:val="fr-FR"/>
        </w:rPr>
        <w:t>10.</w:t>
      </w:r>
      <w:r w:rsidRPr="00D47757">
        <w:rPr>
          <w:lang w:val="fr-FR"/>
        </w:rPr>
        <w:tab/>
        <w:t>On trouvera dans l</w:t>
      </w:r>
      <w:r w:rsidR="000F7E58">
        <w:rPr>
          <w:lang w:val="fr-FR"/>
        </w:rPr>
        <w:t>’</w:t>
      </w:r>
      <w:r w:rsidRPr="00D47757">
        <w:rPr>
          <w:lang w:val="fr-FR"/>
        </w:rPr>
        <w:t>annexe I du présent document les modifications qu</w:t>
      </w:r>
      <w:r w:rsidR="000F7E58">
        <w:rPr>
          <w:lang w:val="fr-FR"/>
        </w:rPr>
        <w:t>’</w:t>
      </w:r>
      <w:r w:rsidRPr="00D47757">
        <w:rPr>
          <w:lang w:val="fr-FR"/>
        </w:rPr>
        <w:t>il est proposé d</w:t>
      </w:r>
      <w:r w:rsidR="000F7E58">
        <w:rPr>
          <w:lang w:val="fr-FR"/>
        </w:rPr>
        <w:t>’</w:t>
      </w:r>
      <w:r w:rsidRPr="00D47757">
        <w:rPr>
          <w:lang w:val="fr-FR"/>
        </w:rPr>
        <w:t>apporter à la table des matières générale et à la section 10 (Introduction à la première partie). Les modifications qu</w:t>
      </w:r>
      <w:r w:rsidR="000F7E58">
        <w:rPr>
          <w:lang w:val="fr-FR"/>
        </w:rPr>
        <w:t>’</w:t>
      </w:r>
      <w:r w:rsidRPr="00D47757">
        <w:rPr>
          <w:lang w:val="fr-FR"/>
        </w:rPr>
        <w:t>il est proposé d</w:t>
      </w:r>
      <w:r w:rsidR="000F7E58">
        <w:rPr>
          <w:lang w:val="fr-FR"/>
        </w:rPr>
        <w:t>’</w:t>
      </w:r>
      <w:r w:rsidRPr="00D47757">
        <w:rPr>
          <w:lang w:val="fr-FR"/>
        </w:rPr>
        <w:t>apporter à la section 13 (Épreuves de la série</w:t>
      </w:r>
      <w:r w:rsidR="00425345">
        <w:rPr>
          <w:lang w:val="fr-FR"/>
        </w:rPr>
        <w:t> </w:t>
      </w:r>
      <w:r w:rsidRPr="00D47757">
        <w:rPr>
          <w:lang w:val="fr-FR"/>
        </w:rPr>
        <w:t>3) font l</w:t>
      </w:r>
      <w:r w:rsidR="000F7E58">
        <w:rPr>
          <w:lang w:val="fr-FR"/>
        </w:rPr>
        <w:t>’</w:t>
      </w:r>
      <w:r w:rsidRPr="00D47757">
        <w:rPr>
          <w:lang w:val="fr-FR"/>
        </w:rPr>
        <w:t>objet de l</w:t>
      </w:r>
      <w:r w:rsidR="000F7E58">
        <w:rPr>
          <w:lang w:val="fr-FR"/>
        </w:rPr>
        <w:t>’</w:t>
      </w:r>
      <w:r w:rsidRPr="00D47757">
        <w:rPr>
          <w:lang w:val="fr-FR"/>
        </w:rPr>
        <w:t>annexe II. Les modifications à apporter à la section 14 (Épreuves de la série</w:t>
      </w:r>
      <w:r w:rsidR="00BC5C60">
        <w:rPr>
          <w:lang w:val="fr-FR"/>
        </w:rPr>
        <w:t> </w:t>
      </w:r>
      <w:r w:rsidRPr="00D47757">
        <w:rPr>
          <w:lang w:val="fr-FR"/>
        </w:rPr>
        <w:t>4) font l</w:t>
      </w:r>
      <w:r w:rsidR="000F7E58">
        <w:rPr>
          <w:lang w:val="fr-FR"/>
        </w:rPr>
        <w:t>’</w:t>
      </w:r>
      <w:r w:rsidRPr="00D47757">
        <w:rPr>
          <w:lang w:val="fr-FR"/>
        </w:rPr>
        <w:t>objet de l</w:t>
      </w:r>
      <w:r w:rsidR="000F7E58">
        <w:rPr>
          <w:lang w:val="fr-FR"/>
        </w:rPr>
        <w:t>’</w:t>
      </w:r>
      <w:r w:rsidRPr="00D47757">
        <w:rPr>
          <w:lang w:val="fr-FR"/>
        </w:rPr>
        <w:t>annexe III</w:t>
      </w:r>
      <w:r w:rsidR="001A521B">
        <w:rPr>
          <w:lang w:val="fr-FR"/>
        </w:rPr>
        <w:t>.</w:t>
      </w:r>
      <w:r w:rsidRPr="00D47757">
        <w:rPr>
          <w:lang w:val="fr-FR"/>
        </w:rPr>
        <w:t xml:space="preserve"> On trouvera à l</w:t>
      </w:r>
      <w:r w:rsidR="000F7E58">
        <w:rPr>
          <w:lang w:val="fr-FR"/>
        </w:rPr>
        <w:t>’</w:t>
      </w:r>
      <w:r w:rsidRPr="00D47757">
        <w:rPr>
          <w:lang w:val="fr-FR"/>
        </w:rPr>
        <w:t>annexe IV une proposition de modification de la section 51 (Procédures de classement [...] matières explosibles désensibilisées). Les modifications qu</w:t>
      </w:r>
      <w:r w:rsidR="000F7E58">
        <w:rPr>
          <w:lang w:val="fr-FR"/>
        </w:rPr>
        <w:t>’</w:t>
      </w:r>
      <w:r w:rsidRPr="00D47757">
        <w:rPr>
          <w:lang w:val="fr-FR"/>
        </w:rPr>
        <w:t>il est proposé d</w:t>
      </w:r>
      <w:r w:rsidR="000F7E58">
        <w:rPr>
          <w:lang w:val="fr-FR"/>
        </w:rPr>
        <w:t>’</w:t>
      </w:r>
      <w:r w:rsidRPr="00D47757">
        <w:rPr>
          <w:lang w:val="fr-FR"/>
        </w:rPr>
        <w:t xml:space="preserve">apporter au texte actuel figurent en </w:t>
      </w:r>
      <w:r w:rsidRPr="00D47757">
        <w:rPr>
          <w:b/>
          <w:bCs/>
          <w:lang w:val="fr-FR"/>
        </w:rPr>
        <w:t>caractères gras soulignés</w:t>
      </w:r>
      <w:r w:rsidRPr="00D47757">
        <w:rPr>
          <w:lang w:val="fr-FR"/>
        </w:rPr>
        <w:t xml:space="preserve"> pour les ajouts et </w:t>
      </w:r>
      <w:r w:rsidRPr="00D47757">
        <w:rPr>
          <w:b/>
          <w:bCs/>
          <w:lang w:val="fr-FR"/>
        </w:rPr>
        <w:t>en caractères gras biffés</w:t>
      </w:r>
      <w:r w:rsidRPr="00D47757">
        <w:rPr>
          <w:lang w:val="fr-FR"/>
        </w:rPr>
        <w:t xml:space="preserve"> pour les suppressions.</w:t>
      </w:r>
    </w:p>
    <w:p w14:paraId="1DC9CDFA" w14:textId="77777777" w:rsidR="00425345" w:rsidRDefault="00D47757" w:rsidP="00425345">
      <w:pPr>
        <w:pStyle w:val="SingleTxtG"/>
        <w:rPr>
          <w:spacing w:val="-2"/>
          <w:lang w:val="fr-FR"/>
        </w:rPr>
      </w:pPr>
      <w:r w:rsidRPr="00D47757">
        <w:rPr>
          <w:lang w:val="fr-FR"/>
        </w:rPr>
        <w:t>11.</w:t>
      </w:r>
      <w:r w:rsidRPr="00D47757">
        <w:rPr>
          <w:lang w:val="fr-FR"/>
        </w:rPr>
        <w:tab/>
      </w:r>
      <w:r w:rsidRPr="00425345">
        <w:rPr>
          <w:spacing w:val="-2"/>
          <w:lang w:val="fr-FR"/>
        </w:rPr>
        <w:t>Ces modifications sont à apporter au Manuel à condition que le nouveau chapitre 2.1 du SGH soit adopté (voir le document ST/SG/AC.10/C.3/2020/20-ST/SG/AC.10/C.4/2020/5, tel que modifié par le document ST/SG/AC.10/C.3/2020/20/Add.1-ST/SG/AC.10/</w:t>
      </w:r>
      <w:r w:rsidR="00425345">
        <w:rPr>
          <w:spacing w:val="-2"/>
          <w:lang w:val="fr-FR"/>
        </w:rPr>
        <w:t xml:space="preserve"> </w:t>
      </w:r>
      <w:r w:rsidRPr="00425345">
        <w:rPr>
          <w:spacing w:val="-2"/>
          <w:lang w:val="fr-FR"/>
        </w:rPr>
        <w:t>C.4/2020/5/Add.1).</w:t>
      </w:r>
    </w:p>
    <w:p w14:paraId="61EFAA56" w14:textId="77777777" w:rsidR="00425345" w:rsidRPr="00425345" w:rsidRDefault="00425345" w:rsidP="001A521B">
      <w:pPr>
        <w:pStyle w:val="HChG"/>
        <w:spacing w:before="0" w:after="200" w:line="260" w:lineRule="exact"/>
      </w:pPr>
      <w:r>
        <w:rPr>
          <w:spacing w:val="-2"/>
          <w:lang w:val="fr-FR"/>
        </w:rPr>
        <w:br w:type="page"/>
      </w:r>
      <w:r w:rsidRPr="008E371B">
        <w:rPr>
          <w:lang w:val="fr-FR"/>
        </w:rPr>
        <w:lastRenderedPageBreak/>
        <w:t>Annexe I</w:t>
      </w:r>
    </w:p>
    <w:p w14:paraId="4266A020" w14:textId="77777777" w:rsidR="00D47757" w:rsidRDefault="00425345" w:rsidP="001A521B">
      <w:pPr>
        <w:pStyle w:val="HChG"/>
        <w:spacing w:before="320" w:after="200"/>
        <w:rPr>
          <w:lang w:val="fr-FR"/>
        </w:rPr>
      </w:pPr>
      <w:r w:rsidRPr="008E371B">
        <w:rPr>
          <w:lang w:val="fr-FR"/>
        </w:rPr>
        <w:tab/>
      </w:r>
      <w:r w:rsidRPr="008E371B">
        <w:rPr>
          <w:lang w:val="fr-FR"/>
        </w:rPr>
        <w:tab/>
        <w:t xml:space="preserve">Modifications proposées à la table des matières générale </w:t>
      </w:r>
      <w:r>
        <w:rPr>
          <w:lang w:val="fr-FR"/>
        </w:rPr>
        <w:br/>
      </w:r>
      <w:r w:rsidRPr="008E371B">
        <w:rPr>
          <w:lang w:val="fr-FR"/>
        </w:rPr>
        <w:t>et à la section 10 du Manuel</w:t>
      </w:r>
    </w:p>
    <w:tbl>
      <w:tblPr>
        <w:tblStyle w:val="TableGrid"/>
        <w:tblW w:w="8505" w:type="dxa"/>
        <w:tblInd w:w="1134" w:type="dxa"/>
        <w:tblLayout w:type="fixed"/>
        <w:tblLook w:val="04A0" w:firstRow="1" w:lastRow="0" w:firstColumn="1" w:lastColumn="0" w:noHBand="0" w:noVBand="1"/>
      </w:tblPr>
      <w:tblGrid>
        <w:gridCol w:w="1095"/>
        <w:gridCol w:w="7410"/>
      </w:tblGrid>
      <w:tr w:rsidR="00425345" w:rsidRPr="00425345" w14:paraId="55183F25"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7619C144" w14:textId="77777777" w:rsidR="00425345" w:rsidRPr="001A521B" w:rsidRDefault="00425345" w:rsidP="00D968FB">
            <w:pPr>
              <w:suppressAutoHyphens w:val="0"/>
              <w:spacing w:before="60" w:after="60"/>
              <w:ind w:left="57" w:right="57"/>
              <w:jc w:val="center"/>
              <w:rPr>
                <w:rFonts w:asciiTheme="majorBidi" w:hAnsiTheme="majorBidi" w:cstheme="majorBidi"/>
                <w:b/>
                <w:sz w:val="24"/>
                <w:szCs w:val="24"/>
              </w:rPr>
            </w:pPr>
            <w:r w:rsidRPr="001A521B">
              <w:rPr>
                <w:b/>
                <w:bCs/>
                <w:sz w:val="24"/>
                <w:szCs w:val="24"/>
                <w:lang w:val="fr-FR"/>
              </w:rPr>
              <w:t>Table des matières générale</w:t>
            </w:r>
          </w:p>
        </w:tc>
      </w:tr>
      <w:tr w:rsidR="00425345" w:rsidRPr="00425345" w14:paraId="658F1CF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E3B4895" w14:textId="77777777" w:rsidR="00425345" w:rsidRPr="00425345" w:rsidRDefault="00425345" w:rsidP="00D968FB">
            <w:pPr>
              <w:suppressAutoHyphens w:val="0"/>
              <w:spacing w:before="60" w:after="60"/>
              <w:ind w:left="57" w:right="57"/>
              <w:rPr>
                <w:rFonts w:asciiTheme="majorBidi" w:hAnsiTheme="majorBidi" w:cstheme="majorBidi"/>
              </w:rPr>
            </w:pPr>
            <w:r w:rsidRPr="00425345">
              <w:rPr>
                <w:lang w:val="fr-FR"/>
              </w:rPr>
              <w:t xml:space="preserve">Section 13 </w:t>
            </w:r>
          </w:p>
        </w:tc>
        <w:tc>
          <w:tcPr>
            <w:tcW w:w="7649" w:type="dxa"/>
            <w:tcBorders>
              <w:top w:val="single" w:sz="4" w:space="0" w:color="auto"/>
              <w:left w:val="single" w:sz="4" w:space="0" w:color="auto"/>
              <w:bottom w:val="single" w:sz="4" w:space="0" w:color="auto"/>
              <w:right w:val="single" w:sz="4" w:space="0" w:color="auto"/>
            </w:tcBorders>
          </w:tcPr>
          <w:p w14:paraId="635C434F" w14:textId="77777777" w:rsidR="00425345" w:rsidRPr="00425345" w:rsidRDefault="00425345" w:rsidP="005B381E">
            <w:pPr>
              <w:spacing w:before="60" w:after="120"/>
              <w:ind w:left="57" w:right="57"/>
              <w:rPr>
                <w:rFonts w:asciiTheme="majorBidi" w:hAnsiTheme="majorBidi" w:cstheme="majorBidi"/>
              </w:rPr>
            </w:pPr>
            <w:r w:rsidRPr="00425345">
              <w:rPr>
                <w:lang w:val="fr-FR"/>
              </w:rPr>
              <w:t xml:space="preserve">13. ÉPREUVES DE LA SÉRIE 3 (Pour déterminer si une matière </w:t>
            </w:r>
            <w:r w:rsidRPr="00425345">
              <w:rPr>
                <w:b/>
                <w:bCs/>
                <w:strike/>
                <w:lang w:val="fr-FR"/>
              </w:rPr>
              <w:t>est une matière explosible instable</w:t>
            </w:r>
            <w:r w:rsidRPr="001A521B">
              <w:rPr>
                <w:strike/>
                <w:lang w:val="fr-FR"/>
              </w:rPr>
              <w:t xml:space="preserve"> </w:t>
            </w:r>
            <w:r w:rsidRPr="00425345">
              <w:rPr>
                <w:b/>
                <w:bCs/>
                <w:u w:val="single"/>
                <w:lang w:val="fr-FR"/>
              </w:rPr>
              <w:t>peut être affectée à une division</w:t>
            </w:r>
            <w:r w:rsidRPr="00425345">
              <w:rPr>
                <w:lang w:val="fr-FR"/>
              </w:rPr>
              <w:t xml:space="preserve"> dans la forme sous laquelle elle a été éprouvée)</w:t>
            </w:r>
          </w:p>
        </w:tc>
      </w:tr>
      <w:tr w:rsidR="00425345" w:rsidRPr="00425345" w14:paraId="6DDBCB49"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E5725D1" w14:textId="77777777" w:rsidR="00425345" w:rsidRPr="00425345" w:rsidRDefault="00425345" w:rsidP="00D968FB">
            <w:pPr>
              <w:suppressAutoHyphens w:val="0"/>
              <w:spacing w:before="60" w:after="60"/>
              <w:ind w:left="57" w:right="57"/>
              <w:rPr>
                <w:rFonts w:asciiTheme="majorBidi" w:hAnsiTheme="majorBidi" w:cstheme="majorBidi"/>
              </w:rPr>
            </w:pPr>
            <w:r w:rsidRPr="00425345">
              <w:rPr>
                <w:lang w:val="fr-FR"/>
              </w:rPr>
              <w:t>Section 14</w:t>
            </w:r>
          </w:p>
        </w:tc>
        <w:tc>
          <w:tcPr>
            <w:tcW w:w="7649" w:type="dxa"/>
            <w:tcBorders>
              <w:top w:val="single" w:sz="4" w:space="0" w:color="auto"/>
              <w:left w:val="single" w:sz="4" w:space="0" w:color="auto"/>
              <w:bottom w:val="single" w:sz="4" w:space="0" w:color="auto"/>
              <w:right w:val="single" w:sz="4" w:space="0" w:color="auto"/>
            </w:tcBorders>
          </w:tcPr>
          <w:p w14:paraId="3052A6F5" w14:textId="77777777" w:rsidR="00425345" w:rsidRPr="00425345" w:rsidRDefault="00425345" w:rsidP="005B381E">
            <w:pPr>
              <w:spacing w:before="60" w:after="120"/>
              <w:ind w:left="57" w:right="57"/>
              <w:rPr>
                <w:rFonts w:asciiTheme="majorBidi" w:hAnsiTheme="majorBidi" w:cstheme="majorBidi"/>
              </w:rPr>
            </w:pPr>
            <w:r w:rsidRPr="00425345">
              <w:rPr>
                <w:lang w:val="fr-FR"/>
              </w:rPr>
              <w:t>14. ÉPREUVES DE LA SÉRIE 4 (pour déterminer si un objet, un objet emballé ou une matière emballée</w:t>
            </w:r>
            <w:r w:rsidRPr="001A521B">
              <w:rPr>
                <w:strike/>
                <w:lang w:val="fr-FR"/>
              </w:rPr>
              <w:t xml:space="preserve"> </w:t>
            </w:r>
            <w:r w:rsidRPr="00425345">
              <w:rPr>
                <w:b/>
                <w:bCs/>
                <w:strike/>
                <w:lang w:val="fr-FR"/>
              </w:rPr>
              <w:t>sont trop dangereux pour le transport et sont classés comme des explosifs instables selon le SGH</w:t>
            </w:r>
            <w:r w:rsidRPr="00425345">
              <w:rPr>
                <w:b/>
                <w:bCs/>
                <w:lang w:val="fr-FR"/>
              </w:rPr>
              <w:t xml:space="preserve"> </w:t>
            </w:r>
            <w:r w:rsidRPr="00425345">
              <w:rPr>
                <w:b/>
                <w:bCs/>
                <w:u w:val="single"/>
                <w:lang w:val="fr-FR"/>
              </w:rPr>
              <w:t>peut être affecté à une division</w:t>
            </w:r>
            <w:r w:rsidRPr="00425345">
              <w:rPr>
                <w:lang w:val="fr-FR"/>
              </w:rPr>
              <w:t>)</w:t>
            </w:r>
          </w:p>
        </w:tc>
      </w:tr>
    </w:tbl>
    <w:p w14:paraId="241297E6" w14:textId="77777777" w:rsidR="00425345" w:rsidRDefault="00425345" w:rsidP="001A521B">
      <w:pPr>
        <w:pStyle w:val="SingleTxtG"/>
        <w:spacing w:after="0"/>
      </w:pPr>
    </w:p>
    <w:tbl>
      <w:tblPr>
        <w:tblStyle w:val="TableGrid"/>
        <w:tblW w:w="8505" w:type="dxa"/>
        <w:tblInd w:w="1134" w:type="dxa"/>
        <w:tblLayout w:type="fixed"/>
        <w:tblLook w:val="04A0" w:firstRow="1" w:lastRow="0" w:firstColumn="1" w:lastColumn="0" w:noHBand="0" w:noVBand="1"/>
      </w:tblPr>
      <w:tblGrid>
        <w:gridCol w:w="1095"/>
        <w:gridCol w:w="7410"/>
      </w:tblGrid>
      <w:tr w:rsidR="00D968FB" w:rsidRPr="00D968FB" w14:paraId="30CE70C5"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785A0714" w14:textId="77777777" w:rsidR="00D968FB" w:rsidRPr="001A521B" w:rsidRDefault="00D968FB" w:rsidP="00D968FB">
            <w:pPr>
              <w:suppressAutoHyphens w:val="0"/>
              <w:spacing w:before="60" w:after="60"/>
              <w:ind w:left="57" w:right="57"/>
              <w:jc w:val="center"/>
              <w:rPr>
                <w:b/>
                <w:sz w:val="24"/>
                <w:szCs w:val="24"/>
              </w:rPr>
            </w:pPr>
            <w:r w:rsidRPr="001A521B">
              <w:rPr>
                <w:b/>
                <w:sz w:val="24"/>
                <w:szCs w:val="24"/>
              </w:rPr>
              <w:t>Section 10</w:t>
            </w:r>
            <w:r w:rsidRPr="001A521B">
              <w:rPr>
                <w:b/>
                <w:sz w:val="24"/>
                <w:szCs w:val="24"/>
              </w:rPr>
              <w:br/>
            </w:r>
            <w:r w:rsidRPr="001A521B">
              <w:rPr>
                <w:b/>
                <w:bCs/>
                <w:sz w:val="24"/>
                <w:szCs w:val="24"/>
                <w:lang w:val="fr-FR"/>
              </w:rPr>
              <w:t>Introduction à la première partie</w:t>
            </w:r>
          </w:p>
        </w:tc>
      </w:tr>
      <w:tr w:rsidR="00D968FB" w:rsidRPr="00D968FB" w14:paraId="2B5B751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AC8FB9F" w14:textId="77777777" w:rsidR="00D968FB" w:rsidRPr="00D968FB" w:rsidRDefault="00D968FB" w:rsidP="00D968FB">
            <w:pPr>
              <w:suppressAutoHyphens w:val="0"/>
              <w:spacing w:before="60" w:after="60"/>
              <w:ind w:left="57" w:right="57"/>
            </w:pPr>
            <w:r w:rsidRPr="00D968FB">
              <w:rPr>
                <w:lang w:val="fr-FR"/>
              </w:rPr>
              <w:t>10.1.2</w:t>
            </w:r>
          </w:p>
        </w:tc>
        <w:tc>
          <w:tcPr>
            <w:tcW w:w="7649" w:type="dxa"/>
            <w:tcBorders>
              <w:top w:val="single" w:sz="4" w:space="0" w:color="auto"/>
              <w:left w:val="single" w:sz="4" w:space="0" w:color="auto"/>
              <w:bottom w:val="single" w:sz="4" w:space="0" w:color="auto"/>
              <w:right w:val="single" w:sz="4" w:space="0" w:color="auto"/>
            </w:tcBorders>
          </w:tcPr>
          <w:p w14:paraId="0B69FC99" w14:textId="77777777" w:rsidR="00D968FB" w:rsidRPr="00D968FB" w:rsidRDefault="00D968FB" w:rsidP="00D968FB">
            <w:pPr>
              <w:suppressAutoHyphens w:val="0"/>
              <w:spacing w:before="60" w:after="120"/>
              <w:ind w:left="57" w:right="57"/>
            </w:pPr>
            <w:r w:rsidRPr="00D968FB">
              <w:rPr>
                <w:lang w:val="fr-FR"/>
              </w:rPr>
              <w:t xml:space="preserve">La classe </w:t>
            </w:r>
            <w:r w:rsidRPr="00D968FB">
              <w:rPr>
                <w:b/>
                <w:bCs/>
                <w:u w:val="single"/>
                <w:lang w:val="fr-FR"/>
              </w:rPr>
              <w:t>de danger</w:t>
            </w:r>
            <w:r w:rsidRPr="00D968FB">
              <w:rPr>
                <w:lang w:val="fr-FR"/>
              </w:rPr>
              <w:t xml:space="preserve"> des matières et objets explosibles du SGH couvre tous les secteurs. La classe 1 </w:t>
            </w:r>
            <w:r w:rsidRPr="00D968FB">
              <w:rPr>
                <w:b/>
                <w:bCs/>
                <w:u w:val="single"/>
                <w:lang w:val="fr-FR"/>
              </w:rPr>
              <w:t>du Règlement type</w:t>
            </w:r>
            <w:r w:rsidRPr="00D968FB">
              <w:rPr>
                <w:lang w:val="fr-FR"/>
              </w:rPr>
              <w:t xml:space="preserve"> est une subdivision de cette classe et porte sur les matières et objets explosibles </w:t>
            </w:r>
            <w:r w:rsidRPr="00D968FB">
              <w:rPr>
                <w:b/>
                <w:bCs/>
                <w:strike/>
                <w:lang w:val="fr-FR"/>
              </w:rPr>
              <w:t xml:space="preserve">présentés au </w:t>
            </w:r>
            <w:r w:rsidRPr="00D968FB">
              <w:rPr>
                <w:b/>
                <w:bCs/>
                <w:u w:val="single"/>
                <w:lang w:val="fr-FR"/>
              </w:rPr>
              <w:t>configurés pour le</w:t>
            </w:r>
            <w:r w:rsidRPr="001A521B">
              <w:rPr>
                <w:lang w:val="fr-FR"/>
              </w:rPr>
              <w:t xml:space="preserve"> </w:t>
            </w:r>
            <w:r w:rsidRPr="00D968FB">
              <w:rPr>
                <w:lang w:val="fr-FR"/>
              </w:rPr>
              <w:t xml:space="preserve">transport. </w:t>
            </w:r>
            <w:r w:rsidRPr="00D968FB">
              <w:rPr>
                <w:b/>
                <w:bCs/>
                <w:strike/>
                <w:lang w:val="fr-FR"/>
              </w:rPr>
              <w:t>La classe des matières et objets explosibles inclut les matières explosibles instables, qui sont interdites au transport.</w:t>
            </w:r>
          </w:p>
          <w:p w14:paraId="7C0C3A8B" w14:textId="77777777" w:rsidR="00D968FB" w:rsidRPr="00D968FB" w:rsidRDefault="00D968FB" w:rsidP="00D968FB">
            <w:pPr>
              <w:suppressAutoHyphens w:val="0"/>
              <w:spacing w:before="60" w:after="120"/>
              <w:ind w:left="57" w:right="57"/>
              <w:rPr>
                <w:b/>
                <w:u w:val="single"/>
              </w:rPr>
            </w:pPr>
            <w:r w:rsidRPr="00D968FB">
              <w:rPr>
                <w:lang w:val="fr-FR"/>
              </w:rPr>
              <w:t xml:space="preserve">Les marchandises de la classe 1 </w:t>
            </w:r>
            <w:r w:rsidRPr="00D968FB">
              <w:rPr>
                <w:b/>
                <w:bCs/>
                <w:strike/>
                <w:lang w:val="fr-FR"/>
              </w:rPr>
              <w:t>sont</w:t>
            </w:r>
            <w:r w:rsidRPr="001A521B">
              <w:rPr>
                <w:strike/>
                <w:lang w:val="fr-FR"/>
              </w:rPr>
              <w:t xml:space="preserve"> </w:t>
            </w:r>
            <w:r w:rsidRPr="00D968FB">
              <w:rPr>
                <w:b/>
                <w:bCs/>
                <w:u w:val="single"/>
                <w:lang w:val="fr-FR"/>
              </w:rPr>
              <w:t>doivent être</w:t>
            </w:r>
            <w:r w:rsidRPr="00D968FB">
              <w:rPr>
                <w:lang w:val="fr-FR"/>
              </w:rPr>
              <w:t xml:space="preserve"> affectées à l</w:t>
            </w:r>
            <w:r w:rsidR="000F7E58">
              <w:rPr>
                <w:lang w:val="fr-FR"/>
              </w:rPr>
              <w:t>’</w:t>
            </w:r>
            <w:r w:rsidRPr="00D968FB">
              <w:rPr>
                <w:lang w:val="fr-FR"/>
              </w:rPr>
              <w:t>une des six divisions de danger en fonction de la nature du danger qu</w:t>
            </w:r>
            <w:r w:rsidR="000F7E58">
              <w:rPr>
                <w:lang w:val="fr-FR"/>
              </w:rPr>
              <w:t>’</w:t>
            </w:r>
            <w:r w:rsidRPr="00D968FB">
              <w:rPr>
                <w:lang w:val="fr-FR"/>
              </w:rPr>
              <w:t>elles présentent (voir le chapitre 2.1, par.</w:t>
            </w:r>
            <w:r w:rsidR="00BC5C60">
              <w:rPr>
                <w:lang w:val="fr-FR"/>
              </w:rPr>
              <w:t> </w:t>
            </w:r>
            <w:r w:rsidRPr="00D968FB">
              <w:rPr>
                <w:lang w:val="fr-FR"/>
              </w:rPr>
              <w:t>2.1.1.4 du Règlement type</w:t>
            </w:r>
            <w:r w:rsidRPr="001A521B">
              <w:rPr>
                <w:strike/>
                <w:lang w:val="fr-FR"/>
              </w:rPr>
              <w:t xml:space="preserve"> </w:t>
            </w:r>
            <w:r w:rsidRPr="00D968FB">
              <w:rPr>
                <w:b/>
                <w:bCs/>
                <w:strike/>
                <w:lang w:val="fr-FR"/>
              </w:rPr>
              <w:t>et le chapitre 2.1, par. 2.1.2 du SGH</w:t>
            </w:r>
            <w:r w:rsidRPr="00D968FB">
              <w:rPr>
                <w:lang w:val="fr-FR"/>
              </w:rPr>
              <w:t>) et</w:t>
            </w:r>
            <w:r w:rsidRPr="00D968FB">
              <w:rPr>
                <w:b/>
                <w:bCs/>
                <w:strike/>
                <w:lang w:val="fr-FR"/>
              </w:rPr>
              <w:t>, aux fins de certains règlements (de transport par exemple),</w:t>
            </w:r>
            <w:r w:rsidRPr="00D968FB">
              <w:rPr>
                <w:lang w:val="fr-FR"/>
              </w:rPr>
              <w:t xml:space="preserve"> à l</w:t>
            </w:r>
            <w:r w:rsidR="000F7E58">
              <w:rPr>
                <w:lang w:val="fr-FR"/>
              </w:rPr>
              <w:t>’</w:t>
            </w:r>
            <w:r w:rsidRPr="00D968FB">
              <w:rPr>
                <w:lang w:val="fr-FR"/>
              </w:rPr>
              <w:t xml:space="preserve">un des 13 groupes de compatibilité auxquels sont affectés les matières et objets explosibles. </w:t>
            </w:r>
            <w:r w:rsidRPr="00D968FB">
              <w:rPr>
                <w:b/>
                <w:bCs/>
                <w:u w:val="single"/>
                <w:lang w:val="fr-FR"/>
              </w:rPr>
              <w:t>La division, et au besoin le groupe de compatibilité, est également utilisée comme base pour la classification dans la classe de danger du SGH pour les matières et objets explosibles (voir sect</w:t>
            </w:r>
            <w:r w:rsidR="001A521B">
              <w:rPr>
                <w:b/>
                <w:bCs/>
                <w:u w:val="single"/>
                <w:lang w:val="fr-FR"/>
              </w:rPr>
              <w:t>. </w:t>
            </w:r>
            <w:r w:rsidRPr="00D968FB">
              <w:rPr>
                <w:b/>
                <w:bCs/>
                <w:u w:val="single"/>
                <w:lang w:val="fr-FR"/>
              </w:rPr>
              <w:t>2.1.2 du chapitre 2.1 du SGH)</w:t>
            </w:r>
            <w:r w:rsidR="001A521B">
              <w:rPr>
                <w:b/>
                <w:bCs/>
                <w:u w:val="single"/>
                <w:lang w:val="fr-FR"/>
              </w:rPr>
              <w:t xml:space="preserve">. </w:t>
            </w:r>
            <w:r w:rsidRPr="00D968FB">
              <w:rPr>
                <w:b/>
                <w:bCs/>
                <w:u w:val="single"/>
                <w:lang w:val="fr-FR"/>
              </w:rPr>
              <w:t>En outre, la classe de danger du SGH comprend également des matières et objets explosibles qui ne sont pas affectés à une division.</w:t>
            </w:r>
          </w:p>
          <w:p w14:paraId="7C2ED2D7" w14:textId="77777777" w:rsidR="00D968FB" w:rsidRPr="00D968FB" w:rsidRDefault="00D968FB" w:rsidP="005B381E">
            <w:pPr>
              <w:suppressAutoHyphens w:val="0"/>
              <w:spacing w:before="60" w:after="120"/>
              <w:ind w:left="57" w:right="57"/>
            </w:pPr>
            <w:r w:rsidRPr="00D968FB">
              <w:rPr>
                <w:b/>
                <w:bCs/>
                <w:u w:val="single"/>
                <w:lang w:val="fr-FR"/>
              </w:rPr>
              <w:t>Les matières et objets explosibles qui ne sont pas affectés à une division sont interdits au transport.</w:t>
            </w:r>
          </w:p>
        </w:tc>
      </w:tr>
      <w:tr w:rsidR="00D968FB" w:rsidRPr="00D968FB" w14:paraId="71B0C57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EA8F934" w14:textId="77777777" w:rsidR="00D968FB" w:rsidRPr="00D968FB" w:rsidRDefault="00D968FB" w:rsidP="00D968FB">
            <w:pPr>
              <w:suppressAutoHyphens w:val="0"/>
              <w:spacing w:before="60" w:after="60"/>
              <w:ind w:left="57" w:right="57"/>
              <w:rPr>
                <w:b/>
                <w:u w:val="single"/>
              </w:rPr>
            </w:pPr>
            <w:r w:rsidRPr="00D968FB">
              <w:rPr>
                <w:b/>
                <w:bCs/>
                <w:u w:val="single"/>
                <w:lang w:val="fr-FR"/>
              </w:rPr>
              <w:t>10.1.3</w:t>
            </w:r>
          </w:p>
        </w:tc>
        <w:tc>
          <w:tcPr>
            <w:tcW w:w="7649" w:type="dxa"/>
            <w:tcBorders>
              <w:top w:val="single" w:sz="4" w:space="0" w:color="auto"/>
              <w:left w:val="single" w:sz="4" w:space="0" w:color="auto"/>
              <w:bottom w:val="single" w:sz="4" w:space="0" w:color="auto"/>
              <w:right w:val="single" w:sz="4" w:space="0" w:color="auto"/>
            </w:tcBorders>
            <w:hideMark/>
          </w:tcPr>
          <w:p w14:paraId="636D4303" w14:textId="77777777" w:rsidR="00D968FB" w:rsidRPr="001A521B" w:rsidRDefault="00D968FB" w:rsidP="005B381E">
            <w:pPr>
              <w:suppressAutoHyphens w:val="0"/>
              <w:spacing w:before="60" w:after="120"/>
              <w:ind w:left="57" w:right="57"/>
              <w:rPr>
                <w:spacing w:val="-2"/>
              </w:rPr>
            </w:pPr>
            <w:r w:rsidRPr="001A521B">
              <w:rPr>
                <w:spacing w:val="-2"/>
                <w:lang w:val="fr-FR"/>
              </w:rPr>
              <w:t>La procédure générale de classement d</w:t>
            </w:r>
            <w:r w:rsidR="000F7E58" w:rsidRPr="001A521B">
              <w:rPr>
                <w:spacing w:val="-2"/>
                <w:lang w:val="fr-FR"/>
              </w:rPr>
              <w:t>’</w:t>
            </w:r>
            <w:r w:rsidRPr="001A521B">
              <w:rPr>
                <w:spacing w:val="-2"/>
                <w:lang w:val="fr-FR"/>
              </w:rPr>
              <w:t>une matière ou d</w:t>
            </w:r>
            <w:r w:rsidR="000F7E58" w:rsidRPr="001A521B">
              <w:rPr>
                <w:spacing w:val="-2"/>
                <w:lang w:val="fr-FR"/>
              </w:rPr>
              <w:t>’</w:t>
            </w:r>
            <w:r w:rsidRPr="001A521B">
              <w:rPr>
                <w:spacing w:val="-2"/>
                <w:lang w:val="fr-FR"/>
              </w:rPr>
              <w:t>un objet examiné en vue de sa classification dans la classe des matières et objets explosibles est représentée schématiquement à la figure 10.1. L</w:t>
            </w:r>
            <w:r w:rsidR="000F7E58" w:rsidRPr="001A521B">
              <w:rPr>
                <w:spacing w:val="-2"/>
                <w:lang w:val="fr-FR"/>
              </w:rPr>
              <w:t>’</w:t>
            </w:r>
            <w:r w:rsidRPr="001A521B">
              <w:rPr>
                <w:spacing w:val="-2"/>
                <w:lang w:val="fr-FR"/>
              </w:rPr>
              <w:t>évaluation se fait en deux étapes. Dans la première, on vérifie la capacité d</w:t>
            </w:r>
            <w:r w:rsidR="000F7E58" w:rsidRPr="001A521B">
              <w:rPr>
                <w:spacing w:val="-2"/>
                <w:lang w:val="fr-FR"/>
              </w:rPr>
              <w:t>’</w:t>
            </w:r>
            <w:r w:rsidRPr="001A521B">
              <w:rPr>
                <w:spacing w:val="-2"/>
                <w:lang w:val="fr-FR"/>
              </w:rPr>
              <w:t>une matière ou d</w:t>
            </w:r>
            <w:r w:rsidR="000F7E58" w:rsidRPr="001A521B">
              <w:rPr>
                <w:spacing w:val="-2"/>
                <w:lang w:val="fr-FR"/>
              </w:rPr>
              <w:t>’</w:t>
            </w:r>
            <w:r w:rsidRPr="001A521B">
              <w:rPr>
                <w:spacing w:val="-2"/>
                <w:lang w:val="fr-FR"/>
              </w:rPr>
              <w:t>un objet à exploser et on détermine sa stabilité et sa sensitivité tant chimique que physique. Pour garantir une classification uniforme entre les responsables de la classification, il leur est recommandé, en s</w:t>
            </w:r>
            <w:r w:rsidR="000F7E58" w:rsidRPr="001A521B">
              <w:rPr>
                <w:spacing w:val="-2"/>
                <w:lang w:val="fr-FR"/>
              </w:rPr>
              <w:t>’</w:t>
            </w:r>
            <w:r w:rsidRPr="001A521B">
              <w:rPr>
                <w:spacing w:val="-2"/>
                <w:lang w:val="fr-FR"/>
              </w:rPr>
              <w:t>aidant du diagramme de décision de la figure 10.2, d</w:t>
            </w:r>
            <w:r w:rsidR="000F7E58" w:rsidRPr="001A521B">
              <w:rPr>
                <w:spacing w:val="-2"/>
                <w:lang w:val="fr-FR"/>
              </w:rPr>
              <w:t>’</w:t>
            </w:r>
            <w:r w:rsidRPr="001A521B">
              <w:rPr>
                <w:spacing w:val="-2"/>
                <w:lang w:val="fr-FR"/>
              </w:rPr>
              <w:t>analyser systématiquement les données des épreuves en fonction des critères applicables. Si la matière ou l</w:t>
            </w:r>
            <w:r w:rsidR="000F7E58" w:rsidRPr="001A521B">
              <w:rPr>
                <w:spacing w:val="-2"/>
                <w:lang w:val="fr-FR"/>
              </w:rPr>
              <w:t>’</w:t>
            </w:r>
            <w:r w:rsidRPr="001A521B">
              <w:rPr>
                <w:spacing w:val="-2"/>
                <w:lang w:val="fr-FR"/>
              </w:rPr>
              <w:t>objet est provisoirement accepté dans la classe des matières et objets explosibles, on doit alors passer à la seconde étape qui consiste à l</w:t>
            </w:r>
            <w:r w:rsidR="000F7E58" w:rsidRPr="001A521B">
              <w:rPr>
                <w:spacing w:val="-2"/>
                <w:lang w:val="fr-FR"/>
              </w:rPr>
              <w:t>’</w:t>
            </w:r>
            <w:r w:rsidRPr="001A521B">
              <w:rPr>
                <w:spacing w:val="-2"/>
                <w:lang w:val="fr-FR"/>
              </w:rPr>
              <w:t>affecter à la division appropriée en utilisant les diagrammes de décision des figures 10.3 et 10.5. L</w:t>
            </w:r>
            <w:r w:rsidR="000F7E58" w:rsidRPr="001A521B">
              <w:rPr>
                <w:spacing w:val="-2"/>
                <w:lang w:val="fr-FR"/>
              </w:rPr>
              <w:t>’</w:t>
            </w:r>
            <w:r w:rsidRPr="001A521B">
              <w:rPr>
                <w:spacing w:val="-2"/>
                <w:lang w:val="fr-FR"/>
              </w:rPr>
              <w:t>affectation à un groupe de compatibilité ne se fait pas sur la base des résultats d</w:t>
            </w:r>
            <w:r w:rsidR="000F7E58" w:rsidRPr="001A521B">
              <w:rPr>
                <w:spacing w:val="-2"/>
                <w:lang w:val="fr-FR"/>
              </w:rPr>
              <w:t>’</w:t>
            </w:r>
            <w:r w:rsidRPr="001A521B">
              <w:rPr>
                <w:spacing w:val="-2"/>
                <w:lang w:val="fr-FR"/>
              </w:rPr>
              <w:t>épreuves, sauf pour les groupes N et S. Dans le cas du groupe de compatibilité S, l</w:t>
            </w:r>
            <w:r w:rsidR="000F7E58" w:rsidRPr="001A521B">
              <w:rPr>
                <w:spacing w:val="-2"/>
                <w:lang w:val="fr-FR"/>
              </w:rPr>
              <w:t>’</w:t>
            </w:r>
            <w:r w:rsidRPr="001A521B">
              <w:rPr>
                <w:spacing w:val="-2"/>
                <w:lang w:val="fr-FR"/>
              </w:rPr>
              <w:t>autorité compétente peut décider de renoncer aux épreuves, si une classification est possible par analogie sur la base des résultats d</w:t>
            </w:r>
            <w:r w:rsidR="000F7E58" w:rsidRPr="001A521B">
              <w:rPr>
                <w:spacing w:val="-2"/>
                <w:lang w:val="fr-FR"/>
              </w:rPr>
              <w:t>’</w:t>
            </w:r>
            <w:r w:rsidRPr="001A521B">
              <w:rPr>
                <w:spacing w:val="-2"/>
                <w:lang w:val="fr-FR"/>
              </w:rPr>
              <w:t>épreuves effectuées sur un objet comparable.</w:t>
            </w:r>
          </w:p>
        </w:tc>
      </w:tr>
      <w:tr w:rsidR="00D968FB" w:rsidRPr="00D968FB" w14:paraId="196E79D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5957932" w14:textId="77777777" w:rsidR="00D968FB" w:rsidRPr="00D968FB" w:rsidRDefault="00D968FB" w:rsidP="00D968FB">
            <w:pPr>
              <w:suppressAutoHyphens w:val="0"/>
              <w:spacing w:before="60" w:after="60"/>
              <w:ind w:left="57" w:right="57"/>
              <w:rPr>
                <w:b/>
                <w:u w:val="single"/>
              </w:rPr>
            </w:pPr>
            <w:r w:rsidRPr="00D968FB">
              <w:rPr>
                <w:b/>
                <w:bCs/>
                <w:strike/>
                <w:lang w:val="fr-FR"/>
              </w:rPr>
              <w:t>10.1.3</w:t>
            </w:r>
            <w:r>
              <w:rPr>
                <w:b/>
                <w:bCs/>
                <w:strike/>
                <w:lang w:val="fr-FR"/>
              </w:rPr>
              <w:br/>
            </w:r>
            <w:r w:rsidRPr="00D968FB">
              <w:rPr>
                <w:b/>
                <w:bCs/>
                <w:u w:val="single"/>
                <w:lang w:val="fr-FR"/>
              </w:rPr>
              <w:t>10.1.4</w:t>
            </w:r>
          </w:p>
        </w:tc>
        <w:tc>
          <w:tcPr>
            <w:tcW w:w="7649" w:type="dxa"/>
            <w:tcBorders>
              <w:top w:val="single" w:sz="4" w:space="0" w:color="auto"/>
              <w:left w:val="single" w:sz="4" w:space="0" w:color="auto"/>
              <w:bottom w:val="single" w:sz="4" w:space="0" w:color="auto"/>
              <w:right w:val="single" w:sz="4" w:space="0" w:color="auto"/>
            </w:tcBorders>
            <w:hideMark/>
          </w:tcPr>
          <w:p w14:paraId="725747E8" w14:textId="77777777" w:rsidR="00D968FB" w:rsidRPr="00D968FB" w:rsidRDefault="00D968FB" w:rsidP="005B381E">
            <w:pPr>
              <w:suppressAutoHyphens w:val="0"/>
              <w:spacing w:before="60" w:after="120"/>
              <w:ind w:left="57" w:right="57"/>
            </w:pPr>
            <w:r w:rsidRPr="00D968FB">
              <w:rPr>
                <w:lang w:val="fr-FR"/>
              </w:rPr>
              <w:t xml:space="preserve">Les épreuves des séries 4 et 6 sont effectuées sur les objets tels que </w:t>
            </w:r>
            <w:r w:rsidRPr="00D968FB">
              <w:rPr>
                <w:b/>
                <w:bCs/>
                <w:strike/>
                <w:lang w:val="fr-FR"/>
              </w:rPr>
              <w:t>présentés au</w:t>
            </w:r>
            <w:r w:rsidRPr="00D968FB">
              <w:rPr>
                <w:lang w:val="fr-FR"/>
              </w:rPr>
              <w:t xml:space="preserve"> </w:t>
            </w:r>
            <w:r w:rsidRPr="00D968FB">
              <w:rPr>
                <w:b/>
                <w:bCs/>
                <w:u w:val="single"/>
                <w:lang w:val="fr-FR"/>
              </w:rPr>
              <w:t>configurés pour le</w:t>
            </w:r>
            <w:r w:rsidRPr="00D968FB">
              <w:rPr>
                <w:lang w:val="fr-FR"/>
              </w:rPr>
              <w:t xml:space="preserve"> transport. Les matières et objets explosibles se distinguent par le fait que le type d</w:t>
            </w:r>
            <w:r w:rsidR="000F7E58">
              <w:rPr>
                <w:lang w:val="fr-FR"/>
              </w:rPr>
              <w:t>’</w:t>
            </w:r>
            <w:r w:rsidRPr="00D968FB">
              <w:rPr>
                <w:lang w:val="fr-FR"/>
              </w:rPr>
              <w:t>emballage et l</w:t>
            </w:r>
            <w:r w:rsidR="000F7E58">
              <w:rPr>
                <w:lang w:val="fr-FR"/>
              </w:rPr>
              <w:t>’</w:t>
            </w:r>
            <w:r w:rsidRPr="00D968FB">
              <w:rPr>
                <w:lang w:val="fr-FR"/>
              </w:rPr>
              <w:t>environnement ont souvent un effet déterminant sur le danger et donc sur l</w:t>
            </w:r>
            <w:r w:rsidR="000F7E58">
              <w:rPr>
                <w:lang w:val="fr-FR"/>
              </w:rPr>
              <w:t>’</w:t>
            </w:r>
            <w:r w:rsidRPr="00D968FB">
              <w:rPr>
                <w:lang w:val="fr-FR"/>
              </w:rPr>
              <w:t>affectation à une division donnée (voir le chapitre 2.1 du Règlement type, nota liminaire 4). Il peut, par conséquent, être nécessaire de tenir compte d</w:t>
            </w:r>
            <w:r w:rsidR="000F7E58">
              <w:rPr>
                <w:lang w:val="fr-FR"/>
              </w:rPr>
              <w:t>’</w:t>
            </w:r>
            <w:r w:rsidRPr="00D968FB">
              <w:rPr>
                <w:lang w:val="fr-FR"/>
              </w:rPr>
              <w:t xml:space="preserve">éléments supplémentaires lorsque la classification </w:t>
            </w:r>
            <w:r w:rsidRPr="00D968FB">
              <w:rPr>
                <w:b/>
                <w:bCs/>
                <w:strike/>
                <w:lang w:val="fr-FR"/>
              </w:rPr>
              <w:t>pour le transport</w:t>
            </w:r>
            <w:r w:rsidR="00BD74B0">
              <w:rPr>
                <w:b/>
                <w:bCs/>
                <w:strike/>
                <w:lang w:val="fr-FR"/>
              </w:rPr>
              <w:t xml:space="preserve"> </w:t>
            </w:r>
            <w:r w:rsidRPr="00D968FB">
              <w:rPr>
                <w:b/>
                <w:u w:val="single"/>
                <w:lang w:val="fr-FR"/>
              </w:rPr>
              <w:t>dans la configuration de transport</w:t>
            </w:r>
            <w:r w:rsidRPr="00D968FB">
              <w:rPr>
                <w:lang w:val="fr-FR"/>
              </w:rPr>
              <w:t xml:space="preserve"> est utilisée dans d</w:t>
            </w:r>
            <w:r w:rsidR="000F7E58">
              <w:rPr>
                <w:lang w:val="fr-FR"/>
              </w:rPr>
              <w:t>’</w:t>
            </w:r>
            <w:r w:rsidRPr="00D968FB">
              <w:rPr>
                <w:lang w:val="fr-FR"/>
              </w:rPr>
              <w:t>autres secteurs.</w:t>
            </w:r>
          </w:p>
        </w:tc>
      </w:tr>
      <w:tr w:rsidR="00D968FB" w:rsidRPr="00D968FB" w14:paraId="6C09323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E449F3F" w14:textId="77777777" w:rsidR="00D968FB" w:rsidRPr="00D968FB" w:rsidRDefault="00D968FB" w:rsidP="00D968FB">
            <w:pPr>
              <w:suppressAutoHyphens w:val="0"/>
              <w:spacing w:before="60" w:after="60"/>
              <w:ind w:left="57" w:right="57"/>
              <w:rPr>
                <w:b/>
                <w:u w:val="single"/>
              </w:rPr>
            </w:pPr>
            <w:r w:rsidRPr="00D968FB">
              <w:rPr>
                <w:b/>
                <w:bCs/>
                <w:strike/>
                <w:lang w:val="fr-FR"/>
              </w:rPr>
              <w:lastRenderedPageBreak/>
              <w:t>10.1.4</w:t>
            </w:r>
            <w:r>
              <w:rPr>
                <w:b/>
                <w:bCs/>
                <w:strike/>
                <w:lang w:val="fr-FR"/>
              </w:rPr>
              <w:br/>
            </w:r>
            <w:r w:rsidRPr="00D968FB">
              <w:rPr>
                <w:b/>
                <w:bCs/>
                <w:u w:val="single"/>
                <w:lang w:val="fr-FR"/>
              </w:rPr>
              <w:t>10.1.5</w:t>
            </w:r>
          </w:p>
        </w:tc>
        <w:tc>
          <w:tcPr>
            <w:tcW w:w="7649" w:type="dxa"/>
            <w:tcBorders>
              <w:top w:val="single" w:sz="4" w:space="0" w:color="auto"/>
              <w:left w:val="single" w:sz="4" w:space="0" w:color="auto"/>
              <w:bottom w:val="single" w:sz="4" w:space="0" w:color="auto"/>
              <w:right w:val="single" w:sz="4" w:space="0" w:color="auto"/>
            </w:tcBorders>
            <w:hideMark/>
          </w:tcPr>
          <w:p w14:paraId="699DF692" w14:textId="77777777" w:rsidR="00D968FB" w:rsidRPr="00D968FB" w:rsidRDefault="00D968FB" w:rsidP="005B381E">
            <w:pPr>
              <w:suppressAutoHyphens w:val="0"/>
              <w:spacing w:before="60" w:after="120"/>
              <w:ind w:left="57" w:right="57"/>
            </w:pPr>
            <w:r w:rsidRPr="00D968FB">
              <w:rPr>
                <w:lang w:val="fr-FR"/>
              </w:rPr>
              <w:t>Les méthodes d</w:t>
            </w:r>
            <w:r w:rsidR="000F7E58">
              <w:rPr>
                <w:lang w:val="fr-FR"/>
              </w:rPr>
              <w:t>’</w:t>
            </w:r>
            <w:r w:rsidRPr="00D968FB">
              <w:rPr>
                <w:lang w:val="fr-FR"/>
              </w:rPr>
              <w:t>épreuves permettent d</w:t>
            </w:r>
            <w:r w:rsidR="000F7E58">
              <w:rPr>
                <w:lang w:val="fr-FR"/>
              </w:rPr>
              <w:t>’</w:t>
            </w:r>
            <w:r w:rsidRPr="00D968FB">
              <w:rPr>
                <w:lang w:val="fr-FR"/>
              </w:rPr>
              <w:t>évaluer le danger des matières et objets explosibles, pour qu</w:t>
            </w:r>
            <w:r w:rsidR="000F7E58">
              <w:rPr>
                <w:lang w:val="fr-FR"/>
              </w:rPr>
              <w:t>’</w:t>
            </w:r>
            <w:r w:rsidRPr="00D968FB">
              <w:rPr>
                <w:lang w:val="fr-FR"/>
              </w:rPr>
              <w:t>une classification appropriée puisse être attribuée. Le cas échéant, cette évaluation est faite par l</w:t>
            </w:r>
            <w:r w:rsidR="000F7E58">
              <w:rPr>
                <w:lang w:val="fr-FR"/>
              </w:rPr>
              <w:t>’</w:t>
            </w:r>
            <w:r w:rsidRPr="00D968FB">
              <w:rPr>
                <w:lang w:val="fr-FR"/>
              </w:rPr>
              <w:t>autorité compétente.</w:t>
            </w:r>
          </w:p>
        </w:tc>
      </w:tr>
      <w:tr w:rsidR="00D968FB" w:rsidRPr="00D968FB" w14:paraId="75FF6487" w14:textId="77777777" w:rsidTr="004D5ADC">
        <w:tc>
          <w:tcPr>
            <w:tcW w:w="1129" w:type="dxa"/>
            <w:tcBorders>
              <w:top w:val="single" w:sz="4" w:space="0" w:color="auto"/>
              <w:left w:val="single" w:sz="4" w:space="0" w:color="auto"/>
              <w:bottom w:val="single" w:sz="4" w:space="0" w:color="auto"/>
              <w:right w:val="single" w:sz="4" w:space="0" w:color="auto"/>
            </w:tcBorders>
          </w:tcPr>
          <w:p w14:paraId="37D7D5B3" w14:textId="77777777" w:rsidR="00D968FB" w:rsidRPr="00D968FB" w:rsidRDefault="00D968FB" w:rsidP="00D968FB">
            <w:pPr>
              <w:suppressAutoHyphens w:val="0"/>
              <w:spacing w:before="60" w:after="60"/>
              <w:ind w:left="57" w:right="57"/>
              <w:rPr>
                <w:lang w:val="en-GB"/>
              </w:rPr>
            </w:pPr>
            <w:r w:rsidRPr="00D968FB">
              <w:rPr>
                <w:lang w:val="fr-FR"/>
              </w:rPr>
              <w:t>Figure 10.1</w:t>
            </w:r>
          </w:p>
        </w:tc>
        <w:tc>
          <w:tcPr>
            <w:tcW w:w="7649" w:type="dxa"/>
            <w:tcBorders>
              <w:top w:val="single" w:sz="4" w:space="0" w:color="auto"/>
              <w:left w:val="single" w:sz="4" w:space="0" w:color="auto"/>
              <w:bottom w:val="single" w:sz="4" w:space="0" w:color="auto"/>
              <w:right w:val="single" w:sz="4" w:space="0" w:color="auto"/>
            </w:tcBorders>
          </w:tcPr>
          <w:p w14:paraId="6E2E0193" w14:textId="77777777" w:rsidR="00D968FB" w:rsidRPr="00D968FB" w:rsidRDefault="00D968FB" w:rsidP="005B381E">
            <w:pPr>
              <w:spacing w:before="60" w:after="120"/>
              <w:ind w:left="57" w:right="57"/>
            </w:pPr>
            <w:r w:rsidRPr="00D968FB">
              <w:rPr>
                <w:lang w:val="fr-FR"/>
              </w:rPr>
              <w:t>Milieu de la figure, case la plus à gauche : « CLASSER comme MATIÈRE OU OBJET EXPLOSIBLE</w:t>
            </w:r>
            <w:r w:rsidR="00BD74B0" w:rsidRPr="00BD74B0">
              <w:rPr>
                <w:strike/>
                <w:lang w:val="fr-FR"/>
              </w:rPr>
              <w:t xml:space="preserve"> </w:t>
            </w:r>
            <w:r w:rsidRPr="00D968FB">
              <w:rPr>
                <w:b/>
                <w:bCs/>
                <w:strike/>
                <w:lang w:val="fr-FR"/>
              </w:rPr>
              <w:t>INSTABLE</w:t>
            </w:r>
            <w:r w:rsidRPr="00D968FB">
              <w:rPr>
                <w:lang w:val="fr-FR"/>
              </w:rPr>
              <w:br/>
            </w:r>
            <w:r w:rsidRPr="00D968FB">
              <w:rPr>
                <w:b/>
                <w:bCs/>
                <w:u w:val="single"/>
                <w:lang w:val="fr-FR"/>
              </w:rPr>
              <w:t>Pas d</w:t>
            </w:r>
            <w:r w:rsidR="000F7E58">
              <w:rPr>
                <w:b/>
                <w:bCs/>
                <w:u w:val="single"/>
                <w:lang w:val="fr-FR"/>
              </w:rPr>
              <w:t>’</w:t>
            </w:r>
            <w:r w:rsidRPr="00D968FB">
              <w:rPr>
                <w:b/>
                <w:bCs/>
                <w:u w:val="single"/>
                <w:lang w:val="fr-FR"/>
              </w:rPr>
              <w:t>affectation dans une division</w:t>
            </w:r>
            <w:r w:rsidRPr="00D968FB">
              <w:rPr>
                <w:lang w:val="fr-FR"/>
              </w:rPr>
              <w:t> ».</w:t>
            </w:r>
          </w:p>
        </w:tc>
      </w:tr>
      <w:tr w:rsidR="00D968FB" w:rsidRPr="00D968FB" w14:paraId="2D2FA889" w14:textId="77777777" w:rsidTr="004D5ADC">
        <w:tc>
          <w:tcPr>
            <w:tcW w:w="1129" w:type="dxa"/>
            <w:tcBorders>
              <w:top w:val="single" w:sz="4" w:space="0" w:color="auto"/>
              <w:left w:val="single" w:sz="4" w:space="0" w:color="auto"/>
              <w:bottom w:val="single" w:sz="4" w:space="0" w:color="auto"/>
              <w:right w:val="single" w:sz="4" w:space="0" w:color="auto"/>
            </w:tcBorders>
          </w:tcPr>
          <w:p w14:paraId="61C08042" w14:textId="77777777" w:rsidR="00D968FB" w:rsidRPr="00D968FB" w:rsidRDefault="00D968FB" w:rsidP="00D968FB">
            <w:pPr>
              <w:suppressAutoHyphens w:val="0"/>
              <w:spacing w:before="60" w:after="60"/>
              <w:ind w:left="57" w:right="57"/>
              <w:rPr>
                <w:lang w:val="en-GB"/>
              </w:rPr>
            </w:pPr>
            <w:r w:rsidRPr="00D968FB">
              <w:rPr>
                <w:lang w:val="fr-FR"/>
              </w:rPr>
              <w:t>Figure 10.2</w:t>
            </w:r>
          </w:p>
        </w:tc>
        <w:tc>
          <w:tcPr>
            <w:tcW w:w="7649" w:type="dxa"/>
            <w:tcBorders>
              <w:top w:val="single" w:sz="4" w:space="0" w:color="auto"/>
              <w:left w:val="single" w:sz="4" w:space="0" w:color="auto"/>
              <w:bottom w:val="single" w:sz="4" w:space="0" w:color="auto"/>
              <w:right w:val="single" w:sz="4" w:space="0" w:color="auto"/>
            </w:tcBorders>
          </w:tcPr>
          <w:p w14:paraId="31054F80" w14:textId="77777777" w:rsidR="00D968FB" w:rsidRPr="00D968FB" w:rsidRDefault="00D968FB" w:rsidP="00D968FB">
            <w:pPr>
              <w:spacing w:before="60" w:after="120"/>
              <w:ind w:left="57" w:right="57"/>
            </w:pPr>
            <w:r w:rsidRPr="00D968FB">
              <w:rPr>
                <w:b/>
                <w:u w:val="single"/>
                <w:lang w:val="fr-FR"/>
              </w:rPr>
              <w:t>Case</w:t>
            </w:r>
            <w:r w:rsidRPr="00D968FB">
              <w:rPr>
                <w:lang w:val="fr-FR"/>
              </w:rPr>
              <w:t xml:space="preserve"> 13 : Est-elle </w:t>
            </w:r>
            <w:r w:rsidRPr="00D968FB">
              <w:rPr>
                <w:b/>
                <w:bCs/>
                <w:strike/>
                <w:lang w:val="fr-FR"/>
              </w:rPr>
              <w:t>instable</w:t>
            </w:r>
            <w:r w:rsidR="00BD74B0">
              <w:rPr>
                <w:b/>
                <w:bCs/>
                <w:strike/>
                <w:lang w:val="fr-FR"/>
              </w:rPr>
              <w:t xml:space="preserve"> </w:t>
            </w:r>
            <w:r w:rsidRPr="00D968FB">
              <w:rPr>
                <w:b/>
                <w:bCs/>
                <w:u w:val="single"/>
                <w:lang w:val="fr-FR"/>
              </w:rPr>
              <w:t>trop sensible pour être affectée à une division</w:t>
            </w:r>
            <w:r w:rsidRPr="00D968FB">
              <w:rPr>
                <w:lang w:val="fr-FR"/>
              </w:rPr>
              <w:t xml:space="preserve"> sous la forme éprouvée ?</w:t>
            </w:r>
          </w:p>
          <w:p w14:paraId="33C7AE14" w14:textId="77777777" w:rsidR="00D968FB" w:rsidRPr="00D968FB" w:rsidRDefault="00D968FB" w:rsidP="00D968FB">
            <w:pPr>
              <w:spacing w:before="60" w:after="120"/>
              <w:ind w:left="57" w:right="57"/>
            </w:pPr>
            <w:r w:rsidRPr="00D968FB">
              <w:rPr>
                <w:b/>
                <w:u w:val="single"/>
                <w:lang w:val="fr-FR"/>
              </w:rPr>
              <w:t>Case</w:t>
            </w:r>
            <w:r w:rsidRPr="00D968FB">
              <w:rPr>
                <w:lang w:val="fr-FR"/>
              </w:rPr>
              <w:t xml:space="preserve"> 16 : L</w:t>
            </w:r>
            <w:r w:rsidR="000F7E58">
              <w:rPr>
                <w:lang w:val="fr-FR"/>
              </w:rPr>
              <w:t>’</w:t>
            </w:r>
            <w:r w:rsidRPr="00D968FB">
              <w:rPr>
                <w:lang w:val="fr-FR"/>
              </w:rPr>
              <w:t>objet, l</w:t>
            </w:r>
            <w:r w:rsidR="000F7E58">
              <w:rPr>
                <w:lang w:val="fr-FR"/>
              </w:rPr>
              <w:t>’</w:t>
            </w:r>
            <w:r w:rsidRPr="00D968FB">
              <w:rPr>
                <w:lang w:val="fr-FR"/>
              </w:rPr>
              <w:t xml:space="preserve">objet emballé ou la matière emballée </w:t>
            </w:r>
            <w:r w:rsidR="007138C5">
              <w:rPr>
                <w:lang w:val="fr-FR"/>
              </w:rPr>
              <w:t>sont</w:t>
            </w:r>
            <w:r w:rsidRPr="00D968FB">
              <w:rPr>
                <w:lang w:val="fr-FR"/>
              </w:rPr>
              <w:t>-il</w:t>
            </w:r>
            <w:r w:rsidR="007138C5">
              <w:rPr>
                <w:lang w:val="fr-FR"/>
              </w:rPr>
              <w:t>s</w:t>
            </w:r>
            <w:r w:rsidRPr="00D968FB">
              <w:rPr>
                <w:lang w:val="fr-FR"/>
              </w:rPr>
              <w:t xml:space="preserve"> </w:t>
            </w:r>
            <w:r w:rsidRPr="00D968FB">
              <w:rPr>
                <w:b/>
                <w:bCs/>
                <w:strike/>
                <w:lang w:val="fr-FR"/>
              </w:rPr>
              <w:t>des matières ou objets explosibles instables</w:t>
            </w:r>
            <w:r w:rsidR="00BD74B0" w:rsidRPr="00BD74B0">
              <w:rPr>
                <w:strike/>
                <w:lang w:val="fr-FR"/>
              </w:rPr>
              <w:t xml:space="preserve"> </w:t>
            </w:r>
            <w:r w:rsidRPr="00D968FB">
              <w:rPr>
                <w:b/>
                <w:bCs/>
                <w:u w:val="single"/>
                <w:lang w:val="fr-FR"/>
              </w:rPr>
              <w:t>trop sensible</w:t>
            </w:r>
            <w:r w:rsidR="007138C5">
              <w:rPr>
                <w:b/>
                <w:bCs/>
                <w:u w:val="single"/>
                <w:lang w:val="fr-FR"/>
              </w:rPr>
              <w:t>s</w:t>
            </w:r>
            <w:r w:rsidRPr="00D968FB">
              <w:rPr>
                <w:b/>
                <w:bCs/>
                <w:u w:val="single"/>
                <w:lang w:val="fr-FR"/>
              </w:rPr>
              <w:t xml:space="preserve"> pour être affecté</w:t>
            </w:r>
            <w:r w:rsidR="007138C5">
              <w:rPr>
                <w:b/>
                <w:bCs/>
                <w:u w:val="single"/>
                <w:lang w:val="fr-FR"/>
              </w:rPr>
              <w:t>s</w:t>
            </w:r>
            <w:r w:rsidRPr="00D968FB">
              <w:rPr>
                <w:b/>
                <w:bCs/>
                <w:u w:val="single"/>
                <w:lang w:val="fr-FR"/>
              </w:rPr>
              <w:t xml:space="preserve"> à une division</w:t>
            </w:r>
            <w:r w:rsidRPr="007138C5">
              <w:rPr>
                <w:lang w:val="fr-FR"/>
              </w:rPr>
              <w:t xml:space="preserve"> </w:t>
            </w:r>
            <w:r w:rsidRPr="00D968FB">
              <w:rPr>
                <w:lang w:val="fr-FR"/>
              </w:rPr>
              <w:t>?</w:t>
            </w:r>
          </w:p>
          <w:p w14:paraId="0E6E012C" w14:textId="77777777" w:rsidR="00D968FB" w:rsidRPr="00D968FB" w:rsidRDefault="00D968FB" w:rsidP="005B381E">
            <w:pPr>
              <w:spacing w:before="60" w:after="120"/>
              <w:ind w:left="57" w:right="57"/>
            </w:pPr>
            <w:r w:rsidRPr="00D968FB">
              <w:rPr>
                <w:b/>
                <w:u w:val="single"/>
                <w:lang w:val="fr-FR"/>
              </w:rPr>
              <w:t>Case</w:t>
            </w:r>
            <w:r w:rsidRPr="00D968FB">
              <w:rPr>
                <w:lang w:val="fr-FR"/>
              </w:rPr>
              <w:t xml:space="preserve"> 17 : CLASSER comme matière ou objet explosible</w:t>
            </w:r>
            <w:r w:rsidRPr="007138C5">
              <w:rPr>
                <w:strike/>
                <w:lang w:val="fr-FR"/>
              </w:rPr>
              <w:t xml:space="preserve"> </w:t>
            </w:r>
            <w:r w:rsidRPr="00D968FB">
              <w:rPr>
                <w:b/>
                <w:bCs/>
                <w:strike/>
                <w:lang w:val="fr-FR"/>
              </w:rPr>
              <w:t>instable</w:t>
            </w:r>
            <w:r w:rsidRPr="00D968FB">
              <w:rPr>
                <w:lang w:val="fr-FR"/>
              </w:rPr>
              <w:br/>
            </w:r>
            <w:r w:rsidRPr="00D968FB">
              <w:rPr>
                <w:b/>
                <w:bCs/>
                <w:u w:val="single"/>
                <w:lang w:val="fr-FR"/>
              </w:rPr>
              <w:t>Pas d</w:t>
            </w:r>
            <w:r w:rsidR="000F7E58">
              <w:rPr>
                <w:b/>
                <w:bCs/>
                <w:u w:val="single"/>
                <w:lang w:val="fr-FR"/>
              </w:rPr>
              <w:t>’</w:t>
            </w:r>
            <w:r w:rsidRPr="00D968FB">
              <w:rPr>
                <w:b/>
                <w:bCs/>
                <w:u w:val="single"/>
                <w:lang w:val="fr-FR"/>
              </w:rPr>
              <w:t>affectation à une division.</w:t>
            </w:r>
          </w:p>
        </w:tc>
      </w:tr>
      <w:tr w:rsidR="00D968FB" w:rsidRPr="00D968FB" w14:paraId="70CEB505" w14:textId="77777777" w:rsidTr="004D5ADC">
        <w:tc>
          <w:tcPr>
            <w:tcW w:w="1129" w:type="dxa"/>
            <w:tcBorders>
              <w:top w:val="single" w:sz="4" w:space="0" w:color="auto"/>
              <w:left w:val="single" w:sz="4" w:space="0" w:color="auto"/>
              <w:bottom w:val="single" w:sz="4" w:space="0" w:color="auto"/>
              <w:right w:val="single" w:sz="4" w:space="0" w:color="auto"/>
            </w:tcBorders>
          </w:tcPr>
          <w:p w14:paraId="1861686A" w14:textId="77777777" w:rsidR="00D968FB" w:rsidRPr="00D968FB" w:rsidRDefault="00D968FB" w:rsidP="00D968FB">
            <w:pPr>
              <w:suppressAutoHyphens w:val="0"/>
              <w:spacing w:before="60" w:after="60"/>
              <w:ind w:left="57" w:right="57"/>
              <w:rPr>
                <w:lang w:val="en-GB"/>
              </w:rPr>
            </w:pPr>
            <w:r w:rsidRPr="00D968FB">
              <w:rPr>
                <w:lang w:val="fr-FR"/>
              </w:rPr>
              <w:t>Figure 10.4</w:t>
            </w:r>
          </w:p>
        </w:tc>
        <w:tc>
          <w:tcPr>
            <w:tcW w:w="7649" w:type="dxa"/>
            <w:tcBorders>
              <w:top w:val="single" w:sz="4" w:space="0" w:color="auto"/>
              <w:left w:val="single" w:sz="4" w:space="0" w:color="auto"/>
              <w:bottom w:val="single" w:sz="4" w:space="0" w:color="auto"/>
              <w:right w:val="single" w:sz="4" w:space="0" w:color="auto"/>
            </w:tcBorders>
          </w:tcPr>
          <w:p w14:paraId="6BEF5969" w14:textId="77777777" w:rsidR="00D968FB" w:rsidRPr="00BD74B0" w:rsidRDefault="00D968FB" w:rsidP="00D968FB">
            <w:pPr>
              <w:spacing w:before="60" w:after="60"/>
              <w:ind w:left="57" w:right="57"/>
              <w:rPr>
                <w:spacing w:val="-2"/>
                <w:lang w:val="fr-FR"/>
              </w:rPr>
            </w:pPr>
            <w:r w:rsidRPr="00BD74B0">
              <w:rPr>
                <w:b/>
                <w:spacing w:val="-2"/>
                <w:u w:val="single"/>
                <w:lang w:val="fr-FR"/>
              </w:rPr>
              <w:t>Case</w:t>
            </w:r>
            <w:r w:rsidRPr="00BD74B0">
              <w:rPr>
                <w:spacing w:val="-2"/>
                <w:lang w:val="fr-FR"/>
              </w:rPr>
              <w:t xml:space="preserve"> 6 : Classement comme matière explosible</w:t>
            </w:r>
            <w:r w:rsidRPr="007138C5">
              <w:rPr>
                <w:strike/>
                <w:spacing w:val="-2"/>
                <w:lang w:val="fr-FR"/>
              </w:rPr>
              <w:t xml:space="preserve"> </w:t>
            </w:r>
            <w:r w:rsidRPr="00BD74B0">
              <w:rPr>
                <w:b/>
                <w:bCs/>
                <w:strike/>
                <w:spacing w:val="-2"/>
                <w:lang w:val="fr-FR"/>
              </w:rPr>
              <w:t>instable</w:t>
            </w:r>
            <w:r w:rsidRPr="00BD74B0">
              <w:rPr>
                <w:b/>
                <w:bCs/>
                <w:spacing w:val="-2"/>
                <w:lang w:val="fr-FR"/>
              </w:rPr>
              <w:t>.</w:t>
            </w:r>
            <w:r w:rsidR="00BD74B0" w:rsidRPr="00BD74B0">
              <w:rPr>
                <w:b/>
                <w:bCs/>
                <w:spacing w:val="-2"/>
                <w:lang w:val="fr-FR"/>
              </w:rPr>
              <w:t xml:space="preserve"> </w:t>
            </w:r>
            <w:r w:rsidRPr="00BD74B0">
              <w:rPr>
                <w:b/>
                <w:bCs/>
                <w:spacing w:val="-2"/>
                <w:u w:val="single"/>
                <w:lang w:val="fr-FR"/>
              </w:rPr>
              <w:t>Pas d</w:t>
            </w:r>
            <w:r w:rsidR="000F7E58" w:rsidRPr="00BD74B0">
              <w:rPr>
                <w:b/>
                <w:bCs/>
                <w:spacing w:val="-2"/>
                <w:u w:val="single"/>
                <w:lang w:val="fr-FR"/>
              </w:rPr>
              <w:t>’</w:t>
            </w:r>
            <w:r w:rsidRPr="00BD74B0">
              <w:rPr>
                <w:b/>
                <w:bCs/>
                <w:spacing w:val="-2"/>
                <w:u w:val="single"/>
                <w:lang w:val="fr-FR"/>
              </w:rPr>
              <w:t>affectation à une division.</w:t>
            </w:r>
          </w:p>
          <w:p w14:paraId="5846061B" w14:textId="77777777" w:rsidR="00D968FB" w:rsidRPr="00D968FB" w:rsidRDefault="00D968FB" w:rsidP="00D968FB">
            <w:pPr>
              <w:spacing w:before="60" w:after="60"/>
              <w:ind w:left="57" w:right="57"/>
            </w:pPr>
            <w:r w:rsidRPr="00D968FB">
              <w:rPr>
                <w:b/>
                <w:u w:val="single"/>
                <w:lang w:val="fr-FR"/>
              </w:rPr>
              <w:t>Case</w:t>
            </w:r>
            <w:r w:rsidRPr="00D968FB">
              <w:rPr>
                <w:lang w:val="fr-FR"/>
              </w:rPr>
              <w:t xml:space="preserve"> 7 : Matière à examiner comme étant susceptible d</w:t>
            </w:r>
            <w:r w:rsidR="000F7E58">
              <w:rPr>
                <w:lang w:val="fr-FR"/>
              </w:rPr>
              <w:t>’</w:t>
            </w:r>
            <w:r w:rsidRPr="00D968FB">
              <w:rPr>
                <w:lang w:val="fr-FR"/>
              </w:rPr>
              <w:t>être classée comme matière explosible</w:t>
            </w:r>
            <w:r w:rsidRPr="007138C5">
              <w:rPr>
                <w:strike/>
                <w:lang w:val="fr-FR"/>
              </w:rPr>
              <w:t xml:space="preserve"> </w:t>
            </w:r>
            <w:r w:rsidRPr="00D968FB">
              <w:rPr>
                <w:b/>
                <w:bCs/>
                <w:strike/>
                <w:lang w:val="fr-FR"/>
              </w:rPr>
              <w:t>autre qu</w:t>
            </w:r>
            <w:r w:rsidR="000F7E58">
              <w:rPr>
                <w:b/>
                <w:bCs/>
                <w:strike/>
                <w:lang w:val="fr-FR"/>
              </w:rPr>
              <w:t>’</w:t>
            </w:r>
            <w:r w:rsidRPr="00D968FB">
              <w:rPr>
                <w:b/>
                <w:bCs/>
                <w:strike/>
                <w:lang w:val="fr-FR"/>
              </w:rPr>
              <w:t>instable</w:t>
            </w:r>
            <w:r w:rsidR="00BD74B0" w:rsidRPr="007138C5">
              <w:rPr>
                <w:lang w:val="fr-FR"/>
              </w:rPr>
              <w:t xml:space="preserve"> </w:t>
            </w:r>
            <w:r w:rsidRPr="00D968FB">
              <w:rPr>
                <w:lang w:val="fr-FR"/>
              </w:rPr>
              <w:t>;</w:t>
            </w:r>
          </w:p>
          <w:p w14:paraId="1165287B" w14:textId="77777777" w:rsidR="00D968FB" w:rsidRPr="00D968FB" w:rsidRDefault="00D968FB" w:rsidP="005B381E">
            <w:pPr>
              <w:spacing w:before="60" w:after="120"/>
              <w:ind w:left="57" w:right="57"/>
              <w:rPr>
                <w:lang w:val="en-GB"/>
              </w:rPr>
            </w:pPr>
            <w:r w:rsidRPr="00D968FB">
              <w:rPr>
                <w:lang w:val="fr-FR"/>
              </w:rPr>
              <w:t>[…]</w:t>
            </w:r>
          </w:p>
        </w:tc>
      </w:tr>
      <w:tr w:rsidR="00D968FB" w:rsidRPr="00D968FB" w14:paraId="092DE3AD"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50385D0" w14:textId="77777777" w:rsidR="00D968FB" w:rsidRPr="00D968FB" w:rsidRDefault="00D968FB" w:rsidP="00D968FB">
            <w:pPr>
              <w:suppressAutoHyphens w:val="0"/>
              <w:spacing w:before="60" w:after="60"/>
              <w:ind w:left="57" w:right="57"/>
            </w:pPr>
            <w:r w:rsidRPr="00D968FB">
              <w:rPr>
                <w:lang w:val="fr-FR"/>
              </w:rPr>
              <w:t>10.3.1.1</w:t>
            </w:r>
          </w:p>
        </w:tc>
        <w:tc>
          <w:tcPr>
            <w:tcW w:w="7649" w:type="dxa"/>
            <w:tcBorders>
              <w:top w:val="single" w:sz="4" w:space="0" w:color="auto"/>
              <w:left w:val="single" w:sz="4" w:space="0" w:color="auto"/>
              <w:bottom w:val="single" w:sz="4" w:space="0" w:color="auto"/>
              <w:right w:val="single" w:sz="4" w:space="0" w:color="auto"/>
            </w:tcBorders>
          </w:tcPr>
          <w:p w14:paraId="3331664A" w14:textId="77777777" w:rsidR="00D968FB" w:rsidRPr="00D968FB" w:rsidRDefault="00D968FB" w:rsidP="005B381E">
            <w:pPr>
              <w:spacing w:before="60" w:after="120"/>
              <w:ind w:left="57" w:right="57"/>
            </w:pPr>
            <w:r w:rsidRPr="00D968FB">
              <w:rPr>
                <w:lang w:val="fr-FR"/>
              </w:rPr>
              <w:t>La procédure d</w:t>
            </w:r>
            <w:r w:rsidR="000F7E58">
              <w:rPr>
                <w:lang w:val="fr-FR"/>
              </w:rPr>
              <w:t>’</w:t>
            </w:r>
            <w:r w:rsidRPr="00D968FB">
              <w:rPr>
                <w:lang w:val="fr-FR"/>
              </w:rPr>
              <w:t>acceptation vise à déterminer si une matière telle que présentée pour la classification est susceptible d</w:t>
            </w:r>
            <w:r w:rsidR="000F7E58">
              <w:rPr>
                <w:lang w:val="fr-FR"/>
              </w:rPr>
              <w:t>’</w:t>
            </w:r>
            <w:r w:rsidRPr="00D968FB">
              <w:rPr>
                <w:lang w:val="fr-FR"/>
              </w:rPr>
              <w:t>appartenir à la classe des matières et objets explosibles. À</w:t>
            </w:r>
            <w:r w:rsidR="00BD74B0">
              <w:rPr>
                <w:lang w:val="fr-FR"/>
              </w:rPr>
              <w:t> </w:t>
            </w:r>
            <w:r w:rsidRPr="00D968FB">
              <w:rPr>
                <w:lang w:val="fr-FR"/>
              </w:rPr>
              <w:t>cette fin, on contrôle qu</w:t>
            </w:r>
            <w:r w:rsidR="000F7E58">
              <w:rPr>
                <w:lang w:val="fr-FR"/>
              </w:rPr>
              <w:t>’</w:t>
            </w:r>
            <w:r w:rsidRPr="00D968FB">
              <w:rPr>
                <w:lang w:val="fr-FR"/>
              </w:rPr>
              <w:t xml:space="preserve">une matière </w:t>
            </w:r>
            <w:r w:rsidRPr="00D968FB">
              <w:rPr>
                <w:b/>
                <w:bCs/>
                <w:strike/>
                <w:lang w:val="fr-FR"/>
              </w:rPr>
              <w:t>provisoirement acceptée dans la classe des matières et objets explosibles</w:t>
            </w:r>
            <w:r w:rsidRPr="00BD74B0">
              <w:rPr>
                <w:strike/>
                <w:lang w:val="fr-FR"/>
              </w:rPr>
              <w:t xml:space="preserve"> </w:t>
            </w:r>
            <w:r w:rsidRPr="00D968FB">
              <w:rPr>
                <w:lang w:val="fr-FR"/>
              </w:rPr>
              <w:t>n</w:t>
            </w:r>
            <w:r w:rsidR="000F7E58">
              <w:rPr>
                <w:lang w:val="fr-FR"/>
              </w:rPr>
              <w:t>’</w:t>
            </w:r>
            <w:r w:rsidRPr="00D968FB">
              <w:rPr>
                <w:lang w:val="fr-FR"/>
              </w:rPr>
              <w:t xml:space="preserve">est pas trop insensible pour relever de cette classe ou est acceptée comme matière explosible </w:t>
            </w:r>
            <w:r w:rsidRPr="00D968FB">
              <w:rPr>
                <w:b/>
                <w:bCs/>
                <w:strike/>
                <w:lang w:val="fr-FR"/>
              </w:rPr>
              <w:t>instable</w:t>
            </w:r>
            <w:r w:rsidRPr="00BD74B0">
              <w:rPr>
                <w:strike/>
                <w:lang w:val="fr-FR"/>
              </w:rPr>
              <w:t xml:space="preserve"> </w:t>
            </w:r>
            <w:r w:rsidRPr="00D968FB">
              <w:rPr>
                <w:b/>
                <w:bCs/>
                <w:strike/>
                <w:lang w:val="fr-FR"/>
              </w:rPr>
              <w:t xml:space="preserve">(et considérée comme trop dangereuse pour le transport) </w:t>
            </w:r>
            <w:r w:rsidRPr="00D968FB">
              <w:rPr>
                <w:b/>
                <w:bCs/>
                <w:u w:val="single"/>
                <w:lang w:val="fr-FR"/>
              </w:rPr>
              <w:t>mais est considérée comme trop sensible aux sollicitations mécaniques, à la chaleur ou à la flamme pour être affectée à une division</w:t>
            </w:r>
            <w:r w:rsidRPr="00D968FB">
              <w:rPr>
                <w:b/>
                <w:bCs/>
                <w:lang w:val="fr-FR"/>
              </w:rPr>
              <w:t xml:space="preserve"> </w:t>
            </w:r>
            <w:r w:rsidRPr="00D968FB">
              <w:rPr>
                <w:lang w:val="fr-FR"/>
              </w:rPr>
              <w:t>ou si l</w:t>
            </w:r>
            <w:r w:rsidRPr="00D968FB">
              <w:rPr>
                <w:strike/>
                <w:lang w:val="fr-FR"/>
              </w:rPr>
              <w:t>es</w:t>
            </w:r>
            <w:r w:rsidR="000F7E58">
              <w:rPr>
                <w:b/>
                <w:bCs/>
                <w:u w:val="single"/>
                <w:lang w:val="fr-FR"/>
              </w:rPr>
              <w:t>’</w:t>
            </w:r>
            <w:r w:rsidRPr="00D968FB">
              <w:rPr>
                <w:lang w:val="fr-FR"/>
              </w:rPr>
              <w:t xml:space="preserve"> objet</w:t>
            </w:r>
            <w:r w:rsidRPr="00D968FB">
              <w:rPr>
                <w:b/>
                <w:bCs/>
                <w:strike/>
                <w:lang w:val="fr-FR"/>
              </w:rPr>
              <w:t>s</w:t>
            </w:r>
            <w:r w:rsidRPr="00D968FB">
              <w:rPr>
                <w:lang w:val="fr-FR"/>
              </w:rPr>
              <w:t xml:space="preserve"> proprement dit</w:t>
            </w:r>
            <w:r w:rsidRPr="00D968FB">
              <w:rPr>
                <w:b/>
                <w:bCs/>
                <w:strike/>
                <w:lang w:val="fr-FR"/>
              </w:rPr>
              <w:t>s</w:t>
            </w:r>
            <w:r w:rsidRPr="00D968FB">
              <w:rPr>
                <w:lang w:val="fr-FR"/>
              </w:rPr>
              <w:t xml:space="preserve"> ou l</w:t>
            </w:r>
            <w:r w:rsidRPr="00D968FB">
              <w:rPr>
                <w:b/>
                <w:bCs/>
                <w:strike/>
                <w:lang w:val="fr-FR"/>
              </w:rPr>
              <w:t>es</w:t>
            </w:r>
            <w:r w:rsidR="000F7E58">
              <w:rPr>
                <w:b/>
                <w:bCs/>
                <w:u w:val="single"/>
                <w:lang w:val="fr-FR"/>
              </w:rPr>
              <w:t>’</w:t>
            </w:r>
            <w:r w:rsidRPr="00D968FB">
              <w:rPr>
                <w:lang w:val="fr-FR"/>
              </w:rPr>
              <w:t>objet</w:t>
            </w:r>
            <w:r w:rsidRPr="00D968FB">
              <w:rPr>
                <w:b/>
                <w:bCs/>
                <w:u w:val="single"/>
                <w:lang w:val="fr-FR"/>
              </w:rPr>
              <w:t>s</w:t>
            </w:r>
            <w:r w:rsidRPr="00D968FB">
              <w:rPr>
                <w:lang w:val="fr-FR"/>
              </w:rPr>
              <w:t xml:space="preserve"> emballé</w:t>
            </w:r>
            <w:r w:rsidRPr="00D968FB">
              <w:rPr>
                <w:b/>
                <w:bCs/>
                <w:strike/>
                <w:lang w:val="fr-FR"/>
              </w:rPr>
              <w:t>s</w:t>
            </w:r>
            <w:r w:rsidRPr="00D968FB">
              <w:rPr>
                <w:lang w:val="fr-FR"/>
              </w:rPr>
              <w:t xml:space="preserve"> </w:t>
            </w:r>
            <w:r w:rsidRPr="00D968FB">
              <w:rPr>
                <w:b/>
                <w:bCs/>
                <w:strike/>
                <w:lang w:val="fr-FR"/>
              </w:rPr>
              <w:t>sont</w:t>
            </w:r>
            <w:r w:rsidRPr="00BD74B0">
              <w:rPr>
                <w:strike/>
                <w:lang w:val="fr-FR"/>
              </w:rPr>
              <w:t xml:space="preserve"> </w:t>
            </w:r>
            <w:r w:rsidRPr="00D968FB">
              <w:rPr>
                <w:b/>
                <w:bCs/>
                <w:u w:val="single"/>
                <w:lang w:val="fr-FR"/>
              </w:rPr>
              <w:t xml:space="preserve">est </w:t>
            </w:r>
            <w:r w:rsidRPr="00D968FB">
              <w:rPr>
                <w:lang w:val="fr-FR"/>
              </w:rPr>
              <w:t>accepté</w:t>
            </w:r>
            <w:r w:rsidRPr="00D968FB">
              <w:rPr>
                <w:b/>
                <w:bCs/>
                <w:strike/>
                <w:lang w:val="fr-FR"/>
              </w:rPr>
              <w:t>s</w:t>
            </w:r>
            <w:r w:rsidRPr="00D968FB">
              <w:rPr>
                <w:lang w:val="fr-FR"/>
              </w:rPr>
              <w:t xml:space="preserve"> comme objet</w:t>
            </w:r>
            <w:r w:rsidRPr="00D968FB">
              <w:rPr>
                <w:b/>
                <w:bCs/>
                <w:strike/>
                <w:lang w:val="fr-FR"/>
              </w:rPr>
              <w:t>s</w:t>
            </w:r>
            <w:r w:rsidRPr="00D968FB">
              <w:rPr>
                <w:lang w:val="fr-FR"/>
              </w:rPr>
              <w:t xml:space="preserve"> explosible</w:t>
            </w:r>
            <w:r w:rsidRPr="00D968FB">
              <w:rPr>
                <w:b/>
                <w:bCs/>
                <w:strike/>
                <w:lang w:val="fr-FR"/>
              </w:rPr>
              <w:t>s</w:t>
            </w:r>
            <w:r w:rsidRPr="00D968FB">
              <w:rPr>
                <w:lang w:val="fr-FR"/>
              </w:rPr>
              <w:t xml:space="preserve"> </w:t>
            </w:r>
            <w:r w:rsidRPr="00D968FB">
              <w:rPr>
                <w:b/>
                <w:bCs/>
                <w:strike/>
                <w:lang w:val="fr-FR"/>
              </w:rPr>
              <w:t>instables</w:t>
            </w:r>
            <w:r w:rsidR="007138C5">
              <w:rPr>
                <w:b/>
                <w:bCs/>
                <w:strike/>
                <w:lang w:val="fr-FR"/>
              </w:rPr>
              <w:t xml:space="preserve"> </w:t>
            </w:r>
            <w:r w:rsidRPr="00D968FB">
              <w:rPr>
                <w:b/>
                <w:bCs/>
                <w:strike/>
                <w:lang w:val="fr-FR"/>
              </w:rPr>
              <w:t xml:space="preserve">(et considérés comme trop dangereux pour le transport) </w:t>
            </w:r>
            <w:r w:rsidRPr="00D968FB">
              <w:rPr>
                <w:b/>
                <w:bCs/>
                <w:u w:val="single"/>
                <w:lang w:val="fr-FR"/>
              </w:rPr>
              <w:t>mais considéré comme trop sensible aux chocs ou à la chaleur pour être affecté à une division</w:t>
            </w:r>
            <w:r w:rsidRPr="00D968FB">
              <w:rPr>
                <w:lang w:val="fr-FR"/>
              </w:rPr>
              <w:t>.</w:t>
            </w:r>
          </w:p>
        </w:tc>
      </w:tr>
      <w:tr w:rsidR="00D968FB" w:rsidRPr="00D968FB" w14:paraId="532DFE86"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0841F91" w14:textId="77777777" w:rsidR="00D968FB" w:rsidRPr="00D968FB" w:rsidRDefault="00D968FB" w:rsidP="00D968FB">
            <w:pPr>
              <w:suppressAutoHyphens w:val="0"/>
              <w:spacing w:before="60" w:after="60"/>
              <w:ind w:left="57" w:right="57"/>
            </w:pPr>
            <w:r w:rsidRPr="00D968FB">
              <w:rPr>
                <w:lang w:val="fr-FR"/>
              </w:rPr>
              <w:t>10.3.2.4</w:t>
            </w:r>
          </w:p>
        </w:tc>
        <w:tc>
          <w:tcPr>
            <w:tcW w:w="7649" w:type="dxa"/>
            <w:tcBorders>
              <w:top w:val="single" w:sz="4" w:space="0" w:color="auto"/>
              <w:left w:val="single" w:sz="4" w:space="0" w:color="auto"/>
              <w:bottom w:val="single" w:sz="4" w:space="0" w:color="auto"/>
              <w:right w:val="single" w:sz="4" w:space="0" w:color="auto"/>
            </w:tcBorders>
          </w:tcPr>
          <w:p w14:paraId="27BBCE9A" w14:textId="77777777" w:rsidR="007138C5" w:rsidRDefault="00D968FB" w:rsidP="005B381E">
            <w:pPr>
              <w:spacing w:before="60" w:after="120"/>
              <w:ind w:left="57" w:right="57"/>
              <w:rPr>
                <w:lang w:val="fr-FR"/>
              </w:rPr>
            </w:pPr>
            <w:r w:rsidRPr="00D968FB">
              <w:rPr>
                <w:lang w:val="fr-FR"/>
              </w:rPr>
              <w:t>Les épreuves de la série 3 sont utilisées pour déterminer la réponse aux questions «</w:t>
            </w:r>
            <w:r w:rsidR="00BD74B0">
              <w:rPr>
                <w:lang w:val="fr-FR"/>
              </w:rPr>
              <w:t> </w:t>
            </w:r>
            <w:r w:rsidRPr="00D968FB">
              <w:rPr>
                <w:lang w:val="fr-FR"/>
              </w:rPr>
              <w:t>Est</w:t>
            </w:r>
            <w:r w:rsidR="00BD74B0">
              <w:rPr>
                <w:lang w:val="fr-FR"/>
              </w:rPr>
              <w:noBreakHyphen/>
            </w:r>
            <w:r w:rsidRPr="00D968FB">
              <w:rPr>
                <w:lang w:val="fr-FR"/>
              </w:rPr>
              <w:t>elle stable à la chaleur ? » (case 12 de la figure 10.2) et «</w:t>
            </w:r>
            <w:r w:rsidR="00BD74B0">
              <w:rPr>
                <w:lang w:val="fr-FR"/>
              </w:rPr>
              <w:t> </w:t>
            </w:r>
            <w:r w:rsidRPr="00D968FB">
              <w:rPr>
                <w:lang w:val="fr-FR"/>
              </w:rPr>
              <w:t xml:space="preserve">Est-elle </w:t>
            </w:r>
            <w:r w:rsidRPr="00D968FB">
              <w:rPr>
                <w:b/>
                <w:bCs/>
                <w:strike/>
                <w:lang w:val="fr-FR"/>
              </w:rPr>
              <w:t xml:space="preserve">instable </w:t>
            </w:r>
            <w:r w:rsidRPr="00D968FB">
              <w:rPr>
                <w:b/>
                <w:bCs/>
                <w:u w:val="single"/>
                <w:lang w:val="fr-FR"/>
              </w:rPr>
              <w:t>trop sensible pour être affectée à une division</w:t>
            </w:r>
            <w:r w:rsidRPr="00BD74B0">
              <w:rPr>
                <w:lang w:val="fr-FR"/>
              </w:rPr>
              <w:t xml:space="preserve"> </w:t>
            </w:r>
            <w:r w:rsidRPr="00D968FB">
              <w:rPr>
                <w:lang w:val="fr-FR"/>
              </w:rPr>
              <w:t>sous la forme éprouvée ?</w:t>
            </w:r>
            <w:r w:rsidR="00BD74B0">
              <w:rPr>
                <w:lang w:val="fr-FR"/>
              </w:rPr>
              <w:t> </w:t>
            </w:r>
            <w:r w:rsidRPr="00D968FB">
              <w:rPr>
                <w:lang w:val="fr-FR"/>
              </w:rPr>
              <w:t>» (case 13 de la figure 10.2) ; il s</w:t>
            </w:r>
            <w:r w:rsidR="000F7E58">
              <w:rPr>
                <w:lang w:val="fr-FR"/>
              </w:rPr>
              <w:t>’</w:t>
            </w:r>
            <w:r w:rsidRPr="00D968FB">
              <w:rPr>
                <w:lang w:val="fr-FR"/>
              </w:rPr>
              <w:t>agit d</w:t>
            </w:r>
            <w:r w:rsidR="000F7E58">
              <w:rPr>
                <w:lang w:val="fr-FR"/>
              </w:rPr>
              <w:t>’</w:t>
            </w:r>
            <w:r w:rsidRPr="00D968FB">
              <w:rPr>
                <w:lang w:val="fr-FR"/>
              </w:rPr>
              <w:t>épreuves visant à déterminer la sensibilité de la matière aux sollicitations mécaniques (choc et frottement), ainsi qu</w:t>
            </w:r>
            <w:r w:rsidR="000F7E58">
              <w:rPr>
                <w:lang w:val="fr-FR"/>
              </w:rPr>
              <w:t>’</w:t>
            </w:r>
            <w:r w:rsidRPr="00D968FB">
              <w:rPr>
                <w:lang w:val="fr-FR"/>
              </w:rPr>
              <w:t>à la chaleur et à la flamme. Les</w:t>
            </w:r>
            <w:r w:rsidR="00BD74B0">
              <w:rPr>
                <w:lang w:val="fr-FR"/>
              </w:rPr>
              <w:t> </w:t>
            </w:r>
            <w:r w:rsidRPr="00D968FB">
              <w:rPr>
                <w:lang w:val="fr-FR"/>
              </w:rPr>
              <w:t>quatre types d</w:t>
            </w:r>
            <w:r w:rsidR="000F7E58">
              <w:rPr>
                <w:lang w:val="fr-FR"/>
              </w:rPr>
              <w:t>’</w:t>
            </w:r>
            <w:r w:rsidRPr="00D968FB">
              <w:rPr>
                <w:lang w:val="fr-FR"/>
              </w:rPr>
              <w:t>épreuve utilisés sont :</w:t>
            </w:r>
          </w:p>
          <w:p w14:paraId="6AF1A403" w14:textId="3812D16F" w:rsidR="00D968FB" w:rsidRPr="00D968FB" w:rsidRDefault="007A2E10" w:rsidP="007138C5">
            <w:pPr>
              <w:spacing w:before="120" w:after="120"/>
              <w:ind w:left="57" w:right="57"/>
            </w:pPr>
            <w:r w:rsidRPr="00D968FB">
              <w:rPr>
                <w:lang w:val="fr-FR"/>
              </w:rPr>
              <w:t>[…]</w:t>
            </w:r>
          </w:p>
        </w:tc>
      </w:tr>
      <w:tr w:rsidR="00D968FB" w:rsidRPr="00D968FB" w14:paraId="23CDA22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68A4933" w14:textId="77777777" w:rsidR="00D968FB" w:rsidRPr="00D968FB" w:rsidRDefault="00D968FB" w:rsidP="00D968FB">
            <w:pPr>
              <w:suppressAutoHyphens w:val="0"/>
              <w:spacing w:before="60" w:after="60"/>
              <w:ind w:left="57" w:right="57"/>
            </w:pPr>
            <w:r w:rsidRPr="00D968FB">
              <w:rPr>
                <w:lang w:val="fr-FR"/>
              </w:rPr>
              <w:t>10.3.2.5</w:t>
            </w:r>
          </w:p>
        </w:tc>
        <w:tc>
          <w:tcPr>
            <w:tcW w:w="7649" w:type="dxa"/>
            <w:tcBorders>
              <w:top w:val="single" w:sz="4" w:space="0" w:color="auto"/>
              <w:left w:val="single" w:sz="4" w:space="0" w:color="auto"/>
              <w:bottom w:val="single" w:sz="4" w:space="0" w:color="auto"/>
              <w:right w:val="single" w:sz="4" w:space="0" w:color="auto"/>
            </w:tcBorders>
          </w:tcPr>
          <w:p w14:paraId="2227004C" w14:textId="77777777" w:rsidR="00D968FB" w:rsidRPr="00D968FB" w:rsidRDefault="00D968FB" w:rsidP="00D968FB">
            <w:pPr>
              <w:spacing w:before="60" w:after="60"/>
              <w:ind w:left="57" w:right="57"/>
            </w:pPr>
            <w:r w:rsidRPr="00D968FB">
              <w:rPr>
                <w:lang w:val="fr-FR"/>
              </w:rPr>
              <w:t>Les épreuves de la série 4 sont utilisées pour répondre à la question «</w:t>
            </w:r>
            <w:r w:rsidR="00BD74B0">
              <w:rPr>
                <w:lang w:val="fr-FR"/>
              </w:rPr>
              <w:t> </w:t>
            </w:r>
            <w:r w:rsidRPr="00D968FB">
              <w:rPr>
                <w:lang w:val="fr-FR"/>
              </w:rPr>
              <w:t>L</w:t>
            </w:r>
            <w:r w:rsidR="000F7E58">
              <w:rPr>
                <w:lang w:val="fr-FR"/>
              </w:rPr>
              <w:t>’</w:t>
            </w:r>
            <w:r w:rsidRPr="00D968FB">
              <w:rPr>
                <w:lang w:val="fr-FR"/>
              </w:rPr>
              <w:t>objet, l</w:t>
            </w:r>
            <w:r w:rsidR="000F7E58">
              <w:rPr>
                <w:lang w:val="fr-FR"/>
              </w:rPr>
              <w:t>’</w:t>
            </w:r>
            <w:r w:rsidRPr="00D968FB">
              <w:rPr>
                <w:lang w:val="fr-FR"/>
              </w:rPr>
              <w:t xml:space="preserve">objet emballé, ou la matière emballée sont-ils des matières ou objets explosibles </w:t>
            </w:r>
            <w:r w:rsidRPr="00D968FB">
              <w:rPr>
                <w:b/>
                <w:bCs/>
                <w:strike/>
                <w:lang w:val="fr-FR"/>
              </w:rPr>
              <w:t>instables</w:t>
            </w:r>
            <w:r w:rsidR="00BD74B0" w:rsidRPr="00BD74B0">
              <w:rPr>
                <w:strike/>
                <w:lang w:val="fr-FR"/>
              </w:rPr>
              <w:t xml:space="preserve"> </w:t>
            </w:r>
            <w:r w:rsidRPr="00D968FB">
              <w:rPr>
                <w:b/>
                <w:bCs/>
                <w:u w:val="single"/>
                <w:lang w:val="fr-FR"/>
              </w:rPr>
              <w:t>trop sensibles pour être affectés à une division</w:t>
            </w:r>
            <w:r w:rsidRPr="00D968FB">
              <w:rPr>
                <w:lang w:val="fr-FR"/>
              </w:rPr>
              <w:t xml:space="preserve"> ?</w:t>
            </w:r>
            <w:r w:rsidR="00BD74B0">
              <w:rPr>
                <w:lang w:val="fr-FR"/>
              </w:rPr>
              <w:t> </w:t>
            </w:r>
            <w:r w:rsidRPr="00D968FB">
              <w:rPr>
                <w:lang w:val="fr-FR"/>
              </w:rPr>
              <w:t>» (case 16 de la figure 10.2).</w:t>
            </w:r>
            <w:r w:rsidR="00BD74B0">
              <w:rPr>
                <w:lang w:val="fr-FR"/>
              </w:rPr>
              <w:t xml:space="preserve"> </w:t>
            </w:r>
            <w:r w:rsidRPr="00D968FB">
              <w:rPr>
                <w:lang w:val="fr-FR"/>
              </w:rPr>
              <w:t>Les conditions à prendre en compte à cet égard sont les températures extrêmes, les taux élevés d</w:t>
            </w:r>
            <w:r w:rsidR="000F7E58">
              <w:rPr>
                <w:lang w:val="fr-FR"/>
              </w:rPr>
              <w:t>’</w:t>
            </w:r>
            <w:r w:rsidRPr="00D968FB">
              <w:rPr>
                <w:lang w:val="fr-FR"/>
              </w:rPr>
              <w:t>humidité relative, les vibrations, les chocs et les chutes. Les deux types d</w:t>
            </w:r>
            <w:r w:rsidR="000F7E58">
              <w:rPr>
                <w:lang w:val="fr-FR"/>
              </w:rPr>
              <w:t>’</w:t>
            </w:r>
            <w:r w:rsidRPr="00D968FB">
              <w:rPr>
                <w:lang w:val="fr-FR"/>
              </w:rPr>
              <w:t>épreuve utilisés sont les suivants :</w:t>
            </w:r>
          </w:p>
          <w:p w14:paraId="4D43241F" w14:textId="77777777" w:rsidR="00D968FB" w:rsidRPr="00BD74B0" w:rsidRDefault="00D968FB" w:rsidP="005B381E">
            <w:pPr>
              <w:spacing w:before="60" w:after="120"/>
              <w:ind w:left="57" w:right="57"/>
            </w:pPr>
            <w:r w:rsidRPr="00D968FB">
              <w:rPr>
                <w:lang w:val="fr-FR"/>
              </w:rPr>
              <w:t>[…]</w:t>
            </w:r>
          </w:p>
        </w:tc>
      </w:tr>
      <w:tr w:rsidR="00D968FB" w:rsidRPr="00D968FB" w14:paraId="317663DD"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2D2E420" w14:textId="77777777" w:rsidR="00D968FB" w:rsidRPr="00D968FB" w:rsidRDefault="00D968FB" w:rsidP="00D968FB">
            <w:pPr>
              <w:suppressAutoHyphens w:val="0"/>
              <w:spacing w:before="60" w:after="60"/>
              <w:ind w:left="57" w:right="57"/>
            </w:pPr>
            <w:r w:rsidRPr="00D968FB">
              <w:rPr>
                <w:lang w:val="fr-FR"/>
              </w:rPr>
              <w:t>10.4.1.1</w:t>
            </w:r>
          </w:p>
        </w:tc>
        <w:tc>
          <w:tcPr>
            <w:tcW w:w="7649" w:type="dxa"/>
            <w:tcBorders>
              <w:top w:val="single" w:sz="4" w:space="0" w:color="auto"/>
              <w:left w:val="single" w:sz="4" w:space="0" w:color="auto"/>
              <w:bottom w:val="single" w:sz="4" w:space="0" w:color="auto"/>
              <w:right w:val="single" w:sz="4" w:space="0" w:color="auto"/>
            </w:tcBorders>
          </w:tcPr>
          <w:p w14:paraId="0F866251" w14:textId="77777777" w:rsidR="00D968FB" w:rsidRPr="00D968FB" w:rsidRDefault="00D968FB" w:rsidP="005B381E">
            <w:pPr>
              <w:spacing w:before="60" w:after="120"/>
              <w:ind w:left="57" w:right="57"/>
            </w:pPr>
            <w:r w:rsidRPr="00D968FB">
              <w:rPr>
                <w:lang w:val="fr-FR"/>
              </w:rPr>
              <w:t>À moins d</w:t>
            </w:r>
            <w:r w:rsidR="000F7E58">
              <w:rPr>
                <w:lang w:val="fr-FR"/>
              </w:rPr>
              <w:t>’</w:t>
            </w:r>
            <w:r w:rsidRPr="00D968FB">
              <w:rPr>
                <w:lang w:val="fr-FR"/>
              </w:rPr>
              <w:t xml:space="preserve">être </w:t>
            </w:r>
            <w:r w:rsidRPr="00D968FB">
              <w:rPr>
                <w:b/>
                <w:bCs/>
                <w:strike/>
                <w:lang w:val="fr-FR"/>
              </w:rPr>
              <w:t>classés comme instables</w:t>
            </w:r>
            <w:r w:rsidRPr="00BD74B0">
              <w:rPr>
                <w:strike/>
                <w:lang w:val="fr-FR"/>
              </w:rPr>
              <w:t xml:space="preserve"> </w:t>
            </w:r>
            <w:r w:rsidRPr="00D968FB">
              <w:rPr>
                <w:b/>
                <w:bCs/>
                <w:u w:val="single"/>
                <w:lang w:val="fr-FR"/>
              </w:rPr>
              <w:t>considérés trop sensibles pour être affectés à une division</w:t>
            </w:r>
            <w:r w:rsidRPr="00D968FB">
              <w:rPr>
                <w:lang w:val="fr-FR"/>
              </w:rPr>
              <w:t xml:space="preserve">, les matières et objets explosibles </w:t>
            </w:r>
            <w:r w:rsidRPr="00D968FB">
              <w:rPr>
                <w:b/>
                <w:bCs/>
                <w:strike/>
                <w:lang w:val="fr-FR"/>
              </w:rPr>
              <w:t>sont</w:t>
            </w:r>
            <w:r w:rsidRPr="00BD74B0">
              <w:rPr>
                <w:strike/>
                <w:lang w:val="fr-FR"/>
              </w:rPr>
              <w:t xml:space="preserve"> </w:t>
            </w:r>
            <w:r w:rsidRPr="00D968FB">
              <w:rPr>
                <w:b/>
                <w:bCs/>
                <w:u w:val="single"/>
                <w:lang w:val="fr-FR"/>
              </w:rPr>
              <w:t>peuvent être</w:t>
            </w:r>
            <w:r w:rsidRPr="00D968FB">
              <w:rPr>
                <w:lang w:val="fr-FR"/>
              </w:rPr>
              <w:t xml:space="preserve"> affectés à l</w:t>
            </w:r>
            <w:r w:rsidR="000F7E58">
              <w:rPr>
                <w:lang w:val="fr-FR"/>
              </w:rPr>
              <w:t>’</w:t>
            </w:r>
            <w:r w:rsidRPr="00D968FB">
              <w:rPr>
                <w:lang w:val="fr-FR"/>
              </w:rPr>
              <w:t>une des six divisions de danger, selon le type de danger qu</w:t>
            </w:r>
            <w:r w:rsidR="000F7E58">
              <w:rPr>
                <w:lang w:val="fr-FR"/>
              </w:rPr>
              <w:t>’</w:t>
            </w:r>
            <w:r w:rsidRPr="00D968FB">
              <w:rPr>
                <w:lang w:val="fr-FR"/>
              </w:rPr>
              <w:t xml:space="preserve">ils présentent (voir 2.1.1.4 du Règlement type et 2.1.2 du SGH). </w:t>
            </w:r>
            <w:r w:rsidRPr="00D968FB">
              <w:rPr>
                <w:b/>
                <w:bCs/>
                <w:u w:val="single"/>
                <w:lang w:val="fr-FR"/>
              </w:rPr>
              <w:t>L</w:t>
            </w:r>
            <w:r w:rsidR="000F7E58">
              <w:rPr>
                <w:b/>
                <w:bCs/>
                <w:u w:val="single"/>
                <w:lang w:val="fr-FR"/>
              </w:rPr>
              <w:t>’</w:t>
            </w:r>
            <w:r w:rsidRPr="00D968FB">
              <w:rPr>
                <w:b/>
                <w:bCs/>
                <w:u w:val="single"/>
                <w:lang w:val="fr-FR"/>
              </w:rPr>
              <w:t>affectation à une division est une condition préalable au transport de matières et objets explosibles (voir par</w:t>
            </w:r>
            <w:r w:rsidR="007138C5">
              <w:rPr>
                <w:b/>
                <w:bCs/>
                <w:u w:val="single"/>
                <w:lang w:val="fr-FR"/>
              </w:rPr>
              <w:t>. </w:t>
            </w:r>
            <w:r w:rsidRPr="00D968FB">
              <w:rPr>
                <w:b/>
                <w:bCs/>
                <w:u w:val="single"/>
                <w:lang w:val="fr-FR"/>
              </w:rPr>
              <w:t>10.1.2)</w:t>
            </w:r>
            <w:r w:rsidR="00BD74B0">
              <w:rPr>
                <w:b/>
                <w:bCs/>
                <w:u w:val="single"/>
                <w:lang w:val="fr-FR"/>
              </w:rPr>
              <w:t>.</w:t>
            </w:r>
            <w:r w:rsidRPr="00D968FB">
              <w:rPr>
                <w:lang w:val="fr-FR"/>
              </w:rPr>
              <w:t xml:space="preserve"> La procédure d</w:t>
            </w:r>
            <w:r w:rsidR="000F7E58">
              <w:rPr>
                <w:lang w:val="fr-FR"/>
              </w:rPr>
              <w:t>’</w:t>
            </w:r>
            <w:r w:rsidRPr="00D968FB">
              <w:rPr>
                <w:lang w:val="fr-FR"/>
              </w:rPr>
              <w:t>affectation (fig</w:t>
            </w:r>
            <w:r w:rsidR="00BD74B0">
              <w:rPr>
                <w:lang w:val="fr-FR"/>
              </w:rPr>
              <w:t>. </w:t>
            </w:r>
            <w:r w:rsidRPr="00D968FB">
              <w:rPr>
                <w:lang w:val="fr-FR"/>
              </w:rPr>
              <w:t xml:space="preserve">10.3 et 10.5) </w:t>
            </w:r>
            <w:r w:rsidRPr="00D968FB">
              <w:rPr>
                <w:b/>
                <w:bCs/>
                <w:strike/>
                <w:lang w:val="fr-FR"/>
              </w:rPr>
              <w:t>s</w:t>
            </w:r>
            <w:r w:rsidR="000F7E58">
              <w:rPr>
                <w:b/>
                <w:bCs/>
                <w:strike/>
                <w:lang w:val="fr-FR"/>
              </w:rPr>
              <w:t>’</w:t>
            </w:r>
            <w:r w:rsidRPr="00D968FB">
              <w:rPr>
                <w:b/>
                <w:bCs/>
                <w:strike/>
                <w:lang w:val="fr-FR"/>
              </w:rPr>
              <w:t xml:space="preserve">applique à toutes </w:t>
            </w:r>
            <w:r w:rsidRPr="00D968FB">
              <w:rPr>
                <w:b/>
                <w:bCs/>
                <w:u w:val="single"/>
                <w:lang w:val="fr-FR"/>
              </w:rPr>
              <w:t>décrit de quelle manière on affecte les</w:t>
            </w:r>
            <w:r w:rsidRPr="007A2E10">
              <w:rPr>
                <w:lang w:val="fr-FR"/>
              </w:rPr>
              <w:t xml:space="preserve"> </w:t>
            </w:r>
            <w:r w:rsidRPr="00D968FB">
              <w:rPr>
                <w:lang w:val="fr-FR"/>
              </w:rPr>
              <w:t xml:space="preserve">matières et </w:t>
            </w:r>
            <w:r w:rsidRPr="00D968FB">
              <w:rPr>
                <w:b/>
                <w:bCs/>
                <w:strike/>
                <w:lang w:val="fr-FR"/>
              </w:rPr>
              <w:t>tous</w:t>
            </w:r>
            <w:r w:rsidRPr="0015292F">
              <w:rPr>
                <w:strike/>
                <w:lang w:val="fr-FR"/>
              </w:rPr>
              <w:t xml:space="preserve"> </w:t>
            </w:r>
            <w:r w:rsidRPr="00D968FB">
              <w:rPr>
                <w:lang w:val="fr-FR"/>
              </w:rPr>
              <w:t xml:space="preserve">les objets </w:t>
            </w:r>
            <w:r w:rsidRPr="00D968FB">
              <w:rPr>
                <w:b/>
                <w:bCs/>
                <w:u w:val="single"/>
                <w:lang w:val="fr-FR"/>
              </w:rPr>
              <w:t>explosibles à une division</w:t>
            </w:r>
            <w:r w:rsidRPr="0015292F">
              <w:rPr>
                <w:strike/>
                <w:lang w:val="fr-FR"/>
              </w:rPr>
              <w:t xml:space="preserve"> </w:t>
            </w:r>
            <w:r w:rsidRPr="00D968FB">
              <w:rPr>
                <w:b/>
                <w:bCs/>
                <w:strike/>
                <w:lang w:val="fr-FR"/>
              </w:rPr>
              <w:t>susceptibles d</w:t>
            </w:r>
            <w:r w:rsidR="000F7E58">
              <w:rPr>
                <w:b/>
                <w:bCs/>
                <w:strike/>
                <w:lang w:val="fr-FR"/>
              </w:rPr>
              <w:t>’</w:t>
            </w:r>
            <w:r w:rsidRPr="00D968FB">
              <w:rPr>
                <w:b/>
                <w:bCs/>
                <w:strike/>
                <w:lang w:val="fr-FR"/>
              </w:rPr>
              <w:t>appartenir à cette classe, sauf ceux qui sont à classer</w:t>
            </w:r>
            <w:r w:rsidRPr="00D968FB">
              <w:rPr>
                <w:lang w:val="fr-FR"/>
              </w:rPr>
              <w:t xml:space="preserve">. </w:t>
            </w:r>
            <w:r w:rsidRPr="00D968FB">
              <w:rPr>
                <w:b/>
                <w:bCs/>
                <w:u w:val="single"/>
                <w:lang w:val="fr-FR"/>
              </w:rPr>
              <w:t>Les matières et objets explosibles peuvent également être classés</w:t>
            </w:r>
            <w:r w:rsidRPr="00D968FB">
              <w:rPr>
                <w:lang w:val="fr-FR"/>
              </w:rPr>
              <w:t xml:space="preserve"> d</w:t>
            </w:r>
            <w:r w:rsidR="000F7E58">
              <w:rPr>
                <w:lang w:val="fr-FR"/>
              </w:rPr>
              <w:t>’</w:t>
            </w:r>
            <w:r w:rsidRPr="00D968FB">
              <w:rPr>
                <w:lang w:val="fr-FR"/>
              </w:rPr>
              <w:t>office dans la division 1.1. Une matière ou un objet doivent être affectés à la division qui correspond aux résultats des épreuves auxquelles ils ont été soumis. D</w:t>
            </w:r>
            <w:r w:rsidR="000F7E58">
              <w:rPr>
                <w:lang w:val="fr-FR"/>
              </w:rPr>
              <w:t>’</w:t>
            </w:r>
            <w:r w:rsidRPr="00D968FB">
              <w:rPr>
                <w:lang w:val="fr-FR"/>
              </w:rPr>
              <w:t>autres résultats d</w:t>
            </w:r>
            <w:r w:rsidR="000F7E58">
              <w:rPr>
                <w:lang w:val="fr-FR"/>
              </w:rPr>
              <w:t>’</w:t>
            </w:r>
            <w:r w:rsidRPr="00D968FB">
              <w:rPr>
                <w:lang w:val="fr-FR"/>
              </w:rPr>
              <w:t>épreuves, ainsi que des informations provenant d</w:t>
            </w:r>
            <w:r w:rsidR="000F7E58">
              <w:rPr>
                <w:lang w:val="fr-FR"/>
              </w:rPr>
              <w:t>’</w:t>
            </w:r>
            <w:r w:rsidRPr="00D968FB">
              <w:rPr>
                <w:lang w:val="fr-FR"/>
              </w:rPr>
              <w:t xml:space="preserve">accidents </w:t>
            </w:r>
            <w:r w:rsidRPr="00D968FB">
              <w:rPr>
                <w:lang w:val="fr-FR"/>
              </w:rPr>
              <w:lastRenderedPageBreak/>
              <w:t>réels, peuvent aussi être pris en considération. Comme l</w:t>
            </w:r>
            <w:r w:rsidR="000F7E58">
              <w:rPr>
                <w:lang w:val="fr-FR"/>
              </w:rPr>
              <w:t>’</w:t>
            </w:r>
            <w:r w:rsidRPr="00D968FB">
              <w:rPr>
                <w:lang w:val="fr-FR"/>
              </w:rPr>
              <w:t>indique la case 39 de la figure</w:t>
            </w:r>
            <w:r w:rsidR="00066AC3">
              <w:rPr>
                <w:lang w:val="fr-FR"/>
              </w:rPr>
              <w:t> </w:t>
            </w:r>
            <w:r w:rsidRPr="00D968FB">
              <w:rPr>
                <w:lang w:val="fr-FR"/>
              </w:rPr>
              <w:t>10.3, l</w:t>
            </w:r>
            <w:r w:rsidR="000F7E58">
              <w:rPr>
                <w:lang w:val="fr-FR"/>
              </w:rPr>
              <w:t>’</w:t>
            </w:r>
            <w:r w:rsidRPr="00D968FB">
              <w:rPr>
                <w:lang w:val="fr-FR"/>
              </w:rPr>
              <w:t>autorité compétente peut juger qu</w:t>
            </w:r>
            <w:r w:rsidR="000F7E58">
              <w:rPr>
                <w:lang w:val="fr-FR"/>
              </w:rPr>
              <w:t>’</w:t>
            </w:r>
            <w:r w:rsidRPr="00D968FB">
              <w:rPr>
                <w:lang w:val="fr-FR"/>
              </w:rPr>
              <w:t>un objet est exclu de la classe des matières et objets explosibles en se basant sur les résultats d</w:t>
            </w:r>
            <w:r w:rsidR="000F7E58">
              <w:rPr>
                <w:lang w:val="fr-FR"/>
              </w:rPr>
              <w:t>’</w:t>
            </w:r>
            <w:r w:rsidRPr="00D968FB">
              <w:rPr>
                <w:lang w:val="fr-FR"/>
              </w:rPr>
              <w:t>épreuve et sur la définition des «</w:t>
            </w:r>
            <w:r w:rsidR="00066AC3">
              <w:rPr>
                <w:lang w:val="fr-FR"/>
              </w:rPr>
              <w:t> </w:t>
            </w:r>
            <w:r w:rsidRPr="00D968FB">
              <w:rPr>
                <w:lang w:val="fr-FR"/>
              </w:rPr>
              <w:t>objets explosibles » (voir les paragraphes 2.1.1.1 b) du Règlement type et 2.1.1.2 b) du SGH). Des critères spécifiques en fonction desquels des objets peuvent être exclus de la classe des matières et objets explosibles sont énoncés au paragraphe 2.1.3.6.4 du Règlement type.</w:t>
            </w:r>
          </w:p>
        </w:tc>
      </w:tr>
      <w:tr w:rsidR="00D968FB" w:rsidRPr="00D968FB" w14:paraId="7A3864D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5E1F618" w14:textId="77777777" w:rsidR="00D968FB" w:rsidRPr="00D968FB" w:rsidRDefault="00D968FB" w:rsidP="00D968FB">
            <w:pPr>
              <w:suppressAutoHyphens w:val="0"/>
              <w:spacing w:before="60" w:after="60"/>
              <w:ind w:left="57" w:right="57"/>
            </w:pPr>
            <w:r w:rsidRPr="00D968FB">
              <w:rPr>
                <w:lang w:val="fr-FR"/>
              </w:rPr>
              <w:lastRenderedPageBreak/>
              <w:t>Figures 10.6 et 10.7</w:t>
            </w:r>
          </w:p>
        </w:tc>
        <w:tc>
          <w:tcPr>
            <w:tcW w:w="7649" w:type="dxa"/>
            <w:tcBorders>
              <w:top w:val="single" w:sz="4" w:space="0" w:color="auto"/>
              <w:left w:val="single" w:sz="4" w:space="0" w:color="auto"/>
              <w:bottom w:val="single" w:sz="4" w:space="0" w:color="auto"/>
              <w:right w:val="single" w:sz="4" w:space="0" w:color="auto"/>
            </w:tcBorders>
            <w:hideMark/>
          </w:tcPr>
          <w:p w14:paraId="68AAC444" w14:textId="77777777" w:rsidR="00D968FB" w:rsidRPr="00D968FB" w:rsidRDefault="00D968FB" w:rsidP="005B381E">
            <w:pPr>
              <w:spacing w:before="60" w:after="120"/>
              <w:ind w:left="57" w:right="57"/>
            </w:pPr>
            <w:r w:rsidRPr="00D968FB">
              <w:rPr>
                <w:lang w:val="fr-FR"/>
              </w:rPr>
              <w:t>Dans les figures 10.6 b) et 10.7 b), il convient de faire les mêmes modifications que dans la figure 10.2.</w:t>
            </w:r>
          </w:p>
        </w:tc>
      </w:tr>
    </w:tbl>
    <w:p w14:paraId="60810A15" w14:textId="77777777" w:rsidR="00D968FB" w:rsidRPr="00D968FB" w:rsidRDefault="00D968FB" w:rsidP="00D968FB">
      <w:pPr>
        <w:pStyle w:val="HChG"/>
        <w:spacing w:before="0"/>
      </w:pPr>
      <w:r>
        <w:rPr>
          <w:rFonts w:asciiTheme="majorBidi" w:hAnsiTheme="majorBidi" w:cstheme="majorBidi"/>
        </w:rPr>
        <w:br w:type="page"/>
      </w:r>
      <w:r w:rsidRPr="008E371B">
        <w:rPr>
          <w:lang w:val="fr-FR"/>
        </w:rPr>
        <w:lastRenderedPageBreak/>
        <w:t>Annexe II</w:t>
      </w:r>
    </w:p>
    <w:p w14:paraId="516CA537" w14:textId="77777777" w:rsidR="00D968FB" w:rsidRDefault="00D968FB" w:rsidP="007138C5">
      <w:pPr>
        <w:pStyle w:val="HChG"/>
        <w:spacing w:before="320" w:after="200"/>
        <w:rPr>
          <w:lang w:val="fr-FR"/>
        </w:rPr>
      </w:pPr>
      <w:r w:rsidRPr="008E371B">
        <w:rPr>
          <w:lang w:val="fr-FR"/>
        </w:rPr>
        <w:tab/>
      </w:r>
      <w:r w:rsidRPr="008E371B">
        <w:rPr>
          <w:lang w:val="fr-FR"/>
        </w:rPr>
        <w:tab/>
      </w:r>
      <w:r w:rsidRPr="009B624F">
        <w:rPr>
          <w:lang w:val="fr-FR"/>
        </w:rPr>
        <w:t>Modifications proposées</w:t>
      </w:r>
      <w:r w:rsidRPr="008E371B">
        <w:rPr>
          <w:lang w:val="fr-FR"/>
        </w:rPr>
        <w:t xml:space="preserve"> à la </w:t>
      </w:r>
      <w:r w:rsidR="007138C5">
        <w:rPr>
          <w:lang w:val="fr-FR"/>
        </w:rPr>
        <w:t>s</w:t>
      </w:r>
      <w:r w:rsidRPr="008E371B">
        <w:rPr>
          <w:lang w:val="fr-FR"/>
        </w:rPr>
        <w:t>ection 13 du Manuel</w:t>
      </w:r>
    </w:p>
    <w:tbl>
      <w:tblPr>
        <w:tblStyle w:val="TableGrid"/>
        <w:tblW w:w="8505" w:type="dxa"/>
        <w:tblInd w:w="1134" w:type="dxa"/>
        <w:tblLayout w:type="fixed"/>
        <w:tblLook w:val="04A0" w:firstRow="1" w:lastRow="0" w:firstColumn="1" w:lastColumn="0" w:noHBand="0" w:noVBand="1"/>
      </w:tblPr>
      <w:tblGrid>
        <w:gridCol w:w="1095"/>
        <w:gridCol w:w="7410"/>
      </w:tblGrid>
      <w:tr w:rsidR="00D968FB" w:rsidRPr="00D968FB" w14:paraId="519D9AA0"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500B03CC" w14:textId="77777777" w:rsidR="00D968FB" w:rsidRPr="007138C5" w:rsidRDefault="00D968FB" w:rsidP="007A2E10">
            <w:pPr>
              <w:suppressAutoHyphens w:val="0"/>
              <w:spacing w:before="60" w:after="120"/>
              <w:ind w:left="57" w:right="57"/>
              <w:jc w:val="center"/>
              <w:rPr>
                <w:b/>
                <w:sz w:val="24"/>
                <w:szCs w:val="24"/>
              </w:rPr>
            </w:pPr>
            <w:r w:rsidRPr="007138C5">
              <w:rPr>
                <w:b/>
                <w:bCs/>
                <w:sz w:val="24"/>
                <w:szCs w:val="24"/>
                <w:lang w:val="fr-FR"/>
              </w:rPr>
              <w:t>SECTION 13</w:t>
            </w:r>
            <w:r w:rsidRPr="007138C5">
              <w:rPr>
                <w:b/>
                <w:bCs/>
                <w:sz w:val="24"/>
                <w:szCs w:val="24"/>
                <w:lang w:val="fr-FR"/>
              </w:rPr>
              <w:br/>
              <w:t>Épreuves de la série 3</w:t>
            </w:r>
          </w:p>
        </w:tc>
      </w:tr>
      <w:tr w:rsidR="00D968FB" w:rsidRPr="00D968FB" w14:paraId="2ABD3A6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641CD16" w14:textId="77777777" w:rsidR="00D968FB" w:rsidRPr="00D968FB" w:rsidRDefault="00D968FB" w:rsidP="00D968FB">
            <w:pPr>
              <w:suppressAutoHyphens w:val="0"/>
              <w:spacing w:before="60" w:after="60"/>
              <w:ind w:left="57" w:right="57"/>
            </w:pPr>
            <w:r w:rsidRPr="00D968FB">
              <w:rPr>
                <w:lang w:val="fr-FR"/>
              </w:rPr>
              <w:t>13.1</w:t>
            </w:r>
          </w:p>
        </w:tc>
        <w:tc>
          <w:tcPr>
            <w:tcW w:w="7649" w:type="dxa"/>
            <w:tcBorders>
              <w:top w:val="single" w:sz="4" w:space="0" w:color="auto"/>
              <w:left w:val="single" w:sz="4" w:space="0" w:color="auto"/>
              <w:bottom w:val="single" w:sz="4" w:space="0" w:color="auto"/>
              <w:right w:val="single" w:sz="4" w:space="0" w:color="auto"/>
            </w:tcBorders>
          </w:tcPr>
          <w:p w14:paraId="45657A1E" w14:textId="77777777" w:rsidR="00066AC3" w:rsidRDefault="00D968FB" w:rsidP="00D968FB">
            <w:pPr>
              <w:spacing w:before="60" w:after="120"/>
              <w:ind w:left="57" w:right="57"/>
              <w:rPr>
                <w:b/>
                <w:lang w:val="fr-FR"/>
              </w:rPr>
            </w:pPr>
            <w:r w:rsidRPr="00D968FB">
              <w:rPr>
                <w:b/>
                <w:lang w:val="fr-FR"/>
              </w:rPr>
              <w:t>Introduction</w:t>
            </w:r>
          </w:p>
          <w:p w14:paraId="610AA26B" w14:textId="77777777" w:rsidR="00D968FB" w:rsidRPr="00066AC3" w:rsidRDefault="00D968FB" w:rsidP="00D968FB">
            <w:pPr>
              <w:spacing w:before="60" w:after="120"/>
              <w:ind w:left="57" w:right="57"/>
            </w:pPr>
            <w:r w:rsidRPr="00D968FB">
              <w:rPr>
                <w:lang w:val="fr-FR"/>
              </w:rPr>
              <w:t>Cette série d</w:t>
            </w:r>
            <w:r w:rsidR="000F7E58">
              <w:rPr>
                <w:lang w:val="fr-FR"/>
              </w:rPr>
              <w:t>’</w:t>
            </w:r>
            <w:r w:rsidRPr="00D968FB">
              <w:rPr>
                <w:lang w:val="fr-FR"/>
              </w:rPr>
              <w:t xml:space="preserve">épreuves est utilisée pour répondre aux questions des cases </w:t>
            </w:r>
            <w:r w:rsidRPr="00D968FB">
              <w:rPr>
                <w:b/>
                <w:bCs/>
                <w:strike/>
                <w:lang w:val="fr-FR"/>
              </w:rPr>
              <w:t>10 et 11</w:t>
            </w:r>
            <w:r w:rsidRPr="00066AC3">
              <w:rPr>
                <w:strike/>
                <w:lang w:val="fr-FR"/>
              </w:rPr>
              <w:t xml:space="preserve"> </w:t>
            </w:r>
            <w:r w:rsidRPr="00D968FB">
              <w:rPr>
                <w:b/>
                <w:bCs/>
                <w:u w:val="single"/>
                <w:lang w:val="fr-FR"/>
              </w:rPr>
              <w:t xml:space="preserve">12 et 13 </w:t>
            </w:r>
            <w:r w:rsidRPr="00D968FB">
              <w:rPr>
                <w:lang w:val="fr-FR"/>
              </w:rPr>
              <w:t>de la figure 10.2 en déterminant la sensibilité de la matière aux sollicitations mécaniques (choc et frottement), ainsi qu</w:t>
            </w:r>
            <w:r w:rsidR="000F7E58">
              <w:rPr>
                <w:lang w:val="fr-FR"/>
              </w:rPr>
              <w:t>’</w:t>
            </w:r>
            <w:r w:rsidRPr="00D968FB">
              <w:rPr>
                <w:lang w:val="fr-FR"/>
              </w:rPr>
              <w:t xml:space="preserve">à la chaleur et à la flamme. La réponse à la question de la case </w:t>
            </w:r>
            <w:r w:rsidRPr="00D968FB">
              <w:rPr>
                <w:b/>
                <w:bCs/>
                <w:strike/>
                <w:lang w:val="fr-FR"/>
              </w:rPr>
              <w:t>10</w:t>
            </w:r>
            <w:r w:rsidRPr="00066AC3">
              <w:rPr>
                <w:b/>
                <w:bCs/>
                <w:strike/>
                <w:lang w:val="fr-FR"/>
              </w:rPr>
              <w:t xml:space="preserve"> </w:t>
            </w:r>
            <w:r w:rsidRPr="00D968FB">
              <w:rPr>
                <w:b/>
                <w:bCs/>
                <w:u w:val="single"/>
                <w:lang w:val="fr-FR"/>
              </w:rPr>
              <w:t>12</w:t>
            </w:r>
            <w:r w:rsidRPr="00D968FB">
              <w:rPr>
                <w:lang w:val="fr-FR"/>
              </w:rPr>
              <w:t xml:space="preserve"> est « non » si un résultat positif (+) est obtenu lors de l</w:t>
            </w:r>
            <w:r w:rsidR="000F7E58">
              <w:rPr>
                <w:lang w:val="fr-FR"/>
              </w:rPr>
              <w:t>’</w:t>
            </w:r>
            <w:r w:rsidRPr="00D968FB">
              <w:rPr>
                <w:lang w:val="fr-FR"/>
              </w:rPr>
              <w:t xml:space="preserve">épreuve du type 3 c) et si la matière </w:t>
            </w:r>
            <w:r w:rsidRPr="00D968FB">
              <w:rPr>
                <w:b/>
                <w:bCs/>
                <w:strike/>
                <w:lang w:val="fr-FR"/>
              </w:rPr>
              <w:t>doit être catégorisée en tant que matière explosible instable</w:t>
            </w:r>
            <w:r w:rsidRPr="00066AC3">
              <w:rPr>
                <w:strike/>
                <w:lang w:val="fr-FR"/>
              </w:rPr>
              <w:t xml:space="preserve"> </w:t>
            </w:r>
            <w:r w:rsidRPr="00D968FB">
              <w:rPr>
                <w:b/>
                <w:bCs/>
                <w:u w:val="single"/>
                <w:lang w:val="fr-FR"/>
              </w:rPr>
              <w:t>est considérée comme trop sensible pour être affectée à une division</w:t>
            </w:r>
            <w:r w:rsidRPr="00066AC3">
              <w:rPr>
                <w:strike/>
                <w:lang w:val="fr-FR"/>
              </w:rPr>
              <w:t xml:space="preserve"> </w:t>
            </w:r>
            <w:r w:rsidRPr="00D968FB">
              <w:rPr>
                <w:b/>
                <w:bCs/>
                <w:strike/>
                <w:lang w:val="fr-FR"/>
              </w:rPr>
              <w:t>; en conséquence, le transport de cette matière n</w:t>
            </w:r>
            <w:r w:rsidR="000F7E58">
              <w:rPr>
                <w:b/>
                <w:bCs/>
                <w:strike/>
                <w:lang w:val="fr-FR"/>
              </w:rPr>
              <w:t>’</w:t>
            </w:r>
            <w:r w:rsidRPr="00D968FB">
              <w:rPr>
                <w:b/>
                <w:bCs/>
                <w:strike/>
                <w:lang w:val="fr-FR"/>
              </w:rPr>
              <w:t>est pas autorisé</w:t>
            </w:r>
            <w:r w:rsidRPr="00D968FB">
              <w:rPr>
                <w:b/>
                <w:bCs/>
                <w:lang w:val="fr-FR"/>
              </w:rPr>
              <w:t>.</w:t>
            </w:r>
            <w:r w:rsidRPr="00D968FB">
              <w:rPr>
                <w:lang w:val="fr-FR"/>
              </w:rPr>
              <w:t xml:space="preserve"> La réponse à la question de la case </w:t>
            </w:r>
            <w:r w:rsidRPr="00D968FB">
              <w:rPr>
                <w:b/>
                <w:bCs/>
                <w:strike/>
                <w:lang w:val="fr-FR"/>
              </w:rPr>
              <w:t>11</w:t>
            </w:r>
            <w:r w:rsidRPr="00066AC3">
              <w:rPr>
                <w:strike/>
                <w:lang w:val="fr-FR"/>
              </w:rPr>
              <w:t xml:space="preserve"> </w:t>
            </w:r>
            <w:r w:rsidRPr="00D968FB">
              <w:rPr>
                <w:b/>
                <w:bCs/>
                <w:u w:val="single"/>
                <w:lang w:val="fr-FR"/>
              </w:rPr>
              <w:t>13</w:t>
            </w:r>
            <w:r w:rsidRPr="00D968FB">
              <w:rPr>
                <w:lang w:val="fr-FR"/>
              </w:rPr>
              <w:t xml:space="preserve"> est « oui » si un résultat positif (+) est obtenu pour l</w:t>
            </w:r>
            <w:r w:rsidR="000F7E58">
              <w:rPr>
                <w:lang w:val="fr-FR"/>
              </w:rPr>
              <w:t>’</w:t>
            </w:r>
            <w:r w:rsidRPr="00D968FB">
              <w:rPr>
                <w:lang w:val="fr-FR"/>
              </w:rPr>
              <w:t>un quelconque des types d</w:t>
            </w:r>
            <w:r w:rsidR="000F7E58">
              <w:rPr>
                <w:lang w:val="fr-FR"/>
              </w:rPr>
              <w:t>’</w:t>
            </w:r>
            <w:r w:rsidRPr="00D968FB">
              <w:rPr>
                <w:lang w:val="fr-FR"/>
              </w:rPr>
              <w:t>épreuve 3</w:t>
            </w:r>
            <w:r w:rsidR="00066AC3">
              <w:rPr>
                <w:lang w:val="fr-FR"/>
              </w:rPr>
              <w:t> </w:t>
            </w:r>
            <w:r w:rsidRPr="00D968FB">
              <w:rPr>
                <w:lang w:val="fr-FR"/>
              </w:rPr>
              <w:t xml:space="preserve">a), 3 b) ou 3 d). Si un résultat positif (+) est obtenu, la matière </w:t>
            </w:r>
            <w:r w:rsidRPr="00D968FB">
              <w:rPr>
                <w:b/>
                <w:bCs/>
                <w:strike/>
                <w:lang w:val="fr-FR"/>
              </w:rPr>
              <w:t xml:space="preserve">doit être catégorisée en tant que matière explosible instable </w:t>
            </w:r>
            <w:r w:rsidRPr="00D968FB">
              <w:rPr>
                <w:b/>
                <w:bCs/>
                <w:u w:val="single"/>
                <w:lang w:val="fr-FR"/>
              </w:rPr>
              <w:t>est considérée comme trop sensible pour être affectée à une division</w:t>
            </w:r>
            <w:r w:rsidRPr="00066AC3">
              <w:rPr>
                <w:lang w:val="fr-FR"/>
              </w:rPr>
              <w:t xml:space="preserve"> </w:t>
            </w:r>
            <w:r w:rsidRPr="00D968FB">
              <w:rPr>
                <w:lang w:val="fr-FR"/>
              </w:rPr>
              <w:t>dans la forme sous laquelle elle a été éprouvée mais elle peut être soit placée dans un objet, soit flegmatisée, soit emballée pour réduire sa sensibilité aux sollicitations externes.</w:t>
            </w:r>
          </w:p>
          <w:p w14:paraId="7005D4AF" w14:textId="77777777" w:rsidR="00D968FB" w:rsidRPr="00D968FB" w:rsidRDefault="00D968FB" w:rsidP="005B381E">
            <w:pPr>
              <w:spacing w:before="60" w:after="120"/>
              <w:ind w:left="57" w:right="57"/>
            </w:pPr>
            <w:r w:rsidRPr="00D968FB">
              <w:rPr>
                <w:b/>
                <w:bCs/>
                <w:i/>
                <w:iCs/>
                <w:strike/>
                <w:lang w:val="fr-FR"/>
              </w:rPr>
              <w:t>NOTA</w:t>
            </w:r>
            <w:r w:rsidR="00066AC3">
              <w:rPr>
                <w:b/>
                <w:bCs/>
                <w:i/>
                <w:iCs/>
                <w:strike/>
                <w:lang w:val="fr-FR"/>
              </w:rPr>
              <w:t xml:space="preserve"> </w:t>
            </w:r>
            <w:r w:rsidRPr="00D968FB">
              <w:rPr>
                <w:b/>
                <w:bCs/>
                <w:i/>
                <w:iCs/>
                <w:strike/>
                <w:lang w:val="fr-FR"/>
              </w:rPr>
              <w:t>: Bien que les matières explosibles catégorisées comme matières explosibles instables soient interdites pour le transport, elles ne sont pas interdites dans d</w:t>
            </w:r>
            <w:r w:rsidR="000F7E58">
              <w:rPr>
                <w:b/>
                <w:bCs/>
                <w:i/>
                <w:iCs/>
                <w:strike/>
                <w:lang w:val="fr-FR"/>
              </w:rPr>
              <w:t>’</w:t>
            </w:r>
            <w:r w:rsidRPr="00D968FB">
              <w:rPr>
                <w:b/>
                <w:bCs/>
                <w:i/>
                <w:iCs/>
                <w:strike/>
                <w:lang w:val="fr-FR"/>
              </w:rPr>
              <w:t>autres secteurs où des précautions spéciales peuvent être appliquées.</w:t>
            </w:r>
          </w:p>
        </w:tc>
      </w:tr>
      <w:tr w:rsidR="00D968FB" w:rsidRPr="00D968FB" w14:paraId="496193F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87672EF" w14:textId="77777777" w:rsidR="00D968FB" w:rsidRPr="00D968FB" w:rsidRDefault="00D968FB" w:rsidP="00D968FB">
            <w:pPr>
              <w:suppressAutoHyphens w:val="0"/>
              <w:spacing w:before="60" w:after="60"/>
              <w:ind w:left="57" w:right="57"/>
            </w:pPr>
            <w:r w:rsidRPr="00D968FB">
              <w:rPr>
                <w:lang w:val="fr-FR"/>
              </w:rPr>
              <w:t>13.4.1.1</w:t>
            </w:r>
          </w:p>
        </w:tc>
        <w:tc>
          <w:tcPr>
            <w:tcW w:w="7649" w:type="dxa"/>
            <w:tcBorders>
              <w:top w:val="single" w:sz="4" w:space="0" w:color="auto"/>
              <w:left w:val="single" w:sz="4" w:space="0" w:color="auto"/>
              <w:bottom w:val="single" w:sz="4" w:space="0" w:color="auto"/>
              <w:right w:val="single" w:sz="4" w:space="0" w:color="auto"/>
            </w:tcBorders>
          </w:tcPr>
          <w:p w14:paraId="33241BC8" w14:textId="77777777" w:rsidR="00D968FB" w:rsidRPr="00D968FB" w:rsidRDefault="00D968FB" w:rsidP="00D968FB">
            <w:pPr>
              <w:spacing w:before="60" w:after="60"/>
              <w:ind w:left="57" w:right="57"/>
              <w:rPr>
                <w:bCs/>
                <w:i/>
              </w:rPr>
            </w:pPr>
            <w:r w:rsidRPr="00D968FB">
              <w:rPr>
                <w:i/>
                <w:iCs/>
                <w:lang w:val="fr-FR"/>
              </w:rPr>
              <w:t>Introduction</w:t>
            </w:r>
          </w:p>
          <w:p w14:paraId="0B4AA326" w14:textId="77777777" w:rsidR="00D968FB" w:rsidRPr="00D968FB" w:rsidRDefault="00D968FB" w:rsidP="007138C5">
            <w:pPr>
              <w:spacing w:before="60" w:after="120"/>
              <w:ind w:left="57" w:right="57"/>
              <w:rPr>
                <w:bCs/>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dû à la chute d</w:t>
            </w:r>
            <w:r w:rsidR="000F7E58">
              <w:rPr>
                <w:lang w:val="fr-FR"/>
              </w:rPr>
              <w:t>’</w:t>
            </w:r>
            <w:r w:rsidRPr="00D968FB">
              <w:rPr>
                <w:lang w:val="fr-FR"/>
              </w:rPr>
              <w:t xml:space="preserve">une masse et à déterminer si la matière est </w:t>
            </w:r>
            <w:r w:rsidRPr="00D968FB">
              <w:rPr>
                <w:b/>
                <w:bCs/>
                <w:strike/>
                <w:lang w:val="fr-FR"/>
              </w:rPr>
              <w:t>une matière explosible instable</w:t>
            </w:r>
            <w:r w:rsidRPr="00066AC3">
              <w:rPr>
                <w:strike/>
                <w:lang w:val="fr-FR"/>
              </w:rPr>
              <w:t xml:space="preserve"> </w:t>
            </w:r>
            <w:r w:rsidRPr="00D968FB">
              <w:rPr>
                <w:b/>
                <w:bCs/>
                <w:u w:val="single"/>
                <w:lang w:val="fr-FR"/>
              </w:rPr>
              <w:t>trop sensible pour être affectée à une division</w:t>
            </w:r>
            <w:r w:rsidRPr="00066AC3">
              <w:rPr>
                <w:lang w:val="fr-FR"/>
              </w:rPr>
              <w:t xml:space="preserve"> </w:t>
            </w:r>
            <w:r w:rsidRPr="00D968FB">
              <w:rPr>
                <w:lang w:val="fr-FR"/>
              </w:rPr>
              <w:t>sous la forme éprouvée.</w:t>
            </w:r>
            <w:r w:rsidR="007138C5">
              <w:rPr>
                <w:lang w:val="fr-FR"/>
              </w:rPr>
              <w:t xml:space="preserve"> </w:t>
            </w:r>
            <w:r w:rsidRPr="00D968FB">
              <w:rPr>
                <w:lang w:val="fr-FR"/>
              </w:rPr>
              <w:t>Elle peut être appliquée aux matières solides et aux liquides moyennant l</w:t>
            </w:r>
            <w:r w:rsidR="000F7E58">
              <w:rPr>
                <w:lang w:val="fr-FR"/>
              </w:rPr>
              <w:t>’</w:t>
            </w:r>
            <w:r w:rsidRPr="00D968FB">
              <w:rPr>
                <w:lang w:val="fr-FR"/>
              </w:rPr>
              <w:t>échange du porte-échantillon.</w:t>
            </w:r>
          </w:p>
        </w:tc>
      </w:tr>
      <w:tr w:rsidR="00D968FB" w:rsidRPr="00D968FB" w14:paraId="5C287B8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F76362F" w14:textId="77777777" w:rsidR="00D968FB" w:rsidRPr="00D968FB" w:rsidRDefault="00D968FB" w:rsidP="00D968FB">
            <w:pPr>
              <w:suppressAutoHyphens w:val="0"/>
              <w:spacing w:before="60" w:after="60"/>
              <w:ind w:left="57" w:right="57"/>
            </w:pPr>
            <w:r w:rsidRPr="00D968FB">
              <w:rPr>
                <w:lang w:val="fr-FR"/>
              </w:rPr>
              <w:t>13.4.1.4.1</w:t>
            </w:r>
          </w:p>
        </w:tc>
        <w:tc>
          <w:tcPr>
            <w:tcW w:w="7649" w:type="dxa"/>
            <w:tcBorders>
              <w:top w:val="single" w:sz="4" w:space="0" w:color="auto"/>
              <w:left w:val="single" w:sz="4" w:space="0" w:color="auto"/>
              <w:bottom w:val="single" w:sz="4" w:space="0" w:color="auto"/>
              <w:right w:val="single" w:sz="4" w:space="0" w:color="auto"/>
            </w:tcBorders>
          </w:tcPr>
          <w:p w14:paraId="35097F8B" w14:textId="77777777" w:rsidR="00D968FB" w:rsidRPr="00D968FB" w:rsidRDefault="00D968FB" w:rsidP="00D968FB">
            <w:pPr>
              <w:suppressAutoHyphens w:val="0"/>
              <w:spacing w:before="60" w:after="60"/>
              <w:ind w:left="57" w:right="57"/>
            </w:pPr>
            <w:r w:rsidRPr="00D968FB">
              <w:rPr>
                <w:lang w:val="fr-FR"/>
              </w:rPr>
              <w:t>Matières solides</w:t>
            </w:r>
          </w:p>
          <w:p w14:paraId="486EC280" w14:textId="77777777" w:rsidR="00D968FB" w:rsidRPr="00D968FB" w:rsidRDefault="00D968FB" w:rsidP="007138C5">
            <w:pPr>
              <w:suppressAutoHyphens w:val="0"/>
              <w:spacing w:before="60" w:after="120"/>
              <w:ind w:left="57" w:right="57"/>
              <w:rPr>
                <w:lang w:eastAsia="fr-FR"/>
              </w:rPr>
            </w:pPr>
            <w:r w:rsidRPr="00D968FB">
              <w:rPr>
                <w:lang w:val="fr-FR"/>
              </w:rPr>
              <w:t>Le résultat d</w:t>
            </w:r>
            <w:r w:rsidR="000F7E58">
              <w:rPr>
                <w:lang w:val="fr-FR"/>
              </w:rPr>
              <w:t>’</w:t>
            </w:r>
            <w:r w:rsidRPr="00D968FB">
              <w:rPr>
                <w:lang w:val="fr-FR"/>
              </w:rPr>
              <w:t>épreuve est considéré comme positif (+) si l</w:t>
            </w:r>
            <w:r w:rsidR="000F7E58">
              <w:rPr>
                <w:lang w:val="fr-FR"/>
              </w:rPr>
              <w:t>’</w:t>
            </w:r>
            <w:r w:rsidRPr="00D968FB">
              <w:rPr>
                <w:lang w:val="fr-FR"/>
              </w:rPr>
              <w:t>on observe une flamme ou un bruit d</w:t>
            </w:r>
            <w:r w:rsidR="000F7E58">
              <w:rPr>
                <w:lang w:val="fr-FR"/>
              </w:rPr>
              <w:t>’</w:t>
            </w:r>
            <w:r w:rsidRPr="00D968FB">
              <w:rPr>
                <w:lang w:val="fr-FR"/>
              </w:rPr>
              <w:t>explosion pour au moins 5 de 10 essais exécutés d</w:t>
            </w:r>
            <w:r w:rsidR="000F7E58">
              <w:rPr>
                <w:lang w:val="fr-FR"/>
              </w:rPr>
              <w:t>’</w:t>
            </w:r>
            <w:r w:rsidRPr="00D968FB">
              <w:rPr>
                <w:lang w:val="fr-FR"/>
              </w:rPr>
              <w:t xml:space="preserve">une hauteur de 10 cm ; dans ce cas la matière est </w:t>
            </w:r>
            <w:r w:rsidRPr="00D968FB">
              <w:rPr>
                <w:b/>
                <w:bCs/>
                <w:strike/>
                <w:lang w:val="fr-FR"/>
              </w:rPr>
              <w:t>une matière explosible instable</w:t>
            </w:r>
            <w:r w:rsidRPr="00066AC3">
              <w:rPr>
                <w:strike/>
                <w:lang w:val="fr-FR"/>
              </w:rPr>
              <w:t xml:space="preserve"> </w:t>
            </w:r>
            <w:r w:rsidRPr="00D968FB">
              <w:rPr>
                <w:b/>
                <w:bCs/>
                <w:u w:val="single"/>
                <w:lang w:val="fr-FR"/>
              </w:rPr>
              <w:t>trop sensible pour être affectée à une division</w:t>
            </w:r>
            <w:r w:rsidRPr="00066AC3">
              <w:rPr>
                <w:lang w:val="fr-FR"/>
              </w:rPr>
              <w:t xml:space="preserve"> </w:t>
            </w:r>
            <w:r w:rsidRPr="00D968FB">
              <w:rPr>
                <w:lang w:val="fr-FR"/>
              </w:rPr>
              <w:t>sous la forme où elle a été éprouvée.</w:t>
            </w:r>
            <w:r w:rsidR="007138C5">
              <w:rPr>
                <w:lang w:val="fr-FR"/>
              </w:rPr>
              <w:t xml:space="preserve"> </w:t>
            </w:r>
            <w:r w:rsidRPr="00D968FB">
              <w:rPr>
                <w:lang w:val="fr-FR"/>
              </w:rPr>
              <w:t>Dans tous les autres cas, le résultat est considéré négatif (-). Pour trancher les cas limites, on utilisera la méthode Bruceton (voir</w:t>
            </w:r>
            <w:r w:rsidR="007138C5">
              <w:rPr>
                <w:lang w:val="fr-FR"/>
              </w:rPr>
              <w:t> </w:t>
            </w:r>
            <w:r w:rsidRPr="00D968FB">
              <w:rPr>
                <w:lang w:val="fr-FR"/>
              </w:rPr>
              <w:t>l</w:t>
            </w:r>
            <w:r w:rsidR="000F7E58">
              <w:rPr>
                <w:lang w:val="fr-FR"/>
              </w:rPr>
              <w:t>’</w:t>
            </w:r>
            <w:r w:rsidRPr="00D968FB">
              <w:rPr>
                <w:lang w:val="fr-FR"/>
              </w:rPr>
              <w:t>appendice 2).</w:t>
            </w:r>
          </w:p>
        </w:tc>
      </w:tr>
      <w:tr w:rsidR="00D968FB" w:rsidRPr="00D968FB" w14:paraId="605CBB0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817810C" w14:textId="77777777" w:rsidR="00D968FB" w:rsidRPr="00D968FB" w:rsidRDefault="00D968FB" w:rsidP="00D968FB">
            <w:pPr>
              <w:suppressAutoHyphens w:val="0"/>
              <w:spacing w:before="60" w:after="60"/>
              <w:ind w:left="57" w:right="57"/>
            </w:pPr>
            <w:r w:rsidRPr="00D968FB">
              <w:rPr>
                <w:lang w:val="fr-FR"/>
              </w:rPr>
              <w:t>13.4.1.4.2</w:t>
            </w:r>
          </w:p>
        </w:tc>
        <w:tc>
          <w:tcPr>
            <w:tcW w:w="7649" w:type="dxa"/>
            <w:tcBorders>
              <w:top w:val="single" w:sz="4" w:space="0" w:color="auto"/>
              <w:left w:val="single" w:sz="4" w:space="0" w:color="auto"/>
              <w:bottom w:val="single" w:sz="4" w:space="0" w:color="auto"/>
              <w:right w:val="single" w:sz="4" w:space="0" w:color="auto"/>
            </w:tcBorders>
          </w:tcPr>
          <w:p w14:paraId="58BE7A22" w14:textId="77777777" w:rsidR="00D968FB" w:rsidRPr="00D968FB" w:rsidRDefault="00D968FB" w:rsidP="00D968FB">
            <w:pPr>
              <w:suppressAutoHyphens w:val="0"/>
              <w:spacing w:before="60" w:after="60"/>
              <w:ind w:left="57" w:right="57"/>
            </w:pPr>
            <w:r w:rsidRPr="00D968FB">
              <w:rPr>
                <w:lang w:val="fr-FR"/>
              </w:rPr>
              <w:t>Liquides</w:t>
            </w:r>
          </w:p>
          <w:p w14:paraId="6D0B2A25" w14:textId="4B6CB418" w:rsidR="00D968FB" w:rsidRPr="00D968FB" w:rsidRDefault="00D968FB" w:rsidP="007A2E10">
            <w:pPr>
              <w:suppressAutoHyphens w:val="0"/>
              <w:spacing w:before="60" w:after="120"/>
              <w:ind w:left="57" w:right="57"/>
              <w:rPr>
                <w:lang w:eastAsia="fr-FR"/>
              </w:rPr>
            </w:pPr>
            <w:r w:rsidRPr="00D968FB">
              <w:rPr>
                <w:lang w:val="fr-FR"/>
              </w:rPr>
              <w:t>Le résultat d</w:t>
            </w:r>
            <w:r w:rsidR="000F7E58">
              <w:rPr>
                <w:lang w:val="fr-FR"/>
              </w:rPr>
              <w:t>’</w:t>
            </w:r>
            <w:r w:rsidRPr="00D968FB">
              <w:rPr>
                <w:lang w:val="fr-FR"/>
              </w:rPr>
              <w:t>épreuve est considéré positif (+) si l</w:t>
            </w:r>
            <w:r w:rsidR="000F7E58">
              <w:rPr>
                <w:lang w:val="fr-FR"/>
              </w:rPr>
              <w:t>’</w:t>
            </w:r>
            <w:r w:rsidRPr="00D968FB">
              <w:rPr>
                <w:lang w:val="fr-FR"/>
              </w:rPr>
              <w:t>on observe une fumée, une flamme ou un bruit d</w:t>
            </w:r>
            <w:r w:rsidR="000F7E58">
              <w:rPr>
                <w:lang w:val="fr-FR"/>
              </w:rPr>
              <w:t>’</w:t>
            </w:r>
            <w:r w:rsidRPr="00D968FB">
              <w:rPr>
                <w:lang w:val="fr-FR"/>
              </w:rPr>
              <w:t>explosion pour au moins 1 des 10 essais exécutés d</w:t>
            </w:r>
            <w:r w:rsidR="000F7E58">
              <w:rPr>
                <w:lang w:val="fr-FR"/>
              </w:rPr>
              <w:t>’</w:t>
            </w:r>
            <w:r w:rsidRPr="00D968FB">
              <w:rPr>
                <w:lang w:val="fr-FR"/>
              </w:rPr>
              <w:t>une hauteur de 25</w:t>
            </w:r>
            <w:r w:rsidR="009F6213">
              <w:rPr>
                <w:lang w:val="fr-FR"/>
              </w:rPr>
              <w:t> </w:t>
            </w:r>
            <w:r w:rsidRPr="00D968FB">
              <w:rPr>
                <w:lang w:val="fr-FR"/>
              </w:rPr>
              <w:t xml:space="preserve">cm ; la matière est alors considérée </w:t>
            </w:r>
            <w:r w:rsidRPr="00D968FB">
              <w:rPr>
                <w:b/>
                <w:bCs/>
                <w:strike/>
                <w:lang w:val="fr-FR"/>
              </w:rPr>
              <w:t>comme 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où elle a été éprouvée.</w:t>
            </w:r>
            <w:r w:rsidR="007A2E10">
              <w:rPr>
                <w:lang w:val="fr-FR"/>
              </w:rPr>
              <w:t xml:space="preserve"> </w:t>
            </w:r>
            <w:r w:rsidRPr="00D968FB">
              <w:rPr>
                <w:lang w:val="fr-FR"/>
              </w:rPr>
              <w:t>Dans tous les autres cas, le résultat est considéré comme négatif (-).</w:t>
            </w:r>
          </w:p>
        </w:tc>
      </w:tr>
      <w:tr w:rsidR="00D968FB" w:rsidRPr="00D968FB" w14:paraId="2FFDDF6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08124C2" w14:textId="77777777" w:rsidR="00D968FB" w:rsidRPr="00D968FB" w:rsidRDefault="00D968FB" w:rsidP="00D968FB">
            <w:pPr>
              <w:suppressAutoHyphens w:val="0"/>
              <w:spacing w:before="60" w:after="60"/>
              <w:ind w:left="57" w:right="57"/>
            </w:pPr>
            <w:r w:rsidRPr="00D968FB">
              <w:rPr>
                <w:lang w:val="fr-FR"/>
              </w:rPr>
              <w:t>13.4.2.1</w:t>
            </w:r>
          </w:p>
        </w:tc>
        <w:tc>
          <w:tcPr>
            <w:tcW w:w="7649" w:type="dxa"/>
            <w:tcBorders>
              <w:top w:val="single" w:sz="4" w:space="0" w:color="auto"/>
              <w:left w:val="single" w:sz="4" w:space="0" w:color="auto"/>
              <w:bottom w:val="single" w:sz="4" w:space="0" w:color="auto"/>
              <w:right w:val="single" w:sz="4" w:space="0" w:color="auto"/>
            </w:tcBorders>
          </w:tcPr>
          <w:p w14:paraId="556C1F69" w14:textId="77777777" w:rsidR="00D968FB" w:rsidRPr="00D968FB" w:rsidRDefault="00D968FB" w:rsidP="005B381E">
            <w:pPr>
              <w:spacing w:before="60" w:after="120"/>
              <w:ind w:left="57" w:right="57"/>
              <w:rPr>
                <w:lang w:eastAsia="fr-FR"/>
              </w:rPr>
            </w:pPr>
            <w:r w:rsidRPr="00D968FB">
              <w:rPr>
                <w:lang w:val="fr-FR"/>
              </w:rPr>
              <w:t>Cette épreuve sert à mesurer la sensibilité des matières solides et des liquides à l</w:t>
            </w:r>
            <w:r w:rsidR="000F7E58">
              <w:rPr>
                <w:lang w:val="fr-FR"/>
              </w:rPr>
              <w:t>’</w:t>
            </w:r>
            <w:r w:rsidRPr="00D968FB">
              <w:rPr>
                <w:lang w:val="fr-FR"/>
              </w:rPr>
              <w:t>impact d</w:t>
            </w:r>
            <w:r w:rsidR="000F7E58">
              <w:rPr>
                <w:lang w:val="fr-FR"/>
              </w:rPr>
              <w:t>’</w:t>
            </w:r>
            <w:r w:rsidRPr="00D968FB">
              <w:rPr>
                <w:lang w:val="fr-FR"/>
              </w:rPr>
              <w:t xml:space="preserve">une masse de chute et à déterminer si la matière est </w:t>
            </w:r>
            <w:r w:rsidRPr="00D968FB">
              <w:rPr>
                <w:b/>
                <w:bCs/>
                <w:strike/>
                <w:lang w:val="fr-FR"/>
              </w:rPr>
              <w:t>une matière explosible instable</w:t>
            </w:r>
            <w:r w:rsidRPr="00D968FB">
              <w:rPr>
                <w:strike/>
                <w:lang w:val="fr-FR"/>
              </w:rPr>
              <w:t xml:space="preserve"> </w:t>
            </w:r>
            <w:r w:rsidRPr="00D968FB">
              <w:rPr>
                <w:b/>
                <w:bCs/>
                <w:u w:val="single"/>
                <w:lang w:val="fr-FR"/>
              </w:rPr>
              <w:t>trop sensible pour être affectée à une division</w:t>
            </w:r>
            <w:r w:rsidRPr="009F6213">
              <w:rPr>
                <w:lang w:val="fr-FR"/>
              </w:rPr>
              <w:t xml:space="preserve"> </w:t>
            </w:r>
            <w:r w:rsidRPr="00D968FB">
              <w:rPr>
                <w:lang w:val="fr-FR"/>
              </w:rPr>
              <w:t>sous la forme éprouvée.</w:t>
            </w:r>
          </w:p>
        </w:tc>
      </w:tr>
      <w:tr w:rsidR="00D968FB" w:rsidRPr="00D968FB" w14:paraId="30FCD57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9714219" w14:textId="77777777" w:rsidR="00D968FB" w:rsidRPr="00D968FB" w:rsidRDefault="00D968FB" w:rsidP="00D968FB">
            <w:pPr>
              <w:suppressAutoHyphens w:val="0"/>
              <w:spacing w:before="60" w:after="60"/>
              <w:ind w:left="57" w:right="57"/>
            </w:pPr>
            <w:r w:rsidRPr="00D968FB">
              <w:rPr>
                <w:lang w:val="fr-FR"/>
              </w:rPr>
              <w:t>13.4.2.4</w:t>
            </w:r>
          </w:p>
        </w:tc>
        <w:tc>
          <w:tcPr>
            <w:tcW w:w="7649" w:type="dxa"/>
            <w:tcBorders>
              <w:top w:val="single" w:sz="4" w:space="0" w:color="auto"/>
              <w:left w:val="single" w:sz="4" w:space="0" w:color="auto"/>
              <w:bottom w:val="single" w:sz="4" w:space="0" w:color="auto"/>
              <w:right w:val="single" w:sz="4" w:space="0" w:color="auto"/>
            </w:tcBorders>
          </w:tcPr>
          <w:p w14:paraId="49018954"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5AFE49F5"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6868322A" w14:textId="77777777" w:rsidR="00D968FB" w:rsidRPr="00D968FB" w:rsidRDefault="00D968FB" w:rsidP="00D968FB">
            <w:pPr>
              <w:suppressAutoHyphens w:val="0"/>
              <w:spacing w:before="60" w:after="60"/>
              <w:ind w:left="57" w:right="57"/>
            </w:pPr>
            <w:r w:rsidRPr="00D968FB">
              <w:rPr>
                <w:lang w:val="fr-FR"/>
              </w:rPr>
              <w:t>a) L</w:t>
            </w:r>
            <w:r w:rsidR="000F7E58">
              <w:rPr>
                <w:lang w:val="fr-FR"/>
              </w:rPr>
              <w:t>’</w:t>
            </w:r>
            <w:r w:rsidRPr="00D968FB">
              <w:rPr>
                <w:lang w:val="fr-FR"/>
              </w:rPr>
              <w:t>observation d</w:t>
            </w:r>
            <w:r w:rsidR="000F7E58">
              <w:rPr>
                <w:lang w:val="fr-FR"/>
              </w:rPr>
              <w:t>’</w:t>
            </w:r>
            <w:r w:rsidRPr="00D968FB">
              <w:rPr>
                <w:lang w:val="fr-FR"/>
              </w:rPr>
              <w:t>une « explosion » sur l</w:t>
            </w:r>
            <w:r w:rsidR="000F7E58">
              <w:rPr>
                <w:lang w:val="fr-FR"/>
              </w:rPr>
              <w:t>’</w:t>
            </w:r>
            <w:r w:rsidRPr="00D968FB">
              <w:rPr>
                <w:lang w:val="fr-FR"/>
              </w:rPr>
              <w:t>un au moins de six essais exécutés à une valeur donnée d</w:t>
            </w:r>
            <w:r w:rsidR="000F7E58">
              <w:rPr>
                <w:lang w:val="fr-FR"/>
              </w:rPr>
              <w:t>’</w:t>
            </w:r>
            <w:r w:rsidRPr="00D968FB">
              <w:rPr>
                <w:lang w:val="fr-FR"/>
              </w:rPr>
              <w:t>énergie d</w:t>
            </w:r>
            <w:r w:rsidR="000F7E58">
              <w:rPr>
                <w:lang w:val="fr-FR"/>
              </w:rPr>
              <w:t>’</w:t>
            </w:r>
            <w:r w:rsidRPr="00D968FB">
              <w:rPr>
                <w:lang w:val="fr-FR"/>
              </w:rPr>
              <w:t>impact</w:t>
            </w:r>
            <w:r>
              <w:rPr>
                <w:lang w:val="fr-FR"/>
              </w:rPr>
              <w:t xml:space="preserve"> </w:t>
            </w:r>
            <w:r w:rsidRPr="00D968FB">
              <w:rPr>
                <w:lang w:val="fr-FR"/>
              </w:rPr>
              <w:t>; et</w:t>
            </w:r>
          </w:p>
          <w:p w14:paraId="00596042" w14:textId="77777777" w:rsidR="00D968FB" w:rsidRPr="00D968FB" w:rsidRDefault="00D968FB" w:rsidP="00D968FB">
            <w:pPr>
              <w:suppressAutoHyphens w:val="0"/>
              <w:spacing w:before="60" w:after="120"/>
              <w:ind w:left="57" w:right="57"/>
            </w:pPr>
            <w:r w:rsidRPr="00D968FB">
              <w:rPr>
                <w:lang w:val="fr-FR"/>
              </w:rPr>
              <w:t>b) La plus faible énergie d</w:t>
            </w:r>
            <w:r w:rsidR="000F7E58">
              <w:rPr>
                <w:lang w:val="fr-FR"/>
              </w:rPr>
              <w:t>’</w:t>
            </w:r>
            <w:r w:rsidRPr="00D968FB">
              <w:rPr>
                <w:lang w:val="fr-FR"/>
              </w:rPr>
              <w:t>impact pour laquelle il y ait au moins une « explosion » lors de six essais.</w:t>
            </w:r>
          </w:p>
          <w:p w14:paraId="7FCE8622" w14:textId="77777777" w:rsidR="00D968FB" w:rsidRPr="00D968FB" w:rsidRDefault="00D968FB" w:rsidP="005B381E">
            <w:pPr>
              <w:spacing w:before="60" w:after="120"/>
              <w:ind w:left="57" w:right="57"/>
              <w:rPr>
                <w:lang w:eastAsia="fr-FR"/>
              </w:rPr>
            </w:pPr>
            <w:r w:rsidRPr="00D968FB">
              <w:rPr>
                <w:lang w:val="fr-FR"/>
              </w:rPr>
              <w:lastRenderedPageBreak/>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 […]. On considère autrement que le résultat d</w:t>
            </w:r>
            <w:r w:rsidR="000F7E58">
              <w:rPr>
                <w:lang w:val="fr-FR"/>
              </w:rPr>
              <w:t>’</w:t>
            </w:r>
            <w:r w:rsidRPr="00D968FB">
              <w:rPr>
                <w:lang w:val="fr-FR"/>
              </w:rPr>
              <w:t>épreuve est négatif (-).</w:t>
            </w:r>
          </w:p>
        </w:tc>
      </w:tr>
      <w:tr w:rsidR="00D968FB" w:rsidRPr="00D968FB" w14:paraId="5A67CFBB"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E961BE8" w14:textId="77777777" w:rsidR="00D968FB" w:rsidRPr="00D968FB" w:rsidRDefault="00D968FB" w:rsidP="00D968FB">
            <w:pPr>
              <w:spacing w:before="60" w:after="60"/>
              <w:ind w:left="57" w:right="57"/>
            </w:pPr>
            <w:r w:rsidRPr="00D968FB">
              <w:rPr>
                <w:lang w:val="fr-FR"/>
              </w:rPr>
              <w:lastRenderedPageBreak/>
              <w:t>13.4.3.1</w:t>
            </w:r>
          </w:p>
        </w:tc>
        <w:tc>
          <w:tcPr>
            <w:tcW w:w="7649" w:type="dxa"/>
            <w:tcBorders>
              <w:top w:val="single" w:sz="4" w:space="0" w:color="auto"/>
              <w:left w:val="single" w:sz="4" w:space="0" w:color="auto"/>
              <w:bottom w:val="single" w:sz="4" w:space="0" w:color="auto"/>
              <w:right w:val="single" w:sz="4" w:space="0" w:color="auto"/>
            </w:tcBorders>
          </w:tcPr>
          <w:p w14:paraId="0FB97FC8"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w:t>
            </w:r>
            <w:r w:rsidR="000F7E58">
              <w:rPr>
                <w:lang w:val="fr-FR"/>
              </w:rPr>
              <w:t>’</w:t>
            </w:r>
            <w:r w:rsidRPr="00D968FB">
              <w:rPr>
                <w:lang w:val="fr-FR"/>
              </w:rPr>
              <w:t xml:space="preserve">une masse de chute et à déterminer si cette matière est </w:t>
            </w:r>
            <w:r w:rsidRPr="00D968FB">
              <w:rPr>
                <w:b/>
                <w:bCs/>
                <w:strike/>
                <w:lang w:val="fr-FR"/>
              </w:rPr>
              <w:t>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6591E3CD"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B991BFD" w14:textId="77777777" w:rsidR="00D968FB" w:rsidRPr="00D968FB" w:rsidRDefault="00D968FB" w:rsidP="00D968FB">
            <w:pPr>
              <w:suppressAutoHyphens w:val="0"/>
              <w:spacing w:before="60" w:after="60"/>
              <w:ind w:left="57" w:right="57"/>
            </w:pPr>
            <w:r w:rsidRPr="00D968FB">
              <w:rPr>
                <w:lang w:val="fr-FR"/>
              </w:rPr>
              <w:t>13.4.3.4.1</w:t>
            </w:r>
          </w:p>
        </w:tc>
        <w:tc>
          <w:tcPr>
            <w:tcW w:w="7649" w:type="dxa"/>
            <w:tcBorders>
              <w:top w:val="single" w:sz="4" w:space="0" w:color="auto"/>
              <w:left w:val="single" w:sz="4" w:space="0" w:color="auto"/>
              <w:bottom w:val="single" w:sz="4" w:space="0" w:color="auto"/>
              <w:right w:val="single" w:sz="4" w:space="0" w:color="auto"/>
            </w:tcBorders>
          </w:tcPr>
          <w:p w14:paraId="1BD397B2" w14:textId="77777777" w:rsidR="00D968FB" w:rsidRPr="00D968FB" w:rsidRDefault="00D968FB" w:rsidP="00D968FB">
            <w:pPr>
              <w:suppressAutoHyphens w:val="0"/>
              <w:spacing w:before="60" w:after="60"/>
              <w:ind w:left="57" w:right="57"/>
            </w:pPr>
            <w:r w:rsidRPr="00D968FB">
              <w:rPr>
                <w:lang w:val="fr-FR"/>
              </w:rPr>
              <w:t>Matières solides</w:t>
            </w:r>
          </w:p>
          <w:p w14:paraId="1F6F58E3"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0DB1D269" w14:textId="77777777" w:rsidR="00D968FB" w:rsidRPr="00D968FB" w:rsidRDefault="00D968FB" w:rsidP="00D968FB">
            <w:pPr>
              <w:suppressAutoHyphens w:val="0"/>
              <w:spacing w:before="120" w:after="120"/>
              <w:ind w:left="57" w:right="57"/>
            </w:pPr>
            <w:r w:rsidRPr="00D968FB">
              <w:rPr>
                <w:lang w:val="fr-FR"/>
              </w:rPr>
              <w:t>[…]</w:t>
            </w:r>
          </w:p>
          <w:p w14:paraId="79E1C6BB" w14:textId="77777777" w:rsidR="00D968FB" w:rsidRPr="00D968FB" w:rsidRDefault="00D968FB" w:rsidP="007138C5">
            <w:pPr>
              <w:suppressAutoHyphens w:val="0"/>
              <w:spacing w:before="60" w:after="120"/>
              <w:ind w:left="57" w:right="57"/>
              <w:rPr>
                <w:lang w:eastAsia="fr-FR"/>
              </w:rPr>
            </w:pPr>
            <w:r w:rsidRPr="00D968FB">
              <w:rPr>
                <w:lang w:val="fr-FR"/>
              </w:rPr>
              <w:t xml:space="preserve">On considère que le résultat est positif (+) et que la matière est </w:t>
            </w:r>
            <w:r w:rsidRPr="00D968FB">
              <w:rPr>
                <w:b/>
                <w:bCs/>
                <w:strike/>
                <w:lang w:val="fr-FR"/>
              </w:rPr>
              <w:t>une matière explosible instable</w:t>
            </w:r>
            <w:r w:rsidRPr="007138C5">
              <w:rPr>
                <w:strike/>
                <w:lang w:val="fr-FR"/>
              </w:rPr>
              <w:t xml:space="preserve"> </w:t>
            </w:r>
            <w:r w:rsidRPr="00D968FB">
              <w:rPr>
                <w:b/>
                <w:bCs/>
                <w:u w:val="single"/>
                <w:lang w:val="fr-FR"/>
              </w:rPr>
              <w:t>trop sensible pour être affectée à une division</w:t>
            </w:r>
            <w:r w:rsidRPr="007138C5">
              <w:rPr>
                <w:lang w:val="fr-FR"/>
              </w:rPr>
              <w:t xml:space="preserve"> </w:t>
            </w:r>
            <w:r w:rsidRPr="00D968FB">
              <w:rPr>
                <w:lang w:val="fr-FR"/>
              </w:rPr>
              <w:t>sous la forme éprouvée si l</w:t>
            </w:r>
            <w:r w:rsidR="000F7E58">
              <w:rPr>
                <w:lang w:val="fr-FR"/>
              </w:rPr>
              <w:t>’</w:t>
            </w:r>
            <w:r w:rsidRPr="00D968FB">
              <w:rPr>
                <w:lang w:val="fr-FR"/>
              </w:rPr>
              <w:t>indice d</w:t>
            </w:r>
            <w:r w:rsidR="000F7E58">
              <w:rPr>
                <w:lang w:val="fr-FR"/>
              </w:rPr>
              <w:t>’</w:t>
            </w:r>
            <w:r w:rsidRPr="00D968FB">
              <w:rPr>
                <w:lang w:val="fr-FR"/>
              </w:rPr>
              <w:t>insensibilité est inférieur ou égal à 80.</w:t>
            </w:r>
            <w:r w:rsidR="007138C5">
              <w:rPr>
                <w:lang w:val="fr-FR"/>
              </w:rPr>
              <w:t xml:space="preserve"> </w:t>
            </w:r>
            <w:r w:rsidRPr="00D968FB">
              <w:rPr>
                <w:lang w:val="fr-FR"/>
              </w:rPr>
              <w:t>On considère que le résultat est négatif</w:t>
            </w:r>
            <w:r w:rsidR="007138C5">
              <w:rPr>
                <w:lang w:val="fr-FR"/>
              </w:rPr>
              <w:t> </w:t>
            </w:r>
            <w:r w:rsidRPr="00D968FB">
              <w:rPr>
                <w:lang w:val="fr-FR"/>
              </w:rPr>
              <w:t>(</w:t>
            </w:r>
            <w:r w:rsidR="007138C5">
              <w:rPr>
                <w:lang w:val="fr-FR"/>
              </w:rPr>
              <w:noBreakHyphen/>
            </w:r>
            <w:r w:rsidRPr="00D968FB">
              <w:rPr>
                <w:lang w:val="fr-FR"/>
              </w:rPr>
              <w:t>) s</w:t>
            </w:r>
            <w:r w:rsidR="000F7E58">
              <w:rPr>
                <w:lang w:val="fr-FR"/>
              </w:rPr>
              <w:t>’</w:t>
            </w:r>
            <w:r w:rsidRPr="00D968FB">
              <w:rPr>
                <w:lang w:val="fr-FR"/>
              </w:rPr>
              <w:t>il est supérieur à ce nombre. Lorsque l</w:t>
            </w:r>
            <w:r w:rsidR="000F7E58">
              <w:rPr>
                <w:lang w:val="fr-FR"/>
              </w:rPr>
              <w:t>’</w:t>
            </w:r>
            <w:r w:rsidRPr="00D968FB">
              <w:rPr>
                <w:lang w:val="fr-FR"/>
              </w:rPr>
              <w:t>indice obtenu pour la matière éprouvée est de moins de 80, on peut effectuer une comparaison directe avec l</w:t>
            </w:r>
            <w:r w:rsidR="000F7E58">
              <w:rPr>
                <w:lang w:val="fr-FR"/>
              </w:rPr>
              <w:t>’</w:t>
            </w:r>
            <w:r w:rsidRPr="00D968FB">
              <w:rPr>
                <w:lang w:val="fr-FR"/>
              </w:rPr>
              <w:t xml:space="preserve">explosif témoin (hexogène) en appliquant la procédure SCT (Sample Comparison Test) (Épreuve comparative entre échantillons </w:t>
            </w:r>
            <w:r w:rsidR="009F6213">
              <w:rPr>
                <w:lang w:val="fr-FR"/>
              </w:rPr>
              <w:t>−</w:t>
            </w:r>
            <w:r w:rsidRPr="00D968FB">
              <w:rPr>
                <w:lang w:val="fr-FR"/>
              </w:rPr>
              <w:t xml:space="preserve"> voir l</w:t>
            </w:r>
            <w:r w:rsidR="000F7E58">
              <w:rPr>
                <w:lang w:val="fr-FR"/>
              </w:rPr>
              <w:t>’</w:t>
            </w:r>
            <w:r w:rsidRPr="00D968FB">
              <w:rPr>
                <w:lang w:val="fr-FR"/>
              </w:rPr>
              <w:t>appendice 2) avec 100</w:t>
            </w:r>
            <w:r w:rsidR="009F6213">
              <w:rPr>
                <w:lang w:val="fr-FR"/>
              </w:rPr>
              <w:t> </w:t>
            </w:r>
            <w:r w:rsidRPr="00D968FB">
              <w:rPr>
                <w:lang w:val="fr-FR"/>
              </w:rPr>
              <w:t>tirs pour chaque matière. S</w:t>
            </w:r>
            <w:r w:rsidR="000F7E58">
              <w:rPr>
                <w:lang w:val="fr-FR"/>
              </w:rPr>
              <w:t>’</w:t>
            </w:r>
            <w:r w:rsidRPr="00D968FB">
              <w:rPr>
                <w:lang w:val="fr-FR"/>
              </w:rPr>
              <w:t>il existe une probabilité d</w:t>
            </w:r>
            <w:r w:rsidR="000F7E58">
              <w:rPr>
                <w:lang w:val="fr-FR"/>
              </w:rPr>
              <w:t>’</w:t>
            </w:r>
            <w:r w:rsidRPr="00D968FB">
              <w:rPr>
                <w:lang w:val="fr-FR"/>
              </w:rPr>
              <w:t>au moins 95</w:t>
            </w:r>
            <w:r w:rsidR="007138C5">
              <w:rPr>
                <w:lang w:val="fr-FR"/>
              </w:rPr>
              <w:t> </w:t>
            </w:r>
            <w:r w:rsidRPr="00D968FB">
              <w:rPr>
                <w:lang w:val="fr-FR"/>
              </w:rPr>
              <w:t>% pour que la matière éprouvée ne soit pas plus sensible que l</w:t>
            </w:r>
            <w:r w:rsidR="000F7E58">
              <w:rPr>
                <w:lang w:val="fr-FR"/>
              </w:rPr>
              <w:t>’</w:t>
            </w:r>
            <w:r w:rsidRPr="00D968FB">
              <w:rPr>
                <w:lang w:val="fr-FR"/>
              </w:rPr>
              <w:t xml:space="preserve">hexogène, elle est jugée comme </w:t>
            </w:r>
            <w:r w:rsidRPr="00D968FB">
              <w:rPr>
                <w:b/>
                <w:bCs/>
                <w:strike/>
                <w:lang w:val="fr-FR"/>
              </w:rPr>
              <w:t>n</w:t>
            </w:r>
            <w:r w:rsidR="000F7E58">
              <w:rPr>
                <w:b/>
                <w:bCs/>
                <w:strike/>
                <w:lang w:val="fr-FR"/>
              </w:rPr>
              <w:t>’</w:t>
            </w:r>
            <w:r w:rsidRPr="00D968FB">
              <w:rPr>
                <w:b/>
                <w:bCs/>
                <w:strike/>
                <w:lang w:val="fr-FR"/>
              </w:rPr>
              <w:t>étant pas 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6059F0E6"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8DD10A8" w14:textId="77777777" w:rsidR="00D968FB" w:rsidRPr="00D968FB" w:rsidRDefault="00D968FB" w:rsidP="00D968FB">
            <w:pPr>
              <w:suppressAutoHyphens w:val="0"/>
              <w:spacing w:before="60" w:after="60"/>
              <w:ind w:left="57" w:right="57"/>
            </w:pPr>
            <w:r w:rsidRPr="00D968FB">
              <w:rPr>
                <w:lang w:val="fr-FR"/>
              </w:rPr>
              <w:t>13.4.3.4.2</w:t>
            </w:r>
          </w:p>
        </w:tc>
        <w:tc>
          <w:tcPr>
            <w:tcW w:w="7649" w:type="dxa"/>
            <w:tcBorders>
              <w:top w:val="single" w:sz="4" w:space="0" w:color="auto"/>
              <w:left w:val="single" w:sz="4" w:space="0" w:color="auto"/>
              <w:bottom w:val="single" w:sz="4" w:space="0" w:color="auto"/>
              <w:right w:val="single" w:sz="4" w:space="0" w:color="auto"/>
            </w:tcBorders>
          </w:tcPr>
          <w:p w14:paraId="43D4C70F" w14:textId="77777777" w:rsidR="00D968FB" w:rsidRPr="00D968FB" w:rsidRDefault="00D968FB" w:rsidP="00D968FB">
            <w:pPr>
              <w:suppressAutoHyphens w:val="0"/>
              <w:spacing w:before="60" w:after="60"/>
              <w:ind w:left="57" w:right="57"/>
            </w:pPr>
            <w:r w:rsidRPr="00D968FB">
              <w:rPr>
                <w:lang w:val="fr-FR"/>
              </w:rPr>
              <w:t>Liquides</w:t>
            </w:r>
          </w:p>
          <w:p w14:paraId="54E575F8"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01EB9E0A" w14:textId="77777777" w:rsidR="00D968FB" w:rsidRPr="00D968FB" w:rsidRDefault="00D968FB" w:rsidP="00D968FB">
            <w:pPr>
              <w:suppressAutoHyphens w:val="0"/>
              <w:spacing w:before="120" w:after="120"/>
              <w:ind w:left="57" w:right="57"/>
            </w:pPr>
            <w:r w:rsidRPr="00D968FB">
              <w:rPr>
                <w:lang w:val="fr-FR"/>
              </w:rPr>
              <w:t>[…]</w:t>
            </w:r>
          </w:p>
          <w:p w14:paraId="471A8B2C" w14:textId="77777777" w:rsidR="00D968FB" w:rsidRPr="00D968FB" w:rsidRDefault="00D968FB" w:rsidP="007138C5">
            <w:pPr>
              <w:suppressAutoHyphens w:val="0"/>
              <w:spacing w:before="60" w:after="60"/>
              <w:ind w:left="57" w:right="57"/>
              <w:rPr>
                <w:lang w:eastAsia="fr-FR"/>
              </w:rPr>
            </w:pPr>
            <w:r w:rsidRPr="00D968FB">
              <w:rPr>
                <w:lang w:val="fr-FR"/>
              </w:rPr>
              <w:t>La hauteur de chute médiane pour les liquides est calculée comme pour les matières solides, et le résultat est indiqué directement.</w:t>
            </w:r>
            <w:r w:rsidR="007138C5">
              <w:rPr>
                <w:lang w:val="fr-FR"/>
              </w:rPr>
              <w:t xml:space="preserve"> </w:t>
            </w:r>
            <w:r w:rsidRPr="00D968FB">
              <w:rPr>
                <w:lang w:val="fr-FR"/>
              </w:rPr>
              <w:t>Pour les échantillons qui ne donnent pas de réaction positive à des hauteurs de chute de 125 cm environ, la hauteur médiane est donnée comme « &gt; 125 cm ». On considère que le résultat d</w:t>
            </w:r>
            <w:r w:rsidR="000F7E58">
              <w:rPr>
                <w:lang w:val="fr-FR"/>
              </w:rPr>
              <w:t>’</w:t>
            </w:r>
            <w:r w:rsidRPr="00D968FB">
              <w:rPr>
                <w:lang w:val="fr-FR"/>
              </w:rPr>
              <w:t xml:space="preserve">épreuve est positif (+) et que le liquide est </w:t>
            </w:r>
            <w:r w:rsidRPr="00D968FB">
              <w:rPr>
                <w:b/>
                <w:bCs/>
                <w:strike/>
                <w:lang w:val="fr-FR"/>
              </w:rPr>
              <w:t>une matière explosible instable</w:t>
            </w:r>
            <w:r w:rsidRPr="007138C5">
              <w:rPr>
                <w:strike/>
                <w:lang w:val="fr-FR"/>
              </w:rPr>
              <w:t xml:space="preserve"> </w:t>
            </w:r>
            <w:r w:rsidRPr="00D968FB">
              <w:rPr>
                <w:b/>
                <w:bCs/>
                <w:u w:val="single"/>
                <w:lang w:val="fr-FR"/>
              </w:rPr>
              <w:t>trop</w:t>
            </w:r>
            <w:r w:rsidR="009F6213">
              <w:rPr>
                <w:b/>
                <w:bCs/>
                <w:u w:val="single"/>
                <w:lang w:val="fr-FR"/>
              </w:rPr>
              <w:t> </w:t>
            </w:r>
            <w:r w:rsidRPr="00D968FB">
              <w:rPr>
                <w:b/>
                <w:bCs/>
                <w:u w:val="single"/>
                <w:lang w:val="fr-FR"/>
              </w:rPr>
              <w:t>sensible pour être affecté à une division</w:t>
            </w:r>
            <w:r w:rsidRPr="00D968FB">
              <w:rPr>
                <w:lang w:val="fr-FR"/>
              </w:rPr>
              <w:t xml:space="preserve"> sous la forme éprouvée s</w:t>
            </w:r>
            <w:r w:rsidR="000F7E58">
              <w:rPr>
                <w:lang w:val="fr-FR"/>
              </w:rPr>
              <w:t>’</w:t>
            </w:r>
            <w:r w:rsidRPr="00D968FB">
              <w:rPr>
                <w:lang w:val="fr-FR"/>
              </w:rPr>
              <w:t>il se révèle plus sensible lors de cette épreuve que le nitrate d</w:t>
            </w:r>
            <w:r w:rsidR="000F7E58">
              <w:rPr>
                <w:lang w:val="fr-FR"/>
              </w:rPr>
              <w:t>’</w:t>
            </w:r>
            <w:r w:rsidRPr="00D968FB">
              <w:rPr>
                <w:lang w:val="fr-FR"/>
              </w:rPr>
              <w:t>isopropyle. On se base normalement à cette fin sur le critère de la hauteur de chute médiane, mais si la valeur de hauteur obtenue pour la matière à éprouver est inférieure à celle indiquée pour le nitrate d</w:t>
            </w:r>
            <w:r w:rsidR="000F7E58">
              <w:rPr>
                <w:lang w:val="fr-FR"/>
              </w:rPr>
              <w:t>’</w:t>
            </w:r>
            <w:r w:rsidRPr="00D968FB">
              <w:rPr>
                <w:lang w:val="fr-FR"/>
              </w:rPr>
              <w:t xml:space="preserve">isopropyle, à savoir 14,0 cm, on peut effectuer une comparaison directe en appliquant la procédure SCT (Sample Comparison Test) (Épreuve comparative entre échantillons </w:t>
            </w:r>
            <w:r w:rsidR="009F6213">
              <w:rPr>
                <w:lang w:val="fr-FR"/>
              </w:rPr>
              <w:t>−</w:t>
            </w:r>
            <w:r w:rsidRPr="00D968FB">
              <w:rPr>
                <w:lang w:val="fr-FR"/>
              </w:rPr>
              <w:t xml:space="preserve"> voir l</w:t>
            </w:r>
            <w:r w:rsidR="000F7E58">
              <w:rPr>
                <w:lang w:val="fr-FR"/>
              </w:rPr>
              <w:t>’</w:t>
            </w:r>
            <w:r w:rsidRPr="00D968FB">
              <w:rPr>
                <w:lang w:val="fr-FR"/>
              </w:rPr>
              <w:t>appendice 2) en exécutant 100 tirs pour chaque matière. S</w:t>
            </w:r>
            <w:r w:rsidR="000F7E58">
              <w:rPr>
                <w:lang w:val="fr-FR"/>
              </w:rPr>
              <w:t>’</w:t>
            </w:r>
            <w:r w:rsidRPr="00D968FB">
              <w:rPr>
                <w:lang w:val="fr-FR"/>
              </w:rPr>
              <w:t>il y a une probabilité d</w:t>
            </w:r>
            <w:r w:rsidR="000F7E58">
              <w:rPr>
                <w:lang w:val="fr-FR"/>
              </w:rPr>
              <w:t>’</w:t>
            </w:r>
            <w:r w:rsidRPr="00D968FB">
              <w:rPr>
                <w:lang w:val="fr-FR"/>
              </w:rPr>
              <w:t>au moins 95</w:t>
            </w:r>
            <w:r w:rsidR="009F6213">
              <w:rPr>
                <w:lang w:val="fr-FR"/>
              </w:rPr>
              <w:t> </w:t>
            </w:r>
            <w:r w:rsidRPr="00D968FB">
              <w:rPr>
                <w:lang w:val="fr-FR"/>
              </w:rPr>
              <w:t>% pour que la matière éprouvée ne soit pas plus sensible que le nitrate d</w:t>
            </w:r>
            <w:r w:rsidR="000F7E58">
              <w:rPr>
                <w:lang w:val="fr-FR"/>
              </w:rPr>
              <w:t>’</w:t>
            </w:r>
            <w:r w:rsidRPr="00D968FB">
              <w:rPr>
                <w:lang w:val="fr-FR"/>
              </w:rPr>
              <w:t xml:space="preserve">isopropyle, elle est jugée comme </w:t>
            </w:r>
            <w:r w:rsidRPr="00D968FB">
              <w:rPr>
                <w:b/>
                <w:bCs/>
                <w:strike/>
                <w:lang w:val="fr-FR"/>
              </w:rPr>
              <w:t>n</w:t>
            </w:r>
            <w:r w:rsidR="000F7E58">
              <w:rPr>
                <w:b/>
                <w:bCs/>
                <w:strike/>
                <w:lang w:val="fr-FR"/>
              </w:rPr>
              <w:t>’</w:t>
            </w:r>
            <w:r w:rsidRPr="00D968FB">
              <w:rPr>
                <w:b/>
                <w:bCs/>
                <w:strike/>
                <w:lang w:val="fr-FR"/>
              </w:rPr>
              <w:t>étant pas 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 On considère que le résultat est négatif (-) si la hauteur médiane est égale ou supérieure à celle obtenue pour le nitrate d</w:t>
            </w:r>
            <w:r w:rsidR="000F7E58">
              <w:rPr>
                <w:lang w:val="fr-FR"/>
              </w:rPr>
              <w:t>’</w:t>
            </w:r>
            <w:r w:rsidRPr="00D968FB">
              <w:rPr>
                <w:lang w:val="fr-FR"/>
              </w:rPr>
              <w:t>isopropyle.</w:t>
            </w:r>
          </w:p>
        </w:tc>
      </w:tr>
      <w:tr w:rsidR="00D968FB" w:rsidRPr="00D968FB" w14:paraId="1FBA146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57B9732" w14:textId="77777777" w:rsidR="00D968FB" w:rsidRPr="00D968FB" w:rsidRDefault="00D968FB" w:rsidP="00D968FB">
            <w:pPr>
              <w:spacing w:before="60" w:after="60"/>
              <w:ind w:left="57" w:right="57"/>
            </w:pPr>
            <w:r w:rsidRPr="00D968FB">
              <w:rPr>
                <w:lang w:val="fr-FR"/>
              </w:rPr>
              <w:t>13.4.4.1</w:t>
            </w:r>
          </w:p>
        </w:tc>
        <w:tc>
          <w:tcPr>
            <w:tcW w:w="7649" w:type="dxa"/>
            <w:tcBorders>
              <w:top w:val="single" w:sz="4" w:space="0" w:color="auto"/>
              <w:left w:val="single" w:sz="4" w:space="0" w:color="auto"/>
              <w:bottom w:val="single" w:sz="4" w:space="0" w:color="auto"/>
              <w:right w:val="single" w:sz="4" w:space="0" w:color="auto"/>
            </w:tcBorders>
          </w:tcPr>
          <w:p w14:paraId="21644BBB"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solide ou liquide à l</w:t>
            </w:r>
            <w:r w:rsidR="000F7E58">
              <w:rPr>
                <w:lang w:val="fr-FR"/>
              </w:rPr>
              <w:t>’</w:t>
            </w:r>
            <w:r w:rsidRPr="00D968FB">
              <w:rPr>
                <w:lang w:val="fr-FR"/>
              </w:rPr>
              <w:t>impact de la chute d</w:t>
            </w:r>
            <w:r w:rsidR="000F7E58">
              <w:rPr>
                <w:lang w:val="fr-FR"/>
              </w:rPr>
              <w:t>’</w:t>
            </w:r>
            <w:r w:rsidRPr="00D968FB">
              <w:rPr>
                <w:lang w:val="fr-FR"/>
              </w:rPr>
              <w:t xml:space="preserve">une masse et à déterminer si elle est </w:t>
            </w:r>
            <w:r w:rsidRPr="00D968FB">
              <w:rPr>
                <w:b/>
                <w:bCs/>
                <w:strike/>
                <w:lang w:val="fr-FR"/>
              </w:rPr>
              <w:t>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06409643"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0AEB573" w14:textId="77777777" w:rsidR="00D968FB" w:rsidRPr="00D968FB" w:rsidRDefault="00D968FB" w:rsidP="00D968FB">
            <w:pPr>
              <w:suppressAutoHyphens w:val="0"/>
              <w:spacing w:before="60" w:after="60"/>
              <w:ind w:left="57" w:right="57"/>
            </w:pPr>
            <w:r w:rsidRPr="00D968FB">
              <w:rPr>
                <w:lang w:val="fr-FR"/>
              </w:rPr>
              <w:t>13.4.4.4</w:t>
            </w:r>
          </w:p>
        </w:tc>
        <w:tc>
          <w:tcPr>
            <w:tcW w:w="7649" w:type="dxa"/>
            <w:tcBorders>
              <w:top w:val="single" w:sz="4" w:space="0" w:color="auto"/>
              <w:left w:val="single" w:sz="4" w:space="0" w:color="auto"/>
              <w:bottom w:val="single" w:sz="4" w:space="0" w:color="auto"/>
              <w:right w:val="single" w:sz="4" w:space="0" w:color="auto"/>
            </w:tcBorders>
          </w:tcPr>
          <w:p w14:paraId="0973CF6D"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3AE9497C"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22B4FF6D" w14:textId="77777777" w:rsidR="00D968FB" w:rsidRPr="00D968FB" w:rsidRDefault="00D968FB" w:rsidP="00D968FB">
            <w:pPr>
              <w:suppressAutoHyphens w:val="0"/>
              <w:spacing w:before="60" w:after="60"/>
              <w:ind w:left="57" w:right="57"/>
            </w:pPr>
            <w:r w:rsidRPr="00D968FB">
              <w:rPr>
                <w:lang w:val="fr-FR"/>
              </w:rPr>
              <w:t>a) L</w:t>
            </w:r>
            <w:r w:rsidR="000F7E58">
              <w:rPr>
                <w:lang w:val="fr-FR"/>
              </w:rPr>
              <w:t>’</w:t>
            </w:r>
            <w:r w:rsidRPr="00D968FB">
              <w:rPr>
                <w:lang w:val="fr-FR"/>
              </w:rPr>
              <w:t>observation d</w:t>
            </w:r>
            <w:r w:rsidR="000F7E58">
              <w:rPr>
                <w:lang w:val="fr-FR"/>
              </w:rPr>
              <w:t>’</w:t>
            </w:r>
            <w:r w:rsidRPr="00D968FB">
              <w:rPr>
                <w:lang w:val="fr-FR"/>
              </w:rPr>
              <w:t>une propagation de la réaction</w:t>
            </w:r>
            <w:r>
              <w:rPr>
                <w:lang w:val="fr-FR"/>
              </w:rPr>
              <w:t xml:space="preserve"> </w:t>
            </w:r>
            <w:r w:rsidRPr="00D968FB">
              <w:rPr>
                <w:lang w:val="fr-FR"/>
              </w:rPr>
              <w:t>;</w:t>
            </w:r>
          </w:p>
          <w:p w14:paraId="14B7C939" w14:textId="77777777" w:rsidR="00D968FB" w:rsidRPr="00D968FB" w:rsidRDefault="00D968FB" w:rsidP="00D968FB">
            <w:pPr>
              <w:suppressAutoHyphens w:val="0"/>
              <w:spacing w:before="60" w:after="120"/>
              <w:ind w:left="57" w:right="57"/>
            </w:pPr>
            <w:r w:rsidRPr="00D968FB">
              <w:rPr>
                <w:lang w:val="fr-FR"/>
              </w:rPr>
              <w:t>b) La hauteur de chute limite.</w:t>
            </w:r>
          </w:p>
          <w:p w14:paraId="69AF5444" w14:textId="77777777" w:rsidR="00D968FB" w:rsidRPr="00D968FB" w:rsidRDefault="00D968FB" w:rsidP="005B381E">
            <w:pPr>
              <w:spacing w:before="60" w:after="120"/>
              <w:ind w:left="57" w:right="57"/>
              <w:rPr>
                <w:lang w:eastAsia="fr-FR"/>
              </w:rPr>
            </w:pPr>
            <w:r w:rsidRPr="00D968FB">
              <w:rPr>
                <w:lang w:val="fr-FR"/>
              </w:rPr>
              <w:t xml:space="preserve">On considère que le résultat est positif (+) et que la matière est </w:t>
            </w:r>
            <w:r w:rsidRPr="00D968FB">
              <w:rPr>
                <w:b/>
                <w:bCs/>
                <w:strike/>
                <w:lang w:val="fr-FR"/>
              </w:rPr>
              <w:t>une matière explosible instabl</w:t>
            </w:r>
            <w:r w:rsidR="007138C5">
              <w:rPr>
                <w:b/>
                <w:bCs/>
                <w:strike/>
                <w:lang w:val="fr-FR"/>
              </w:rPr>
              <w:t xml:space="preserve">e </w:t>
            </w:r>
            <w:r w:rsidRPr="00D968FB">
              <w:rPr>
                <w:b/>
                <w:bCs/>
                <w:u w:val="single"/>
                <w:lang w:val="fr-FR"/>
              </w:rPr>
              <w:t>trop sensible pour être affectée à une division</w:t>
            </w:r>
            <w:r w:rsidRPr="00D968FB">
              <w:rPr>
                <w:lang w:val="fr-FR"/>
              </w:rPr>
              <w:t xml:space="preserve"> sous la forme éprouvée si la hauteur de chute limite est inférieure à 0,75 m. On considère qu</w:t>
            </w:r>
            <w:r w:rsidR="000F7E58">
              <w:rPr>
                <w:lang w:val="fr-FR"/>
              </w:rPr>
              <w:t>’</w:t>
            </w:r>
            <w:r w:rsidRPr="00D968FB">
              <w:rPr>
                <w:lang w:val="fr-FR"/>
              </w:rPr>
              <w:t>il est négatif (-) si la hauteur de chute limite est égale ou supérieure à 0,75 m.</w:t>
            </w:r>
          </w:p>
        </w:tc>
      </w:tr>
      <w:tr w:rsidR="00D968FB" w:rsidRPr="00D968FB" w14:paraId="3911E133" w14:textId="77777777" w:rsidTr="007138C5">
        <w:trPr>
          <w:cantSplit/>
        </w:trPr>
        <w:tc>
          <w:tcPr>
            <w:tcW w:w="1129" w:type="dxa"/>
            <w:tcBorders>
              <w:top w:val="single" w:sz="4" w:space="0" w:color="auto"/>
              <w:left w:val="single" w:sz="4" w:space="0" w:color="auto"/>
              <w:bottom w:val="single" w:sz="4" w:space="0" w:color="auto"/>
              <w:right w:val="single" w:sz="4" w:space="0" w:color="auto"/>
            </w:tcBorders>
            <w:hideMark/>
          </w:tcPr>
          <w:p w14:paraId="76D14ED8" w14:textId="77777777" w:rsidR="00D968FB" w:rsidRPr="00D968FB" w:rsidRDefault="00D968FB" w:rsidP="00D968FB">
            <w:pPr>
              <w:spacing w:before="60" w:after="60"/>
              <w:ind w:left="57" w:right="57"/>
            </w:pPr>
            <w:r w:rsidRPr="00D968FB">
              <w:rPr>
                <w:lang w:val="fr-FR"/>
              </w:rPr>
              <w:lastRenderedPageBreak/>
              <w:t>13.4.5.1</w:t>
            </w:r>
          </w:p>
        </w:tc>
        <w:tc>
          <w:tcPr>
            <w:tcW w:w="7649" w:type="dxa"/>
            <w:tcBorders>
              <w:top w:val="single" w:sz="4" w:space="0" w:color="auto"/>
              <w:left w:val="single" w:sz="4" w:space="0" w:color="auto"/>
              <w:bottom w:val="single" w:sz="4" w:space="0" w:color="auto"/>
              <w:right w:val="single" w:sz="4" w:space="0" w:color="auto"/>
            </w:tcBorders>
          </w:tcPr>
          <w:p w14:paraId="56CAB1BF" w14:textId="77777777" w:rsidR="00D968FB" w:rsidRPr="00D968FB" w:rsidRDefault="00D968FB" w:rsidP="005B381E">
            <w:pPr>
              <w:spacing w:before="60" w:after="120"/>
              <w:ind w:left="57" w:right="57"/>
              <w:rPr>
                <w:lang w:eastAsia="fr-FR"/>
              </w:rPr>
            </w:pPr>
            <w:r w:rsidRPr="00D968FB">
              <w:rPr>
                <w:lang w:val="fr-FR"/>
              </w:rPr>
              <w:t>Cette épreuve sert à mesurer la sensibilité des matières solides à l</w:t>
            </w:r>
            <w:r w:rsidR="000F7E58">
              <w:rPr>
                <w:lang w:val="fr-FR"/>
              </w:rPr>
              <w:t>’</w:t>
            </w:r>
            <w:r w:rsidRPr="00D968FB">
              <w:rPr>
                <w:lang w:val="fr-FR"/>
              </w:rPr>
              <w:t>impact d</w:t>
            </w:r>
            <w:r w:rsidR="000F7E58">
              <w:rPr>
                <w:lang w:val="fr-FR"/>
              </w:rPr>
              <w:t>’</w:t>
            </w:r>
            <w:r w:rsidRPr="00D968FB">
              <w:rPr>
                <w:lang w:val="fr-FR"/>
              </w:rPr>
              <w:t xml:space="preserve">une masse de chute et à déterminer si la matière est </w:t>
            </w:r>
            <w:r w:rsidRPr="00D968FB">
              <w:rPr>
                <w:b/>
                <w:bCs/>
                <w:strike/>
                <w:lang w:val="fr-FR"/>
              </w:rPr>
              <w:t>une matière explosible instable</w:t>
            </w:r>
            <w:r w:rsidRPr="004E7B78">
              <w:rPr>
                <w:b/>
                <w:bCs/>
                <w:strike/>
                <w:lang w:val="fr-FR"/>
              </w:rPr>
              <w:t xml:space="preserve"> </w:t>
            </w:r>
            <w:r w:rsidRPr="00D968FB">
              <w:rPr>
                <w:b/>
                <w:bCs/>
                <w:u w:val="single"/>
                <w:lang w:val="fr-FR"/>
              </w:rPr>
              <w:t>trop sensible pour être affectée à une division</w:t>
            </w:r>
            <w:r w:rsidRPr="004E7B78">
              <w:rPr>
                <w:lang w:val="fr-FR"/>
              </w:rPr>
              <w:t xml:space="preserve"> </w:t>
            </w:r>
            <w:r w:rsidRPr="00D968FB">
              <w:rPr>
                <w:lang w:val="fr-FR"/>
              </w:rPr>
              <w:t>sous la forme éprouvée.</w:t>
            </w:r>
          </w:p>
        </w:tc>
      </w:tr>
      <w:tr w:rsidR="00D968FB" w:rsidRPr="00D968FB" w14:paraId="050A36C3"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DF9422E" w14:textId="77777777" w:rsidR="00D968FB" w:rsidRPr="00D968FB" w:rsidRDefault="00D968FB" w:rsidP="00D968FB">
            <w:pPr>
              <w:suppressAutoHyphens w:val="0"/>
              <w:spacing w:before="60" w:after="60"/>
              <w:ind w:left="57" w:right="57"/>
            </w:pPr>
            <w:r w:rsidRPr="00D968FB">
              <w:rPr>
                <w:lang w:val="fr-FR"/>
              </w:rPr>
              <w:t>13.4.5.4.2</w:t>
            </w:r>
          </w:p>
        </w:tc>
        <w:tc>
          <w:tcPr>
            <w:tcW w:w="7649" w:type="dxa"/>
            <w:tcBorders>
              <w:top w:val="single" w:sz="4" w:space="0" w:color="auto"/>
              <w:left w:val="single" w:sz="4" w:space="0" w:color="auto"/>
              <w:bottom w:val="single" w:sz="4" w:space="0" w:color="auto"/>
              <w:right w:val="single" w:sz="4" w:space="0" w:color="auto"/>
            </w:tcBorders>
          </w:tcPr>
          <w:p w14:paraId="5E6CEB0D" w14:textId="77777777" w:rsidR="00D968FB" w:rsidRPr="00D968FB" w:rsidRDefault="00D968FB" w:rsidP="00D968FB">
            <w:pPr>
              <w:suppressAutoHyphens w:val="0"/>
              <w:spacing w:before="60" w:after="60"/>
              <w:ind w:left="57" w:right="57"/>
              <w:rPr>
                <w:iCs/>
              </w:rPr>
            </w:pPr>
            <w:r w:rsidRPr="00D968FB">
              <w:rPr>
                <w:lang w:val="fr-FR"/>
              </w:rPr>
              <w:t>Matières solides</w:t>
            </w:r>
          </w:p>
          <w:p w14:paraId="138233CF"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essai est positif (+) et que la matière est </w:t>
            </w:r>
            <w:r w:rsidRPr="00D968FB">
              <w:rPr>
                <w:b/>
                <w:bCs/>
                <w:strike/>
                <w:lang w:val="fr-FR"/>
              </w:rPr>
              <w:t>une matière explosible instable</w:t>
            </w:r>
            <w:r w:rsidRPr="004E7B78">
              <w:rPr>
                <w:strike/>
                <w:lang w:val="fr-FR"/>
              </w:rPr>
              <w:t xml:space="preserve"> </w:t>
            </w:r>
            <w:r w:rsidRPr="00D968FB">
              <w:rPr>
                <w:b/>
                <w:bCs/>
                <w:u w:val="single"/>
                <w:lang w:val="fr-FR"/>
              </w:rPr>
              <w:t>trop sensible pour être affectée à une division</w:t>
            </w:r>
            <w:r w:rsidRPr="00D968FB">
              <w:rPr>
                <w:lang w:val="fr-FR"/>
              </w:rPr>
              <w:t xml:space="preserve"> sous la forme éprouvée si la hauteur de chute médiane (H</w:t>
            </w:r>
            <w:r w:rsidRPr="007138C5">
              <w:rPr>
                <w:vertAlign w:val="subscript"/>
                <w:lang w:val="fr-FR"/>
              </w:rPr>
              <w:t>50</w:t>
            </w:r>
            <w:r w:rsidRPr="00D968FB">
              <w:rPr>
                <w:lang w:val="fr-FR"/>
              </w:rPr>
              <w:t>) est inférieure ou égale à celle de l</w:t>
            </w:r>
            <w:r w:rsidR="000F7E58">
              <w:rPr>
                <w:lang w:val="fr-FR"/>
              </w:rPr>
              <w:t>’</w:t>
            </w:r>
            <w:r w:rsidRPr="00D968FB">
              <w:rPr>
                <w:lang w:val="fr-FR"/>
              </w:rPr>
              <w:t>hexogène sec. On considère que le résultat d</w:t>
            </w:r>
            <w:r w:rsidR="000F7E58">
              <w:rPr>
                <w:lang w:val="fr-FR"/>
              </w:rPr>
              <w:t>’</w:t>
            </w:r>
            <w:r w:rsidRPr="00D968FB">
              <w:rPr>
                <w:lang w:val="fr-FR"/>
              </w:rPr>
              <w:t>essai est négatif (-) si la hauteur de chute médiane (H</w:t>
            </w:r>
            <w:r w:rsidRPr="007138C5">
              <w:rPr>
                <w:vertAlign w:val="subscript"/>
                <w:lang w:val="fr-FR"/>
              </w:rPr>
              <w:t>50</w:t>
            </w:r>
            <w:r w:rsidRPr="00D968FB">
              <w:rPr>
                <w:lang w:val="fr-FR"/>
              </w:rPr>
              <w:t>) est inférieure à celle de l</w:t>
            </w:r>
            <w:r w:rsidR="000F7E58">
              <w:rPr>
                <w:lang w:val="fr-FR"/>
              </w:rPr>
              <w:t>’</w:t>
            </w:r>
            <w:r w:rsidRPr="00D968FB">
              <w:rPr>
                <w:lang w:val="fr-FR"/>
              </w:rPr>
              <w:t>hexogène sec.</w:t>
            </w:r>
          </w:p>
        </w:tc>
      </w:tr>
      <w:tr w:rsidR="00D968FB" w:rsidRPr="00D968FB" w14:paraId="4CB288D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3E390E8" w14:textId="77777777" w:rsidR="00D968FB" w:rsidRPr="00D968FB" w:rsidRDefault="00D968FB" w:rsidP="00D968FB">
            <w:pPr>
              <w:suppressAutoHyphens w:val="0"/>
              <w:spacing w:before="60" w:after="60"/>
              <w:ind w:left="57" w:right="57"/>
            </w:pPr>
            <w:r w:rsidRPr="00D968FB">
              <w:rPr>
                <w:lang w:val="fr-FR"/>
              </w:rPr>
              <w:t>13.4.5.4.3</w:t>
            </w:r>
          </w:p>
        </w:tc>
        <w:tc>
          <w:tcPr>
            <w:tcW w:w="7649" w:type="dxa"/>
            <w:tcBorders>
              <w:top w:val="single" w:sz="4" w:space="0" w:color="auto"/>
              <w:left w:val="single" w:sz="4" w:space="0" w:color="auto"/>
              <w:bottom w:val="single" w:sz="4" w:space="0" w:color="auto"/>
              <w:right w:val="single" w:sz="4" w:space="0" w:color="auto"/>
            </w:tcBorders>
          </w:tcPr>
          <w:p w14:paraId="7C3B0BB7" w14:textId="77777777" w:rsidR="00D968FB" w:rsidRPr="00D968FB" w:rsidRDefault="00D968FB" w:rsidP="00D968FB">
            <w:pPr>
              <w:suppressAutoHyphens w:val="0"/>
              <w:spacing w:before="60" w:after="60"/>
              <w:ind w:left="57" w:right="57"/>
              <w:rPr>
                <w:iCs/>
              </w:rPr>
            </w:pPr>
            <w:r w:rsidRPr="00D968FB">
              <w:rPr>
                <w:lang w:val="fr-FR"/>
              </w:rPr>
              <w:t>Liquides</w:t>
            </w:r>
          </w:p>
          <w:p w14:paraId="003D5A01"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essai est positif (+) et que la matière est </w:t>
            </w:r>
            <w:r w:rsidRPr="00D968FB">
              <w:rPr>
                <w:b/>
                <w:bCs/>
                <w:strike/>
                <w:lang w:val="fr-FR"/>
              </w:rPr>
              <w:t>une matière explosible instable</w:t>
            </w:r>
            <w:r w:rsidR="00C5420D">
              <w:rPr>
                <w:b/>
                <w:bCs/>
                <w:strike/>
                <w:lang w:val="fr-FR"/>
              </w:rPr>
              <w:t xml:space="preserve"> </w:t>
            </w:r>
            <w:r w:rsidRPr="00D968FB">
              <w:rPr>
                <w:b/>
                <w:bCs/>
                <w:u w:val="single"/>
                <w:lang w:val="fr-FR"/>
              </w:rPr>
              <w:t>trop sensible pour être affectée à une division</w:t>
            </w:r>
            <w:r w:rsidRPr="00D968FB">
              <w:rPr>
                <w:lang w:val="fr-FR"/>
              </w:rPr>
              <w:t xml:space="preserve"> sous la forme éprouvée si la hauteur de chute médiane (H</w:t>
            </w:r>
            <w:r w:rsidRPr="00C5420D">
              <w:rPr>
                <w:vertAlign w:val="subscript"/>
                <w:lang w:val="fr-FR"/>
              </w:rPr>
              <w:t>50</w:t>
            </w:r>
            <w:r w:rsidRPr="00D968FB">
              <w:rPr>
                <w:lang w:val="fr-FR"/>
              </w:rPr>
              <w:t>) est inférieure à celle du nitrate d</w:t>
            </w:r>
            <w:r w:rsidR="000F7E58">
              <w:rPr>
                <w:lang w:val="fr-FR"/>
              </w:rPr>
              <w:t>’</w:t>
            </w:r>
            <w:r w:rsidRPr="00D968FB">
              <w:rPr>
                <w:lang w:val="fr-FR"/>
              </w:rPr>
              <w:t>isopropyle. On considère que le résultat d</w:t>
            </w:r>
            <w:r w:rsidR="000F7E58">
              <w:rPr>
                <w:lang w:val="fr-FR"/>
              </w:rPr>
              <w:t>’</w:t>
            </w:r>
            <w:r w:rsidRPr="00D968FB">
              <w:rPr>
                <w:lang w:val="fr-FR"/>
              </w:rPr>
              <w:t>essai est négatif (-) si la hauteur de chute médiane H</w:t>
            </w:r>
            <w:r w:rsidRPr="00C5420D">
              <w:rPr>
                <w:vertAlign w:val="subscript"/>
                <w:lang w:val="fr-FR"/>
              </w:rPr>
              <w:t>50</w:t>
            </w:r>
            <w:r w:rsidRPr="00D968FB">
              <w:rPr>
                <w:lang w:val="fr-FR"/>
              </w:rPr>
              <w:t xml:space="preserve"> est égale ou supérieure à celle du nitrate d</w:t>
            </w:r>
            <w:r w:rsidR="000F7E58">
              <w:rPr>
                <w:lang w:val="fr-FR"/>
              </w:rPr>
              <w:t>’</w:t>
            </w:r>
            <w:r w:rsidRPr="00D968FB">
              <w:rPr>
                <w:lang w:val="fr-FR"/>
              </w:rPr>
              <w:t>isopropyle.</w:t>
            </w:r>
          </w:p>
        </w:tc>
      </w:tr>
      <w:tr w:rsidR="00D968FB" w:rsidRPr="00D968FB" w14:paraId="275A4DE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8388DF3" w14:textId="77777777" w:rsidR="00D968FB" w:rsidRPr="00D968FB" w:rsidRDefault="00D968FB" w:rsidP="00D968FB">
            <w:pPr>
              <w:spacing w:before="60" w:after="60"/>
              <w:ind w:left="57" w:right="57"/>
            </w:pPr>
            <w:r w:rsidRPr="00D968FB">
              <w:rPr>
                <w:lang w:val="fr-FR"/>
              </w:rPr>
              <w:t>13.4.6.1</w:t>
            </w:r>
          </w:p>
        </w:tc>
        <w:tc>
          <w:tcPr>
            <w:tcW w:w="7649" w:type="dxa"/>
            <w:tcBorders>
              <w:top w:val="single" w:sz="4" w:space="0" w:color="auto"/>
              <w:left w:val="single" w:sz="4" w:space="0" w:color="auto"/>
              <w:bottom w:val="single" w:sz="4" w:space="0" w:color="auto"/>
              <w:right w:val="single" w:sz="4" w:space="0" w:color="auto"/>
            </w:tcBorders>
          </w:tcPr>
          <w:p w14:paraId="2CAA9672"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w:t>
            </w:r>
            <w:r w:rsidR="000F7E58">
              <w:rPr>
                <w:lang w:val="fr-FR"/>
              </w:rPr>
              <w:t>’</w:t>
            </w:r>
            <w:r w:rsidRPr="00D968FB">
              <w:rPr>
                <w:lang w:val="fr-FR"/>
              </w:rPr>
              <w:t xml:space="preserve">une masse de chute et à déterminer si cette matière est </w:t>
            </w:r>
            <w:r w:rsidRPr="00D968FB">
              <w:rPr>
                <w:b/>
                <w:bCs/>
                <w:strike/>
                <w:lang w:val="fr-FR"/>
              </w:rPr>
              <w:t>une matière explosible instable</w:t>
            </w:r>
            <w:r w:rsidRPr="004E7B78">
              <w:rPr>
                <w:strike/>
                <w:lang w:val="fr-FR"/>
              </w:rPr>
              <w:t xml:space="preserve"> </w:t>
            </w:r>
            <w:r w:rsidRPr="00D968FB">
              <w:rPr>
                <w:b/>
                <w:bCs/>
                <w:u w:val="single"/>
                <w:lang w:val="fr-FR"/>
              </w:rPr>
              <w:t>trop sensible pour être affectée à une division</w:t>
            </w:r>
            <w:r w:rsidRPr="004E7B78">
              <w:rPr>
                <w:lang w:val="fr-FR"/>
              </w:rPr>
              <w:t xml:space="preserve"> </w:t>
            </w:r>
            <w:r w:rsidRPr="00D968FB">
              <w:rPr>
                <w:lang w:val="fr-FR"/>
              </w:rPr>
              <w:t>sous la forme éprouvée.</w:t>
            </w:r>
          </w:p>
        </w:tc>
      </w:tr>
      <w:tr w:rsidR="00D968FB" w:rsidRPr="00D968FB" w14:paraId="644042C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E6C9E58" w14:textId="77777777" w:rsidR="00D968FB" w:rsidRPr="00D968FB" w:rsidRDefault="00D968FB" w:rsidP="00D968FB">
            <w:pPr>
              <w:suppressAutoHyphens w:val="0"/>
              <w:spacing w:before="60" w:after="60"/>
              <w:ind w:left="57" w:right="57"/>
            </w:pPr>
            <w:r w:rsidRPr="00D968FB">
              <w:rPr>
                <w:lang w:val="fr-FR"/>
              </w:rPr>
              <w:t>13.4.6.4.1</w:t>
            </w:r>
          </w:p>
        </w:tc>
        <w:tc>
          <w:tcPr>
            <w:tcW w:w="7649" w:type="dxa"/>
            <w:tcBorders>
              <w:top w:val="single" w:sz="4" w:space="0" w:color="auto"/>
              <w:left w:val="single" w:sz="4" w:space="0" w:color="auto"/>
              <w:bottom w:val="single" w:sz="4" w:space="0" w:color="auto"/>
              <w:right w:val="single" w:sz="4" w:space="0" w:color="auto"/>
            </w:tcBorders>
          </w:tcPr>
          <w:p w14:paraId="38036B9D" w14:textId="77777777" w:rsidR="00D968FB" w:rsidRPr="00D968FB" w:rsidRDefault="00D968FB" w:rsidP="00C5420D">
            <w:pPr>
              <w:suppressAutoHyphens w:val="0"/>
              <w:spacing w:before="60" w:after="60" w:line="220" w:lineRule="atLeast"/>
              <w:ind w:left="57" w:right="57"/>
              <w:rPr>
                <w:iCs/>
              </w:rPr>
            </w:pPr>
            <w:r w:rsidRPr="00D968FB">
              <w:rPr>
                <w:lang w:val="fr-FR"/>
              </w:rPr>
              <w:t>Matières solides</w:t>
            </w:r>
          </w:p>
          <w:p w14:paraId="7644311C" w14:textId="77777777" w:rsidR="00D968FB" w:rsidRPr="00D968FB" w:rsidRDefault="00D968FB" w:rsidP="00C5420D">
            <w:pPr>
              <w:suppressAutoHyphens w:val="0"/>
              <w:spacing w:before="60" w:after="60" w:line="220" w:lineRule="atLeast"/>
              <w:ind w:left="57" w:right="57"/>
              <w:rPr>
                <w:iCs/>
              </w:rPr>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311CFF86" w14:textId="77777777" w:rsidR="00D968FB" w:rsidRPr="00D968FB" w:rsidRDefault="00D968FB" w:rsidP="00C5420D">
            <w:pPr>
              <w:suppressAutoHyphens w:val="0"/>
              <w:spacing w:before="60" w:after="60" w:line="220" w:lineRule="atLeast"/>
              <w:ind w:left="57" w:right="57"/>
              <w:rPr>
                <w:iCs/>
              </w:rPr>
            </w:pPr>
            <w:r w:rsidRPr="00D968FB">
              <w:rPr>
                <w:lang w:val="fr-FR"/>
              </w:rPr>
              <w:t>a) Le fait qu</w:t>
            </w:r>
            <w:r w:rsidR="000F7E58">
              <w:rPr>
                <w:lang w:val="fr-FR"/>
              </w:rPr>
              <w:t>’</w:t>
            </w:r>
            <w:r w:rsidRPr="00D968FB">
              <w:rPr>
                <w:lang w:val="fr-FR"/>
              </w:rPr>
              <w:t>une ou plusieurs réactions positives aient été obtenues sur 25 essais à une hauteur donnée</w:t>
            </w:r>
            <w:r>
              <w:rPr>
                <w:lang w:val="fr-FR"/>
              </w:rPr>
              <w:t xml:space="preserve"> </w:t>
            </w:r>
            <w:r w:rsidRPr="00D968FB">
              <w:rPr>
                <w:lang w:val="fr-FR"/>
              </w:rPr>
              <w:t>; et</w:t>
            </w:r>
          </w:p>
          <w:p w14:paraId="4083975D" w14:textId="77777777" w:rsidR="00D968FB" w:rsidRPr="00D968FB" w:rsidRDefault="00D968FB" w:rsidP="00C5420D">
            <w:pPr>
              <w:suppressAutoHyphens w:val="0"/>
              <w:spacing w:before="60" w:after="120" w:line="220" w:lineRule="atLeast"/>
              <w:ind w:left="57" w:right="57"/>
              <w:rPr>
                <w:iCs/>
              </w:rPr>
            </w:pPr>
            <w:r w:rsidRPr="00D968FB">
              <w:rPr>
                <w:lang w:val="fr-FR"/>
              </w:rPr>
              <w:t>b) La plus basse hauteur à laquelle une réaction positive ait été obtenue.</w:t>
            </w:r>
          </w:p>
          <w:p w14:paraId="1352A2E7" w14:textId="77777777" w:rsidR="00D968FB" w:rsidRPr="00D968FB" w:rsidRDefault="00D968FB" w:rsidP="00C5420D">
            <w:pPr>
              <w:suppressAutoHyphens w:val="0"/>
              <w:spacing w:before="60" w:after="120" w:line="220" w:lineRule="atLeast"/>
              <w:ind w:left="57" w:right="57"/>
              <w:rPr>
                <w:iCs/>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 si la hauteur la plus basse à laquelle une réaction positive soit obtenue avec le dispositif de percussion No 2 est inférieure à 100 mm. On considère qu</w:t>
            </w:r>
            <w:r w:rsidR="000F7E58">
              <w:rPr>
                <w:lang w:val="fr-FR"/>
              </w:rPr>
              <w:t>’</w:t>
            </w:r>
            <w:r w:rsidRPr="00D968FB">
              <w:rPr>
                <w:lang w:val="fr-FR"/>
              </w:rPr>
              <w:t>il est négatif (-) si la plus basse hauteur ayant donné une réaction positive avec le dispositif à percussion No</w:t>
            </w:r>
            <w:r>
              <w:rPr>
                <w:lang w:val="fr-FR"/>
              </w:rPr>
              <w:t> </w:t>
            </w:r>
            <w:r w:rsidRPr="00D968FB">
              <w:rPr>
                <w:lang w:val="fr-FR"/>
              </w:rPr>
              <w:t>2 est égale ou supérieure à cette valeur.</w:t>
            </w:r>
          </w:p>
        </w:tc>
      </w:tr>
      <w:tr w:rsidR="00D968FB" w:rsidRPr="00D968FB" w14:paraId="297BF176"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04E6B04" w14:textId="77777777" w:rsidR="00D968FB" w:rsidRPr="00D968FB" w:rsidRDefault="00D968FB" w:rsidP="00D968FB">
            <w:pPr>
              <w:suppressAutoHyphens w:val="0"/>
              <w:spacing w:before="60" w:after="60"/>
              <w:ind w:left="57" w:right="57"/>
            </w:pPr>
            <w:r w:rsidRPr="00D968FB">
              <w:rPr>
                <w:lang w:val="fr-FR"/>
              </w:rPr>
              <w:t>13.4.6.4.2</w:t>
            </w:r>
          </w:p>
        </w:tc>
        <w:tc>
          <w:tcPr>
            <w:tcW w:w="7649" w:type="dxa"/>
            <w:tcBorders>
              <w:top w:val="single" w:sz="4" w:space="0" w:color="auto"/>
              <w:left w:val="single" w:sz="4" w:space="0" w:color="auto"/>
              <w:bottom w:val="single" w:sz="4" w:space="0" w:color="auto"/>
              <w:right w:val="single" w:sz="4" w:space="0" w:color="auto"/>
            </w:tcBorders>
          </w:tcPr>
          <w:p w14:paraId="2B6C3E10" w14:textId="77777777" w:rsidR="00D968FB" w:rsidRPr="00D968FB" w:rsidRDefault="00D968FB" w:rsidP="00D968FB">
            <w:pPr>
              <w:suppressAutoHyphens w:val="0"/>
              <w:spacing w:before="60" w:after="60"/>
              <w:ind w:left="57" w:right="57"/>
              <w:rPr>
                <w:iCs/>
              </w:rPr>
            </w:pPr>
            <w:r w:rsidRPr="00D968FB">
              <w:rPr>
                <w:lang w:val="fr-FR"/>
              </w:rPr>
              <w:t>Liquides</w:t>
            </w:r>
          </w:p>
          <w:p w14:paraId="7295BBD5" w14:textId="77777777" w:rsidR="00D968FB" w:rsidRPr="00D968FB" w:rsidRDefault="00D968FB" w:rsidP="00D968FB">
            <w:pPr>
              <w:suppressAutoHyphens w:val="0"/>
              <w:spacing w:before="60" w:after="60"/>
              <w:ind w:left="57" w:right="57"/>
              <w:rPr>
                <w:iCs/>
              </w:rPr>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7553DA47" w14:textId="77777777" w:rsidR="00D968FB" w:rsidRPr="00D968FB" w:rsidRDefault="00D968FB" w:rsidP="00D968FB">
            <w:pPr>
              <w:suppressAutoHyphens w:val="0"/>
              <w:spacing w:before="60" w:after="60"/>
              <w:ind w:left="57" w:right="57"/>
              <w:rPr>
                <w:iCs/>
              </w:rPr>
            </w:pPr>
            <w:r w:rsidRPr="00D968FB">
              <w:rPr>
                <w:lang w:val="fr-FR"/>
              </w:rPr>
              <w:t>a) Le fait qu</w:t>
            </w:r>
            <w:r w:rsidR="000F7E58">
              <w:rPr>
                <w:lang w:val="fr-FR"/>
              </w:rPr>
              <w:t>’</w:t>
            </w:r>
            <w:r w:rsidRPr="00D968FB">
              <w:rPr>
                <w:lang w:val="fr-FR"/>
              </w:rPr>
              <w:t>une ou plusieurs réactions positives aient été obtenues sur 25 essais à une hauteur donnée</w:t>
            </w:r>
            <w:r w:rsidR="005027FA">
              <w:rPr>
                <w:lang w:val="fr-FR"/>
              </w:rPr>
              <w:t xml:space="preserve"> </w:t>
            </w:r>
            <w:r w:rsidRPr="00D968FB">
              <w:rPr>
                <w:lang w:val="fr-FR"/>
              </w:rPr>
              <w:t>;</w:t>
            </w:r>
          </w:p>
          <w:p w14:paraId="2CE9D865" w14:textId="77777777" w:rsidR="00D968FB" w:rsidRPr="00D968FB" w:rsidRDefault="00D968FB" w:rsidP="005027FA">
            <w:pPr>
              <w:suppressAutoHyphens w:val="0"/>
              <w:spacing w:before="60" w:after="120"/>
              <w:ind w:left="57" w:right="57"/>
              <w:rPr>
                <w:iCs/>
                <w:lang w:eastAsia="fr-FR"/>
              </w:rPr>
            </w:pPr>
            <w:r w:rsidRPr="00D968FB">
              <w:rPr>
                <w:lang w:val="fr-FR"/>
              </w:rPr>
              <w:t>b) La plus basse hauteur à laquelle une réaction positive ait été obtenue.</w:t>
            </w:r>
          </w:p>
          <w:p w14:paraId="221F653F"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00C5420D">
              <w:rPr>
                <w:b/>
                <w:bCs/>
                <w:strike/>
                <w:lang w:val="fr-FR"/>
              </w:rPr>
              <w:t xml:space="preserve"> </w:t>
            </w:r>
            <w:r w:rsidRPr="00D968FB">
              <w:rPr>
                <w:b/>
                <w:bCs/>
                <w:u w:val="single"/>
                <w:lang w:val="fr-FR"/>
              </w:rPr>
              <w:t>trop sensible pour être affectée à une division</w:t>
            </w:r>
            <w:r w:rsidRPr="00D968FB">
              <w:rPr>
                <w:lang w:val="fr-FR"/>
              </w:rPr>
              <w:t xml:space="preserve"> sous la forme éprouvée si la plus basse hauteur à laquelle une réaction positive soit obtenue avec le dispositif de percussion No</w:t>
            </w:r>
            <w:r w:rsidR="002F03EE">
              <w:rPr>
                <w:lang w:val="fr-FR"/>
              </w:rPr>
              <w:t> </w:t>
            </w:r>
            <w:r w:rsidRPr="00D968FB">
              <w:rPr>
                <w:lang w:val="fr-FR"/>
              </w:rPr>
              <w:t>3 est inférieure à 100 mm. On considère qu</w:t>
            </w:r>
            <w:r w:rsidR="000F7E58">
              <w:rPr>
                <w:lang w:val="fr-FR"/>
              </w:rPr>
              <w:t>’</w:t>
            </w:r>
            <w:r w:rsidRPr="00D968FB">
              <w:rPr>
                <w:lang w:val="fr-FR"/>
              </w:rPr>
              <w:t>il est négatif (-) si la plus basse hauteur ayant donné une réaction positive avec le dispositif à percussion No</w:t>
            </w:r>
            <w:r w:rsidR="005027FA">
              <w:rPr>
                <w:lang w:val="fr-FR"/>
              </w:rPr>
              <w:t> </w:t>
            </w:r>
            <w:r w:rsidRPr="00D968FB">
              <w:rPr>
                <w:lang w:val="fr-FR"/>
              </w:rPr>
              <w:t>3 est égale ou supérieure à cette valeur.</w:t>
            </w:r>
          </w:p>
        </w:tc>
      </w:tr>
      <w:tr w:rsidR="00D968FB" w:rsidRPr="00D968FB" w14:paraId="70B98A7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2EB11F6" w14:textId="77777777" w:rsidR="00D968FB" w:rsidRPr="00D968FB" w:rsidRDefault="00D968FB" w:rsidP="00D968FB">
            <w:pPr>
              <w:spacing w:before="60" w:after="60"/>
              <w:ind w:left="57" w:right="57"/>
            </w:pPr>
            <w:r w:rsidRPr="00D968FB">
              <w:rPr>
                <w:lang w:val="fr-FR"/>
              </w:rPr>
              <w:t>13.4.7.1</w:t>
            </w:r>
          </w:p>
        </w:tc>
        <w:tc>
          <w:tcPr>
            <w:tcW w:w="7649" w:type="dxa"/>
            <w:tcBorders>
              <w:top w:val="single" w:sz="4" w:space="0" w:color="auto"/>
              <w:left w:val="single" w:sz="4" w:space="0" w:color="auto"/>
              <w:bottom w:val="single" w:sz="4" w:space="0" w:color="auto"/>
              <w:right w:val="single" w:sz="4" w:space="0" w:color="auto"/>
            </w:tcBorders>
          </w:tcPr>
          <w:p w14:paraId="5F1CD8E4"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w:t>
            </w:r>
            <w:r w:rsidR="000F7E58">
              <w:rPr>
                <w:lang w:val="fr-FR"/>
              </w:rPr>
              <w:t>’</w:t>
            </w:r>
            <w:r w:rsidRPr="00D968FB">
              <w:rPr>
                <w:lang w:val="fr-FR"/>
              </w:rPr>
              <w:t xml:space="preserve">une masse de chute et à déterminer si cette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C5420D">
              <w:rPr>
                <w:lang w:val="fr-FR"/>
              </w:rPr>
              <w:t xml:space="preserve"> </w:t>
            </w:r>
            <w:r w:rsidRPr="00D968FB">
              <w:rPr>
                <w:lang w:val="fr-FR"/>
              </w:rPr>
              <w:t>sous la forme éprouvée.</w:t>
            </w:r>
          </w:p>
        </w:tc>
      </w:tr>
      <w:tr w:rsidR="00D968FB" w:rsidRPr="00D968FB" w14:paraId="5BF382F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9016600" w14:textId="77777777" w:rsidR="00D968FB" w:rsidRPr="00D968FB" w:rsidRDefault="00D968FB" w:rsidP="00D968FB">
            <w:pPr>
              <w:suppressAutoHyphens w:val="0"/>
              <w:spacing w:before="60" w:after="60"/>
              <w:ind w:left="57" w:right="57"/>
            </w:pPr>
            <w:r w:rsidRPr="00D968FB">
              <w:rPr>
                <w:lang w:val="fr-FR"/>
              </w:rPr>
              <w:t>13.4.7.5.1</w:t>
            </w:r>
          </w:p>
        </w:tc>
        <w:tc>
          <w:tcPr>
            <w:tcW w:w="7649" w:type="dxa"/>
            <w:tcBorders>
              <w:top w:val="single" w:sz="4" w:space="0" w:color="auto"/>
              <w:left w:val="single" w:sz="4" w:space="0" w:color="auto"/>
              <w:bottom w:val="single" w:sz="4" w:space="0" w:color="auto"/>
              <w:right w:val="single" w:sz="4" w:space="0" w:color="auto"/>
            </w:tcBorders>
          </w:tcPr>
          <w:p w14:paraId="65B2CA2A" w14:textId="77777777" w:rsidR="00D968FB" w:rsidRPr="00D968FB" w:rsidRDefault="00D968FB" w:rsidP="00D968FB">
            <w:pPr>
              <w:suppressAutoHyphens w:val="0"/>
              <w:spacing w:before="60" w:after="60"/>
              <w:ind w:left="57" w:right="57"/>
              <w:rPr>
                <w:iCs/>
              </w:rPr>
            </w:pPr>
            <w:r w:rsidRPr="00D968FB">
              <w:rPr>
                <w:lang w:val="fr-FR"/>
              </w:rPr>
              <w:t>Matières solides</w:t>
            </w:r>
          </w:p>
          <w:p w14:paraId="1702A7FE" w14:textId="77777777" w:rsidR="00D968FB" w:rsidRPr="00D968FB" w:rsidRDefault="00D968FB" w:rsidP="005B381E">
            <w:pPr>
              <w:spacing w:before="60" w:after="120"/>
              <w:ind w:left="57" w:right="57"/>
              <w:rPr>
                <w:iCs/>
                <w:lang w:eastAsia="fr-FR"/>
              </w:rPr>
            </w:pPr>
            <w:r w:rsidRPr="00D968FB">
              <w:rPr>
                <w:lang w:val="fr-FR"/>
              </w:rPr>
              <w:t>Le résultat d</w:t>
            </w:r>
            <w:r w:rsidR="000F7E58">
              <w:rPr>
                <w:lang w:val="fr-FR"/>
              </w:rPr>
              <w:t>’</w:t>
            </w:r>
            <w:r w:rsidRPr="00D968FB">
              <w:rPr>
                <w:lang w:val="fr-FR"/>
              </w:rPr>
              <w:t>épreuve est considéré comme positif (+) si l</w:t>
            </w:r>
            <w:r w:rsidR="000F7E58">
              <w:rPr>
                <w:lang w:val="fr-FR"/>
              </w:rPr>
              <w:t>’</w:t>
            </w:r>
            <w:r w:rsidRPr="00D968FB">
              <w:rPr>
                <w:lang w:val="fr-FR"/>
              </w:rPr>
              <w:t>on observe une réaction (voir par.</w:t>
            </w:r>
            <w:r w:rsidR="00C5420D">
              <w:rPr>
                <w:lang w:val="fr-FR"/>
              </w:rPr>
              <w:t> </w:t>
            </w:r>
            <w:r w:rsidRPr="00D968FB">
              <w:rPr>
                <w:lang w:val="fr-FR"/>
              </w:rPr>
              <w:t xml:space="preserve">13.4.7.3.3) dans au moins 1 des 6 essais à une hauteur de chute de 17 cm ; dans ce cas,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où elle a été éprouvée. Dans tous les autres cas, le résultat est considéré négatif (-). Pour trancher les cas limites, on utilisera la méthode Bruceton (voir</w:t>
            </w:r>
            <w:r w:rsidR="005027FA">
              <w:rPr>
                <w:lang w:val="fr-FR"/>
              </w:rPr>
              <w:t> </w:t>
            </w:r>
            <w:r w:rsidRPr="00D968FB">
              <w:rPr>
                <w:lang w:val="fr-FR"/>
              </w:rPr>
              <w:t>l</w:t>
            </w:r>
            <w:r w:rsidR="000F7E58">
              <w:rPr>
                <w:lang w:val="fr-FR"/>
              </w:rPr>
              <w:t>’</w:t>
            </w:r>
            <w:r w:rsidRPr="00D968FB">
              <w:rPr>
                <w:lang w:val="fr-FR"/>
              </w:rPr>
              <w:t>appendice 2).</w:t>
            </w:r>
          </w:p>
        </w:tc>
      </w:tr>
      <w:tr w:rsidR="00D968FB" w:rsidRPr="00D968FB" w14:paraId="59441F3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7F4AA81" w14:textId="77777777" w:rsidR="00D968FB" w:rsidRPr="00D968FB" w:rsidRDefault="00D968FB" w:rsidP="00D968FB">
            <w:pPr>
              <w:suppressAutoHyphens w:val="0"/>
              <w:spacing w:before="60" w:after="60"/>
              <w:ind w:left="57" w:right="57"/>
            </w:pPr>
            <w:r w:rsidRPr="00D968FB">
              <w:rPr>
                <w:lang w:val="fr-FR"/>
              </w:rPr>
              <w:lastRenderedPageBreak/>
              <w:t>13.4.7.5.2</w:t>
            </w:r>
          </w:p>
        </w:tc>
        <w:tc>
          <w:tcPr>
            <w:tcW w:w="7649" w:type="dxa"/>
            <w:tcBorders>
              <w:top w:val="single" w:sz="4" w:space="0" w:color="auto"/>
              <w:left w:val="single" w:sz="4" w:space="0" w:color="auto"/>
              <w:bottom w:val="single" w:sz="4" w:space="0" w:color="auto"/>
              <w:right w:val="single" w:sz="4" w:space="0" w:color="auto"/>
            </w:tcBorders>
          </w:tcPr>
          <w:p w14:paraId="703DF01A" w14:textId="77777777" w:rsidR="00D968FB" w:rsidRPr="00D968FB" w:rsidRDefault="00D968FB" w:rsidP="00D968FB">
            <w:pPr>
              <w:suppressAutoHyphens w:val="0"/>
              <w:spacing w:before="60" w:after="60"/>
              <w:ind w:left="57" w:right="57"/>
              <w:rPr>
                <w:iCs/>
              </w:rPr>
            </w:pPr>
            <w:r w:rsidRPr="00D968FB">
              <w:rPr>
                <w:lang w:val="fr-FR"/>
              </w:rPr>
              <w:t>Liquides</w:t>
            </w:r>
          </w:p>
          <w:p w14:paraId="1330FC1A" w14:textId="77777777" w:rsidR="00D968FB" w:rsidRPr="00D968FB" w:rsidRDefault="00D968FB" w:rsidP="007A2E10">
            <w:pPr>
              <w:suppressAutoHyphens w:val="0"/>
              <w:spacing w:before="60" w:after="120"/>
              <w:ind w:left="57" w:right="57"/>
              <w:rPr>
                <w:iCs/>
                <w:lang w:eastAsia="fr-FR"/>
              </w:rPr>
            </w:pPr>
            <w:r w:rsidRPr="00D968FB">
              <w:rPr>
                <w:lang w:val="fr-FR"/>
              </w:rPr>
              <w:t>Le résultat d</w:t>
            </w:r>
            <w:r w:rsidR="000F7E58">
              <w:rPr>
                <w:lang w:val="fr-FR"/>
              </w:rPr>
              <w:t>’</w:t>
            </w:r>
            <w:r w:rsidRPr="00D968FB">
              <w:rPr>
                <w:lang w:val="fr-FR"/>
              </w:rPr>
              <w:t>épreuve est considéré comme positif (+) si l</w:t>
            </w:r>
            <w:r w:rsidR="000F7E58">
              <w:rPr>
                <w:lang w:val="fr-FR"/>
              </w:rPr>
              <w:t>’</w:t>
            </w:r>
            <w:r w:rsidRPr="00D968FB">
              <w:rPr>
                <w:lang w:val="fr-FR"/>
              </w:rPr>
              <w:t xml:space="preserve">on observe une réaction (voir par. 13.4.7.3.3) dans au moins 1 des 6 essais à une hauteur de chute de 11 cm ; dans ce cas, la matière est considérée comme </w:t>
            </w:r>
            <w:r w:rsidRPr="00D968FB">
              <w:rPr>
                <w:b/>
                <w:bCs/>
                <w:strike/>
                <w:lang w:val="fr-FR"/>
              </w:rPr>
              <w:t>une matière explosible instable</w:t>
            </w:r>
            <w:r w:rsidRPr="002F03EE">
              <w:rPr>
                <w:strike/>
                <w:u w:val="single"/>
                <w:lang w:val="fr-FR"/>
              </w:rPr>
              <w:t xml:space="preserve"> </w:t>
            </w:r>
            <w:r w:rsidRPr="00D968FB">
              <w:rPr>
                <w:b/>
                <w:bCs/>
                <w:u w:val="single"/>
                <w:lang w:val="fr-FR"/>
              </w:rPr>
              <w:t>trop sensible pour être affectée à une division</w:t>
            </w:r>
            <w:r w:rsidRPr="00D968FB">
              <w:rPr>
                <w:lang w:val="fr-FR"/>
              </w:rPr>
              <w:t xml:space="preserve"> sous la forme où elle a été éprouvée.</w:t>
            </w:r>
            <w:r w:rsidR="00C5420D">
              <w:rPr>
                <w:lang w:val="fr-FR"/>
              </w:rPr>
              <w:t xml:space="preserve"> </w:t>
            </w:r>
            <w:r w:rsidRPr="00D968FB">
              <w:rPr>
                <w:lang w:val="fr-FR"/>
              </w:rPr>
              <w:t>Dans tous les autres cas, le résultat est considéré négatif (-). Pour trancher les cas limites, on utilisera la méthode Bruceton (voir l</w:t>
            </w:r>
            <w:r w:rsidR="000F7E58">
              <w:rPr>
                <w:lang w:val="fr-FR"/>
              </w:rPr>
              <w:t>’</w:t>
            </w:r>
            <w:r w:rsidRPr="00D968FB">
              <w:rPr>
                <w:lang w:val="fr-FR"/>
              </w:rPr>
              <w:t>appendice 2).</w:t>
            </w:r>
          </w:p>
        </w:tc>
      </w:tr>
      <w:tr w:rsidR="00D968FB" w:rsidRPr="00D968FB" w14:paraId="553684CC"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56ECD3D" w14:textId="77777777" w:rsidR="00D968FB" w:rsidRPr="00D968FB" w:rsidRDefault="00D968FB" w:rsidP="00D968FB">
            <w:pPr>
              <w:spacing w:before="60" w:after="60"/>
              <w:ind w:left="57" w:right="57"/>
              <w:rPr>
                <w:iCs/>
              </w:rPr>
            </w:pPr>
            <w:r w:rsidRPr="00D968FB">
              <w:rPr>
                <w:lang w:val="fr-FR"/>
              </w:rPr>
              <w:t>13.5.1.1</w:t>
            </w:r>
          </w:p>
        </w:tc>
        <w:tc>
          <w:tcPr>
            <w:tcW w:w="7649" w:type="dxa"/>
            <w:tcBorders>
              <w:top w:val="single" w:sz="4" w:space="0" w:color="auto"/>
              <w:left w:val="single" w:sz="4" w:space="0" w:color="auto"/>
              <w:bottom w:val="single" w:sz="4" w:space="0" w:color="auto"/>
              <w:right w:val="single" w:sz="4" w:space="0" w:color="auto"/>
            </w:tcBorders>
          </w:tcPr>
          <w:p w14:paraId="26C4567B" w14:textId="77777777" w:rsidR="00D968FB" w:rsidRPr="00D968FB" w:rsidRDefault="00D968FB" w:rsidP="005B381E">
            <w:pPr>
              <w:spacing w:before="60" w:after="120"/>
              <w:ind w:left="57" w:right="57"/>
              <w:rPr>
                <w:iCs/>
                <w:lang w:eastAsia="fr-FR"/>
              </w:rPr>
            </w:pPr>
            <w:r w:rsidRPr="00D968FB">
              <w:rPr>
                <w:lang w:val="fr-FR"/>
              </w:rPr>
              <w:t xml:space="preserve">Cette épreuve sert à mesurer la sensibilité de la matière au frottement et à déterminer si celle-ci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2F03EE">
              <w:rPr>
                <w:lang w:val="fr-FR"/>
              </w:rPr>
              <w:t xml:space="preserve"> </w:t>
            </w:r>
            <w:r w:rsidRPr="00D968FB">
              <w:rPr>
                <w:lang w:val="fr-FR"/>
              </w:rPr>
              <w:t>sous la forme éprouvée.</w:t>
            </w:r>
          </w:p>
        </w:tc>
      </w:tr>
      <w:tr w:rsidR="00D968FB" w:rsidRPr="00D968FB" w14:paraId="2584072B"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7917754" w14:textId="77777777" w:rsidR="00D968FB" w:rsidRPr="00D968FB" w:rsidRDefault="00D968FB" w:rsidP="00D968FB">
            <w:pPr>
              <w:suppressAutoHyphens w:val="0"/>
              <w:spacing w:before="60" w:after="60"/>
              <w:ind w:left="57" w:right="57"/>
            </w:pPr>
            <w:r w:rsidRPr="00D968FB">
              <w:rPr>
                <w:lang w:val="fr-FR"/>
              </w:rPr>
              <w:t>13.5.1.4</w:t>
            </w:r>
          </w:p>
        </w:tc>
        <w:tc>
          <w:tcPr>
            <w:tcW w:w="7649" w:type="dxa"/>
            <w:tcBorders>
              <w:top w:val="single" w:sz="4" w:space="0" w:color="auto"/>
              <w:left w:val="single" w:sz="4" w:space="0" w:color="auto"/>
              <w:bottom w:val="single" w:sz="4" w:space="0" w:color="auto"/>
              <w:right w:val="single" w:sz="4" w:space="0" w:color="auto"/>
            </w:tcBorders>
          </w:tcPr>
          <w:p w14:paraId="129B969A" w14:textId="77777777" w:rsidR="00D968FB" w:rsidRPr="00C5420D" w:rsidRDefault="00D968FB" w:rsidP="00D968FB">
            <w:pPr>
              <w:suppressAutoHyphens w:val="0"/>
              <w:spacing w:before="60" w:after="60"/>
              <w:ind w:left="57" w:right="57"/>
              <w:rPr>
                <w:i/>
                <w:iCs/>
              </w:rPr>
            </w:pPr>
            <w:r w:rsidRPr="00C5420D">
              <w:rPr>
                <w:i/>
                <w:iCs/>
                <w:lang w:val="fr-FR"/>
              </w:rPr>
              <w:t>Critères d</w:t>
            </w:r>
            <w:r w:rsidR="000F7E58" w:rsidRPr="00C5420D">
              <w:rPr>
                <w:i/>
                <w:iCs/>
                <w:lang w:val="fr-FR"/>
              </w:rPr>
              <w:t>’</w:t>
            </w:r>
            <w:r w:rsidRPr="00C5420D">
              <w:rPr>
                <w:i/>
                <w:iCs/>
                <w:lang w:val="fr-FR"/>
              </w:rPr>
              <w:t>épreuve et méthodes d</w:t>
            </w:r>
            <w:r w:rsidR="000F7E58" w:rsidRPr="00C5420D">
              <w:rPr>
                <w:i/>
                <w:iCs/>
                <w:lang w:val="fr-FR"/>
              </w:rPr>
              <w:t>’</w:t>
            </w:r>
            <w:r w:rsidRPr="00C5420D">
              <w:rPr>
                <w:i/>
                <w:iCs/>
                <w:lang w:val="fr-FR"/>
              </w:rPr>
              <w:t>évaluation des résultats</w:t>
            </w:r>
          </w:p>
          <w:p w14:paraId="75ED578D" w14:textId="77777777" w:rsidR="00D968FB" w:rsidRPr="00D968FB" w:rsidRDefault="00D968FB" w:rsidP="00D968FB">
            <w:pPr>
              <w:suppressAutoHyphens w:val="0"/>
              <w:spacing w:before="60" w:after="60"/>
              <w:ind w:left="57" w:right="57"/>
              <w:rPr>
                <w:iCs/>
              </w:rPr>
            </w:pPr>
            <w:r w:rsidRPr="00D968FB">
              <w:rPr>
                <w:lang w:val="fr-FR"/>
              </w:rPr>
              <w:t>Pour l</w:t>
            </w:r>
            <w:r w:rsidR="000F7E58">
              <w:rPr>
                <w:lang w:val="fr-FR"/>
              </w:rPr>
              <w:t>’</w:t>
            </w:r>
            <w:r w:rsidRPr="00D968FB">
              <w:rPr>
                <w:lang w:val="fr-FR"/>
              </w:rPr>
              <w:t>évaluation des résultats, on se fonde sur les critères suivants :</w:t>
            </w:r>
          </w:p>
          <w:p w14:paraId="2D44B29C" w14:textId="77777777" w:rsidR="00D968FB" w:rsidRPr="00D968FB" w:rsidRDefault="00D968FB" w:rsidP="00D968FB">
            <w:pPr>
              <w:suppressAutoHyphens w:val="0"/>
              <w:spacing w:before="60" w:after="60"/>
              <w:ind w:left="57" w:right="57"/>
              <w:rPr>
                <w:iCs/>
              </w:rPr>
            </w:pPr>
            <w:r w:rsidRPr="00D968FB">
              <w:rPr>
                <w:lang w:val="fr-FR"/>
              </w:rPr>
              <w:t>a) Le fait qu</w:t>
            </w:r>
            <w:r w:rsidR="000F7E58">
              <w:rPr>
                <w:lang w:val="fr-FR"/>
              </w:rPr>
              <w:t>’</w:t>
            </w:r>
            <w:r w:rsidRPr="00D968FB">
              <w:rPr>
                <w:lang w:val="fr-FR"/>
              </w:rPr>
              <w:t>il y ait « explosion » lors d</w:t>
            </w:r>
            <w:r w:rsidR="000F7E58">
              <w:rPr>
                <w:lang w:val="fr-FR"/>
              </w:rPr>
              <w:t>’</w:t>
            </w:r>
            <w:r w:rsidRPr="00D968FB">
              <w:rPr>
                <w:lang w:val="fr-FR"/>
              </w:rPr>
              <w:t>un essai au moins sur six exécutés à une force d</w:t>
            </w:r>
            <w:r w:rsidR="000F7E58">
              <w:rPr>
                <w:lang w:val="fr-FR"/>
              </w:rPr>
              <w:t>’</w:t>
            </w:r>
            <w:r w:rsidRPr="00D968FB">
              <w:rPr>
                <w:lang w:val="fr-FR"/>
              </w:rPr>
              <w:t>appui donnée ;</w:t>
            </w:r>
          </w:p>
          <w:p w14:paraId="3F84E436" w14:textId="77777777" w:rsidR="00D968FB" w:rsidRPr="00D968FB" w:rsidRDefault="00D968FB" w:rsidP="005027FA">
            <w:pPr>
              <w:suppressAutoHyphens w:val="0"/>
              <w:spacing w:before="60" w:after="120"/>
              <w:ind w:left="57" w:right="57"/>
              <w:rPr>
                <w:iCs/>
              </w:rPr>
            </w:pPr>
            <w:r w:rsidRPr="00D968FB">
              <w:rPr>
                <w:lang w:val="fr-FR"/>
              </w:rPr>
              <w:t>b) La plus basse force d</w:t>
            </w:r>
            <w:r w:rsidR="000F7E58">
              <w:rPr>
                <w:lang w:val="fr-FR"/>
              </w:rPr>
              <w:t>’</w:t>
            </w:r>
            <w:r w:rsidRPr="00D968FB">
              <w:rPr>
                <w:lang w:val="fr-FR"/>
              </w:rPr>
              <w:t>appui à laquelle il y ait au moins une « explosion » lors de six essais.</w:t>
            </w:r>
          </w:p>
          <w:p w14:paraId="6833C7C7"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 si la plus basse force d</w:t>
            </w:r>
            <w:r w:rsidR="000F7E58">
              <w:rPr>
                <w:lang w:val="fr-FR"/>
              </w:rPr>
              <w:t>’</w:t>
            </w:r>
            <w:r w:rsidRPr="00D968FB">
              <w:rPr>
                <w:lang w:val="fr-FR"/>
              </w:rPr>
              <w:t>appui à laquelle il y ait au moins une fois « explosion » lors de six essais est inférieure à 80 N. On considère autrement que le résultat de l</w:t>
            </w:r>
            <w:r w:rsidR="000F7E58">
              <w:rPr>
                <w:lang w:val="fr-FR"/>
              </w:rPr>
              <w:t>’</w:t>
            </w:r>
            <w:r w:rsidRPr="00D968FB">
              <w:rPr>
                <w:lang w:val="fr-FR"/>
              </w:rPr>
              <w:t>épreuve est négatif (-).</w:t>
            </w:r>
          </w:p>
        </w:tc>
      </w:tr>
      <w:tr w:rsidR="00D968FB" w:rsidRPr="00D968FB" w14:paraId="35A4AAA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513C959" w14:textId="77777777" w:rsidR="00D968FB" w:rsidRPr="00D968FB" w:rsidRDefault="00D968FB" w:rsidP="00D968FB">
            <w:pPr>
              <w:spacing w:before="60" w:after="60"/>
              <w:ind w:left="57" w:right="57"/>
              <w:rPr>
                <w:iCs/>
              </w:rPr>
            </w:pPr>
            <w:r w:rsidRPr="00D968FB">
              <w:rPr>
                <w:lang w:val="fr-FR"/>
              </w:rPr>
              <w:t>13.5.2.1</w:t>
            </w:r>
          </w:p>
        </w:tc>
        <w:tc>
          <w:tcPr>
            <w:tcW w:w="7649" w:type="dxa"/>
            <w:tcBorders>
              <w:top w:val="single" w:sz="4" w:space="0" w:color="auto"/>
              <w:left w:val="single" w:sz="4" w:space="0" w:color="auto"/>
              <w:bottom w:val="single" w:sz="4" w:space="0" w:color="auto"/>
              <w:right w:val="single" w:sz="4" w:space="0" w:color="auto"/>
            </w:tcBorders>
          </w:tcPr>
          <w:p w14:paraId="7320352B" w14:textId="77777777" w:rsidR="00D968FB" w:rsidRPr="00D968FB" w:rsidRDefault="00D968FB" w:rsidP="005B381E">
            <w:pPr>
              <w:spacing w:before="60" w:after="120"/>
              <w:ind w:left="57" w:right="57"/>
              <w:rPr>
                <w:iCs/>
                <w:lang w:eastAsia="fr-FR"/>
              </w:rPr>
            </w:pPr>
            <w:r w:rsidRPr="00D968FB">
              <w:rPr>
                <w:lang w:val="fr-FR"/>
              </w:rPr>
              <w:t>Cette épreuve sert à mesurer la sensibilité d</w:t>
            </w:r>
            <w:r w:rsidR="000F7E58">
              <w:rPr>
                <w:lang w:val="fr-FR"/>
              </w:rPr>
              <w:t>’</w:t>
            </w:r>
            <w:r w:rsidRPr="00D968FB">
              <w:rPr>
                <w:lang w:val="fr-FR"/>
              </w:rPr>
              <w:t xml:space="preserve">une matière au frottement mécanique, et à déterminer si elle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2F03EE">
              <w:rPr>
                <w:lang w:val="fr-FR"/>
              </w:rPr>
              <w:t xml:space="preserve"> </w:t>
            </w:r>
            <w:r w:rsidRPr="00D968FB">
              <w:rPr>
                <w:lang w:val="fr-FR"/>
              </w:rPr>
              <w:t>sous la forme éprouvée.</w:t>
            </w:r>
          </w:p>
        </w:tc>
      </w:tr>
      <w:tr w:rsidR="00D968FB" w:rsidRPr="00D968FB" w14:paraId="6EC9A3E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0933C893" w14:textId="77777777" w:rsidR="00D968FB" w:rsidRPr="00D968FB" w:rsidRDefault="00D968FB" w:rsidP="00D968FB">
            <w:pPr>
              <w:suppressAutoHyphens w:val="0"/>
              <w:spacing w:before="60" w:after="60"/>
              <w:ind w:left="57" w:right="57"/>
            </w:pPr>
            <w:r w:rsidRPr="00D968FB">
              <w:rPr>
                <w:lang w:val="fr-FR"/>
              </w:rPr>
              <w:t>13.5.2.4</w:t>
            </w:r>
          </w:p>
        </w:tc>
        <w:tc>
          <w:tcPr>
            <w:tcW w:w="7649" w:type="dxa"/>
            <w:tcBorders>
              <w:top w:val="single" w:sz="4" w:space="0" w:color="auto"/>
              <w:left w:val="single" w:sz="4" w:space="0" w:color="auto"/>
              <w:bottom w:val="single" w:sz="4" w:space="0" w:color="auto"/>
              <w:right w:val="single" w:sz="4" w:space="0" w:color="auto"/>
            </w:tcBorders>
          </w:tcPr>
          <w:p w14:paraId="22A26534"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4B113F67"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6FBA1F24" w14:textId="77777777" w:rsidR="00D968FB" w:rsidRPr="00D968FB" w:rsidRDefault="00D968FB" w:rsidP="005027FA">
            <w:pPr>
              <w:suppressAutoHyphens w:val="0"/>
              <w:spacing w:before="120" w:after="120"/>
              <w:ind w:left="57" w:right="57"/>
            </w:pPr>
            <w:r w:rsidRPr="00D968FB">
              <w:rPr>
                <w:lang w:val="fr-FR"/>
              </w:rPr>
              <w:t>[…]</w:t>
            </w:r>
          </w:p>
          <w:p w14:paraId="5249A848" w14:textId="77777777" w:rsidR="00D968FB" w:rsidRPr="00D968FB" w:rsidRDefault="00D968FB" w:rsidP="00C5420D">
            <w:pPr>
              <w:suppressAutoHyphens w:val="0"/>
              <w:spacing w:before="60" w:after="120"/>
              <w:ind w:left="57" w:right="57"/>
              <w:rPr>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 si IF est inférieur ou égal à 3,0.</w:t>
            </w:r>
            <w:r w:rsidR="00C5420D">
              <w:rPr>
                <w:lang w:val="fr-FR"/>
              </w:rPr>
              <w:t xml:space="preserve"> </w:t>
            </w:r>
            <w:r w:rsidRPr="00D968FB">
              <w:rPr>
                <w:lang w:val="fr-FR"/>
              </w:rPr>
              <w:t>On considère que le résultat est négatif (-) si l</w:t>
            </w:r>
            <w:r w:rsidR="000F7E58">
              <w:rPr>
                <w:lang w:val="fr-FR"/>
              </w:rPr>
              <w:t>’</w:t>
            </w:r>
            <w:r w:rsidRPr="00D968FB">
              <w:rPr>
                <w:lang w:val="fr-FR"/>
              </w:rPr>
              <w:t>indice est supérieur à cette valeur. Dans le cas où la valeur obtenue pour la matière éprouvée est de moins de 3,0 on peut effectuer une comparaison directe avec l</w:t>
            </w:r>
            <w:r w:rsidR="000F7E58">
              <w:rPr>
                <w:lang w:val="fr-FR"/>
              </w:rPr>
              <w:t>’</w:t>
            </w:r>
            <w:r w:rsidRPr="00D968FB">
              <w:rPr>
                <w:lang w:val="fr-FR"/>
              </w:rPr>
              <w:t xml:space="preserve">explosif de référence (hexogène) en utilisant la méthode SCT (Sample Comparison Test) (épreuve comparative entre échantillons </w:t>
            </w:r>
            <w:r w:rsidR="005027FA">
              <w:rPr>
                <w:lang w:val="fr-FR"/>
              </w:rPr>
              <w:t>−</w:t>
            </w:r>
            <w:r w:rsidRPr="00D968FB">
              <w:rPr>
                <w:lang w:val="fr-FR"/>
              </w:rPr>
              <w:t xml:space="preserve"> voir l</w:t>
            </w:r>
            <w:r w:rsidR="000F7E58">
              <w:rPr>
                <w:lang w:val="fr-FR"/>
              </w:rPr>
              <w:t>’</w:t>
            </w:r>
            <w:r w:rsidRPr="00D968FB">
              <w:rPr>
                <w:lang w:val="fr-FR"/>
              </w:rPr>
              <w:t>appendice 2) en exécutant 100 tirs sur chaque matière. S</w:t>
            </w:r>
            <w:r w:rsidR="000F7E58">
              <w:rPr>
                <w:lang w:val="fr-FR"/>
              </w:rPr>
              <w:t>’</w:t>
            </w:r>
            <w:r w:rsidRPr="00D968FB">
              <w:rPr>
                <w:lang w:val="fr-FR"/>
              </w:rPr>
              <w:t>il y a une probabilité de 95</w:t>
            </w:r>
            <w:r w:rsidR="005027FA">
              <w:rPr>
                <w:lang w:val="fr-FR"/>
              </w:rPr>
              <w:t> </w:t>
            </w:r>
            <w:r w:rsidRPr="00D968FB">
              <w:rPr>
                <w:lang w:val="fr-FR"/>
              </w:rPr>
              <w:t>% que la matière éprouvée ne soit pas plus sensible que l</w:t>
            </w:r>
            <w:r w:rsidR="000F7E58">
              <w:rPr>
                <w:lang w:val="fr-FR"/>
              </w:rPr>
              <w:t>’</w:t>
            </w:r>
            <w:r w:rsidRPr="00D968FB">
              <w:rPr>
                <w:lang w:val="fr-FR"/>
              </w:rPr>
              <w:t>hexogène, elle est considérée comme n</w:t>
            </w:r>
            <w:r w:rsidR="000F7E58">
              <w:rPr>
                <w:lang w:val="fr-FR"/>
              </w:rPr>
              <w:t>’</w:t>
            </w:r>
            <w:r w:rsidRPr="00D968FB">
              <w:rPr>
                <w:lang w:val="fr-FR"/>
              </w:rPr>
              <w:t xml:space="preserve">étant pas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617DB96C"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8A1B547" w14:textId="77777777" w:rsidR="00D968FB" w:rsidRPr="00D968FB" w:rsidRDefault="00D968FB" w:rsidP="00D968FB">
            <w:pPr>
              <w:spacing w:before="60" w:after="60"/>
              <w:ind w:left="57" w:right="57"/>
              <w:rPr>
                <w:iCs/>
              </w:rPr>
            </w:pPr>
            <w:r w:rsidRPr="00D968FB">
              <w:rPr>
                <w:lang w:val="fr-FR"/>
              </w:rPr>
              <w:t>13.5.3.1</w:t>
            </w:r>
          </w:p>
        </w:tc>
        <w:tc>
          <w:tcPr>
            <w:tcW w:w="7649" w:type="dxa"/>
            <w:tcBorders>
              <w:top w:val="single" w:sz="4" w:space="0" w:color="auto"/>
              <w:left w:val="single" w:sz="4" w:space="0" w:color="auto"/>
              <w:bottom w:val="single" w:sz="4" w:space="0" w:color="auto"/>
              <w:right w:val="single" w:sz="4" w:space="0" w:color="auto"/>
            </w:tcBorders>
          </w:tcPr>
          <w:p w14:paraId="7EB42F0B" w14:textId="77777777" w:rsidR="00D968FB" w:rsidRPr="00D968FB" w:rsidRDefault="00D968FB" w:rsidP="005B381E">
            <w:pPr>
              <w:spacing w:before="60" w:after="120"/>
              <w:ind w:left="57" w:right="57"/>
              <w:rPr>
                <w:iCs/>
                <w:lang w:eastAsia="fr-FR"/>
              </w:rPr>
            </w:pPr>
            <w:r w:rsidRPr="00D968FB">
              <w:rPr>
                <w:lang w:val="fr-FR"/>
              </w:rPr>
              <w:t>Cette épreuve sert à mesurer la sensibilité d</w:t>
            </w:r>
            <w:r w:rsidR="000F7E58">
              <w:rPr>
                <w:lang w:val="fr-FR"/>
              </w:rPr>
              <w:t>’</w:t>
            </w:r>
            <w:r w:rsidRPr="00D968FB">
              <w:rPr>
                <w:lang w:val="fr-FR"/>
              </w:rPr>
              <w:t xml:space="preserve">une matière au frottement mécanique et à déterminer si elle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4142828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F3F4AF6" w14:textId="77777777" w:rsidR="00D968FB" w:rsidRPr="00D968FB" w:rsidRDefault="00D968FB" w:rsidP="00D968FB">
            <w:pPr>
              <w:suppressAutoHyphens w:val="0"/>
              <w:spacing w:before="60" w:after="60"/>
              <w:ind w:left="57" w:right="57"/>
            </w:pPr>
            <w:r w:rsidRPr="00D968FB">
              <w:rPr>
                <w:lang w:val="fr-FR"/>
              </w:rPr>
              <w:t>13.5.3.4</w:t>
            </w:r>
          </w:p>
        </w:tc>
        <w:tc>
          <w:tcPr>
            <w:tcW w:w="7649" w:type="dxa"/>
            <w:tcBorders>
              <w:top w:val="single" w:sz="4" w:space="0" w:color="auto"/>
              <w:left w:val="single" w:sz="4" w:space="0" w:color="auto"/>
              <w:bottom w:val="single" w:sz="4" w:space="0" w:color="auto"/>
              <w:right w:val="single" w:sz="4" w:space="0" w:color="auto"/>
            </w:tcBorders>
          </w:tcPr>
          <w:p w14:paraId="2A2B9A55"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65CC75FC"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6FD72CD8" w14:textId="77777777" w:rsidR="00D968FB" w:rsidRPr="00D968FB" w:rsidRDefault="00D968FB" w:rsidP="00D968FB">
            <w:pPr>
              <w:suppressAutoHyphens w:val="0"/>
              <w:spacing w:before="60" w:after="60"/>
              <w:ind w:left="57" w:right="57"/>
            </w:pPr>
            <w:r w:rsidRPr="00D968FB">
              <w:rPr>
                <w:lang w:val="fr-FR"/>
              </w:rPr>
              <w:t>a) L</w:t>
            </w:r>
            <w:r w:rsidR="000F7E58">
              <w:rPr>
                <w:lang w:val="fr-FR"/>
              </w:rPr>
              <w:t>’</w:t>
            </w:r>
            <w:r w:rsidRPr="00D968FB">
              <w:rPr>
                <w:lang w:val="fr-FR"/>
              </w:rPr>
              <w:t>observation d</w:t>
            </w:r>
            <w:r w:rsidR="000F7E58">
              <w:rPr>
                <w:lang w:val="fr-FR"/>
              </w:rPr>
              <w:t>’</w:t>
            </w:r>
            <w:r w:rsidRPr="00D968FB">
              <w:rPr>
                <w:lang w:val="fr-FR"/>
              </w:rPr>
              <w:t>une « explosion » lors d</w:t>
            </w:r>
            <w:r w:rsidR="000F7E58">
              <w:rPr>
                <w:lang w:val="fr-FR"/>
              </w:rPr>
              <w:t>’</w:t>
            </w:r>
            <w:r w:rsidRPr="00D968FB">
              <w:rPr>
                <w:lang w:val="fr-FR"/>
              </w:rPr>
              <w:t>un essai au moins sur 25</w:t>
            </w:r>
            <w:r w:rsidR="005027FA">
              <w:rPr>
                <w:lang w:val="fr-FR"/>
              </w:rPr>
              <w:t xml:space="preserve"> </w:t>
            </w:r>
            <w:r w:rsidRPr="00D968FB">
              <w:rPr>
                <w:lang w:val="fr-FR"/>
              </w:rPr>
              <w:t xml:space="preserve">; et </w:t>
            </w:r>
          </w:p>
          <w:p w14:paraId="2CE054AE" w14:textId="77777777" w:rsidR="00D968FB" w:rsidRPr="00D968FB" w:rsidRDefault="00D968FB" w:rsidP="005027FA">
            <w:pPr>
              <w:suppressAutoHyphens w:val="0"/>
              <w:spacing w:before="60" w:after="120"/>
              <w:ind w:left="57" w:right="57"/>
            </w:pPr>
            <w:r w:rsidRPr="00D968FB">
              <w:rPr>
                <w:lang w:val="fr-FR"/>
              </w:rPr>
              <w:t>b) La pression verticale maximale pour laquelle il n</w:t>
            </w:r>
            <w:r w:rsidR="000F7E58">
              <w:rPr>
                <w:lang w:val="fr-FR"/>
              </w:rPr>
              <w:t>’</w:t>
            </w:r>
            <w:r w:rsidRPr="00D968FB">
              <w:rPr>
                <w:lang w:val="fr-FR"/>
              </w:rPr>
              <w:t>y a aucune explosion au cours de 25</w:t>
            </w:r>
            <w:r w:rsidR="005027FA">
              <w:rPr>
                <w:lang w:val="fr-FR"/>
              </w:rPr>
              <w:t> </w:t>
            </w:r>
            <w:r w:rsidRPr="00D968FB">
              <w:rPr>
                <w:lang w:val="fr-FR"/>
              </w:rPr>
              <w:t>essais.</w:t>
            </w:r>
          </w:p>
          <w:p w14:paraId="351D5494" w14:textId="77777777" w:rsidR="00D968FB" w:rsidRPr="00C5420D" w:rsidRDefault="00D968FB" w:rsidP="00C5420D">
            <w:pPr>
              <w:suppressAutoHyphens w:val="0"/>
              <w:spacing w:before="60" w:after="60"/>
              <w:ind w:left="57" w:right="57"/>
              <w:rPr>
                <w:lang w:eastAsia="fr-FR"/>
              </w:rPr>
            </w:pPr>
            <w:r w:rsidRPr="00C5420D">
              <w:rPr>
                <w:lang w:val="fr-FR"/>
              </w:rPr>
              <w:t>On considère que le résultat d</w:t>
            </w:r>
            <w:r w:rsidR="000F7E58" w:rsidRPr="00C5420D">
              <w:rPr>
                <w:lang w:val="fr-FR"/>
              </w:rPr>
              <w:t>’</w:t>
            </w:r>
            <w:r w:rsidRPr="00C5420D">
              <w:rPr>
                <w:lang w:val="fr-FR"/>
              </w:rPr>
              <w:t xml:space="preserve">épreuve est positif (+) et que la matière est </w:t>
            </w:r>
            <w:r w:rsidRPr="00C5420D">
              <w:rPr>
                <w:b/>
                <w:bCs/>
                <w:strike/>
                <w:lang w:val="fr-FR"/>
              </w:rPr>
              <w:t xml:space="preserve">une matière explosible instable </w:t>
            </w:r>
            <w:r w:rsidRPr="00C5420D">
              <w:rPr>
                <w:b/>
                <w:bCs/>
                <w:u w:val="single"/>
                <w:lang w:val="fr-FR"/>
              </w:rPr>
              <w:t>trop sensible pour être affectée à une division</w:t>
            </w:r>
            <w:r w:rsidRPr="00C5420D">
              <w:rPr>
                <w:lang w:val="fr-FR"/>
              </w:rPr>
              <w:t xml:space="preserve"> sous la forme éprouvée si la limite inférieure de sensibilité au frottement avec impact est inférieure à</w:t>
            </w:r>
            <w:r w:rsidR="002F03EE" w:rsidRPr="00C5420D">
              <w:rPr>
                <w:lang w:val="fr-FR"/>
              </w:rPr>
              <w:t> </w:t>
            </w:r>
            <w:r w:rsidRPr="00C5420D">
              <w:rPr>
                <w:lang w:val="fr-FR"/>
              </w:rPr>
              <w:t>200</w:t>
            </w:r>
            <w:r w:rsidR="005027FA" w:rsidRPr="00C5420D">
              <w:rPr>
                <w:lang w:val="fr-FR"/>
              </w:rPr>
              <w:t> </w:t>
            </w:r>
            <w:r w:rsidRPr="00C5420D">
              <w:rPr>
                <w:lang w:val="fr-FR"/>
              </w:rPr>
              <w:t>MPa.</w:t>
            </w:r>
            <w:r w:rsidR="00C5420D" w:rsidRPr="00C5420D">
              <w:rPr>
                <w:lang w:val="fr-FR"/>
              </w:rPr>
              <w:t xml:space="preserve"> </w:t>
            </w:r>
            <w:r w:rsidRPr="00C5420D">
              <w:rPr>
                <w:lang w:val="fr-FR"/>
              </w:rPr>
              <w:t>Le résultat est négatif (-) si elle est égale ou supérieure à cette valeur.</w:t>
            </w:r>
          </w:p>
        </w:tc>
      </w:tr>
      <w:tr w:rsidR="00D968FB" w:rsidRPr="00D968FB" w14:paraId="5F3A251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F96BAA1" w14:textId="77777777" w:rsidR="00D968FB" w:rsidRPr="00D968FB" w:rsidRDefault="00D968FB" w:rsidP="00D968FB">
            <w:pPr>
              <w:spacing w:before="60" w:after="60"/>
              <w:ind w:left="57" w:right="57"/>
              <w:rPr>
                <w:iCs/>
              </w:rPr>
            </w:pPr>
            <w:r w:rsidRPr="00D968FB">
              <w:rPr>
                <w:lang w:val="fr-FR"/>
              </w:rPr>
              <w:lastRenderedPageBreak/>
              <w:t>13.5.4.1</w:t>
            </w:r>
          </w:p>
        </w:tc>
        <w:tc>
          <w:tcPr>
            <w:tcW w:w="7649" w:type="dxa"/>
            <w:tcBorders>
              <w:top w:val="single" w:sz="4" w:space="0" w:color="auto"/>
              <w:left w:val="single" w:sz="4" w:space="0" w:color="auto"/>
              <w:bottom w:val="single" w:sz="4" w:space="0" w:color="auto"/>
              <w:right w:val="single" w:sz="4" w:space="0" w:color="auto"/>
            </w:tcBorders>
          </w:tcPr>
          <w:p w14:paraId="44828BCE" w14:textId="77777777" w:rsidR="00D968FB" w:rsidRPr="00D968FB" w:rsidRDefault="00D968FB" w:rsidP="005B381E">
            <w:pPr>
              <w:spacing w:before="60" w:after="120"/>
              <w:ind w:left="57" w:right="57"/>
              <w:rPr>
                <w:iCs/>
                <w:lang w:eastAsia="fr-FR"/>
              </w:rPr>
            </w:pPr>
            <w:r w:rsidRPr="00D968FB">
              <w:rPr>
                <w:lang w:val="fr-FR"/>
              </w:rPr>
              <w:t>Cette épreuve sert à mesurer la sensibilité d</w:t>
            </w:r>
            <w:r w:rsidR="000F7E58">
              <w:rPr>
                <w:lang w:val="fr-FR"/>
              </w:rPr>
              <w:t>’</w:t>
            </w:r>
            <w:r w:rsidRPr="00D968FB">
              <w:rPr>
                <w:lang w:val="fr-FR"/>
              </w:rPr>
              <w:t xml:space="preserve">une matière au frottement et à déterminer si cette matière est </w:t>
            </w:r>
            <w:r w:rsidRPr="00D968FB">
              <w:rPr>
                <w:b/>
                <w:bCs/>
                <w:strike/>
                <w:lang w:val="fr-FR"/>
              </w:rPr>
              <w:t xml:space="preserve">une matière explosible instable </w:t>
            </w:r>
            <w:r w:rsidRPr="00D968FB">
              <w:rPr>
                <w:b/>
                <w:bCs/>
                <w:u w:val="single"/>
                <w:lang w:val="fr-FR"/>
              </w:rPr>
              <w:t>trop sensible pour être affectée à une division</w:t>
            </w:r>
            <w:r w:rsidRPr="002F03EE">
              <w:rPr>
                <w:lang w:val="fr-FR"/>
              </w:rPr>
              <w:t xml:space="preserve"> </w:t>
            </w:r>
            <w:r w:rsidRPr="00D968FB">
              <w:rPr>
                <w:lang w:val="fr-FR"/>
              </w:rPr>
              <w:t>sous la forme éprouvée.</w:t>
            </w:r>
          </w:p>
        </w:tc>
      </w:tr>
      <w:tr w:rsidR="00D968FB" w:rsidRPr="00D968FB" w14:paraId="6391BA6C"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4ADD997" w14:textId="77777777" w:rsidR="00D968FB" w:rsidRPr="00D968FB" w:rsidRDefault="00D968FB" w:rsidP="00D968FB">
            <w:pPr>
              <w:suppressAutoHyphens w:val="0"/>
              <w:spacing w:before="60" w:after="60"/>
              <w:ind w:left="57" w:right="57"/>
            </w:pPr>
            <w:r w:rsidRPr="00D968FB">
              <w:rPr>
                <w:lang w:val="fr-FR"/>
              </w:rPr>
              <w:t>13.5.4.5</w:t>
            </w:r>
          </w:p>
        </w:tc>
        <w:tc>
          <w:tcPr>
            <w:tcW w:w="7649" w:type="dxa"/>
            <w:tcBorders>
              <w:top w:val="single" w:sz="4" w:space="0" w:color="auto"/>
              <w:left w:val="single" w:sz="4" w:space="0" w:color="auto"/>
              <w:bottom w:val="single" w:sz="4" w:space="0" w:color="auto"/>
              <w:right w:val="single" w:sz="4" w:space="0" w:color="auto"/>
            </w:tcBorders>
          </w:tcPr>
          <w:p w14:paraId="2C8167D3" w14:textId="77777777" w:rsidR="00D968FB" w:rsidRPr="00D968FB" w:rsidRDefault="00D968FB" w:rsidP="00D968FB">
            <w:pPr>
              <w:suppressAutoHyphens w:val="0"/>
              <w:spacing w:before="60" w:after="60"/>
              <w:ind w:left="57" w:right="57"/>
              <w:rPr>
                <w:i/>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7B78C7B1" w14:textId="77777777" w:rsidR="00D968FB" w:rsidRPr="00D968FB" w:rsidRDefault="00D968FB" w:rsidP="007A2E10">
            <w:pPr>
              <w:suppressAutoHyphens w:val="0"/>
              <w:spacing w:before="60" w:after="120"/>
              <w:ind w:left="57" w:right="57"/>
            </w:pPr>
            <w:r w:rsidRPr="00D968FB">
              <w:rPr>
                <w:lang w:val="fr-FR"/>
              </w:rPr>
              <w:t>On considère que le résultat de l</w:t>
            </w:r>
            <w:r w:rsidR="000F7E58">
              <w:rPr>
                <w:lang w:val="fr-FR"/>
              </w:rPr>
              <w:t>’</w:t>
            </w:r>
            <w:r w:rsidRPr="00D968FB">
              <w:rPr>
                <w:lang w:val="fr-FR"/>
              </w:rPr>
              <w:t xml:space="preserve">épreuve est positif (+) et que la matière est </w:t>
            </w:r>
            <w:r w:rsidRPr="00D968FB">
              <w:rPr>
                <w:b/>
                <w:bCs/>
                <w:strike/>
                <w:lang w:val="fr-FR"/>
              </w:rPr>
              <w:t xml:space="preserve">une matière explosible instable </w:t>
            </w:r>
            <w:r w:rsidRPr="00D968FB">
              <w:rPr>
                <w:b/>
                <w:bCs/>
                <w:u w:val="single"/>
                <w:lang w:val="fr-FR"/>
              </w:rPr>
              <w:t>trop sensible pour être affectée à une division</w:t>
            </w:r>
            <w:r w:rsidRPr="002F03EE">
              <w:rPr>
                <w:lang w:val="fr-FR"/>
              </w:rPr>
              <w:t xml:space="preserve"> </w:t>
            </w:r>
            <w:r w:rsidRPr="00D968FB">
              <w:rPr>
                <w:lang w:val="fr-FR"/>
              </w:rPr>
              <w:t>sous la forme éprouvée si la plus faible compression à laquelle au moins une réaction se produit sur six essais est égale à 250 N à 2,4 m/s ou 445 N à 1,2 m/s, ou moins.</w:t>
            </w:r>
            <w:r w:rsidR="00C5420D">
              <w:rPr>
                <w:lang w:val="fr-FR"/>
              </w:rPr>
              <w:t xml:space="preserve"> </w:t>
            </w:r>
            <w:r w:rsidRPr="00D968FB">
              <w:rPr>
                <w:lang w:val="fr-FR"/>
              </w:rPr>
              <w:t>Dans tous les autres cas, on considère que le résultat de l</w:t>
            </w:r>
            <w:r w:rsidR="000F7E58">
              <w:rPr>
                <w:lang w:val="fr-FR"/>
              </w:rPr>
              <w:t>’</w:t>
            </w:r>
            <w:r w:rsidRPr="00D968FB">
              <w:rPr>
                <w:lang w:val="fr-FR"/>
              </w:rPr>
              <w:t>épreuve est négatif (-).</w:t>
            </w:r>
          </w:p>
        </w:tc>
      </w:tr>
      <w:tr w:rsidR="00D968FB" w:rsidRPr="00D968FB" w14:paraId="637C068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8A9BB71" w14:textId="77777777" w:rsidR="00D968FB" w:rsidRPr="00D968FB" w:rsidRDefault="00D968FB" w:rsidP="00D968FB">
            <w:pPr>
              <w:spacing w:before="60" w:after="60"/>
              <w:ind w:left="57" w:right="57"/>
            </w:pPr>
            <w:r w:rsidRPr="00D968FB">
              <w:rPr>
                <w:lang w:val="fr-FR"/>
              </w:rPr>
              <w:t>13.6.1.3.1</w:t>
            </w:r>
          </w:p>
        </w:tc>
        <w:tc>
          <w:tcPr>
            <w:tcW w:w="7649" w:type="dxa"/>
            <w:tcBorders>
              <w:top w:val="single" w:sz="4" w:space="0" w:color="auto"/>
              <w:left w:val="single" w:sz="4" w:space="0" w:color="auto"/>
              <w:bottom w:val="single" w:sz="4" w:space="0" w:color="auto"/>
              <w:right w:val="single" w:sz="4" w:space="0" w:color="auto"/>
            </w:tcBorders>
          </w:tcPr>
          <w:p w14:paraId="5288C1B4" w14:textId="77777777" w:rsidR="00D968FB" w:rsidRPr="00D968FB" w:rsidRDefault="00D968FB" w:rsidP="005B381E">
            <w:pPr>
              <w:spacing w:before="60" w:after="120"/>
              <w:ind w:left="57" w:right="57"/>
            </w:pPr>
            <w:r w:rsidRPr="00D968FB">
              <w:rPr>
                <w:lang w:val="fr-FR"/>
              </w:rPr>
              <w:t>S</w:t>
            </w:r>
            <w:r w:rsidR="000F7E58">
              <w:rPr>
                <w:lang w:val="fr-FR"/>
              </w:rPr>
              <w:t>’</w:t>
            </w:r>
            <w:r w:rsidRPr="00D968FB">
              <w:rPr>
                <w:lang w:val="fr-FR"/>
              </w:rPr>
              <w:t xml:space="preserve">il y a alors explosion ou inflammation, la matière est considérée comme </w:t>
            </w:r>
            <w:r w:rsidRPr="00D968FB">
              <w:rPr>
                <w:b/>
                <w:bCs/>
                <w:strike/>
                <w:lang w:val="fr-FR"/>
              </w:rPr>
              <w:t>thermiquement trop instable pour le transport et doit être catégorisée comme une matière explosible instable</w:t>
            </w:r>
            <w:r w:rsidRPr="002F03EE">
              <w:rPr>
                <w:b/>
                <w:bCs/>
                <w:strike/>
                <w:lang w:val="fr-FR"/>
              </w:rPr>
              <w:t xml:space="preserve"> </w:t>
            </w:r>
            <w:r w:rsidRPr="00D968FB">
              <w:rPr>
                <w:b/>
                <w:bCs/>
                <w:u w:val="single"/>
                <w:lang w:val="fr-FR"/>
              </w:rPr>
              <w:t>trop sensible pour être affectée à une division</w:t>
            </w:r>
            <w:r w:rsidRPr="00D968FB">
              <w:rPr>
                <w:lang w:val="fr-FR"/>
              </w:rPr>
              <w:t>.</w:t>
            </w:r>
          </w:p>
        </w:tc>
      </w:tr>
      <w:tr w:rsidR="00D968FB" w:rsidRPr="00D968FB" w14:paraId="36BD612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8147291" w14:textId="77777777" w:rsidR="00D968FB" w:rsidRPr="00D968FB" w:rsidRDefault="00D968FB" w:rsidP="00D968FB">
            <w:pPr>
              <w:suppressAutoHyphens w:val="0"/>
              <w:spacing w:before="60" w:after="60"/>
              <w:ind w:left="57" w:right="57"/>
            </w:pPr>
            <w:r w:rsidRPr="00D968FB">
              <w:rPr>
                <w:lang w:val="fr-FR"/>
              </w:rPr>
              <w:t>13.6.1.4.2</w:t>
            </w:r>
          </w:p>
        </w:tc>
        <w:tc>
          <w:tcPr>
            <w:tcW w:w="7649" w:type="dxa"/>
            <w:tcBorders>
              <w:top w:val="single" w:sz="4" w:space="0" w:color="auto"/>
              <w:left w:val="single" w:sz="4" w:space="0" w:color="auto"/>
              <w:bottom w:val="single" w:sz="4" w:space="0" w:color="auto"/>
              <w:right w:val="single" w:sz="4" w:space="0" w:color="auto"/>
            </w:tcBorders>
          </w:tcPr>
          <w:p w14:paraId="337BFD9E" w14:textId="77777777" w:rsidR="00D968FB" w:rsidRPr="00D968FB" w:rsidRDefault="00D968FB" w:rsidP="005B381E">
            <w:pPr>
              <w:spacing w:before="60" w:after="120"/>
              <w:ind w:left="57" w:right="57"/>
              <w:rPr>
                <w:b/>
                <w:strike/>
                <w:lang w:eastAsia="fr-FR"/>
              </w:rPr>
            </w:pPr>
            <w:r w:rsidRPr="00D968FB">
              <w:rPr>
                <w:lang w:val="fr-FR"/>
              </w:rPr>
              <w:t>Si le résultat d</w:t>
            </w:r>
            <w:r w:rsidR="000F7E58">
              <w:rPr>
                <w:lang w:val="fr-FR"/>
              </w:rPr>
              <w:t>’</w:t>
            </w:r>
            <w:r w:rsidRPr="00D968FB">
              <w:rPr>
                <w:lang w:val="fr-FR"/>
              </w:rPr>
              <w:t>essai est positif (+), la matière doit être considérée comme thermiquement instable</w:t>
            </w:r>
            <w:r w:rsidRPr="00D968FB">
              <w:rPr>
                <w:strike/>
                <w:lang w:val="fr-FR"/>
              </w:rPr>
              <w:t>, doit être catégorisée comme explosible instable et ne doit pas être autorisée pour le transport</w:t>
            </w:r>
            <w:r w:rsidRPr="00D968FB">
              <w:rPr>
                <w:lang w:val="fr-FR"/>
              </w:rPr>
              <w:t xml:space="preserve"> </w:t>
            </w:r>
            <w:r w:rsidRPr="00D968FB">
              <w:rPr>
                <w:b/>
                <w:bCs/>
                <w:u w:val="single"/>
                <w:lang w:val="fr-FR"/>
              </w:rPr>
              <w:t>et donc trop sensible pour être affectée à une division.</w:t>
            </w:r>
          </w:p>
        </w:tc>
      </w:tr>
      <w:tr w:rsidR="00D968FB" w:rsidRPr="00D968FB" w14:paraId="2EEC1C09"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A45DFD4" w14:textId="77777777" w:rsidR="00D968FB" w:rsidRPr="00D968FB" w:rsidRDefault="00D968FB" w:rsidP="00D968FB">
            <w:pPr>
              <w:suppressAutoHyphens w:val="0"/>
              <w:spacing w:before="60" w:after="60"/>
              <w:ind w:left="57" w:right="57"/>
            </w:pPr>
            <w:r w:rsidRPr="00D968FB">
              <w:rPr>
                <w:lang w:val="fr-FR"/>
              </w:rPr>
              <w:t>13.6.2.4.2</w:t>
            </w:r>
          </w:p>
        </w:tc>
        <w:tc>
          <w:tcPr>
            <w:tcW w:w="7649" w:type="dxa"/>
            <w:tcBorders>
              <w:top w:val="single" w:sz="4" w:space="0" w:color="auto"/>
              <w:left w:val="single" w:sz="4" w:space="0" w:color="auto"/>
              <w:bottom w:val="single" w:sz="4" w:space="0" w:color="auto"/>
              <w:right w:val="single" w:sz="4" w:space="0" w:color="auto"/>
            </w:tcBorders>
          </w:tcPr>
          <w:p w14:paraId="05A891C0" w14:textId="77777777" w:rsidR="00D968FB" w:rsidRPr="00D968FB" w:rsidRDefault="00D968FB" w:rsidP="005B381E">
            <w:pPr>
              <w:spacing w:before="60" w:after="120"/>
              <w:ind w:left="57" w:right="57"/>
            </w:pPr>
            <w:r w:rsidRPr="00D968FB">
              <w:rPr>
                <w:lang w:val="fr-FR"/>
              </w:rPr>
              <w:t>Si le résultat d</w:t>
            </w:r>
            <w:r w:rsidR="000F7E58">
              <w:rPr>
                <w:lang w:val="fr-FR"/>
              </w:rPr>
              <w:t>’</w:t>
            </w:r>
            <w:r w:rsidRPr="00D968FB">
              <w:rPr>
                <w:lang w:val="fr-FR"/>
              </w:rPr>
              <w:t>essai est positif (+), la matière doit être considérée comme thermiquement instable</w:t>
            </w:r>
            <w:r w:rsidRPr="00D968FB">
              <w:rPr>
                <w:b/>
                <w:bCs/>
                <w:strike/>
                <w:lang w:val="fr-FR"/>
              </w:rPr>
              <w:t xml:space="preserve">, doit être catégorisée comme explosible instable et ne doit pas être autorisée pour le transport </w:t>
            </w:r>
            <w:r w:rsidRPr="00D968FB">
              <w:rPr>
                <w:b/>
                <w:bCs/>
                <w:u w:val="single"/>
                <w:lang w:val="fr-FR"/>
              </w:rPr>
              <w:t>et donc trop sensible pour être affectée à une division</w:t>
            </w:r>
            <w:r w:rsidRPr="00C5420D">
              <w:rPr>
                <w:lang w:val="fr-FR"/>
              </w:rPr>
              <w:t>.</w:t>
            </w:r>
          </w:p>
        </w:tc>
      </w:tr>
      <w:tr w:rsidR="00D968FB" w:rsidRPr="00D968FB" w14:paraId="0FA28A4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2FC6255" w14:textId="77777777" w:rsidR="00D968FB" w:rsidRPr="00D968FB" w:rsidRDefault="00D968FB" w:rsidP="00D968FB">
            <w:pPr>
              <w:suppressAutoHyphens w:val="0"/>
              <w:spacing w:before="60" w:after="60"/>
              <w:ind w:left="57" w:right="57"/>
            </w:pPr>
            <w:r w:rsidRPr="00D968FB">
              <w:rPr>
                <w:lang w:val="fr-FR"/>
              </w:rPr>
              <w:t>13.7.1.3</w:t>
            </w:r>
          </w:p>
        </w:tc>
        <w:tc>
          <w:tcPr>
            <w:tcW w:w="7649" w:type="dxa"/>
            <w:tcBorders>
              <w:top w:val="single" w:sz="4" w:space="0" w:color="auto"/>
              <w:left w:val="single" w:sz="4" w:space="0" w:color="auto"/>
              <w:bottom w:val="single" w:sz="4" w:space="0" w:color="auto"/>
              <w:right w:val="single" w:sz="4" w:space="0" w:color="auto"/>
            </w:tcBorders>
          </w:tcPr>
          <w:p w14:paraId="17552149"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37EAAF28" w14:textId="77777777" w:rsidR="00D968FB" w:rsidRPr="00D968FB" w:rsidRDefault="00D968FB" w:rsidP="00D968FB">
            <w:pPr>
              <w:suppressAutoHyphens w:val="0"/>
              <w:spacing w:before="60" w:after="60"/>
              <w:ind w:left="57" w:right="57"/>
            </w:pPr>
            <w:r w:rsidRPr="00D968FB">
              <w:rPr>
                <w:lang w:val="fr-FR"/>
              </w:rPr>
              <w:t>Les effets sont observés visuellement et les résultats sont notés comme suit :</w:t>
            </w:r>
          </w:p>
          <w:p w14:paraId="414E6FDE" w14:textId="77777777" w:rsidR="00D968FB" w:rsidRPr="00D968FB" w:rsidRDefault="00D968FB" w:rsidP="00D968FB">
            <w:pPr>
              <w:suppressAutoHyphens w:val="0"/>
              <w:spacing w:before="60" w:after="60"/>
              <w:ind w:left="57" w:right="57"/>
            </w:pPr>
            <w:r w:rsidRPr="00D968FB">
              <w:rPr>
                <w:lang w:val="fr-FR"/>
              </w:rPr>
              <w:t>a) « Pas d</w:t>
            </w:r>
            <w:r w:rsidR="000F7E58">
              <w:rPr>
                <w:lang w:val="fr-FR"/>
              </w:rPr>
              <w:t>’</w:t>
            </w:r>
            <w:r w:rsidRPr="00D968FB">
              <w:rPr>
                <w:lang w:val="fr-FR"/>
              </w:rPr>
              <w:t>inflammation » ;</w:t>
            </w:r>
          </w:p>
          <w:p w14:paraId="7926656C" w14:textId="77777777" w:rsidR="00D968FB" w:rsidRPr="00D968FB" w:rsidRDefault="00D968FB" w:rsidP="00D968FB">
            <w:pPr>
              <w:suppressAutoHyphens w:val="0"/>
              <w:spacing w:before="60" w:after="60"/>
              <w:ind w:left="57" w:right="57"/>
            </w:pPr>
            <w:r w:rsidRPr="00D968FB">
              <w:rPr>
                <w:lang w:val="fr-FR"/>
              </w:rPr>
              <w:t>b) « Inflammation et combustion »</w:t>
            </w:r>
            <w:r w:rsidR="005027FA">
              <w:rPr>
                <w:lang w:val="fr-FR"/>
              </w:rPr>
              <w:t xml:space="preserve"> </w:t>
            </w:r>
            <w:r w:rsidRPr="00D968FB">
              <w:rPr>
                <w:lang w:val="fr-FR"/>
              </w:rPr>
              <w:t>;</w:t>
            </w:r>
          </w:p>
          <w:p w14:paraId="510DCEE7" w14:textId="77777777" w:rsidR="00D968FB" w:rsidRPr="00D968FB" w:rsidRDefault="00D968FB" w:rsidP="005027FA">
            <w:pPr>
              <w:suppressAutoHyphens w:val="0"/>
              <w:spacing w:before="60" w:after="120"/>
              <w:ind w:left="57" w:right="57"/>
            </w:pPr>
            <w:r w:rsidRPr="00D968FB">
              <w:rPr>
                <w:lang w:val="fr-FR"/>
              </w:rPr>
              <w:t>c) « Explosion ».</w:t>
            </w:r>
          </w:p>
          <w:p w14:paraId="19C758B3" w14:textId="77777777" w:rsidR="00D968FB" w:rsidRPr="00D968FB" w:rsidRDefault="00D968FB" w:rsidP="005B381E">
            <w:pPr>
              <w:spacing w:before="60" w:after="120"/>
              <w:ind w:left="57" w:right="57"/>
              <w:rPr>
                <w:lang w:eastAsia="fr-FR"/>
              </w:rPr>
            </w:pPr>
            <w:r w:rsidRPr="00D968FB">
              <w:rPr>
                <w:lang w:val="fr-FR"/>
              </w:rPr>
              <w:t>On peut noter la durée de la combustion ou le temps écoulé avant l</w:t>
            </w:r>
            <w:r w:rsidR="000F7E58">
              <w:rPr>
                <w:lang w:val="fr-FR"/>
              </w:rPr>
              <w:t>’</w:t>
            </w:r>
            <w:r w:rsidRPr="00D968FB">
              <w:rPr>
                <w:lang w:val="fr-FR"/>
              </w:rPr>
              <w:t>explosion à titre d</w:t>
            </w:r>
            <w:r w:rsidR="000F7E58">
              <w:rPr>
                <w:lang w:val="fr-FR"/>
              </w:rPr>
              <w:t>’</w:t>
            </w:r>
            <w:r w:rsidRPr="00D968FB">
              <w:rPr>
                <w:lang w:val="fr-FR"/>
              </w:rPr>
              <w:t xml:space="preserve">information supplémentaire. On considère que le résultat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2F03EE">
              <w:rPr>
                <w:lang w:val="fr-FR"/>
              </w:rPr>
              <w:t xml:space="preserve"> </w:t>
            </w:r>
            <w:r w:rsidRPr="00D968FB">
              <w:rPr>
                <w:lang w:val="fr-FR"/>
              </w:rPr>
              <w:t>sous la forme éprouvée s</w:t>
            </w:r>
            <w:r w:rsidR="000F7E58">
              <w:rPr>
                <w:lang w:val="fr-FR"/>
              </w:rPr>
              <w:t>’</w:t>
            </w:r>
            <w:r w:rsidRPr="00D968FB">
              <w:rPr>
                <w:lang w:val="fr-FR"/>
              </w:rPr>
              <w:t>il y a explosion de l</w:t>
            </w:r>
            <w:r w:rsidR="000F7E58">
              <w:rPr>
                <w:lang w:val="fr-FR"/>
              </w:rPr>
              <w:t>’</w:t>
            </w:r>
            <w:r w:rsidRPr="00D968FB">
              <w:rPr>
                <w:lang w:val="fr-FR"/>
              </w:rPr>
              <w:t>échantillon lors d</w:t>
            </w:r>
            <w:r w:rsidR="000F7E58">
              <w:rPr>
                <w:lang w:val="fr-FR"/>
              </w:rPr>
              <w:t>’</w:t>
            </w:r>
            <w:r w:rsidRPr="00D968FB">
              <w:rPr>
                <w:lang w:val="fr-FR"/>
              </w:rPr>
              <w:t>un des essais. Autrement, on considère que le résultat est négatif (-).</w:t>
            </w:r>
          </w:p>
        </w:tc>
      </w:tr>
    </w:tbl>
    <w:p w14:paraId="699F383B" w14:textId="77777777" w:rsidR="005027FA" w:rsidRPr="005027FA" w:rsidRDefault="005027FA" w:rsidP="005027FA">
      <w:pPr>
        <w:pStyle w:val="HChG"/>
        <w:spacing w:before="0"/>
      </w:pPr>
      <w:r>
        <w:rPr>
          <w:lang w:val="fr-FR"/>
        </w:rPr>
        <w:br w:type="page"/>
      </w:r>
      <w:r w:rsidRPr="008E371B">
        <w:rPr>
          <w:lang w:val="fr-FR"/>
        </w:rPr>
        <w:lastRenderedPageBreak/>
        <w:t>Annexe III</w:t>
      </w:r>
    </w:p>
    <w:p w14:paraId="1C3D0DFF" w14:textId="77777777" w:rsidR="00D968FB" w:rsidRDefault="005027FA" w:rsidP="005027FA">
      <w:pPr>
        <w:pStyle w:val="HChG"/>
        <w:rPr>
          <w:lang w:val="fr-FR"/>
        </w:rPr>
      </w:pPr>
      <w:r w:rsidRPr="008E371B">
        <w:rPr>
          <w:lang w:val="fr-FR"/>
        </w:rPr>
        <w:tab/>
      </w:r>
      <w:r w:rsidRPr="008E371B">
        <w:rPr>
          <w:lang w:val="fr-FR"/>
        </w:rPr>
        <w:tab/>
      </w:r>
      <w:r>
        <w:rPr>
          <w:lang w:val="fr-FR"/>
        </w:rPr>
        <w:t>Modifications</w:t>
      </w:r>
      <w:r w:rsidRPr="008E371B">
        <w:rPr>
          <w:lang w:val="fr-FR"/>
        </w:rPr>
        <w:t xml:space="preserve"> proposé</w:t>
      </w:r>
      <w:r>
        <w:rPr>
          <w:lang w:val="fr-FR"/>
        </w:rPr>
        <w:t>e</w:t>
      </w:r>
      <w:r w:rsidRPr="008E371B">
        <w:rPr>
          <w:lang w:val="fr-FR"/>
        </w:rPr>
        <w:t xml:space="preserve">s à la </w:t>
      </w:r>
      <w:r w:rsidR="00C5420D">
        <w:rPr>
          <w:lang w:val="fr-FR"/>
        </w:rPr>
        <w:t>s</w:t>
      </w:r>
      <w:r w:rsidRPr="008E371B">
        <w:rPr>
          <w:lang w:val="fr-FR"/>
        </w:rPr>
        <w:t>ection 14 du Manuel</w:t>
      </w:r>
    </w:p>
    <w:tbl>
      <w:tblPr>
        <w:tblStyle w:val="TableGrid"/>
        <w:tblW w:w="8505" w:type="dxa"/>
        <w:tblInd w:w="1134" w:type="dxa"/>
        <w:tblLayout w:type="fixed"/>
        <w:tblLook w:val="04A0" w:firstRow="1" w:lastRow="0" w:firstColumn="1" w:lastColumn="0" w:noHBand="0" w:noVBand="1"/>
      </w:tblPr>
      <w:tblGrid>
        <w:gridCol w:w="1095"/>
        <w:gridCol w:w="7410"/>
      </w:tblGrid>
      <w:tr w:rsidR="005027FA" w:rsidRPr="005027FA" w14:paraId="7E2791F1"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6D4EABF4" w14:textId="77777777" w:rsidR="005027FA" w:rsidRPr="00C5420D" w:rsidRDefault="005027FA" w:rsidP="004F63D9">
            <w:pPr>
              <w:suppressAutoHyphens w:val="0"/>
              <w:spacing w:before="60" w:after="120"/>
              <w:ind w:left="57" w:right="57"/>
              <w:jc w:val="center"/>
              <w:rPr>
                <w:rFonts w:asciiTheme="majorBidi" w:hAnsiTheme="majorBidi" w:cstheme="majorBidi"/>
                <w:b/>
                <w:sz w:val="24"/>
                <w:szCs w:val="24"/>
              </w:rPr>
            </w:pPr>
            <w:r w:rsidRPr="00C5420D">
              <w:rPr>
                <w:b/>
                <w:bCs/>
                <w:sz w:val="24"/>
                <w:szCs w:val="24"/>
                <w:lang w:val="fr-FR"/>
              </w:rPr>
              <w:t>SECTION 14</w:t>
            </w:r>
            <w:r w:rsidRPr="00C5420D">
              <w:rPr>
                <w:b/>
                <w:bCs/>
                <w:sz w:val="24"/>
                <w:szCs w:val="24"/>
                <w:lang w:val="fr-FR"/>
              </w:rPr>
              <w:br/>
              <w:t>Épreuves de la série 4</w:t>
            </w:r>
          </w:p>
        </w:tc>
      </w:tr>
      <w:tr w:rsidR="005027FA" w:rsidRPr="005027FA" w14:paraId="55F66881"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F16D6BE" w14:textId="77777777" w:rsidR="005027FA" w:rsidRPr="005027FA" w:rsidRDefault="005027FA" w:rsidP="005027FA">
            <w:pPr>
              <w:suppressAutoHyphens w:val="0"/>
              <w:spacing w:before="60" w:after="60"/>
              <w:ind w:left="57" w:right="57"/>
              <w:rPr>
                <w:rFonts w:asciiTheme="majorBidi" w:hAnsiTheme="majorBidi" w:cstheme="majorBidi"/>
              </w:rPr>
            </w:pPr>
            <w:r w:rsidRPr="005027FA">
              <w:rPr>
                <w:lang w:val="fr-FR"/>
              </w:rPr>
              <w:t>14.1.1</w:t>
            </w:r>
          </w:p>
        </w:tc>
        <w:tc>
          <w:tcPr>
            <w:tcW w:w="7649" w:type="dxa"/>
            <w:tcBorders>
              <w:top w:val="single" w:sz="4" w:space="0" w:color="auto"/>
              <w:left w:val="single" w:sz="4" w:space="0" w:color="auto"/>
              <w:bottom w:val="single" w:sz="4" w:space="0" w:color="auto"/>
              <w:right w:val="single" w:sz="4" w:space="0" w:color="auto"/>
            </w:tcBorders>
          </w:tcPr>
          <w:p w14:paraId="3A390B2B" w14:textId="77777777" w:rsidR="005027FA" w:rsidRPr="005027FA" w:rsidRDefault="005027FA" w:rsidP="005027FA">
            <w:pPr>
              <w:suppressAutoHyphens w:val="0"/>
              <w:spacing w:before="60" w:after="60"/>
              <w:ind w:left="57" w:right="57"/>
              <w:rPr>
                <w:lang w:val="fr-FR"/>
              </w:rPr>
            </w:pPr>
            <w:r w:rsidRPr="005027FA">
              <w:rPr>
                <w:lang w:val="fr-FR"/>
              </w:rPr>
              <w:t>Les épreuves de la série 4 visent à répondre à la question « L</w:t>
            </w:r>
            <w:r w:rsidR="000F7E58">
              <w:rPr>
                <w:lang w:val="fr-FR"/>
              </w:rPr>
              <w:t>’</w:t>
            </w:r>
            <w:r w:rsidRPr="005027FA">
              <w:rPr>
                <w:lang w:val="fr-FR"/>
              </w:rPr>
              <w:t>objet, l</w:t>
            </w:r>
            <w:r w:rsidR="000F7E58">
              <w:rPr>
                <w:lang w:val="fr-FR"/>
              </w:rPr>
              <w:t>’</w:t>
            </w:r>
            <w:r w:rsidRPr="005027FA">
              <w:rPr>
                <w:lang w:val="fr-FR"/>
              </w:rPr>
              <w:t xml:space="preserve">objet emballé ou la matière emballée sont-ils </w:t>
            </w:r>
            <w:r w:rsidRPr="005027FA">
              <w:rPr>
                <w:b/>
                <w:bCs/>
                <w:strike/>
                <w:lang w:val="fr-FR"/>
              </w:rPr>
              <w:t>trop dangereux pour être transportés</w:t>
            </w:r>
            <w:r w:rsidRPr="00EC251F">
              <w:rPr>
                <w:strike/>
                <w:lang w:val="fr-FR"/>
              </w:rPr>
              <w:t xml:space="preserve"> </w:t>
            </w:r>
            <w:r w:rsidRPr="005027FA">
              <w:rPr>
                <w:b/>
                <w:bCs/>
                <w:u w:val="single"/>
                <w:lang w:val="fr-FR"/>
              </w:rPr>
              <w:t>trop sensibles pour être affectés à une division</w:t>
            </w:r>
            <w:r w:rsidRPr="005027FA">
              <w:rPr>
                <w:lang w:val="fr-FR"/>
              </w:rPr>
              <w:t xml:space="preserve"> ? » (case 16 de la figure 10.2). Les conditions rencontrées au cours du transport incluent les hautes températures et forts taux d</w:t>
            </w:r>
            <w:r w:rsidR="000F7E58">
              <w:rPr>
                <w:lang w:val="fr-FR"/>
              </w:rPr>
              <w:t>’</w:t>
            </w:r>
            <w:r w:rsidRPr="005027FA">
              <w:rPr>
                <w:lang w:val="fr-FR"/>
              </w:rPr>
              <w:t>humidité, les basses températures, les vibrations, les chocs et les chutes. La série 4 comprend deux types d</w:t>
            </w:r>
            <w:r w:rsidR="000F7E58">
              <w:rPr>
                <w:lang w:val="fr-FR"/>
              </w:rPr>
              <w:t>’</w:t>
            </w:r>
            <w:r w:rsidRPr="005027FA">
              <w:rPr>
                <w:lang w:val="fr-FR"/>
              </w:rPr>
              <w:t>épreuve :</w:t>
            </w:r>
          </w:p>
          <w:p w14:paraId="396E49C9" w14:textId="77777777" w:rsidR="005027FA" w:rsidRPr="005027FA" w:rsidRDefault="005027FA" w:rsidP="000F7E58">
            <w:pPr>
              <w:suppressAutoHyphens w:val="0"/>
              <w:spacing w:before="120" w:after="120"/>
              <w:ind w:left="57" w:right="57"/>
              <w:rPr>
                <w:rFonts w:asciiTheme="majorBidi" w:hAnsiTheme="majorBidi" w:cstheme="majorBidi"/>
              </w:rPr>
            </w:pPr>
            <w:r w:rsidRPr="005027FA">
              <w:rPr>
                <w:lang w:val="fr-FR"/>
              </w:rPr>
              <w:t>Type 4 a) épreuve de stabilité à la chaleur pour les objets ; et</w:t>
            </w:r>
          </w:p>
          <w:p w14:paraId="571183B4" w14:textId="77777777" w:rsidR="005027FA" w:rsidRPr="005027FA" w:rsidRDefault="005027FA" w:rsidP="005B381E">
            <w:pPr>
              <w:spacing w:before="60" w:after="120"/>
              <w:ind w:left="57" w:right="57"/>
              <w:rPr>
                <w:rFonts w:asciiTheme="majorBidi" w:eastAsia="Times New Roman" w:hAnsiTheme="majorBidi" w:cstheme="majorBidi"/>
              </w:rPr>
            </w:pPr>
            <w:r w:rsidRPr="005027FA">
              <w:rPr>
                <w:lang w:val="fr-FR"/>
              </w:rPr>
              <w:t>Type 4 b) épreuve pour déterminer le danger résultant d</w:t>
            </w:r>
            <w:r w:rsidR="000F7E58">
              <w:rPr>
                <w:lang w:val="fr-FR"/>
              </w:rPr>
              <w:t>’</w:t>
            </w:r>
            <w:r w:rsidRPr="005027FA">
              <w:rPr>
                <w:lang w:val="fr-FR"/>
              </w:rPr>
              <w:t>une chute.</w:t>
            </w:r>
          </w:p>
        </w:tc>
      </w:tr>
      <w:tr w:rsidR="005027FA" w:rsidRPr="005027FA" w14:paraId="0DC1321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9140E14" w14:textId="77777777" w:rsidR="005027FA" w:rsidRPr="005027FA" w:rsidRDefault="005027FA" w:rsidP="005027FA">
            <w:pPr>
              <w:spacing w:before="60" w:after="60"/>
              <w:ind w:left="57" w:right="57"/>
              <w:rPr>
                <w:rFonts w:asciiTheme="majorBidi" w:hAnsiTheme="majorBidi" w:cstheme="majorBidi"/>
              </w:rPr>
            </w:pPr>
            <w:r w:rsidRPr="005027FA">
              <w:rPr>
                <w:lang w:val="fr-FR"/>
              </w:rPr>
              <w:t>14.4.1.1</w:t>
            </w:r>
          </w:p>
        </w:tc>
        <w:tc>
          <w:tcPr>
            <w:tcW w:w="7649" w:type="dxa"/>
            <w:tcBorders>
              <w:top w:val="single" w:sz="4" w:space="0" w:color="auto"/>
              <w:left w:val="single" w:sz="4" w:space="0" w:color="auto"/>
              <w:bottom w:val="single" w:sz="4" w:space="0" w:color="auto"/>
              <w:right w:val="single" w:sz="4" w:space="0" w:color="auto"/>
            </w:tcBorders>
          </w:tcPr>
          <w:p w14:paraId="416D00B7" w14:textId="77777777" w:rsidR="005027FA" w:rsidRPr="005027FA" w:rsidRDefault="005027FA" w:rsidP="005B381E">
            <w:pPr>
              <w:spacing w:before="60" w:after="120"/>
              <w:ind w:left="57" w:right="57"/>
              <w:rPr>
                <w:rFonts w:asciiTheme="majorBidi" w:hAnsiTheme="majorBidi" w:cstheme="majorBidi"/>
                <w:lang w:eastAsia="fr-FR"/>
              </w:rPr>
            </w:pPr>
            <w:r w:rsidRPr="005027FA">
              <w:rPr>
                <w:lang w:val="fr-FR"/>
              </w:rPr>
              <w:t>Cette épreuve sert à évaluer la stabilité thermique des objets et objets emballés lorsqu</w:t>
            </w:r>
            <w:r w:rsidR="000F7E58">
              <w:rPr>
                <w:lang w:val="fr-FR"/>
              </w:rPr>
              <w:t>’</w:t>
            </w:r>
            <w:r w:rsidRPr="005027FA">
              <w:rPr>
                <w:lang w:val="fr-FR"/>
              </w:rPr>
              <w:t>ils sont soumis à des températures plus élevées que la normale, et à déterminer si le spécimen soumis à l</w:t>
            </w:r>
            <w:r w:rsidR="000F7E58">
              <w:rPr>
                <w:lang w:val="fr-FR"/>
              </w:rPr>
              <w:t>’</w:t>
            </w:r>
            <w:r w:rsidRPr="005027FA">
              <w:rPr>
                <w:lang w:val="fr-FR"/>
              </w:rPr>
              <w:t xml:space="preserve">épreuve est </w:t>
            </w:r>
            <w:r w:rsidRPr="005027FA">
              <w:rPr>
                <w:b/>
                <w:bCs/>
                <w:strike/>
                <w:lang w:val="fr-FR"/>
              </w:rPr>
              <w:t xml:space="preserve">trop dangereux pour être transporté </w:t>
            </w:r>
            <w:r w:rsidRPr="005027FA">
              <w:rPr>
                <w:b/>
                <w:bCs/>
                <w:u w:val="single"/>
                <w:lang w:val="fr-FR"/>
              </w:rPr>
              <w:t>trop sensible pour être affecté à une division</w:t>
            </w:r>
            <w:r w:rsidRPr="005027FA">
              <w:rPr>
                <w:lang w:val="fr-FR"/>
              </w:rPr>
              <w:t>.</w:t>
            </w:r>
          </w:p>
        </w:tc>
      </w:tr>
      <w:tr w:rsidR="005027FA" w:rsidRPr="005027FA" w14:paraId="4406900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7AB6C61" w14:textId="77777777" w:rsidR="005027FA" w:rsidRPr="005027FA" w:rsidRDefault="005027FA" w:rsidP="005027FA">
            <w:pPr>
              <w:spacing w:before="60" w:after="60"/>
              <w:ind w:left="57" w:right="57"/>
              <w:rPr>
                <w:rFonts w:asciiTheme="majorBidi" w:hAnsiTheme="majorBidi" w:cstheme="majorBidi"/>
              </w:rPr>
            </w:pPr>
            <w:r w:rsidRPr="005027FA">
              <w:rPr>
                <w:lang w:val="fr-FR"/>
              </w:rPr>
              <w:t>14.4.1.4</w:t>
            </w:r>
          </w:p>
        </w:tc>
        <w:tc>
          <w:tcPr>
            <w:tcW w:w="7649" w:type="dxa"/>
            <w:tcBorders>
              <w:top w:val="single" w:sz="4" w:space="0" w:color="auto"/>
              <w:left w:val="single" w:sz="4" w:space="0" w:color="auto"/>
              <w:bottom w:val="single" w:sz="4" w:space="0" w:color="auto"/>
              <w:right w:val="single" w:sz="4" w:space="0" w:color="auto"/>
            </w:tcBorders>
          </w:tcPr>
          <w:p w14:paraId="16699EC8" w14:textId="77777777" w:rsidR="005027FA" w:rsidRPr="005027FA" w:rsidRDefault="005027FA" w:rsidP="005027FA">
            <w:pPr>
              <w:spacing w:before="60" w:after="60"/>
              <w:ind w:left="57" w:right="57"/>
              <w:rPr>
                <w:rFonts w:asciiTheme="majorBidi" w:hAnsiTheme="majorBidi" w:cstheme="majorBidi"/>
              </w:rPr>
            </w:pPr>
            <w:r w:rsidRPr="005027FA">
              <w:rPr>
                <w:lang w:val="fr-FR"/>
              </w:rPr>
              <w:t>On considère que le résultat d</w:t>
            </w:r>
            <w:r w:rsidR="000F7E58">
              <w:rPr>
                <w:lang w:val="fr-FR"/>
              </w:rPr>
              <w:t>’</w:t>
            </w:r>
            <w:r w:rsidRPr="005027FA">
              <w:rPr>
                <w:lang w:val="fr-FR"/>
              </w:rPr>
              <w:t>épreuve est positif (+) et que l</w:t>
            </w:r>
            <w:r w:rsidR="000F7E58">
              <w:rPr>
                <w:lang w:val="fr-FR"/>
              </w:rPr>
              <w:t>’</w:t>
            </w:r>
            <w:r w:rsidRPr="005027FA">
              <w:rPr>
                <w:lang w:val="fr-FR"/>
              </w:rPr>
              <w:t xml:space="preserve">objet, ou le ou les objets emballés sont </w:t>
            </w:r>
            <w:r w:rsidRPr="005027FA">
              <w:rPr>
                <w:b/>
                <w:bCs/>
                <w:strike/>
                <w:lang w:val="fr-FR"/>
              </w:rPr>
              <w:t>trop dangereux pour être transportés</w:t>
            </w:r>
            <w:r w:rsidRPr="00EC251F">
              <w:rPr>
                <w:strike/>
                <w:lang w:val="fr-FR"/>
              </w:rPr>
              <w:t xml:space="preserve"> </w:t>
            </w:r>
            <w:r w:rsidRPr="005027FA">
              <w:rPr>
                <w:b/>
                <w:bCs/>
                <w:u w:val="single"/>
                <w:lang w:val="fr-FR"/>
              </w:rPr>
              <w:t>trop sensibles pour être affectés à une division</w:t>
            </w:r>
            <w:r w:rsidR="000F7E58" w:rsidRPr="00EC251F">
              <w:rPr>
                <w:lang w:val="fr-FR"/>
              </w:rPr>
              <w:t xml:space="preserve"> </w:t>
            </w:r>
            <w:r w:rsidRPr="005027FA">
              <w:rPr>
                <w:lang w:val="fr-FR"/>
              </w:rPr>
              <w:t>:</w:t>
            </w:r>
          </w:p>
          <w:p w14:paraId="6CFD1474" w14:textId="77777777" w:rsidR="005027FA" w:rsidRPr="005027FA" w:rsidRDefault="005027FA" w:rsidP="005B381E">
            <w:pPr>
              <w:spacing w:before="60" w:after="120"/>
              <w:ind w:left="57" w:right="57"/>
              <w:rPr>
                <w:rFonts w:asciiTheme="majorBidi" w:hAnsiTheme="majorBidi" w:cstheme="majorBidi"/>
                <w:lang w:val="en-GB" w:eastAsia="fr-FR"/>
              </w:rPr>
            </w:pPr>
            <w:r w:rsidRPr="005027FA">
              <w:rPr>
                <w:lang w:val="fr-FR"/>
              </w:rPr>
              <w:t>[…]</w:t>
            </w:r>
          </w:p>
        </w:tc>
      </w:tr>
      <w:tr w:rsidR="005027FA" w:rsidRPr="005027FA" w14:paraId="2E3C48C9"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ACFB641" w14:textId="77777777" w:rsidR="005027FA" w:rsidRPr="005027FA" w:rsidRDefault="005027FA" w:rsidP="005027FA">
            <w:pPr>
              <w:spacing w:before="60" w:after="60"/>
              <w:ind w:left="57" w:right="57"/>
              <w:rPr>
                <w:rFonts w:asciiTheme="majorBidi" w:hAnsiTheme="majorBidi" w:cstheme="majorBidi"/>
              </w:rPr>
            </w:pPr>
            <w:r w:rsidRPr="005027FA">
              <w:rPr>
                <w:lang w:val="fr-FR"/>
              </w:rPr>
              <w:t>14.5.1.4</w:t>
            </w:r>
          </w:p>
        </w:tc>
        <w:tc>
          <w:tcPr>
            <w:tcW w:w="7649" w:type="dxa"/>
            <w:tcBorders>
              <w:top w:val="single" w:sz="4" w:space="0" w:color="auto"/>
              <w:left w:val="single" w:sz="4" w:space="0" w:color="auto"/>
              <w:bottom w:val="single" w:sz="4" w:space="0" w:color="auto"/>
              <w:right w:val="single" w:sz="4" w:space="0" w:color="auto"/>
            </w:tcBorders>
          </w:tcPr>
          <w:p w14:paraId="1D8FBC6C" w14:textId="77777777" w:rsidR="005027FA" w:rsidRPr="005027FA" w:rsidRDefault="005027FA" w:rsidP="005B381E">
            <w:pPr>
              <w:spacing w:before="60" w:after="120"/>
              <w:ind w:left="57" w:right="57"/>
              <w:rPr>
                <w:rFonts w:asciiTheme="majorBidi" w:hAnsiTheme="majorBidi" w:cstheme="majorBidi"/>
                <w:lang w:eastAsia="fr-FR"/>
              </w:rPr>
            </w:pPr>
            <w:r w:rsidRPr="005027FA">
              <w:rPr>
                <w:lang w:val="fr-FR"/>
              </w:rPr>
              <w:t>S</w:t>
            </w:r>
            <w:r w:rsidR="000F7E58">
              <w:rPr>
                <w:lang w:val="fr-FR"/>
              </w:rPr>
              <w:t>’</w:t>
            </w:r>
            <w:r w:rsidRPr="005027FA">
              <w:rPr>
                <w:lang w:val="fr-FR"/>
              </w:rPr>
              <w:t xml:space="preserve">il y a détonation pour une hauteur de chute égale ou inférieure à 5 m, on considère que le résultat est positif (+) et que le liquide </w:t>
            </w:r>
            <w:r w:rsidRPr="005027FA">
              <w:rPr>
                <w:b/>
                <w:bCs/>
                <w:strike/>
                <w:lang w:val="fr-FR"/>
              </w:rPr>
              <w:t xml:space="preserve">est trop dangereux pour être transporté </w:t>
            </w:r>
            <w:r w:rsidRPr="005027FA">
              <w:rPr>
                <w:b/>
                <w:bCs/>
                <w:u w:val="single"/>
                <w:lang w:val="fr-FR"/>
              </w:rPr>
              <w:t>est</w:t>
            </w:r>
            <w:r w:rsidRPr="005027FA">
              <w:rPr>
                <w:b/>
                <w:bCs/>
                <w:lang w:val="fr-FR"/>
              </w:rPr>
              <w:t xml:space="preserve"> </w:t>
            </w:r>
            <w:r w:rsidRPr="005027FA">
              <w:rPr>
                <w:b/>
                <w:bCs/>
                <w:u w:val="single"/>
                <w:lang w:val="fr-FR"/>
              </w:rPr>
              <w:t>trop sensible pour être affecté à une division</w:t>
            </w:r>
            <w:r w:rsidRPr="005027FA">
              <w:rPr>
                <w:lang w:val="fr-FR"/>
              </w:rPr>
              <w:t>.</w:t>
            </w:r>
          </w:p>
        </w:tc>
      </w:tr>
      <w:tr w:rsidR="005027FA" w:rsidRPr="005027FA" w14:paraId="45975BB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9C120C8" w14:textId="77777777" w:rsidR="005027FA" w:rsidRPr="005027FA" w:rsidRDefault="005027FA" w:rsidP="005027FA">
            <w:pPr>
              <w:spacing w:before="60" w:after="60"/>
              <w:ind w:left="57" w:right="57"/>
              <w:rPr>
                <w:rFonts w:asciiTheme="majorBidi" w:hAnsiTheme="majorBidi" w:cstheme="majorBidi"/>
              </w:rPr>
            </w:pPr>
            <w:r w:rsidRPr="005027FA">
              <w:rPr>
                <w:lang w:val="fr-FR"/>
              </w:rPr>
              <w:t>14.5.2.4</w:t>
            </w:r>
          </w:p>
        </w:tc>
        <w:tc>
          <w:tcPr>
            <w:tcW w:w="7649" w:type="dxa"/>
            <w:tcBorders>
              <w:top w:val="single" w:sz="4" w:space="0" w:color="auto"/>
              <w:left w:val="single" w:sz="4" w:space="0" w:color="auto"/>
              <w:bottom w:val="single" w:sz="4" w:space="0" w:color="auto"/>
              <w:right w:val="single" w:sz="4" w:space="0" w:color="auto"/>
            </w:tcBorders>
          </w:tcPr>
          <w:p w14:paraId="611389B9" w14:textId="77777777" w:rsidR="005027FA" w:rsidRPr="005027FA" w:rsidRDefault="005027FA" w:rsidP="005B381E">
            <w:pPr>
              <w:spacing w:before="60" w:after="120"/>
              <w:ind w:left="57" w:right="57"/>
              <w:rPr>
                <w:rFonts w:asciiTheme="majorBidi" w:hAnsiTheme="majorBidi" w:cstheme="majorBidi"/>
                <w:lang w:eastAsia="fr-FR"/>
              </w:rPr>
            </w:pPr>
            <w:r w:rsidRPr="005027FA">
              <w:rPr>
                <w:lang w:val="fr-FR"/>
              </w:rPr>
              <w:t>On considère que le résultat d</w:t>
            </w:r>
            <w:r w:rsidR="000F7E58">
              <w:rPr>
                <w:lang w:val="fr-FR"/>
              </w:rPr>
              <w:t>’</w:t>
            </w:r>
            <w:r w:rsidRPr="005027FA">
              <w:rPr>
                <w:lang w:val="fr-FR"/>
              </w:rPr>
              <w:t xml:space="preserve">épreuve est positif (+) et que la matière emballée ou le ou les objets emballés sont </w:t>
            </w:r>
            <w:r w:rsidRPr="005027FA">
              <w:rPr>
                <w:b/>
                <w:bCs/>
                <w:strike/>
                <w:lang w:val="fr-FR"/>
              </w:rPr>
              <w:t xml:space="preserve">trop dangereux pour être transportés </w:t>
            </w:r>
            <w:r w:rsidRPr="005027FA">
              <w:rPr>
                <w:b/>
                <w:bCs/>
                <w:u w:val="single"/>
                <w:lang w:val="fr-FR"/>
              </w:rPr>
              <w:t>trop sensibles pour être affectés à une division</w:t>
            </w:r>
            <w:r w:rsidRPr="00EC251F">
              <w:rPr>
                <w:lang w:val="fr-FR"/>
              </w:rPr>
              <w:t xml:space="preserve"> </w:t>
            </w:r>
            <w:r w:rsidRPr="005027FA">
              <w:rPr>
                <w:lang w:val="fr-FR"/>
              </w:rPr>
              <w:t>si le choc cause une inflammation ou une explosion.</w:t>
            </w:r>
          </w:p>
        </w:tc>
      </w:tr>
    </w:tbl>
    <w:p w14:paraId="5AA66FB1" w14:textId="77777777" w:rsidR="000F7E58" w:rsidRPr="000F7E58" w:rsidRDefault="000F7E58" w:rsidP="004F63D9">
      <w:pPr>
        <w:pStyle w:val="HChG"/>
        <w:spacing w:before="0"/>
      </w:pPr>
      <w:r>
        <w:br w:type="page"/>
      </w:r>
      <w:r w:rsidRPr="000F7E58">
        <w:rPr>
          <w:bCs/>
          <w:lang w:val="fr-FR"/>
        </w:rPr>
        <w:lastRenderedPageBreak/>
        <w:t>Annexe IV</w:t>
      </w:r>
    </w:p>
    <w:p w14:paraId="3E17CEF0" w14:textId="77777777" w:rsidR="005027FA" w:rsidRDefault="000F7E58" w:rsidP="000F7E58">
      <w:pPr>
        <w:pStyle w:val="HChG"/>
        <w:rPr>
          <w:bCs/>
          <w:lang w:val="fr-FR"/>
        </w:rPr>
      </w:pPr>
      <w:r w:rsidRPr="000F7E58">
        <w:rPr>
          <w:lang w:val="fr-FR"/>
        </w:rPr>
        <w:tab/>
      </w:r>
      <w:r w:rsidRPr="000F7E58">
        <w:rPr>
          <w:lang w:val="fr-FR"/>
        </w:rPr>
        <w:tab/>
      </w:r>
      <w:r w:rsidR="005B381E">
        <w:rPr>
          <w:bCs/>
          <w:lang w:val="fr-FR"/>
        </w:rPr>
        <w:t>Modifications</w:t>
      </w:r>
      <w:r w:rsidRPr="000F7E58">
        <w:rPr>
          <w:bCs/>
          <w:lang w:val="fr-FR"/>
        </w:rPr>
        <w:t xml:space="preserve"> proposé</w:t>
      </w:r>
      <w:r w:rsidR="005B381E">
        <w:rPr>
          <w:bCs/>
          <w:lang w:val="fr-FR"/>
        </w:rPr>
        <w:t>e</w:t>
      </w:r>
      <w:r w:rsidRPr="000F7E58">
        <w:rPr>
          <w:bCs/>
          <w:lang w:val="fr-FR"/>
        </w:rPr>
        <w:t xml:space="preserve">s à la </w:t>
      </w:r>
      <w:r w:rsidR="004F63D9">
        <w:rPr>
          <w:bCs/>
          <w:lang w:val="fr-FR"/>
        </w:rPr>
        <w:t>s</w:t>
      </w:r>
      <w:r w:rsidRPr="000F7E58">
        <w:rPr>
          <w:bCs/>
          <w:lang w:val="fr-FR"/>
        </w:rPr>
        <w:t>ection 51 du Manuel</w:t>
      </w:r>
    </w:p>
    <w:tbl>
      <w:tblPr>
        <w:tblStyle w:val="TableGrid"/>
        <w:tblW w:w="0" w:type="auto"/>
        <w:tblInd w:w="1134" w:type="dxa"/>
        <w:tblLayout w:type="fixed"/>
        <w:tblLook w:val="04A0" w:firstRow="1" w:lastRow="0" w:firstColumn="1" w:lastColumn="0" w:noHBand="0" w:noVBand="1"/>
      </w:tblPr>
      <w:tblGrid>
        <w:gridCol w:w="1129"/>
        <w:gridCol w:w="7933"/>
      </w:tblGrid>
      <w:tr w:rsidR="000F7E58" w:rsidRPr="000F7E58" w14:paraId="41993D93" w14:textId="77777777" w:rsidTr="004D5ADC">
        <w:tc>
          <w:tcPr>
            <w:tcW w:w="9062" w:type="dxa"/>
            <w:gridSpan w:val="2"/>
            <w:tcBorders>
              <w:top w:val="single" w:sz="4" w:space="0" w:color="auto"/>
              <w:left w:val="single" w:sz="4" w:space="0" w:color="auto"/>
              <w:bottom w:val="single" w:sz="4" w:space="0" w:color="auto"/>
              <w:right w:val="single" w:sz="4" w:space="0" w:color="auto"/>
            </w:tcBorders>
            <w:hideMark/>
          </w:tcPr>
          <w:p w14:paraId="326AADC5" w14:textId="77777777" w:rsidR="000F7E58" w:rsidRPr="004F63D9" w:rsidRDefault="000F7E58" w:rsidP="004F63D9">
            <w:pPr>
              <w:suppressAutoHyphens w:val="0"/>
              <w:spacing w:before="60" w:after="120"/>
              <w:ind w:left="57" w:right="57"/>
              <w:jc w:val="center"/>
              <w:rPr>
                <w:rFonts w:asciiTheme="majorBidi" w:eastAsia="Times New Roman" w:hAnsiTheme="majorBidi" w:cstheme="majorBidi"/>
                <w:sz w:val="24"/>
                <w:szCs w:val="24"/>
              </w:rPr>
            </w:pPr>
            <w:r w:rsidRPr="004F63D9">
              <w:rPr>
                <w:b/>
                <w:bCs/>
                <w:sz w:val="24"/>
                <w:szCs w:val="24"/>
                <w:lang w:val="fr-FR"/>
              </w:rPr>
              <w:t>SECTION 51</w:t>
            </w:r>
            <w:r w:rsidRPr="004F63D9">
              <w:rPr>
                <w:b/>
                <w:bCs/>
                <w:sz w:val="24"/>
                <w:szCs w:val="24"/>
                <w:lang w:val="fr-FR"/>
              </w:rPr>
              <w:br/>
              <w:t xml:space="preserve">PROCÉDURES DE CLASSEMENT, MÉTHODES D’ÉPREUVE </w:t>
            </w:r>
            <w:r w:rsidR="005B381E" w:rsidRPr="004F63D9">
              <w:rPr>
                <w:b/>
                <w:bCs/>
                <w:sz w:val="24"/>
                <w:szCs w:val="24"/>
                <w:lang w:val="fr-FR"/>
              </w:rPr>
              <w:br/>
            </w:r>
            <w:r w:rsidRPr="004F63D9">
              <w:rPr>
                <w:b/>
                <w:bCs/>
                <w:sz w:val="24"/>
                <w:szCs w:val="24"/>
                <w:lang w:val="fr-FR"/>
              </w:rPr>
              <w:t>ET CRITÈRES</w:t>
            </w:r>
            <w:r w:rsidR="005B381E" w:rsidRPr="004F63D9">
              <w:rPr>
                <w:b/>
                <w:bCs/>
                <w:sz w:val="24"/>
                <w:szCs w:val="24"/>
                <w:lang w:val="fr-FR"/>
              </w:rPr>
              <w:t xml:space="preserve"> </w:t>
            </w:r>
            <w:r w:rsidRPr="004F63D9">
              <w:rPr>
                <w:b/>
                <w:bCs/>
                <w:sz w:val="24"/>
                <w:szCs w:val="24"/>
                <w:lang w:val="fr-FR"/>
              </w:rPr>
              <w:t>RELATIFS AUX MATIÈRES EXPLOSIBLES DÉSENSIBILISÉES</w:t>
            </w:r>
          </w:p>
        </w:tc>
      </w:tr>
      <w:tr w:rsidR="000F7E58" w:rsidRPr="000F7E58" w14:paraId="138633A0"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EDC1688" w14:textId="77777777" w:rsidR="000F7E58" w:rsidRPr="000F7E58" w:rsidRDefault="000F7E58" w:rsidP="000F7E58">
            <w:pPr>
              <w:suppressAutoHyphens w:val="0"/>
              <w:spacing w:before="60" w:after="60"/>
              <w:ind w:left="57" w:right="57"/>
              <w:rPr>
                <w:rFonts w:asciiTheme="majorBidi" w:hAnsiTheme="majorBidi" w:cstheme="majorBidi"/>
              </w:rPr>
            </w:pPr>
            <w:r w:rsidRPr="000F7E58">
              <w:rPr>
                <w:lang w:val="fr-FR"/>
              </w:rPr>
              <w:t>Note de bas de page 1</w:t>
            </w:r>
          </w:p>
        </w:tc>
        <w:tc>
          <w:tcPr>
            <w:tcW w:w="7933" w:type="dxa"/>
            <w:tcBorders>
              <w:top w:val="single" w:sz="4" w:space="0" w:color="auto"/>
              <w:left w:val="single" w:sz="4" w:space="0" w:color="auto"/>
              <w:bottom w:val="single" w:sz="4" w:space="0" w:color="auto"/>
              <w:right w:val="single" w:sz="4" w:space="0" w:color="auto"/>
            </w:tcBorders>
          </w:tcPr>
          <w:p w14:paraId="4C5928FC" w14:textId="77777777" w:rsidR="000F7E58" w:rsidRPr="000F7E58" w:rsidRDefault="000F7E58" w:rsidP="005B381E">
            <w:pPr>
              <w:spacing w:before="60" w:after="120"/>
              <w:ind w:left="57" w:right="57"/>
              <w:rPr>
                <w:rFonts w:asciiTheme="majorBidi" w:hAnsiTheme="majorBidi" w:cstheme="majorBidi"/>
                <w:i/>
                <w:iCs/>
              </w:rPr>
            </w:pPr>
            <w:r w:rsidRPr="000F7E58">
              <w:rPr>
                <w:b/>
                <w:bCs/>
                <w:i/>
                <w:iCs/>
                <w:strike/>
                <w:lang w:val="fr-FR"/>
              </w:rPr>
              <w:t>Il est possible qu</w:t>
            </w:r>
            <w:r>
              <w:rPr>
                <w:b/>
                <w:bCs/>
                <w:i/>
                <w:iCs/>
                <w:strike/>
                <w:lang w:val="fr-FR"/>
              </w:rPr>
              <w:t>’</w:t>
            </w:r>
            <w:r w:rsidRPr="000F7E58">
              <w:rPr>
                <w:b/>
                <w:bCs/>
                <w:i/>
                <w:iCs/>
                <w:strike/>
                <w:lang w:val="fr-FR"/>
              </w:rPr>
              <w:t>une matière explosible instable, telle que définie au chapitre 2.1 du SGH</w:t>
            </w:r>
            <w:r w:rsidRPr="000F7E58">
              <w:rPr>
                <w:i/>
                <w:iCs/>
                <w:lang w:val="fr-FR"/>
              </w:rPr>
              <w:t xml:space="preserve">, </w:t>
            </w:r>
            <w:r w:rsidRPr="000F7E58">
              <w:rPr>
                <w:b/>
                <w:bCs/>
                <w:i/>
                <w:iCs/>
                <w:u w:val="single"/>
                <w:lang w:val="fr-FR"/>
              </w:rPr>
              <w:t>Une matière explosible du chapitre 2.1 du SGH considérée comme trop sensible pour être affectée à une division peut aussi être stabilisée</w:t>
            </w:r>
            <w:r w:rsidRPr="004F63D9">
              <w:rPr>
                <w:i/>
                <w:iCs/>
                <w:strike/>
                <w:lang w:val="fr-FR"/>
              </w:rPr>
              <w:t xml:space="preserve"> </w:t>
            </w:r>
            <w:r w:rsidRPr="000F7E58">
              <w:rPr>
                <w:b/>
                <w:bCs/>
                <w:i/>
                <w:iCs/>
                <w:strike/>
                <w:lang w:val="fr-FR"/>
              </w:rPr>
              <w:t>soit stabilisée</w:t>
            </w:r>
            <w:r w:rsidRPr="000F7E58">
              <w:rPr>
                <w:i/>
                <w:iCs/>
                <w:lang w:val="fr-FR"/>
              </w:rPr>
              <w:t xml:space="preserve"> par désensibilisation et </w:t>
            </w:r>
            <w:r w:rsidRPr="000F7E58">
              <w:rPr>
                <w:b/>
                <w:bCs/>
                <w:i/>
                <w:iCs/>
                <w:strike/>
                <w:lang w:val="fr-FR"/>
              </w:rPr>
              <w:t>puisse alors</w:t>
            </w:r>
            <w:r w:rsidRPr="004F63D9">
              <w:rPr>
                <w:i/>
                <w:iCs/>
                <w:strike/>
                <w:lang w:val="fr-FR"/>
              </w:rPr>
              <w:t xml:space="preserve"> </w:t>
            </w:r>
            <w:r w:rsidRPr="000F7E58">
              <w:rPr>
                <w:i/>
                <w:iCs/>
                <w:lang w:val="fr-FR"/>
              </w:rPr>
              <w:t>être classée dans les matières explosibles désensibilisées, à condition qu</w:t>
            </w:r>
            <w:r>
              <w:rPr>
                <w:i/>
                <w:iCs/>
                <w:lang w:val="fr-FR"/>
              </w:rPr>
              <w:t>’</w:t>
            </w:r>
            <w:r w:rsidRPr="000F7E58">
              <w:rPr>
                <w:i/>
                <w:iCs/>
                <w:lang w:val="fr-FR"/>
              </w:rPr>
              <w:t>elle satisfasse à tous les critères énoncés au chapitre 2.17 du SGH. Une telle matière explosible désensibilisée doit être soumise aux épreuves de la série 3 (première partie du présent Manuel), les informations relatives à sa sensibilité mécanique étant susceptibles d</w:t>
            </w:r>
            <w:r>
              <w:rPr>
                <w:i/>
                <w:iCs/>
                <w:lang w:val="fr-FR"/>
              </w:rPr>
              <w:t>’</w:t>
            </w:r>
            <w:r w:rsidRPr="000F7E58">
              <w:rPr>
                <w:i/>
                <w:iCs/>
                <w:lang w:val="fr-FR"/>
              </w:rPr>
              <w:t>être importantes pour déterminer les conditions de sa manipulation et de son emploi en toute sécurité. Les résultats obtenus doivent être communiqués sur la fiche de données de sécurité.</w:t>
            </w:r>
          </w:p>
        </w:tc>
      </w:tr>
    </w:tbl>
    <w:p w14:paraId="1E774011" w14:textId="77777777" w:rsidR="000F7E58" w:rsidRPr="000F7E58" w:rsidRDefault="000F7E58" w:rsidP="000F7E58">
      <w:pPr>
        <w:pStyle w:val="SingleTxtG"/>
        <w:spacing w:before="240" w:after="0"/>
        <w:jc w:val="center"/>
        <w:rPr>
          <w:u w:val="single"/>
        </w:rPr>
      </w:pPr>
      <w:r>
        <w:rPr>
          <w:u w:val="single"/>
        </w:rPr>
        <w:tab/>
      </w:r>
      <w:r>
        <w:rPr>
          <w:u w:val="single"/>
        </w:rPr>
        <w:tab/>
      </w:r>
      <w:r>
        <w:rPr>
          <w:u w:val="single"/>
        </w:rPr>
        <w:tab/>
      </w:r>
    </w:p>
    <w:sectPr w:rsidR="000F7E58" w:rsidRPr="000F7E58" w:rsidSect="00D4775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66C3" w14:textId="77777777" w:rsidR="001C78C6" w:rsidRDefault="001C78C6" w:rsidP="00F95C08">
      <w:pPr>
        <w:spacing w:line="240" w:lineRule="auto"/>
      </w:pPr>
    </w:p>
  </w:endnote>
  <w:endnote w:type="continuationSeparator" w:id="0">
    <w:p w14:paraId="68675B7F" w14:textId="77777777" w:rsidR="001C78C6" w:rsidRPr="00AC3823" w:rsidRDefault="001C78C6" w:rsidP="00AC3823">
      <w:pPr>
        <w:pStyle w:val="Footer"/>
      </w:pPr>
    </w:p>
  </w:endnote>
  <w:endnote w:type="continuationNotice" w:id="1">
    <w:p w14:paraId="61090FE2" w14:textId="77777777" w:rsidR="001C78C6" w:rsidRDefault="001C7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9BA8" w14:textId="77777777" w:rsidR="001C78C6" w:rsidRPr="00D47757" w:rsidRDefault="001C78C6" w:rsidP="00D47757">
    <w:pPr>
      <w:pStyle w:val="Footer"/>
      <w:tabs>
        <w:tab w:val="right" w:pos="9638"/>
      </w:tabs>
    </w:pPr>
    <w:r w:rsidRPr="00D47757">
      <w:rPr>
        <w:b/>
        <w:sz w:val="18"/>
      </w:rPr>
      <w:fldChar w:fldCharType="begin"/>
    </w:r>
    <w:r w:rsidRPr="00D47757">
      <w:rPr>
        <w:b/>
        <w:sz w:val="18"/>
      </w:rPr>
      <w:instrText xml:space="preserve"> PAGE  \* MERGEFORMAT </w:instrText>
    </w:r>
    <w:r w:rsidRPr="00D47757">
      <w:rPr>
        <w:b/>
        <w:sz w:val="18"/>
      </w:rPr>
      <w:fldChar w:fldCharType="separate"/>
    </w:r>
    <w:r w:rsidRPr="00D47757">
      <w:rPr>
        <w:b/>
        <w:noProof/>
        <w:sz w:val="18"/>
      </w:rPr>
      <w:t>2</w:t>
    </w:r>
    <w:r w:rsidRPr="00D47757">
      <w:rPr>
        <w:b/>
        <w:sz w:val="18"/>
      </w:rPr>
      <w:fldChar w:fldCharType="end"/>
    </w:r>
    <w:r>
      <w:rPr>
        <w:b/>
        <w:sz w:val="18"/>
      </w:rPr>
      <w:tab/>
    </w:r>
    <w:r>
      <w:t>GE.20-11454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138C" w14:textId="77777777" w:rsidR="001C78C6" w:rsidRPr="00D47757" w:rsidRDefault="001C78C6" w:rsidP="00D47757">
    <w:pPr>
      <w:pStyle w:val="Footer"/>
      <w:tabs>
        <w:tab w:val="right" w:pos="9638"/>
      </w:tabs>
      <w:rPr>
        <w:b/>
        <w:sz w:val="18"/>
      </w:rPr>
    </w:pPr>
    <w:r>
      <w:t>GE.20-11454</w:t>
    </w:r>
    <w:r>
      <w:tab/>
    </w:r>
    <w:r w:rsidRPr="00D47757">
      <w:rPr>
        <w:b/>
        <w:sz w:val="18"/>
      </w:rPr>
      <w:fldChar w:fldCharType="begin"/>
    </w:r>
    <w:r w:rsidRPr="00D47757">
      <w:rPr>
        <w:b/>
        <w:sz w:val="18"/>
      </w:rPr>
      <w:instrText xml:space="preserve"> PAGE  \* MERGEFORMAT </w:instrText>
    </w:r>
    <w:r w:rsidRPr="00D47757">
      <w:rPr>
        <w:b/>
        <w:sz w:val="18"/>
      </w:rPr>
      <w:fldChar w:fldCharType="separate"/>
    </w:r>
    <w:r w:rsidRPr="00D47757">
      <w:rPr>
        <w:b/>
        <w:noProof/>
        <w:sz w:val="18"/>
      </w:rPr>
      <w:t>3</w:t>
    </w:r>
    <w:r w:rsidRPr="00D477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670A" w14:textId="77777777" w:rsidR="001C78C6" w:rsidRPr="00D47757" w:rsidRDefault="001C78C6" w:rsidP="00D47757">
    <w:pPr>
      <w:pStyle w:val="Footer"/>
      <w:spacing w:before="120"/>
      <w:rPr>
        <w:sz w:val="20"/>
      </w:rPr>
    </w:pPr>
    <w:r>
      <w:rPr>
        <w:sz w:val="20"/>
      </w:rPr>
      <w:t>GE.</w:t>
    </w:r>
    <w:r>
      <w:rPr>
        <w:noProof/>
        <w:lang w:eastAsia="fr-CH"/>
      </w:rPr>
      <w:drawing>
        <wp:anchor distT="0" distB="0" distL="114300" distR="114300" simplePos="0" relativeHeight="251660800" behindDoc="0" locked="0" layoutInCell="1" allowOverlap="0" wp14:anchorId="7B046A67" wp14:editId="7372D95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20-11454  (F)    131020    141020</w:t>
    </w:r>
    <w:r>
      <w:rPr>
        <w:sz w:val="20"/>
      </w:rPr>
      <w:br/>
    </w:r>
    <w:r w:rsidRPr="00D47757">
      <w:rPr>
        <w:rFonts w:ascii="C39T30Lfz" w:hAnsi="C39T30Lfz"/>
        <w:sz w:val="56"/>
      </w:rPr>
      <w:t>*2011454*</w:t>
    </w:r>
    <w:r>
      <w:rPr>
        <w:noProof/>
        <w:sz w:val="20"/>
      </w:rPr>
      <w:drawing>
        <wp:anchor distT="0" distB="0" distL="114300" distR="114300" simplePos="0" relativeHeight="251661824" behindDoc="0" locked="0" layoutInCell="1" allowOverlap="1" wp14:anchorId="1808DC6A" wp14:editId="26FC811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8141" w14:textId="77777777" w:rsidR="001C78C6" w:rsidRPr="00AC3823" w:rsidRDefault="001C78C6" w:rsidP="00AC3823">
      <w:pPr>
        <w:pStyle w:val="Footer"/>
        <w:tabs>
          <w:tab w:val="right" w:pos="2155"/>
        </w:tabs>
        <w:spacing w:after="80" w:line="240" w:lineRule="atLeast"/>
        <w:ind w:left="680"/>
        <w:rPr>
          <w:u w:val="single"/>
        </w:rPr>
      </w:pPr>
      <w:r>
        <w:rPr>
          <w:u w:val="single"/>
        </w:rPr>
        <w:tab/>
      </w:r>
    </w:p>
  </w:footnote>
  <w:footnote w:type="continuationSeparator" w:id="0">
    <w:p w14:paraId="0FC370A5" w14:textId="77777777" w:rsidR="001C78C6" w:rsidRPr="00AC3823" w:rsidRDefault="001C78C6" w:rsidP="00AC3823">
      <w:pPr>
        <w:pStyle w:val="Footer"/>
        <w:tabs>
          <w:tab w:val="right" w:pos="2155"/>
        </w:tabs>
        <w:spacing w:after="80" w:line="240" w:lineRule="atLeast"/>
        <w:ind w:left="680"/>
        <w:rPr>
          <w:u w:val="single"/>
        </w:rPr>
      </w:pPr>
      <w:r>
        <w:rPr>
          <w:u w:val="single"/>
        </w:rPr>
        <w:tab/>
      </w:r>
    </w:p>
  </w:footnote>
  <w:footnote w:type="continuationNotice" w:id="1">
    <w:p w14:paraId="4392BAAD" w14:textId="77777777" w:rsidR="001C78C6" w:rsidRPr="00AC3823" w:rsidRDefault="001C78C6">
      <w:pPr>
        <w:spacing w:line="240" w:lineRule="auto"/>
        <w:rPr>
          <w:sz w:val="2"/>
          <w:szCs w:val="2"/>
        </w:rPr>
      </w:pPr>
    </w:p>
  </w:footnote>
  <w:footnote w:id="2">
    <w:p w14:paraId="6166A1D5" w14:textId="77777777" w:rsidR="001C78C6" w:rsidRPr="008E371B" w:rsidRDefault="001C78C6" w:rsidP="00D47757">
      <w:pPr>
        <w:pStyle w:val="FootnoteText"/>
      </w:pPr>
      <w:r>
        <w:rPr>
          <w:lang w:val="fr-FR"/>
        </w:rPr>
        <w:tab/>
      </w:r>
      <w:r w:rsidRPr="00D47757">
        <w:rPr>
          <w:rStyle w:val="FootnoteReference"/>
        </w:rPr>
        <w:footnoteRef/>
      </w:r>
      <w:r>
        <w:rPr>
          <w:lang w:val="fr-FR"/>
        </w:rPr>
        <w:tab/>
        <w:t>Sous-programme 2 du budget-programme pour 2020 (A/74/6 (</w:t>
      </w:r>
      <w:r w:rsidR="001A521B">
        <w:rPr>
          <w:lang w:val="fr-FR"/>
        </w:rPr>
        <w:t>s</w:t>
      </w:r>
      <w:r>
        <w:rPr>
          <w:lang w:val="fr-FR"/>
        </w:rPr>
        <w:t>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A026" w14:textId="2EE96796" w:rsidR="001C78C6" w:rsidRPr="00D47757" w:rsidRDefault="001C78C6">
    <w:pPr>
      <w:pStyle w:val="Header"/>
      <w:rPr>
        <w:lang w:val="en-US"/>
      </w:rPr>
    </w:pPr>
    <w:r>
      <w:fldChar w:fldCharType="begin"/>
    </w:r>
    <w:r w:rsidRPr="00D47757">
      <w:rPr>
        <w:lang w:val="en-US"/>
      </w:rPr>
      <w:instrText xml:space="preserve"> TITLE  \* MERGEFORMAT </w:instrText>
    </w:r>
    <w:r>
      <w:fldChar w:fldCharType="separate"/>
    </w:r>
    <w:r w:rsidR="007A2E10">
      <w:rPr>
        <w:lang w:val="en-US"/>
      </w:rPr>
      <w:t>ST/SG/AC.10/C.3/2020/60</w:t>
    </w:r>
    <w:r>
      <w:fldChar w:fldCharType="end"/>
    </w:r>
    <w:r w:rsidRPr="00D47757">
      <w:rPr>
        <w:lang w:val="en-US"/>
      </w:rPr>
      <w:br/>
    </w:r>
    <w:r>
      <w:fldChar w:fldCharType="begin"/>
    </w:r>
    <w:r w:rsidRPr="00D47757">
      <w:rPr>
        <w:lang w:val="en-US"/>
      </w:rPr>
      <w:instrText xml:space="preserve"> KEYWORDS  \* MERGEFORMAT </w:instrText>
    </w:r>
    <w:r>
      <w:fldChar w:fldCharType="separate"/>
    </w:r>
    <w:r w:rsidR="007A2E10">
      <w:rPr>
        <w:lang w:val="en-US"/>
      </w:rPr>
      <w:t>ST/SG/AC.10/C.4/2020/16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B526" w14:textId="5DE16D3C" w:rsidR="001C78C6" w:rsidRPr="00D47757" w:rsidRDefault="001C78C6" w:rsidP="00D47757">
    <w:pPr>
      <w:pStyle w:val="Header"/>
      <w:jc w:val="right"/>
      <w:rPr>
        <w:lang w:val="en-US"/>
      </w:rPr>
    </w:pPr>
    <w:r>
      <w:fldChar w:fldCharType="begin"/>
    </w:r>
    <w:r w:rsidRPr="00D47757">
      <w:rPr>
        <w:lang w:val="en-US"/>
      </w:rPr>
      <w:instrText xml:space="preserve"> TITLE  \* MERGEFORMAT </w:instrText>
    </w:r>
    <w:r>
      <w:fldChar w:fldCharType="separate"/>
    </w:r>
    <w:r w:rsidR="007A2E10">
      <w:rPr>
        <w:lang w:val="en-US"/>
      </w:rPr>
      <w:t>ST/SG/AC.10/C.3/2020/60</w:t>
    </w:r>
    <w:r>
      <w:fldChar w:fldCharType="end"/>
    </w:r>
    <w:r w:rsidRPr="00D47757">
      <w:rPr>
        <w:lang w:val="en-US"/>
      </w:rPr>
      <w:br/>
    </w:r>
    <w:r>
      <w:fldChar w:fldCharType="begin"/>
    </w:r>
    <w:r w:rsidRPr="00D47757">
      <w:rPr>
        <w:lang w:val="en-US"/>
      </w:rPr>
      <w:instrText xml:space="preserve"> KEYWORDS  \* MERGEFORMAT </w:instrText>
    </w:r>
    <w:r>
      <w:fldChar w:fldCharType="separate"/>
    </w:r>
    <w:r w:rsidR="007A2E10">
      <w:rPr>
        <w:lang w:val="en-US"/>
      </w:rPr>
      <w:t>ST/SG/AC.10/C.4/2020/16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08"/>
    <w:rsid w:val="00017F94"/>
    <w:rsid w:val="00023842"/>
    <w:rsid w:val="000305D3"/>
    <w:rsid w:val="000334F9"/>
    <w:rsid w:val="00050D2F"/>
    <w:rsid w:val="00066AC3"/>
    <w:rsid w:val="0007796D"/>
    <w:rsid w:val="000B7790"/>
    <w:rsid w:val="000F7E58"/>
    <w:rsid w:val="00111F2F"/>
    <w:rsid w:val="00132EA9"/>
    <w:rsid w:val="0014365E"/>
    <w:rsid w:val="0015292F"/>
    <w:rsid w:val="00176178"/>
    <w:rsid w:val="001A521B"/>
    <w:rsid w:val="001C78C6"/>
    <w:rsid w:val="001E5D39"/>
    <w:rsid w:val="001F525A"/>
    <w:rsid w:val="00223272"/>
    <w:rsid w:val="0024779E"/>
    <w:rsid w:val="00283190"/>
    <w:rsid w:val="002832AC"/>
    <w:rsid w:val="002D7C93"/>
    <w:rsid w:val="002F03EE"/>
    <w:rsid w:val="00425345"/>
    <w:rsid w:val="00441C3B"/>
    <w:rsid w:val="00446FE5"/>
    <w:rsid w:val="00452396"/>
    <w:rsid w:val="004D5ADC"/>
    <w:rsid w:val="004E468C"/>
    <w:rsid w:val="004E7B78"/>
    <w:rsid w:val="004F63D9"/>
    <w:rsid w:val="005027FA"/>
    <w:rsid w:val="005505B7"/>
    <w:rsid w:val="00573BE5"/>
    <w:rsid w:val="00584DC4"/>
    <w:rsid w:val="00586ED3"/>
    <w:rsid w:val="00596AA9"/>
    <w:rsid w:val="005B381E"/>
    <w:rsid w:val="0068456F"/>
    <w:rsid w:val="006D6508"/>
    <w:rsid w:val="007138C5"/>
    <w:rsid w:val="0071601D"/>
    <w:rsid w:val="007A2E10"/>
    <w:rsid w:val="007A62E6"/>
    <w:rsid w:val="0080684C"/>
    <w:rsid w:val="0081739C"/>
    <w:rsid w:val="00871C75"/>
    <w:rsid w:val="008776DC"/>
    <w:rsid w:val="008B40CD"/>
    <w:rsid w:val="00954F89"/>
    <w:rsid w:val="009705C8"/>
    <w:rsid w:val="009C1CF4"/>
    <w:rsid w:val="009F6213"/>
    <w:rsid w:val="00A30353"/>
    <w:rsid w:val="00A3443F"/>
    <w:rsid w:val="00AC3823"/>
    <w:rsid w:val="00AE323C"/>
    <w:rsid w:val="00B00181"/>
    <w:rsid w:val="00B00B0D"/>
    <w:rsid w:val="00B765F7"/>
    <w:rsid w:val="00BA0CA9"/>
    <w:rsid w:val="00BC5C60"/>
    <w:rsid w:val="00BD74B0"/>
    <w:rsid w:val="00C02897"/>
    <w:rsid w:val="00C2333E"/>
    <w:rsid w:val="00C5420D"/>
    <w:rsid w:val="00D3439C"/>
    <w:rsid w:val="00D47757"/>
    <w:rsid w:val="00D968FB"/>
    <w:rsid w:val="00DB1831"/>
    <w:rsid w:val="00DD3BFD"/>
    <w:rsid w:val="00DF6678"/>
    <w:rsid w:val="00EC251F"/>
    <w:rsid w:val="00EF2E22"/>
    <w:rsid w:val="00F01738"/>
    <w:rsid w:val="00F660DF"/>
    <w:rsid w:val="00F730C8"/>
    <w:rsid w:val="00F85F5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4C0F8"/>
  <w15:docId w15:val="{64E5D0E1-62E4-48A8-9B82-5108C36B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D47757"/>
    <w:rPr>
      <w:rFonts w:ascii="Times New Roman" w:eastAsiaTheme="minorHAnsi" w:hAnsi="Times New Roman" w:cs="Times New Roman"/>
      <w:b/>
      <w:sz w:val="28"/>
      <w:szCs w:val="20"/>
      <w:lang w:eastAsia="en-US"/>
    </w:rPr>
  </w:style>
  <w:style w:type="character" w:customStyle="1" w:styleId="H1GChar">
    <w:name w:val="_ H_1_G Char"/>
    <w:link w:val="H1G"/>
    <w:locked/>
    <w:rsid w:val="00D4775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4952B-F9CA-4D7A-B196-AC148B307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0D84B9-AC46-43C0-A75D-0564BB5CFAFB}">
  <ds:schemaRefs>
    <ds:schemaRef ds:uri="http://schemas.microsoft.com/sharepoint/v3/contenttype/forms"/>
  </ds:schemaRefs>
</ds:datastoreItem>
</file>

<file path=customXml/itemProps3.xml><?xml version="1.0" encoding="utf-8"?>
<ds:datastoreItem xmlns:ds="http://schemas.openxmlformats.org/officeDocument/2006/customXml" ds:itemID="{EE769DA4-36E7-474F-8087-393C0A009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5687</Words>
  <Characters>29294</Characters>
  <Application>Microsoft Office Word</Application>
  <DocSecurity>0</DocSecurity>
  <Lines>552</Lines>
  <Paragraphs>257</Paragraphs>
  <ScaleCrop>false</ScaleCrop>
  <HeadingPairs>
    <vt:vector size="2" baseType="variant">
      <vt:variant>
        <vt:lpstr>Titre</vt:lpstr>
      </vt:variant>
      <vt:variant>
        <vt:i4>1</vt:i4>
      </vt:variant>
    </vt:vector>
  </HeadingPairs>
  <TitlesOfParts>
    <vt:vector size="1" baseType="lpstr">
      <vt:lpstr>ST/SG/AC.10/C.3/2020/60</vt:lpstr>
    </vt:vector>
  </TitlesOfParts>
  <Company>DCM</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ST/SG/AC.10/C.3/2020/60</dc:title>
  <dc:creator>Corinne ROBERT</dc:creator>
  <cp:keywords>ST/SG/AC.10/C.4/2020/16</cp:keywords>
  <cp:lastModifiedBy>Laurence Berthet</cp:lastModifiedBy>
  <cp:revision>2</cp:revision>
  <cp:lastPrinted>2020-10-14T10:02:00Z</cp:lastPrinted>
  <dcterms:created xsi:type="dcterms:W3CDTF">2020-10-14T11:51:00Z</dcterms:created>
  <dcterms:modified xsi:type="dcterms:W3CDTF">2020-10-14T11:51:00Z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