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80A85" w14:paraId="4985E57F" w14:textId="77777777" w:rsidTr="006476E1">
        <w:trPr>
          <w:trHeight w:val="851"/>
        </w:trPr>
        <w:tc>
          <w:tcPr>
            <w:tcW w:w="1259" w:type="dxa"/>
            <w:tcBorders>
              <w:top w:val="nil"/>
              <w:left w:val="nil"/>
              <w:bottom w:val="single" w:sz="4" w:space="0" w:color="auto"/>
              <w:right w:val="nil"/>
            </w:tcBorders>
          </w:tcPr>
          <w:p w14:paraId="5C3322B0" w14:textId="77777777" w:rsidR="00E52109" w:rsidRPr="00080A85" w:rsidRDefault="00E52109" w:rsidP="004858F5">
            <w:pPr>
              <w:rPr>
                <w:rFonts w:asciiTheme="majorBidi" w:hAnsiTheme="majorBidi" w:cstheme="majorBidi"/>
              </w:rPr>
            </w:pPr>
          </w:p>
        </w:tc>
        <w:tc>
          <w:tcPr>
            <w:tcW w:w="2236" w:type="dxa"/>
            <w:tcBorders>
              <w:top w:val="nil"/>
              <w:left w:val="nil"/>
              <w:bottom w:val="single" w:sz="4" w:space="0" w:color="auto"/>
              <w:right w:val="nil"/>
            </w:tcBorders>
            <w:vAlign w:val="bottom"/>
          </w:tcPr>
          <w:p w14:paraId="30C69A5F" w14:textId="77777777" w:rsidR="00E52109" w:rsidRPr="00080A85" w:rsidRDefault="00E52109" w:rsidP="006476E1">
            <w:pPr>
              <w:spacing w:after="80" w:line="300" w:lineRule="exact"/>
              <w:rPr>
                <w:rFonts w:asciiTheme="majorBidi" w:hAnsiTheme="majorBidi" w:cstheme="majorBidi"/>
                <w:sz w:val="28"/>
                <w:szCs w:val="28"/>
              </w:rPr>
            </w:pPr>
            <w:r w:rsidRPr="00080A85">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vAlign w:val="bottom"/>
          </w:tcPr>
          <w:p w14:paraId="4E1CFF95" w14:textId="1D5630D7" w:rsidR="00B85816" w:rsidRPr="00080A85" w:rsidRDefault="00B85816" w:rsidP="00B85816">
            <w:pPr>
              <w:suppressAutoHyphens w:val="0"/>
              <w:jc w:val="right"/>
              <w:rPr>
                <w:rFonts w:asciiTheme="majorBidi" w:hAnsiTheme="majorBidi" w:cstheme="majorBidi"/>
              </w:rPr>
            </w:pPr>
            <w:r w:rsidRPr="00080A85">
              <w:rPr>
                <w:rFonts w:asciiTheme="majorBidi" w:hAnsiTheme="majorBidi" w:cstheme="majorBidi"/>
                <w:sz w:val="40"/>
              </w:rPr>
              <w:t>ST</w:t>
            </w:r>
            <w:r w:rsidRPr="00080A85">
              <w:rPr>
                <w:rFonts w:asciiTheme="majorBidi" w:hAnsiTheme="majorBidi" w:cstheme="majorBidi"/>
              </w:rPr>
              <w:t>/SG/AC.10/C.3/2020/6</w:t>
            </w:r>
            <w:r w:rsidR="0014486C">
              <w:rPr>
                <w:rFonts w:asciiTheme="majorBidi" w:hAnsiTheme="majorBidi" w:cstheme="majorBidi"/>
              </w:rPr>
              <w:t>0</w:t>
            </w:r>
            <w:r w:rsidRPr="00080A85">
              <w:rPr>
                <w:rFonts w:asciiTheme="majorBidi" w:hAnsiTheme="majorBidi" w:cstheme="majorBidi"/>
              </w:rPr>
              <w:t>−</w:t>
            </w:r>
            <w:r w:rsidRPr="00080A85">
              <w:rPr>
                <w:rFonts w:asciiTheme="majorBidi" w:hAnsiTheme="majorBidi" w:cstheme="majorBidi"/>
                <w:sz w:val="40"/>
              </w:rPr>
              <w:t>ST</w:t>
            </w:r>
            <w:r w:rsidRPr="00080A85">
              <w:rPr>
                <w:rFonts w:asciiTheme="majorBidi" w:hAnsiTheme="majorBidi" w:cstheme="majorBidi"/>
              </w:rPr>
              <w:t>/SG/AC.10/C.4/2020/1</w:t>
            </w:r>
            <w:r w:rsidR="0014486C">
              <w:rPr>
                <w:rFonts w:asciiTheme="majorBidi" w:hAnsiTheme="majorBidi" w:cstheme="majorBidi"/>
              </w:rPr>
              <w:t>6</w:t>
            </w:r>
          </w:p>
        </w:tc>
      </w:tr>
      <w:tr w:rsidR="00E52109" w:rsidRPr="00080A85" w14:paraId="382DEEAE" w14:textId="77777777" w:rsidTr="006476E1">
        <w:trPr>
          <w:trHeight w:val="2835"/>
        </w:trPr>
        <w:tc>
          <w:tcPr>
            <w:tcW w:w="1259" w:type="dxa"/>
            <w:tcBorders>
              <w:top w:val="single" w:sz="4" w:space="0" w:color="auto"/>
              <w:left w:val="nil"/>
              <w:bottom w:val="single" w:sz="12" w:space="0" w:color="auto"/>
              <w:right w:val="nil"/>
            </w:tcBorders>
          </w:tcPr>
          <w:p w14:paraId="30C22855" w14:textId="77777777" w:rsidR="00E52109" w:rsidRPr="00080A85" w:rsidRDefault="00E52109" w:rsidP="006476E1">
            <w:pPr>
              <w:spacing w:before="120"/>
              <w:jc w:val="center"/>
              <w:rPr>
                <w:rFonts w:asciiTheme="majorBidi" w:hAnsiTheme="majorBidi" w:cstheme="majorBidi"/>
              </w:rPr>
            </w:pPr>
            <w:r w:rsidRPr="00080A85">
              <w:rPr>
                <w:rFonts w:asciiTheme="majorBidi" w:hAnsiTheme="majorBidi" w:cstheme="majorBidi"/>
                <w:noProof/>
                <w:lang w:eastAsia="fr-CH"/>
              </w:rPr>
              <w:drawing>
                <wp:inline distT="0" distB="0" distL="0" distR="0" wp14:anchorId="5671837F" wp14:editId="5BCE787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3920DA3" w14:textId="77777777" w:rsidR="00E52109" w:rsidRPr="00080A85" w:rsidRDefault="00D94B05" w:rsidP="006476E1">
            <w:pPr>
              <w:spacing w:before="120" w:line="420" w:lineRule="exact"/>
              <w:rPr>
                <w:rFonts w:asciiTheme="majorBidi" w:hAnsiTheme="majorBidi" w:cstheme="majorBidi"/>
                <w:b/>
                <w:sz w:val="40"/>
                <w:szCs w:val="40"/>
              </w:rPr>
            </w:pPr>
            <w:r w:rsidRPr="00080A85">
              <w:rPr>
                <w:rFonts w:asciiTheme="majorBidi" w:hAnsiTheme="majorBidi" w:cstheme="majorBidi"/>
                <w:b/>
                <w:sz w:val="40"/>
                <w:szCs w:val="40"/>
              </w:rPr>
              <w:t>Secretariat</w:t>
            </w:r>
          </w:p>
        </w:tc>
        <w:tc>
          <w:tcPr>
            <w:tcW w:w="2930" w:type="dxa"/>
            <w:tcBorders>
              <w:top w:val="single" w:sz="4" w:space="0" w:color="auto"/>
              <w:left w:val="nil"/>
              <w:bottom w:val="single" w:sz="12" w:space="0" w:color="auto"/>
              <w:right w:val="nil"/>
            </w:tcBorders>
          </w:tcPr>
          <w:p w14:paraId="3521E801" w14:textId="77777777" w:rsidR="00D94B05" w:rsidRPr="00080A85" w:rsidRDefault="00B85816" w:rsidP="00B85816">
            <w:pPr>
              <w:suppressAutoHyphens w:val="0"/>
              <w:spacing w:before="240" w:line="240" w:lineRule="exact"/>
              <w:rPr>
                <w:rFonts w:asciiTheme="majorBidi" w:hAnsiTheme="majorBidi" w:cstheme="majorBidi"/>
              </w:rPr>
            </w:pPr>
            <w:r w:rsidRPr="00080A85">
              <w:rPr>
                <w:rFonts w:asciiTheme="majorBidi" w:hAnsiTheme="majorBidi" w:cstheme="majorBidi"/>
              </w:rPr>
              <w:t>Distr.: General</w:t>
            </w:r>
          </w:p>
          <w:p w14:paraId="70CE3445" w14:textId="3F4D655A" w:rsidR="00B85816" w:rsidRPr="00080A85" w:rsidRDefault="00E25360" w:rsidP="00B85816">
            <w:pPr>
              <w:suppressAutoHyphens w:val="0"/>
              <w:spacing w:line="240" w:lineRule="exact"/>
              <w:rPr>
                <w:rFonts w:asciiTheme="majorBidi" w:hAnsiTheme="majorBidi" w:cstheme="majorBidi"/>
              </w:rPr>
            </w:pPr>
            <w:r>
              <w:rPr>
                <w:rFonts w:asciiTheme="majorBidi" w:hAnsiTheme="majorBidi" w:cstheme="majorBidi"/>
              </w:rPr>
              <w:t>3</w:t>
            </w:r>
            <w:r w:rsidR="00B85816" w:rsidRPr="00080A85">
              <w:rPr>
                <w:rFonts w:asciiTheme="majorBidi" w:hAnsiTheme="majorBidi" w:cstheme="majorBidi"/>
              </w:rPr>
              <w:t xml:space="preserve"> September 2020</w:t>
            </w:r>
          </w:p>
          <w:p w14:paraId="31B826F7" w14:textId="77777777" w:rsidR="00B85816" w:rsidRPr="00080A85" w:rsidRDefault="00B85816" w:rsidP="00B85816">
            <w:pPr>
              <w:suppressAutoHyphens w:val="0"/>
              <w:spacing w:line="240" w:lineRule="exact"/>
              <w:rPr>
                <w:rFonts w:asciiTheme="majorBidi" w:hAnsiTheme="majorBidi" w:cstheme="majorBidi"/>
              </w:rPr>
            </w:pPr>
          </w:p>
          <w:p w14:paraId="00BB9ACA" w14:textId="77777777" w:rsidR="00B85816" w:rsidRPr="00080A85" w:rsidRDefault="00B85816" w:rsidP="00B85816">
            <w:pPr>
              <w:suppressAutoHyphens w:val="0"/>
              <w:spacing w:line="240" w:lineRule="exact"/>
              <w:rPr>
                <w:rFonts w:asciiTheme="majorBidi" w:hAnsiTheme="majorBidi" w:cstheme="majorBidi"/>
              </w:rPr>
            </w:pPr>
            <w:r w:rsidRPr="00080A85">
              <w:rPr>
                <w:rFonts w:asciiTheme="majorBidi" w:hAnsiTheme="majorBidi" w:cstheme="majorBidi"/>
              </w:rPr>
              <w:t>Original: English</w:t>
            </w:r>
          </w:p>
        </w:tc>
      </w:tr>
    </w:tbl>
    <w:p w14:paraId="7FDEBB44" w14:textId="77777777" w:rsidR="005D36F2" w:rsidRPr="00080A85" w:rsidRDefault="005D36F2" w:rsidP="004858F5">
      <w:pPr>
        <w:spacing w:before="120"/>
        <w:rPr>
          <w:rFonts w:asciiTheme="majorBidi" w:hAnsiTheme="majorBidi" w:cstheme="majorBidi"/>
          <w:b/>
          <w:sz w:val="24"/>
          <w:szCs w:val="24"/>
        </w:rPr>
      </w:pPr>
      <w:r w:rsidRPr="00080A85">
        <w:rPr>
          <w:rFonts w:asciiTheme="majorBidi" w:hAnsiTheme="majorBidi" w:cstheme="majorBidi"/>
          <w:b/>
          <w:sz w:val="24"/>
          <w:szCs w:val="24"/>
        </w:rPr>
        <w:t>Committee of Experts on the Transport of Dangerous Goods</w:t>
      </w:r>
      <w:r w:rsidRPr="00080A85">
        <w:rPr>
          <w:rFonts w:asciiTheme="majorBidi" w:hAnsiTheme="majorBidi" w:cstheme="majorBidi"/>
          <w:b/>
          <w:sz w:val="24"/>
          <w:szCs w:val="24"/>
        </w:rPr>
        <w:br/>
        <w:t>and on the Globally Harmonized System of Classification</w:t>
      </w:r>
      <w:r w:rsidRPr="00080A85">
        <w:rPr>
          <w:rFonts w:asciiTheme="majorBidi" w:hAnsiTheme="majorBidi" w:cstheme="majorBidi"/>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5D36F2" w:rsidRPr="00080A85" w14:paraId="0B560EBE" w14:textId="77777777" w:rsidTr="005D36F2">
        <w:tc>
          <w:tcPr>
            <w:tcW w:w="4820" w:type="dxa"/>
            <w:shd w:val="clear" w:color="auto" w:fill="auto"/>
          </w:tcPr>
          <w:p w14:paraId="1EC3145E" w14:textId="77777777"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 xml:space="preserve">Sub-Committee of Experts on the Transport </w:t>
            </w:r>
            <w:r w:rsidRPr="00080A85">
              <w:rPr>
                <w:rFonts w:asciiTheme="majorBidi" w:hAnsiTheme="majorBidi" w:cstheme="majorBidi"/>
                <w:b/>
              </w:rPr>
              <w:br/>
              <w:t xml:space="preserve">of Dangerous Goods </w:t>
            </w:r>
          </w:p>
        </w:tc>
        <w:tc>
          <w:tcPr>
            <w:tcW w:w="4819" w:type="dxa"/>
            <w:shd w:val="clear" w:color="auto" w:fill="auto"/>
          </w:tcPr>
          <w:p w14:paraId="3CF12CF2" w14:textId="77777777"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 xml:space="preserve">Sub-Committee of Experts on the Globally Harmonized System of Classification and Labelling of Chemicals </w:t>
            </w:r>
          </w:p>
        </w:tc>
      </w:tr>
      <w:tr w:rsidR="005D36F2" w:rsidRPr="00080A85" w14:paraId="343B76B7" w14:textId="77777777" w:rsidTr="005D36F2">
        <w:tc>
          <w:tcPr>
            <w:tcW w:w="4820" w:type="dxa"/>
            <w:shd w:val="clear" w:color="auto" w:fill="auto"/>
          </w:tcPr>
          <w:p w14:paraId="7F8045CB" w14:textId="5397DA27"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Fifty-seventh session</w:t>
            </w:r>
          </w:p>
        </w:tc>
        <w:tc>
          <w:tcPr>
            <w:tcW w:w="4819" w:type="dxa"/>
            <w:shd w:val="clear" w:color="auto" w:fill="auto"/>
          </w:tcPr>
          <w:p w14:paraId="7702747A" w14:textId="291EDA06"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Thirty-ninth session</w:t>
            </w:r>
          </w:p>
        </w:tc>
      </w:tr>
      <w:tr w:rsidR="005D36F2" w:rsidRPr="00080A85" w14:paraId="31620FAF" w14:textId="77777777" w:rsidTr="005D36F2">
        <w:tc>
          <w:tcPr>
            <w:tcW w:w="4820" w:type="dxa"/>
            <w:shd w:val="clear" w:color="auto" w:fill="auto"/>
          </w:tcPr>
          <w:p w14:paraId="684610D6" w14:textId="3392D0C2" w:rsidR="005D36F2" w:rsidRPr="00080A85" w:rsidRDefault="005D36F2" w:rsidP="00846F7F">
            <w:pPr>
              <w:rPr>
                <w:rFonts w:asciiTheme="majorBidi" w:hAnsiTheme="majorBidi" w:cstheme="majorBidi"/>
                <w:b/>
              </w:rPr>
            </w:pPr>
            <w:r w:rsidRPr="00080A85">
              <w:rPr>
                <w:rFonts w:asciiTheme="majorBidi" w:hAnsiTheme="majorBidi" w:cstheme="majorBidi"/>
              </w:rPr>
              <w:t xml:space="preserve">Geneva, 30 November -9 December 2020 </w:t>
            </w:r>
          </w:p>
        </w:tc>
        <w:tc>
          <w:tcPr>
            <w:tcW w:w="4819" w:type="dxa"/>
            <w:shd w:val="clear" w:color="auto" w:fill="auto"/>
          </w:tcPr>
          <w:p w14:paraId="6300D115" w14:textId="76FFCE37" w:rsidR="005D36F2" w:rsidRPr="00080A85" w:rsidRDefault="005D36F2" w:rsidP="00846F7F">
            <w:pPr>
              <w:rPr>
                <w:rFonts w:asciiTheme="majorBidi" w:hAnsiTheme="majorBidi" w:cstheme="majorBidi"/>
                <w:b/>
              </w:rPr>
            </w:pPr>
            <w:r w:rsidRPr="00080A85">
              <w:rPr>
                <w:rFonts w:asciiTheme="majorBidi" w:hAnsiTheme="majorBidi" w:cstheme="majorBidi"/>
              </w:rPr>
              <w:t>Geneva, 9-11 December 2020</w:t>
            </w:r>
          </w:p>
        </w:tc>
      </w:tr>
      <w:tr w:rsidR="005D36F2" w:rsidRPr="00080A85" w14:paraId="62D7D93E" w14:textId="77777777" w:rsidTr="005D36F2">
        <w:tc>
          <w:tcPr>
            <w:tcW w:w="4820" w:type="dxa"/>
            <w:shd w:val="clear" w:color="auto" w:fill="auto"/>
          </w:tcPr>
          <w:p w14:paraId="1A008C7C" w14:textId="7F45A0DE" w:rsidR="005D36F2" w:rsidRPr="00E25360" w:rsidRDefault="005D36F2" w:rsidP="00846F7F">
            <w:pPr>
              <w:rPr>
                <w:rFonts w:asciiTheme="majorBidi" w:hAnsiTheme="majorBidi" w:cstheme="majorBidi"/>
              </w:rPr>
            </w:pPr>
            <w:r w:rsidRPr="00E25360">
              <w:rPr>
                <w:rFonts w:asciiTheme="majorBidi" w:hAnsiTheme="majorBidi" w:cstheme="majorBidi"/>
              </w:rPr>
              <w:t>Item 11 (a) of the provisional agenda</w:t>
            </w:r>
          </w:p>
        </w:tc>
        <w:tc>
          <w:tcPr>
            <w:tcW w:w="4819" w:type="dxa"/>
            <w:shd w:val="clear" w:color="auto" w:fill="auto"/>
          </w:tcPr>
          <w:p w14:paraId="221A37B5" w14:textId="3F6A3BA5" w:rsidR="005D36F2" w:rsidRPr="00E25360" w:rsidRDefault="005D36F2" w:rsidP="00846F7F">
            <w:pPr>
              <w:rPr>
                <w:rFonts w:asciiTheme="majorBidi" w:hAnsiTheme="majorBidi" w:cstheme="majorBidi"/>
              </w:rPr>
            </w:pPr>
            <w:r w:rsidRPr="00E25360">
              <w:rPr>
                <w:rFonts w:asciiTheme="majorBidi" w:hAnsiTheme="majorBidi" w:cstheme="majorBidi"/>
              </w:rPr>
              <w:t>Item 3 (b) of the provisional agenda</w:t>
            </w:r>
          </w:p>
        </w:tc>
      </w:tr>
      <w:tr w:rsidR="005D36F2" w:rsidRPr="00080A85" w14:paraId="00F56890" w14:textId="77777777" w:rsidTr="005D36F2">
        <w:tc>
          <w:tcPr>
            <w:tcW w:w="4820" w:type="dxa"/>
            <w:shd w:val="clear" w:color="auto" w:fill="auto"/>
          </w:tcPr>
          <w:p w14:paraId="0DB60C19" w14:textId="778BEFC5" w:rsidR="005D36F2" w:rsidRPr="00E25360" w:rsidRDefault="005D36F2" w:rsidP="00846F7F">
            <w:pPr>
              <w:rPr>
                <w:rFonts w:asciiTheme="majorBidi" w:hAnsiTheme="majorBidi" w:cstheme="majorBidi"/>
                <w:b/>
              </w:rPr>
            </w:pPr>
            <w:r w:rsidRPr="00E25360">
              <w:rPr>
                <w:rFonts w:asciiTheme="majorBidi" w:hAnsiTheme="majorBidi" w:cstheme="majorBidi"/>
                <w:b/>
              </w:rPr>
              <w:t>Issues relating to the Globally Harmonized System of Classification and Labelling of Chemicals: review of Chapter 2.1</w:t>
            </w:r>
          </w:p>
        </w:tc>
        <w:tc>
          <w:tcPr>
            <w:tcW w:w="4819" w:type="dxa"/>
            <w:shd w:val="clear" w:color="auto" w:fill="auto"/>
          </w:tcPr>
          <w:p w14:paraId="1BFAD621" w14:textId="500DFEF4" w:rsidR="005D36F2" w:rsidRPr="00E25360" w:rsidRDefault="005D36F2" w:rsidP="00846F7F">
            <w:pPr>
              <w:rPr>
                <w:rFonts w:asciiTheme="majorBidi" w:hAnsiTheme="majorBidi" w:cstheme="majorBidi"/>
                <w:b/>
              </w:rPr>
            </w:pPr>
            <w:r w:rsidRPr="00E25360">
              <w:rPr>
                <w:rFonts w:asciiTheme="majorBidi" w:hAnsiTheme="majorBidi" w:cstheme="majorBidi"/>
                <w:b/>
              </w:rPr>
              <w:t>Classification criteria and related hazard communication: review of Chapter 2.1</w:t>
            </w:r>
          </w:p>
        </w:tc>
      </w:tr>
    </w:tbl>
    <w:p w14:paraId="57923E18" w14:textId="46C3198A" w:rsidR="005D36F2" w:rsidRPr="00080A85" w:rsidRDefault="005D36F2" w:rsidP="005D36F2">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Amendments to the Manual of Tests and Criteria to accommodate the new GHS Chapter 2.1</w:t>
      </w:r>
    </w:p>
    <w:p w14:paraId="206511E3" w14:textId="43A54AC0" w:rsidR="005D36F2" w:rsidRPr="00080A85" w:rsidRDefault="005D36F2" w:rsidP="005D36F2">
      <w:pPr>
        <w:pStyle w:val="H1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Pr="00080A85">
        <w:rPr>
          <w:rFonts w:asciiTheme="majorBidi" w:hAnsiTheme="majorBidi" w:cstheme="majorBidi"/>
        </w:rPr>
        <w:tab/>
        <w:t>Transmitted by the expert from Sweden and the Chair of the Working Group on Explosives</w:t>
      </w:r>
      <w:r w:rsidRPr="00080A85">
        <w:rPr>
          <w:rStyle w:val="FootnoteReference"/>
          <w:rFonts w:asciiTheme="majorBidi" w:hAnsiTheme="majorBidi" w:cstheme="majorBidi"/>
        </w:rPr>
        <w:footnoteReference w:id="2"/>
      </w:r>
    </w:p>
    <w:p w14:paraId="606BEBE8" w14:textId="18698B82" w:rsidR="005D36F2" w:rsidRPr="00080A85" w:rsidRDefault="005D36F2" w:rsidP="005D36F2">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Introduction</w:t>
      </w:r>
    </w:p>
    <w:p w14:paraId="27461732" w14:textId="373179A6" w:rsidR="005D36F2" w:rsidRPr="00080A85" w:rsidRDefault="005D36F2" w:rsidP="005D36F2">
      <w:pPr>
        <w:pStyle w:val="SingleTxtG"/>
        <w:rPr>
          <w:rFonts w:asciiTheme="majorBidi" w:hAnsiTheme="majorBidi" w:cstheme="majorBidi"/>
        </w:rPr>
      </w:pPr>
      <w:r w:rsidRPr="00080A85">
        <w:rPr>
          <w:rFonts w:asciiTheme="majorBidi" w:hAnsiTheme="majorBidi" w:cstheme="majorBidi"/>
        </w:rPr>
        <w:t>1.</w:t>
      </w:r>
      <w:r w:rsidRPr="00080A85">
        <w:rPr>
          <w:rFonts w:asciiTheme="majorBidi" w:hAnsiTheme="majorBidi" w:cstheme="majorBidi"/>
        </w:rPr>
        <w:tab/>
        <w:t xml:space="preserve">In document ST/SG/AC.10/C.3/2020/22−ST/SG/AC.10/C.4/2020/7 to the summer 2020 sessions of the </w:t>
      </w:r>
      <w:r w:rsidR="00080A85" w:rsidRPr="00080A85">
        <w:rPr>
          <w:rFonts w:asciiTheme="majorBidi" w:hAnsiTheme="majorBidi" w:cstheme="majorBidi"/>
        </w:rPr>
        <w:t>s</w:t>
      </w:r>
      <w:r w:rsidRPr="00080A85">
        <w:rPr>
          <w:rFonts w:asciiTheme="majorBidi" w:hAnsiTheme="majorBidi" w:cstheme="majorBidi"/>
        </w:rPr>
        <w:t>ub-committees (which were postponed)</w:t>
      </w:r>
      <w:r w:rsidR="00082741">
        <w:rPr>
          <w:rFonts w:asciiTheme="majorBidi" w:hAnsiTheme="majorBidi" w:cstheme="majorBidi"/>
        </w:rPr>
        <w:t>,</w:t>
      </w:r>
      <w:r w:rsidRPr="00080A85">
        <w:rPr>
          <w:rFonts w:asciiTheme="majorBidi" w:hAnsiTheme="majorBidi" w:cstheme="majorBidi"/>
        </w:rPr>
        <w:t xml:space="preserve"> it was announced that some amendments are needed to the Manual of Test and Criteria (the Manual) in order to accommodate the new Chapter 2.1 of the GHS as proposed in document ST/SG/AC.10/C.3/2020/20−ST/SG/AC.10/C.4/2020/5. </w:t>
      </w:r>
    </w:p>
    <w:p w14:paraId="34811F2A" w14:textId="77777777" w:rsidR="005D36F2" w:rsidRPr="00080A85" w:rsidRDefault="005D36F2" w:rsidP="005D36F2">
      <w:pPr>
        <w:pStyle w:val="SingleTxtG"/>
        <w:rPr>
          <w:rFonts w:asciiTheme="majorBidi" w:hAnsiTheme="majorBidi" w:cstheme="majorBidi"/>
        </w:rPr>
      </w:pPr>
      <w:r w:rsidRPr="00080A85">
        <w:rPr>
          <w:rFonts w:asciiTheme="majorBidi" w:hAnsiTheme="majorBidi" w:cstheme="majorBidi"/>
        </w:rPr>
        <w:t>2.</w:t>
      </w:r>
      <w:r w:rsidRPr="00080A85">
        <w:rPr>
          <w:rFonts w:asciiTheme="majorBidi" w:hAnsiTheme="majorBidi" w:cstheme="majorBidi"/>
        </w:rPr>
        <w:tab/>
        <w:t>These amendments are of an editorial nature, the main problem being the use of the term “unstable explosive(s)” which will be repealed as a classification in the new GHS Chapter 2.1 and therefore needs to be replaced. Some further amendments were, however, also foreseen in order to complete the transition. All but one of these amendments concern Part I of the Manual, which is the part that specifies the tests and criteria for classification of explosives. A minor amendment is also needed to a footnote in Part V of the Manual where the term “unstable explosives” is used.</w:t>
      </w:r>
    </w:p>
    <w:p w14:paraId="741F0224" w14:textId="1A820532" w:rsidR="005D36F2" w:rsidRPr="00080A85" w:rsidRDefault="005D36F2" w:rsidP="005D36F2">
      <w:pPr>
        <w:pStyle w:val="H1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Explanation of the proposed changes</w:t>
      </w:r>
    </w:p>
    <w:p w14:paraId="3B9F5301" w14:textId="78E4469E" w:rsidR="005D36F2" w:rsidRPr="00080A85" w:rsidRDefault="005D36F2" w:rsidP="005D36F2">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Replacing the term “unstable explosive”</w:t>
      </w:r>
    </w:p>
    <w:p w14:paraId="3BD3548D" w14:textId="461B266B"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3.</w:t>
      </w:r>
      <w:r w:rsidRPr="00080A85">
        <w:rPr>
          <w:rFonts w:asciiTheme="majorBidi" w:hAnsiTheme="majorBidi" w:cstheme="majorBidi"/>
        </w:rPr>
        <w:tab/>
        <w:t xml:space="preserve">“Unstable explosives” is the current GHS classification for explosives which fail Test series 3 or 4, and therefore are considered too dangerous for transport and not allowed to </w:t>
      </w:r>
      <w:r w:rsidRPr="00080A85">
        <w:rPr>
          <w:rFonts w:asciiTheme="majorBidi" w:hAnsiTheme="majorBidi" w:cstheme="majorBidi"/>
        </w:rPr>
        <w:lastRenderedPageBreak/>
        <w:t>enter Class 1. They can therefore also not be assigned to any of the six divisions within this transport class, and consequently also not for the GHS.</w:t>
      </w:r>
    </w:p>
    <w:p w14:paraId="2CBCAD6D" w14:textId="1A9DB67B"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4. Test series 3, which is for substances and mixtures, measures the sensitivity of the explosive to impact and friction, its thermal stability and its response when subjected to a flame. Test series 4, which is for articles and packaged substances, mixtures and articles, measures the thermal stability and the sensitivity to impact.</w:t>
      </w:r>
    </w:p>
    <w:p w14:paraId="439ADB64" w14:textId="2F6E5DD5"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5.</w:t>
      </w:r>
      <w:r w:rsidRPr="00080A85">
        <w:rPr>
          <w:rFonts w:asciiTheme="majorBidi" w:hAnsiTheme="majorBidi" w:cstheme="majorBidi"/>
        </w:rPr>
        <w:tab/>
      </w:r>
      <w:r w:rsidR="00082741">
        <w:rPr>
          <w:rFonts w:asciiTheme="majorBidi" w:hAnsiTheme="majorBidi" w:cstheme="majorBidi"/>
        </w:rPr>
        <w:t>T</w:t>
      </w:r>
      <w:r w:rsidRPr="00080A85">
        <w:rPr>
          <w:rFonts w:asciiTheme="majorBidi" w:hAnsiTheme="majorBidi" w:cstheme="majorBidi"/>
        </w:rPr>
        <w:t>o shorten the language, it is suggested to regard thermal instability (as measured by the respective tests in Test series 3 or 4) as “sensitivity to heat”, and a severe response when subjected to a flame (as measured by the test in Test series 3) as “sensitivity to flame”. If this is acceptable, a positive result in Test series 3 or 4 can be viewed as a sensitivity to the stimuli of the respective tests. The resulting proposal is to exchange the term “unstable explosive” for “too sensitive to assign a division” throughout Part I of the Manual.</w:t>
      </w:r>
    </w:p>
    <w:p w14:paraId="654CBC5E" w14:textId="30218689"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Removing the reference to transport</w:t>
      </w:r>
    </w:p>
    <w:p w14:paraId="682AC2F3" w14:textId="3945FEC5"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6.</w:t>
      </w:r>
      <w:r w:rsidRPr="00080A85">
        <w:rPr>
          <w:rFonts w:asciiTheme="majorBidi" w:hAnsiTheme="majorBidi" w:cstheme="majorBidi"/>
        </w:rPr>
        <w:tab/>
        <w:t>Substantial work was done to adapt Rev. 7 of the Manual to the GHS. Despite this there are still a few instances where the wording “not allowed for transport” or varieties of it remain. It is proposed to remove this type of wording completely. Instead it is explained in the introduction to Part I of the Manual, Section 10, that if a division cannot be assigned, the explosive is not allowed for transport - see paragraphs 10.1.2 and 10.4.1.1. Hence, whenever a classification result is “Too sensitive to assign a division”, that implies that transport is not allowed. For clarity, however, it could be considered to insert “Not allowed for transport” in the appropriate box in the acceptance procedure (Figure 10.1).</w:t>
      </w:r>
    </w:p>
    <w:p w14:paraId="68988B81" w14:textId="6BD708C7"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Clarification of the relation between GHS and transport</w:t>
      </w:r>
    </w:p>
    <w:p w14:paraId="314FB5B5" w14:textId="77777777"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7.</w:t>
      </w:r>
      <w:r w:rsidRPr="00080A85">
        <w:rPr>
          <w:rFonts w:asciiTheme="majorBidi" w:hAnsiTheme="majorBidi" w:cstheme="majorBidi"/>
        </w:rPr>
        <w:tab/>
        <w:t>Paragraph 10.1.2 of Section 10 describes the relation between the GHS hazard class Explosives and Class 1 of the Model Regulations. This section needs amendments in order to clarify how these two classifications relate, in particular when it comes to explosives that cannot be assigned to a division for the above reasons. With the proposed amendments, this paragraph becomes even more lengthy than it already is, and it is suggested to divide it into two paragraphs. As a consequence, current paragraph 10.1.3 would be renumbered to 10.1.4, and current paragraph 10.1.4 would be renumbered to 10.1.5.</w:t>
      </w:r>
    </w:p>
    <w:p w14:paraId="033406A0" w14:textId="3644922A"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Adjusting the wording to that of the GHS</w:t>
      </w:r>
    </w:p>
    <w:p w14:paraId="51F7F743" w14:textId="77777777"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8.</w:t>
      </w:r>
      <w:r w:rsidRPr="00080A85">
        <w:rPr>
          <w:rFonts w:asciiTheme="majorBidi" w:hAnsiTheme="majorBidi" w:cstheme="majorBidi"/>
        </w:rPr>
        <w:tab/>
        <w:t>In two instances, the wording “as presented for transport” is used. As the proposed wording in the new Chapter 2.1 for the GHS is “as configured for transport”, it proposed to use that wording also in the Manual. This concerns paragraphs 10.2.1 and 10.1.4 in Section 10 of the Manual. In paragraph 10.1.4, reference is made to the “transport classification”, and it is proposed to change that to “classification in the transport configuration”, for the same reason.</w:t>
      </w:r>
    </w:p>
    <w:p w14:paraId="609FDC96" w14:textId="71F2C5F3"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Correcting a few errors and removing a note</w:t>
      </w:r>
    </w:p>
    <w:p w14:paraId="3CD548DC" w14:textId="77777777"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9.</w:t>
      </w:r>
      <w:r w:rsidRPr="00080A85">
        <w:rPr>
          <w:rFonts w:asciiTheme="majorBidi" w:hAnsiTheme="majorBidi" w:cstheme="majorBidi"/>
        </w:rPr>
        <w:tab/>
        <w:t>In paragraph 13.1 of Section 13, there are a few erroneous references to particular boxes in the flowchart of Figure 10.3, which are proposed to be corrected. This paragraph also contains a note stating that although an explosive is not allowed for transport it is not prohibited in other sectors. As the Manual is not really the place to state what is and is not allowed in other sectors, it is proposed to remove this note as a whole.</w:t>
      </w:r>
    </w:p>
    <w:p w14:paraId="3AF96DED" w14:textId="7ECE3B95" w:rsidR="005D36F2" w:rsidRPr="00080A85" w:rsidRDefault="00AE086C" w:rsidP="00AE086C">
      <w:pPr>
        <w:pStyle w:val="H1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w:t>
      </w:r>
    </w:p>
    <w:p w14:paraId="6C4E0FFC" w14:textId="77777777" w:rsidR="005D36F2" w:rsidRPr="00082741" w:rsidRDefault="005D36F2" w:rsidP="00AE086C">
      <w:pPr>
        <w:pStyle w:val="SingleTxtG"/>
        <w:rPr>
          <w:rFonts w:asciiTheme="majorBidi" w:hAnsiTheme="majorBidi" w:cstheme="majorBidi"/>
        </w:rPr>
      </w:pPr>
      <w:r w:rsidRPr="00080A85">
        <w:rPr>
          <w:rFonts w:asciiTheme="majorBidi" w:hAnsiTheme="majorBidi" w:cstheme="majorBidi"/>
        </w:rPr>
        <w:t>10.</w:t>
      </w:r>
      <w:r w:rsidRPr="00080A85">
        <w:rPr>
          <w:rFonts w:asciiTheme="majorBidi" w:hAnsiTheme="majorBidi" w:cstheme="majorBidi"/>
        </w:rPr>
        <w:tab/>
        <w:t xml:space="preserve">Proposed amendments for the General Table of Contents and Section 10 (Introduction to Part I) are found in Annex I to this document. Amendments to Section 13 (Test series 3) are found in Annex II to this document. Amendments for Section 14 (Test series 4) are found in Annex III to this document. An amendment to Section 51 (Classification procedures […] desensitized explosives) is found in Annex IV to this document. Text to be added is in </w:t>
      </w:r>
      <w:r w:rsidRPr="00080A85">
        <w:rPr>
          <w:rFonts w:asciiTheme="majorBidi" w:hAnsiTheme="majorBidi" w:cstheme="majorBidi"/>
          <w:b/>
          <w:u w:val="single"/>
        </w:rPr>
        <w:t>bold underlined font</w:t>
      </w:r>
      <w:r w:rsidRPr="00080A85">
        <w:rPr>
          <w:rFonts w:asciiTheme="majorBidi" w:hAnsiTheme="majorBidi" w:cstheme="majorBidi"/>
        </w:rPr>
        <w:t xml:space="preserve">, and text that is to be removed is in </w:t>
      </w:r>
      <w:r w:rsidRPr="00080A85">
        <w:rPr>
          <w:rFonts w:asciiTheme="majorBidi" w:hAnsiTheme="majorBidi" w:cstheme="majorBidi"/>
          <w:b/>
          <w:strike/>
        </w:rPr>
        <w:t>bold strikethrough font</w:t>
      </w:r>
      <w:r w:rsidRPr="00082741">
        <w:rPr>
          <w:rFonts w:asciiTheme="majorBidi" w:hAnsiTheme="majorBidi" w:cstheme="majorBidi"/>
        </w:rPr>
        <w:t>.</w:t>
      </w:r>
    </w:p>
    <w:p w14:paraId="1C2DC4C5" w14:textId="6794554A" w:rsidR="005D36F2" w:rsidRPr="00080A85" w:rsidRDefault="005D36F2" w:rsidP="00082741">
      <w:pPr>
        <w:pStyle w:val="SingleTxtG"/>
        <w:rPr>
          <w:rFonts w:asciiTheme="majorBidi" w:hAnsiTheme="majorBidi" w:cstheme="majorBidi"/>
        </w:rPr>
      </w:pPr>
      <w:bookmarkStart w:id="0" w:name="_GoBack"/>
      <w:bookmarkEnd w:id="0"/>
      <w:r w:rsidRPr="00080A85">
        <w:rPr>
          <w:rFonts w:asciiTheme="majorBidi" w:hAnsiTheme="majorBidi" w:cstheme="majorBidi"/>
        </w:rPr>
        <w:lastRenderedPageBreak/>
        <w:t>11.</w:t>
      </w:r>
      <w:r w:rsidRPr="00080A85">
        <w:rPr>
          <w:rFonts w:asciiTheme="majorBidi" w:hAnsiTheme="majorBidi" w:cstheme="majorBidi"/>
        </w:rPr>
        <w:tab/>
        <w:t xml:space="preserve">These amendments to the Manual depend on the new GHS Chapter 2.1 being adopted, see document ST/SG/AC.10/C.3/2020/20−ST/SG/AC.10/C.4/2020/5, </w:t>
      </w:r>
      <w:r w:rsidR="00A80852">
        <w:rPr>
          <w:rFonts w:asciiTheme="majorBidi" w:hAnsiTheme="majorBidi" w:cstheme="majorBidi"/>
        </w:rPr>
        <w:t xml:space="preserve">as amended by </w:t>
      </w:r>
      <w:r w:rsidR="00A80852" w:rsidRPr="00080A85">
        <w:rPr>
          <w:rFonts w:asciiTheme="majorBidi" w:hAnsiTheme="majorBidi" w:cstheme="majorBidi"/>
        </w:rPr>
        <w:t>ST/SG/AC.10/C.3/2020/20</w:t>
      </w:r>
      <w:r w:rsidR="00A80852">
        <w:rPr>
          <w:rFonts w:asciiTheme="majorBidi" w:hAnsiTheme="majorBidi" w:cstheme="majorBidi"/>
        </w:rPr>
        <w:t>/</w:t>
      </w:r>
      <w:r w:rsidR="002005EB">
        <w:rPr>
          <w:rFonts w:asciiTheme="majorBidi" w:hAnsiTheme="majorBidi" w:cstheme="majorBidi"/>
        </w:rPr>
        <w:t>Add.1</w:t>
      </w:r>
      <w:r w:rsidR="00A80852" w:rsidRPr="00080A85">
        <w:rPr>
          <w:rFonts w:asciiTheme="majorBidi" w:hAnsiTheme="majorBidi" w:cstheme="majorBidi"/>
        </w:rPr>
        <w:t>−ST/SG/AC.10/C.4/2020/5</w:t>
      </w:r>
      <w:r w:rsidR="002005EB">
        <w:rPr>
          <w:rFonts w:asciiTheme="majorBidi" w:hAnsiTheme="majorBidi" w:cstheme="majorBidi"/>
        </w:rPr>
        <w:t>/Add.1</w:t>
      </w:r>
      <w:r w:rsidRPr="00080A85">
        <w:rPr>
          <w:rFonts w:asciiTheme="majorBidi" w:hAnsiTheme="majorBidi" w:cstheme="majorBidi"/>
        </w:rPr>
        <w:t>.</w:t>
      </w:r>
    </w:p>
    <w:p w14:paraId="22E288EB"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67AB608E"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lastRenderedPageBreak/>
        <w:t>Annex I</w:t>
      </w:r>
    </w:p>
    <w:p w14:paraId="34A428D7" w14:textId="0D6C33D6"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the General table of contents and Section 10 of the Manual</w:t>
      </w:r>
    </w:p>
    <w:tbl>
      <w:tblPr>
        <w:tblStyle w:val="TableGrid"/>
        <w:tblW w:w="0" w:type="auto"/>
        <w:tblLook w:val="04A0" w:firstRow="1" w:lastRow="0" w:firstColumn="1" w:lastColumn="0" w:noHBand="0" w:noVBand="1"/>
      </w:tblPr>
      <w:tblGrid>
        <w:gridCol w:w="1129"/>
        <w:gridCol w:w="7649"/>
      </w:tblGrid>
      <w:tr w:rsidR="005D36F2" w:rsidRPr="00080A85" w14:paraId="0E223563"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05A7B6F3"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General Table of Contents</w:t>
            </w:r>
          </w:p>
        </w:tc>
      </w:tr>
      <w:tr w:rsidR="005D36F2" w:rsidRPr="00080A85" w14:paraId="2D8A3BFA"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166D7C7"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 xml:space="preserve">Line 13 </w:t>
            </w:r>
          </w:p>
        </w:tc>
        <w:tc>
          <w:tcPr>
            <w:tcW w:w="7649" w:type="dxa"/>
            <w:tcBorders>
              <w:top w:val="single" w:sz="4" w:space="0" w:color="auto"/>
              <w:left w:val="single" w:sz="4" w:space="0" w:color="auto"/>
              <w:bottom w:val="single" w:sz="4" w:space="0" w:color="auto"/>
              <w:right w:val="single" w:sz="4" w:space="0" w:color="auto"/>
            </w:tcBorders>
          </w:tcPr>
          <w:p w14:paraId="7170CBB3"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13. TEST SERIES 3 (To determine if a substance </w:t>
            </w:r>
            <w:r w:rsidRPr="00080A85">
              <w:rPr>
                <w:rFonts w:asciiTheme="majorBidi" w:hAnsiTheme="majorBidi" w:cstheme="majorBidi"/>
                <w:b/>
                <w:bCs/>
                <w:strike/>
                <w:szCs w:val="22"/>
                <w:lang w:val="en-GB"/>
              </w:rPr>
              <w:t xml:space="preserve">is </w:t>
            </w:r>
            <w:r w:rsidRPr="00080A85">
              <w:rPr>
                <w:rFonts w:asciiTheme="majorBidi" w:hAnsiTheme="majorBidi" w:cstheme="majorBidi"/>
                <w:b/>
                <w:strike/>
                <w:szCs w:val="22"/>
                <w:lang w:val="en-GB"/>
              </w:rPr>
              <w:t>an unstable explosive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can be assigned a division</w:t>
            </w:r>
            <w:r w:rsidRPr="00080A85">
              <w:rPr>
                <w:rFonts w:asciiTheme="majorBidi" w:hAnsiTheme="majorBidi" w:cstheme="majorBidi"/>
                <w:szCs w:val="22"/>
                <w:lang w:val="en-GB"/>
              </w:rPr>
              <w:t xml:space="preserve"> in the form in which it was tested) </w:t>
            </w:r>
          </w:p>
          <w:p w14:paraId="0F438D23" w14:textId="77777777" w:rsidR="005D36F2" w:rsidRPr="00080A85" w:rsidRDefault="005D36F2">
            <w:pPr>
              <w:spacing w:line="240" w:lineRule="auto"/>
              <w:rPr>
                <w:rFonts w:asciiTheme="majorBidi" w:hAnsiTheme="majorBidi" w:cstheme="majorBidi"/>
                <w:lang w:val="en-GB"/>
              </w:rPr>
            </w:pPr>
          </w:p>
        </w:tc>
      </w:tr>
      <w:tr w:rsidR="005D36F2" w:rsidRPr="00080A85" w14:paraId="48DEBB5B"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B2BAB8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Line 14</w:t>
            </w:r>
          </w:p>
        </w:tc>
        <w:tc>
          <w:tcPr>
            <w:tcW w:w="7649" w:type="dxa"/>
            <w:tcBorders>
              <w:top w:val="single" w:sz="4" w:space="0" w:color="auto"/>
              <w:left w:val="single" w:sz="4" w:space="0" w:color="auto"/>
              <w:bottom w:val="single" w:sz="4" w:space="0" w:color="auto"/>
              <w:right w:val="single" w:sz="4" w:space="0" w:color="auto"/>
            </w:tcBorders>
          </w:tcPr>
          <w:p w14:paraId="455F4ADB"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14. TEST SERIES 4 (To determine if an article, packaged article or packaged substance </w:t>
            </w:r>
            <w:r w:rsidRPr="00080A85">
              <w:rPr>
                <w:rFonts w:asciiTheme="majorBidi" w:hAnsiTheme="majorBidi" w:cstheme="majorBidi"/>
                <w:b/>
                <w:strike/>
                <w:szCs w:val="22"/>
                <w:lang w:val="en-GB"/>
              </w:rPr>
              <w:t>is too dangerous for transport and classified as a GHS unstable explosive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can be assigned a division</w:t>
            </w:r>
            <w:r w:rsidRPr="00080A85">
              <w:rPr>
                <w:rFonts w:asciiTheme="majorBidi" w:hAnsiTheme="majorBidi" w:cstheme="majorBidi"/>
                <w:szCs w:val="22"/>
                <w:lang w:val="en-GB"/>
              </w:rPr>
              <w:t>)</w:t>
            </w:r>
          </w:p>
          <w:p w14:paraId="73C788F9" w14:textId="77777777" w:rsidR="005D36F2" w:rsidRPr="00080A85" w:rsidRDefault="005D36F2">
            <w:pPr>
              <w:suppressAutoHyphens w:val="0"/>
              <w:spacing w:line="240" w:lineRule="auto"/>
              <w:rPr>
                <w:rFonts w:asciiTheme="majorBidi" w:hAnsiTheme="majorBidi" w:cstheme="majorBidi"/>
                <w:lang w:val="en-GB"/>
              </w:rPr>
            </w:pPr>
          </w:p>
        </w:tc>
      </w:tr>
    </w:tbl>
    <w:p w14:paraId="47179017" w14:textId="77777777" w:rsidR="005D36F2" w:rsidRPr="00080A85" w:rsidRDefault="005D36F2" w:rsidP="005D36F2">
      <w:pPr>
        <w:rPr>
          <w:rFonts w:asciiTheme="majorBidi" w:hAnsiTheme="majorBidi" w:cstheme="majorBidi"/>
        </w:rPr>
      </w:pPr>
    </w:p>
    <w:tbl>
      <w:tblPr>
        <w:tblStyle w:val="TableGrid"/>
        <w:tblW w:w="0" w:type="auto"/>
        <w:tblLook w:val="04A0" w:firstRow="1" w:lastRow="0" w:firstColumn="1" w:lastColumn="0" w:noHBand="0" w:noVBand="1"/>
      </w:tblPr>
      <w:tblGrid>
        <w:gridCol w:w="1129"/>
        <w:gridCol w:w="7649"/>
      </w:tblGrid>
      <w:tr w:rsidR="005D36F2" w:rsidRPr="00080A85" w14:paraId="72BAA94A"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6DFFA928"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Section 10</w:t>
            </w:r>
          </w:p>
          <w:p w14:paraId="04094577"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Introduction to Part I</w:t>
            </w:r>
          </w:p>
        </w:tc>
      </w:tr>
      <w:tr w:rsidR="005D36F2" w:rsidRPr="00080A85" w14:paraId="72AE77C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DFD6B86"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10.1.2</w:t>
            </w:r>
          </w:p>
        </w:tc>
        <w:tc>
          <w:tcPr>
            <w:tcW w:w="7649" w:type="dxa"/>
            <w:tcBorders>
              <w:top w:val="single" w:sz="4" w:space="0" w:color="auto"/>
              <w:left w:val="single" w:sz="4" w:space="0" w:color="auto"/>
              <w:bottom w:val="single" w:sz="4" w:space="0" w:color="auto"/>
              <w:right w:val="single" w:sz="4" w:space="0" w:color="auto"/>
            </w:tcBorders>
          </w:tcPr>
          <w:p w14:paraId="7E12E664"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The GHS </w:t>
            </w:r>
            <w:r w:rsidRPr="00080A85">
              <w:rPr>
                <w:rFonts w:asciiTheme="majorBidi" w:hAnsiTheme="majorBidi" w:cstheme="majorBidi"/>
                <w:b/>
                <w:szCs w:val="22"/>
                <w:u w:val="single"/>
                <w:lang w:val="en-GB"/>
              </w:rPr>
              <w:t>hazard</w:t>
            </w:r>
            <w:r w:rsidRPr="00080A85">
              <w:rPr>
                <w:rFonts w:asciiTheme="majorBidi" w:hAnsiTheme="majorBidi" w:cstheme="majorBidi"/>
                <w:szCs w:val="22"/>
                <w:lang w:val="en-GB"/>
              </w:rPr>
              <w:t xml:space="preserve"> class of explosives covers all sectors. Class 1 </w:t>
            </w:r>
            <w:r w:rsidRPr="00080A85">
              <w:rPr>
                <w:rFonts w:asciiTheme="majorBidi" w:hAnsiTheme="majorBidi" w:cstheme="majorBidi"/>
                <w:b/>
                <w:szCs w:val="22"/>
                <w:u w:val="single"/>
                <w:lang w:val="en-GB"/>
              </w:rPr>
              <w:t>of the Model Regulations</w:t>
            </w:r>
            <w:r w:rsidRPr="00080A85">
              <w:rPr>
                <w:rFonts w:asciiTheme="majorBidi" w:hAnsiTheme="majorBidi" w:cstheme="majorBidi"/>
                <w:szCs w:val="22"/>
                <w:lang w:val="en-GB"/>
              </w:rPr>
              <w:t xml:space="preserve"> is a subset of this class and comprises explosives as </w:t>
            </w:r>
            <w:r w:rsidRPr="00080A85">
              <w:rPr>
                <w:rFonts w:asciiTheme="majorBidi" w:hAnsiTheme="majorBidi" w:cstheme="majorBidi"/>
                <w:b/>
                <w:strike/>
                <w:szCs w:val="22"/>
                <w:lang w:val="en-GB"/>
              </w:rPr>
              <w:t>presented</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configured</w:t>
            </w:r>
            <w:r w:rsidRPr="00080A85">
              <w:rPr>
                <w:rFonts w:asciiTheme="majorBidi" w:hAnsiTheme="majorBidi" w:cstheme="majorBidi"/>
                <w:szCs w:val="22"/>
                <w:lang w:val="en-GB"/>
              </w:rPr>
              <w:t xml:space="preserve"> for transport. </w:t>
            </w:r>
            <w:r w:rsidRPr="00080A85">
              <w:rPr>
                <w:rFonts w:asciiTheme="majorBidi" w:hAnsiTheme="majorBidi" w:cstheme="majorBidi"/>
                <w:b/>
                <w:strike/>
                <w:szCs w:val="22"/>
                <w:lang w:val="en-GB"/>
              </w:rPr>
              <w:t>The class of explosives also includes unstable explosives which are those explosives which are forbidden for transport.</w:t>
            </w:r>
            <w:r w:rsidRPr="00080A85">
              <w:rPr>
                <w:rFonts w:asciiTheme="majorBidi" w:hAnsiTheme="majorBidi" w:cstheme="majorBidi"/>
                <w:szCs w:val="22"/>
                <w:lang w:val="en-GB"/>
              </w:rPr>
              <w:t xml:space="preserve"> </w:t>
            </w:r>
          </w:p>
          <w:p w14:paraId="361D8E21" w14:textId="77777777" w:rsidR="005D36F2" w:rsidRPr="00080A85" w:rsidRDefault="005D36F2">
            <w:pPr>
              <w:suppressAutoHyphens w:val="0"/>
              <w:spacing w:line="240" w:lineRule="auto"/>
              <w:rPr>
                <w:rFonts w:asciiTheme="majorBidi" w:hAnsiTheme="majorBidi" w:cstheme="majorBidi"/>
                <w:szCs w:val="22"/>
                <w:lang w:val="en-GB"/>
              </w:rPr>
            </w:pPr>
          </w:p>
          <w:p w14:paraId="26E24EF2" w14:textId="77777777" w:rsidR="005D36F2" w:rsidRPr="00080A85" w:rsidRDefault="005D36F2">
            <w:pPr>
              <w:suppressAutoHyphens w:val="0"/>
              <w:spacing w:line="240" w:lineRule="auto"/>
              <w:rPr>
                <w:rFonts w:asciiTheme="majorBidi" w:hAnsiTheme="majorBidi" w:cstheme="majorBidi"/>
                <w:b/>
                <w:szCs w:val="22"/>
                <w:u w:val="single"/>
                <w:lang w:val="en-GB"/>
              </w:rPr>
            </w:pPr>
            <w:r w:rsidRPr="00080A85">
              <w:rPr>
                <w:rFonts w:asciiTheme="majorBidi" w:hAnsiTheme="majorBidi" w:cstheme="majorBidi"/>
                <w:szCs w:val="22"/>
                <w:lang w:val="en-GB"/>
              </w:rPr>
              <w:t xml:space="preserve">Goods of class 1 </w:t>
            </w:r>
            <w:r w:rsidRPr="00080A85">
              <w:rPr>
                <w:rFonts w:asciiTheme="majorBidi" w:hAnsiTheme="majorBidi" w:cstheme="majorBidi"/>
                <w:b/>
                <w:strike/>
                <w:szCs w:val="22"/>
                <w:lang w:val="en-GB"/>
              </w:rPr>
              <w:t>are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must be</w:t>
            </w:r>
            <w:r w:rsidRPr="00080A85">
              <w:rPr>
                <w:rFonts w:asciiTheme="majorBidi" w:hAnsiTheme="majorBidi" w:cstheme="majorBidi"/>
                <w:szCs w:val="22"/>
                <w:lang w:val="en-GB"/>
              </w:rPr>
              <w:t xml:space="preserve"> assigned to one of the six divisions, depending on the type of hazard they present (see Chapter 2.1, paragraph 2.1.1.4 of the Model Regulations </w:t>
            </w:r>
            <w:r w:rsidRPr="00080A85">
              <w:rPr>
                <w:rFonts w:asciiTheme="majorBidi" w:hAnsiTheme="majorBidi" w:cstheme="majorBidi"/>
                <w:b/>
                <w:strike/>
                <w:szCs w:val="22"/>
                <w:lang w:val="en-GB"/>
              </w:rPr>
              <w:t xml:space="preserve">and Chapter 2.1, </w:t>
            </w:r>
            <w:r w:rsidRPr="00551610">
              <w:rPr>
                <w:rFonts w:asciiTheme="majorBidi" w:hAnsiTheme="majorBidi" w:cstheme="majorBidi"/>
                <w:b/>
                <w:strike/>
                <w:szCs w:val="22"/>
                <w:lang w:val="en-GB"/>
              </w:rPr>
              <w:t>paragraph 2.1.2 of</w:t>
            </w:r>
            <w:r w:rsidRPr="00080A85">
              <w:rPr>
                <w:rFonts w:asciiTheme="majorBidi" w:hAnsiTheme="majorBidi" w:cstheme="majorBidi"/>
                <w:b/>
                <w:strike/>
                <w:szCs w:val="22"/>
                <w:lang w:val="en-GB"/>
              </w:rPr>
              <w:t xml:space="preserve"> the GHS</w:t>
            </w:r>
            <w:r w:rsidRPr="00080A85">
              <w:rPr>
                <w:rFonts w:asciiTheme="majorBidi" w:hAnsiTheme="majorBidi" w:cstheme="majorBidi"/>
                <w:szCs w:val="22"/>
                <w:lang w:val="en-GB"/>
              </w:rPr>
              <w:t>) and</w:t>
            </w:r>
            <w:r w:rsidRPr="00080A85">
              <w:rPr>
                <w:rFonts w:asciiTheme="majorBidi" w:hAnsiTheme="majorBidi" w:cstheme="majorBidi"/>
                <w:b/>
                <w:strike/>
                <w:szCs w:val="22"/>
                <w:lang w:val="en-GB"/>
              </w:rPr>
              <w:t>, for some regulatory purposes (e.g. transport),</w:t>
            </w:r>
            <w:r w:rsidRPr="00080A85">
              <w:rPr>
                <w:rFonts w:asciiTheme="majorBidi" w:hAnsiTheme="majorBidi" w:cstheme="majorBidi"/>
                <w:szCs w:val="22"/>
                <w:lang w:val="en-GB"/>
              </w:rPr>
              <w:t xml:space="preserve"> to one of the thirteen compatibility groups that identify the kinds of explosives that are deemed to be compatible. </w:t>
            </w:r>
            <w:r w:rsidRPr="00080A85">
              <w:rPr>
                <w:rFonts w:asciiTheme="majorBidi" w:hAnsiTheme="majorBidi" w:cstheme="majorBidi"/>
                <w:b/>
                <w:szCs w:val="22"/>
                <w:u w:val="single"/>
                <w:lang w:val="en-GB"/>
              </w:rPr>
              <w:t xml:space="preserve">The division, and occasionally the compatibility group, is also used as a basis for classification in the GHS hazard class for explosives (see Chapter 2.1, section </w:t>
            </w:r>
            <w:r w:rsidRPr="00082741">
              <w:rPr>
                <w:rFonts w:asciiTheme="majorBidi" w:hAnsiTheme="majorBidi" w:cstheme="majorBidi"/>
                <w:b/>
                <w:szCs w:val="22"/>
                <w:u w:val="single"/>
                <w:lang w:val="en-GB"/>
              </w:rPr>
              <w:t xml:space="preserve">2.1.2, </w:t>
            </w:r>
            <w:r w:rsidRPr="00080A85">
              <w:rPr>
                <w:rFonts w:asciiTheme="majorBidi" w:hAnsiTheme="majorBidi" w:cstheme="majorBidi"/>
                <w:b/>
                <w:szCs w:val="22"/>
                <w:u w:val="single"/>
                <w:lang w:val="en-GB"/>
              </w:rPr>
              <w:t xml:space="preserve">of the GHS). In addition, the GHS hazard class also comprises explosives that are not assigned a division. </w:t>
            </w:r>
          </w:p>
          <w:p w14:paraId="52FB7447" w14:textId="77777777" w:rsidR="005D36F2" w:rsidRPr="00080A85" w:rsidRDefault="005D36F2">
            <w:pPr>
              <w:suppressAutoHyphens w:val="0"/>
              <w:spacing w:line="240" w:lineRule="auto"/>
              <w:rPr>
                <w:rFonts w:asciiTheme="majorBidi" w:hAnsiTheme="majorBidi" w:cstheme="majorBidi"/>
                <w:b/>
                <w:szCs w:val="22"/>
                <w:u w:val="single"/>
                <w:lang w:val="en-GB"/>
              </w:rPr>
            </w:pPr>
          </w:p>
          <w:p w14:paraId="13A8A3E2" w14:textId="77777777" w:rsidR="005D36F2" w:rsidRPr="00080A85" w:rsidRDefault="005D36F2">
            <w:pPr>
              <w:suppressAutoHyphens w:val="0"/>
              <w:spacing w:line="240" w:lineRule="auto"/>
              <w:rPr>
                <w:rFonts w:asciiTheme="majorBidi" w:hAnsiTheme="majorBidi" w:cstheme="majorBidi"/>
                <w:b/>
                <w:szCs w:val="22"/>
                <w:u w:val="single"/>
                <w:lang w:val="en-GB"/>
              </w:rPr>
            </w:pPr>
            <w:r w:rsidRPr="00080A85">
              <w:rPr>
                <w:rFonts w:asciiTheme="majorBidi" w:hAnsiTheme="majorBidi" w:cstheme="majorBidi"/>
                <w:b/>
                <w:szCs w:val="22"/>
                <w:u w:val="single"/>
                <w:lang w:val="en-GB"/>
              </w:rPr>
              <w:t>Explosives that are not assigned a division are forbidden for transport.</w:t>
            </w:r>
          </w:p>
          <w:p w14:paraId="47A3D1A5"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614A26EA"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A3659D9" w14:textId="77777777" w:rsidR="005D36F2" w:rsidRPr="00080A85" w:rsidRDefault="005D36F2">
            <w:pPr>
              <w:suppressAutoHyphens w:val="0"/>
              <w:spacing w:line="240" w:lineRule="auto"/>
              <w:rPr>
                <w:rFonts w:asciiTheme="majorBidi" w:hAnsiTheme="majorBidi" w:cstheme="majorBidi"/>
                <w:b/>
                <w:u w:val="single"/>
                <w:lang w:val="en-GB"/>
              </w:rPr>
            </w:pPr>
            <w:r w:rsidRPr="00080A85">
              <w:rPr>
                <w:rFonts w:asciiTheme="majorBidi" w:hAnsiTheme="majorBidi" w:cstheme="majorBidi"/>
                <w:b/>
                <w:u w:val="single"/>
                <w:lang w:val="en-GB"/>
              </w:rPr>
              <w:t>10.1.3</w:t>
            </w:r>
          </w:p>
        </w:tc>
        <w:tc>
          <w:tcPr>
            <w:tcW w:w="7649" w:type="dxa"/>
            <w:tcBorders>
              <w:top w:val="single" w:sz="4" w:space="0" w:color="auto"/>
              <w:left w:val="single" w:sz="4" w:space="0" w:color="auto"/>
              <w:bottom w:val="single" w:sz="4" w:space="0" w:color="auto"/>
              <w:right w:val="single" w:sz="4" w:space="0" w:color="auto"/>
            </w:tcBorders>
            <w:hideMark/>
          </w:tcPr>
          <w:p w14:paraId="0221AF2E" w14:textId="2AF363D9"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The general scheme for classifying a substance or article which is to be considered for inclusion in the class of explosives is illustrated in Figure 10.1. The assessment is in two stages. In the first stage, the potential of a substance or article to explode is ascertained and its chemical and physical stability and sensitivity are also determined. In order to promote uniform assessments by classifiers, it is recommended that, using the flow chart in Figure 10.2, data from suitable tests is </w:t>
            </w:r>
            <w:proofErr w:type="spellStart"/>
            <w:r w:rsidRPr="00080A85">
              <w:rPr>
                <w:rFonts w:asciiTheme="majorBidi" w:hAnsiTheme="majorBidi" w:cstheme="majorBidi"/>
                <w:szCs w:val="22"/>
                <w:lang w:val="en-GB"/>
              </w:rPr>
              <w:t>analyzed</w:t>
            </w:r>
            <w:proofErr w:type="spellEnd"/>
            <w:r w:rsidRPr="00080A85">
              <w:rPr>
                <w:rFonts w:asciiTheme="majorBidi" w:hAnsiTheme="majorBidi" w:cstheme="majorBidi"/>
                <w:szCs w:val="22"/>
                <w:lang w:val="en-GB"/>
              </w:rPr>
              <w:t xml:space="preserve"> systematically with respect to the appropriate test criteria. If the substance or article is provisionally accepted into the class of explosives, it is then necessary to proceed to the second stage and assign it to the correct division by use of the flow charts of figures 10.3 and 10.5. With the exception of compatibility groups N and S, for which test data is necessary, assignment to a compatibility group, when appropriate, is usually made without reference to testing. In the case of compatibility group S, the tests may be waived (where appropriate by the</w:t>
            </w:r>
            <w:r w:rsidRPr="00080A85">
              <w:rPr>
                <w:rFonts w:asciiTheme="majorBidi" w:hAnsiTheme="majorBidi" w:cstheme="majorBidi"/>
                <w:lang w:val="en-GB"/>
              </w:rPr>
              <w:t xml:space="preserve"> </w:t>
            </w:r>
            <w:r w:rsidRPr="00080A85">
              <w:rPr>
                <w:rFonts w:asciiTheme="majorBidi" w:hAnsiTheme="majorBidi" w:cstheme="majorBidi"/>
                <w:szCs w:val="22"/>
                <w:lang w:val="en-GB"/>
              </w:rPr>
              <w:t>competent authority) if classification by analogy is based on test results for a comparable article.</w:t>
            </w:r>
            <w:r w:rsidRPr="00080A85">
              <w:rPr>
                <w:rFonts w:asciiTheme="majorBidi" w:hAnsiTheme="majorBidi" w:cstheme="majorBidi"/>
                <w:szCs w:val="22"/>
                <w:lang w:val="en-GB"/>
              </w:rPr>
              <w:br/>
            </w:r>
          </w:p>
        </w:tc>
      </w:tr>
      <w:tr w:rsidR="005D36F2" w:rsidRPr="00080A85" w14:paraId="27E5C92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4C3C97B" w14:textId="77777777" w:rsidR="005D36F2" w:rsidRPr="00080A85" w:rsidRDefault="005D36F2">
            <w:pPr>
              <w:suppressAutoHyphens w:val="0"/>
              <w:spacing w:line="240" w:lineRule="auto"/>
              <w:rPr>
                <w:rFonts w:asciiTheme="majorBidi" w:hAnsiTheme="majorBidi" w:cstheme="majorBidi"/>
                <w:b/>
                <w:strike/>
                <w:lang w:val="en-GB"/>
              </w:rPr>
            </w:pPr>
            <w:r w:rsidRPr="00080A85">
              <w:rPr>
                <w:rFonts w:asciiTheme="majorBidi" w:hAnsiTheme="majorBidi" w:cstheme="majorBidi"/>
                <w:b/>
                <w:strike/>
                <w:lang w:val="en-GB"/>
              </w:rPr>
              <w:t>10.1.3</w:t>
            </w:r>
          </w:p>
          <w:p w14:paraId="161568CD" w14:textId="77777777" w:rsidR="005D36F2" w:rsidRPr="00080A85" w:rsidRDefault="005D36F2">
            <w:pPr>
              <w:suppressAutoHyphens w:val="0"/>
              <w:spacing w:line="240" w:lineRule="auto"/>
              <w:rPr>
                <w:rFonts w:asciiTheme="majorBidi" w:hAnsiTheme="majorBidi" w:cstheme="majorBidi"/>
                <w:b/>
                <w:u w:val="single"/>
                <w:lang w:val="en-GB"/>
              </w:rPr>
            </w:pPr>
            <w:r w:rsidRPr="00080A85">
              <w:rPr>
                <w:rFonts w:asciiTheme="majorBidi" w:hAnsiTheme="majorBidi" w:cstheme="majorBidi"/>
                <w:b/>
                <w:u w:val="single"/>
                <w:lang w:val="en-GB"/>
              </w:rPr>
              <w:t>10.1.4</w:t>
            </w:r>
          </w:p>
        </w:tc>
        <w:tc>
          <w:tcPr>
            <w:tcW w:w="7649" w:type="dxa"/>
            <w:tcBorders>
              <w:top w:val="single" w:sz="4" w:space="0" w:color="auto"/>
              <w:left w:val="single" w:sz="4" w:space="0" w:color="auto"/>
              <w:bottom w:val="single" w:sz="4" w:space="0" w:color="auto"/>
              <w:right w:val="single" w:sz="4" w:space="0" w:color="auto"/>
            </w:tcBorders>
            <w:hideMark/>
          </w:tcPr>
          <w:p w14:paraId="4E62305A"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 xml:space="preserve">Test Series 4 and 6 are performed as </w:t>
            </w:r>
            <w:r w:rsidRPr="00080A85">
              <w:rPr>
                <w:rFonts w:asciiTheme="majorBidi" w:hAnsiTheme="majorBidi" w:cstheme="majorBidi"/>
                <w:b/>
                <w:strike/>
                <w:lang w:val="en-GB"/>
              </w:rPr>
              <w:t>presented</w:t>
            </w:r>
            <w:r w:rsidRPr="00080A85">
              <w:rPr>
                <w:rFonts w:asciiTheme="majorBidi" w:hAnsiTheme="majorBidi" w:cstheme="majorBidi"/>
                <w:lang w:val="en-GB"/>
              </w:rPr>
              <w:t xml:space="preserve"> </w:t>
            </w:r>
            <w:r w:rsidRPr="00080A85">
              <w:rPr>
                <w:rFonts w:asciiTheme="majorBidi" w:hAnsiTheme="majorBidi" w:cstheme="majorBidi"/>
                <w:b/>
                <w:u w:val="single"/>
                <w:lang w:val="en-GB"/>
              </w:rPr>
              <w:t>configured</w:t>
            </w:r>
            <w:r w:rsidRPr="00080A85">
              <w:rPr>
                <w:rFonts w:asciiTheme="majorBidi" w:hAnsiTheme="majorBidi" w:cstheme="majorBidi"/>
                <w:lang w:val="en-GB"/>
              </w:rPr>
              <w:t xml:space="preserve"> for transport. Explosives are unique in that the type of packaging and environment frequently have a decisive effect on the hazard and therefore on the assignment to a particular division (see Chapter 2.1 of the Model Regulations, introductory note 4). Additional considerations may therefore be necessary when </w:t>
            </w:r>
            <w:r w:rsidRPr="00080A85">
              <w:rPr>
                <w:rFonts w:asciiTheme="majorBidi" w:hAnsiTheme="majorBidi" w:cstheme="majorBidi"/>
                <w:b/>
                <w:strike/>
                <w:lang w:val="en-GB"/>
              </w:rPr>
              <w:t>transport</w:t>
            </w:r>
            <w:r w:rsidRPr="00080A85">
              <w:rPr>
                <w:rFonts w:asciiTheme="majorBidi" w:hAnsiTheme="majorBidi" w:cstheme="majorBidi"/>
                <w:lang w:val="en-GB"/>
              </w:rPr>
              <w:t xml:space="preserve"> classifications </w:t>
            </w:r>
            <w:r w:rsidRPr="00080A85">
              <w:rPr>
                <w:rFonts w:asciiTheme="majorBidi" w:hAnsiTheme="majorBidi" w:cstheme="majorBidi"/>
                <w:b/>
                <w:u w:val="single"/>
                <w:lang w:val="en-GB"/>
              </w:rPr>
              <w:t>in the transport configuration</w:t>
            </w:r>
            <w:r w:rsidRPr="00080A85">
              <w:rPr>
                <w:rFonts w:asciiTheme="majorBidi" w:hAnsiTheme="majorBidi" w:cstheme="majorBidi"/>
                <w:lang w:val="en-GB"/>
              </w:rPr>
              <w:t xml:space="preserve"> are used for other sectors.</w:t>
            </w:r>
            <w:r w:rsidRPr="00080A85">
              <w:rPr>
                <w:rFonts w:asciiTheme="majorBidi" w:hAnsiTheme="majorBidi" w:cstheme="majorBidi"/>
                <w:lang w:val="en-GB"/>
              </w:rPr>
              <w:br/>
            </w:r>
          </w:p>
        </w:tc>
      </w:tr>
      <w:tr w:rsidR="005D36F2" w:rsidRPr="00080A85" w14:paraId="7B69F57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562E2EA" w14:textId="77777777" w:rsidR="005D36F2" w:rsidRPr="00080A85" w:rsidRDefault="005D36F2">
            <w:pPr>
              <w:suppressAutoHyphens w:val="0"/>
              <w:spacing w:line="240" w:lineRule="auto"/>
              <w:rPr>
                <w:rFonts w:asciiTheme="majorBidi" w:hAnsiTheme="majorBidi" w:cstheme="majorBidi"/>
                <w:b/>
                <w:lang w:val="en-GB"/>
              </w:rPr>
            </w:pPr>
            <w:r w:rsidRPr="00080A85">
              <w:rPr>
                <w:rFonts w:asciiTheme="majorBidi" w:hAnsiTheme="majorBidi" w:cstheme="majorBidi"/>
                <w:b/>
                <w:strike/>
                <w:lang w:val="en-GB"/>
              </w:rPr>
              <w:t>10.1.4</w:t>
            </w:r>
          </w:p>
          <w:p w14:paraId="2DA80D9D" w14:textId="77777777" w:rsidR="005D36F2" w:rsidRPr="00080A85" w:rsidRDefault="005D36F2">
            <w:pPr>
              <w:suppressAutoHyphens w:val="0"/>
              <w:spacing w:line="240" w:lineRule="auto"/>
              <w:rPr>
                <w:rFonts w:asciiTheme="majorBidi" w:hAnsiTheme="majorBidi" w:cstheme="majorBidi"/>
                <w:b/>
                <w:u w:val="single"/>
                <w:lang w:val="en-GB"/>
              </w:rPr>
            </w:pPr>
            <w:r w:rsidRPr="00080A85">
              <w:rPr>
                <w:rFonts w:asciiTheme="majorBidi" w:hAnsiTheme="majorBidi" w:cstheme="majorBidi"/>
                <w:b/>
                <w:u w:val="single"/>
                <w:lang w:val="en-GB"/>
              </w:rPr>
              <w:t>10.1.5</w:t>
            </w:r>
          </w:p>
        </w:tc>
        <w:tc>
          <w:tcPr>
            <w:tcW w:w="7649" w:type="dxa"/>
            <w:tcBorders>
              <w:top w:val="single" w:sz="4" w:space="0" w:color="auto"/>
              <w:left w:val="single" w:sz="4" w:space="0" w:color="auto"/>
              <w:bottom w:val="single" w:sz="4" w:space="0" w:color="auto"/>
              <w:right w:val="single" w:sz="4" w:space="0" w:color="auto"/>
            </w:tcBorders>
            <w:hideMark/>
          </w:tcPr>
          <w:p w14:paraId="231F1B60"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The test procedures allow assessment of the hazard of explosive substances and articles so that an appropriate classification can be assigned. When appropriate this is done by the competent authority.</w:t>
            </w:r>
            <w:r w:rsidRPr="00080A85">
              <w:rPr>
                <w:rFonts w:asciiTheme="majorBidi" w:hAnsiTheme="majorBidi" w:cstheme="majorBidi"/>
                <w:lang w:val="en-GB"/>
              </w:rPr>
              <w:br/>
            </w:r>
          </w:p>
        </w:tc>
      </w:tr>
      <w:tr w:rsidR="005D36F2" w:rsidRPr="00080A85" w14:paraId="712DE269" w14:textId="77777777" w:rsidTr="005D36F2">
        <w:tc>
          <w:tcPr>
            <w:tcW w:w="1129" w:type="dxa"/>
            <w:tcBorders>
              <w:top w:val="single" w:sz="4" w:space="0" w:color="auto"/>
              <w:left w:val="single" w:sz="4" w:space="0" w:color="auto"/>
              <w:bottom w:val="single" w:sz="4" w:space="0" w:color="auto"/>
              <w:right w:val="single" w:sz="4" w:space="0" w:color="auto"/>
            </w:tcBorders>
          </w:tcPr>
          <w:p w14:paraId="2AFA8390" w14:textId="77777777" w:rsidR="005D36F2" w:rsidRPr="00080A85" w:rsidRDefault="005D36F2">
            <w:pPr>
              <w:suppressAutoHyphens w:val="0"/>
              <w:spacing w:line="240" w:lineRule="auto"/>
              <w:rPr>
                <w:rFonts w:asciiTheme="majorBidi" w:eastAsia="Times New Roman" w:hAnsiTheme="majorBidi" w:cstheme="majorBidi"/>
                <w:lang w:val="en-GB"/>
              </w:rPr>
            </w:pPr>
            <w:r w:rsidRPr="00080A85">
              <w:rPr>
                <w:rFonts w:asciiTheme="majorBidi" w:hAnsiTheme="majorBidi" w:cstheme="majorBidi"/>
                <w:lang w:val="en-GB"/>
              </w:rPr>
              <w:t>Figure 10.1</w:t>
            </w:r>
          </w:p>
          <w:p w14:paraId="6796011A" w14:textId="77777777" w:rsidR="005D36F2" w:rsidRPr="00080A85" w:rsidRDefault="005D36F2">
            <w:pPr>
              <w:suppressAutoHyphens w:val="0"/>
              <w:spacing w:line="240" w:lineRule="auto"/>
              <w:rPr>
                <w:rFonts w:asciiTheme="majorBidi" w:hAnsiTheme="majorBidi" w:cstheme="majorBidi"/>
                <w:lang w:val="en-GB"/>
              </w:rPr>
            </w:pPr>
          </w:p>
        </w:tc>
        <w:tc>
          <w:tcPr>
            <w:tcW w:w="7649" w:type="dxa"/>
            <w:tcBorders>
              <w:top w:val="single" w:sz="4" w:space="0" w:color="auto"/>
              <w:left w:val="single" w:sz="4" w:space="0" w:color="auto"/>
              <w:bottom w:val="single" w:sz="4" w:space="0" w:color="auto"/>
              <w:right w:val="single" w:sz="4" w:space="0" w:color="auto"/>
            </w:tcBorders>
          </w:tcPr>
          <w:p w14:paraId="00B541D4"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Middle row, leftmost box: “CLASSIFY AS 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lang w:val="en-GB"/>
              </w:rPr>
              <w:br/>
            </w:r>
            <w:r w:rsidRPr="00080A85">
              <w:rPr>
                <w:rFonts w:asciiTheme="majorBidi" w:hAnsiTheme="majorBidi" w:cstheme="majorBidi"/>
                <w:b/>
                <w:u w:val="single"/>
                <w:lang w:val="en-GB"/>
              </w:rPr>
              <w:t>No division assigned.</w:t>
            </w:r>
            <w:r w:rsidRPr="00080A85">
              <w:rPr>
                <w:rFonts w:asciiTheme="majorBidi" w:hAnsiTheme="majorBidi" w:cstheme="majorBidi"/>
                <w:lang w:val="en-GB"/>
              </w:rPr>
              <w:t>”</w:t>
            </w:r>
          </w:p>
          <w:p w14:paraId="44AB0D66" w14:textId="77777777" w:rsidR="005D36F2" w:rsidRPr="00080A85" w:rsidRDefault="005D36F2">
            <w:pPr>
              <w:spacing w:line="240" w:lineRule="auto"/>
              <w:rPr>
                <w:rFonts w:asciiTheme="majorBidi" w:hAnsiTheme="majorBidi" w:cstheme="majorBidi"/>
                <w:lang w:val="en-GB"/>
              </w:rPr>
            </w:pPr>
          </w:p>
        </w:tc>
      </w:tr>
      <w:tr w:rsidR="005D36F2" w:rsidRPr="00080A85" w14:paraId="5D00D9C4" w14:textId="77777777" w:rsidTr="005D36F2">
        <w:tc>
          <w:tcPr>
            <w:tcW w:w="1129" w:type="dxa"/>
            <w:tcBorders>
              <w:top w:val="single" w:sz="4" w:space="0" w:color="auto"/>
              <w:left w:val="single" w:sz="4" w:space="0" w:color="auto"/>
              <w:bottom w:val="single" w:sz="4" w:space="0" w:color="auto"/>
              <w:right w:val="single" w:sz="4" w:space="0" w:color="auto"/>
            </w:tcBorders>
          </w:tcPr>
          <w:p w14:paraId="0853D214"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lastRenderedPageBreak/>
              <w:t>Figure 10.2</w:t>
            </w:r>
          </w:p>
          <w:p w14:paraId="12AF0D87" w14:textId="77777777" w:rsidR="005D36F2" w:rsidRPr="00080A85" w:rsidRDefault="005D36F2">
            <w:pPr>
              <w:suppressAutoHyphens w:val="0"/>
              <w:spacing w:line="240" w:lineRule="auto"/>
              <w:rPr>
                <w:rFonts w:asciiTheme="majorBidi" w:hAnsiTheme="majorBidi" w:cstheme="majorBidi"/>
                <w:lang w:val="en-GB"/>
              </w:rPr>
            </w:pPr>
          </w:p>
        </w:tc>
        <w:tc>
          <w:tcPr>
            <w:tcW w:w="7649" w:type="dxa"/>
            <w:tcBorders>
              <w:top w:val="single" w:sz="4" w:space="0" w:color="auto"/>
              <w:left w:val="single" w:sz="4" w:space="0" w:color="auto"/>
              <w:bottom w:val="single" w:sz="4" w:space="0" w:color="auto"/>
              <w:right w:val="single" w:sz="4" w:space="0" w:color="auto"/>
            </w:tcBorders>
          </w:tcPr>
          <w:p w14:paraId="60A6B9BA"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Box 13: Is it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w:t>
            </w:r>
            <w:r w:rsidRPr="00080A85">
              <w:rPr>
                <w:rFonts w:asciiTheme="majorBidi" w:hAnsiTheme="majorBidi" w:cstheme="majorBidi"/>
                <w:b/>
                <w:u w:val="single"/>
                <w:lang w:val="en-GB"/>
              </w:rPr>
              <w:t>too sensitive to assign a division</w:t>
            </w:r>
            <w:r w:rsidRPr="00080A85">
              <w:rPr>
                <w:rFonts w:asciiTheme="majorBidi" w:hAnsiTheme="majorBidi" w:cstheme="majorBidi"/>
                <w:b/>
                <w:lang w:val="en-GB"/>
              </w:rPr>
              <w:t xml:space="preserve"> </w:t>
            </w:r>
            <w:r w:rsidRPr="00080A85">
              <w:rPr>
                <w:rFonts w:asciiTheme="majorBidi" w:hAnsiTheme="majorBidi" w:cstheme="majorBidi"/>
                <w:lang w:val="en-GB"/>
              </w:rPr>
              <w:t>in the form it was tested?</w:t>
            </w:r>
          </w:p>
          <w:p w14:paraId="772FEB8F" w14:textId="77777777" w:rsidR="005D36F2" w:rsidRPr="00080A85" w:rsidRDefault="005D36F2">
            <w:pPr>
              <w:spacing w:line="240" w:lineRule="auto"/>
              <w:rPr>
                <w:rFonts w:asciiTheme="majorBidi" w:hAnsiTheme="majorBidi" w:cstheme="majorBidi"/>
                <w:lang w:val="en-GB"/>
              </w:rPr>
            </w:pPr>
          </w:p>
          <w:p w14:paraId="046CC8BC"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Box 16: Box 16: </w:t>
            </w:r>
            <w:r w:rsidRPr="00080A85">
              <w:rPr>
                <w:rFonts w:asciiTheme="majorBidi" w:hAnsiTheme="majorBidi" w:cstheme="majorBidi"/>
                <w:szCs w:val="22"/>
                <w:lang w:val="en-GB"/>
              </w:rPr>
              <w:t xml:space="preserve">Is the article, packaged article or packaged substance </w:t>
            </w:r>
            <w:r w:rsidRPr="00080A85">
              <w:rPr>
                <w:rFonts w:asciiTheme="majorBidi" w:hAnsiTheme="majorBidi" w:cstheme="majorBidi"/>
                <w:b/>
                <w:strike/>
                <w:szCs w:val="22"/>
                <w:lang w:val="en-GB"/>
              </w:rPr>
              <w:t>an unstable explosive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w:t>
            </w:r>
          </w:p>
          <w:p w14:paraId="5C5D8A78" w14:textId="77777777" w:rsidR="005D36F2" w:rsidRPr="00080A85" w:rsidRDefault="005D36F2">
            <w:pPr>
              <w:suppressAutoHyphens w:val="0"/>
              <w:spacing w:line="240" w:lineRule="auto"/>
              <w:rPr>
                <w:rFonts w:asciiTheme="majorBidi" w:hAnsiTheme="majorBidi" w:cstheme="majorBidi"/>
                <w:lang w:val="en-GB"/>
              </w:rPr>
            </w:pPr>
          </w:p>
          <w:p w14:paraId="0B9603F3" w14:textId="77777777" w:rsidR="005D36F2" w:rsidRPr="00080A85" w:rsidRDefault="005D36F2">
            <w:pPr>
              <w:spacing w:line="240" w:lineRule="auto"/>
              <w:rPr>
                <w:rFonts w:asciiTheme="majorBidi" w:hAnsiTheme="majorBidi" w:cstheme="majorBidi"/>
                <w:b/>
                <w:u w:val="single"/>
                <w:lang w:val="en-GB"/>
              </w:rPr>
            </w:pPr>
            <w:r w:rsidRPr="00080A85">
              <w:rPr>
                <w:rFonts w:asciiTheme="majorBidi" w:hAnsiTheme="majorBidi" w:cstheme="majorBidi"/>
                <w:lang w:val="en-GB"/>
              </w:rPr>
              <w:t xml:space="preserve">Box 17: CLASSIFY as 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lang w:val="en-GB"/>
              </w:rPr>
              <w:br/>
            </w:r>
            <w:r w:rsidRPr="00080A85">
              <w:rPr>
                <w:rFonts w:asciiTheme="majorBidi" w:hAnsiTheme="majorBidi" w:cstheme="majorBidi"/>
                <w:b/>
                <w:u w:val="single"/>
                <w:lang w:val="en-GB"/>
              </w:rPr>
              <w:t>No division assigned.</w:t>
            </w:r>
          </w:p>
          <w:p w14:paraId="15223967"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31AC5124" w14:textId="77777777" w:rsidTr="005D36F2">
        <w:tc>
          <w:tcPr>
            <w:tcW w:w="1129" w:type="dxa"/>
            <w:tcBorders>
              <w:top w:val="single" w:sz="4" w:space="0" w:color="auto"/>
              <w:left w:val="single" w:sz="4" w:space="0" w:color="auto"/>
              <w:bottom w:val="single" w:sz="4" w:space="0" w:color="auto"/>
              <w:right w:val="single" w:sz="4" w:space="0" w:color="auto"/>
            </w:tcBorders>
          </w:tcPr>
          <w:p w14:paraId="04AF1AA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Figure 10.4</w:t>
            </w:r>
          </w:p>
          <w:p w14:paraId="4C9D77F1" w14:textId="77777777" w:rsidR="005D36F2" w:rsidRPr="00080A85" w:rsidRDefault="005D36F2">
            <w:pPr>
              <w:suppressAutoHyphens w:val="0"/>
              <w:spacing w:line="240" w:lineRule="auto"/>
              <w:rPr>
                <w:rFonts w:asciiTheme="majorBidi" w:hAnsiTheme="majorBidi" w:cstheme="majorBidi"/>
                <w:lang w:val="en-GB"/>
              </w:rPr>
            </w:pPr>
          </w:p>
        </w:tc>
        <w:tc>
          <w:tcPr>
            <w:tcW w:w="7649" w:type="dxa"/>
            <w:tcBorders>
              <w:top w:val="single" w:sz="4" w:space="0" w:color="auto"/>
              <w:left w:val="single" w:sz="4" w:space="0" w:color="auto"/>
              <w:bottom w:val="single" w:sz="4" w:space="0" w:color="auto"/>
              <w:right w:val="single" w:sz="4" w:space="0" w:color="auto"/>
            </w:tcBorders>
          </w:tcPr>
          <w:p w14:paraId="500F3024" w14:textId="77777777" w:rsidR="005D36F2" w:rsidRPr="00080A85" w:rsidRDefault="005D36F2">
            <w:pPr>
              <w:spacing w:line="240" w:lineRule="auto"/>
              <w:rPr>
                <w:rFonts w:asciiTheme="majorBidi" w:hAnsiTheme="majorBidi" w:cstheme="majorBidi"/>
                <w:u w:val="single"/>
                <w:lang w:val="en-GB"/>
              </w:rPr>
            </w:pPr>
            <w:r w:rsidRPr="00080A85">
              <w:rPr>
                <w:rFonts w:asciiTheme="majorBidi" w:hAnsiTheme="majorBidi" w:cstheme="majorBidi"/>
                <w:lang w:val="en-GB"/>
              </w:rPr>
              <w:t xml:space="preserve">Box 6: CLASSIFY as </w:t>
            </w:r>
            <w:r w:rsidRPr="00080A85">
              <w:rPr>
                <w:rFonts w:asciiTheme="majorBidi" w:hAnsiTheme="majorBidi" w:cstheme="majorBidi"/>
                <w:b/>
                <w:strike/>
                <w:lang w:val="en-GB"/>
              </w:rPr>
              <w:t>an unstable</w:t>
            </w:r>
            <w:r w:rsidRPr="00080A85">
              <w:rPr>
                <w:rFonts w:asciiTheme="majorBidi" w:hAnsiTheme="majorBidi" w:cstheme="majorBidi"/>
                <w:lang w:val="en-GB"/>
              </w:rPr>
              <w:t xml:space="preserve"> explosive. </w:t>
            </w:r>
            <w:r w:rsidRPr="00080A85">
              <w:rPr>
                <w:rFonts w:asciiTheme="majorBidi" w:hAnsiTheme="majorBidi" w:cstheme="majorBidi"/>
                <w:b/>
                <w:u w:val="single"/>
                <w:lang w:val="en-GB"/>
              </w:rPr>
              <w:t>No division assigned.</w:t>
            </w:r>
            <w:r w:rsidRPr="00080A85">
              <w:rPr>
                <w:rFonts w:asciiTheme="majorBidi" w:hAnsiTheme="majorBidi" w:cstheme="majorBidi"/>
                <w:b/>
                <w:u w:val="single"/>
                <w:lang w:val="en-GB"/>
              </w:rPr>
              <w:br/>
            </w:r>
          </w:p>
          <w:p w14:paraId="71B6BBE1"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Box 7: Substance to be considered for classification as an explosive </w:t>
            </w:r>
            <w:r w:rsidRPr="00080A85">
              <w:rPr>
                <w:rFonts w:asciiTheme="majorBidi" w:hAnsiTheme="majorBidi" w:cstheme="majorBidi"/>
                <w:b/>
                <w:strike/>
                <w:lang w:val="en-GB"/>
              </w:rPr>
              <w:t>other than as an unstable explosive</w:t>
            </w:r>
            <w:r w:rsidRPr="00080A85">
              <w:rPr>
                <w:rFonts w:asciiTheme="majorBidi" w:hAnsiTheme="majorBidi" w:cstheme="majorBidi"/>
                <w:lang w:val="en-GB"/>
              </w:rPr>
              <w:t>;</w:t>
            </w:r>
          </w:p>
          <w:p w14:paraId="0A5288AC"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w:t>
            </w:r>
          </w:p>
          <w:p w14:paraId="1B51F18C"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28652A4A"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AB19E48"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10.3.1.1</w:t>
            </w:r>
          </w:p>
        </w:tc>
        <w:tc>
          <w:tcPr>
            <w:tcW w:w="7649" w:type="dxa"/>
            <w:tcBorders>
              <w:top w:val="single" w:sz="4" w:space="0" w:color="auto"/>
              <w:left w:val="single" w:sz="4" w:space="0" w:color="auto"/>
              <w:bottom w:val="single" w:sz="4" w:space="0" w:color="auto"/>
              <w:right w:val="single" w:sz="4" w:space="0" w:color="auto"/>
            </w:tcBorders>
          </w:tcPr>
          <w:p w14:paraId="4B11FF94"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The acceptance procedure is used to determine whether or not a substance or article as offered for classification is a candidate for the class of explosives. This is decided by determining whether a substance </w:t>
            </w:r>
            <w:r w:rsidRPr="00080A85">
              <w:rPr>
                <w:rFonts w:asciiTheme="majorBidi" w:hAnsiTheme="majorBidi" w:cstheme="majorBidi"/>
                <w:b/>
                <w:strike/>
                <w:lang w:val="en-GB"/>
              </w:rPr>
              <w:t>provisionally accepted into the class of explosives</w:t>
            </w:r>
            <w:r w:rsidRPr="00080A85">
              <w:rPr>
                <w:rFonts w:asciiTheme="majorBidi" w:hAnsiTheme="majorBidi" w:cstheme="majorBidi"/>
                <w:lang w:val="en-GB"/>
              </w:rPr>
              <w:t xml:space="preserve"> is either too insensitive for inclusion in this class or is accepted as 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b/>
                <w:strike/>
                <w:lang w:val="en-GB"/>
              </w:rPr>
              <w:t>(and considered too dangerous for transport)</w:t>
            </w:r>
            <w:r w:rsidRPr="00080A85">
              <w:rPr>
                <w:rFonts w:asciiTheme="majorBidi" w:hAnsiTheme="majorBidi" w:cstheme="majorBidi"/>
                <w:lang w:val="en-GB"/>
              </w:rPr>
              <w:t xml:space="preserve"> </w:t>
            </w:r>
            <w:r w:rsidRPr="00080A85">
              <w:rPr>
                <w:rFonts w:asciiTheme="majorBidi" w:hAnsiTheme="majorBidi" w:cstheme="majorBidi"/>
                <w:b/>
                <w:u w:val="single"/>
                <w:lang w:val="en-GB"/>
              </w:rPr>
              <w:t>but considered too sensitive to mechanical stimuli, heat or flame to assign a division</w:t>
            </w:r>
            <w:r w:rsidRPr="00080A85">
              <w:rPr>
                <w:rFonts w:asciiTheme="majorBidi" w:hAnsiTheme="majorBidi" w:cstheme="majorBidi"/>
                <w:lang w:val="en-GB"/>
              </w:rPr>
              <w:t xml:space="preserve">; or whether the article or packaged article </w:t>
            </w:r>
            <w:r w:rsidRPr="00080A85">
              <w:rPr>
                <w:rFonts w:asciiTheme="majorBidi" w:hAnsiTheme="majorBidi" w:cstheme="majorBidi"/>
                <w:b/>
                <w:strike/>
                <w:lang w:val="en-GB"/>
              </w:rPr>
              <w:t>are</w:t>
            </w:r>
            <w:r w:rsidRPr="00080A85">
              <w:rPr>
                <w:rFonts w:asciiTheme="majorBidi" w:hAnsiTheme="majorBidi" w:cstheme="majorBidi"/>
                <w:lang w:val="en-GB"/>
              </w:rPr>
              <w:t xml:space="preserve"> </w:t>
            </w:r>
            <w:r w:rsidRPr="00080A85">
              <w:rPr>
                <w:rFonts w:asciiTheme="majorBidi" w:hAnsiTheme="majorBidi" w:cstheme="majorBidi"/>
                <w:b/>
                <w:u w:val="single"/>
                <w:lang w:val="en-GB"/>
              </w:rPr>
              <w:t>is</w:t>
            </w:r>
            <w:r w:rsidRPr="00080A85">
              <w:rPr>
                <w:rFonts w:asciiTheme="majorBidi" w:hAnsiTheme="majorBidi" w:cstheme="majorBidi"/>
                <w:lang w:val="en-GB"/>
              </w:rPr>
              <w:t xml:space="preserve"> accepted as </w:t>
            </w:r>
            <w:r w:rsidRPr="00080A85">
              <w:rPr>
                <w:rFonts w:asciiTheme="majorBidi" w:hAnsiTheme="majorBidi" w:cstheme="majorBidi"/>
                <w:b/>
                <w:lang w:val="en-GB"/>
              </w:rPr>
              <w:t xml:space="preserve">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b/>
                <w:strike/>
                <w:lang w:val="en-GB"/>
              </w:rPr>
              <w:t>(and considered too dangerous for transport)</w:t>
            </w:r>
            <w:r w:rsidRPr="00080A85">
              <w:rPr>
                <w:rFonts w:asciiTheme="majorBidi" w:hAnsiTheme="majorBidi" w:cstheme="majorBidi"/>
                <w:lang w:val="en-GB"/>
              </w:rPr>
              <w:t xml:space="preserve"> </w:t>
            </w:r>
            <w:r w:rsidRPr="00080A85">
              <w:rPr>
                <w:rFonts w:asciiTheme="majorBidi" w:hAnsiTheme="majorBidi" w:cstheme="majorBidi"/>
                <w:b/>
                <w:u w:val="single"/>
                <w:lang w:val="en-GB"/>
              </w:rPr>
              <w:t>but considered too sensitive to impact or heat to assign a division</w:t>
            </w:r>
            <w:r w:rsidRPr="00080A85">
              <w:rPr>
                <w:rFonts w:asciiTheme="majorBidi" w:hAnsiTheme="majorBidi" w:cstheme="majorBidi"/>
                <w:lang w:val="en-GB"/>
              </w:rPr>
              <w:t>.</w:t>
            </w:r>
          </w:p>
          <w:p w14:paraId="0C86BF4A" w14:textId="77777777" w:rsidR="005D36F2" w:rsidRPr="00080A85" w:rsidRDefault="005D36F2">
            <w:pPr>
              <w:spacing w:line="240" w:lineRule="auto"/>
              <w:rPr>
                <w:rFonts w:asciiTheme="majorBidi" w:hAnsiTheme="majorBidi" w:cstheme="majorBidi"/>
                <w:lang w:val="en-GB"/>
              </w:rPr>
            </w:pPr>
          </w:p>
        </w:tc>
      </w:tr>
      <w:tr w:rsidR="005D36F2" w:rsidRPr="00080A85" w14:paraId="287DCC0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C14196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10.3.2.4</w:t>
            </w:r>
          </w:p>
        </w:tc>
        <w:tc>
          <w:tcPr>
            <w:tcW w:w="7649" w:type="dxa"/>
            <w:tcBorders>
              <w:top w:val="single" w:sz="4" w:space="0" w:color="auto"/>
              <w:left w:val="single" w:sz="4" w:space="0" w:color="auto"/>
              <w:bottom w:val="single" w:sz="4" w:space="0" w:color="auto"/>
              <w:right w:val="single" w:sz="4" w:space="0" w:color="auto"/>
            </w:tcBorders>
          </w:tcPr>
          <w:p w14:paraId="3A1F2097"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Test series 3 is used to answer the questions "Is it thermally stable?" (box 12, Figure 10.2) and "Is it </w:t>
            </w:r>
            <w:r w:rsidRPr="00080A85">
              <w:rPr>
                <w:rFonts w:asciiTheme="majorBidi" w:hAnsiTheme="majorBidi" w:cstheme="majorBidi"/>
                <w:b/>
                <w:strike/>
                <w:szCs w:val="22"/>
                <w:lang w:val="en-GB"/>
              </w:rPr>
              <w:t>unstable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 xml:space="preserve"> in the form in which it was tested?" (box 13, Figure 10.2). This involves tests for determining the sensitiveness of the substance to mechanical stimuli (impact and friction), and to heat and flame. The following four types of test are used:</w:t>
            </w:r>
          </w:p>
          <w:p w14:paraId="57322615"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w:t>
            </w:r>
          </w:p>
          <w:p w14:paraId="39EBDCAE" w14:textId="77777777" w:rsidR="005D36F2" w:rsidRPr="00080A85" w:rsidRDefault="005D36F2">
            <w:pPr>
              <w:spacing w:line="240" w:lineRule="auto"/>
              <w:rPr>
                <w:rFonts w:asciiTheme="majorBidi" w:hAnsiTheme="majorBidi" w:cstheme="majorBidi"/>
                <w:lang w:val="en-GB"/>
              </w:rPr>
            </w:pPr>
          </w:p>
        </w:tc>
      </w:tr>
      <w:tr w:rsidR="005D36F2" w:rsidRPr="00080A85" w14:paraId="51DE6236"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D086FE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10.3.2.5</w:t>
            </w:r>
          </w:p>
        </w:tc>
        <w:tc>
          <w:tcPr>
            <w:tcW w:w="7649" w:type="dxa"/>
            <w:tcBorders>
              <w:top w:val="single" w:sz="4" w:space="0" w:color="auto"/>
              <w:left w:val="single" w:sz="4" w:space="0" w:color="auto"/>
              <w:bottom w:val="single" w:sz="4" w:space="0" w:color="auto"/>
              <w:right w:val="single" w:sz="4" w:space="0" w:color="auto"/>
            </w:tcBorders>
          </w:tcPr>
          <w:p w14:paraId="47B9981B"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Series 4 tests are intended to answer the question "Is the article, packaged article or packaged substance </w:t>
            </w:r>
            <w:r w:rsidRPr="00080A85">
              <w:rPr>
                <w:rFonts w:asciiTheme="majorBidi" w:hAnsiTheme="majorBidi" w:cstheme="majorBidi"/>
                <w:b/>
                <w:strike/>
                <w:szCs w:val="22"/>
                <w:lang w:val="en-GB"/>
              </w:rPr>
              <w:t>an unstable explosive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 (box 16, Figure 10.2). Conditions which may occur during transport include high temperature and high relative humidity, low temperature, vibration, bumping and dropping. The two types of test to be carried out are:</w:t>
            </w:r>
          </w:p>
          <w:p w14:paraId="360D1DA6"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w:t>
            </w:r>
          </w:p>
          <w:p w14:paraId="30373AFA"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4A6FCD7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B6A7FD7"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10.4.1.1</w:t>
            </w:r>
          </w:p>
        </w:tc>
        <w:tc>
          <w:tcPr>
            <w:tcW w:w="7649" w:type="dxa"/>
            <w:tcBorders>
              <w:top w:val="single" w:sz="4" w:space="0" w:color="auto"/>
              <w:left w:val="single" w:sz="4" w:space="0" w:color="auto"/>
              <w:bottom w:val="single" w:sz="4" w:space="0" w:color="auto"/>
              <w:right w:val="single" w:sz="4" w:space="0" w:color="auto"/>
            </w:tcBorders>
          </w:tcPr>
          <w:p w14:paraId="1FB74D39" w14:textId="3E695DEA"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Unless </w:t>
            </w:r>
            <w:r w:rsidRPr="00080A85">
              <w:rPr>
                <w:rFonts w:asciiTheme="majorBidi" w:hAnsiTheme="majorBidi" w:cstheme="majorBidi"/>
                <w:b/>
                <w:strike/>
                <w:szCs w:val="22"/>
                <w:lang w:val="en-GB"/>
              </w:rPr>
              <w:t>classified as</w:t>
            </w:r>
            <w:r w:rsidRPr="00080A85">
              <w:rPr>
                <w:rFonts w:asciiTheme="majorBidi" w:hAnsiTheme="majorBidi" w:cstheme="majorBidi"/>
                <w:strike/>
                <w:szCs w:val="22"/>
                <w:lang w:val="en-GB"/>
              </w:rPr>
              <w:t xml:space="preserve"> </w:t>
            </w:r>
            <w:r w:rsidRPr="00080A85">
              <w:rPr>
                <w:rFonts w:asciiTheme="majorBidi" w:hAnsiTheme="majorBidi" w:cstheme="majorBidi"/>
                <w:b/>
                <w:strike/>
                <w:szCs w:val="22"/>
                <w:lang w:val="en-GB"/>
              </w:rPr>
              <w:t>unstable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considered too sensitive to assign a division</w:t>
            </w:r>
            <w:r w:rsidRPr="00080A85">
              <w:rPr>
                <w:rFonts w:asciiTheme="majorBidi" w:hAnsiTheme="majorBidi" w:cstheme="majorBidi"/>
                <w:szCs w:val="22"/>
                <w:lang w:val="en-GB"/>
              </w:rPr>
              <w:t xml:space="preserve">, explosives </w:t>
            </w:r>
            <w:proofErr w:type="spellStart"/>
            <w:r w:rsidRPr="00080A85">
              <w:rPr>
                <w:rFonts w:asciiTheme="majorBidi" w:hAnsiTheme="majorBidi" w:cstheme="majorBidi"/>
                <w:b/>
                <w:strike/>
                <w:szCs w:val="22"/>
                <w:lang w:val="en-GB"/>
              </w:rPr>
              <w:t>are</w:t>
            </w:r>
            <w:r w:rsidRPr="00080A85">
              <w:rPr>
                <w:rFonts w:asciiTheme="majorBidi" w:hAnsiTheme="majorBidi" w:cstheme="majorBidi"/>
                <w:b/>
                <w:szCs w:val="22"/>
                <w:u w:val="single"/>
                <w:lang w:val="en-GB"/>
              </w:rPr>
              <w:t>may</w:t>
            </w:r>
            <w:proofErr w:type="spellEnd"/>
            <w:r w:rsidRPr="00080A85">
              <w:rPr>
                <w:rFonts w:asciiTheme="majorBidi" w:hAnsiTheme="majorBidi" w:cstheme="majorBidi"/>
                <w:b/>
                <w:szCs w:val="22"/>
                <w:u w:val="single"/>
                <w:lang w:val="en-GB"/>
              </w:rPr>
              <w:t xml:space="preserve"> be</w:t>
            </w:r>
            <w:r w:rsidRPr="00080A85">
              <w:rPr>
                <w:rFonts w:asciiTheme="majorBidi" w:hAnsiTheme="majorBidi" w:cstheme="majorBidi"/>
                <w:szCs w:val="22"/>
                <w:lang w:val="en-GB"/>
              </w:rPr>
              <w:t xml:space="preserve"> assigned </w:t>
            </w:r>
            <w:r w:rsidRPr="00080A85">
              <w:rPr>
                <w:rFonts w:asciiTheme="majorBidi" w:hAnsiTheme="majorBidi" w:cstheme="majorBidi"/>
                <w:b/>
                <w:strike/>
                <w:szCs w:val="22"/>
                <w:lang w:val="en-GB"/>
              </w:rPr>
              <w:t>to</w:t>
            </w:r>
            <w:r w:rsidRPr="00080A85">
              <w:rPr>
                <w:rFonts w:asciiTheme="majorBidi" w:hAnsiTheme="majorBidi" w:cstheme="majorBidi"/>
                <w:szCs w:val="22"/>
                <w:lang w:val="en-GB"/>
              </w:rPr>
              <w:t xml:space="preserve"> one of six divisions, depending on the type of hazard they present (see paragraph 2.1.1.4 of the Model Regulations and 2.1.2 of the GHS). </w:t>
            </w:r>
            <w:r w:rsidRPr="00080A85">
              <w:rPr>
                <w:rFonts w:asciiTheme="majorBidi" w:hAnsiTheme="majorBidi" w:cstheme="majorBidi"/>
                <w:b/>
                <w:szCs w:val="22"/>
                <w:u w:val="single"/>
                <w:lang w:val="en-GB"/>
              </w:rPr>
              <w:t>Assigning a division is a prerequisite for the transportation of explosives (see paragraph 10.1.2).</w:t>
            </w:r>
            <w:r w:rsidRPr="00080A85">
              <w:rPr>
                <w:rFonts w:asciiTheme="majorBidi" w:hAnsiTheme="majorBidi" w:cstheme="majorBidi"/>
                <w:szCs w:val="22"/>
                <w:lang w:val="en-GB"/>
              </w:rPr>
              <w:t xml:space="preserve"> The assignment procedure (figures 10.3 and 10.5) </w:t>
            </w:r>
            <w:r w:rsidRPr="00080A85">
              <w:rPr>
                <w:rFonts w:asciiTheme="majorBidi" w:hAnsiTheme="majorBidi" w:cstheme="majorBidi"/>
                <w:b/>
                <w:strike/>
                <w:szCs w:val="22"/>
                <w:lang w:val="en-GB"/>
              </w:rPr>
              <w:t>applies to all</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describes how to assign the division for explosive</w:t>
            </w:r>
            <w:r w:rsidRPr="00080A85">
              <w:rPr>
                <w:rFonts w:asciiTheme="majorBidi" w:hAnsiTheme="majorBidi" w:cstheme="majorBidi"/>
                <w:szCs w:val="22"/>
                <w:lang w:val="en-GB"/>
              </w:rPr>
              <w:t xml:space="preserve"> substances and articles </w:t>
            </w:r>
            <w:r w:rsidRPr="00080A85">
              <w:rPr>
                <w:rFonts w:asciiTheme="majorBidi" w:hAnsiTheme="majorBidi" w:cstheme="majorBidi"/>
                <w:b/>
                <w:strike/>
                <w:szCs w:val="22"/>
                <w:lang w:val="en-GB"/>
              </w:rPr>
              <w:t>that are candidates for this class except those</w:t>
            </w:r>
            <w:r w:rsidRPr="00080A85">
              <w:rPr>
                <w:rFonts w:asciiTheme="majorBidi" w:hAnsiTheme="majorBidi" w:cstheme="majorBidi"/>
                <w:b/>
                <w:szCs w:val="22"/>
                <w:u w:val="single"/>
                <w:lang w:val="en-GB"/>
              </w:rPr>
              <w:t>. Explosives may also be</w:t>
            </w:r>
            <w:r w:rsidRPr="00080A85">
              <w:rPr>
                <w:rFonts w:asciiTheme="majorBidi" w:hAnsiTheme="majorBidi" w:cstheme="majorBidi"/>
                <w:b/>
                <w:szCs w:val="22"/>
                <w:lang w:val="en-GB"/>
              </w:rPr>
              <w:t xml:space="preserve"> </w:t>
            </w:r>
            <w:r w:rsidRPr="00080A85">
              <w:rPr>
                <w:rFonts w:asciiTheme="majorBidi" w:hAnsiTheme="majorBidi" w:cstheme="majorBidi"/>
                <w:szCs w:val="22"/>
                <w:lang w:val="en-GB"/>
              </w:rPr>
              <w:t xml:space="preserve">declared from the outset to be in Division 1.1. A substance or article is assigned </w:t>
            </w:r>
            <w:r w:rsidRPr="00080A85">
              <w:rPr>
                <w:rFonts w:asciiTheme="majorBidi" w:hAnsiTheme="majorBidi" w:cstheme="majorBidi"/>
                <w:b/>
                <w:strike/>
                <w:szCs w:val="22"/>
                <w:lang w:val="en-GB"/>
              </w:rPr>
              <w:t>to</w:t>
            </w:r>
            <w:r w:rsidRPr="00080A85">
              <w:rPr>
                <w:rFonts w:asciiTheme="majorBidi" w:hAnsiTheme="majorBidi" w:cstheme="majorBidi"/>
                <w:szCs w:val="22"/>
                <w:lang w:val="en-GB"/>
              </w:rPr>
              <w:t xml:space="preserve"> the division which corresponds to the results of the tests to which it has been subjected. Other test results, and data assembled from accidents which have occurred, may also be taken into account. As indicated in box 39 of Figure 10.3, there is authority to exclude an article from the class of explosives by virtue of test results and the "explosives" definition (see paragraphs 2.1.1.1 (b) of the Model </w:t>
            </w:r>
            <w:r w:rsidRPr="00551610">
              <w:rPr>
                <w:rFonts w:asciiTheme="majorBidi" w:hAnsiTheme="majorBidi" w:cstheme="majorBidi"/>
                <w:szCs w:val="22"/>
                <w:lang w:val="en-GB"/>
              </w:rPr>
              <w:t>Regulations and 2.1.1.2 (b) of the</w:t>
            </w:r>
            <w:r w:rsidRPr="00080A85">
              <w:rPr>
                <w:rFonts w:asciiTheme="majorBidi" w:hAnsiTheme="majorBidi" w:cstheme="majorBidi"/>
                <w:szCs w:val="22"/>
                <w:lang w:val="en-GB"/>
              </w:rPr>
              <w:t xml:space="preserve"> GHS). Specific criteria by which articles may be excluded from the class of explosives may be found in paragraph 2.1.3.6.4 of the Model Regulations.</w:t>
            </w:r>
          </w:p>
          <w:p w14:paraId="561A4FAF"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54C25EBB"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E29D606"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Figures 10.6 and 10.7</w:t>
            </w:r>
          </w:p>
        </w:tc>
        <w:tc>
          <w:tcPr>
            <w:tcW w:w="7649" w:type="dxa"/>
            <w:tcBorders>
              <w:top w:val="single" w:sz="4" w:space="0" w:color="auto"/>
              <w:left w:val="single" w:sz="4" w:space="0" w:color="auto"/>
              <w:bottom w:val="single" w:sz="4" w:space="0" w:color="auto"/>
              <w:right w:val="single" w:sz="4" w:space="0" w:color="auto"/>
            </w:tcBorders>
            <w:hideMark/>
          </w:tcPr>
          <w:p w14:paraId="660479D2"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lang w:val="en-GB"/>
              </w:rPr>
              <w:t>In Figures 10.6 (b) and 10.7 (b) the same amendments as in Figure 10.2 need to be made</w:t>
            </w:r>
          </w:p>
        </w:tc>
      </w:tr>
    </w:tbl>
    <w:p w14:paraId="3FB905EC" w14:textId="77777777" w:rsidR="005D36F2" w:rsidRPr="00080A85" w:rsidRDefault="005D36F2" w:rsidP="005D36F2">
      <w:pPr>
        <w:rPr>
          <w:rFonts w:asciiTheme="majorBidi" w:hAnsiTheme="majorBidi" w:cstheme="majorBidi"/>
          <w:lang w:eastAsia="en-US"/>
        </w:rPr>
      </w:pPr>
    </w:p>
    <w:p w14:paraId="38250E58" w14:textId="77777777" w:rsidR="005D36F2" w:rsidRPr="00080A85" w:rsidRDefault="005D36F2" w:rsidP="005D36F2">
      <w:pPr>
        <w:rPr>
          <w:rFonts w:asciiTheme="majorBidi" w:hAnsiTheme="majorBidi" w:cstheme="majorBidi"/>
        </w:rPr>
      </w:pPr>
    </w:p>
    <w:p w14:paraId="00A4171F" w14:textId="77777777" w:rsidR="005D36F2" w:rsidRPr="00080A85" w:rsidRDefault="005D36F2" w:rsidP="005D36F2">
      <w:pPr>
        <w:rPr>
          <w:rFonts w:asciiTheme="majorBidi" w:hAnsiTheme="majorBidi" w:cstheme="majorBidi"/>
        </w:rPr>
      </w:pPr>
    </w:p>
    <w:p w14:paraId="3217A8E0"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50B65E16"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t>Annex II</w:t>
      </w:r>
    </w:p>
    <w:p w14:paraId="7F44469F" w14:textId="19C1600B"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Section 13 of the Manual</w:t>
      </w:r>
    </w:p>
    <w:tbl>
      <w:tblPr>
        <w:tblStyle w:val="TableGrid"/>
        <w:tblW w:w="0" w:type="auto"/>
        <w:tblLook w:val="04A0" w:firstRow="1" w:lastRow="0" w:firstColumn="1" w:lastColumn="0" w:noHBand="0" w:noVBand="1"/>
      </w:tblPr>
      <w:tblGrid>
        <w:gridCol w:w="1129"/>
        <w:gridCol w:w="7649"/>
      </w:tblGrid>
      <w:tr w:rsidR="005D36F2" w:rsidRPr="00080A85" w14:paraId="2CF7FE13"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7B3C28EC"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SECTION 13</w:t>
            </w:r>
          </w:p>
          <w:p w14:paraId="4DFAE38A" w14:textId="77777777" w:rsidR="005D36F2" w:rsidRPr="00080A85" w:rsidRDefault="005D36F2">
            <w:pPr>
              <w:suppressAutoHyphens w:val="0"/>
              <w:spacing w:line="240" w:lineRule="auto"/>
              <w:jc w:val="center"/>
              <w:rPr>
                <w:rFonts w:asciiTheme="majorBidi" w:hAnsiTheme="majorBidi" w:cstheme="majorBidi"/>
                <w:b/>
                <w:lang w:val="en-GB"/>
              </w:rPr>
            </w:pPr>
            <w:r w:rsidRPr="00080A85">
              <w:rPr>
                <w:rFonts w:asciiTheme="majorBidi" w:hAnsiTheme="majorBidi" w:cstheme="majorBidi"/>
                <w:b/>
                <w:sz w:val="24"/>
                <w:lang w:val="en-GB"/>
              </w:rPr>
              <w:t>Test series 3</w:t>
            </w:r>
          </w:p>
        </w:tc>
      </w:tr>
      <w:tr w:rsidR="005D36F2" w:rsidRPr="00080A85" w14:paraId="2D993CB6"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0DAE9AE"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13.1</w:t>
            </w:r>
          </w:p>
        </w:tc>
        <w:tc>
          <w:tcPr>
            <w:tcW w:w="7649" w:type="dxa"/>
            <w:tcBorders>
              <w:top w:val="single" w:sz="4" w:space="0" w:color="auto"/>
              <w:left w:val="single" w:sz="4" w:space="0" w:color="auto"/>
              <w:bottom w:val="single" w:sz="4" w:space="0" w:color="auto"/>
              <w:right w:val="single" w:sz="4" w:space="0" w:color="auto"/>
            </w:tcBorders>
          </w:tcPr>
          <w:p w14:paraId="29439CB1" w14:textId="77777777" w:rsidR="005D36F2" w:rsidRPr="00080A85" w:rsidRDefault="005D36F2">
            <w:pPr>
              <w:spacing w:line="240" w:lineRule="auto"/>
              <w:rPr>
                <w:rFonts w:asciiTheme="majorBidi" w:hAnsiTheme="majorBidi" w:cstheme="majorBidi"/>
                <w:b/>
                <w:bCs/>
                <w:szCs w:val="22"/>
                <w:lang w:val="en-GB"/>
              </w:rPr>
            </w:pPr>
            <w:r w:rsidRPr="00080A85">
              <w:rPr>
                <w:rFonts w:asciiTheme="majorBidi" w:hAnsiTheme="majorBidi" w:cstheme="majorBidi"/>
                <w:b/>
                <w:bCs/>
                <w:szCs w:val="22"/>
                <w:lang w:val="en-GB"/>
              </w:rPr>
              <w:t>Introduction</w:t>
            </w:r>
            <w:r w:rsidRPr="00080A85">
              <w:rPr>
                <w:rFonts w:asciiTheme="majorBidi" w:hAnsiTheme="majorBidi" w:cstheme="majorBidi"/>
                <w:b/>
                <w:bCs/>
                <w:szCs w:val="22"/>
                <w:lang w:val="en-GB"/>
              </w:rPr>
              <w:br/>
            </w:r>
            <w:r w:rsidRPr="00080A85">
              <w:rPr>
                <w:rFonts w:asciiTheme="majorBidi" w:hAnsiTheme="majorBidi" w:cstheme="majorBidi"/>
                <w:szCs w:val="22"/>
                <w:lang w:val="en-GB"/>
              </w:rPr>
              <w:t xml:space="preserve">This test series is used to answer the questions in boxes </w:t>
            </w:r>
            <w:r w:rsidRPr="00080A85">
              <w:rPr>
                <w:rFonts w:asciiTheme="majorBidi" w:hAnsiTheme="majorBidi" w:cstheme="majorBidi"/>
                <w:b/>
                <w:strike/>
                <w:szCs w:val="22"/>
                <w:lang w:val="en-GB"/>
              </w:rPr>
              <w:t>10 and 11</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12 and 13</w:t>
            </w:r>
            <w:r w:rsidRPr="00080A85">
              <w:rPr>
                <w:rFonts w:asciiTheme="majorBidi" w:hAnsiTheme="majorBidi" w:cstheme="majorBidi"/>
                <w:szCs w:val="22"/>
                <w:lang w:val="en-GB"/>
              </w:rPr>
              <w:t xml:space="preserve"> of Figure 10.2 by determining the sensitiveness of the substance to mechanical stimuli (impact and friction), to heat and to flame. The question in box </w:t>
            </w:r>
            <w:r w:rsidRPr="00080A85">
              <w:rPr>
                <w:rFonts w:asciiTheme="majorBidi" w:hAnsiTheme="majorBidi" w:cstheme="majorBidi"/>
                <w:b/>
                <w:strike/>
                <w:szCs w:val="22"/>
                <w:lang w:val="en-GB"/>
              </w:rPr>
              <w:t>10</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12</w:t>
            </w:r>
            <w:r w:rsidRPr="00080A85">
              <w:rPr>
                <w:rFonts w:asciiTheme="majorBidi" w:hAnsiTheme="majorBidi" w:cstheme="majorBidi"/>
                <w:szCs w:val="22"/>
                <w:lang w:val="en-GB"/>
              </w:rPr>
              <w:t xml:space="preserve"> is answered "no" if a "+" is obtained in test type 3(c) and the substance </w:t>
            </w:r>
            <w:r w:rsidRPr="00080A85">
              <w:rPr>
                <w:rFonts w:asciiTheme="majorBidi" w:hAnsiTheme="majorBidi" w:cstheme="majorBidi"/>
                <w:b/>
                <w:strike/>
                <w:szCs w:val="22"/>
                <w:lang w:val="en-GB"/>
              </w:rPr>
              <w:t>shall be categorised as an unstable explosive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is considered too sensitive to assign a division</w:t>
            </w:r>
            <w:r w:rsidRPr="00080A85">
              <w:rPr>
                <w:rFonts w:asciiTheme="majorBidi" w:hAnsiTheme="majorBidi" w:cstheme="majorBidi"/>
                <w:b/>
                <w:strike/>
                <w:szCs w:val="22"/>
                <w:lang w:val="en-GB"/>
              </w:rPr>
              <w:t>; consequently, the substance is not permitted for transport</w:t>
            </w:r>
            <w:r w:rsidRPr="00080A85">
              <w:rPr>
                <w:rFonts w:asciiTheme="majorBidi" w:hAnsiTheme="majorBidi" w:cstheme="majorBidi"/>
                <w:szCs w:val="22"/>
                <w:lang w:val="en-GB"/>
              </w:rPr>
              <w:t xml:space="preserve">. The question in box </w:t>
            </w:r>
            <w:r w:rsidRPr="00080A85">
              <w:rPr>
                <w:rFonts w:asciiTheme="majorBidi" w:hAnsiTheme="majorBidi" w:cstheme="majorBidi"/>
                <w:b/>
                <w:strike/>
                <w:szCs w:val="22"/>
                <w:lang w:val="en-GB"/>
              </w:rPr>
              <w:t>11</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13</w:t>
            </w:r>
            <w:r w:rsidRPr="00080A85">
              <w:rPr>
                <w:rFonts w:asciiTheme="majorBidi" w:hAnsiTheme="majorBidi" w:cstheme="majorBidi"/>
                <w:szCs w:val="22"/>
                <w:lang w:val="en-GB"/>
              </w:rPr>
              <w:t xml:space="preserve"> is answered "yes" if a "+" is obtained in any of the test types 3(a), 3(b) or 3(d). If a "+" is obtained, the substance </w:t>
            </w:r>
            <w:r w:rsidRPr="00080A85">
              <w:rPr>
                <w:rFonts w:asciiTheme="majorBidi" w:hAnsiTheme="majorBidi" w:cstheme="majorBidi"/>
                <w:b/>
                <w:strike/>
                <w:szCs w:val="22"/>
                <w:lang w:val="en-GB"/>
              </w:rPr>
              <w:t>shall be categorised as an unstable explosive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is considered too sensitive to assign a division</w:t>
            </w:r>
            <w:r w:rsidRPr="00080A85">
              <w:rPr>
                <w:rFonts w:asciiTheme="majorBidi" w:hAnsiTheme="majorBidi" w:cstheme="majorBidi"/>
                <w:szCs w:val="22"/>
                <w:lang w:val="en-GB"/>
              </w:rPr>
              <w:t xml:space="preserve"> in the form in which it was tested but may be encapsulated or otherwise desensitized or packaged to reduce its sensitiveness to external stimuli. </w:t>
            </w:r>
          </w:p>
          <w:p w14:paraId="21DEFC08" w14:textId="77777777" w:rsidR="005D36F2" w:rsidRPr="00080A85" w:rsidRDefault="005D36F2">
            <w:pPr>
              <w:spacing w:line="240" w:lineRule="auto"/>
              <w:rPr>
                <w:rFonts w:asciiTheme="majorBidi" w:hAnsiTheme="majorBidi" w:cstheme="majorBidi"/>
                <w:sz w:val="18"/>
                <w:szCs w:val="22"/>
                <w:lang w:val="en-GB"/>
              </w:rPr>
            </w:pPr>
          </w:p>
          <w:p w14:paraId="02778E8F" w14:textId="77777777" w:rsidR="005D36F2" w:rsidRPr="00080A85" w:rsidRDefault="005D36F2">
            <w:pPr>
              <w:spacing w:line="240" w:lineRule="auto"/>
              <w:rPr>
                <w:rFonts w:asciiTheme="majorBidi" w:hAnsiTheme="majorBidi" w:cstheme="majorBidi"/>
                <w:b/>
                <w:i/>
                <w:strike/>
                <w:sz w:val="18"/>
                <w:szCs w:val="22"/>
                <w:lang w:val="en-GB"/>
              </w:rPr>
            </w:pPr>
            <w:r w:rsidRPr="00080A85">
              <w:rPr>
                <w:rFonts w:asciiTheme="majorBidi" w:hAnsiTheme="majorBidi" w:cstheme="majorBidi"/>
                <w:b/>
                <w:bCs/>
                <w:i/>
                <w:iCs/>
                <w:strike/>
                <w:szCs w:val="22"/>
                <w:lang w:val="en-GB" w:eastAsia="fr-FR"/>
              </w:rPr>
              <w:t xml:space="preserve">NOTE: </w:t>
            </w:r>
            <w:r w:rsidRPr="00080A85">
              <w:rPr>
                <w:rFonts w:asciiTheme="majorBidi" w:hAnsiTheme="majorBidi" w:cstheme="majorBidi"/>
                <w:b/>
                <w:i/>
                <w:iCs/>
                <w:strike/>
                <w:szCs w:val="22"/>
                <w:lang w:val="en-GB" w:eastAsia="fr-FR"/>
              </w:rPr>
              <w:t>Although explosives categorised as unstable explosives are forbidden for transport they are not prohibited in other sectors where special precautions may be applied.</w:t>
            </w:r>
          </w:p>
          <w:p w14:paraId="3FA4BAA6"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00D2245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6ABAEAC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13.4.1.1</w:t>
            </w:r>
          </w:p>
        </w:tc>
        <w:tc>
          <w:tcPr>
            <w:tcW w:w="7649" w:type="dxa"/>
            <w:tcBorders>
              <w:top w:val="single" w:sz="4" w:space="0" w:color="auto"/>
              <w:left w:val="single" w:sz="4" w:space="0" w:color="auto"/>
              <w:bottom w:val="single" w:sz="4" w:space="0" w:color="auto"/>
              <w:right w:val="single" w:sz="4" w:space="0" w:color="auto"/>
            </w:tcBorders>
          </w:tcPr>
          <w:p w14:paraId="1FCCE9BF" w14:textId="77777777" w:rsidR="005D36F2" w:rsidRPr="00080A85" w:rsidRDefault="005D36F2">
            <w:pPr>
              <w:spacing w:line="240" w:lineRule="auto"/>
              <w:rPr>
                <w:rFonts w:asciiTheme="majorBidi" w:hAnsiTheme="majorBidi" w:cstheme="majorBidi"/>
                <w:bCs/>
                <w:i/>
                <w:szCs w:val="22"/>
                <w:lang w:val="en-GB"/>
              </w:rPr>
            </w:pPr>
            <w:r w:rsidRPr="00080A85">
              <w:rPr>
                <w:rFonts w:asciiTheme="majorBidi" w:hAnsiTheme="majorBidi" w:cstheme="majorBidi"/>
                <w:bCs/>
                <w:i/>
                <w:szCs w:val="22"/>
                <w:lang w:val="en-GB"/>
              </w:rPr>
              <w:t>Introduction</w:t>
            </w:r>
          </w:p>
          <w:p w14:paraId="133012FD" w14:textId="77777777" w:rsidR="005D36F2" w:rsidRPr="00080A85" w:rsidRDefault="005D36F2">
            <w:pPr>
              <w:spacing w:line="240" w:lineRule="auto"/>
              <w:rPr>
                <w:rFonts w:asciiTheme="majorBidi" w:hAnsiTheme="majorBidi" w:cstheme="majorBidi"/>
                <w:bCs/>
                <w:szCs w:val="22"/>
                <w:lang w:val="en-GB"/>
              </w:rPr>
            </w:pPr>
            <w:r w:rsidRPr="00080A85">
              <w:rPr>
                <w:rFonts w:asciiTheme="majorBidi" w:hAnsiTheme="majorBidi" w:cstheme="majorBidi"/>
                <w:bCs/>
                <w:szCs w:val="22"/>
                <w:lang w:val="en-GB"/>
              </w:rPr>
              <w:t>This test is used to measure the sensitiveness of a substance to drop-weight impact and to</w:t>
            </w:r>
          </w:p>
          <w:p w14:paraId="36553C24" w14:textId="77777777" w:rsidR="005D36F2" w:rsidRPr="00080A85" w:rsidRDefault="005D36F2">
            <w:pPr>
              <w:spacing w:line="240" w:lineRule="auto"/>
              <w:rPr>
                <w:rFonts w:asciiTheme="majorBidi" w:hAnsiTheme="majorBidi" w:cstheme="majorBidi"/>
                <w:bCs/>
                <w:szCs w:val="22"/>
                <w:lang w:val="en-GB"/>
              </w:rPr>
            </w:pPr>
            <w:r w:rsidRPr="00080A85">
              <w:rPr>
                <w:rFonts w:asciiTheme="majorBidi" w:hAnsiTheme="majorBidi" w:cstheme="majorBidi"/>
                <w:bCs/>
                <w:szCs w:val="22"/>
                <w:lang w:val="en-GB"/>
              </w:rPr>
              <w:t xml:space="preserve">determine if the substance is </w:t>
            </w:r>
            <w:r w:rsidRPr="00080A85">
              <w:rPr>
                <w:rFonts w:asciiTheme="majorBidi" w:hAnsiTheme="majorBidi" w:cstheme="majorBidi"/>
                <w:b/>
                <w:bCs/>
                <w:strike/>
                <w:szCs w:val="22"/>
                <w:lang w:val="en-GB"/>
              </w:rPr>
              <w:t>an unstable explosive</w:t>
            </w:r>
            <w:r w:rsidRPr="00080A85">
              <w:rPr>
                <w:rFonts w:asciiTheme="majorBidi" w:hAnsiTheme="majorBidi" w:cstheme="majorBidi"/>
                <w:bCs/>
                <w:szCs w:val="22"/>
                <w:lang w:val="en-GB"/>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bCs/>
                <w:szCs w:val="22"/>
                <w:lang w:val="en-GB"/>
              </w:rPr>
              <w:t>in the form tested. It is applicable to solid and liquid substances by using two different sample assemblies.</w:t>
            </w:r>
          </w:p>
          <w:p w14:paraId="7EF10ECF" w14:textId="77777777" w:rsidR="005D36F2" w:rsidRPr="00080A85" w:rsidRDefault="005D36F2">
            <w:pPr>
              <w:spacing w:line="240" w:lineRule="auto"/>
              <w:rPr>
                <w:rFonts w:asciiTheme="majorBidi" w:hAnsiTheme="majorBidi" w:cstheme="majorBidi"/>
                <w:bCs/>
                <w:szCs w:val="22"/>
                <w:lang w:val="en-GB"/>
              </w:rPr>
            </w:pPr>
          </w:p>
        </w:tc>
      </w:tr>
      <w:tr w:rsidR="005D36F2" w:rsidRPr="00080A85" w14:paraId="7FF5899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8C820DA"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eastAsia="fr-FR"/>
              </w:rPr>
              <w:t>13.4.1.4.1</w:t>
            </w:r>
          </w:p>
        </w:tc>
        <w:tc>
          <w:tcPr>
            <w:tcW w:w="7649" w:type="dxa"/>
            <w:tcBorders>
              <w:top w:val="single" w:sz="4" w:space="0" w:color="auto"/>
              <w:left w:val="single" w:sz="4" w:space="0" w:color="auto"/>
              <w:bottom w:val="single" w:sz="4" w:space="0" w:color="auto"/>
              <w:right w:val="single" w:sz="4" w:space="0" w:color="auto"/>
            </w:tcBorders>
          </w:tcPr>
          <w:p w14:paraId="50A1147A"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Solids</w:t>
            </w:r>
          </w:p>
          <w:p w14:paraId="4E9B6406"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 is considered "+" if a flame or an audible report is observed in at least 5 out</w:t>
            </w:r>
          </w:p>
          <w:p w14:paraId="3A59184A"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of 10 trials at a drop height of 10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Otherwise, the result is considered "-". Borderline cases may be resolved using the Bruceton method (see Appendix 2).</w:t>
            </w:r>
          </w:p>
          <w:p w14:paraId="0705AE1F"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4D01959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09AB634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eastAsia="fr-FR"/>
              </w:rPr>
              <w:t>13.4.1.4.2</w:t>
            </w:r>
          </w:p>
        </w:tc>
        <w:tc>
          <w:tcPr>
            <w:tcW w:w="7649" w:type="dxa"/>
            <w:tcBorders>
              <w:top w:val="single" w:sz="4" w:space="0" w:color="auto"/>
              <w:left w:val="single" w:sz="4" w:space="0" w:color="auto"/>
              <w:bottom w:val="single" w:sz="4" w:space="0" w:color="auto"/>
              <w:right w:val="single" w:sz="4" w:space="0" w:color="auto"/>
            </w:tcBorders>
          </w:tcPr>
          <w:p w14:paraId="0F0B9DE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Liquids</w:t>
            </w:r>
          </w:p>
          <w:p w14:paraId="4BB4EF2C"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 is considered "+" if smoke, flame or an audible report is observed in at least 1</w:t>
            </w:r>
          </w:p>
          <w:p w14:paraId="77483F6D"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out of 10 trials at a drop height of 25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Otherwise, the result is considered "-".</w:t>
            </w:r>
          </w:p>
          <w:p w14:paraId="29B62DA3"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5ED7D47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0D39CDD"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13.4.2.1</w:t>
            </w:r>
          </w:p>
        </w:tc>
        <w:tc>
          <w:tcPr>
            <w:tcW w:w="7649" w:type="dxa"/>
            <w:tcBorders>
              <w:top w:val="single" w:sz="4" w:space="0" w:color="auto"/>
              <w:left w:val="single" w:sz="4" w:space="0" w:color="auto"/>
              <w:bottom w:val="single" w:sz="4" w:space="0" w:color="auto"/>
              <w:right w:val="single" w:sz="4" w:space="0" w:color="auto"/>
            </w:tcBorders>
          </w:tcPr>
          <w:p w14:paraId="6135A52C"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solids and liquids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b/>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620E6F7C"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405A7F7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8FED31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13.4.2.4</w:t>
            </w:r>
          </w:p>
        </w:tc>
        <w:tc>
          <w:tcPr>
            <w:tcW w:w="7649" w:type="dxa"/>
            <w:tcBorders>
              <w:top w:val="single" w:sz="4" w:space="0" w:color="auto"/>
              <w:left w:val="single" w:sz="4" w:space="0" w:color="auto"/>
              <w:bottom w:val="single" w:sz="4" w:space="0" w:color="auto"/>
              <w:right w:val="single" w:sz="4" w:space="0" w:color="auto"/>
            </w:tcBorders>
          </w:tcPr>
          <w:p w14:paraId="02F3F3FE"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i/>
                <w:iCs/>
                <w:szCs w:val="22"/>
                <w:lang w:val="en-GB" w:eastAsia="fr-FR"/>
              </w:rPr>
              <w:t>Test criteria and method of assessing results</w:t>
            </w:r>
          </w:p>
          <w:p w14:paraId="63E40F51"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results are assessed on the basis of:</w:t>
            </w:r>
          </w:p>
          <w:p w14:paraId="3F2C9189"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(a) Whether an "explosion" occurs in any of up to six trials at a particular impact energy; and</w:t>
            </w:r>
          </w:p>
          <w:p w14:paraId="2BD80FF5"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(b) The lowest impact energy at which at least one "explosion" occurs in six trials.</w:t>
            </w:r>
          </w:p>
          <w:p w14:paraId="1AE90605" w14:textId="77777777" w:rsidR="005D36F2" w:rsidRPr="00080A85" w:rsidRDefault="005D36F2">
            <w:pPr>
              <w:suppressAutoHyphens w:val="0"/>
              <w:spacing w:line="240" w:lineRule="auto"/>
              <w:rPr>
                <w:rFonts w:asciiTheme="majorBidi" w:hAnsiTheme="majorBidi" w:cstheme="majorBidi"/>
                <w:szCs w:val="22"/>
                <w:lang w:val="en-GB" w:eastAsia="fr-FR"/>
              </w:rPr>
            </w:pPr>
          </w:p>
          <w:p w14:paraId="7898A363"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 is considered "+" if the lowest impact energy at which at least one "explosion"</w:t>
            </w:r>
          </w:p>
          <w:p w14:paraId="12C1084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occurs in six trials is 2 J or less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szCs w:val="22"/>
                <w:lang w:val="en-GB" w:eastAsia="fr-FR"/>
              </w:rPr>
              <w:t xml:space="preserve"> in the form in which it was tested. Otherwise, the result is considered "-".</w:t>
            </w:r>
          </w:p>
          <w:p w14:paraId="126824DA" w14:textId="77777777" w:rsidR="005D36F2" w:rsidRPr="00080A85" w:rsidRDefault="005D36F2">
            <w:pPr>
              <w:suppressAutoHyphens w:val="0"/>
              <w:spacing w:line="240" w:lineRule="auto"/>
              <w:rPr>
                <w:rFonts w:asciiTheme="majorBidi" w:hAnsiTheme="majorBidi" w:cstheme="majorBidi"/>
                <w:szCs w:val="22"/>
                <w:lang w:val="en-GB" w:eastAsia="fr-FR"/>
              </w:rPr>
            </w:pPr>
          </w:p>
        </w:tc>
      </w:tr>
      <w:tr w:rsidR="005D36F2" w:rsidRPr="00080A85" w14:paraId="473EFD38"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6AD98C0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13.4.3.1</w:t>
            </w:r>
          </w:p>
        </w:tc>
        <w:tc>
          <w:tcPr>
            <w:tcW w:w="7649" w:type="dxa"/>
            <w:tcBorders>
              <w:top w:val="single" w:sz="4" w:space="0" w:color="auto"/>
              <w:left w:val="single" w:sz="4" w:space="0" w:color="auto"/>
              <w:bottom w:val="single" w:sz="4" w:space="0" w:color="auto"/>
              <w:right w:val="single" w:sz="4" w:space="0" w:color="auto"/>
            </w:tcBorders>
          </w:tcPr>
          <w:p w14:paraId="36DE4D3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solids and liquids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09456BA3" w14:textId="77777777" w:rsidR="005D36F2" w:rsidRPr="00080A85" w:rsidRDefault="005D36F2">
            <w:pPr>
              <w:spacing w:line="240" w:lineRule="auto"/>
              <w:rPr>
                <w:rFonts w:asciiTheme="majorBidi" w:hAnsiTheme="majorBidi" w:cstheme="majorBidi"/>
                <w:lang w:val="en-GB" w:eastAsia="fr-FR"/>
              </w:rPr>
            </w:pPr>
          </w:p>
        </w:tc>
      </w:tr>
      <w:tr w:rsidR="005D36F2" w:rsidRPr="00080A85" w14:paraId="6AB7EA6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6851F3D"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t>13.4.3.4.1</w:t>
            </w:r>
          </w:p>
        </w:tc>
        <w:tc>
          <w:tcPr>
            <w:tcW w:w="7649" w:type="dxa"/>
            <w:tcBorders>
              <w:top w:val="single" w:sz="4" w:space="0" w:color="auto"/>
              <w:left w:val="single" w:sz="4" w:space="0" w:color="auto"/>
              <w:bottom w:val="single" w:sz="4" w:space="0" w:color="auto"/>
              <w:right w:val="single" w:sz="4" w:space="0" w:color="auto"/>
            </w:tcBorders>
          </w:tcPr>
          <w:p w14:paraId="4C0C557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Solids</w:t>
            </w:r>
          </w:p>
          <w:p w14:paraId="10372B5E"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results are assessed on the basis of:</w:t>
            </w:r>
          </w:p>
          <w:p w14:paraId="2F878207" w14:textId="77777777" w:rsidR="005D36F2" w:rsidRPr="00080A85" w:rsidRDefault="005D36F2">
            <w:pPr>
              <w:suppressAutoHyphens w:val="0"/>
              <w:spacing w:line="240" w:lineRule="auto"/>
              <w:rPr>
                <w:rFonts w:asciiTheme="majorBidi" w:hAnsiTheme="majorBidi" w:cstheme="majorBidi"/>
                <w:lang w:val="en-GB" w:eastAsia="fr-FR"/>
              </w:rPr>
            </w:pPr>
          </w:p>
          <w:p w14:paraId="7C9407F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w:t>
            </w:r>
          </w:p>
          <w:p w14:paraId="56020B6F"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 is considered "+" if the F of I is less </w:t>
            </w:r>
            <w:proofErr w:type="spellStart"/>
            <w:r w:rsidRPr="00080A85">
              <w:rPr>
                <w:rFonts w:asciiTheme="majorBidi" w:hAnsiTheme="majorBidi" w:cstheme="majorBidi"/>
                <w:lang w:val="en-GB" w:eastAsia="fr-FR"/>
              </w:rPr>
              <w:t>then</w:t>
            </w:r>
            <w:proofErr w:type="spellEnd"/>
            <w:r w:rsidRPr="00080A85">
              <w:rPr>
                <w:rFonts w:asciiTheme="majorBidi" w:hAnsiTheme="majorBidi" w:cstheme="majorBidi"/>
                <w:lang w:val="en-GB" w:eastAsia="fr-FR"/>
              </w:rPr>
              <w:t xml:space="preserve"> or equal to 80 and the substance is</w:t>
            </w:r>
          </w:p>
          <w:p w14:paraId="277D7B77"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The test result is considered "-" if the F of I is greater than 80. If the F of I obtained for the substance under test is less than 80, a direct comparison with the standard RDX may be made by using the Sample Comparison Test (SCT - see Appendix 2) procedure with 100 shots on each substance. If there is 95 % or greater confidence that the substance under test is not more sensitive than RDX, the substance under test is not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szCs w:val="22"/>
                <w:lang w:val="en-GB" w:eastAsia="fr-FR"/>
              </w:rPr>
              <w:t xml:space="preserve"> </w:t>
            </w:r>
            <w:r w:rsidRPr="00080A85">
              <w:rPr>
                <w:rFonts w:asciiTheme="majorBidi" w:hAnsiTheme="majorBidi" w:cstheme="majorBidi"/>
                <w:lang w:val="en-GB" w:eastAsia="fr-FR"/>
              </w:rPr>
              <w:t>in the form tested.</w:t>
            </w:r>
          </w:p>
          <w:p w14:paraId="13F64B6A"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62BF1DE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CA8B43C"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t>13.4.3.4.2</w:t>
            </w:r>
          </w:p>
        </w:tc>
        <w:tc>
          <w:tcPr>
            <w:tcW w:w="7649" w:type="dxa"/>
            <w:tcBorders>
              <w:top w:val="single" w:sz="4" w:space="0" w:color="auto"/>
              <w:left w:val="single" w:sz="4" w:space="0" w:color="auto"/>
              <w:bottom w:val="single" w:sz="4" w:space="0" w:color="auto"/>
              <w:right w:val="single" w:sz="4" w:space="0" w:color="auto"/>
            </w:tcBorders>
          </w:tcPr>
          <w:p w14:paraId="5F171F76"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Liquids</w:t>
            </w:r>
          </w:p>
          <w:p w14:paraId="151EDE8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results are assessed on the basis of:</w:t>
            </w:r>
          </w:p>
          <w:p w14:paraId="5C4B2FF7" w14:textId="77777777" w:rsidR="005D36F2" w:rsidRPr="00080A85" w:rsidRDefault="005D36F2">
            <w:pPr>
              <w:suppressAutoHyphens w:val="0"/>
              <w:spacing w:line="240" w:lineRule="auto"/>
              <w:rPr>
                <w:rFonts w:asciiTheme="majorBidi" w:hAnsiTheme="majorBidi" w:cstheme="majorBidi"/>
                <w:lang w:val="en-GB" w:eastAsia="fr-FR"/>
              </w:rPr>
            </w:pPr>
          </w:p>
          <w:p w14:paraId="4B7BF18B"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w:t>
            </w:r>
          </w:p>
          <w:p w14:paraId="6CEE4107" w14:textId="77777777" w:rsidR="005D36F2" w:rsidRPr="00080A85" w:rsidRDefault="005D36F2">
            <w:pPr>
              <w:suppressAutoHyphens w:val="0"/>
              <w:spacing w:line="240" w:lineRule="auto"/>
              <w:rPr>
                <w:rFonts w:asciiTheme="majorBidi" w:hAnsiTheme="majorBidi" w:cstheme="majorBidi"/>
                <w:lang w:val="en-GB" w:eastAsia="fr-FR"/>
              </w:rPr>
            </w:pPr>
          </w:p>
          <w:p w14:paraId="0B419A17"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median drop height for liquids is calculated as for solids, and the result quoted directly.</w:t>
            </w:r>
          </w:p>
          <w:p w14:paraId="6EC1113C"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For samples which do not give "goes" at drop heights of approximately 125 cm, the median height is quoted as "&gt; 125 cm". The test result is considered "+" and the liquid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tested if it is more sensitive in this test than iso-propyl nitrate. This is normally determined from the median height value, but if the median height obtained for the substance under test is less than that quoted for iso-propyl nitrate, 14.0 cm, a direct comparison with iso-propyl nitrate may be made by using the SCT procedure with 100 shots on each substance. If there is 95 % or greater confidence that the substance under test is not more sensitive than iso-propyl nitrate, the substance under test is not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tested. The result is considered "-" if the median height is greater than or equal to that of iso-propyl nitrate.</w:t>
            </w:r>
          </w:p>
          <w:p w14:paraId="7FBF236E"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3F205D6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8EA48BB"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13.4.4.1</w:t>
            </w:r>
          </w:p>
        </w:tc>
        <w:tc>
          <w:tcPr>
            <w:tcW w:w="7649" w:type="dxa"/>
            <w:tcBorders>
              <w:top w:val="single" w:sz="4" w:space="0" w:color="auto"/>
              <w:left w:val="single" w:sz="4" w:space="0" w:color="auto"/>
              <w:bottom w:val="single" w:sz="4" w:space="0" w:color="auto"/>
              <w:right w:val="single" w:sz="4" w:space="0" w:color="auto"/>
            </w:tcBorders>
          </w:tcPr>
          <w:p w14:paraId="2EF521C6"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solids and liquids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0D1D7BBB" w14:textId="77777777" w:rsidR="005D36F2" w:rsidRPr="00080A85" w:rsidRDefault="005D36F2">
            <w:pPr>
              <w:spacing w:line="240" w:lineRule="auto"/>
              <w:rPr>
                <w:rFonts w:asciiTheme="majorBidi" w:hAnsiTheme="majorBidi" w:cstheme="majorBidi"/>
                <w:lang w:val="en-GB" w:eastAsia="fr-FR"/>
              </w:rPr>
            </w:pPr>
          </w:p>
        </w:tc>
      </w:tr>
      <w:tr w:rsidR="005D36F2" w:rsidRPr="00080A85" w14:paraId="5901879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7ABC8D3"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13.4.4.4</w:t>
            </w:r>
          </w:p>
        </w:tc>
        <w:tc>
          <w:tcPr>
            <w:tcW w:w="7649" w:type="dxa"/>
            <w:tcBorders>
              <w:top w:val="single" w:sz="4" w:space="0" w:color="auto"/>
              <w:left w:val="single" w:sz="4" w:space="0" w:color="auto"/>
              <w:bottom w:val="single" w:sz="4" w:space="0" w:color="auto"/>
              <w:right w:val="single" w:sz="4" w:space="0" w:color="auto"/>
            </w:tcBorders>
          </w:tcPr>
          <w:p w14:paraId="74443E63" w14:textId="77777777" w:rsidR="005D36F2" w:rsidRPr="00080A85" w:rsidRDefault="005D36F2">
            <w:pPr>
              <w:suppressAutoHyphens w:val="0"/>
              <w:spacing w:line="240" w:lineRule="auto"/>
              <w:rPr>
                <w:rFonts w:asciiTheme="majorBidi" w:hAnsiTheme="majorBidi" w:cstheme="majorBidi"/>
                <w:i/>
                <w:iCs/>
                <w:lang w:val="en-GB" w:eastAsia="fr-FR"/>
              </w:rPr>
            </w:pPr>
            <w:r w:rsidRPr="00080A85">
              <w:rPr>
                <w:rFonts w:asciiTheme="majorBidi" w:hAnsiTheme="majorBidi" w:cstheme="majorBidi"/>
                <w:i/>
                <w:iCs/>
                <w:lang w:val="en-GB" w:eastAsia="fr-FR"/>
              </w:rPr>
              <w:t>Test criteria and method of assessing results</w:t>
            </w:r>
          </w:p>
          <w:p w14:paraId="791A3FD7"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results are assessed on the basis of:</w:t>
            </w:r>
          </w:p>
          <w:p w14:paraId="7F102040"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(a) Whether there is propagation of reaction; and</w:t>
            </w:r>
          </w:p>
          <w:p w14:paraId="28B22EEA"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(b) The limiting drop height.</w:t>
            </w:r>
          </w:p>
          <w:p w14:paraId="56BE7DA1" w14:textId="77777777" w:rsidR="005D36F2" w:rsidRPr="00080A85" w:rsidRDefault="005D36F2">
            <w:pPr>
              <w:suppressAutoHyphens w:val="0"/>
              <w:spacing w:line="240" w:lineRule="auto"/>
              <w:rPr>
                <w:rFonts w:asciiTheme="majorBidi" w:hAnsiTheme="majorBidi" w:cstheme="majorBidi"/>
                <w:lang w:val="en-GB" w:eastAsia="fr-FR"/>
              </w:rPr>
            </w:pPr>
          </w:p>
          <w:p w14:paraId="64E67349"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 is considered "+" if a limiting drop height of less than 0.75 m is observed and</w:t>
            </w:r>
          </w:p>
          <w:p w14:paraId="77E1A3A3"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The test result is considered "-" if a limiting drop height greater than or equal to 0.75 m is observed.</w:t>
            </w:r>
          </w:p>
          <w:p w14:paraId="264FA88A"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58C9CEA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ABB239D"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13.4.5.1</w:t>
            </w:r>
          </w:p>
        </w:tc>
        <w:tc>
          <w:tcPr>
            <w:tcW w:w="7649" w:type="dxa"/>
            <w:tcBorders>
              <w:top w:val="single" w:sz="4" w:space="0" w:color="auto"/>
              <w:left w:val="single" w:sz="4" w:space="0" w:color="auto"/>
              <w:bottom w:val="single" w:sz="4" w:space="0" w:color="auto"/>
              <w:right w:val="single" w:sz="4" w:space="0" w:color="auto"/>
            </w:tcBorders>
          </w:tcPr>
          <w:p w14:paraId="6852189F"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substances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30877CC1" w14:textId="77777777" w:rsidR="005D36F2" w:rsidRPr="00080A85" w:rsidRDefault="005D36F2">
            <w:pPr>
              <w:spacing w:line="240" w:lineRule="auto"/>
              <w:rPr>
                <w:rFonts w:asciiTheme="majorBidi" w:hAnsiTheme="majorBidi" w:cstheme="majorBidi"/>
                <w:lang w:val="en-GB" w:eastAsia="fr-FR"/>
              </w:rPr>
            </w:pPr>
          </w:p>
        </w:tc>
      </w:tr>
      <w:tr w:rsidR="005D36F2" w:rsidRPr="00080A85" w14:paraId="7CA70F83"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109D50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13.4.5.4.2</w:t>
            </w:r>
          </w:p>
        </w:tc>
        <w:tc>
          <w:tcPr>
            <w:tcW w:w="7649" w:type="dxa"/>
            <w:tcBorders>
              <w:top w:val="single" w:sz="4" w:space="0" w:color="auto"/>
              <w:left w:val="single" w:sz="4" w:space="0" w:color="auto"/>
              <w:bottom w:val="single" w:sz="4" w:space="0" w:color="auto"/>
              <w:right w:val="single" w:sz="4" w:space="0" w:color="auto"/>
            </w:tcBorders>
          </w:tcPr>
          <w:p w14:paraId="013D5644"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Solids</w:t>
            </w:r>
          </w:p>
          <w:p w14:paraId="29232C72"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median drop height (H50) is less than or equal to that of dry RDX and the substance is considered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iCs/>
                <w:u w:val="single"/>
                <w:lang w:val="en-GB" w:eastAsia="fr-FR"/>
              </w:rPr>
              <w:t xml:space="preserve">too </w:t>
            </w:r>
            <w:r w:rsidRPr="00080A85">
              <w:rPr>
                <w:rFonts w:asciiTheme="majorBidi" w:hAnsiTheme="majorBidi" w:cstheme="majorBidi"/>
                <w:b/>
                <w:u w:val="single"/>
                <w:lang w:val="en-GB" w:eastAsia="fr-FR"/>
              </w:rPr>
              <w:t>sensitive to assign a division</w:t>
            </w:r>
            <w:r w:rsidRPr="00080A85">
              <w:rPr>
                <w:rFonts w:asciiTheme="majorBidi" w:hAnsiTheme="majorBidi" w:cstheme="majorBidi"/>
                <w:iCs/>
                <w:lang w:val="en-GB" w:eastAsia="fr-FR"/>
              </w:rPr>
              <w:t xml:space="preserve"> in the form in which it was tested. The test result is considered "-" if the medium drop height (H50) is greater than that of dry RDX.</w:t>
            </w:r>
          </w:p>
          <w:p w14:paraId="456CDEAB"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17C26A2D"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00AFE64"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13.4.5.4.3</w:t>
            </w:r>
          </w:p>
        </w:tc>
        <w:tc>
          <w:tcPr>
            <w:tcW w:w="7649" w:type="dxa"/>
            <w:tcBorders>
              <w:top w:val="single" w:sz="4" w:space="0" w:color="auto"/>
              <w:left w:val="single" w:sz="4" w:space="0" w:color="auto"/>
              <w:bottom w:val="single" w:sz="4" w:space="0" w:color="auto"/>
              <w:right w:val="single" w:sz="4" w:space="0" w:color="auto"/>
            </w:tcBorders>
          </w:tcPr>
          <w:p w14:paraId="30CE081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Liquids</w:t>
            </w:r>
          </w:p>
          <w:p w14:paraId="6B1911F3"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median drop height (H50) is less than that of isopropyl nitrate and the substance is considered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iCs/>
                <w:u w:val="single"/>
                <w:lang w:val="en-GB" w:eastAsia="fr-FR"/>
              </w:rPr>
              <w:t xml:space="preserve">too </w:t>
            </w:r>
            <w:r w:rsidRPr="00080A85">
              <w:rPr>
                <w:rFonts w:asciiTheme="majorBidi" w:hAnsiTheme="majorBidi" w:cstheme="majorBidi"/>
                <w:b/>
                <w:u w:val="single"/>
                <w:lang w:val="en-GB" w:eastAsia="fr-FR"/>
              </w:rPr>
              <w:t>sensitive to assign a division</w:t>
            </w:r>
            <w:r w:rsidRPr="00080A85">
              <w:rPr>
                <w:rFonts w:asciiTheme="majorBidi" w:hAnsiTheme="majorBidi" w:cstheme="majorBidi"/>
                <w:iCs/>
                <w:lang w:val="en-GB" w:eastAsia="fr-FR"/>
              </w:rPr>
              <w:t xml:space="preserve"> in the form in which it was tested. The test result is considered "-" if the medium drop height (H50) is equal to or greater than that of isopropyl nitrate.</w:t>
            </w:r>
          </w:p>
          <w:p w14:paraId="3BD28EF0"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604191E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87003C9"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13.4.6.1</w:t>
            </w:r>
          </w:p>
        </w:tc>
        <w:tc>
          <w:tcPr>
            <w:tcW w:w="7649" w:type="dxa"/>
            <w:tcBorders>
              <w:top w:val="single" w:sz="4" w:space="0" w:color="auto"/>
              <w:left w:val="single" w:sz="4" w:space="0" w:color="auto"/>
              <w:bottom w:val="single" w:sz="4" w:space="0" w:color="auto"/>
              <w:right w:val="single" w:sz="4" w:space="0" w:color="auto"/>
            </w:tcBorders>
          </w:tcPr>
          <w:p w14:paraId="1C4DFBC8"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substances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76C0DF40" w14:textId="77777777" w:rsidR="005D36F2" w:rsidRPr="00080A85" w:rsidRDefault="005D36F2">
            <w:pPr>
              <w:spacing w:line="240" w:lineRule="auto"/>
              <w:rPr>
                <w:rFonts w:asciiTheme="majorBidi" w:hAnsiTheme="majorBidi" w:cstheme="majorBidi"/>
                <w:lang w:val="en-GB" w:eastAsia="fr-FR"/>
              </w:rPr>
            </w:pPr>
          </w:p>
        </w:tc>
      </w:tr>
      <w:tr w:rsidR="005D36F2" w:rsidRPr="00080A85" w14:paraId="6D05EA3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E8774A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13.4.6.4.1</w:t>
            </w:r>
          </w:p>
        </w:tc>
        <w:tc>
          <w:tcPr>
            <w:tcW w:w="7649" w:type="dxa"/>
            <w:tcBorders>
              <w:top w:val="single" w:sz="4" w:space="0" w:color="auto"/>
              <w:left w:val="single" w:sz="4" w:space="0" w:color="auto"/>
              <w:bottom w:val="single" w:sz="4" w:space="0" w:color="auto"/>
              <w:right w:val="single" w:sz="4" w:space="0" w:color="auto"/>
            </w:tcBorders>
          </w:tcPr>
          <w:p w14:paraId="3D922E4A"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Solids</w:t>
            </w:r>
          </w:p>
          <w:p w14:paraId="2C0692A5"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The test results are assessed on the basis of:</w:t>
            </w:r>
          </w:p>
          <w:p w14:paraId="13347B8B"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(a) Whether one or more positive results are obtained in 25 trials at a particular height; and</w:t>
            </w:r>
          </w:p>
          <w:p w14:paraId="5F742E6E"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(b) The lowest height at which a positive result is obtained.</w:t>
            </w:r>
          </w:p>
          <w:p w14:paraId="07260EE0" w14:textId="77777777" w:rsidR="005D36F2" w:rsidRPr="00080A85" w:rsidRDefault="005D36F2">
            <w:pPr>
              <w:suppressAutoHyphens w:val="0"/>
              <w:spacing w:line="240" w:lineRule="auto"/>
              <w:rPr>
                <w:rFonts w:asciiTheme="majorBidi" w:hAnsiTheme="majorBidi" w:cstheme="majorBidi"/>
                <w:iCs/>
                <w:lang w:val="en-GB" w:eastAsia="fr-FR"/>
              </w:rPr>
            </w:pPr>
          </w:p>
          <w:p w14:paraId="5A1563D7"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The test result is considered "+" if the lowest height at which a positive result is obtained with</w:t>
            </w:r>
          </w:p>
          <w:p w14:paraId="01A41F5A"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assembly 2 is less than 100 mm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iCs/>
                <w:lang w:val="en-GB" w:eastAsia="fr-FR"/>
              </w:rPr>
              <w:t xml:space="preserve"> in the form in which it was tested. The test result is considered "-" if the lowest impact height for a positive result with assembly 2 is equal to or greater than 100 mm.</w:t>
            </w:r>
          </w:p>
          <w:p w14:paraId="105376EC"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206F816F"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6F6307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13.4.6.4.2</w:t>
            </w:r>
          </w:p>
        </w:tc>
        <w:tc>
          <w:tcPr>
            <w:tcW w:w="7649" w:type="dxa"/>
            <w:tcBorders>
              <w:top w:val="single" w:sz="4" w:space="0" w:color="auto"/>
              <w:left w:val="single" w:sz="4" w:space="0" w:color="auto"/>
              <w:bottom w:val="single" w:sz="4" w:space="0" w:color="auto"/>
              <w:right w:val="single" w:sz="4" w:space="0" w:color="auto"/>
            </w:tcBorders>
          </w:tcPr>
          <w:p w14:paraId="7DADC1DB"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Liquids</w:t>
            </w:r>
          </w:p>
          <w:p w14:paraId="0DF2E818"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The test results are assessed on the basis of:</w:t>
            </w:r>
          </w:p>
          <w:p w14:paraId="3ABEAC2C"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(a) Whether one or more positive results are obtained in 25 trials at a particular height; and</w:t>
            </w:r>
          </w:p>
          <w:p w14:paraId="3FDFEA74"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(b) The lowest height at which a positive result is obtained.</w:t>
            </w:r>
          </w:p>
          <w:p w14:paraId="0C322F26" w14:textId="77777777" w:rsidR="005D36F2" w:rsidRPr="00080A85" w:rsidRDefault="005D36F2">
            <w:pPr>
              <w:suppressAutoHyphens w:val="0"/>
              <w:spacing w:line="240" w:lineRule="auto"/>
              <w:rPr>
                <w:rFonts w:asciiTheme="majorBidi" w:hAnsiTheme="majorBidi" w:cstheme="majorBidi"/>
                <w:iCs/>
                <w:lang w:val="en-GB" w:eastAsia="fr-FR"/>
              </w:rPr>
            </w:pPr>
          </w:p>
          <w:p w14:paraId="7C477175"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lowest height at which a positive result is obtained with assembly 3 is less than 100 mm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iCs/>
                <w:lang w:val="en-GB" w:eastAsia="fr-FR"/>
              </w:rPr>
              <w:t xml:space="preserve"> in the form in which it was tested. The test result is considered "-" if the lowest impact height for a positive result with assembly 3 is equal to or greater than 100 mm.</w:t>
            </w:r>
          </w:p>
          <w:p w14:paraId="5BD89F98"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0433B07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0C5326C"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13.4.7.1</w:t>
            </w:r>
          </w:p>
        </w:tc>
        <w:tc>
          <w:tcPr>
            <w:tcW w:w="7649" w:type="dxa"/>
            <w:tcBorders>
              <w:top w:val="single" w:sz="4" w:space="0" w:color="auto"/>
              <w:left w:val="single" w:sz="4" w:space="0" w:color="auto"/>
              <w:bottom w:val="single" w:sz="4" w:space="0" w:color="auto"/>
              <w:right w:val="single" w:sz="4" w:space="0" w:color="auto"/>
            </w:tcBorders>
          </w:tcPr>
          <w:p w14:paraId="582C54C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substances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37BDB774" w14:textId="77777777" w:rsidR="005D36F2" w:rsidRPr="00080A85" w:rsidRDefault="005D36F2">
            <w:pPr>
              <w:spacing w:line="240" w:lineRule="auto"/>
              <w:rPr>
                <w:rFonts w:asciiTheme="majorBidi" w:hAnsiTheme="majorBidi" w:cstheme="majorBidi"/>
                <w:lang w:val="en-GB" w:eastAsia="fr-FR"/>
              </w:rPr>
            </w:pPr>
          </w:p>
        </w:tc>
      </w:tr>
      <w:tr w:rsidR="005D36F2" w:rsidRPr="00080A85" w14:paraId="3A75F28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E05781B"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13.4.7.5.1</w:t>
            </w:r>
          </w:p>
        </w:tc>
        <w:tc>
          <w:tcPr>
            <w:tcW w:w="7649" w:type="dxa"/>
            <w:tcBorders>
              <w:top w:val="single" w:sz="4" w:space="0" w:color="auto"/>
              <w:left w:val="single" w:sz="4" w:space="0" w:color="auto"/>
              <w:bottom w:val="single" w:sz="4" w:space="0" w:color="auto"/>
              <w:right w:val="single" w:sz="4" w:space="0" w:color="auto"/>
            </w:tcBorders>
          </w:tcPr>
          <w:p w14:paraId="42DD8A7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Solids</w:t>
            </w:r>
          </w:p>
          <w:p w14:paraId="4815A4DD"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a reaction (see 13.4.7.3.3) is observed in at least 1 out of 6 trials at a drop height of 17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iCs/>
                <w:lang w:val="en-GB" w:eastAsia="fr-FR"/>
              </w:rPr>
              <w:t>in the form in which it was tested. Otherwise, the result is considered "–". Borderline cases may be resolved using the Bruceton method (see Appendix 2).</w:t>
            </w:r>
          </w:p>
          <w:p w14:paraId="01627D84"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59738B7B"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9E5895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13.4.7.5.2</w:t>
            </w:r>
          </w:p>
        </w:tc>
        <w:tc>
          <w:tcPr>
            <w:tcW w:w="7649" w:type="dxa"/>
            <w:tcBorders>
              <w:top w:val="single" w:sz="4" w:space="0" w:color="auto"/>
              <w:left w:val="single" w:sz="4" w:space="0" w:color="auto"/>
              <w:bottom w:val="single" w:sz="4" w:space="0" w:color="auto"/>
              <w:right w:val="single" w:sz="4" w:space="0" w:color="auto"/>
            </w:tcBorders>
          </w:tcPr>
          <w:p w14:paraId="55D1EC2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Liquids</w:t>
            </w:r>
          </w:p>
          <w:p w14:paraId="715D5414"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The test result is considered "+" if a reaction (see 13.4.7.3.3) is observed in at least 1 out of 6</w:t>
            </w:r>
          </w:p>
          <w:p w14:paraId="246F812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trials at a drop height of 11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iCs/>
                <w:lang w:val="en-GB" w:eastAsia="fr-FR"/>
              </w:rPr>
              <w:t>in the form in which it was tested. Otherwise, the result is considered "–". Borderline cases may be resolved using the Bruceton method (see Appendix 2).</w:t>
            </w:r>
          </w:p>
          <w:p w14:paraId="64BA4846"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5B5D1A2D"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0BAD6A9"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13.5.1.1</w:t>
            </w:r>
          </w:p>
        </w:tc>
        <w:tc>
          <w:tcPr>
            <w:tcW w:w="7649" w:type="dxa"/>
            <w:tcBorders>
              <w:top w:val="single" w:sz="4" w:space="0" w:color="auto"/>
              <w:left w:val="single" w:sz="4" w:space="0" w:color="auto"/>
              <w:bottom w:val="single" w:sz="4" w:space="0" w:color="auto"/>
              <w:right w:val="single" w:sz="4" w:space="0" w:color="auto"/>
            </w:tcBorders>
          </w:tcPr>
          <w:p w14:paraId="5AC9D73A"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frictional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0C52B101"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190CF751"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DC20DA3"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13.5.1.4</w:t>
            </w:r>
          </w:p>
        </w:tc>
        <w:tc>
          <w:tcPr>
            <w:tcW w:w="7649" w:type="dxa"/>
            <w:tcBorders>
              <w:top w:val="single" w:sz="4" w:space="0" w:color="auto"/>
              <w:left w:val="single" w:sz="4" w:space="0" w:color="auto"/>
              <w:bottom w:val="single" w:sz="4" w:space="0" w:color="auto"/>
              <w:right w:val="single" w:sz="4" w:space="0" w:color="auto"/>
            </w:tcBorders>
          </w:tcPr>
          <w:p w14:paraId="3891DF29"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Test criteria and method of assessing results</w:t>
            </w:r>
          </w:p>
          <w:p w14:paraId="4F2B0388"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The test results are assessed on the basis of:</w:t>
            </w:r>
          </w:p>
          <w:p w14:paraId="403357DD"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(a) Whether an "explosion" occurs in any of up to six trials at a particular friction load;</w:t>
            </w:r>
          </w:p>
          <w:p w14:paraId="0CBEA2DD"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(b) The lowest friction load at which at least one "explosion" occurs in six trials.</w:t>
            </w:r>
          </w:p>
          <w:p w14:paraId="087AA924" w14:textId="77777777" w:rsidR="005D36F2" w:rsidRPr="00080A85" w:rsidRDefault="005D36F2">
            <w:pPr>
              <w:suppressAutoHyphens w:val="0"/>
              <w:spacing w:line="240" w:lineRule="auto"/>
              <w:rPr>
                <w:rFonts w:asciiTheme="majorBidi" w:hAnsiTheme="majorBidi" w:cstheme="majorBidi"/>
                <w:iCs/>
                <w:lang w:val="en-GB" w:eastAsia="fr-FR"/>
              </w:rPr>
            </w:pPr>
          </w:p>
          <w:p w14:paraId="64B78E09"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lowest friction load at which one "explosion" occurs in six trials is less than 80 N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iCs/>
                <w:lang w:val="en-GB" w:eastAsia="fr-FR"/>
              </w:rPr>
              <w:t>in the form in which it was tested. Otherwise, the test result is considered "-".</w:t>
            </w:r>
          </w:p>
          <w:p w14:paraId="70D0E5CE"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43A91D4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1788C0F"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13.5.2.1</w:t>
            </w:r>
          </w:p>
        </w:tc>
        <w:tc>
          <w:tcPr>
            <w:tcW w:w="7649" w:type="dxa"/>
            <w:tcBorders>
              <w:top w:val="single" w:sz="4" w:space="0" w:color="auto"/>
              <w:left w:val="single" w:sz="4" w:space="0" w:color="auto"/>
              <w:bottom w:val="single" w:sz="4" w:space="0" w:color="auto"/>
              <w:right w:val="single" w:sz="4" w:space="0" w:color="auto"/>
            </w:tcBorders>
          </w:tcPr>
          <w:p w14:paraId="28A1E6AE"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frictional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661B62C5"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4882D88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9D5BE8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13.5.2.4</w:t>
            </w:r>
          </w:p>
        </w:tc>
        <w:tc>
          <w:tcPr>
            <w:tcW w:w="7649" w:type="dxa"/>
            <w:tcBorders>
              <w:top w:val="single" w:sz="4" w:space="0" w:color="auto"/>
              <w:left w:val="single" w:sz="4" w:space="0" w:color="auto"/>
              <w:bottom w:val="single" w:sz="4" w:space="0" w:color="auto"/>
              <w:right w:val="single" w:sz="4" w:space="0" w:color="auto"/>
            </w:tcBorders>
          </w:tcPr>
          <w:p w14:paraId="27FA4929"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i/>
                <w:iCs/>
                <w:szCs w:val="22"/>
                <w:lang w:val="en-GB" w:eastAsia="fr-FR"/>
              </w:rPr>
              <w:t>Test criteria and method of assessing results</w:t>
            </w:r>
          </w:p>
          <w:p w14:paraId="47D56BC2"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results are assessed on the basis of:</w:t>
            </w:r>
          </w:p>
          <w:p w14:paraId="6193BE5A" w14:textId="77777777" w:rsidR="005D36F2" w:rsidRPr="00080A85" w:rsidRDefault="005D36F2">
            <w:pPr>
              <w:suppressAutoHyphens w:val="0"/>
              <w:spacing w:line="240" w:lineRule="auto"/>
              <w:rPr>
                <w:rFonts w:asciiTheme="majorBidi" w:hAnsiTheme="majorBidi" w:cstheme="majorBidi"/>
                <w:szCs w:val="22"/>
                <w:lang w:val="en-GB" w:eastAsia="fr-FR"/>
              </w:rPr>
            </w:pPr>
          </w:p>
          <w:p w14:paraId="7BFA6A78"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w:t>
            </w:r>
          </w:p>
          <w:p w14:paraId="50D36D63" w14:textId="77777777" w:rsidR="005D36F2" w:rsidRPr="00080A85" w:rsidRDefault="005D36F2">
            <w:pPr>
              <w:suppressAutoHyphens w:val="0"/>
              <w:spacing w:line="240" w:lineRule="auto"/>
              <w:rPr>
                <w:rFonts w:asciiTheme="majorBidi" w:hAnsiTheme="majorBidi" w:cstheme="majorBidi"/>
                <w:szCs w:val="22"/>
                <w:lang w:val="en-GB" w:eastAsia="fr-FR"/>
              </w:rPr>
            </w:pPr>
          </w:p>
          <w:p w14:paraId="5A18491A"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 is considered "+" if the F of F is less than or equal to 3.0 and the substance is</w:t>
            </w:r>
          </w:p>
          <w:p w14:paraId="70B957F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szCs w:val="22"/>
                <w:lang w:val="en-GB" w:eastAsia="fr-FR"/>
              </w:rPr>
              <w:t xml:space="preserve"> in the form in which it was tested. The test result is considered "-" if the F of F is greater than 3.0. If the F of F obtained for the substance under test is less than 3.0, a direct comparison with the standard RDX may be made by using the SCT procedure with 100 shots on each substance. If there is 95 % or greater confidence that the substance under test is not more sensitive than RDX, the substance under test is not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szCs w:val="22"/>
                <w:lang w:val="en-GB" w:eastAsia="fr-FR"/>
              </w:rPr>
              <w:t>in the form tested.</w:t>
            </w:r>
          </w:p>
          <w:p w14:paraId="1171742F" w14:textId="77777777" w:rsidR="005D36F2" w:rsidRPr="00080A85" w:rsidRDefault="005D36F2">
            <w:pPr>
              <w:suppressAutoHyphens w:val="0"/>
              <w:spacing w:line="240" w:lineRule="auto"/>
              <w:rPr>
                <w:rFonts w:asciiTheme="majorBidi" w:hAnsiTheme="majorBidi" w:cstheme="majorBidi"/>
                <w:szCs w:val="22"/>
                <w:lang w:val="en-GB" w:eastAsia="fr-FR"/>
              </w:rPr>
            </w:pPr>
          </w:p>
        </w:tc>
      </w:tr>
      <w:tr w:rsidR="005D36F2" w:rsidRPr="00080A85" w14:paraId="5445438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EB8DE39"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13.5.3.1</w:t>
            </w:r>
          </w:p>
        </w:tc>
        <w:tc>
          <w:tcPr>
            <w:tcW w:w="7649" w:type="dxa"/>
            <w:tcBorders>
              <w:top w:val="single" w:sz="4" w:space="0" w:color="auto"/>
              <w:left w:val="single" w:sz="4" w:space="0" w:color="auto"/>
              <w:bottom w:val="single" w:sz="4" w:space="0" w:color="auto"/>
              <w:right w:val="single" w:sz="4" w:space="0" w:color="auto"/>
            </w:tcBorders>
          </w:tcPr>
          <w:p w14:paraId="7532193B"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frictional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1DFED530"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13D373F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003BF7D3"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13.5.3.4</w:t>
            </w:r>
          </w:p>
        </w:tc>
        <w:tc>
          <w:tcPr>
            <w:tcW w:w="7649" w:type="dxa"/>
            <w:tcBorders>
              <w:top w:val="single" w:sz="4" w:space="0" w:color="auto"/>
              <w:left w:val="single" w:sz="4" w:space="0" w:color="auto"/>
              <w:bottom w:val="single" w:sz="4" w:space="0" w:color="auto"/>
              <w:right w:val="single" w:sz="4" w:space="0" w:color="auto"/>
            </w:tcBorders>
          </w:tcPr>
          <w:p w14:paraId="179EF71A"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szCs w:val="22"/>
                <w:lang w:val="en-GB" w:eastAsia="fr-FR"/>
              </w:rPr>
              <w:t xml:space="preserve">13.5.3.4 </w:t>
            </w:r>
            <w:r w:rsidRPr="00080A85">
              <w:rPr>
                <w:rFonts w:asciiTheme="majorBidi" w:hAnsiTheme="majorBidi" w:cstheme="majorBidi"/>
                <w:i/>
                <w:iCs/>
                <w:szCs w:val="22"/>
                <w:lang w:val="en-GB" w:eastAsia="fr-FR"/>
              </w:rPr>
              <w:t>Test criteria and method of assessing results</w:t>
            </w:r>
          </w:p>
          <w:p w14:paraId="487A62AF"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results are assessed on the basis of:</w:t>
            </w:r>
          </w:p>
          <w:p w14:paraId="1A28AB4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(a) Whether an "explosion" occurs in any one of 25 trials; and</w:t>
            </w:r>
          </w:p>
          <w:p w14:paraId="254058DB"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(b) The maximum retaining pressure at which there is no explosion in any of 25 trials.</w:t>
            </w:r>
          </w:p>
          <w:p w14:paraId="309D7FA8" w14:textId="77777777" w:rsidR="005D36F2" w:rsidRPr="00080A85" w:rsidRDefault="005D36F2">
            <w:pPr>
              <w:suppressAutoHyphens w:val="0"/>
              <w:spacing w:line="240" w:lineRule="auto"/>
              <w:rPr>
                <w:rFonts w:asciiTheme="majorBidi" w:hAnsiTheme="majorBidi" w:cstheme="majorBidi"/>
                <w:szCs w:val="22"/>
                <w:lang w:val="en-GB" w:eastAsia="fr-FR"/>
              </w:rPr>
            </w:pPr>
          </w:p>
          <w:p w14:paraId="25372F6B"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 is considered "+" if the lower impact friction sensitivity limit is less than</w:t>
            </w:r>
          </w:p>
          <w:p w14:paraId="5122D81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200 MPa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szCs w:val="22"/>
                <w:lang w:val="en-GB" w:eastAsia="fr-FR"/>
              </w:rPr>
              <w:t>in the form in which it was tested. The test result is considered "-" if the lower impact friction sensitivity limit is greater than or equal to 200 MPa.</w:t>
            </w:r>
          </w:p>
          <w:p w14:paraId="40C9ABDF" w14:textId="77777777" w:rsidR="005D36F2" w:rsidRPr="00080A85" w:rsidRDefault="005D36F2">
            <w:pPr>
              <w:suppressAutoHyphens w:val="0"/>
              <w:spacing w:line="240" w:lineRule="auto"/>
              <w:rPr>
                <w:rFonts w:asciiTheme="majorBidi" w:hAnsiTheme="majorBidi" w:cstheme="majorBidi"/>
                <w:szCs w:val="22"/>
                <w:lang w:val="en-GB" w:eastAsia="fr-FR"/>
              </w:rPr>
            </w:pPr>
          </w:p>
        </w:tc>
      </w:tr>
      <w:tr w:rsidR="005D36F2" w:rsidRPr="00080A85" w14:paraId="466A6A0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2147810"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13.5.4.1</w:t>
            </w:r>
          </w:p>
        </w:tc>
        <w:tc>
          <w:tcPr>
            <w:tcW w:w="7649" w:type="dxa"/>
            <w:tcBorders>
              <w:top w:val="single" w:sz="4" w:space="0" w:color="auto"/>
              <w:left w:val="single" w:sz="4" w:space="0" w:color="auto"/>
              <w:bottom w:val="single" w:sz="4" w:space="0" w:color="auto"/>
              <w:right w:val="single" w:sz="4" w:space="0" w:color="auto"/>
            </w:tcBorders>
          </w:tcPr>
          <w:p w14:paraId="564ED388"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2915DA74"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31AEED9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B71AEB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13.5.4.5</w:t>
            </w:r>
          </w:p>
        </w:tc>
        <w:tc>
          <w:tcPr>
            <w:tcW w:w="7649" w:type="dxa"/>
            <w:tcBorders>
              <w:top w:val="single" w:sz="4" w:space="0" w:color="auto"/>
              <w:left w:val="single" w:sz="4" w:space="0" w:color="auto"/>
              <w:bottom w:val="single" w:sz="4" w:space="0" w:color="auto"/>
              <w:right w:val="single" w:sz="4" w:space="0" w:color="auto"/>
            </w:tcBorders>
          </w:tcPr>
          <w:p w14:paraId="534849BE" w14:textId="77777777" w:rsidR="005D36F2" w:rsidRPr="00080A85" w:rsidRDefault="005D36F2">
            <w:pPr>
              <w:suppressAutoHyphens w:val="0"/>
              <w:spacing w:line="240" w:lineRule="auto"/>
              <w:rPr>
                <w:rFonts w:asciiTheme="majorBidi" w:hAnsiTheme="majorBidi" w:cstheme="majorBidi"/>
                <w:i/>
                <w:lang w:val="en-GB"/>
              </w:rPr>
            </w:pPr>
            <w:r w:rsidRPr="00080A85">
              <w:rPr>
                <w:rFonts w:asciiTheme="majorBidi" w:hAnsiTheme="majorBidi" w:cstheme="majorBidi"/>
                <w:i/>
                <w:lang w:val="en-GB"/>
              </w:rPr>
              <w:t>Test criteria and method of assessing results</w:t>
            </w:r>
          </w:p>
          <w:p w14:paraId="1741DEC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The test result is considered "+" if the lowest friction load at which at least one reaction occurs</w:t>
            </w:r>
          </w:p>
          <w:p w14:paraId="550B7F0F"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 xml:space="preserve">in six trials is 250 N at 2.4 m/s or 445 N at 1.2 m/s or less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lang w:val="en-GB"/>
              </w:rPr>
              <w:t>in the form in which it was tested. Otherwise, the result is considered "–".</w:t>
            </w:r>
          </w:p>
          <w:p w14:paraId="35164056"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61163A7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EDCDB13"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13.6.1.3.1</w:t>
            </w:r>
          </w:p>
        </w:tc>
        <w:tc>
          <w:tcPr>
            <w:tcW w:w="7649" w:type="dxa"/>
            <w:tcBorders>
              <w:top w:val="single" w:sz="4" w:space="0" w:color="auto"/>
              <w:left w:val="single" w:sz="4" w:space="0" w:color="auto"/>
              <w:bottom w:val="single" w:sz="4" w:space="0" w:color="auto"/>
              <w:right w:val="single" w:sz="4" w:space="0" w:color="auto"/>
            </w:tcBorders>
          </w:tcPr>
          <w:p w14:paraId="19CD23FF" w14:textId="424FB903" w:rsidR="005D36F2" w:rsidRPr="00080A85" w:rsidRDefault="005D36F2">
            <w:pPr>
              <w:spacing w:line="240" w:lineRule="auto"/>
              <w:rPr>
                <w:rFonts w:asciiTheme="majorBidi" w:hAnsiTheme="majorBidi" w:cstheme="majorBidi"/>
                <w:strike/>
                <w:lang w:val="en-GB"/>
              </w:rPr>
            </w:pPr>
            <w:r w:rsidRPr="00080A85">
              <w:rPr>
                <w:rFonts w:asciiTheme="majorBidi" w:hAnsiTheme="majorBidi" w:cstheme="majorBidi"/>
                <w:lang w:val="en-GB"/>
              </w:rPr>
              <w:t>If explosion or ignition occurs</w:t>
            </w:r>
            <w:r w:rsidR="0058293A">
              <w:rPr>
                <w:rFonts w:asciiTheme="majorBidi" w:hAnsiTheme="majorBidi" w:cstheme="majorBidi"/>
                <w:lang w:val="en-GB"/>
              </w:rPr>
              <w:t>,</w:t>
            </w:r>
            <w:r w:rsidRPr="00080A85">
              <w:rPr>
                <w:rFonts w:asciiTheme="majorBidi" w:hAnsiTheme="majorBidi" w:cstheme="majorBidi"/>
                <w:lang w:val="en-GB"/>
              </w:rPr>
              <w:t xml:space="preserve"> then the substance is </w:t>
            </w:r>
            <w:r w:rsidRPr="00080A85">
              <w:rPr>
                <w:rFonts w:asciiTheme="majorBidi" w:hAnsiTheme="majorBidi" w:cstheme="majorBidi"/>
                <w:b/>
                <w:strike/>
                <w:lang w:val="en-GB"/>
              </w:rPr>
              <w:t>too thermally unstable for transport and shall be categorized as an unstable explosive</w:t>
            </w:r>
            <w:r w:rsidRPr="00080A85">
              <w:rPr>
                <w:rFonts w:asciiTheme="majorBidi" w:hAnsiTheme="majorBidi" w:cstheme="majorBidi"/>
                <w:lang w:val="en-GB"/>
              </w:rPr>
              <w:t xml:space="preserve"> </w:t>
            </w:r>
            <w:r w:rsidRPr="00080A85">
              <w:rPr>
                <w:rFonts w:asciiTheme="majorBidi" w:hAnsiTheme="majorBidi" w:cstheme="majorBidi"/>
                <w:b/>
                <w:bCs/>
                <w:u w:val="single"/>
                <w:lang w:val="en-GB"/>
              </w:rPr>
              <w:t>considered too sensitive to assign a division</w:t>
            </w:r>
            <w:r w:rsidRPr="00080A85">
              <w:rPr>
                <w:rFonts w:asciiTheme="majorBidi" w:hAnsiTheme="majorBidi" w:cstheme="majorBidi"/>
                <w:bCs/>
                <w:lang w:val="en-GB"/>
              </w:rPr>
              <w:t>.</w:t>
            </w:r>
          </w:p>
          <w:p w14:paraId="6DEABB09" w14:textId="77777777" w:rsidR="005D36F2" w:rsidRPr="00080A85" w:rsidRDefault="005D36F2">
            <w:pPr>
              <w:spacing w:line="240" w:lineRule="auto"/>
              <w:rPr>
                <w:rFonts w:asciiTheme="majorBidi" w:hAnsiTheme="majorBidi" w:cstheme="majorBidi"/>
                <w:lang w:val="en-GB"/>
              </w:rPr>
            </w:pPr>
          </w:p>
        </w:tc>
      </w:tr>
      <w:tr w:rsidR="005D36F2" w:rsidRPr="00080A85" w14:paraId="26D0D67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CCD93D0"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t>13.6.1.4.2</w:t>
            </w:r>
          </w:p>
        </w:tc>
        <w:tc>
          <w:tcPr>
            <w:tcW w:w="7649" w:type="dxa"/>
            <w:tcBorders>
              <w:top w:val="single" w:sz="4" w:space="0" w:color="auto"/>
              <w:left w:val="single" w:sz="4" w:space="0" w:color="auto"/>
              <w:bottom w:val="single" w:sz="4" w:space="0" w:color="auto"/>
              <w:right w:val="single" w:sz="4" w:space="0" w:color="auto"/>
            </w:tcBorders>
          </w:tcPr>
          <w:p w14:paraId="65AC6F52" w14:textId="07797C76"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If the test result is "+", the substance should be considered thermally unstable</w:t>
            </w:r>
            <w:r w:rsidRPr="00080A85">
              <w:rPr>
                <w:rFonts w:asciiTheme="majorBidi" w:hAnsiTheme="majorBidi" w:cstheme="majorBidi"/>
                <w:b/>
                <w:strike/>
                <w:szCs w:val="22"/>
                <w:lang w:val="en-GB" w:eastAsia="fr-FR"/>
              </w:rPr>
              <w:t>, shall be categorised as an unstable explosive and is not permitted for transport</w:t>
            </w:r>
            <w:r w:rsidRPr="00080A85">
              <w:rPr>
                <w:rFonts w:asciiTheme="majorBidi" w:hAnsiTheme="majorBidi" w:cstheme="majorBidi"/>
                <w:szCs w:val="22"/>
                <w:lang w:val="en-GB" w:eastAsia="fr-FR"/>
              </w:rPr>
              <w:t xml:space="preserve"> </w:t>
            </w:r>
            <w:r w:rsidRPr="00080A85">
              <w:rPr>
                <w:rFonts w:asciiTheme="majorBidi" w:hAnsiTheme="majorBidi" w:cstheme="majorBidi"/>
                <w:b/>
                <w:szCs w:val="22"/>
                <w:u w:val="single"/>
                <w:lang w:val="en-GB" w:eastAsia="fr-FR"/>
              </w:rPr>
              <w:t xml:space="preserve">and therefore too sensitive to assign a division. </w:t>
            </w:r>
          </w:p>
          <w:p w14:paraId="2337980C" w14:textId="77777777" w:rsidR="005D36F2" w:rsidRPr="00080A85" w:rsidRDefault="005D36F2">
            <w:pPr>
              <w:suppressAutoHyphens w:val="0"/>
              <w:spacing w:line="240" w:lineRule="auto"/>
              <w:rPr>
                <w:rFonts w:asciiTheme="majorBidi" w:hAnsiTheme="majorBidi" w:cstheme="majorBidi"/>
                <w:b/>
                <w:strike/>
                <w:szCs w:val="22"/>
                <w:lang w:val="en-GB" w:eastAsia="fr-FR"/>
              </w:rPr>
            </w:pPr>
          </w:p>
        </w:tc>
      </w:tr>
      <w:tr w:rsidR="005D36F2" w:rsidRPr="00080A85" w14:paraId="5769946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4C1098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t>13.6.2.4.2</w:t>
            </w:r>
          </w:p>
        </w:tc>
        <w:tc>
          <w:tcPr>
            <w:tcW w:w="7649" w:type="dxa"/>
            <w:tcBorders>
              <w:top w:val="single" w:sz="4" w:space="0" w:color="auto"/>
              <w:left w:val="single" w:sz="4" w:space="0" w:color="auto"/>
              <w:bottom w:val="single" w:sz="4" w:space="0" w:color="auto"/>
              <w:right w:val="single" w:sz="4" w:space="0" w:color="auto"/>
            </w:tcBorders>
          </w:tcPr>
          <w:p w14:paraId="6C970F2D" w14:textId="5AA88292"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If the test result is "+", the substance should be considered thermally unstable</w:t>
            </w:r>
            <w:r w:rsidRPr="00080A85">
              <w:rPr>
                <w:rFonts w:asciiTheme="majorBidi" w:hAnsiTheme="majorBidi" w:cstheme="majorBidi"/>
                <w:b/>
                <w:strike/>
                <w:szCs w:val="22"/>
                <w:lang w:val="en-GB" w:eastAsia="fr-FR"/>
              </w:rPr>
              <w:t>, shall be categorised as an unstable explosive and is not permitted for transport</w:t>
            </w:r>
            <w:r w:rsidRPr="00080A85">
              <w:rPr>
                <w:rFonts w:asciiTheme="majorBidi" w:hAnsiTheme="majorBidi" w:cstheme="majorBidi"/>
                <w:szCs w:val="22"/>
                <w:lang w:val="en-GB" w:eastAsia="fr-FR"/>
              </w:rPr>
              <w:t xml:space="preserve"> </w:t>
            </w:r>
            <w:r w:rsidRPr="00080A85">
              <w:rPr>
                <w:rFonts w:asciiTheme="majorBidi" w:hAnsiTheme="majorBidi" w:cstheme="majorBidi"/>
                <w:b/>
                <w:szCs w:val="22"/>
                <w:u w:val="single"/>
                <w:lang w:val="en-GB" w:eastAsia="fr-FR"/>
              </w:rPr>
              <w:t xml:space="preserve">and therefore too sensitive to assign a division. </w:t>
            </w:r>
          </w:p>
          <w:p w14:paraId="7A2E25B5"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6DCB999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086F12CE"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13.7.1.3</w:t>
            </w:r>
          </w:p>
        </w:tc>
        <w:tc>
          <w:tcPr>
            <w:tcW w:w="7649" w:type="dxa"/>
            <w:tcBorders>
              <w:top w:val="single" w:sz="4" w:space="0" w:color="auto"/>
              <w:left w:val="single" w:sz="4" w:space="0" w:color="auto"/>
              <w:bottom w:val="single" w:sz="4" w:space="0" w:color="auto"/>
              <w:right w:val="single" w:sz="4" w:space="0" w:color="auto"/>
            </w:tcBorders>
          </w:tcPr>
          <w:p w14:paraId="28312514"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i/>
                <w:iCs/>
                <w:szCs w:val="22"/>
                <w:lang w:val="en-GB" w:eastAsia="fr-FR"/>
              </w:rPr>
              <w:t>Test criteria and method of assessing results</w:t>
            </w:r>
          </w:p>
          <w:p w14:paraId="00684B9B"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event is observed visually and the result is reported as one of the following</w:t>
            </w:r>
          </w:p>
          <w:p w14:paraId="3C293CE5"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three categories:</w:t>
            </w:r>
          </w:p>
          <w:p w14:paraId="1511F0E4"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(a) Fails to ignite;</w:t>
            </w:r>
          </w:p>
          <w:p w14:paraId="6C531891"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(b) Ignites and burns; or</w:t>
            </w:r>
          </w:p>
          <w:p w14:paraId="4AE2664A"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(c) Explodes.</w:t>
            </w:r>
          </w:p>
          <w:p w14:paraId="6A7B0936" w14:textId="77777777" w:rsidR="005D36F2" w:rsidRPr="00080A85" w:rsidRDefault="005D36F2">
            <w:pPr>
              <w:suppressAutoHyphens w:val="0"/>
              <w:spacing w:line="240" w:lineRule="auto"/>
              <w:rPr>
                <w:rFonts w:asciiTheme="majorBidi" w:hAnsiTheme="majorBidi" w:cstheme="majorBidi"/>
                <w:szCs w:val="22"/>
                <w:lang w:val="en-GB" w:eastAsia="fr-FR"/>
              </w:rPr>
            </w:pPr>
          </w:p>
          <w:p w14:paraId="0D1D3EC7"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The duration of the combustion, or the time to explosion, may be noted to provide additional information. The test result is considered "+" if any explosion of the test samples occurs and the substance is considered </w:t>
            </w:r>
            <w:r w:rsidRPr="00080A85">
              <w:rPr>
                <w:rFonts w:asciiTheme="majorBidi" w:hAnsiTheme="majorBidi" w:cstheme="majorBidi"/>
                <w:b/>
                <w:strike/>
                <w:szCs w:val="22"/>
                <w:lang w:val="en-GB" w:eastAsia="fr-FR"/>
              </w:rPr>
              <w:t>to be an unstable explosive</w:t>
            </w:r>
            <w:r w:rsidRPr="00080A85">
              <w:rPr>
                <w:rFonts w:asciiTheme="majorBidi" w:hAnsiTheme="majorBidi" w:cstheme="majorBidi"/>
                <w:szCs w:val="22"/>
                <w:lang w:val="en-GB" w:eastAsia="fr-FR"/>
              </w:rPr>
              <w:t xml:space="preserve"> </w:t>
            </w:r>
            <w:r w:rsidRPr="00080A85">
              <w:rPr>
                <w:rFonts w:asciiTheme="majorBidi" w:hAnsiTheme="majorBidi" w:cstheme="majorBidi"/>
                <w:b/>
                <w:szCs w:val="22"/>
                <w:u w:val="single"/>
                <w:lang w:val="en-GB" w:eastAsia="fr-FR"/>
              </w:rPr>
              <w:t>too sensitive to assign a division</w:t>
            </w:r>
            <w:r w:rsidRPr="00080A85">
              <w:rPr>
                <w:rFonts w:asciiTheme="majorBidi" w:hAnsiTheme="majorBidi" w:cstheme="majorBidi"/>
                <w:szCs w:val="22"/>
                <w:lang w:val="en-GB" w:eastAsia="fr-FR"/>
              </w:rPr>
              <w:t xml:space="preserve"> in the form in which it is tested. Otherwise, the test result is considered "-".</w:t>
            </w:r>
          </w:p>
          <w:p w14:paraId="35FE09D2" w14:textId="77777777" w:rsidR="005D36F2" w:rsidRPr="00080A85" w:rsidRDefault="005D36F2">
            <w:pPr>
              <w:suppressAutoHyphens w:val="0"/>
              <w:spacing w:line="240" w:lineRule="auto"/>
              <w:rPr>
                <w:rFonts w:asciiTheme="majorBidi" w:hAnsiTheme="majorBidi" w:cstheme="majorBidi"/>
                <w:szCs w:val="22"/>
                <w:lang w:val="en-GB" w:eastAsia="fr-FR"/>
              </w:rPr>
            </w:pPr>
          </w:p>
        </w:tc>
      </w:tr>
    </w:tbl>
    <w:p w14:paraId="76F4393F" w14:textId="77777777" w:rsidR="005D36F2" w:rsidRPr="00080A85" w:rsidRDefault="005D36F2" w:rsidP="005D36F2">
      <w:pPr>
        <w:ind w:left="1134" w:right="284"/>
        <w:jc w:val="both"/>
        <w:rPr>
          <w:rFonts w:asciiTheme="majorBidi" w:hAnsiTheme="majorBidi" w:cstheme="majorBidi"/>
        </w:rPr>
      </w:pPr>
    </w:p>
    <w:p w14:paraId="12452DCF"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02FB24DC"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t>Annex III</w:t>
      </w:r>
    </w:p>
    <w:p w14:paraId="77C1CA69" w14:textId="2D9304E1"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Section 14 of the Manual</w:t>
      </w:r>
    </w:p>
    <w:tbl>
      <w:tblPr>
        <w:tblStyle w:val="TableGrid"/>
        <w:tblW w:w="0" w:type="auto"/>
        <w:tblLook w:val="04A0" w:firstRow="1" w:lastRow="0" w:firstColumn="1" w:lastColumn="0" w:noHBand="0" w:noVBand="1"/>
      </w:tblPr>
      <w:tblGrid>
        <w:gridCol w:w="1129"/>
        <w:gridCol w:w="7649"/>
      </w:tblGrid>
      <w:tr w:rsidR="005D36F2" w:rsidRPr="00080A85" w14:paraId="5ACE4CA3"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08D9A802"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SECTION 14</w:t>
            </w:r>
          </w:p>
          <w:p w14:paraId="210F1611" w14:textId="77777777" w:rsidR="005D36F2" w:rsidRPr="00080A85" w:rsidRDefault="005D36F2">
            <w:pPr>
              <w:suppressAutoHyphens w:val="0"/>
              <w:spacing w:line="240" w:lineRule="auto"/>
              <w:jc w:val="center"/>
              <w:rPr>
                <w:rFonts w:asciiTheme="majorBidi" w:hAnsiTheme="majorBidi" w:cstheme="majorBidi"/>
                <w:b/>
                <w:lang w:val="en-GB"/>
              </w:rPr>
            </w:pPr>
            <w:r w:rsidRPr="00080A85">
              <w:rPr>
                <w:rFonts w:asciiTheme="majorBidi" w:hAnsiTheme="majorBidi" w:cstheme="majorBidi"/>
                <w:b/>
                <w:sz w:val="24"/>
                <w:lang w:val="en-GB"/>
              </w:rPr>
              <w:t>Test series 4</w:t>
            </w:r>
          </w:p>
        </w:tc>
      </w:tr>
      <w:tr w:rsidR="005D36F2" w:rsidRPr="00080A85" w14:paraId="16332DA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75EE77A"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rPr>
              <w:t>14.1.1</w:t>
            </w:r>
          </w:p>
        </w:tc>
        <w:tc>
          <w:tcPr>
            <w:tcW w:w="7649" w:type="dxa"/>
            <w:tcBorders>
              <w:top w:val="single" w:sz="4" w:space="0" w:color="auto"/>
              <w:left w:val="single" w:sz="4" w:space="0" w:color="auto"/>
              <w:bottom w:val="single" w:sz="4" w:space="0" w:color="auto"/>
              <w:right w:val="single" w:sz="4" w:space="0" w:color="auto"/>
            </w:tcBorders>
          </w:tcPr>
          <w:p w14:paraId="4EE2FA21" w14:textId="0DA614BA"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Series 4 tests are intended to answer the question "Is the article, packaged article or packaged substance </w:t>
            </w:r>
            <w:r w:rsidRPr="00080A85">
              <w:rPr>
                <w:rFonts w:asciiTheme="majorBidi" w:hAnsiTheme="majorBidi" w:cstheme="majorBidi"/>
                <w:b/>
                <w:strike/>
                <w:szCs w:val="22"/>
                <w:lang w:val="en-GB"/>
              </w:rPr>
              <w:t>too dangerous for transport</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 (box 16 of Figure 10.2). Conditions which may occur during transport include high temperature and high relative humidity, low temperature, vibration, bumping and dropping. The</w:t>
            </w:r>
          </w:p>
          <w:p w14:paraId="74A2906A"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two types of test to be carried out are:</w:t>
            </w:r>
          </w:p>
          <w:p w14:paraId="1B8B16D7" w14:textId="77777777" w:rsidR="005D36F2" w:rsidRPr="00080A85" w:rsidRDefault="005D36F2">
            <w:pPr>
              <w:suppressAutoHyphens w:val="0"/>
              <w:spacing w:line="240" w:lineRule="auto"/>
              <w:rPr>
                <w:rFonts w:asciiTheme="majorBidi" w:hAnsiTheme="majorBidi" w:cstheme="majorBidi"/>
                <w:szCs w:val="22"/>
                <w:lang w:val="en-GB"/>
              </w:rPr>
            </w:pPr>
          </w:p>
          <w:p w14:paraId="41F7F1F9"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Type 4 (a): a test of thermal stability for articles; and</w:t>
            </w:r>
          </w:p>
          <w:p w14:paraId="600ABC51" w14:textId="77777777" w:rsidR="005D36F2" w:rsidRPr="00080A85" w:rsidRDefault="005D36F2">
            <w:pPr>
              <w:suppressAutoHyphens w:val="0"/>
              <w:spacing w:line="240" w:lineRule="auto"/>
              <w:rPr>
                <w:rFonts w:asciiTheme="majorBidi" w:hAnsiTheme="majorBidi" w:cstheme="majorBidi"/>
                <w:szCs w:val="22"/>
                <w:lang w:val="en-GB"/>
              </w:rPr>
            </w:pPr>
          </w:p>
          <w:p w14:paraId="16E7479F"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Type 4 (b): a test to determine the danger from dropping.</w:t>
            </w:r>
          </w:p>
          <w:p w14:paraId="41B34A38" w14:textId="77777777" w:rsidR="005D36F2" w:rsidRPr="00080A85" w:rsidRDefault="005D36F2">
            <w:pPr>
              <w:suppressAutoHyphens w:val="0"/>
              <w:spacing w:line="240" w:lineRule="auto"/>
              <w:rPr>
                <w:rFonts w:asciiTheme="majorBidi" w:eastAsia="Times New Roman" w:hAnsiTheme="majorBidi" w:cstheme="majorBidi"/>
                <w:lang w:val="en-GB"/>
              </w:rPr>
            </w:pPr>
          </w:p>
        </w:tc>
      </w:tr>
      <w:tr w:rsidR="005D36F2" w:rsidRPr="00080A85" w14:paraId="007BEC7E"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46BE578"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14.4.1.1</w:t>
            </w:r>
          </w:p>
        </w:tc>
        <w:tc>
          <w:tcPr>
            <w:tcW w:w="7649" w:type="dxa"/>
            <w:tcBorders>
              <w:top w:val="single" w:sz="4" w:space="0" w:color="auto"/>
              <w:left w:val="single" w:sz="4" w:space="0" w:color="auto"/>
              <w:bottom w:val="single" w:sz="4" w:space="0" w:color="auto"/>
              <w:right w:val="single" w:sz="4" w:space="0" w:color="auto"/>
            </w:tcBorders>
          </w:tcPr>
          <w:p w14:paraId="7A4EF918"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evaluate the thermal stability of articles and packaged articles when subjected to elevated thermal conditions to determine whether the unit being tested is </w:t>
            </w:r>
            <w:r w:rsidRPr="00080A85">
              <w:rPr>
                <w:rFonts w:asciiTheme="majorBidi" w:hAnsiTheme="majorBidi" w:cstheme="majorBidi"/>
                <w:b/>
                <w:strike/>
                <w:lang w:val="en-GB" w:eastAsia="fr-FR"/>
              </w:rPr>
              <w:t>too hazardous for transport</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w:t>
            </w:r>
          </w:p>
          <w:p w14:paraId="42B6F904" w14:textId="77777777" w:rsidR="005D36F2" w:rsidRPr="00080A85" w:rsidRDefault="005D36F2">
            <w:pPr>
              <w:spacing w:line="240" w:lineRule="auto"/>
              <w:rPr>
                <w:rFonts w:asciiTheme="majorBidi" w:hAnsiTheme="majorBidi" w:cstheme="majorBidi"/>
                <w:lang w:val="en-GB" w:eastAsia="fr-FR"/>
              </w:rPr>
            </w:pPr>
          </w:p>
        </w:tc>
      </w:tr>
      <w:tr w:rsidR="005D36F2" w:rsidRPr="00080A85" w14:paraId="7E6E374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D2C4FAD"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14.4.1.4</w:t>
            </w:r>
          </w:p>
        </w:tc>
        <w:tc>
          <w:tcPr>
            <w:tcW w:w="7649" w:type="dxa"/>
            <w:tcBorders>
              <w:top w:val="single" w:sz="4" w:space="0" w:color="auto"/>
              <w:left w:val="single" w:sz="4" w:space="0" w:color="auto"/>
              <w:bottom w:val="single" w:sz="4" w:space="0" w:color="auto"/>
              <w:right w:val="single" w:sz="4" w:space="0" w:color="auto"/>
            </w:tcBorders>
          </w:tcPr>
          <w:p w14:paraId="17F978A4"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 is considered “+” and the article or packaged article(s) considered </w:t>
            </w:r>
            <w:r w:rsidRPr="00080A85">
              <w:rPr>
                <w:rFonts w:asciiTheme="majorBidi" w:hAnsiTheme="majorBidi" w:cstheme="majorBidi"/>
                <w:b/>
                <w:strike/>
                <w:lang w:val="en-GB" w:eastAsia="fr-FR"/>
              </w:rPr>
              <w:t>too dangerous for transport</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if:</w:t>
            </w:r>
          </w:p>
          <w:p w14:paraId="5895F3EC" w14:textId="77777777" w:rsidR="005D36F2" w:rsidRPr="00080A85" w:rsidRDefault="005D36F2">
            <w:pPr>
              <w:spacing w:line="240" w:lineRule="auto"/>
              <w:rPr>
                <w:rFonts w:asciiTheme="majorBidi" w:hAnsiTheme="majorBidi" w:cstheme="majorBidi"/>
                <w:lang w:val="en-GB" w:eastAsia="fr-FR"/>
              </w:rPr>
            </w:pPr>
          </w:p>
          <w:p w14:paraId="0BBB79BE"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w:t>
            </w:r>
          </w:p>
          <w:p w14:paraId="323A3774" w14:textId="77777777" w:rsidR="005D36F2" w:rsidRPr="00080A85" w:rsidRDefault="005D36F2">
            <w:pPr>
              <w:spacing w:line="240" w:lineRule="auto"/>
              <w:rPr>
                <w:rFonts w:asciiTheme="majorBidi" w:hAnsiTheme="majorBidi" w:cstheme="majorBidi"/>
                <w:lang w:val="en-GB" w:eastAsia="fr-FR"/>
              </w:rPr>
            </w:pPr>
          </w:p>
        </w:tc>
      </w:tr>
      <w:tr w:rsidR="005D36F2" w:rsidRPr="00080A85" w14:paraId="0C5E5FE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654B8C56"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14.5.1.4</w:t>
            </w:r>
          </w:p>
        </w:tc>
        <w:tc>
          <w:tcPr>
            <w:tcW w:w="7649" w:type="dxa"/>
            <w:tcBorders>
              <w:top w:val="single" w:sz="4" w:space="0" w:color="auto"/>
              <w:left w:val="single" w:sz="4" w:space="0" w:color="auto"/>
              <w:bottom w:val="single" w:sz="4" w:space="0" w:color="auto"/>
              <w:right w:val="single" w:sz="4" w:space="0" w:color="auto"/>
            </w:tcBorders>
          </w:tcPr>
          <w:p w14:paraId="1E53AEA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If detonation takes place after a drop of 5 m or less, the test result is “+” and the liquid is considered </w:t>
            </w:r>
            <w:r w:rsidRPr="00080A85">
              <w:rPr>
                <w:rFonts w:asciiTheme="majorBidi" w:hAnsiTheme="majorBidi" w:cstheme="majorBidi"/>
                <w:b/>
                <w:strike/>
                <w:lang w:val="en-GB" w:eastAsia="fr-FR"/>
              </w:rPr>
              <w:t>too dangerous to be transported</w:t>
            </w:r>
            <w:r w:rsidRPr="00080A85">
              <w:rPr>
                <w:rFonts w:asciiTheme="majorBidi" w:hAnsiTheme="majorBidi" w:cstheme="majorBidi"/>
                <w:b/>
                <w:u w:val="single"/>
                <w:lang w:val="en-GB" w:eastAsia="fr-FR"/>
              </w:rPr>
              <w:t xml:space="preserve"> too sensitive to assign a division</w:t>
            </w:r>
            <w:r w:rsidRPr="00080A85">
              <w:rPr>
                <w:rFonts w:asciiTheme="majorBidi" w:hAnsiTheme="majorBidi" w:cstheme="majorBidi"/>
                <w:lang w:val="en-GB" w:eastAsia="fr-FR"/>
              </w:rPr>
              <w:t>.</w:t>
            </w:r>
          </w:p>
          <w:p w14:paraId="0B60670F" w14:textId="77777777" w:rsidR="005D36F2" w:rsidRPr="00080A85" w:rsidRDefault="005D36F2">
            <w:pPr>
              <w:spacing w:line="240" w:lineRule="auto"/>
              <w:rPr>
                <w:rFonts w:asciiTheme="majorBidi" w:hAnsiTheme="majorBidi" w:cstheme="majorBidi"/>
                <w:lang w:val="en-GB" w:eastAsia="fr-FR"/>
              </w:rPr>
            </w:pPr>
          </w:p>
        </w:tc>
      </w:tr>
      <w:tr w:rsidR="005D36F2" w:rsidRPr="00080A85" w14:paraId="499F37C8"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B90DB69"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14.5.2.4</w:t>
            </w:r>
          </w:p>
        </w:tc>
        <w:tc>
          <w:tcPr>
            <w:tcW w:w="7649" w:type="dxa"/>
            <w:tcBorders>
              <w:top w:val="single" w:sz="4" w:space="0" w:color="auto"/>
              <w:left w:val="single" w:sz="4" w:space="0" w:color="auto"/>
              <w:bottom w:val="single" w:sz="4" w:space="0" w:color="auto"/>
              <w:right w:val="single" w:sz="4" w:space="0" w:color="auto"/>
            </w:tcBorders>
          </w:tcPr>
          <w:p w14:paraId="1F3E061E"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 is considered “+” and the packaged substance or article(s) </w:t>
            </w:r>
            <w:r w:rsidRPr="00080A85">
              <w:rPr>
                <w:rFonts w:asciiTheme="majorBidi" w:hAnsiTheme="majorBidi" w:cstheme="majorBidi"/>
                <w:b/>
                <w:strike/>
                <w:lang w:val="en-GB" w:eastAsia="fr-FR"/>
              </w:rPr>
              <w:t>too dangerous to transport</w:t>
            </w:r>
            <w:r w:rsidRPr="00080A85">
              <w:rPr>
                <w:rFonts w:asciiTheme="majorBidi" w:hAnsiTheme="majorBidi" w:cstheme="majorBidi"/>
                <w:b/>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if a fire or explosion resulted from impact.</w:t>
            </w:r>
          </w:p>
          <w:p w14:paraId="297D5E81" w14:textId="77777777" w:rsidR="005D36F2" w:rsidRPr="00080A85" w:rsidRDefault="005D36F2">
            <w:pPr>
              <w:spacing w:line="240" w:lineRule="auto"/>
              <w:rPr>
                <w:rFonts w:asciiTheme="majorBidi" w:hAnsiTheme="majorBidi" w:cstheme="majorBidi"/>
                <w:lang w:val="en-GB" w:eastAsia="fr-FR"/>
              </w:rPr>
            </w:pPr>
          </w:p>
        </w:tc>
      </w:tr>
    </w:tbl>
    <w:p w14:paraId="7C2BC0FB" w14:textId="77777777" w:rsidR="005D36F2" w:rsidRPr="00080A85" w:rsidRDefault="005D36F2" w:rsidP="005D36F2">
      <w:pPr>
        <w:ind w:left="1134" w:right="284"/>
        <w:jc w:val="both"/>
        <w:rPr>
          <w:rFonts w:asciiTheme="majorBidi" w:hAnsiTheme="majorBidi" w:cstheme="majorBidi"/>
          <w:lang w:eastAsia="en-US"/>
        </w:rPr>
      </w:pPr>
    </w:p>
    <w:p w14:paraId="35974868" w14:textId="77777777" w:rsidR="005D36F2" w:rsidRPr="00080A85" w:rsidRDefault="005D36F2" w:rsidP="005D36F2">
      <w:pPr>
        <w:ind w:left="1134" w:right="284"/>
        <w:jc w:val="both"/>
        <w:rPr>
          <w:rFonts w:asciiTheme="majorBidi" w:hAnsiTheme="majorBidi" w:cstheme="majorBidi"/>
        </w:rPr>
      </w:pPr>
    </w:p>
    <w:p w14:paraId="07C194ED" w14:textId="77777777" w:rsidR="005D36F2" w:rsidRPr="00080A85" w:rsidRDefault="005D36F2" w:rsidP="005D36F2">
      <w:pPr>
        <w:ind w:left="1134" w:right="284"/>
        <w:jc w:val="both"/>
        <w:rPr>
          <w:rFonts w:asciiTheme="majorBidi" w:hAnsiTheme="majorBidi" w:cstheme="majorBidi"/>
        </w:rPr>
      </w:pPr>
    </w:p>
    <w:p w14:paraId="287B0517"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127F17A7"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t>Annex IV</w:t>
      </w:r>
    </w:p>
    <w:p w14:paraId="30BB2268" w14:textId="323AF8D8"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Section 51 of the Manual</w:t>
      </w:r>
    </w:p>
    <w:tbl>
      <w:tblPr>
        <w:tblStyle w:val="TableGrid"/>
        <w:tblW w:w="0" w:type="auto"/>
        <w:tblLook w:val="04A0" w:firstRow="1" w:lastRow="0" w:firstColumn="1" w:lastColumn="0" w:noHBand="0" w:noVBand="1"/>
      </w:tblPr>
      <w:tblGrid>
        <w:gridCol w:w="1129"/>
        <w:gridCol w:w="7933"/>
      </w:tblGrid>
      <w:tr w:rsidR="005D36F2" w:rsidRPr="00080A85" w14:paraId="6F1E6E16" w14:textId="77777777" w:rsidTr="005D36F2">
        <w:tc>
          <w:tcPr>
            <w:tcW w:w="9062" w:type="dxa"/>
            <w:gridSpan w:val="2"/>
            <w:tcBorders>
              <w:top w:val="single" w:sz="4" w:space="0" w:color="auto"/>
              <w:left w:val="single" w:sz="4" w:space="0" w:color="auto"/>
              <w:bottom w:val="single" w:sz="4" w:space="0" w:color="auto"/>
              <w:right w:val="single" w:sz="4" w:space="0" w:color="auto"/>
            </w:tcBorders>
            <w:hideMark/>
          </w:tcPr>
          <w:p w14:paraId="639C0136" w14:textId="77777777" w:rsidR="005D36F2" w:rsidRPr="00080A85" w:rsidRDefault="005D36F2">
            <w:pPr>
              <w:suppressAutoHyphens w:val="0"/>
              <w:spacing w:line="240" w:lineRule="auto"/>
              <w:jc w:val="center"/>
              <w:rPr>
                <w:rFonts w:asciiTheme="majorBidi" w:hAnsiTheme="majorBidi" w:cstheme="majorBidi"/>
                <w:b/>
                <w:bCs/>
                <w:sz w:val="26"/>
                <w:szCs w:val="26"/>
                <w:lang w:val="en-GB"/>
              </w:rPr>
            </w:pPr>
            <w:r w:rsidRPr="00080A85">
              <w:rPr>
                <w:rFonts w:asciiTheme="majorBidi" w:hAnsiTheme="majorBidi" w:cstheme="majorBidi"/>
                <w:b/>
                <w:bCs/>
                <w:sz w:val="26"/>
                <w:szCs w:val="26"/>
                <w:lang w:val="en-GB"/>
              </w:rPr>
              <w:t>SECTION 51</w:t>
            </w:r>
          </w:p>
          <w:p w14:paraId="72E75D4A" w14:textId="77777777" w:rsidR="005D36F2" w:rsidRPr="00080A85" w:rsidRDefault="005D36F2">
            <w:pPr>
              <w:suppressAutoHyphens w:val="0"/>
              <w:spacing w:line="240" w:lineRule="auto"/>
              <w:jc w:val="center"/>
              <w:rPr>
                <w:rFonts w:asciiTheme="majorBidi" w:hAnsiTheme="majorBidi" w:cstheme="majorBidi"/>
                <w:b/>
                <w:bCs/>
                <w:sz w:val="26"/>
                <w:szCs w:val="26"/>
                <w:lang w:val="en-GB"/>
              </w:rPr>
            </w:pPr>
            <w:r w:rsidRPr="00080A85">
              <w:rPr>
                <w:rFonts w:asciiTheme="majorBidi" w:hAnsiTheme="majorBidi" w:cstheme="majorBidi"/>
                <w:b/>
                <w:bCs/>
                <w:sz w:val="26"/>
                <w:szCs w:val="26"/>
                <w:lang w:val="en-GB"/>
              </w:rPr>
              <w:t>CLASSIFICATION PROCEDURES, TEST METHODS AND</w:t>
            </w:r>
          </w:p>
          <w:p w14:paraId="30F2D692" w14:textId="77777777" w:rsidR="005D36F2" w:rsidRPr="00080A85" w:rsidRDefault="005D36F2">
            <w:pPr>
              <w:suppressAutoHyphens w:val="0"/>
              <w:spacing w:after="160" w:line="256" w:lineRule="auto"/>
              <w:jc w:val="center"/>
              <w:rPr>
                <w:rFonts w:asciiTheme="majorBidi" w:eastAsia="Times New Roman" w:hAnsiTheme="majorBidi" w:cstheme="majorBidi"/>
                <w:lang w:val="en-GB"/>
              </w:rPr>
            </w:pPr>
            <w:r w:rsidRPr="00080A85">
              <w:rPr>
                <w:rFonts w:asciiTheme="majorBidi" w:hAnsiTheme="majorBidi" w:cstheme="majorBidi"/>
                <w:b/>
                <w:bCs/>
                <w:sz w:val="26"/>
                <w:szCs w:val="26"/>
                <w:lang w:val="en-GB"/>
              </w:rPr>
              <w:t>CRITERIA RELATING TO THE HAZARD CLASS DESENSITIZED EXPLOSIVES</w:t>
            </w:r>
          </w:p>
        </w:tc>
      </w:tr>
      <w:tr w:rsidR="005D36F2" w:rsidRPr="00080A85" w14:paraId="618E13E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D723408" w14:textId="77777777" w:rsidR="005D36F2" w:rsidRPr="00080A85" w:rsidRDefault="005D36F2">
            <w:pPr>
              <w:suppressAutoHyphens w:val="0"/>
              <w:spacing w:after="160" w:line="256" w:lineRule="auto"/>
              <w:rPr>
                <w:rFonts w:asciiTheme="majorBidi" w:hAnsiTheme="majorBidi" w:cstheme="majorBidi"/>
                <w:lang w:val="en-GB"/>
              </w:rPr>
            </w:pPr>
            <w:r w:rsidRPr="00080A85">
              <w:rPr>
                <w:rFonts w:asciiTheme="majorBidi" w:hAnsiTheme="majorBidi" w:cstheme="majorBidi"/>
                <w:lang w:val="en-GB"/>
              </w:rPr>
              <w:t>Footnote 1</w:t>
            </w:r>
          </w:p>
        </w:tc>
        <w:tc>
          <w:tcPr>
            <w:tcW w:w="7933" w:type="dxa"/>
            <w:tcBorders>
              <w:top w:val="single" w:sz="4" w:space="0" w:color="auto"/>
              <w:left w:val="single" w:sz="4" w:space="0" w:color="auto"/>
              <w:bottom w:val="single" w:sz="4" w:space="0" w:color="auto"/>
              <w:right w:val="single" w:sz="4" w:space="0" w:color="auto"/>
            </w:tcBorders>
          </w:tcPr>
          <w:p w14:paraId="2143026E" w14:textId="77777777" w:rsidR="005D36F2" w:rsidRPr="00080A85" w:rsidRDefault="005D36F2">
            <w:pPr>
              <w:suppressAutoHyphens w:val="0"/>
              <w:spacing w:line="240" w:lineRule="auto"/>
              <w:rPr>
                <w:rFonts w:asciiTheme="majorBidi" w:hAnsiTheme="majorBidi" w:cstheme="majorBidi"/>
                <w:i/>
                <w:iCs/>
                <w:szCs w:val="22"/>
                <w:lang w:val="en-GB"/>
              </w:rPr>
            </w:pPr>
            <w:r w:rsidRPr="00080A85">
              <w:rPr>
                <w:rFonts w:asciiTheme="majorBidi" w:hAnsiTheme="majorBidi" w:cstheme="majorBidi"/>
                <w:b/>
                <w:i/>
                <w:iCs/>
                <w:strike/>
                <w:szCs w:val="22"/>
                <w:lang w:val="en-GB"/>
              </w:rPr>
              <w:t>Unstable explosives as defined in Chapter 2.1 of GHS</w:t>
            </w:r>
            <w:r w:rsidRPr="00080A85">
              <w:rPr>
                <w:rFonts w:asciiTheme="majorBidi" w:hAnsiTheme="majorBidi" w:cstheme="majorBidi"/>
                <w:b/>
                <w:i/>
                <w:iCs/>
                <w:szCs w:val="22"/>
                <w:lang w:val="en-GB"/>
              </w:rPr>
              <w:t xml:space="preserve"> </w:t>
            </w:r>
            <w:r w:rsidRPr="00080A85">
              <w:rPr>
                <w:rFonts w:asciiTheme="majorBidi" w:hAnsiTheme="majorBidi" w:cstheme="majorBidi"/>
                <w:b/>
                <w:i/>
                <w:iCs/>
                <w:szCs w:val="22"/>
                <w:u w:val="single"/>
                <w:lang w:val="en-GB"/>
              </w:rPr>
              <w:t>Explosives of GHS Chapter 2.1 that are considered too sensitive to assign a division</w:t>
            </w:r>
            <w:r w:rsidRPr="00080A85">
              <w:rPr>
                <w:rFonts w:asciiTheme="majorBidi" w:hAnsiTheme="majorBidi" w:cstheme="majorBidi"/>
                <w:i/>
                <w:iCs/>
                <w:szCs w:val="22"/>
                <w:lang w:val="en-GB"/>
              </w:rPr>
              <w:t xml:space="preserve"> can also be stabilized by desensitization and consequently may be classified as desensitized explosive, provided all criteria of </w:t>
            </w:r>
            <w:r w:rsidRPr="00080A85">
              <w:rPr>
                <w:rFonts w:asciiTheme="majorBidi" w:hAnsiTheme="majorBidi" w:cstheme="majorBidi"/>
                <w:b/>
                <w:i/>
                <w:iCs/>
                <w:szCs w:val="22"/>
                <w:u w:val="single"/>
                <w:lang w:val="en-GB"/>
              </w:rPr>
              <w:t>GHS</w:t>
            </w:r>
            <w:r w:rsidRPr="00080A85">
              <w:rPr>
                <w:rFonts w:asciiTheme="majorBidi" w:hAnsiTheme="majorBidi" w:cstheme="majorBidi"/>
                <w:i/>
                <w:iCs/>
                <w:szCs w:val="22"/>
                <w:lang w:val="en-GB"/>
              </w:rPr>
              <w:t xml:space="preserve"> Chapter 2.17 </w:t>
            </w:r>
            <w:r w:rsidRPr="00080A85">
              <w:rPr>
                <w:rFonts w:asciiTheme="majorBidi" w:hAnsiTheme="majorBidi" w:cstheme="majorBidi"/>
                <w:b/>
                <w:i/>
                <w:iCs/>
                <w:strike/>
                <w:szCs w:val="22"/>
                <w:lang w:val="en-GB"/>
              </w:rPr>
              <w:t>of GHS</w:t>
            </w:r>
            <w:r w:rsidRPr="00080A85">
              <w:rPr>
                <w:rFonts w:asciiTheme="majorBidi" w:hAnsiTheme="majorBidi" w:cstheme="majorBidi"/>
                <w:i/>
                <w:iCs/>
                <w:szCs w:val="22"/>
                <w:lang w:val="en-GB"/>
              </w:rPr>
              <w:t xml:space="preserve"> are met. In this case the desensitized explosive should be tested according to test series 3 (Part I of this Manual) because information about its sensitiveness to mechanical stimuli is likely to be important for determining conditions for safe handling and use. The results should be communicated in the safety data sheet.</w:t>
            </w:r>
          </w:p>
          <w:p w14:paraId="22C1029D" w14:textId="77777777" w:rsidR="005D36F2" w:rsidRPr="00080A85" w:rsidRDefault="005D36F2">
            <w:pPr>
              <w:suppressAutoHyphens w:val="0"/>
              <w:spacing w:line="240" w:lineRule="auto"/>
              <w:rPr>
                <w:rFonts w:asciiTheme="majorBidi" w:hAnsiTheme="majorBidi" w:cstheme="majorBidi"/>
                <w:i/>
                <w:iCs/>
                <w:szCs w:val="22"/>
                <w:lang w:val="en-GB"/>
              </w:rPr>
            </w:pPr>
          </w:p>
        </w:tc>
      </w:tr>
    </w:tbl>
    <w:p w14:paraId="6AB57D15" w14:textId="1B694F43" w:rsidR="005D36F2" w:rsidRPr="00080A85" w:rsidRDefault="00AE086C" w:rsidP="00AE086C">
      <w:pPr>
        <w:spacing w:before="240"/>
        <w:jc w:val="center"/>
        <w:rPr>
          <w:rFonts w:asciiTheme="majorBidi" w:hAnsiTheme="majorBidi" w:cstheme="majorBidi"/>
          <w:u w:val="single"/>
        </w:rPr>
      </w:pPr>
      <w:r w:rsidRPr="00080A85">
        <w:rPr>
          <w:rFonts w:asciiTheme="majorBidi" w:hAnsiTheme="majorBidi" w:cstheme="majorBidi"/>
          <w:u w:val="single"/>
        </w:rPr>
        <w:tab/>
      </w:r>
      <w:r w:rsidRPr="00080A85">
        <w:rPr>
          <w:rFonts w:asciiTheme="majorBidi" w:hAnsiTheme="majorBidi" w:cstheme="majorBidi"/>
          <w:u w:val="single"/>
        </w:rPr>
        <w:tab/>
      </w:r>
      <w:r w:rsidRPr="00080A85">
        <w:rPr>
          <w:rFonts w:asciiTheme="majorBidi" w:hAnsiTheme="majorBidi" w:cstheme="majorBidi"/>
          <w:u w:val="single"/>
        </w:rPr>
        <w:tab/>
      </w:r>
    </w:p>
    <w:sectPr w:rsidR="005D36F2" w:rsidRPr="00080A85" w:rsidSect="00B85816">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6301" w14:textId="77777777" w:rsidR="00B85816" w:rsidRPr="00C47B2E" w:rsidRDefault="00B85816" w:rsidP="00C47B2E">
      <w:pPr>
        <w:pStyle w:val="Footer"/>
      </w:pPr>
    </w:p>
  </w:endnote>
  <w:endnote w:type="continuationSeparator" w:id="0">
    <w:p w14:paraId="409C7ADA" w14:textId="77777777" w:rsidR="00B85816" w:rsidRPr="00C47B2E" w:rsidRDefault="00B85816" w:rsidP="00C47B2E">
      <w:pPr>
        <w:pStyle w:val="Footer"/>
      </w:pPr>
    </w:p>
  </w:endnote>
  <w:endnote w:type="continuationNotice" w:id="1">
    <w:p w14:paraId="04123CA2" w14:textId="77777777" w:rsidR="00B85816" w:rsidRPr="00C47B2E" w:rsidRDefault="00B8581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3A9C" w14:textId="77777777" w:rsidR="00D94B05" w:rsidRPr="00B85816" w:rsidRDefault="00B85816" w:rsidP="00B85816">
    <w:pPr>
      <w:pStyle w:val="Footer"/>
      <w:tabs>
        <w:tab w:val="right" w:pos="9598"/>
        <w:tab w:val="right" w:pos="9638"/>
      </w:tabs>
      <w:rPr>
        <w:sz w:val="18"/>
      </w:rPr>
    </w:pPr>
    <w:r w:rsidRPr="00B85816">
      <w:rPr>
        <w:b/>
        <w:sz w:val="18"/>
      </w:rPr>
      <w:fldChar w:fldCharType="begin"/>
    </w:r>
    <w:r w:rsidRPr="00B85816">
      <w:rPr>
        <w:b/>
        <w:sz w:val="18"/>
      </w:rPr>
      <w:instrText xml:space="preserve"> PAGE  \* MERGEFORMAT </w:instrText>
    </w:r>
    <w:r w:rsidRPr="00B85816">
      <w:rPr>
        <w:b/>
        <w:sz w:val="18"/>
      </w:rPr>
      <w:fldChar w:fldCharType="separate"/>
    </w:r>
    <w:r w:rsidRPr="00B85816">
      <w:rPr>
        <w:b/>
        <w:noProof/>
        <w:sz w:val="18"/>
      </w:rPr>
      <w:t>2</w:t>
    </w:r>
    <w:r w:rsidRPr="00B858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2E4E" w14:textId="77777777" w:rsidR="00D94B05" w:rsidRPr="00E91D32" w:rsidRDefault="00B85816" w:rsidP="00E91D32">
    <w:pPr>
      <w:pStyle w:val="Footer"/>
      <w:tabs>
        <w:tab w:val="left" w:pos="5775"/>
        <w:tab w:val="right" w:pos="9598"/>
        <w:tab w:val="right" w:pos="9638"/>
      </w:tabs>
      <w:jc w:val="right"/>
      <w:rPr>
        <w:b/>
        <w:bCs/>
        <w:sz w:val="18"/>
      </w:rPr>
    </w:pPr>
    <w:r w:rsidRPr="00E91D32">
      <w:rPr>
        <w:b/>
        <w:bCs/>
        <w:sz w:val="18"/>
      </w:rPr>
      <w:tab/>
    </w:r>
    <w:r w:rsidRPr="00E91D32">
      <w:rPr>
        <w:b/>
        <w:bCs/>
        <w:sz w:val="18"/>
      </w:rPr>
      <w:fldChar w:fldCharType="begin"/>
    </w:r>
    <w:r w:rsidRPr="00E91D32">
      <w:rPr>
        <w:b/>
        <w:bCs/>
        <w:sz w:val="18"/>
      </w:rPr>
      <w:instrText xml:space="preserve"> PAGE  \* MERGEFORMAT </w:instrText>
    </w:r>
    <w:r w:rsidRPr="00E91D32">
      <w:rPr>
        <w:b/>
        <w:bCs/>
        <w:sz w:val="18"/>
      </w:rPr>
      <w:fldChar w:fldCharType="separate"/>
    </w:r>
    <w:r w:rsidRPr="00E91D32">
      <w:rPr>
        <w:b/>
        <w:bCs/>
        <w:noProof/>
        <w:sz w:val="18"/>
      </w:rPr>
      <w:t>3</w:t>
    </w:r>
    <w:r w:rsidRPr="00E91D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E17E" w14:textId="77777777" w:rsidR="00D94B05" w:rsidRPr="00B85816"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6F76B37" wp14:editId="1CD8EDC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F944" w14:textId="77777777" w:rsidR="00B85816" w:rsidRPr="00C47B2E" w:rsidRDefault="00B85816" w:rsidP="00C47B2E">
      <w:pPr>
        <w:tabs>
          <w:tab w:val="right" w:pos="2155"/>
        </w:tabs>
        <w:spacing w:after="80" w:line="240" w:lineRule="auto"/>
        <w:ind w:left="680"/>
      </w:pPr>
      <w:r>
        <w:rPr>
          <w:u w:val="single"/>
        </w:rPr>
        <w:tab/>
      </w:r>
    </w:p>
  </w:footnote>
  <w:footnote w:type="continuationSeparator" w:id="0">
    <w:p w14:paraId="6EA944A3" w14:textId="77777777" w:rsidR="00B85816" w:rsidRPr="00C47B2E" w:rsidRDefault="00B85816" w:rsidP="005E716E">
      <w:pPr>
        <w:tabs>
          <w:tab w:val="right" w:pos="2155"/>
        </w:tabs>
        <w:spacing w:after="80" w:line="240" w:lineRule="auto"/>
        <w:ind w:left="680"/>
      </w:pPr>
      <w:r>
        <w:rPr>
          <w:u w:val="single"/>
        </w:rPr>
        <w:tab/>
      </w:r>
    </w:p>
  </w:footnote>
  <w:footnote w:type="continuationNotice" w:id="1">
    <w:p w14:paraId="1C3FF4B9" w14:textId="77777777" w:rsidR="00B85816" w:rsidRPr="00C47B2E" w:rsidRDefault="00B85816" w:rsidP="00C47B2E">
      <w:pPr>
        <w:pStyle w:val="Footer"/>
      </w:pPr>
    </w:p>
  </w:footnote>
  <w:footnote w:id="2">
    <w:p w14:paraId="09DB64EE" w14:textId="44B1462D" w:rsidR="005D36F2" w:rsidRPr="005D36F2" w:rsidRDefault="005D36F2" w:rsidP="005D36F2">
      <w:pPr>
        <w:pStyle w:val="FootnoteText"/>
        <w:tabs>
          <w:tab w:val="left" w:pos="1418"/>
        </w:tabs>
        <w:ind w:firstLine="0"/>
        <w:rPr>
          <w:lang w:val="fr-CH"/>
        </w:rPr>
      </w:pPr>
      <w:r>
        <w:rPr>
          <w:rStyle w:val="FootnoteReference"/>
        </w:rPr>
        <w:footnoteRef/>
      </w:r>
      <w:r>
        <w:t xml:space="preserve"> </w:t>
      </w:r>
      <w:r>
        <w:tab/>
      </w:r>
      <w:r w:rsidRPr="00B34E88">
        <w:rPr>
          <w:rStyle w:val="FootnoteReference"/>
          <w:sz w:val="20"/>
          <w:vertAlign w:val="baseline"/>
        </w:rPr>
        <w:t>2020 (A/74/6 (Sect.20)) and Supplementary, Subprogramme 2</w:t>
      </w:r>
      <w:r>
        <w:rPr>
          <w:sz w:val="20"/>
        </w:rPr>
        <w:t>.</w:t>
      </w:r>
      <w:r w:rsidR="0008274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0560" w14:textId="44C7F383" w:rsidR="00B85816" w:rsidRPr="00B85816" w:rsidRDefault="00B85816">
    <w:pPr>
      <w:pStyle w:val="Header"/>
    </w:pPr>
    <w:r>
      <w:t>ST/SG/AC.10/C.3/2020/6</w:t>
    </w:r>
    <w:r w:rsidR="0014486C">
      <w:t>0</w:t>
    </w:r>
    <w:r>
      <w:br/>
      <w:t>ST/SG/AC.10/C.4/2020/1</w:t>
    </w:r>
    <w:r w:rsidR="0014486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7599" w14:textId="50617B4A" w:rsidR="00D94B05" w:rsidRPr="00B85816" w:rsidRDefault="00B85816" w:rsidP="00B85816">
    <w:pPr>
      <w:pStyle w:val="Header"/>
      <w:jc w:val="right"/>
    </w:pPr>
    <w:r>
      <w:t>ST/SG/AC.10/C.3/2020/6</w:t>
    </w:r>
    <w:r w:rsidR="0014486C">
      <w:t>0</w:t>
    </w:r>
    <w:r>
      <w:br/>
      <w:t>ST/SG/AC.10/C.4/2020/1</w:t>
    </w:r>
    <w:r w:rsidR="0014486C">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62EB" w14:textId="77777777" w:rsidR="00E91D32" w:rsidRDefault="00E91D32" w:rsidP="00B12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16"/>
    <w:rsid w:val="00046E92"/>
    <w:rsid w:val="00063C90"/>
    <w:rsid w:val="00080A85"/>
    <w:rsid w:val="00082741"/>
    <w:rsid w:val="000C2137"/>
    <w:rsid w:val="00101B98"/>
    <w:rsid w:val="0014486C"/>
    <w:rsid w:val="001514D1"/>
    <w:rsid w:val="002005EB"/>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51610"/>
    <w:rsid w:val="0058293A"/>
    <w:rsid w:val="005D36F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B1308"/>
    <w:rsid w:val="009D0139"/>
    <w:rsid w:val="009D717D"/>
    <w:rsid w:val="009F5CDC"/>
    <w:rsid w:val="00A072D7"/>
    <w:rsid w:val="00A775CF"/>
    <w:rsid w:val="00A80852"/>
    <w:rsid w:val="00AC0D0C"/>
    <w:rsid w:val="00AD1A9C"/>
    <w:rsid w:val="00AE086C"/>
    <w:rsid w:val="00AF5DE1"/>
    <w:rsid w:val="00B06045"/>
    <w:rsid w:val="00B1243F"/>
    <w:rsid w:val="00B206DD"/>
    <w:rsid w:val="00B52EF4"/>
    <w:rsid w:val="00B777AD"/>
    <w:rsid w:val="00B85816"/>
    <w:rsid w:val="00C03015"/>
    <w:rsid w:val="00C0358D"/>
    <w:rsid w:val="00C35A27"/>
    <w:rsid w:val="00C47B2E"/>
    <w:rsid w:val="00D63CD2"/>
    <w:rsid w:val="00D87DC2"/>
    <w:rsid w:val="00D94B05"/>
    <w:rsid w:val="00E02C2B"/>
    <w:rsid w:val="00E21C27"/>
    <w:rsid w:val="00E25360"/>
    <w:rsid w:val="00E26BCF"/>
    <w:rsid w:val="00E52109"/>
    <w:rsid w:val="00E75317"/>
    <w:rsid w:val="00E91D32"/>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25D79C"/>
  <w15:docId w15:val="{9C273DA0-25DF-456D-93B7-C382F4FD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5D36F2"/>
    <w:rPr>
      <w:b/>
      <w:sz w:val="28"/>
    </w:rPr>
  </w:style>
  <w:style w:type="character" w:customStyle="1" w:styleId="H1GChar">
    <w:name w:val="_ H_1_G Char"/>
    <w:link w:val="H1G"/>
    <w:locked/>
    <w:rsid w:val="005D36F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119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5D55-53F1-4A44-9414-61CD7171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5</Pages>
  <Words>4644</Words>
  <Characters>24480</Characters>
  <Application>Microsoft Office Word</Application>
  <DocSecurity>0</DocSecurity>
  <Lines>906</Lines>
  <Paragraphs>303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ST/SG/AC.10/C.3/2020/69</vt:lpstr>
      <vt:lpstr>ST/SG/AC.10/C.3/2020/69</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ST/SG/AC.10/C.3/2020/69</dc:title>
  <dc:subject/>
  <dc:creator>Editorial</dc:creator>
  <cp:keywords>ST/SG/AC.10/C.4/2020/19</cp:keywords>
  <cp:lastModifiedBy>Laurence Berthet</cp:lastModifiedBy>
  <cp:revision>2</cp:revision>
  <cp:lastPrinted>2020-09-03T11:16:00Z</cp:lastPrinted>
  <dcterms:created xsi:type="dcterms:W3CDTF">2020-09-03T13:28:00Z</dcterms:created>
  <dcterms:modified xsi:type="dcterms:W3CDTF">2020-09-03T13:28:00Z</dcterms:modified>
</cp:coreProperties>
</file>