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9"/>
        <w:gridCol w:w="2236"/>
        <w:gridCol w:w="3214"/>
        <w:gridCol w:w="2930"/>
      </w:tblGrid>
      <w:tr w:rsidR="00E52109" w14:paraId="48C4DD76" w14:textId="77777777" w:rsidTr="006476E1">
        <w:trPr>
          <w:trHeight w:val="851"/>
        </w:trPr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6F82F5" w14:textId="77777777" w:rsidR="00E52109" w:rsidRPr="002A32CB" w:rsidRDefault="00E52109" w:rsidP="004858F5">
            <w:bookmarkStart w:id="0" w:name="_GoBack"/>
            <w:bookmarkEnd w:id="0"/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FFBC75" w14:textId="77777777" w:rsidR="00E52109" w:rsidRDefault="00E52109" w:rsidP="006476E1">
            <w:pPr>
              <w:spacing w:after="80" w:line="3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United Nations</w:t>
            </w:r>
          </w:p>
        </w:tc>
        <w:tc>
          <w:tcPr>
            <w:tcW w:w="61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EDAAF8" w14:textId="77777777" w:rsidR="00E52109" w:rsidRDefault="00391E0F" w:rsidP="00391E0F">
            <w:pPr>
              <w:suppressAutoHyphens w:val="0"/>
              <w:jc w:val="right"/>
            </w:pPr>
            <w:r w:rsidRPr="00391E0F">
              <w:rPr>
                <w:sz w:val="40"/>
              </w:rPr>
              <w:t>ST</w:t>
            </w:r>
            <w:r>
              <w:t>/SG/AC.10/C.4/2020/3</w:t>
            </w:r>
          </w:p>
        </w:tc>
      </w:tr>
      <w:tr w:rsidR="00E52109" w14:paraId="5AE344DD" w14:textId="77777777" w:rsidTr="006476E1">
        <w:trPr>
          <w:trHeight w:val="2835"/>
        </w:trPr>
        <w:tc>
          <w:tcPr>
            <w:tcW w:w="125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4370CAE3" w14:textId="77777777" w:rsidR="00E52109" w:rsidRDefault="00E52109" w:rsidP="006476E1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559EC60C" wp14:editId="47209758">
                  <wp:extent cx="714375" cy="590550"/>
                  <wp:effectExtent l="0" t="0" r="9525" b="0"/>
                  <wp:docPr id="1" name="Pictur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59244A31" w14:textId="77777777" w:rsidR="00E52109" w:rsidRDefault="00D94B05" w:rsidP="006476E1">
            <w:pPr>
              <w:spacing w:before="120" w:line="420" w:lineRule="exac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Secretariat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03F30EF" w14:textId="77777777" w:rsidR="00D94B05" w:rsidRDefault="00391E0F" w:rsidP="00391E0F">
            <w:pPr>
              <w:suppressAutoHyphens w:val="0"/>
              <w:spacing w:before="240" w:line="240" w:lineRule="exact"/>
            </w:pPr>
            <w:r>
              <w:t>Distr.: General</w:t>
            </w:r>
          </w:p>
          <w:p w14:paraId="734539AE" w14:textId="77777777" w:rsidR="00391E0F" w:rsidRDefault="00391E0F" w:rsidP="00391E0F">
            <w:pPr>
              <w:suppressAutoHyphens w:val="0"/>
              <w:spacing w:line="240" w:lineRule="exact"/>
            </w:pPr>
            <w:r>
              <w:t>2 April 2020</w:t>
            </w:r>
          </w:p>
          <w:p w14:paraId="41C2C7E4" w14:textId="77777777" w:rsidR="00391E0F" w:rsidRDefault="002723ED" w:rsidP="00391E0F">
            <w:pPr>
              <w:suppressAutoHyphens w:val="0"/>
              <w:spacing w:line="240" w:lineRule="exact"/>
            </w:pPr>
            <w:r>
              <w:t>English</w:t>
            </w:r>
          </w:p>
          <w:p w14:paraId="687B3D15" w14:textId="77777777" w:rsidR="00391E0F" w:rsidRDefault="00391E0F" w:rsidP="00391E0F">
            <w:pPr>
              <w:suppressAutoHyphens w:val="0"/>
              <w:spacing w:line="240" w:lineRule="exact"/>
            </w:pPr>
            <w:r>
              <w:t>Original: English and French</w:t>
            </w:r>
          </w:p>
        </w:tc>
      </w:tr>
    </w:tbl>
    <w:p w14:paraId="5BD5C440" w14:textId="77777777" w:rsidR="002723ED" w:rsidRDefault="002723ED" w:rsidP="002723ED">
      <w:pPr>
        <w:spacing w:before="120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Committee of Experts on the Transport of Dangerous Goods</w:t>
      </w:r>
      <w:r>
        <w:rPr>
          <w:b/>
          <w:sz w:val="24"/>
          <w:szCs w:val="24"/>
          <w:lang w:val="en-US"/>
        </w:rPr>
        <w:br/>
        <w:t>and on the Globally Harmonized System of Classification</w:t>
      </w:r>
      <w:r>
        <w:rPr>
          <w:b/>
          <w:sz w:val="24"/>
          <w:szCs w:val="24"/>
          <w:lang w:val="en-US"/>
        </w:rPr>
        <w:br/>
        <w:t>and Labelling of Chemicals</w:t>
      </w:r>
    </w:p>
    <w:p w14:paraId="32D6AFA8" w14:textId="77777777" w:rsidR="002723ED" w:rsidRDefault="002723ED" w:rsidP="002723ED">
      <w:pPr>
        <w:spacing w:before="120"/>
        <w:rPr>
          <w:rFonts w:ascii="Helv" w:hAnsi="Helv" w:cs="Helv"/>
          <w:b/>
          <w:color w:val="000000"/>
          <w:lang w:val="en-US"/>
        </w:rPr>
      </w:pPr>
      <w:r>
        <w:rPr>
          <w:b/>
          <w:lang w:val="en-US"/>
        </w:rPr>
        <w:t>Sub-Committee of Experts on the Globally Harmonized</w:t>
      </w:r>
      <w:r>
        <w:rPr>
          <w:b/>
          <w:lang w:val="en-US"/>
        </w:rPr>
        <w:br/>
        <w:t>System of Classification and Labelling of Chemicals</w:t>
      </w:r>
    </w:p>
    <w:p w14:paraId="711D82CA" w14:textId="77777777" w:rsidR="002723ED" w:rsidRDefault="002723ED" w:rsidP="002723ED">
      <w:pPr>
        <w:spacing w:before="120"/>
        <w:rPr>
          <w:b/>
        </w:rPr>
      </w:pPr>
      <w:r>
        <w:rPr>
          <w:b/>
        </w:rPr>
        <w:t>Thirty-ninth session</w:t>
      </w:r>
    </w:p>
    <w:p w14:paraId="142F7985" w14:textId="77777777" w:rsidR="002723ED" w:rsidRDefault="002723ED" w:rsidP="002723ED">
      <w:r>
        <w:t xml:space="preserve">Geneva, 8-10 July 2020 </w:t>
      </w:r>
    </w:p>
    <w:p w14:paraId="7C5599C9" w14:textId="77777777" w:rsidR="002723ED" w:rsidRDefault="002723ED" w:rsidP="002723ED">
      <w:r>
        <w:t>Item 2 (</w:t>
      </w:r>
      <w:proofErr w:type="spellStart"/>
      <w:r>
        <w:t>i</w:t>
      </w:r>
      <w:proofErr w:type="spellEnd"/>
      <w:r>
        <w:t>) of the provisional agenda</w:t>
      </w:r>
    </w:p>
    <w:p w14:paraId="7AF9B63E" w14:textId="77777777" w:rsidR="002723ED" w:rsidRDefault="002723ED" w:rsidP="002723ED">
      <w:pPr>
        <w:rPr>
          <w:b/>
          <w:bCs/>
        </w:rPr>
      </w:pPr>
      <w:r>
        <w:rPr>
          <w:b/>
          <w:bCs/>
        </w:rPr>
        <w:t>Classification criteria and related hazard communication:</w:t>
      </w:r>
      <w:r>
        <w:rPr>
          <w:b/>
          <w:bCs/>
        </w:rPr>
        <w:br/>
      </w:r>
      <w:r w:rsidR="00915225">
        <w:rPr>
          <w:b/>
          <w:bCs/>
        </w:rPr>
        <w:t>o</w:t>
      </w:r>
      <w:r>
        <w:rPr>
          <w:b/>
          <w:bCs/>
        </w:rPr>
        <w:t>ther issues</w:t>
      </w:r>
    </w:p>
    <w:p w14:paraId="58D15D09" w14:textId="77777777" w:rsidR="002723ED" w:rsidRDefault="002723ED" w:rsidP="002723ED">
      <w:pPr>
        <w:pStyle w:val="HChG"/>
      </w:pPr>
      <w:r>
        <w:tab/>
      </w:r>
      <w:r>
        <w:tab/>
        <w:t xml:space="preserve">Review of the decision logics </w:t>
      </w:r>
    </w:p>
    <w:p w14:paraId="72EB0D7D" w14:textId="77777777" w:rsidR="002723ED" w:rsidRDefault="002723ED" w:rsidP="002723ED">
      <w:pPr>
        <w:pStyle w:val="H1G"/>
      </w:pPr>
      <w:r>
        <w:tab/>
      </w:r>
      <w:r>
        <w:tab/>
        <w:t>Note by the secretariat</w:t>
      </w:r>
      <w:r>
        <w:rPr>
          <w:rStyle w:val="FootnoteReference"/>
          <w:sz w:val="20"/>
        </w:rPr>
        <w:footnoteReference w:customMarkFollows="1" w:id="2"/>
        <w:t>*</w:t>
      </w:r>
    </w:p>
    <w:p w14:paraId="3E7171D7" w14:textId="77777777" w:rsidR="002723ED" w:rsidRDefault="002723ED" w:rsidP="002723ED">
      <w:pPr>
        <w:pStyle w:val="HChG"/>
      </w:pPr>
      <w:r>
        <w:tab/>
      </w:r>
      <w:r>
        <w:tab/>
        <w:t>Introduction</w:t>
      </w:r>
    </w:p>
    <w:p w14:paraId="212921A5" w14:textId="77777777" w:rsidR="002723ED" w:rsidRDefault="002723ED" w:rsidP="002723ED">
      <w:pPr>
        <w:pStyle w:val="SingleTxtG"/>
      </w:pPr>
      <w:bookmarkStart w:id="1" w:name="_Hlk36634754"/>
      <w:r>
        <w:t>1.</w:t>
      </w:r>
      <w:r>
        <w:tab/>
        <w:t xml:space="preserve">At its thirty-eighth session, the Sub-Committee considered the information provided by the secretariat in document ST/SG/AC.10/C.4/2019/9 on the issues encountered with the current decision logics and noted that </w:t>
      </w:r>
      <w:r w:rsidR="0075429A">
        <w:t xml:space="preserve">it was necessary </w:t>
      </w:r>
      <w:r>
        <w:t xml:space="preserve">to </w:t>
      </w:r>
      <w:r w:rsidR="0075429A">
        <w:t xml:space="preserve">convert them </w:t>
      </w:r>
      <w:r>
        <w:t xml:space="preserve">into a format compatible with the most recent version of the text processing software in use and that this would lead to changes in the current design. A delegation requested that the </w:t>
      </w:r>
      <w:r w:rsidR="0075429A">
        <w:t>revised</w:t>
      </w:r>
      <w:r>
        <w:t xml:space="preserve"> decision logics be submitted in an official document for the next session. The proposal in this document takes account of that request.</w:t>
      </w:r>
    </w:p>
    <w:p w14:paraId="41FC76EE" w14:textId="77777777" w:rsidR="002723ED" w:rsidRDefault="002723ED" w:rsidP="002723ED">
      <w:pPr>
        <w:pStyle w:val="SingleTxtG"/>
      </w:pPr>
      <w:r>
        <w:t>2.</w:t>
      </w:r>
      <w:r>
        <w:tab/>
        <w:t xml:space="preserve">The proposal in paragraph 3 also takes account of the following editorial changes and corrections: </w:t>
      </w:r>
    </w:p>
    <w:p w14:paraId="0D6B66F3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 xml:space="preserve">Decision logic 2.2: The correction does not apply to the English version. </w:t>
      </w:r>
    </w:p>
    <w:p w14:paraId="6C592DA0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 xml:space="preserve">Decision logic 2.3.1 c): The correction does not apply to the English version. </w:t>
      </w:r>
    </w:p>
    <w:p w14:paraId="3438398E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 xml:space="preserve">Decision logic 2.9: </w:t>
      </w:r>
    </w:p>
    <w:p w14:paraId="6C04BBC0" w14:textId="77777777" w:rsidR="002723ED" w:rsidRDefault="002723ED" w:rsidP="002723ED">
      <w:pPr>
        <w:pStyle w:val="Bullet2G"/>
        <w:numPr>
          <w:ilvl w:val="0"/>
          <w:numId w:val="15"/>
        </w:numPr>
        <w:rPr>
          <w:i/>
          <w:iCs/>
        </w:rPr>
      </w:pPr>
      <w:r>
        <w:t xml:space="preserve">Amend the end of the question in the second text box </w:t>
      </w:r>
      <w:r w:rsidR="0075429A">
        <w:t xml:space="preserve">from the top </w:t>
      </w:r>
      <w:r>
        <w:t>to read as follows: “…or silica gel and exposed to air?”.</w:t>
      </w:r>
    </w:p>
    <w:p w14:paraId="0CA39350" w14:textId="77777777" w:rsidR="002723ED" w:rsidRDefault="002723ED" w:rsidP="002723ED">
      <w:pPr>
        <w:pStyle w:val="Bullet2G"/>
        <w:numPr>
          <w:ilvl w:val="0"/>
          <w:numId w:val="15"/>
        </w:numPr>
        <w:rPr>
          <w:i/>
          <w:iCs/>
        </w:rPr>
      </w:pPr>
      <w:r>
        <w:t xml:space="preserve">Amend the end of the question in the third text box </w:t>
      </w:r>
      <w:r w:rsidR="0075429A">
        <w:t xml:space="preserve">from the top </w:t>
      </w:r>
      <w:r>
        <w:t>to read as follows: “…within 5 min, on contact with air?”.</w:t>
      </w:r>
    </w:p>
    <w:p w14:paraId="7A572087" w14:textId="77777777" w:rsidR="002723ED" w:rsidRDefault="002723ED" w:rsidP="002723ED">
      <w:pPr>
        <w:pStyle w:val="Bullet1G"/>
        <w:numPr>
          <w:ilvl w:val="0"/>
          <w:numId w:val="0"/>
        </w:numPr>
        <w:tabs>
          <w:tab w:val="left" w:pos="720"/>
        </w:tabs>
        <w:ind w:left="1701"/>
        <w:rPr>
          <w:i/>
          <w:iCs/>
        </w:rPr>
      </w:pPr>
      <w:r>
        <w:rPr>
          <w:i/>
          <w:iCs/>
        </w:rPr>
        <w:t xml:space="preserve">Justification: Alignment with the criteria in table 2.9.1. </w:t>
      </w:r>
    </w:p>
    <w:p w14:paraId="7B87CB48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>Decision logic 2.14: Delete the answer “Yes” in the arrow coming from the first text box on top of the decision logic.</w:t>
      </w:r>
    </w:p>
    <w:p w14:paraId="238E8D42" w14:textId="77777777" w:rsidR="002723ED" w:rsidRDefault="002723ED" w:rsidP="002723ED">
      <w:pPr>
        <w:pStyle w:val="Bullet1G"/>
        <w:numPr>
          <w:ilvl w:val="0"/>
          <w:numId w:val="0"/>
        </w:numPr>
        <w:tabs>
          <w:tab w:val="left" w:pos="720"/>
        </w:tabs>
        <w:ind w:left="1701"/>
        <w:rPr>
          <w:i/>
          <w:iCs/>
        </w:rPr>
      </w:pPr>
      <w:r>
        <w:rPr>
          <w:i/>
          <w:iCs/>
        </w:rPr>
        <w:lastRenderedPageBreak/>
        <w:t xml:space="preserve">Justification: The sentence “The substance/mixture is a solid” is not a question but a statement. No answer is required. </w:t>
      </w:r>
    </w:p>
    <w:p w14:paraId="2ECDD972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 xml:space="preserve">Decision logic 2.16: The correction does not apply to the English version. </w:t>
      </w:r>
    </w:p>
    <w:p w14:paraId="2A1BB44C" w14:textId="77777777" w:rsidR="002723ED" w:rsidRDefault="002723ED" w:rsidP="002723ED">
      <w:pPr>
        <w:pStyle w:val="Bullet1G"/>
        <w:keepNext/>
        <w:keepLines/>
        <w:numPr>
          <w:ilvl w:val="0"/>
          <w:numId w:val="14"/>
        </w:numPr>
        <w:rPr>
          <w:i/>
          <w:iCs/>
        </w:rPr>
      </w:pPr>
      <w:r>
        <w:t xml:space="preserve">Decision logic 2.17: </w:t>
      </w:r>
    </w:p>
    <w:p w14:paraId="03E07ED6" w14:textId="77777777" w:rsidR="002723ED" w:rsidRDefault="002723ED" w:rsidP="002723ED">
      <w:pPr>
        <w:pStyle w:val="Bullet2G"/>
        <w:numPr>
          <w:ilvl w:val="0"/>
          <w:numId w:val="15"/>
        </w:numPr>
        <w:rPr>
          <w:i/>
          <w:iCs/>
        </w:rPr>
      </w:pPr>
      <w:r>
        <w:t>Delete the question mark on the first text box on top of the decision logic.</w:t>
      </w:r>
    </w:p>
    <w:p w14:paraId="566E8632" w14:textId="77777777" w:rsidR="002723ED" w:rsidRDefault="002723ED" w:rsidP="002723ED">
      <w:pPr>
        <w:pStyle w:val="Bullet2G"/>
        <w:numPr>
          <w:ilvl w:val="0"/>
          <w:numId w:val="0"/>
        </w:numPr>
        <w:tabs>
          <w:tab w:val="left" w:pos="720"/>
        </w:tabs>
        <w:ind w:left="2268"/>
        <w:rPr>
          <w:i/>
          <w:iCs/>
        </w:rPr>
      </w:pPr>
      <w:r>
        <w:rPr>
          <w:i/>
          <w:iCs/>
        </w:rPr>
        <w:t xml:space="preserve">Justification: Alignment with similar statements in other decision logics. </w:t>
      </w:r>
    </w:p>
    <w:p w14:paraId="691F1DAE" w14:textId="77777777" w:rsidR="002723ED" w:rsidRDefault="002723ED" w:rsidP="002723ED">
      <w:pPr>
        <w:pStyle w:val="Bullet2G"/>
        <w:numPr>
          <w:ilvl w:val="0"/>
          <w:numId w:val="15"/>
        </w:numPr>
      </w:pPr>
      <w:r>
        <w:t>Merge the content of the text boxes “Test 6 (a), 6 (b)” and “Is the result a mass explosion” and “burning rate test (Part V, sub-section 51.4)” and “Is the result a mass explosion?” into two text boxes with the following content: “Test 6 (a), 6 (b): Is the result a mass explosion?” and “Burning rate test (Part V, sub-section 51.4): Is the result a mass explosion?”.</w:t>
      </w:r>
    </w:p>
    <w:p w14:paraId="69C27D2A" w14:textId="77777777" w:rsidR="002723ED" w:rsidRDefault="002723ED" w:rsidP="002723ED">
      <w:pPr>
        <w:pStyle w:val="Bullet2G"/>
        <w:numPr>
          <w:ilvl w:val="0"/>
          <w:numId w:val="0"/>
        </w:numPr>
        <w:tabs>
          <w:tab w:val="left" w:pos="720"/>
        </w:tabs>
        <w:ind w:left="2268"/>
      </w:pPr>
      <w:r>
        <w:rPr>
          <w:i/>
          <w:iCs/>
        </w:rPr>
        <w:t xml:space="preserve">Justification: Simplification of the decision logic. </w:t>
      </w:r>
    </w:p>
    <w:p w14:paraId="6548B61B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>Decision logic 3.3.2:</w:t>
      </w:r>
      <w:r>
        <w:tab/>
        <w:t>In the first text box on top of the decision logic replace “</w:t>
      </w:r>
      <w:r>
        <w:rPr>
          <w:b/>
          <w:bCs/>
          <w:u w:val="single"/>
        </w:rPr>
        <w:t>Substance</w:t>
      </w:r>
      <w:r>
        <w:t>” with “</w:t>
      </w:r>
      <w:r>
        <w:rPr>
          <w:b/>
          <w:bCs/>
          <w:u w:val="single"/>
        </w:rPr>
        <w:t>Mixture</w:t>
      </w:r>
      <w:r>
        <w:t>”</w:t>
      </w:r>
    </w:p>
    <w:p w14:paraId="317F21B2" w14:textId="77777777" w:rsidR="002723ED" w:rsidRDefault="002723ED" w:rsidP="002723ED">
      <w:pPr>
        <w:pStyle w:val="Bullet1G"/>
        <w:numPr>
          <w:ilvl w:val="0"/>
          <w:numId w:val="0"/>
        </w:numPr>
        <w:tabs>
          <w:tab w:val="left" w:pos="720"/>
        </w:tabs>
        <w:ind w:left="1531"/>
        <w:rPr>
          <w:i/>
          <w:iCs/>
        </w:rPr>
      </w:pPr>
      <w:r>
        <w:rPr>
          <w:i/>
          <w:iCs/>
        </w:rPr>
        <w:tab/>
        <w:t>Justification: The decision logic only applies to mixtures.</w:t>
      </w:r>
    </w:p>
    <w:p w14:paraId="753C751D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>Decision logic 3.9.2:</w:t>
      </w:r>
      <w:r>
        <w:tab/>
        <w:t>In the text boxes, delete “of this Chapter” (three times)</w:t>
      </w:r>
    </w:p>
    <w:p w14:paraId="2B65D65E" w14:textId="77777777" w:rsidR="002723ED" w:rsidRDefault="002723ED" w:rsidP="002723ED">
      <w:pPr>
        <w:pStyle w:val="Bullet1G"/>
        <w:numPr>
          <w:ilvl w:val="0"/>
          <w:numId w:val="0"/>
        </w:numPr>
        <w:tabs>
          <w:tab w:val="left" w:pos="720"/>
        </w:tabs>
        <w:ind w:left="1531"/>
        <w:rPr>
          <w:i/>
          <w:iCs/>
        </w:rPr>
      </w:pPr>
      <w:r>
        <w:rPr>
          <w:i/>
          <w:iCs/>
        </w:rPr>
        <w:tab/>
        <w:t>Justification: Unnecessary specification.</w:t>
      </w:r>
    </w:p>
    <w:p w14:paraId="7CDD9F4C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 xml:space="preserve">Decision logic 3.10.1: </w:t>
      </w:r>
    </w:p>
    <w:p w14:paraId="5D352DEE" w14:textId="77777777" w:rsidR="002723ED" w:rsidRDefault="002723ED" w:rsidP="002723ED">
      <w:pPr>
        <w:pStyle w:val="Bullet2G"/>
        <w:numPr>
          <w:ilvl w:val="0"/>
          <w:numId w:val="15"/>
        </w:numPr>
        <w:rPr>
          <w:i/>
          <w:iCs/>
        </w:rPr>
      </w:pPr>
      <w:r>
        <w:t>In the third text box from the top delete “</w:t>
      </w:r>
      <w:r>
        <w:rPr>
          <w:b/>
          <w:bCs/>
          <w:u w:val="single"/>
        </w:rPr>
        <w:t>Mixture</w:t>
      </w:r>
      <w:r>
        <w:t>”</w:t>
      </w:r>
    </w:p>
    <w:p w14:paraId="5C2FDF19" w14:textId="77777777" w:rsidR="002723ED" w:rsidRDefault="002723ED" w:rsidP="002723ED">
      <w:pPr>
        <w:pStyle w:val="Bullet1G"/>
        <w:numPr>
          <w:ilvl w:val="0"/>
          <w:numId w:val="0"/>
        </w:numPr>
        <w:tabs>
          <w:tab w:val="left" w:pos="720"/>
        </w:tabs>
        <w:ind w:left="1701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  <w:t xml:space="preserve">Justification: Redundant information. </w:t>
      </w:r>
    </w:p>
    <w:p w14:paraId="338EA18B" w14:textId="77777777" w:rsidR="002723ED" w:rsidRDefault="002723ED" w:rsidP="002723ED">
      <w:pPr>
        <w:pStyle w:val="Bullet2G"/>
        <w:numPr>
          <w:ilvl w:val="0"/>
          <w:numId w:val="15"/>
        </w:numPr>
        <w:rPr>
          <w:i/>
          <w:iCs/>
        </w:rPr>
      </w:pPr>
      <w:r>
        <w:t xml:space="preserve">The corrections to the text boxes on the right-hand side of the decision logic (e.g. those applicable for categories 1 and 2 etc) are not applicable to the English version. </w:t>
      </w:r>
    </w:p>
    <w:p w14:paraId="01D814B6" w14:textId="77777777" w:rsidR="002723ED" w:rsidRDefault="002723ED" w:rsidP="002723ED">
      <w:pPr>
        <w:pStyle w:val="Bullet1G"/>
        <w:numPr>
          <w:ilvl w:val="0"/>
          <w:numId w:val="14"/>
        </w:numPr>
        <w:rPr>
          <w:i/>
          <w:iCs/>
        </w:rPr>
      </w:pPr>
      <w:r>
        <w:tab/>
        <w:t>Decision logic 4.1.1:</w:t>
      </w:r>
    </w:p>
    <w:p w14:paraId="599F3AF8" w14:textId="77777777" w:rsidR="002723ED" w:rsidRDefault="002723ED" w:rsidP="002723ED">
      <w:pPr>
        <w:pStyle w:val="Bullet2G"/>
        <w:numPr>
          <w:ilvl w:val="0"/>
          <w:numId w:val="15"/>
        </w:numPr>
      </w:pPr>
      <w:r>
        <w:t>Replace “Values for mixtures/decision logic 4.1.2” with “Values for mixtures from decision logic 4.1.2”.</w:t>
      </w:r>
    </w:p>
    <w:bookmarkEnd w:id="1"/>
    <w:p w14:paraId="4CA6266B" w14:textId="77777777" w:rsidR="002723ED" w:rsidRDefault="002723ED" w:rsidP="002723ED">
      <w:pPr>
        <w:pStyle w:val="HChG"/>
      </w:pPr>
      <w:r>
        <w:tab/>
      </w:r>
      <w:r>
        <w:tab/>
        <w:t>Proposal</w:t>
      </w:r>
    </w:p>
    <w:p w14:paraId="1D1CBE0D" w14:textId="77777777" w:rsidR="002723ED" w:rsidRDefault="002723ED" w:rsidP="002723ED">
      <w:pPr>
        <w:pStyle w:val="SingleTxtG"/>
      </w:pPr>
      <w:r>
        <w:t>3.</w:t>
      </w:r>
      <w:r>
        <w:tab/>
        <w:t xml:space="preserve">Replace the decision logics in parts 2 (except those in chapters 2.8 and 2.15), 3 and 4 of the GHS with the following: </w:t>
      </w:r>
    </w:p>
    <w:p w14:paraId="72B3B0C4" w14:textId="77777777" w:rsidR="002723ED" w:rsidRDefault="002723ED" w:rsidP="002723ED">
      <w:r>
        <w:br w:type="page"/>
      </w:r>
    </w:p>
    <w:p w14:paraId="72914A4F" w14:textId="77777777" w:rsidR="002723ED" w:rsidRDefault="002723ED" w:rsidP="002723ED">
      <w:pPr>
        <w:pStyle w:val="H1G"/>
      </w:pPr>
      <w:r>
        <w:lastRenderedPageBreak/>
        <w:tab/>
      </w:r>
      <w:r>
        <w:tab/>
        <w:t>Chapter 2.2: Flammable gases</w:t>
      </w:r>
    </w:p>
    <w:p w14:paraId="4ADCA352" w14:textId="77777777" w:rsidR="002723ED" w:rsidRDefault="002723ED" w:rsidP="002723ED">
      <w:pPr>
        <w:pStyle w:val="H23G"/>
      </w:pPr>
      <w:r>
        <w:tab/>
      </w:r>
      <w:r>
        <w:tab/>
        <w:t>Decision logic 2.2</w:t>
      </w:r>
    </w:p>
    <w:p w14:paraId="0D726CEA" w14:textId="77777777" w:rsidR="002723ED" w:rsidRDefault="002723ED" w:rsidP="002723ED">
      <w:pPr>
        <w:pStyle w:val="SingleTxtG"/>
        <w:jc w:val="center"/>
      </w:pPr>
      <w:r>
        <w:object w:dxaOrig="6945" w:dyaOrig="10425" w14:anchorId="485AF4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520.5pt" o:ole="">
            <v:imagedata r:id="rId9" o:title=""/>
          </v:shape>
          <o:OLEObject Type="Embed" ProgID="Visio.Drawing.15" ShapeID="_x0000_i1025" DrawAspect="Content" ObjectID="_1647335916" r:id="rId10"/>
        </w:object>
      </w:r>
    </w:p>
    <w:p w14:paraId="79C9049A" w14:textId="77777777" w:rsidR="002723ED" w:rsidRDefault="002723ED" w:rsidP="002723ED">
      <w:pPr>
        <w:pStyle w:val="H23G"/>
      </w:pPr>
      <w:r>
        <w:t xml:space="preserve"> </w:t>
      </w:r>
      <w:r>
        <w:br w:type="page"/>
      </w:r>
    </w:p>
    <w:p w14:paraId="2FC27F9B" w14:textId="77777777" w:rsidR="002723ED" w:rsidRDefault="002723ED" w:rsidP="002723ED">
      <w:pPr>
        <w:pStyle w:val="H23G"/>
        <w:rPr>
          <w:noProof/>
        </w:rPr>
      </w:pPr>
    </w:p>
    <w:p w14:paraId="53A63A4B" w14:textId="77777777" w:rsidR="002723ED" w:rsidRDefault="0075429A" w:rsidP="002723ED">
      <w:pPr>
        <w:jc w:val="center"/>
      </w:pPr>
      <w:r>
        <w:object w:dxaOrig="7681" w:dyaOrig="6615" w14:anchorId="646CEF53">
          <v:shape id="_x0000_i1026" type="#_x0000_t75" style="width:384.75pt;height:330.75pt" o:ole="">
            <v:imagedata r:id="rId11" o:title=""/>
          </v:shape>
          <o:OLEObject Type="Embed" ProgID="Visio.Drawing.15" ShapeID="_x0000_i1026" DrawAspect="Content" ObjectID="_1647335917" r:id="rId12"/>
        </w:object>
      </w:r>
    </w:p>
    <w:p w14:paraId="2B17390C" w14:textId="77777777" w:rsidR="002723ED" w:rsidRDefault="002723ED" w:rsidP="001B7564">
      <w:pPr>
        <w:pStyle w:val="H1G"/>
      </w:pPr>
      <w:r>
        <w:tab/>
      </w:r>
      <w:r>
        <w:tab/>
      </w:r>
      <w:r>
        <w:tab/>
        <w:t>Chapter 2.3: Aerosols and chemicals under pressure</w:t>
      </w:r>
    </w:p>
    <w:p w14:paraId="34F4471E" w14:textId="77777777" w:rsidR="002723ED" w:rsidRDefault="002723ED" w:rsidP="002723ED">
      <w:pPr>
        <w:pStyle w:val="H23G"/>
      </w:pPr>
      <w:r>
        <w:tab/>
      </w:r>
      <w:r>
        <w:tab/>
        <w:t>Decision logic 2.3.1 (a) for aerosols</w:t>
      </w:r>
    </w:p>
    <w:p w14:paraId="1A5927DC" w14:textId="77777777" w:rsidR="002723ED" w:rsidRDefault="002723ED" w:rsidP="002723ED">
      <w:pPr>
        <w:jc w:val="center"/>
      </w:pPr>
      <w:r>
        <w:object w:dxaOrig="6120" w:dyaOrig="4020" w14:anchorId="4226211D">
          <v:shape id="_x0000_i1027" type="#_x0000_t75" style="width:306pt;height:201pt" o:ole="">
            <v:imagedata r:id="rId13" o:title=""/>
          </v:shape>
          <o:OLEObject Type="Embed" ProgID="Visio.Drawing.15" ShapeID="_x0000_i1027" DrawAspect="Content" ObjectID="_1647335918" r:id="rId14"/>
        </w:object>
      </w:r>
    </w:p>
    <w:p w14:paraId="695AF438" w14:textId="77777777" w:rsidR="002723ED" w:rsidRDefault="002723ED" w:rsidP="002723ED">
      <w:pPr>
        <w:pStyle w:val="H23G"/>
      </w:pPr>
      <w:r>
        <w:lastRenderedPageBreak/>
        <w:tab/>
      </w:r>
      <w:r>
        <w:tab/>
        <w:t>Decision logic 2.3.1 (b) for spray aerosols</w:t>
      </w:r>
    </w:p>
    <w:p w14:paraId="6157E541" w14:textId="77777777" w:rsidR="002723ED" w:rsidRDefault="002723ED" w:rsidP="002723ED">
      <w:pPr>
        <w:pStyle w:val="SingleTxtG"/>
        <w:jc w:val="center"/>
      </w:pPr>
      <w:r>
        <w:object w:dxaOrig="5775" w:dyaOrig="6930" w14:anchorId="4BD126D5">
          <v:shape id="_x0000_i1028" type="#_x0000_t75" style="width:288.75pt;height:346.5pt" o:ole="">
            <v:imagedata r:id="rId15" o:title=""/>
          </v:shape>
          <o:OLEObject Type="Embed" ProgID="Visio.Drawing.15" ShapeID="_x0000_i1028" DrawAspect="Content" ObjectID="_1647335919" r:id="rId16"/>
        </w:object>
      </w:r>
    </w:p>
    <w:p w14:paraId="0402D173" w14:textId="77777777" w:rsidR="002723ED" w:rsidRDefault="002723ED" w:rsidP="002723ED">
      <w:pPr>
        <w:pStyle w:val="H23G"/>
      </w:pPr>
      <w:r>
        <w:tab/>
      </w:r>
      <w:r>
        <w:tab/>
        <w:t>Decision logic 2.3.1 (c) for foam aerosols</w:t>
      </w:r>
    </w:p>
    <w:p w14:paraId="7B29CC4A" w14:textId="77777777" w:rsidR="002723ED" w:rsidRDefault="002723ED" w:rsidP="002723ED"/>
    <w:p w14:paraId="0D8F36D6" w14:textId="77777777" w:rsidR="001B7564" w:rsidRDefault="002723ED" w:rsidP="002723ED">
      <w:pPr>
        <w:pStyle w:val="SingleTxtG"/>
      </w:pPr>
      <w:r>
        <w:object w:dxaOrig="6690" w:dyaOrig="4665" w14:anchorId="31CB964B">
          <v:shape id="_x0000_i1029" type="#_x0000_t75" style="width:334.5pt;height:233.25pt" o:ole="">
            <v:imagedata r:id="rId17" o:title=""/>
          </v:shape>
          <o:OLEObject Type="Embed" ProgID="Visio.Drawing.15" ShapeID="_x0000_i1029" DrawAspect="Content" ObjectID="_1647335920" r:id="rId18"/>
        </w:object>
      </w:r>
    </w:p>
    <w:p w14:paraId="4A375E46" w14:textId="77777777" w:rsidR="001B7564" w:rsidRDefault="001B7564">
      <w:pPr>
        <w:suppressAutoHyphens w:val="0"/>
        <w:kinsoku/>
        <w:overflowPunct/>
        <w:autoSpaceDE/>
        <w:autoSpaceDN/>
        <w:adjustRightInd/>
        <w:snapToGrid/>
        <w:spacing w:after="200" w:line="276" w:lineRule="auto"/>
      </w:pPr>
      <w:r>
        <w:br w:type="page"/>
      </w:r>
    </w:p>
    <w:p w14:paraId="4928758D" w14:textId="77777777" w:rsidR="002723ED" w:rsidRDefault="002723ED" w:rsidP="002723ED">
      <w:pPr>
        <w:pStyle w:val="H23G"/>
      </w:pPr>
      <w:r>
        <w:lastRenderedPageBreak/>
        <w:tab/>
      </w:r>
      <w:r>
        <w:tab/>
        <w:t>Decision logic 2.3.2 for chemicals under pressure</w:t>
      </w:r>
    </w:p>
    <w:p w14:paraId="30327F0F" w14:textId="77777777" w:rsidR="002723ED" w:rsidRDefault="002723ED" w:rsidP="002723ED"/>
    <w:p w14:paraId="1C413E50" w14:textId="77777777" w:rsidR="002723ED" w:rsidRDefault="002723ED" w:rsidP="002723ED">
      <w:pPr>
        <w:jc w:val="center"/>
      </w:pPr>
      <w:r>
        <w:object w:dxaOrig="7440" w:dyaOrig="6645" w14:anchorId="6A5177B6">
          <v:shape id="_x0000_i1030" type="#_x0000_t75" style="width:372pt;height:332.25pt" o:ole="">
            <v:imagedata r:id="rId19" o:title=""/>
          </v:shape>
          <o:OLEObject Type="Embed" ProgID="Visio.Drawing.15" ShapeID="_x0000_i1030" DrawAspect="Content" ObjectID="_1647335921" r:id="rId20"/>
        </w:object>
      </w:r>
    </w:p>
    <w:p w14:paraId="0E005111" w14:textId="77777777" w:rsidR="002723ED" w:rsidRDefault="002723ED" w:rsidP="002723ED">
      <w:pPr>
        <w:pStyle w:val="H1G"/>
      </w:pPr>
      <w:r>
        <w:tab/>
      </w:r>
      <w:r>
        <w:tab/>
        <w:t>Chapter 2.4: Oxidizing gases</w:t>
      </w:r>
    </w:p>
    <w:p w14:paraId="3D32B006" w14:textId="77777777" w:rsidR="002723ED" w:rsidRDefault="002723ED" w:rsidP="002723ED">
      <w:pPr>
        <w:pStyle w:val="H23G"/>
      </w:pPr>
      <w:r>
        <w:tab/>
      </w:r>
      <w:r>
        <w:tab/>
        <w:t xml:space="preserve">Decision logic 2.4 </w:t>
      </w:r>
    </w:p>
    <w:p w14:paraId="5C97AE85" w14:textId="77777777" w:rsidR="002723ED" w:rsidRDefault="002723ED" w:rsidP="002723ED">
      <w:pPr>
        <w:pStyle w:val="SingleTxtG"/>
        <w:jc w:val="center"/>
      </w:pPr>
      <w:r>
        <w:object w:dxaOrig="5055" w:dyaOrig="2565" w14:anchorId="526A715C">
          <v:shape id="_x0000_i1031" type="#_x0000_t75" style="width:252.75pt;height:128.25pt" o:ole="">
            <v:imagedata r:id="rId21" o:title=""/>
          </v:shape>
          <o:OLEObject Type="Embed" ProgID="Visio.Drawing.15" ShapeID="_x0000_i1031" DrawAspect="Content" ObjectID="_1647335922" r:id="rId22"/>
        </w:object>
      </w:r>
    </w:p>
    <w:p w14:paraId="420F0413" w14:textId="77777777" w:rsidR="002723ED" w:rsidRDefault="002723ED" w:rsidP="002723ED">
      <w:pPr>
        <w:pStyle w:val="H1G"/>
      </w:pPr>
      <w:r>
        <w:lastRenderedPageBreak/>
        <w:tab/>
      </w:r>
      <w:r>
        <w:tab/>
        <w:t>Chapter 2.5: Gases under pressure</w:t>
      </w:r>
    </w:p>
    <w:p w14:paraId="551C2BFC" w14:textId="77777777" w:rsidR="002723ED" w:rsidRDefault="002723ED" w:rsidP="002723ED">
      <w:pPr>
        <w:pStyle w:val="H23G"/>
      </w:pPr>
      <w:r>
        <w:tab/>
      </w:r>
      <w:r>
        <w:tab/>
        <w:t xml:space="preserve">Decision logic 2.5 </w:t>
      </w:r>
    </w:p>
    <w:p w14:paraId="34D04FA5" w14:textId="77777777" w:rsidR="002723ED" w:rsidRDefault="0075429A" w:rsidP="0075429A">
      <w:pPr>
        <w:jc w:val="center"/>
      </w:pPr>
      <w:r>
        <w:object w:dxaOrig="6601" w:dyaOrig="8791" w14:anchorId="588BB402">
          <v:shape id="_x0000_i1032" type="#_x0000_t75" style="width:330.75pt;height:439.5pt" o:ole="">
            <v:imagedata r:id="rId23" o:title=""/>
          </v:shape>
          <o:OLEObject Type="Embed" ProgID="Visio.Drawing.15" ShapeID="_x0000_i1032" DrawAspect="Content" ObjectID="_1647335923" r:id="rId24"/>
        </w:object>
      </w:r>
    </w:p>
    <w:p w14:paraId="368C3267" w14:textId="77777777" w:rsidR="002723ED" w:rsidRDefault="002723ED" w:rsidP="002723ED">
      <w:pPr>
        <w:pStyle w:val="SingleTxtG"/>
        <w:jc w:val="center"/>
      </w:pPr>
    </w:p>
    <w:p w14:paraId="3B765B81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46A145A5" w14:textId="77777777" w:rsidR="002723ED" w:rsidRDefault="002723ED" w:rsidP="002723ED">
      <w:pPr>
        <w:pStyle w:val="H1G"/>
      </w:pPr>
      <w:r>
        <w:lastRenderedPageBreak/>
        <w:tab/>
      </w:r>
      <w:r>
        <w:tab/>
        <w:t>Chapter 2.6: Flammable liquids</w:t>
      </w:r>
    </w:p>
    <w:p w14:paraId="33F9A65B" w14:textId="77777777" w:rsidR="002723ED" w:rsidRDefault="002723ED" w:rsidP="002723ED">
      <w:pPr>
        <w:pStyle w:val="H23G"/>
      </w:pPr>
      <w:r>
        <w:tab/>
      </w:r>
      <w:r>
        <w:tab/>
        <w:t xml:space="preserve">Decision logic 2.6 </w:t>
      </w:r>
    </w:p>
    <w:p w14:paraId="0B6FBB9E" w14:textId="77777777" w:rsidR="002723ED" w:rsidRDefault="002723ED" w:rsidP="002723ED">
      <w:pPr>
        <w:pStyle w:val="SingleTxtG"/>
        <w:jc w:val="center"/>
      </w:pPr>
      <w:r>
        <w:object w:dxaOrig="5490" w:dyaOrig="5715" w14:anchorId="0285858D">
          <v:shape id="_x0000_i1033" type="#_x0000_t75" style="width:274.5pt;height:285.75pt" o:ole="">
            <v:imagedata r:id="rId25" o:title=""/>
          </v:shape>
          <o:OLEObject Type="Embed" ProgID="Visio.Drawing.15" ShapeID="_x0000_i1033" DrawAspect="Content" ObjectID="_1647335924" r:id="rId26"/>
        </w:object>
      </w:r>
    </w:p>
    <w:p w14:paraId="587D459C" w14:textId="77777777" w:rsidR="002723ED" w:rsidRDefault="002723ED" w:rsidP="002723ED">
      <w:pPr>
        <w:pStyle w:val="H1G"/>
      </w:pPr>
      <w:r>
        <w:tab/>
      </w:r>
      <w:r>
        <w:tab/>
        <w:t>Chapter 2.7: Flammable solids</w:t>
      </w:r>
    </w:p>
    <w:p w14:paraId="58E447C3" w14:textId="77777777" w:rsidR="002723ED" w:rsidRDefault="002723ED" w:rsidP="002723ED">
      <w:pPr>
        <w:pStyle w:val="H23G"/>
      </w:pPr>
      <w:r>
        <w:tab/>
      </w:r>
      <w:r>
        <w:tab/>
        <w:t xml:space="preserve">Decision logic 2.7 </w:t>
      </w:r>
    </w:p>
    <w:p w14:paraId="48A1F8BA" w14:textId="77777777" w:rsidR="002723ED" w:rsidRDefault="002723ED" w:rsidP="002723ED">
      <w:pPr>
        <w:pStyle w:val="SingleTxtG"/>
        <w:jc w:val="left"/>
      </w:pPr>
    </w:p>
    <w:p w14:paraId="08CFDF33" w14:textId="77777777" w:rsidR="002723ED" w:rsidRDefault="002723ED" w:rsidP="002723ED">
      <w:pPr>
        <w:pStyle w:val="SingleTxtG"/>
        <w:jc w:val="center"/>
      </w:pPr>
      <w:r>
        <w:object w:dxaOrig="5655" w:dyaOrig="5595" w14:anchorId="57611703">
          <v:shape id="_x0000_i1034" type="#_x0000_t75" style="width:282.75pt;height:279.75pt" o:ole="">
            <v:imagedata r:id="rId27" o:title=""/>
          </v:shape>
          <o:OLEObject Type="Embed" ProgID="Visio.Drawing.15" ShapeID="_x0000_i1034" DrawAspect="Content" ObjectID="_1647335925" r:id="rId28"/>
        </w:object>
      </w:r>
    </w:p>
    <w:p w14:paraId="29B26306" w14:textId="77777777" w:rsidR="002723ED" w:rsidRDefault="002723ED" w:rsidP="002723ED">
      <w:r>
        <w:br w:type="page"/>
      </w:r>
    </w:p>
    <w:p w14:paraId="3B8D9933" w14:textId="77777777" w:rsidR="002723ED" w:rsidRDefault="002723ED" w:rsidP="002723ED">
      <w:pPr>
        <w:pStyle w:val="H1G"/>
      </w:pPr>
      <w:r>
        <w:lastRenderedPageBreak/>
        <w:tab/>
      </w:r>
      <w:r>
        <w:tab/>
        <w:t>Chapter 2.9: Pyrophoric liquids</w:t>
      </w:r>
    </w:p>
    <w:p w14:paraId="423AFFF6" w14:textId="77777777" w:rsidR="002723ED" w:rsidRDefault="002723ED" w:rsidP="002723ED">
      <w:pPr>
        <w:pStyle w:val="H23G"/>
      </w:pPr>
      <w:r>
        <w:tab/>
      </w:r>
      <w:r>
        <w:tab/>
        <w:t xml:space="preserve">Decision logic 2.9 </w:t>
      </w:r>
    </w:p>
    <w:p w14:paraId="6C7A5050" w14:textId="77777777" w:rsidR="002723ED" w:rsidRDefault="002723ED" w:rsidP="002723ED"/>
    <w:p w14:paraId="2B680600" w14:textId="77777777" w:rsidR="002723ED" w:rsidRDefault="002723ED" w:rsidP="002723ED">
      <w:pPr>
        <w:pStyle w:val="SingleTxtG"/>
        <w:jc w:val="center"/>
      </w:pPr>
      <w:r>
        <w:object w:dxaOrig="5655" w:dyaOrig="3540" w14:anchorId="42BCAF0D">
          <v:shape id="_x0000_i1035" type="#_x0000_t75" style="width:282.75pt;height:177pt" o:ole="">
            <v:imagedata r:id="rId29" o:title=""/>
          </v:shape>
          <o:OLEObject Type="Embed" ProgID="Visio.Drawing.15" ShapeID="_x0000_i1035" DrawAspect="Content" ObjectID="_1647335926" r:id="rId30"/>
        </w:object>
      </w:r>
    </w:p>
    <w:p w14:paraId="50BAE812" w14:textId="77777777" w:rsidR="002723ED" w:rsidRDefault="002723ED" w:rsidP="002723ED">
      <w:pPr>
        <w:pStyle w:val="SingleTxtG"/>
        <w:jc w:val="center"/>
      </w:pPr>
    </w:p>
    <w:p w14:paraId="2D65CB9D" w14:textId="77777777" w:rsidR="002723ED" w:rsidRDefault="002723ED" w:rsidP="002723ED">
      <w:pPr>
        <w:pStyle w:val="H1G"/>
      </w:pPr>
      <w:r>
        <w:tab/>
      </w:r>
      <w:r>
        <w:tab/>
        <w:t>Chapter 2.10: Pyrophoric solids</w:t>
      </w:r>
    </w:p>
    <w:p w14:paraId="35410E0B" w14:textId="77777777" w:rsidR="002723ED" w:rsidRDefault="002723ED" w:rsidP="002723ED">
      <w:pPr>
        <w:pStyle w:val="H23G"/>
      </w:pPr>
      <w:r>
        <w:tab/>
      </w:r>
      <w:r>
        <w:tab/>
        <w:t xml:space="preserve">Decision logic 2.10 </w:t>
      </w:r>
    </w:p>
    <w:p w14:paraId="1BC484D4" w14:textId="77777777" w:rsidR="002723ED" w:rsidRDefault="002723ED" w:rsidP="002723ED"/>
    <w:p w14:paraId="5D2881C5" w14:textId="77777777" w:rsidR="002723ED" w:rsidRDefault="002723ED" w:rsidP="002723ED">
      <w:pPr>
        <w:pStyle w:val="SingleTxtG"/>
        <w:jc w:val="center"/>
      </w:pPr>
      <w:r>
        <w:object w:dxaOrig="4440" w:dyaOrig="2205" w14:anchorId="5B9451D9">
          <v:shape id="_x0000_i1036" type="#_x0000_t75" style="width:222.75pt;height:110.25pt" o:ole="">
            <v:imagedata r:id="rId31" o:title=""/>
          </v:shape>
          <o:OLEObject Type="Embed" ProgID="Visio.Drawing.15" ShapeID="_x0000_i1036" DrawAspect="Content" ObjectID="_1647335927" r:id="rId32"/>
        </w:object>
      </w:r>
    </w:p>
    <w:p w14:paraId="76074AB7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10CA3AC1" w14:textId="77777777" w:rsidR="002723ED" w:rsidRDefault="002723ED" w:rsidP="002723ED">
      <w:pPr>
        <w:pStyle w:val="H1G"/>
      </w:pPr>
      <w:r>
        <w:lastRenderedPageBreak/>
        <w:tab/>
      </w:r>
      <w:r>
        <w:tab/>
        <w:t>Chapter 2.11: Self-heating substances and mixtures</w:t>
      </w:r>
    </w:p>
    <w:p w14:paraId="393CC3B9" w14:textId="77777777" w:rsidR="002723ED" w:rsidRDefault="002723ED" w:rsidP="002723ED">
      <w:pPr>
        <w:pStyle w:val="H23G"/>
      </w:pPr>
      <w:r>
        <w:tab/>
      </w:r>
      <w:r>
        <w:tab/>
        <w:t xml:space="preserve">Decision logic 2.11 </w:t>
      </w:r>
    </w:p>
    <w:p w14:paraId="6B2D603A" w14:textId="77777777" w:rsidR="002723ED" w:rsidRDefault="002723ED" w:rsidP="002723ED">
      <w:pPr>
        <w:pStyle w:val="SingleTxtG"/>
        <w:jc w:val="center"/>
      </w:pPr>
      <w:r>
        <w:object w:dxaOrig="5490" w:dyaOrig="9030" w14:anchorId="6414E0A6">
          <v:shape id="_x0000_i1037" type="#_x0000_t75" style="width:274.5pt;height:450.75pt" o:ole="">
            <v:imagedata r:id="rId33" o:title=""/>
          </v:shape>
          <o:OLEObject Type="Embed" ProgID="Visio.Drawing.15" ShapeID="_x0000_i1037" DrawAspect="Content" ObjectID="_1647335928" r:id="rId34"/>
        </w:object>
      </w:r>
    </w:p>
    <w:p w14:paraId="46D190F9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70B37CB1" w14:textId="77777777" w:rsidR="002723ED" w:rsidRDefault="002723ED" w:rsidP="002723ED">
      <w:pPr>
        <w:pStyle w:val="H1G"/>
      </w:pPr>
      <w:r>
        <w:lastRenderedPageBreak/>
        <w:tab/>
      </w:r>
      <w:r>
        <w:tab/>
        <w:t>Chapter 2.12: Substances and mixtures which, in contact with water, emit flammable gases</w:t>
      </w:r>
    </w:p>
    <w:p w14:paraId="30C38325" w14:textId="77777777" w:rsidR="002723ED" w:rsidRDefault="002723ED" w:rsidP="002723ED">
      <w:pPr>
        <w:pStyle w:val="H23G"/>
      </w:pPr>
      <w:r>
        <w:tab/>
      </w:r>
      <w:r>
        <w:tab/>
        <w:t>Decision logic 2.12</w:t>
      </w:r>
    </w:p>
    <w:p w14:paraId="578AEB32" w14:textId="77777777" w:rsidR="002723ED" w:rsidRDefault="002723ED" w:rsidP="001B7564">
      <w:pPr>
        <w:pStyle w:val="SingleTxtG"/>
        <w:jc w:val="left"/>
      </w:pPr>
      <w:r>
        <w:object w:dxaOrig="8025" w:dyaOrig="5025" w14:anchorId="0FFB32F3">
          <v:shape id="_x0000_i1038" type="#_x0000_t75" style="width:401.25pt;height:251.25pt" o:ole="">
            <v:imagedata r:id="rId35" o:title=""/>
          </v:shape>
          <o:OLEObject Type="Embed" ProgID="Visio.Drawing.15" ShapeID="_x0000_i1038" DrawAspect="Content" ObjectID="_1647335929" r:id="rId36"/>
        </w:object>
      </w:r>
      <w:r>
        <w:tab/>
      </w:r>
      <w:r>
        <w:br w:type="page"/>
      </w:r>
    </w:p>
    <w:p w14:paraId="076DC551" w14:textId="77777777" w:rsidR="002723ED" w:rsidRDefault="002723ED" w:rsidP="002723ED">
      <w:pPr>
        <w:pStyle w:val="H1G"/>
      </w:pPr>
      <w:r>
        <w:lastRenderedPageBreak/>
        <w:tab/>
      </w:r>
      <w:r>
        <w:tab/>
        <w:t>Chapter 2.13: Oxidizing liquids</w:t>
      </w:r>
    </w:p>
    <w:p w14:paraId="19377A56" w14:textId="77777777" w:rsidR="002723ED" w:rsidRDefault="002723ED" w:rsidP="002723ED">
      <w:pPr>
        <w:pStyle w:val="H23G"/>
      </w:pPr>
      <w:r>
        <w:tab/>
      </w:r>
      <w:r>
        <w:tab/>
        <w:t>Decision logic 2.13</w:t>
      </w:r>
    </w:p>
    <w:p w14:paraId="005CFAC8" w14:textId="77777777" w:rsidR="002723ED" w:rsidRDefault="002723ED" w:rsidP="002723ED"/>
    <w:p w14:paraId="0A0D6D5A" w14:textId="77777777" w:rsidR="002723ED" w:rsidRDefault="002723ED" w:rsidP="002723ED">
      <w:pPr>
        <w:pStyle w:val="SingleTxtG"/>
        <w:jc w:val="center"/>
      </w:pPr>
      <w:r>
        <w:object w:dxaOrig="7725" w:dyaOrig="7800" w14:anchorId="32DE444F">
          <v:shape id="_x0000_i1039" type="#_x0000_t75" style="width:387pt;height:389.25pt" o:ole="">
            <v:imagedata r:id="rId37" o:title=""/>
          </v:shape>
          <o:OLEObject Type="Embed" ProgID="Visio.Drawing.15" ShapeID="_x0000_i1039" DrawAspect="Content" ObjectID="_1647335930" r:id="rId38"/>
        </w:object>
      </w:r>
    </w:p>
    <w:p w14:paraId="4028CCFF" w14:textId="77777777" w:rsidR="002723ED" w:rsidRDefault="002723ED" w:rsidP="002723ED">
      <w:r>
        <w:br w:type="page"/>
      </w:r>
    </w:p>
    <w:p w14:paraId="784D166F" w14:textId="77777777" w:rsidR="002723ED" w:rsidRDefault="002723ED" w:rsidP="002723ED">
      <w:pPr>
        <w:pStyle w:val="H1G"/>
      </w:pPr>
      <w:r>
        <w:lastRenderedPageBreak/>
        <w:tab/>
      </w:r>
      <w:r>
        <w:tab/>
        <w:t>Chapter 2.14: Oxidizing solids</w:t>
      </w:r>
    </w:p>
    <w:p w14:paraId="4062A001" w14:textId="77777777" w:rsidR="002723ED" w:rsidRDefault="002723ED" w:rsidP="002723ED">
      <w:pPr>
        <w:pStyle w:val="H23G"/>
      </w:pPr>
      <w:r>
        <w:tab/>
      </w:r>
      <w:r>
        <w:tab/>
        <w:t>Decision logic 2.14</w:t>
      </w:r>
    </w:p>
    <w:p w14:paraId="22A10D9F" w14:textId="77777777" w:rsidR="002723ED" w:rsidRDefault="009118C5" w:rsidP="002723ED">
      <w:pPr>
        <w:pStyle w:val="H1G"/>
      </w:pPr>
      <w:r>
        <w:object w:dxaOrig="1440" w:dyaOrig="1440" w14:anchorId="13EF4EBD">
          <v:shape id="_x0000_s1026" type="#_x0000_t75" style="position:absolute;left:0;text-align:left;margin-left:47.15pt;margin-top:2pt;width:386.45pt;height:447.9pt;z-index:251659264;mso-position-horizontal-relative:text;mso-position-vertical-relative:text">
            <v:imagedata r:id="rId39" o:title=""/>
            <w10:wrap type="topAndBottom"/>
          </v:shape>
          <o:OLEObject Type="Embed" ProgID="Visio.Drawing.15" ShapeID="_x0000_s1026" DrawAspect="Content" ObjectID="_1647335965" r:id="rId40"/>
        </w:object>
      </w:r>
      <w:r w:rsidR="002723ED">
        <w:tab/>
      </w:r>
      <w:r w:rsidR="002723ED">
        <w:tab/>
        <w:t>Chapter 2.16: substances and mixtures corrosive to metals</w:t>
      </w:r>
    </w:p>
    <w:p w14:paraId="17945CA3" w14:textId="77777777" w:rsidR="002723ED" w:rsidRDefault="002723ED" w:rsidP="002723ED">
      <w:pPr>
        <w:pStyle w:val="H23G"/>
      </w:pPr>
      <w:r>
        <w:tab/>
      </w:r>
      <w:r>
        <w:tab/>
        <w:t xml:space="preserve">Decision logic 2.16 </w:t>
      </w:r>
    </w:p>
    <w:p w14:paraId="31B2A4D2" w14:textId="77777777" w:rsidR="002723ED" w:rsidRDefault="002723ED" w:rsidP="002723ED">
      <w:pPr>
        <w:pStyle w:val="SingleTxtG"/>
        <w:jc w:val="center"/>
      </w:pPr>
      <w:r>
        <w:object w:dxaOrig="5760" w:dyaOrig="2430" w14:anchorId="5EAC5970">
          <v:shape id="_x0000_i1041" type="#_x0000_t75" style="width:4in;height:121.5pt" o:ole="">
            <v:imagedata r:id="rId41" o:title=""/>
          </v:shape>
          <o:OLEObject Type="Embed" ProgID="Visio.Drawing.15" ShapeID="_x0000_i1041" DrawAspect="Content" ObjectID="_1647335931" r:id="rId42"/>
        </w:object>
      </w:r>
    </w:p>
    <w:p w14:paraId="2D69CA55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4E83E1A4" w14:textId="77777777" w:rsidR="002723ED" w:rsidRDefault="002723ED" w:rsidP="002723ED">
      <w:pPr>
        <w:pStyle w:val="H1G"/>
      </w:pPr>
      <w:r>
        <w:lastRenderedPageBreak/>
        <w:tab/>
      </w:r>
      <w:r>
        <w:tab/>
        <w:t>Chapter 2.17: Desensitized explosives</w:t>
      </w:r>
    </w:p>
    <w:p w14:paraId="34742459" w14:textId="77777777" w:rsidR="002723ED" w:rsidRDefault="002723ED" w:rsidP="002723ED">
      <w:pPr>
        <w:pStyle w:val="H23G"/>
      </w:pPr>
      <w:r>
        <w:tab/>
      </w:r>
      <w:r>
        <w:tab/>
        <w:t xml:space="preserve">Decision logic 2.17 </w:t>
      </w:r>
    </w:p>
    <w:p w14:paraId="66A34704" w14:textId="77777777" w:rsidR="002723ED" w:rsidRDefault="002723ED" w:rsidP="002723ED">
      <w:pPr>
        <w:pStyle w:val="SingleTxtG"/>
        <w:jc w:val="center"/>
      </w:pPr>
      <w:r>
        <w:object w:dxaOrig="6945" w:dyaOrig="13110" w14:anchorId="14F0010C">
          <v:shape id="_x0000_i1042" type="#_x0000_t75" style="width:347.25pt;height:655.5pt" o:ole="">
            <v:imagedata r:id="rId43" o:title=""/>
          </v:shape>
          <o:OLEObject Type="Embed" ProgID="Visio.Drawing.15" ShapeID="_x0000_i1042" DrawAspect="Content" ObjectID="_1647335932" r:id="rId44"/>
        </w:object>
      </w:r>
      <w:r>
        <w:br w:type="page"/>
      </w:r>
    </w:p>
    <w:p w14:paraId="20E858BE" w14:textId="77777777" w:rsidR="002723ED" w:rsidRDefault="002723ED" w:rsidP="002723ED">
      <w:pPr>
        <w:pStyle w:val="H1G"/>
      </w:pPr>
      <w:r>
        <w:lastRenderedPageBreak/>
        <w:tab/>
      </w:r>
      <w:r>
        <w:tab/>
        <w:t>Chapter 3.1: Acute toxicity</w:t>
      </w:r>
    </w:p>
    <w:p w14:paraId="0CA14745" w14:textId="77777777" w:rsidR="002723ED" w:rsidRDefault="002723ED" w:rsidP="002723ED">
      <w:pPr>
        <w:pStyle w:val="H23G"/>
      </w:pPr>
      <w:r>
        <w:tab/>
      </w:r>
      <w:r>
        <w:tab/>
        <w:t>Decision logic 3.1.1</w:t>
      </w:r>
    </w:p>
    <w:p w14:paraId="2237D82B" w14:textId="77777777" w:rsidR="002723ED" w:rsidRDefault="002723ED" w:rsidP="002723ED"/>
    <w:p w14:paraId="536CA2A4" w14:textId="77777777" w:rsidR="002723ED" w:rsidRDefault="002723ED" w:rsidP="002723ED">
      <w:pPr>
        <w:jc w:val="center"/>
      </w:pPr>
      <w:r>
        <w:object w:dxaOrig="8115" w:dyaOrig="9885" w14:anchorId="5664D74A">
          <v:shape id="_x0000_i1043" type="#_x0000_t75" style="width:405.75pt;height:494.25pt" o:ole="">
            <v:imagedata r:id="rId45" o:title=""/>
          </v:shape>
          <o:OLEObject Type="Embed" ProgID="Visio.Drawing.15" ShapeID="_x0000_i1043" DrawAspect="Content" ObjectID="_1647335933" r:id="rId46"/>
        </w:object>
      </w:r>
    </w:p>
    <w:p w14:paraId="09A85030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1918F66A" w14:textId="77777777" w:rsidR="002723ED" w:rsidRDefault="002723ED" w:rsidP="002723ED">
      <w:pPr>
        <w:pStyle w:val="SingleTxtG"/>
        <w:jc w:val="center"/>
      </w:pPr>
      <w:r>
        <w:object w:dxaOrig="8070" w:dyaOrig="5025" w14:anchorId="75A418FB">
          <v:shape id="_x0000_i1044" type="#_x0000_t75" style="width:403.5pt;height:251.25pt" o:ole="">
            <v:imagedata r:id="rId47" o:title=""/>
          </v:shape>
          <o:OLEObject Type="Embed" ProgID="Visio.Drawing.15" ShapeID="_x0000_i1044" DrawAspect="Content" ObjectID="_1647335934" r:id="rId48"/>
        </w:object>
      </w:r>
    </w:p>
    <w:p w14:paraId="6DB20417" w14:textId="77777777" w:rsidR="002723ED" w:rsidRDefault="002723ED" w:rsidP="002723ED">
      <w:pPr>
        <w:pStyle w:val="H23G"/>
      </w:pPr>
      <w:r>
        <w:tab/>
      </w:r>
      <w:r>
        <w:tab/>
        <w:t xml:space="preserve">Decision logic 3.1.2 </w:t>
      </w:r>
    </w:p>
    <w:p w14:paraId="6153E069" w14:textId="77777777" w:rsidR="002723ED" w:rsidRDefault="002723ED" w:rsidP="002723ED">
      <w:pPr>
        <w:pStyle w:val="SingleTxtG"/>
        <w:jc w:val="center"/>
      </w:pPr>
      <w:r>
        <w:object w:dxaOrig="8025" w:dyaOrig="6060" w14:anchorId="335F52FD">
          <v:shape id="_x0000_i1045" type="#_x0000_t75" style="width:401.25pt;height:303pt" o:ole="">
            <v:imagedata r:id="rId49" o:title=""/>
          </v:shape>
          <o:OLEObject Type="Embed" ProgID="Visio.Drawing.15" ShapeID="_x0000_i1045" DrawAspect="Content" ObjectID="_1647335935" r:id="rId50"/>
        </w:object>
      </w:r>
    </w:p>
    <w:p w14:paraId="69D5184C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2F121AFD" w14:textId="77777777" w:rsidR="002723ED" w:rsidRDefault="002723ED" w:rsidP="002723ED">
      <w:pPr>
        <w:pStyle w:val="H1G"/>
      </w:pPr>
      <w:r>
        <w:lastRenderedPageBreak/>
        <w:tab/>
      </w:r>
      <w:r>
        <w:tab/>
        <w:t>Chapter 3.2: Skin corrosion/irritation</w:t>
      </w:r>
    </w:p>
    <w:p w14:paraId="64A22DA8" w14:textId="77777777" w:rsidR="002723ED" w:rsidRDefault="002723ED" w:rsidP="002723ED">
      <w:pPr>
        <w:pStyle w:val="H23G"/>
      </w:pPr>
      <w:r>
        <w:tab/>
      </w:r>
      <w:r>
        <w:tab/>
        <w:t>Decision logic 3.2.1</w:t>
      </w:r>
    </w:p>
    <w:p w14:paraId="3CBE6664" w14:textId="77777777" w:rsidR="002723ED" w:rsidRDefault="002723ED" w:rsidP="002723ED"/>
    <w:p w14:paraId="6F6AD46E" w14:textId="77777777" w:rsidR="002723ED" w:rsidRDefault="005716F8" w:rsidP="005716F8">
      <w:pPr>
        <w:pStyle w:val="SingleTxtG"/>
        <w:jc w:val="center"/>
      </w:pPr>
      <w:r>
        <w:object w:dxaOrig="7635" w:dyaOrig="6901" w14:anchorId="6AFF8CD9">
          <v:shape id="_x0000_i1046" type="#_x0000_t75" style="width:382.5pt;height:345pt" o:ole="">
            <v:imagedata r:id="rId51" o:title=""/>
          </v:shape>
          <o:OLEObject Type="Embed" ProgID="Visio.Drawing.15" ShapeID="_x0000_i1046" DrawAspect="Content" ObjectID="_1647335936" r:id="rId52"/>
        </w:object>
      </w:r>
    </w:p>
    <w:p w14:paraId="70647273" w14:textId="77777777" w:rsidR="002723ED" w:rsidRDefault="002723ED" w:rsidP="002723ED">
      <w:r>
        <w:br w:type="page"/>
      </w:r>
    </w:p>
    <w:p w14:paraId="58879498" w14:textId="77777777" w:rsidR="002723ED" w:rsidRDefault="002723ED" w:rsidP="002723ED">
      <w:pPr>
        <w:pStyle w:val="H23G"/>
      </w:pPr>
      <w:r>
        <w:lastRenderedPageBreak/>
        <w:tab/>
      </w:r>
      <w:r>
        <w:tab/>
        <w:t xml:space="preserve">Decision logic 3.2.2 </w:t>
      </w:r>
    </w:p>
    <w:p w14:paraId="645C7DEF" w14:textId="77777777" w:rsidR="002723ED" w:rsidRDefault="002723ED" w:rsidP="002723ED"/>
    <w:p w14:paraId="4B58172F" w14:textId="77777777" w:rsidR="002723ED" w:rsidRDefault="002723ED" w:rsidP="002723ED">
      <w:pPr>
        <w:pStyle w:val="SingleTxtG"/>
        <w:jc w:val="left"/>
      </w:pPr>
      <w:r>
        <w:object w:dxaOrig="7710" w:dyaOrig="10185" w14:anchorId="68CB51F9">
          <v:shape id="_x0000_i1047" type="#_x0000_t75" style="width:385.5pt;height:509.25pt" o:ole="">
            <v:imagedata r:id="rId53" o:title=""/>
          </v:shape>
          <o:OLEObject Type="Embed" ProgID="Visio.Drawing.15" ShapeID="_x0000_i1047" DrawAspect="Content" ObjectID="_1647335937" r:id="rId54"/>
        </w:object>
      </w:r>
    </w:p>
    <w:p w14:paraId="0D7E4C5B" w14:textId="77777777" w:rsidR="002723ED" w:rsidRDefault="002723ED" w:rsidP="002723ED">
      <w:r>
        <w:br w:type="page"/>
      </w:r>
    </w:p>
    <w:p w14:paraId="4143F036" w14:textId="77777777" w:rsidR="002723ED" w:rsidRDefault="002723ED" w:rsidP="002723ED">
      <w:pPr>
        <w:pStyle w:val="H1G"/>
      </w:pPr>
      <w:r>
        <w:lastRenderedPageBreak/>
        <w:tab/>
      </w:r>
      <w:r>
        <w:tab/>
        <w:t>Chapter 3.3: Serious eye damage/eye irritation</w:t>
      </w:r>
    </w:p>
    <w:p w14:paraId="66632773" w14:textId="77777777" w:rsidR="002723ED" w:rsidRDefault="002723ED" w:rsidP="002723ED">
      <w:pPr>
        <w:pStyle w:val="H23G"/>
      </w:pPr>
      <w:r>
        <w:tab/>
      </w:r>
      <w:r>
        <w:tab/>
        <w:t>Decision logic 3.3.1</w:t>
      </w:r>
    </w:p>
    <w:p w14:paraId="04ED4CD5" w14:textId="77777777" w:rsidR="002723ED" w:rsidRDefault="002723ED" w:rsidP="002723ED"/>
    <w:p w14:paraId="1EA949FE" w14:textId="77777777" w:rsidR="002723ED" w:rsidRDefault="00832CBE" w:rsidP="002723ED">
      <w:pPr>
        <w:pStyle w:val="SingleTxtG"/>
        <w:jc w:val="left"/>
      </w:pPr>
      <w:r>
        <w:object w:dxaOrig="7651" w:dyaOrig="9766" w14:anchorId="5B14A216">
          <v:shape id="_x0000_i1048" type="#_x0000_t75" style="width:382.5pt;height:488.25pt" o:ole="">
            <v:imagedata r:id="rId55" o:title=""/>
          </v:shape>
          <o:OLEObject Type="Embed" ProgID="Visio.Drawing.15" ShapeID="_x0000_i1048" DrawAspect="Content" ObjectID="_1647335938" r:id="rId56"/>
        </w:object>
      </w:r>
    </w:p>
    <w:p w14:paraId="5F885B1B" w14:textId="77777777" w:rsidR="002723ED" w:rsidRDefault="002723ED" w:rsidP="002723ED">
      <w:r>
        <w:br w:type="page"/>
      </w:r>
    </w:p>
    <w:p w14:paraId="0D1BFFBE" w14:textId="77777777" w:rsidR="002723ED" w:rsidRDefault="002723ED" w:rsidP="002723ED">
      <w:pPr>
        <w:pStyle w:val="H23G"/>
      </w:pPr>
      <w:r>
        <w:lastRenderedPageBreak/>
        <w:tab/>
      </w:r>
      <w:r>
        <w:tab/>
        <w:t xml:space="preserve">Decision logic 3.3.2 </w:t>
      </w:r>
    </w:p>
    <w:p w14:paraId="062EC2D7" w14:textId="77777777" w:rsidR="002723ED" w:rsidRDefault="002723ED" w:rsidP="002723ED"/>
    <w:p w14:paraId="4AF56907" w14:textId="77777777" w:rsidR="002723ED" w:rsidRDefault="002723ED" w:rsidP="002723ED">
      <w:pPr>
        <w:pStyle w:val="SingleTxtG"/>
        <w:jc w:val="left"/>
      </w:pPr>
      <w:r>
        <w:object w:dxaOrig="7755" w:dyaOrig="8265" w14:anchorId="419AFDA9">
          <v:shape id="_x0000_i1049" type="#_x0000_t75" style="width:387pt;height:412.5pt" o:ole="">
            <v:imagedata r:id="rId57" o:title=""/>
          </v:shape>
          <o:OLEObject Type="Embed" ProgID="Visio.Drawing.15" ShapeID="_x0000_i1049" DrawAspect="Content" ObjectID="_1647335939" r:id="rId58"/>
        </w:object>
      </w:r>
    </w:p>
    <w:p w14:paraId="43CB10DA" w14:textId="77777777" w:rsidR="002723ED" w:rsidRDefault="002723ED" w:rsidP="002723ED">
      <w:r>
        <w:br w:type="page"/>
      </w:r>
    </w:p>
    <w:p w14:paraId="605256D5" w14:textId="77777777" w:rsidR="002723ED" w:rsidRDefault="002723ED" w:rsidP="002723ED">
      <w:pPr>
        <w:pStyle w:val="H1G"/>
      </w:pPr>
      <w:r>
        <w:lastRenderedPageBreak/>
        <w:tab/>
      </w:r>
      <w:r>
        <w:tab/>
        <w:t>Chapter 3.4: Respiratory and skin sensitization</w:t>
      </w:r>
    </w:p>
    <w:p w14:paraId="51DA08D6" w14:textId="77777777" w:rsidR="002723ED" w:rsidRDefault="002723ED" w:rsidP="002723ED">
      <w:pPr>
        <w:pStyle w:val="H23G"/>
      </w:pPr>
      <w:r>
        <w:tab/>
      </w:r>
      <w:r>
        <w:tab/>
        <w:t xml:space="preserve">Decision logic 3.4.1 </w:t>
      </w:r>
    </w:p>
    <w:p w14:paraId="3491E351" w14:textId="77777777" w:rsidR="002723ED" w:rsidRDefault="002723ED" w:rsidP="002723ED">
      <w:pPr>
        <w:pStyle w:val="SingleTxtG"/>
        <w:jc w:val="left"/>
      </w:pPr>
      <w:r>
        <w:object w:dxaOrig="7650" w:dyaOrig="8175" w14:anchorId="720203CC">
          <v:shape id="_x0000_i1050" type="#_x0000_t75" style="width:381.75pt;height:408.75pt" o:ole="">
            <v:imagedata r:id="rId59" o:title=""/>
          </v:shape>
          <o:OLEObject Type="Embed" ProgID="Visio.Drawing.15" ShapeID="_x0000_i1050" DrawAspect="Content" ObjectID="_1647335940" r:id="rId60"/>
        </w:object>
      </w:r>
    </w:p>
    <w:p w14:paraId="5BCA71A4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00768AE8" w14:textId="77777777" w:rsidR="002723ED" w:rsidRDefault="002723ED" w:rsidP="002723ED">
      <w:pPr>
        <w:pStyle w:val="H23G"/>
      </w:pPr>
      <w:r>
        <w:lastRenderedPageBreak/>
        <w:tab/>
      </w:r>
      <w:r>
        <w:tab/>
        <w:t xml:space="preserve">Decision logic 3.4.2 </w:t>
      </w:r>
    </w:p>
    <w:p w14:paraId="5EBB9017" w14:textId="77777777" w:rsidR="002723ED" w:rsidRDefault="002723ED" w:rsidP="002723ED">
      <w:pPr>
        <w:jc w:val="center"/>
      </w:pPr>
      <w:r>
        <w:object w:dxaOrig="7650" w:dyaOrig="7365" w14:anchorId="5258AD48">
          <v:shape id="_x0000_i1051" type="#_x0000_t75" style="width:381.75pt;height:368.25pt" o:ole="">
            <v:imagedata r:id="rId61" o:title=""/>
          </v:shape>
          <o:OLEObject Type="Embed" ProgID="Visio.Drawing.15" ShapeID="_x0000_i1051" DrawAspect="Content" ObjectID="_1647335941" r:id="rId62"/>
        </w:object>
      </w:r>
    </w:p>
    <w:p w14:paraId="5C93A9D5" w14:textId="77777777" w:rsidR="002723ED" w:rsidRDefault="002723ED" w:rsidP="002723ED">
      <w:pPr>
        <w:pStyle w:val="H1G"/>
      </w:pPr>
      <w:r>
        <w:tab/>
      </w:r>
      <w:r>
        <w:tab/>
        <w:t>Chapter 3.5: Germ cell mutagenicity</w:t>
      </w:r>
    </w:p>
    <w:p w14:paraId="27E72FC4" w14:textId="77777777" w:rsidR="002723ED" w:rsidRDefault="002723ED" w:rsidP="002723ED">
      <w:pPr>
        <w:pStyle w:val="H23G"/>
      </w:pPr>
      <w:r>
        <w:tab/>
      </w:r>
      <w:r>
        <w:tab/>
        <w:t xml:space="preserve">Decision logic 3.5.1 </w:t>
      </w:r>
    </w:p>
    <w:p w14:paraId="6B202E71" w14:textId="77777777" w:rsidR="002723ED" w:rsidRDefault="002723ED" w:rsidP="002723ED">
      <w:pPr>
        <w:pStyle w:val="SingleTxtG"/>
        <w:jc w:val="left"/>
      </w:pPr>
      <w:r>
        <w:object w:dxaOrig="7665" w:dyaOrig="4515" w14:anchorId="2EFC8CE2">
          <v:shape id="_x0000_i1052" type="#_x0000_t75" style="width:383.25pt;height:225.75pt" o:ole="">
            <v:imagedata r:id="rId63" o:title=""/>
          </v:shape>
          <o:OLEObject Type="Embed" ProgID="Visio.Drawing.15" ShapeID="_x0000_i1052" DrawAspect="Content" ObjectID="_1647335942" r:id="rId64"/>
        </w:object>
      </w:r>
    </w:p>
    <w:p w14:paraId="4CA2A6C0" w14:textId="77777777" w:rsidR="002723ED" w:rsidRDefault="002723ED" w:rsidP="002723ED">
      <w:r>
        <w:br w:type="page"/>
      </w:r>
    </w:p>
    <w:p w14:paraId="16E3FDC7" w14:textId="77777777" w:rsidR="002723ED" w:rsidRDefault="002723ED" w:rsidP="002723ED">
      <w:pPr>
        <w:pStyle w:val="H23G"/>
      </w:pPr>
      <w:r>
        <w:lastRenderedPageBreak/>
        <w:tab/>
      </w:r>
      <w:r>
        <w:tab/>
        <w:t xml:space="preserve">Decision logic 3.5.2 </w:t>
      </w:r>
    </w:p>
    <w:p w14:paraId="438B6F98" w14:textId="77777777" w:rsidR="002723ED" w:rsidRDefault="002723ED" w:rsidP="002723ED">
      <w:pPr>
        <w:pStyle w:val="SingleTxtG"/>
        <w:ind w:left="567"/>
        <w:jc w:val="center"/>
      </w:pPr>
      <w:r>
        <w:object w:dxaOrig="8220" w:dyaOrig="8895" w14:anchorId="29B578E5">
          <v:shape id="_x0000_i1053" type="#_x0000_t75" style="width:411pt;height:444.75pt" o:ole="">
            <v:imagedata r:id="rId65" o:title=""/>
          </v:shape>
          <o:OLEObject Type="Embed" ProgID="Visio.Drawing.15" ShapeID="_x0000_i1053" DrawAspect="Content" ObjectID="_1647335943" r:id="rId66"/>
        </w:object>
      </w:r>
    </w:p>
    <w:p w14:paraId="5744EBD1" w14:textId="77777777" w:rsidR="002723ED" w:rsidRDefault="002723ED" w:rsidP="002723ED">
      <w:r>
        <w:br w:type="page"/>
      </w:r>
    </w:p>
    <w:p w14:paraId="0A17835A" w14:textId="77777777" w:rsidR="002723ED" w:rsidRDefault="002723ED" w:rsidP="002723ED">
      <w:pPr>
        <w:pStyle w:val="H1G"/>
      </w:pPr>
      <w:r>
        <w:lastRenderedPageBreak/>
        <w:tab/>
      </w:r>
      <w:r>
        <w:tab/>
        <w:t xml:space="preserve">Chapter 3.6: Carcinogenicity </w:t>
      </w:r>
    </w:p>
    <w:p w14:paraId="4316BFAE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 xml:space="preserve">Decision logic 3.6.1 </w:t>
      </w:r>
    </w:p>
    <w:p w14:paraId="5AC44196" w14:textId="77777777" w:rsidR="002723ED" w:rsidRDefault="002723ED" w:rsidP="002723ED">
      <w:pPr>
        <w:pStyle w:val="SingleTxtG"/>
        <w:spacing w:after="0"/>
      </w:pPr>
      <w:r>
        <w:object w:dxaOrig="7650" w:dyaOrig="4470" w14:anchorId="31EBA4E9">
          <v:shape id="_x0000_i1054" type="#_x0000_t75" style="width:381.75pt;height:223.5pt" o:ole="">
            <v:imagedata r:id="rId67" o:title=""/>
          </v:shape>
          <o:OLEObject Type="Embed" ProgID="Visio.Drawing.15" ShapeID="_x0000_i1054" DrawAspect="Content" ObjectID="_1647335944" r:id="rId68"/>
        </w:object>
      </w:r>
    </w:p>
    <w:p w14:paraId="36150D5B" w14:textId="77777777" w:rsidR="002723ED" w:rsidRDefault="002723ED" w:rsidP="002723ED">
      <w:pPr>
        <w:spacing w:after="160"/>
      </w:pPr>
      <w:r>
        <w:rPr>
          <w:b/>
        </w:rPr>
        <w:tab/>
      </w:r>
      <w:r>
        <w:rPr>
          <w:b/>
        </w:rPr>
        <w:tab/>
        <w:t xml:space="preserve">Decision logic 3.6.2 </w:t>
      </w:r>
    </w:p>
    <w:p w14:paraId="60AE2B2E" w14:textId="77777777" w:rsidR="002723ED" w:rsidRDefault="002723ED" w:rsidP="002723ED">
      <w:pPr>
        <w:pStyle w:val="SingleTxtG"/>
        <w:ind w:left="567"/>
        <w:jc w:val="center"/>
      </w:pPr>
      <w:r>
        <w:rPr>
          <w:b/>
        </w:rPr>
        <w:object w:dxaOrig="7995" w:dyaOrig="8625" w14:anchorId="38224F91">
          <v:shape id="_x0000_i1055" type="#_x0000_t75" style="width:400.5pt;height:430.5pt" o:ole="">
            <v:imagedata r:id="rId69" o:title=""/>
          </v:shape>
          <o:OLEObject Type="Embed" ProgID="Visio.Drawing.15" ShapeID="_x0000_i1055" DrawAspect="Content" ObjectID="_1647335945" r:id="rId70"/>
        </w:object>
      </w:r>
      <w:r>
        <w:br w:type="page"/>
      </w:r>
    </w:p>
    <w:p w14:paraId="14BB7CB9" w14:textId="77777777" w:rsidR="002723ED" w:rsidRDefault="002723ED" w:rsidP="002723ED">
      <w:pPr>
        <w:pStyle w:val="H1G"/>
      </w:pPr>
      <w:r>
        <w:lastRenderedPageBreak/>
        <w:tab/>
      </w:r>
      <w:r>
        <w:tab/>
        <w:t>Chapter 3.7: Reproductive toxicity</w:t>
      </w:r>
    </w:p>
    <w:p w14:paraId="77AC8618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3.7.1</w:t>
      </w:r>
    </w:p>
    <w:p w14:paraId="30A12C19" w14:textId="77777777" w:rsidR="002723ED" w:rsidRDefault="002723ED" w:rsidP="002723ED">
      <w:pPr>
        <w:pStyle w:val="SingleTxtG"/>
        <w:spacing w:after="0" w:line="240" w:lineRule="auto"/>
        <w:ind w:left="567"/>
        <w:jc w:val="center"/>
        <w:rPr>
          <w:b/>
        </w:rPr>
      </w:pPr>
      <w:r>
        <w:object w:dxaOrig="7665" w:dyaOrig="4515" w14:anchorId="17534E1C">
          <v:shape id="_x0000_i1056" type="#_x0000_t75" style="width:383.25pt;height:225.75pt" o:ole="">
            <v:imagedata r:id="rId71" o:title=""/>
          </v:shape>
          <o:OLEObject Type="Embed" ProgID="Visio.Drawing.15" ShapeID="_x0000_i1056" DrawAspect="Content" ObjectID="_1647335946" r:id="rId72"/>
        </w:object>
      </w:r>
    </w:p>
    <w:p w14:paraId="32258BC8" w14:textId="77777777" w:rsidR="002723ED" w:rsidRDefault="002723ED" w:rsidP="002723ED">
      <w:pPr>
        <w:spacing w:after="160"/>
        <w:rPr>
          <w:b/>
        </w:rPr>
      </w:pPr>
      <w:r>
        <w:rPr>
          <w:b/>
        </w:rPr>
        <w:tab/>
      </w:r>
      <w:r>
        <w:rPr>
          <w:b/>
        </w:rPr>
        <w:tab/>
        <w:t>Decision logic 3.7.2</w:t>
      </w:r>
    </w:p>
    <w:p w14:paraId="6570432F" w14:textId="77777777" w:rsidR="002723ED" w:rsidRDefault="002723ED" w:rsidP="002723ED">
      <w:pPr>
        <w:pStyle w:val="SingleTxtG"/>
        <w:ind w:left="567"/>
        <w:jc w:val="center"/>
      </w:pPr>
      <w:r>
        <w:object w:dxaOrig="8580" w:dyaOrig="8595" w14:anchorId="71E8593E">
          <v:shape id="_x0000_i1057" type="#_x0000_t75" style="width:429pt;height:429.75pt" o:ole="">
            <v:imagedata r:id="rId73" o:title=""/>
          </v:shape>
          <o:OLEObject Type="Embed" ProgID="Visio.Drawing.15" ShapeID="_x0000_i1057" DrawAspect="Content" ObjectID="_1647335947" r:id="rId74"/>
        </w:object>
      </w:r>
      <w:r>
        <w:br w:type="page"/>
      </w:r>
    </w:p>
    <w:p w14:paraId="1ECE3F83" w14:textId="77777777" w:rsidR="002723ED" w:rsidRDefault="002723ED" w:rsidP="002723ED">
      <w:pPr>
        <w:spacing w:after="160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  <w:t>Decision logic 3.7.3</w:t>
      </w:r>
    </w:p>
    <w:p w14:paraId="69674B78" w14:textId="77777777" w:rsidR="002723ED" w:rsidRDefault="002723ED" w:rsidP="002723ED">
      <w:pPr>
        <w:spacing w:after="160"/>
        <w:jc w:val="center"/>
        <w:rPr>
          <w:b/>
        </w:rPr>
      </w:pPr>
      <w:r>
        <w:object w:dxaOrig="7230" w:dyaOrig="1320" w14:anchorId="79B48DE4">
          <v:shape id="_x0000_i1058" type="#_x0000_t75" style="width:361.5pt;height:66pt" o:ole="">
            <v:imagedata r:id="rId75" o:title=""/>
          </v:shape>
          <o:OLEObject Type="Embed" ProgID="Visio.Drawing.15" ShapeID="_x0000_i1058" DrawAspect="Content" ObjectID="_1647335948" r:id="rId76"/>
        </w:object>
      </w:r>
    </w:p>
    <w:p w14:paraId="3AC7345A" w14:textId="77777777" w:rsidR="002723ED" w:rsidRDefault="002723ED" w:rsidP="002723ED">
      <w:pPr>
        <w:spacing w:after="160"/>
        <w:rPr>
          <w:b/>
        </w:rPr>
      </w:pPr>
      <w:r>
        <w:rPr>
          <w:b/>
        </w:rPr>
        <w:tab/>
      </w:r>
      <w:r>
        <w:rPr>
          <w:b/>
        </w:rPr>
        <w:tab/>
        <w:t>Decision logic 3.7.4</w:t>
      </w:r>
    </w:p>
    <w:p w14:paraId="073040E8" w14:textId="77777777" w:rsidR="002723ED" w:rsidRDefault="002723ED" w:rsidP="002723ED">
      <w:pPr>
        <w:pStyle w:val="SingleTxtG"/>
        <w:ind w:left="567"/>
        <w:jc w:val="center"/>
      </w:pPr>
      <w:r>
        <w:object w:dxaOrig="8025" w:dyaOrig="6630" w14:anchorId="1EB45319">
          <v:shape id="_x0000_i1059" type="#_x0000_t75" style="width:401.25pt;height:331.5pt" o:ole="">
            <v:imagedata r:id="rId77" o:title=""/>
          </v:shape>
          <o:OLEObject Type="Embed" ProgID="Visio.Drawing.15" ShapeID="_x0000_i1059" DrawAspect="Content" ObjectID="_1647335949" r:id="rId78"/>
        </w:object>
      </w:r>
    </w:p>
    <w:p w14:paraId="6136C072" w14:textId="77777777" w:rsidR="002723ED" w:rsidRDefault="002723ED" w:rsidP="002723ED">
      <w:r>
        <w:br w:type="page"/>
      </w:r>
    </w:p>
    <w:p w14:paraId="0C81D026" w14:textId="77777777" w:rsidR="002723ED" w:rsidRDefault="002723ED" w:rsidP="002723ED">
      <w:pPr>
        <w:pStyle w:val="H1G"/>
      </w:pPr>
      <w:r>
        <w:lastRenderedPageBreak/>
        <w:tab/>
      </w:r>
      <w:r>
        <w:tab/>
        <w:t>Chapter 3.8: Specific target organ toxicity (single exposure)</w:t>
      </w:r>
    </w:p>
    <w:p w14:paraId="6B1B0982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3.8.1</w:t>
      </w:r>
    </w:p>
    <w:p w14:paraId="0748B9EA" w14:textId="77777777" w:rsidR="002723ED" w:rsidRDefault="002723ED" w:rsidP="002723ED"/>
    <w:p w14:paraId="0C10F8E3" w14:textId="77777777" w:rsidR="002723ED" w:rsidRDefault="002723ED" w:rsidP="002723ED">
      <w:pPr>
        <w:jc w:val="center"/>
      </w:pPr>
      <w:r>
        <w:object w:dxaOrig="7950" w:dyaOrig="8400" w14:anchorId="06E4B5E2">
          <v:shape id="_x0000_i1060" type="#_x0000_t75" style="width:396.75pt;height:420.75pt" o:ole="">
            <v:imagedata r:id="rId79" o:title=""/>
          </v:shape>
          <o:OLEObject Type="Embed" ProgID="Visio.Drawing.15" ShapeID="_x0000_i1060" DrawAspect="Content" ObjectID="_1647335950" r:id="rId80"/>
        </w:object>
      </w:r>
    </w:p>
    <w:p w14:paraId="0228DCC2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74A9AC1B" w14:textId="77777777" w:rsidR="002723ED" w:rsidRDefault="002723ED" w:rsidP="002723ED">
      <w:pPr>
        <w:pStyle w:val="H23G"/>
        <w:spacing w:before="160" w:after="0" w:line="240" w:lineRule="auto"/>
      </w:pPr>
      <w:r>
        <w:lastRenderedPageBreak/>
        <w:tab/>
      </w:r>
      <w:r>
        <w:tab/>
        <w:t>Decision logic 3.8.2</w:t>
      </w:r>
    </w:p>
    <w:p w14:paraId="2C3C7967" w14:textId="77777777" w:rsidR="002723ED" w:rsidRDefault="002723ED" w:rsidP="002723ED"/>
    <w:p w14:paraId="270A3D0F" w14:textId="77777777" w:rsidR="002723ED" w:rsidRDefault="002723ED" w:rsidP="002723ED">
      <w:pPr>
        <w:pStyle w:val="SingleTxtG"/>
        <w:ind w:left="567"/>
        <w:jc w:val="center"/>
      </w:pPr>
      <w:r>
        <w:object w:dxaOrig="7920" w:dyaOrig="7560" w14:anchorId="0F2263BD">
          <v:shape id="_x0000_i1061" type="#_x0000_t75" style="width:396pt;height:378pt" o:ole="">
            <v:imagedata r:id="rId81" o:title=""/>
          </v:shape>
          <o:OLEObject Type="Embed" ProgID="Visio.Drawing.15" ShapeID="_x0000_i1061" DrawAspect="Content" ObjectID="_1647335951" r:id="rId82"/>
        </w:object>
      </w:r>
    </w:p>
    <w:p w14:paraId="4ED53DB8" w14:textId="77777777" w:rsidR="002723ED" w:rsidRDefault="002723ED" w:rsidP="002723ED">
      <w:r>
        <w:br w:type="page"/>
      </w:r>
    </w:p>
    <w:p w14:paraId="65AD8A71" w14:textId="77777777" w:rsidR="002723ED" w:rsidRDefault="002723ED" w:rsidP="002723ED">
      <w:pPr>
        <w:pStyle w:val="H1G"/>
      </w:pPr>
      <w:r>
        <w:lastRenderedPageBreak/>
        <w:tab/>
      </w:r>
      <w:r>
        <w:tab/>
        <w:t>Chapter 3.9: Specific target organ toxicity (repeated exposure)</w:t>
      </w:r>
    </w:p>
    <w:p w14:paraId="4DA4FFA5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3.9.1</w:t>
      </w:r>
    </w:p>
    <w:p w14:paraId="4DF03AAD" w14:textId="77777777" w:rsidR="002723ED" w:rsidRDefault="002723ED" w:rsidP="002723ED">
      <w:pPr>
        <w:pStyle w:val="SingleTxtG"/>
        <w:ind w:left="567"/>
        <w:jc w:val="center"/>
      </w:pPr>
      <w:r>
        <w:object w:dxaOrig="7725" w:dyaOrig="6675" w14:anchorId="35590BD3">
          <v:shape id="_x0000_i1062" type="#_x0000_t75" style="width:387pt;height:333.75pt" o:ole="">
            <v:imagedata r:id="rId83" o:title=""/>
          </v:shape>
          <o:OLEObject Type="Embed" ProgID="Visio.Drawing.15" ShapeID="_x0000_i1062" DrawAspect="Content" ObjectID="_1647335952" r:id="rId84"/>
        </w:object>
      </w:r>
    </w:p>
    <w:p w14:paraId="1407E19B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3.9.2</w:t>
      </w:r>
    </w:p>
    <w:p w14:paraId="0D66BA39" w14:textId="77777777" w:rsidR="002723ED" w:rsidRDefault="002723ED" w:rsidP="002723ED">
      <w:pPr>
        <w:pStyle w:val="SingleTxtG"/>
        <w:ind w:left="567"/>
        <w:jc w:val="center"/>
      </w:pPr>
      <w:r>
        <w:object w:dxaOrig="6930" w:dyaOrig="6090" w14:anchorId="3427600A">
          <v:shape id="_x0000_i1063" type="#_x0000_t75" style="width:346.5pt;height:304.5pt" o:ole="">
            <v:imagedata r:id="rId85" o:title=""/>
          </v:shape>
          <o:OLEObject Type="Embed" ProgID="Visio.Drawing.15" ShapeID="_x0000_i1063" DrawAspect="Content" ObjectID="_1647335953" r:id="rId86"/>
        </w:object>
      </w:r>
    </w:p>
    <w:p w14:paraId="3902D80D" w14:textId="77777777" w:rsidR="002723ED" w:rsidRDefault="002723ED" w:rsidP="002723ED">
      <w:r>
        <w:br w:type="page"/>
      </w:r>
    </w:p>
    <w:p w14:paraId="3D273F2B" w14:textId="77777777" w:rsidR="002723ED" w:rsidRDefault="002723ED" w:rsidP="002723ED">
      <w:pPr>
        <w:pStyle w:val="H1G"/>
      </w:pPr>
      <w:r>
        <w:lastRenderedPageBreak/>
        <w:tab/>
      </w:r>
      <w:r>
        <w:tab/>
        <w:t>Chapter 3.10: Aspiration toxicity</w:t>
      </w:r>
    </w:p>
    <w:p w14:paraId="25AF234C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3.10.1</w:t>
      </w:r>
    </w:p>
    <w:p w14:paraId="4AE9E9CF" w14:textId="77777777" w:rsidR="002723ED" w:rsidRDefault="002723ED" w:rsidP="002723ED">
      <w:pPr>
        <w:pStyle w:val="SingleTxtG"/>
        <w:ind w:left="567"/>
        <w:jc w:val="center"/>
      </w:pPr>
      <w:r>
        <w:object w:dxaOrig="8175" w:dyaOrig="6030" w14:anchorId="659C36EC">
          <v:shape id="_x0000_i1064" type="#_x0000_t75" style="width:408.75pt;height:301.5pt" o:ole="">
            <v:imagedata r:id="rId87" o:title=""/>
          </v:shape>
          <o:OLEObject Type="Embed" ProgID="Visio.Drawing.15" ShapeID="_x0000_i1064" DrawAspect="Content" ObjectID="_1647335954" r:id="rId88"/>
        </w:object>
      </w:r>
    </w:p>
    <w:p w14:paraId="0ABB83D1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3.10.2</w:t>
      </w:r>
    </w:p>
    <w:p w14:paraId="56BCA5B1" w14:textId="77777777" w:rsidR="002723ED" w:rsidRDefault="002723ED" w:rsidP="002723ED">
      <w:pPr>
        <w:pStyle w:val="SingleTxtG"/>
        <w:ind w:left="567"/>
        <w:jc w:val="center"/>
      </w:pPr>
      <w:r>
        <w:object w:dxaOrig="7155" w:dyaOrig="4425" w14:anchorId="34F3ED07">
          <v:shape id="_x0000_i1065" type="#_x0000_t75" style="width:357.75pt;height:221.25pt" o:ole="">
            <v:imagedata r:id="rId89" o:title=""/>
          </v:shape>
          <o:OLEObject Type="Embed" ProgID="Visio.Drawing.15" ShapeID="_x0000_i1065" DrawAspect="Content" ObjectID="_1647335955" r:id="rId90"/>
        </w:object>
      </w:r>
    </w:p>
    <w:p w14:paraId="1E2D5D0E" w14:textId="77777777" w:rsidR="002723ED" w:rsidRDefault="002723ED" w:rsidP="002723ED">
      <w:r>
        <w:br w:type="page"/>
      </w:r>
    </w:p>
    <w:p w14:paraId="4D57AF30" w14:textId="77777777" w:rsidR="002723ED" w:rsidRDefault="002723ED" w:rsidP="002723ED">
      <w:pPr>
        <w:pStyle w:val="H1G"/>
      </w:pPr>
      <w:r>
        <w:lastRenderedPageBreak/>
        <w:tab/>
      </w:r>
      <w:r>
        <w:tab/>
        <w:t>Chapter 4.1: Hazardous to the aquatic environment</w:t>
      </w:r>
    </w:p>
    <w:p w14:paraId="37E89AC1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4.1.1</w:t>
      </w:r>
    </w:p>
    <w:p w14:paraId="7185C18A" w14:textId="77777777" w:rsidR="002723ED" w:rsidRDefault="002723ED" w:rsidP="002723ED">
      <w:pPr>
        <w:jc w:val="center"/>
      </w:pPr>
      <w:r>
        <w:object w:dxaOrig="8310" w:dyaOrig="5775" w14:anchorId="0CD8F199">
          <v:shape id="_x0000_i1066" type="#_x0000_t75" style="width:414.75pt;height:288.75pt" o:ole="">
            <v:imagedata r:id="rId91" o:title=""/>
          </v:shape>
          <o:OLEObject Type="Embed" ProgID="Visio.Drawing.15" ShapeID="_x0000_i1066" DrawAspect="Content" ObjectID="_1647335956" r:id="rId92"/>
        </w:object>
      </w:r>
    </w:p>
    <w:p w14:paraId="335ECCC3" w14:textId="77777777" w:rsidR="002723ED" w:rsidRDefault="002723ED" w:rsidP="002723ED">
      <w:pPr>
        <w:pStyle w:val="SingleTxtG"/>
        <w:ind w:left="567"/>
        <w:jc w:val="center"/>
      </w:pPr>
    </w:p>
    <w:p w14:paraId="56E2119B" w14:textId="77777777" w:rsidR="002723ED" w:rsidRDefault="002723ED" w:rsidP="002723ED">
      <w:pPr>
        <w:pStyle w:val="SingleTxtG"/>
        <w:ind w:left="567"/>
        <w:jc w:val="center"/>
      </w:pPr>
      <w:r>
        <w:object w:dxaOrig="7860" w:dyaOrig="5700" w14:anchorId="79B93C11">
          <v:shape id="_x0000_i1067" type="#_x0000_t75" style="width:392.25pt;height:285pt" o:ole="">
            <v:imagedata r:id="rId93" o:title=""/>
          </v:shape>
          <o:OLEObject Type="Embed" ProgID="Visio.Drawing.15" ShapeID="_x0000_i1067" DrawAspect="Content" ObjectID="_1647335957" r:id="rId94"/>
        </w:object>
      </w:r>
    </w:p>
    <w:p w14:paraId="39CA4D10" w14:textId="77777777" w:rsidR="002723ED" w:rsidRDefault="002723ED" w:rsidP="002723ED">
      <w:r>
        <w:br w:type="page"/>
      </w:r>
    </w:p>
    <w:p w14:paraId="20FB2BEA" w14:textId="77777777" w:rsidR="002723ED" w:rsidRDefault="002723ED" w:rsidP="002723ED">
      <w:pPr>
        <w:pStyle w:val="SingleTxtG"/>
        <w:ind w:left="567"/>
        <w:jc w:val="center"/>
      </w:pPr>
      <w:r>
        <w:object w:dxaOrig="8235" w:dyaOrig="7650" w14:anchorId="52424EF0">
          <v:shape id="_x0000_i1068" type="#_x0000_t75" style="width:411.75pt;height:381.75pt" o:ole="">
            <v:imagedata r:id="rId95" o:title=""/>
          </v:shape>
          <o:OLEObject Type="Embed" ProgID="Visio.Drawing.15" ShapeID="_x0000_i1068" DrawAspect="Content" ObjectID="_1647335958" r:id="rId96"/>
        </w:object>
      </w:r>
    </w:p>
    <w:p w14:paraId="5ED08653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4.1.2</w:t>
      </w:r>
    </w:p>
    <w:p w14:paraId="00BE0196" w14:textId="77777777" w:rsidR="002723ED" w:rsidRDefault="002723ED" w:rsidP="002723ED">
      <w:pPr>
        <w:pStyle w:val="SingleTxtG"/>
        <w:ind w:left="567"/>
        <w:jc w:val="center"/>
      </w:pPr>
    </w:p>
    <w:p w14:paraId="144F8C65" w14:textId="77777777" w:rsidR="002723ED" w:rsidRDefault="002723ED" w:rsidP="002723ED">
      <w:pPr>
        <w:pStyle w:val="SingleTxtG"/>
        <w:ind w:left="567"/>
        <w:jc w:val="center"/>
      </w:pPr>
      <w:r>
        <w:object w:dxaOrig="7650" w:dyaOrig="2580" w14:anchorId="54DB2347">
          <v:shape id="_x0000_i1069" type="#_x0000_t75" style="width:381.75pt;height:129pt" o:ole="">
            <v:imagedata r:id="rId97" o:title=""/>
          </v:shape>
          <o:OLEObject Type="Embed" ProgID="Visio.Drawing.15" ShapeID="_x0000_i1069" DrawAspect="Content" ObjectID="_1647335959" r:id="rId98"/>
        </w:object>
      </w:r>
    </w:p>
    <w:p w14:paraId="4AC9BB4F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</w:pPr>
      <w:r>
        <w:br w:type="page"/>
      </w:r>
    </w:p>
    <w:p w14:paraId="3823A904" w14:textId="77777777" w:rsidR="002723ED" w:rsidRDefault="002723ED" w:rsidP="002723ED">
      <w:pPr>
        <w:pStyle w:val="H23G"/>
        <w:spacing w:before="160" w:after="0" w:line="240" w:lineRule="auto"/>
      </w:pPr>
      <w:r>
        <w:lastRenderedPageBreak/>
        <w:tab/>
      </w:r>
      <w:r>
        <w:tab/>
        <w:t>Decision logic 4.1.3 (a)</w:t>
      </w:r>
    </w:p>
    <w:p w14:paraId="4B17E268" w14:textId="77777777" w:rsidR="002723ED" w:rsidRDefault="002723ED" w:rsidP="002723ED"/>
    <w:p w14:paraId="6E559575" w14:textId="77777777" w:rsidR="002723ED" w:rsidRDefault="002723ED" w:rsidP="002723ED">
      <w:pPr>
        <w:pStyle w:val="SingleTxtG"/>
        <w:ind w:left="567"/>
        <w:jc w:val="center"/>
      </w:pPr>
      <w:r>
        <w:object w:dxaOrig="6120" w:dyaOrig="4365" w14:anchorId="75E54FAE">
          <v:shape id="_x0000_i1070" type="#_x0000_t75" style="width:306pt;height:218.25pt" o:ole="">
            <v:imagedata r:id="rId99" o:title=""/>
          </v:shape>
          <o:OLEObject Type="Embed" ProgID="Visio.Drawing.15" ShapeID="_x0000_i1070" DrawAspect="Content" ObjectID="_1647335960" r:id="rId100"/>
        </w:object>
      </w:r>
    </w:p>
    <w:p w14:paraId="64539600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4.1.3 (b)</w:t>
      </w:r>
    </w:p>
    <w:p w14:paraId="75AE586F" w14:textId="77777777" w:rsidR="002723ED" w:rsidRDefault="002723ED" w:rsidP="002723ED"/>
    <w:p w14:paraId="3C83A3BE" w14:textId="77777777" w:rsidR="002723ED" w:rsidRDefault="00E5234D" w:rsidP="002723ED">
      <w:pPr>
        <w:pStyle w:val="SingleTxtG"/>
        <w:ind w:left="567"/>
        <w:jc w:val="center"/>
      </w:pPr>
      <w:r>
        <w:object w:dxaOrig="7546" w:dyaOrig="5865" w14:anchorId="792EADD5">
          <v:shape id="_x0000_i1071" type="#_x0000_t75" style="width:377.25pt;height:293.25pt" o:ole="">
            <v:imagedata r:id="rId101" o:title=""/>
          </v:shape>
          <o:OLEObject Type="Embed" ProgID="Visio.Drawing.15" ShapeID="_x0000_i1071" DrawAspect="Content" ObjectID="_1647335961" r:id="rId102"/>
        </w:object>
      </w:r>
    </w:p>
    <w:p w14:paraId="212D8EF6" w14:textId="77777777" w:rsidR="002723ED" w:rsidRDefault="002723ED" w:rsidP="002723ED">
      <w:r>
        <w:br w:type="page"/>
      </w:r>
    </w:p>
    <w:p w14:paraId="6BD22C29" w14:textId="77777777" w:rsidR="002723ED" w:rsidRDefault="002723ED" w:rsidP="002723ED">
      <w:pPr>
        <w:pStyle w:val="H23G"/>
        <w:spacing w:before="160" w:after="0" w:line="240" w:lineRule="auto"/>
      </w:pPr>
      <w:r>
        <w:lastRenderedPageBreak/>
        <w:tab/>
      </w:r>
      <w:r>
        <w:tab/>
        <w:t>Decision logic 4.1.3 (c)</w:t>
      </w:r>
    </w:p>
    <w:p w14:paraId="78F514F5" w14:textId="77777777" w:rsidR="002723ED" w:rsidRDefault="002723ED" w:rsidP="002723ED"/>
    <w:p w14:paraId="6D31E2C7" w14:textId="77777777" w:rsidR="002723ED" w:rsidRDefault="00E5234D" w:rsidP="002723ED">
      <w:pPr>
        <w:pStyle w:val="SingleTxtG"/>
        <w:ind w:left="567"/>
        <w:jc w:val="center"/>
      </w:pPr>
      <w:r>
        <w:object w:dxaOrig="8401" w:dyaOrig="6331" w14:anchorId="0ECFCCAD">
          <v:shape id="_x0000_i1072" type="#_x0000_t75" style="width:420.75pt;height:316.5pt" o:ole="">
            <v:imagedata r:id="rId103" o:title=""/>
          </v:shape>
          <o:OLEObject Type="Embed" ProgID="Visio.Drawing.15" ShapeID="_x0000_i1072" DrawAspect="Content" ObjectID="_1647335962" r:id="rId104"/>
        </w:object>
      </w:r>
    </w:p>
    <w:p w14:paraId="2DD5DC2A" w14:textId="77777777" w:rsidR="002723ED" w:rsidRDefault="002723ED" w:rsidP="002723ED">
      <w:pPr>
        <w:pStyle w:val="SingleTxtG"/>
        <w:ind w:left="567"/>
        <w:jc w:val="center"/>
      </w:pPr>
    </w:p>
    <w:p w14:paraId="006BF215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4.1.4</w:t>
      </w:r>
    </w:p>
    <w:p w14:paraId="4832B34B" w14:textId="77777777" w:rsidR="002723ED" w:rsidRDefault="002723ED" w:rsidP="002723ED"/>
    <w:p w14:paraId="5C152FC5" w14:textId="77777777" w:rsidR="002723ED" w:rsidRDefault="002723ED" w:rsidP="002723ED">
      <w:pPr>
        <w:pStyle w:val="SingleTxtG"/>
        <w:ind w:left="567"/>
        <w:jc w:val="center"/>
      </w:pPr>
      <w:r>
        <w:object w:dxaOrig="8475" w:dyaOrig="5130" w14:anchorId="54EBCBE8">
          <v:shape id="_x0000_i1073" type="#_x0000_t75" style="width:423.75pt;height:256.5pt" o:ole="">
            <v:imagedata r:id="rId105" o:title=""/>
          </v:shape>
          <o:OLEObject Type="Embed" ProgID="Visio.Drawing.15" ShapeID="_x0000_i1073" DrawAspect="Content" ObjectID="_1647335963" r:id="rId106"/>
        </w:object>
      </w:r>
    </w:p>
    <w:p w14:paraId="33D6709C" w14:textId="77777777" w:rsidR="002723ED" w:rsidRDefault="002723ED" w:rsidP="002723ED">
      <w:pPr>
        <w:suppressAutoHyphens w:val="0"/>
        <w:kinsoku/>
        <w:overflowPunct/>
        <w:autoSpaceDE/>
        <w:adjustRightInd/>
        <w:snapToGrid/>
        <w:spacing w:after="200" w:line="276" w:lineRule="auto"/>
        <w:rPr>
          <w:u w:val="single"/>
        </w:rPr>
      </w:pPr>
      <w:r>
        <w:rPr>
          <w:u w:val="single"/>
        </w:rPr>
        <w:br w:type="page"/>
      </w:r>
    </w:p>
    <w:p w14:paraId="44AAD48F" w14:textId="77777777" w:rsidR="002723ED" w:rsidRDefault="002723ED" w:rsidP="002723ED">
      <w:pPr>
        <w:pStyle w:val="H1G"/>
      </w:pPr>
      <w:r>
        <w:lastRenderedPageBreak/>
        <w:tab/>
      </w:r>
      <w:r>
        <w:tab/>
        <w:t>Chapter 4.2: Hazardous to the ozone layer</w:t>
      </w:r>
    </w:p>
    <w:p w14:paraId="68A93B27" w14:textId="77777777" w:rsidR="002723ED" w:rsidRDefault="002723ED" w:rsidP="002723ED">
      <w:pPr>
        <w:pStyle w:val="H23G"/>
        <w:spacing w:before="160" w:after="0" w:line="240" w:lineRule="auto"/>
      </w:pPr>
      <w:r>
        <w:tab/>
      </w:r>
      <w:r>
        <w:tab/>
        <w:t>Decision logic 4.2.1</w:t>
      </w:r>
    </w:p>
    <w:p w14:paraId="3F4F32C4" w14:textId="77777777" w:rsidR="002723ED" w:rsidRDefault="002723ED" w:rsidP="002723ED"/>
    <w:p w14:paraId="5C5B5CBF" w14:textId="77777777" w:rsidR="002723ED" w:rsidRDefault="002723ED" w:rsidP="002723ED">
      <w:pPr>
        <w:jc w:val="center"/>
      </w:pPr>
      <w:r>
        <w:object w:dxaOrig="7770" w:dyaOrig="3030" w14:anchorId="74FA72EC">
          <v:shape id="_x0000_i1074" type="#_x0000_t75" style="width:388.5pt;height:151.5pt" o:ole="">
            <v:imagedata r:id="rId107" o:title=""/>
          </v:shape>
          <o:OLEObject Type="Embed" ProgID="Visio.Drawing.15" ShapeID="_x0000_i1074" DrawAspect="Content" ObjectID="_1647335964" r:id="rId108"/>
        </w:object>
      </w:r>
    </w:p>
    <w:p w14:paraId="3801F988" w14:textId="77777777" w:rsidR="002723ED" w:rsidRDefault="002723ED" w:rsidP="002723ED"/>
    <w:p w14:paraId="3ECEB0B2" w14:textId="77777777" w:rsidR="002723ED" w:rsidRDefault="002723ED" w:rsidP="002723ED">
      <w:pPr>
        <w:spacing w:before="240"/>
        <w:jc w:val="center"/>
        <w:rPr>
          <w:u w:val="single"/>
        </w:rPr>
      </w:pPr>
    </w:p>
    <w:p w14:paraId="1A5D71C9" w14:textId="77777777" w:rsidR="002723ED" w:rsidRDefault="002723ED" w:rsidP="002723ED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</w:p>
    <w:p w14:paraId="0DE2ECB0" w14:textId="77777777" w:rsidR="00AF5DE1" w:rsidRPr="00391E0F" w:rsidRDefault="00AF5DE1" w:rsidP="004858F5"/>
    <w:sectPr w:rsidR="00AF5DE1" w:rsidRPr="00391E0F" w:rsidSect="00391E0F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endnotePr>
        <w:numFmt w:val="decimal"/>
      </w:endnotePr>
      <w:pgSz w:w="11907" w:h="16840" w:code="9"/>
      <w:pgMar w:top="1417" w:right="1134" w:bottom="1134" w:left="1134" w:header="850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3F54B" w14:textId="77777777" w:rsidR="00391E0F" w:rsidRPr="00C47B2E" w:rsidRDefault="00391E0F" w:rsidP="00C47B2E">
      <w:pPr>
        <w:pStyle w:val="Footer"/>
      </w:pPr>
    </w:p>
  </w:endnote>
  <w:endnote w:type="continuationSeparator" w:id="0">
    <w:p w14:paraId="35055A61" w14:textId="77777777" w:rsidR="00391E0F" w:rsidRPr="00C47B2E" w:rsidRDefault="00391E0F" w:rsidP="00C47B2E">
      <w:pPr>
        <w:pStyle w:val="Footer"/>
      </w:pPr>
    </w:p>
  </w:endnote>
  <w:endnote w:type="continuationNotice" w:id="1">
    <w:p w14:paraId="3B74FED0" w14:textId="77777777" w:rsidR="00391E0F" w:rsidRPr="00C47B2E" w:rsidRDefault="00391E0F" w:rsidP="00C47B2E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0AFBB" w14:textId="77777777" w:rsidR="00D94B05" w:rsidRPr="00391E0F" w:rsidRDefault="00391E0F" w:rsidP="00391E0F">
    <w:pPr>
      <w:pStyle w:val="Footer"/>
      <w:tabs>
        <w:tab w:val="right" w:pos="9598"/>
        <w:tab w:val="right" w:pos="9638"/>
      </w:tabs>
      <w:rPr>
        <w:sz w:val="18"/>
      </w:rPr>
    </w:pPr>
    <w:r w:rsidRPr="00391E0F">
      <w:rPr>
        <w:b/>
        <w:sz w:val="18"/>
      </w:rPr>
      <w:fldChar w:fldCharType="begin"/>
    </w:r>
    <w:r w:rsidRPr="00391E0F">
      <w:rPr>
        <w:b/>
        <w:sz w:val="18"/>
      </w:rPr>
      <w:instrText xml:space="preserve"> PAGE  \* MERGEFORMAT </w:instrText>
    </w:r>
    <w:r w:rsidRPr="00391E0F">
      <w:rPr>
        <w:b/>
        <w:sz w:val="18"/>
      </w:rPr>
      <w:fldChar w:fldCharType="separate"/>
    </w:r>
    <w:r w:rsidRPr="00391E0F">
      <w:rPr>
        <w:b/>
        <w:noProof/>
        <w:sz w:val="18"/>
      </w:rPr>
      <w:t>2</w:t>
    </w:r>
    <w:r w:rsidRPr="00391E0F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F5679" w14:textId="77777777" w:rsidR="00D94B05" w:rsidRPr="00915225" w:rsidRDefault="00391E0F" w:rsidP="00915225">
    <w:pPr>
      <w:pStyle w:val="Footer"/>
      <w:tabs>
        <w:tab w:val="left" w:pos="5775"/>
        <w:tab w:val="right" w:pos="9598"/>
        <w:tab w:val="right" w:pos="9638"/>
      </w:tabs>
      <w:jc w:val="right"/>
      <w:rPr>
        <w:b/>
        <w:bCs/>
        <w:sz w:val="18"/>
      </w:rPr>
    </w:pPr>
    <w:r w:rsidRPr="00915225">
      <w:rPr>
        <w:b/>
        <w:bCs/>
        <w:sz w:val="18"/>
      </w:rPr>
      <w:tab/>
    </w:r>
    <w:r w:rsidRPr="00915225">
      <w:rPr>
        <w:b/>
        <w:bCs/>
        <w:sz w:val="18"/>
      </w:rPr>
      <w:fldChar w:fldCharType="begin"/>
    </w:r>
    <w:r w:rsidRPr="00915225">
      <w:rPr>
        <w:b/>
        <w:bCs/>
        <w:sz w:val="18"/>
      </w:rPr>
      <w:instrText xml:space="preserve"> PAGE  \* MERGEFORMAT </w:instrText>
    </w:r>
    <w:r w:rsidRPr="00915225">
      <w:rPr>
        <w:b/>
        <w:bCs/>
        <w:sz w:val="18"/>
      </w:rPr>
      <w:fldChar w:fldCharType="separate"/>
    </w:r>
    <w:r w:rsidRPr="00915225">
      <w:rPr>
        <w:b/>
        <w:bCs/>
        <w:noProof/>
        <w:sz w:val="18"/>
      </w:rPr>
      <w:t>3</w:t>
    </w:r>
    <w:r w:rsidRPr="00915225">
      <w:rPr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D9012" w14:textId="77777777" w:rsidR="00D94B05" w:rsidRPr="00391E0F" w:rsidRDefault="00E52109" w:rsidP="00764440">
    <w:pPr>
      <w:pStyle w:val="Footer"/>
      <w:rPr>
        <w:rFonts w:asciiTheme="majorBidi" w:hAnsiTheme="majorBidi" w:cstheme="majorBidi"/>
        <w:sz w:val="20"/>
      </w:rPr>
    </w:pPr>
    <w:r>
      <w:rPr>
        <w:noProof/>
        <w:lang w:val="fr-CH" w:eastAsia="fr-CH"/>
      </w:rPr>
      <w:drawing>
        <wp:anchor distT="0" distB="0" distL="114300" distR="114300" simplePos="0" relativeHeight="251659264" behindDoc="0" locked="1" layoutInCell="1" allowOverlap="1" wp14:anchorId="6276C832" wp14:editId="01EB14B0">
          <wp:simplePos x="0" y="0"/>
          <wp:positionH relativeFrom="margin">
            <wp:posOffset>5003800</wp:posOffset>
          </wp:positionH>
          <wp:positionV relativeFrom="margin">
            <wp:posOffset>9323705</wp:posOffset>
          </wp:positionV>
          <wp:extent cx="923925" cy="228600"/>
          <wp:effectExtent l="0" t="0" r="9525" b="0"/>
          <wp:wrapNone/>
          <wp:docPr id="2" name="Picture 2" descr="recycle_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ycle_Engli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7BA4D" w14:textId="77777777" w:rsidR="00391E0F" w:rsidRPr="00C47B2E" w:rsidRDefault="00391E0F" w:rsidP="00C47B2E">
      <w:pPr>
        <w:tabs>
          <w:tab w:val="right" w:pos="2155"/>
        </w:tabs>
        <w:spacing w:after="80" w:line="240" w:lineRule="auto"/>
        <w:ind w:left="680"/>
      </w:pPr>
      <w:r>
        <w:rPr>
          <w:u w:val="single"/>
        </w:rPr>
        <w:tab/>
      </w:r>
    </w:p>
  </w:footnote>
  <w:footnote w:type="continuationSeparator" w:id="0">
    <w:p w14:paraId="2C205015" w14:textId="77777777" w:rsidR="00391E0F" w:rsidRPr="00C47B2E" w:rsidRDefault="00391E0F" w:rsidP="005E716E">
      <w:pPr>
        <w:tabs>
          <w:tab w:val="right" w:pos="2155"/>
        </w:tabs>
        <w:spacing w:after="80" w:line="240" w:lineRule="auto"/>
        <w:ind w:left="680"/>
      </w:pPr>
      <w:r>
        <w:rPr>
          <w:u w:val="single"/>
        </w:rPr>
        <w:tab/>
      </w:r>
    </w:p>
  </w:footnote>
  <w:footnote w:type="continuationNotice" w:id="1">
    <w:p w14:paraId="7F234CAD" w14:textId="77777777" w:rsidR="00391E0F" w:rsidRPr="00C47B2E" w:rsidRDefault="00391E0F" w:rsidP="00C47B2E">
      <w:pPr>
        <w:pStyle w:val="Footer"/>
      </w:pPr>
    </w:p>
  </w:footnote>
  <w:footnote w:id="2">
    <w:p w14:paraId="32855458" w14:textId="77777777" w:rsidR="002723ED" w:rsidRDefault="002723ED" w:rsidP="002723ED">
      <w:pPr>
        <w:pStyle w:val="FootnoteText"/>
        <w:rPr>
          <w:lang w:val="fr-CH"/>
        </w:rPr>
      </w:pPr>
      <w:r>
        <w:rPr>
          <w:rStyle w:val="FootnoteReference"/>
        </w:rPr>
        <w:tab/>
      </w:r>
      <w:r>
        <w:rPr>
          <w:rStyle w:val="FootnoteReference"/>
          <w:sz w:val="20"/>
        </w:rPr>
        <w:t>*</w:t>
      </w:r>
      <w:r>
        <w:rPr>
          <w:rStyle w:val="FootnoteReference"/>
          <w:sz w:val="20"/>
        </w:rPr>
        <w:tab/>
      </w:r>
      <w:r>
        <w:rPr>
          <w:lang w:val="en-US"/>
        </w:rPr>
        <w:t>2020 (A/74/6 (Sect.20) and Supplementary, Subprogramme 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D8EA2" w14:textId="7CA963C4" w:rsidR="00391E0F" w:rsidRPr="00391E0F" w:rsidRDefault="00915225">
    <w:pPr>
      <w:pStyle w:val="Header"/>
    </w:pPr>
    <w:fldSimple w:instr=" TITLE  \* MERGEFORMAT ">
      <w:r w:rsidR="009118C5">
        <w:t>ST/SG/AC.10/C.4/2020/3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A77FD" w14:textId="0E1B57D7" w:rsidR="00D94B05" w:rsidRPr="00391E0F" w:rsidRDefault="00915225" w:rsidP="00391E0F">
    <w:pPr>
      <w:pStyle w:val="Header"/>
      <w:jc w:val="right"/>
    </w:pPr>
    <w:fldSimple w:instr=" TITLE  \* MERGEFORMAT ">
      <w:r w:rsidR="009118C5">
        <w:t>ST/SG/AC.10/C.4/2020/3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E2225" w14:textId="77777777" w:rsidR="00915225" w:rsidRDefault="00915225" w:rsidP="00915225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F2036B"/>
    <w:multiLevelType w:val="hybridMultilevel"/>
    <w:tmpl w:val="B22E0BFA"/>
    <w:lvl w:ilvl="0" w:tplc="9008FA9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DD657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1230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68862366"/>
    <w:multiLevelType w:val="hybridMultilevel"/>
    <w:tmpl w:val="523E6D94"/>
    <w:lvl w:ilvl="0" w:tplc="E24C15DA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03ABA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8"/>
  </w:num>
  <w:num w:numId="10">
    <w:abstractNumId w:val="1"/>
  </w:num>
  <w:num w:numId="11">
    <w:abstractNumId w:val="8"/>
  </w:num>
  <w:num w:numId="12">
    <w:abstractNumId w:val="2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567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0F"/>
    <w:rsid w:val="00046E92"/>
    <w:rsid w:val="00063C90"/>
    <w:rsid w:val="00101B98"/>
    <w:rsid w:val="001514D1"/>
    <w:rsid w:val="001B7564"/>
    <w:rsid w:val="00247E2C"/>
    <w:rsid w:val="002723ED"/>
    <w:rsid w:val="002A32CB"/>
    <w:rsid w:val="002D5B2C"/>
    <w:rsid w:val="002D6C53"/>
    <w:rsid w:val="002F5595"/>
    <w:rsid w:val="00334F6A"/>
    <w:rsid w:val="00342AC8"/>
    <w:rsid w:val="00343302"/>
    <w:rsid w:val="00391E0F"/>
    <w:rsid w:val="003979DE"/>
    <w:rsid w:val="003B4550"/>
    <w:rsid w:val="003D2A18"/>
    <w:rsid w:val="00413386"/>
    <w:rsid w:val="00432B1D"/>
    <w:rsid w:val="00461253"/>
    <w:rsid w:val="004858F5"/>
    <w:rsid w:val="004A2814"/>
    <w:rsid w:val="004C0622"/>
    <w:rsid w:val="005042C2"/>
    <w:rsid w:val="005716F8"/>
    <w:rsid w:val="005E716E"/>
    <w:rsid w:val="006476E1"/>
    <w:rsid w:val="006604DF"/>
    <w:rsid w:val="00671529"/>
    <w:rsid w:val="0070489D"/>
    <w:rsid w:val="007268F9"/>
    <w:rsid w:val="00750282"/>
    <w:rsid w:val="0075429A"/>
    <w:rsid w:val="00764440"/>
    <w:rsid w:val="0077101B"/>
    <w:rsid w:val="007C52B0"/>
    <w:rsid w:val="007C6033"/>
    <w:rsid w:val="008147C8"/>
    <w:rsid w:val="0081753A"/>
    <w:rsid w:val="00832CBE"/>
    <w:rsid w:val="00857D23"/>
    <w:rsid w:val="009118C5"/>
    <w:rsid w:val="00915225"/>
    <w:rsid w:val="009411B4"/>
    <w:rsid w:val="00946F1D"/>
    <w:rsid w:val="009D0139"/>
    <w:rsid w:val="009D717D"/>
    <w:rsid w:val="009F5CDC"/>
    <w:rsid w:val="00A072D7"/>
    <w:rsid w:val="00A775CF"/>
    <w:rsid w:val="00AD1A9C"/>
    <w:rsid w:val="00AF5DE1"/>
    <w:rsid w:val="00B06045"/>
    <w:rsid w:val="00B206DD"/>
    <w:rsid w:val="00B52EF4"/>
    <w:rsid w:val="00B777AD"/>
    <w:rsid w:val="00C03015"/>
    <w:rsid w:val="00C0358D"/>
    <w:rsid w:val="00C35A27"/>
    <w:rsid w:val="00C47B2E"/>
    <w:rsid w:val="00D63CD2"/>
    <w:rsid w:val="00D87DC2"/>
    <w:rsid w:val="00D94B05"/>
    <w:rsid w:val="00E02C2B"/>
    <w:rsid w:val="00E21C27"/>
    <w:rsid w:val="00E26BCF"/>
    <w:rsid w:val="00E52109"/>
    <w:rsid w:val="00E5234D"/>
    <w:rsid w:val="00E75317"/>
    <w:rsid w:val="00EC0CE6"/>
    <w:rsid w:val="00EC7C1D"/>
    <w:rsid w:val="00ED6C48"/>
    <w:rsid w:val="00EE3045"/>
    <w:rsid w:val="00F42951"/>
    <w:rsid w:val="00F65F5D"/>
    <w:rsid w:val="00F86A3A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F40036D"/>
  <w15:docId w15:val="{5F15F170-7422-49B3-A11B-C6FE704B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iPriority="0" w:unhideWhenUsed="1" w:qFormat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CE6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</w:style>
  <w:style w:type="paragraph" w:styleId="Heading1">
    <w:name w:val="heading 1"/>
    <w:aliases w:val="Table_G"/>
    <w:basedOn w:val="SingleTxtG"/>
    <w:next w:val="SingleTxtG"/>
    <w:link w:val="Heading1Char"/>
    <w:qFormat/>
    <w:rsid w:val="004A281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semiHidden/>
    <w:rsid w:val="004A2814"/>
    <w:pPr>
      <w:spacing w:line="240" w:lineRule="auto"/>
      <w:outlineLvl w:val="1"/>
    </w:pPr>
  </w:style>
  <w:style w:type="paragraph" w:styleId="Heading3">
    <w:name w:val="heading 3"/>
    <w:basedOn w:val="Normal"/>
    <w:next w:val="Normal"/>
    <w:link w:val="Heading3Char"/>
    <w:semiHidden/>
    <w:rsid w:val="004A2814"/>
    <w:pPr>
      <w:spacing w:line="240" w:lineRule="auto"/>
      <w:outlineLvl w:val="2"/>
    </w:pPr>
  </w:style>
  <w:style w:type="paragraph" w:styleId="Heading4">
    <w:name w:val="heading 4"/>
    <w:basedOn w:val="Normal"/>
    <w:next w:val="Normal"/>
    <w:link w:val="Heading4Char"/>
    <w:semiHidden/>
    <w:rsid w:val="004A2814"/>
    <w:pPr>
      <w:spacing w:line="240" w:lineRule="auto"/>
      <w:outlineLvl w:val="3"/>
    </w:pPr>
  </w:style>
  <w:style w:type="paragraph" w:styleId="Heading5">
    <w:name w:val="heading 5"/>
    <w:basedOn w:val="Normal"/>
    <w:next w:val="Normal"/>
    <w:link w:val="Heading5Char"/>
    <w:semiHidden/>
    <w:rsid w:val="004A2814"/>
    <w:pPr>
      <w:spacing w:line="240" w:lineRule="auto"/>
      <w:outlineLvl w:val="4"/>
    </w:pPr>
  </w:style>
  <w:style w:type="paragraph" w:styleId="Heading6">
    <w:name w:val="heading 6"/>
    <w:basedOn w:val="Normal"/>
    <w:next w:val="Normal"/>
    <w:link w:val="Heading6Char"/>
    <w:semiHidden/>
    <w:rsid w:val="004A2814"/>
    <w:pPr>
      <w:spacing w:line="240" w:lineRule="auto"/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4A2814"/>
    <w:pPr>
      <w:spacing w:line="240" w:lineRule="auto"/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4A2814"/>
    <w:pPr>
      <w:spacing w:line="240" w:lineRule="auto"/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4A281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6_G"/>
    <w:basedOn w:val="Normal"/>
    <w:link w:val="HeaderChar"/>
    <w:qFormat/>
    <w:rsid w:val="004A281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3B4550"/>
    <w:rPr>
      <w:rFonts w:ascii="Times New Roman" w:eastAsiaTheme="minorHAnsi" w:hAnsi="Times New Roman" w:cs="Times New Roman"/>
      <w:b/>
      <w:sz w:val="18"/>
      <w:szCs w:val="20"/>
      <w:lang w:eastAsia="en-US"/>
    </w:rPr>
  </w:style>
  <w:style w:type="paragraph" w:styleId="Footer">
    <w:name w:val="footer"/>
    <w:aliases w:val="3_G"/>
    <w:basedOn w:val="Normal"/>
    <w:link w:val="FooterChar"/>
    <w:qFormat/>
    <w:rsid w:val="004A2814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247E2C"/>
    <w:rPr>
      <w:rFonts w:ascii="Times New Roman" w:eastAsiaTheme="minorHAnsi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qFormat/>
    <w:rsid w:val="004A281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4A281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4A281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customStyle="1" w:styleId="SingleTxtG">
    <w:name w:val="_ Single Txt_G"/>
    <w:basedOn w:val="Normal"/>
    <w:qFormat/>
    <w:rsid w:val="004A2814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4A281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4A281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4A281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4A281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4A2814"/>
    <w:pPr>
      <w:numPr>
        <w:numId w:val="10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4A2814"/>
    <w:pPr>
      <w:numPr>
        <w:numId w:val="11"/>
      </w:numPr>
      <w:spacing w:after="120"/>
      <w:ind w:right="1134"/>
      <w:jc w:val="both"/>
    </w:pPr>
  </w:style>
  <w:style w:type="paragraph" w:customStyle="1" w:styleId="ParNoG">
    <w:name w:val="_ParNo_G"/>
    <w:basedOn w:val="SingleTxtG"/>
    <w:qFormat/>
    <w:rsid w:val="00B206DD"/>
    <w:pPr>
      <w:numPr>
        <w:numId w:val="13"/>
      </w:numPr>
      <w:suppressAutoHyphens w:val="0"/>
      <w:kinsoku/>
      <w:overflowPunct/>
      <w:autoSpaceDE/>
      <w:autoSpaceDN/>
      <w:adjustRightInd/>
      <w:snapToGrid/>
    </w:pPr>
    <w:rPr>
      <w:rFonts w:eastAsia="Times New Roman"/>
    </w:rPr>
  </w:style>
  <w:style w:type="numbering" w:styleId="111111">
    <w:name w:val="Outline List 2"/>
    <w:basedOn w:val="NoList"/>
    <w:semiHidden/>
    <w:rsid w:val="007268F9"/>
    <w:pPr>
      <w:numPr>
        <w:numId w:val="5"/>
      </w:numPr>
    </w:pPr>
  </w:style>
  <w:style w:type="numbering" w:styleId="1ai">
    <w:name w:val="Outline List 1"/>
    <w:basedOn w:val="NoList"/>
    <w:semiHidden/>
    <w:rsid w:val="007268F9"/>
    <w:pPr>
      <w:numPr>
        <w:numId w:val="6"/>
      </w:numPr>
    </w:pPr>
  </w:style>
  <w:style w:type="character" w:styleId="EndnoteReference">
    <w:name w:val="endnote reference"/>
    <w:aliases w:val="1_G"/>
    <w:qFormat/>
    <w:rsid w:val="004A281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qFormat/>
    <w:rsid w:val="004A281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7268F9"/>
    <w:rPr>
      <w:rFonts w:ascii="Times New Roman" w:eastAsiaTheme="minorHAnsi" w:hAnsi="Times New Roman" w:cs="Times New Roman"/>
      <w:sz w:val="18"/>
      <w:szCs w:val="20"/>
      <w:lang w:eastAsia="en-US"/>
    </w:rPr>
  </w:style>
  <w:style w:type="paragraph" w:styleId="EndnoteText">
    <w:name w:val="endnote text"/>
    <w:aliases w:val="2_G"/>
    <w:basedOn w:val="FootnoteText"/>
    <w:link w:val="EndnoteTextChar"/>
    <w:qFormat/>
    <w:rsid w:val="004A2814"/>
  </w:style>
  <w:style w:type="character" w:customStyle="1" w:styleId="EndnoteTextChar">
    <w:name w:val="Endnote Text Char"/>
    <w:aliases w:val="2_G Char"/>
    <w:basedOn w:val="DefaultParagraphFont"/>
    <w:link w:val="EndnoteText"/>
    <w:rsid w:val="007268F9"/>
    <w:rPr>
      <w:rFonts w:ascii="Times New Roman" w:eastAsiaTheme="minorHAnsi" w:hAnsi="Times New Roman" w:cs="Times New Roman"/>
      <w:sz w:val="18"/>
      <w:szCs w:val="20"/>
      <w:lang w:eastAsia="en-US"/>
    </w:rPr>
  </w:style>
  <w:style w:type="character" w:styleId="FootnoteReference">
    <w:name w:val="footnote reference"/>
    <w:aliases w:val="4_G"/>
    <w:uiPriority w:val="99"/>
    <w:qFormat/>
    <w:rsid w:val="004A2814"/>
    <w:rPr>
      <w:rFonts w:ascii="Times New Roman" w:hAnsi="Times New Roman"/>
      <w:sz w:val="18"/>
      <w:vertAlign w:val="superscript"/>
    </w:rPr>
  </w:style>
  <w:style w:type="character" w:customStyle="1" w:styleId="Heading1Char">
    <w:name w:val="Heading 1 Char"/>
    <w:aliases w:val="Table_G Char"/>
    <w:basedOn w:val="DefaultParagraphFont"/>
    <w:link w:val="Heading1"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3B4550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styleId="PageNumber">
    <w:name w:val="page number"/>
    <w:aliases w:val="7_G"/>
    <w:rsid w:val="004A2814"/>
    <w:rPr>
      <w:rFonts w:ascii="Times New Roman" w:hAnsi="Times New Roman"/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1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109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EC0CE6"/>
    <w:rPr>
      <w:color w:val="0000FF"/>
      <w:u w:val="none"/>
    </w:rPr>
  </w:style>
  <w:style w:type="character" w:styleId="FollowedHyperlink">
    <w:name w:val="FollowedHyperlink"/>
    <w:basedOn w:val="DefaultParagraphFont"/>
    <w:rsid w:val="00EC0CE6"/>
    <w:rPr>
      <w:color w:val="0000FF"/>
      <w:u w:val="none"/>
    </w:rPr>
  </w:style>
  <w:style w:type="table" w:styleId="TableGrid">
    <w:name w:val="Table Grid"/>
    <w:basedOn w:val="TableNormal"/>
    <w:rsid w:val="004A2814"/>
    <w:pPr>
      <w:suppressAutoHyphens/>
      <w:spacing w:after="0" w:line="240" w:lineRule="atLeast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Visio_Drawing8.vsdx"/><Relationship Id="rId21" Type="http://schemas.openxmlformats.org/officeDocument/2006/relationships/image" Target="media/image8.emf"/><Relationship Id="rId42" Type="http://schemas.openxmlformats.org/officeDocument/2006/relationships/package" Target="embeddings/Microsoft_Visio_Drawing16.vsdx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package" Target="embeddings/Microsoft_Visio_Drawing29.vsdx"/><Relationship Id="rId84" Type="http://schemas.openxmlformats.org/officeDocument/2006/relationships/package" Target="embeddings/Microsoft_Visio_Drawing37.vsdx"/><Relationship Id="rId89" Type="http://schemas.openxmlformats.org/officeDocument/2006/relationships/image" Target="media/image42.emf"/><Relationship Id="rId112" Type="http://schemas.openxmlformats.org/officeDocument/2006/relationships/footer" Target="footer2.xml"/><Relationship Id="rId16" Type="http://schemas.openxmlformats.org/officeDocument/2006/relationships/package" Target="embeddings/Microsoft_Visio_Drawing3.vsd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24" Type="http://schemas.openxmlformats.org/officeDocument/2006/relationships/package" Target="embeddings/Microsoft_Visio_Drawing7.vsdx"/><Relationship Id="rId32" Type="http://schemas.openxmlformats.org/officeDocument/2006/relationships/package" Target="embeddings/Microsoft_Visio_Drawing11.vsdx"/><Relationship Id="rId37" Type="http://schemas.openxmlformats.org/officeDocument/2006/relationships/image" Target="media/image16.emf"/><Relationship Id="rId40" Type="http://schemas.openxmlformats.org/officeDocument/2006/relationships/package" Target="embeddings/Microsoft_Visio_Drawing15.vsd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Visio_Drawing24.vsdx"/><Relationship Id="rId66" Type="http://schemas.openxmlformats.org/officeDocument/2006/relationships/package" Target="embeddings/Microsoft_Visio_Drawing28.vsdx"/><Relationship Id="rId74" Type="http://schemas.openxmlformats.org/officeDocument/2006/relationships/package" Target="embeddings/Microsoft_Visio_Drawing32.vsdx"/><Relationship Id="rId79" Type="http://schemas.openxmlformats.org/officeDocument/2006/relationships/image" Target="media/image37.emf"/><Relationship Id="rId87" Type="http://schemas.openxmlformats.org/officeDocument/2006/relationships/image" Target="media/image41.emf"/><Relationship Id="rId102" Type="http://schemas.openxmlformats.org/officeDocument/2006/relationships/package" Target="embeddings/Microsoft_Visio_Drawing46.vsdx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8.emf"/><Relationship Id="rId82" Type="http://schemas.openxmlformats.org/officeDocument/2006/relationships/package" Target="embeddings/Microsoft_Visio_Drawing36.vsdx"/><Relationship Id="rId90" Type="http://schemas.openxmlformats.org/officeDocument/2006/relationships/package" Target="embeddings/Microsoft_Visio_Drawing40.vsdx"/><Relationship Id="rId95" Type="http://schemas.openxmlformats.org/officeDocument/2006/relationships/image" Target="media/image45.emf"/><Relationship Id="rId19" Type="http://schemas.openxmlformats.org/officeDocument/2006/relationships/image" Target="media/image7.emf"/><Relationship Id="rId14" Type="http://schemas.openxmlformats.org/officeDocument/2006/relationships/package" Target="embeddings/Microsoft_Visio_Drawing2.vsdx"/><Relationship Id="rId22" Type="http://schemas.openxmlformats.org/officeDocument/2006/relationships/package" Target="embeddings/Microsoft_Visio_Drawing6.vsdx"/><Relationship Id="rId27" Type="http://schemas.openxmlformats.org/officeDocument/2006/relationships/image" Target="media/image11.emf"/><Relationship Id="rId30" Type="http://schemas.openxmlformats.org/officeDocument/2006/relationships/package" Target="embeddings/Microsoft_Visio_Drawing10.vs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Visio_Drawing19.vsdx"/><Relationship Id="rId56" Type="http://schemas.openxmlformats.org/officeDocument/2006/relationships/package" Target="embeddings/Microsoft_Visio_Drawing23.vsdx"/><Relationship Id="rId64" Type="http://schemas.openxmlformats.org/officeDocument/2006/relationships/package" Target="embeddings/Microsoft_Visio_Drawing27.vsdx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100" Type="http://schemas.openxmlformats.org/officeDocument/2006/relationships/package" Target="embeddings/Microsoft_Visio_Drawing45.vsdx"/><Relationship Id="rId105" Type="http://schemas.openxmlformats.org/officeDocument/2006/relationships/image" Target="media/image50.emf"/><Relationship Id="rId113" Type="http://schemas.openxmlformats.org/officeDocument/2006/relationships/header" Target="header3.xml"/><Relationship Id="rId8" Type="http://schemas.openxmlformats.org/officeDocument/2006/relationships/image" Target="media/image1.wmf"/><Relationship Id="rId51" Type="http://schemas.openxmlformats.org/officeDocument/2006/relationships/image" Target="media/image23.emf"/><Relationship Id="rId72" Type="http://schemas.openxmlformats.org/officeDocument/2006/relationships/package" Target="embeddings/Microsoft_Visio_Drawing31.vsdx"/><Relationship Id="rId80" Type="http://schemas.openxmlformats.org/officeDocument/2006/relationships/package" Target="embeddings/Microsoft_Visio_Drawing35.vsdx"/><Relationship Id="rId85" Type="http://schemas.openxmlformats.org/officeDocument/2006/relationships/image" Target="media/image40.emf"/><Relationship Id="rId93" Type="http://schemas.openxmlformats.org/officeDocument/2006/relationships/image" Target="media/image44.emf"/><Relationship Id="rId98" Type="http://schemas.openxmlformats.org/officeDocument/2006/relationships/package" Target="embeddings/Microsoft_Visio_Drawing44.vsdx"/><Relationship Id="rId3" Type="http://schemas.openxmlformats.org/officeDocument/2006/relationships/styles" Target="style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Visio_Drawing14.vsdx"/><Relationship Id="rId46" Type="http://schemas.openxmlformats.org/officeDocument/2006/relationships/package" Target="embeddings/Microsoft_Visio_Drawing18.vsdx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image" Target="media/image49.emf"/><Relationship Id="rId108" Type="http://schemas.openxmlformats.org/officeDocument/2006/relationships/package" Target="embeddings/Microsoft_Visio_Drawing49.vsdx"/><Relationship Id="rId116" Type="http://schemas.openxmlformats.org/officeDocument/2006/relationships/theme" Target="theme/theme1.xml"/><Relationship Id="rId20" Type="http://schemas.openxmlformats.org/officeDocument/2006/relationships/package" Target="embeddings/Microsoft_Visio_Drawing5.vsdx"/><Relationship Id="rId41" Type="http://schemas.openxmlformats.org/officeDocument/2006/relationships/image" Target="media/image18.emf"/><Relationship Id="rId54" Type="http://schemas.openxmlformats.org/officeDocument/2006/relationships/package" Target="embeddings/Microsoft_Visio_Drawing22.vsdx"/><Relationship Id="rId62" Type="http://schemas.openxmlformats.org/officeDocument/2006/relationships/package" Target="embeddings/Microsoft_Visio_Drawing26.vsdx"/><Relationship Id="rId70" Type="http://schemas.openxmlformats.org/officeDocument/2006/relationships/package" Target="embeddings/Microsoft_Visio_Drawing30.vsdx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package" Target="embeddings/Microsoft_Visio_Drawing39.vsdx"/><Relationship Id="rId91" Type="http://schemas.openxmlformats.org/officeDocument/2006/relationships/image" Target="media/image43.emf"/><Relationship Id="rId96" Type="http://schemas.openxmlformats.org/officeDocument/2006/relationships/package" Target="embeddings/Microsoft_Visio_Drawing43.vsdx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Visio_Drawing9.vsdx"/><Relationship Id="rId36" Type="http://schemas.openxmlformats.org/officeDocument/2006/relationships/package" Target="embeddings/Microsoft_Visio_Drawing13.vsd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package" Target="embeddings/Microsoft_Visio_Drawing48.vsdx"/><Relationship Id="rId114" Type="http://schemas.openxmlformats.org/officeDocument/2006/relationships/footer" Target="footer3.xml"/><Relationship Id="rId10" Type="http://schemas.openxmlformats.org/officeDocument/2006/relationships/package" Target="embeddings/Microsoft_Visio_Drawing.vsdx"/><Relationship Id="rId31" Type="http://schemas.openxmlformats.org/officeDocument/2006/relationships/image" Target="media/image13.emf"/><Relationship Id="rId44" Type="http://schemas.openxmlformats.org/officeDocument/2006/relationships/package" Target="embeddings/Microsoft_Visio_Drawing17.vsdx"/><Relationship Id="rId52" Type="http://schemas.openxmlformats.org/officeDocument/2006/relationships/package" Target="embeddings/Microsoft_Visio_Drawing21.vsdx"/><Relationship Id="rId60" Type="http://schemas.openxmlformats.org/officeDocument/2006/relationships/package" Target="embeddings/Microsoft_Visio_Drawing25.vsdx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package" Target="embeddings/Microsoft_Visio_Drawing34.vsdx"/><Relationship Id="rId81" Type="http://schemas.openxmlformats.org/officeDocument/2006/relationships/image" Target="media/image38.emf"/><Relationship Id="rId86" Type="http://schemas.openxmlformats.org/officeDocument/2006/relationships/package" Target="embeddings/Microsoft_Visio_Drawing38.vsdx"/><Relationship Id="rId94" Type="http://schemas.openxmlformats.org/officeDocument/2006/relationships/package" Target="embeddings/Microsoft_Visio_Drawing42.vsd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package" Target="embeddings/Microsoft_Visio_Drawing4.vsdx"/><Relationship Id="rId39" Type="http://schemas.openxmlformats.org/officeDocument/2006/relationships/image" Target="media/image17.emf"/><Relationship Id="rId109" Type="http://schemas.openxmlformats.org/officeDocument/2006/relationships/header" Target="header1.xml"/><Relationship Id="rId34" Type="http://schemas.openxmlformats.org/officeDocument/2006/relationships/package" Target="embeddings/Microsoft_Visio_Drawing12.vsdx"/><Relationship Id="rId50" Type="http://schemas.openxmlformats.org/officeDocument/2006/relationships/package" Target="embeddings/Microsoft_Visio_Drawing20.vsdx"/><Relationship Id="rId55" Type="http://schemas.openxmlformats.org/officeDocument/2006/relationships/image" Target="media/image25.emf"/><Relationship Id="rId76" Type="http://schemas.openxmlformats.org/officeDocument/2006/relationships/package" Target="embeddings/Microsoft_Visio_Drawing33.vsdx"/><Relationship Id="rId97" Type="http://schemas.openxmlformats.org/officeDocument/2006/relationships/image" Target="media/image46.emf"/><Relationship Id="rId104" Type="http://schemas.openxmlformats.org/officeDocument/2006/relationships/package" Target="embeddings/Microsoft_Visio_Drawing47.vsd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Microsoft_Visio_Drawing41.vsdx"/><Relationship Id="rId2" Type="http://schemas.openxmlformats.org/officeDocument/2006/relationships/numbering" Target="numbering.xml"/><Relationship Id="rId29" Type="http://schemas.openxmlformats.org/officeDocument/2006/relationships/image" Target="media/image1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Templates\UN-Docs2017\Templates\ST\SGAC10_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328DE-AB87-478E-8A5E-C45F6903A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SGAC10_E.dotm</Template>
  <TotalTime>38</TotalTime>
  <Pages>35</Pages>
  <Words>1093</Words>
  <Characters>6231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ST/SG/AC.10/C.4/2020/3</vt:lpstr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ST/SG/AC.10/C.4/2020/3</dc:title>
  <dc:subject/>
  <dc:creator>Rosa</dc:creator>
  <cp:lastModifiedBy>Laurence Berthet</cp:lastModifiedBy>
  <cp:revision>9</cp:revision>
  <cp:lastPrinted>2020-04-02T10:31:00Z</cp:lastPrinted>
  <dcterms:created xsi:type="dcterms:W3CDTF">2020-04-02T08:07:00Z</dcterms:created>
  <dcterms:modified xsi:type="dcterms:W3CDTF">2020-04-02T10:31:00Z</dcterms:modified>
</cp:coreProperties>
</file>