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7B590780"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365AA6" w:rsidRPr="00E44D34">
              <w:rPr>
                <w:b/>
                <w:sz w:val="40"/>
                <w:szCs w:val="40"/>
              </w:rPr>
              <w:t>7</w:t>
            </w:r>
            <w:r w:rsidRPr="00E44D34">
              <w:rPr>
                <w:b/>
                <w:sz w:val="40"/>
                <w:szCs w:val="40"/>
              </w:rPr>
              <w:t>/INF.</w:t>
            </w:r>
            <w:r w:rsidR="003E3C75">
              <w:rPr>
                <w:b/>
                <w:sz w:val="40"/>
                <w:szCs w:val="40"/>
              </w:rPr>
              <w:t>3</w:t>
            </w:r>
            <w:r w:rsidR="00F510D1">
              <w:rPr>
                <w:b/>
                <w:sz w:val="40"/>
                <w:szCs w:val="40"/>
              </w:rPr>
              <w:t>1</w:t>
            </w:r>
          </w:p>
          <w:p w14:paraId="23600409" w14:textId="77777777" w:rsidR="000216CC" w:rsidRPr="00E44D34" w:rsidRDefault="000216CC" w:rsidP="00497711">
            <w:pPr>
              <w:jc w:val="right"/>
            </w:pPr>
          </w:p>
        </w:tc>
      </w:tr>
    </w:tbl>
    <w:p w14:paraId="2C8AD83B" w14:textId="77777777" w:rsidR="000019B8" w:rsidRPr="00E44D34"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E44D34" w14:paraId="49111E43" w14:textId="77777777" w:rsidTr="00D73803">
        <w:tc>
          <w:tcPr>
            <w:tcW w:w="9645" w:type="dxa"/>
            <w:gridSpan w:val="2"/>
            <w:tcMar>
              <w:top w:w="142" w:type="dxa"/>
              <w:left w:w="108" w:type="dxa"/>
              <w:bottom w:w="142" w:type="dxa"/>
              <w:right w:w="108" w:type="dxa"/>
            </w:tcMar>
          </w:tcPr>
          <w:p w14:paraId="659610D8" w14:textId="1CC1C7AC"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tab/>
            </w:r>
            <w:r w:rsidRPr="00E44D34">
              <w:rPr>
                <w:b/>
                <w:sz w:val="24"/>
                <w:szCs w:val="24"/>
              </w:rPr>
              <w:br/>
              <w:t>and on the Globally Harmonized System of Classification</w:t>
            </w:r>
            <w:r w:rsidRPr="00E44D34">
              <w:rPr>
                <w:b/>
                <w:sz w:val="24"/>
                <w:szCs w:val="24"/>
              </w:rPr>
              <w:br/>
              <w:t>and Labelling of Chemicals</w:t>
            </w:r>
            <w:r w:rsidRPr="00E44D34">
              <w:rPr>
                <w:b/>
              </w:rPr>
              <w:tab/>
            </w:r>
            <w:r w:rsidR="003E3C75">
              <w:rPr>
                <w:b/>
              </w:rPr>
              <w:t>21 October</w:t>
            </w:r>
            <w:r w:rsidR="004021B7">
              <w:rPr>
                <w:b/>
              </w:rPr>
              <w:t xml:space="preserve"> </w:t>
            </w:r>
            <w:r w:rsidR="00365AA6" w:rsidRPr="00E44D34">
              <w:rPr>
                <w:b/>
              </w:rPr>
              <w:t>2020</w:t>
            </w:r>
          </w:p>
        </w:tc>
      </w:tr>
      <w:tr w:rsidR="00645A0B" w:rsidRPr="00E44D34" w14:paraId="6574E88D" w14:textId="77777777" w:rsidTr="00D73803">
        <w:tc>
          <w:tcPr>
            <w:tcW w:w="4652" w:type="dxa"/>
            <w:tcMar>
              <w:top w:w="57" w:type="dxa"/>
              <w:left w:w="108" w:type="dxa"/>
              <w:bottom w:w="0" w:type="dxa"/>
              <w:right w:w="108" w:type="dxa"/>
            </w:tcMar>
            <w:vAlign w:val="center"/>
          </w:tcPr>
          <w:p w14:paraId="30C2CA7B" w14:textId="77777777" w:rsidR="00645A0B" w:rsidRPr="00E44D34" w:rsidRDefault="00645A0B" w:rsidP="00D73803">
            <w:pPr>
              <w:spacing w:before="40"/>
              <w:rPr>
                <w:b/>
              </w:rPr>
            </w:pPr>
            <w:r w:rsidRPr="00E44D34">
              <w:rPr>
                <w:b/>
              </w:rPr>
              <w:t xml:space="preserve">Sub-Committee of Experts on the Transport of Dangerous Goods </w:t>
            </w:r>
          </w:p>
        </w:tc>
        <w:tc>
          <w:tcPr>
            <w:tcW w:w="4993" w:type="dxa"/>
            <w:tcMar>
              <w:top w:w="57" w:type="dxa"/>
              <w:left w:w="108" w:type="dxa"/>
              <w:bottom w:w="0" w:type="dxa"/>
              <w:right w:w="108" w:type="dxa"/>
            </w:tcMar>
            <w:vAlign w:val="center"/>
          </w:tcPr>
          <w:p w14:paraId="3BDE97DE" w14:textId="77777777" w:rsidR="00645A0B" w:rsidRPr="00E44D34" w:rsidRDefault="00645A0B" w:rsidP="00165735">
            <w:pPr>
              <w:spacing w:before="120"/>
              <w:rPr>
                <w:b/>
              </w:rPr>
            </w:pPr>
          </w:p>
        </w:tc>
      </w:tr>
      <w:tr w:rsidR="00645A0B" w:rsidRPr="00E44D34" w14:paraId="4907F537" w14:textId="77777777" w:rsidTr="00D73803">
        <w:trPr>
          <w:trHeight w:val="201"/>
        </w:trPr>
        <w:tc>
          <w:tcPr>
            <w:tcW w:w="4652" w:type="dxa"/>
            <w:tcMar>
              <w:top w:w="57" w:type="dxa"/>
              <w:left w:w="108" w:type="dxa"/>
              <w:bottom w:w="0" w:type="dxa"/>
              <w:right w:w="108" w:type="dxa"/>
            </w:tcMar>
          </w:tcPr>
          <w:p w14:paraId="510A5F4F" w14:textId="34EF3283" w:rsidR="00645A0B" w:rsidRPr="00E44D34" w:rsidRDefault="00CE74ED" w:rsidP="00DA7D8F">
            <w:pPr>
              <w:spacing w:before="120" w:line="240" w:lineRule="auto"/>
              <w:ind w:left="34" w:hanging="34"/>
              <w:rPr>
                <w:b/>
              </w:rPr>
            </w:pPr>
            <w:r w:rsidRPr="00E44D34">
              <w:rPr>
                <w:b/>
              </w:rPr>
              <w:t>Fifty-</w:t>
            </w:r>
            <w:r w:rsidR="00DA7D8F">
              <w:rPr>
                <w:b/>
              </w:rPr>
              <w:t>seventh</w:t>
            </w:r>
            <w:r w:rsidR="00DB39FA" w:rsidRPr="00E44D34">
              <w:rPr>
                <w:b/>
              </w:rPr>
              <w:t xml:space="preserve"> </w:t>
            </w:r>
            <w:r w:rsidRPr="00E44D34">
              <w:rPr>
                <w:b/>
              </w:rPr>
              <w:t>session</w:t>
            </w:r>
          </w:p>
        </w:tc>
        <w:tc>
          <w:tcPr>
            <w:tcW w:w="4993" w:type="dxa"/>
            <w:tcMar>
              <w:top w:w="57" w:type="dxa"/>
              <w:left w:w="108" w:type="dxa"/>
              <w:bottom w:w="0" w:type="dxa"/>
              <w:right w:w="108" w:type="dxa"/>
            </w:tcMar>
          </w:tcPr>
          <w:p w14:paraId="15F73DBB" w14:textId="77777777" w:rsidR="00645A0B" w:rsidRPr="00E44D34" w:rsidRDefault="00645A0B" w:rsidP="00D73803">
            <w:pPr>
              <w:spacing w:line="240" w:lineRule="auto"/>
              <w:ind w:left="34" w:hanging="34"/>
              <w:rPr>
                <w:b/>
              </w:rPr>
            </w:pPr>
          </w:p>
        </w:tc>
      </w:tr>
      <w:tr w:rsidR="00645A0B" w:rsidRPr="00E44D34" w14:paraId="4C8F45BA" w14:textId="77777777" w:rsidTr="00980BD7">
        <w:trPr>
          <w:trHeight w:val="1146"/>
        </w:trPr>
        <w:tc>
          <w:tcPr>
            <w:tcW w:w="4652" w:type="dxa"/>
            <w:shd w:val="clear" w:color="auto" w:fill="auto"/>
            <w:tcMar>
              <w:top w:w="28" w:type="dxa"/>
              <w:left w:w="108" w:type="dxa"/>
              <w:bottom w:w="0" w:type="dxa"/>
              <w:right w:w="108" w:type="dxa"/>
            </w:tcMar>
          </w:tcPr>
          <w:p w14:paraId="5157275B" w14:textId="6B0CC6B3" w:rsidR="00CE74ED" w:rsidRPr="00E44D34" w:rsidRDefault="00CE74ED" w:rsidP="002B7026">
            <w:pPr>
              <w:tabs>
                <w:tab w:val="left" w:pos="6361"/>
                <w:tab w:val="left" w:pos="6939"/>
              </w:tabs>
              <w:outlineLvl w:val="0"/>
              <w:rPr>
                <w:bCs/>
              </w:rPr>
            </w:pPr>
            <w:r w:rsidRPr="00E44D34">
              <w:t xml:space="preserve">Geneva, </w:t>
            </w:r>
            <w:r w:rsidR="00DA7D8F">
              <w:t>30 November</w:t>
            </w:r>
            <w:r w:rsidR="003D23B5">
              <w:t>-</w:t>
            </w:r>
            <w:r w:rsidR="00DA7D8F">
              <w:t xml:space="preserve">8 December </w:t>
            </w:r>
            <w:r w:rsidR="00365AA6" w:rsidRPr="00E44D34">
              <w:t>2020</w:t>
            </w:r>
          </w:p>
          <w:p w14:paraId="178DA8E0" w14:textId="314C18A6" w:rsidR="00645A0B" w:rsidRPr="00E44D34" w:rsidRDefault="00A83451" w:rsidP="00EA48C4">
            <w:pPr>
              <w:spacing w:before="40"/>
              <w:ind w:left="34" w:hanging="34"/>
            </w:pPr>
            <w:r w:rsidRPr="00E44D34">
              <w:t xml:space="preserve">Item </w:t>
            </w:r>
            <w:r w:rsidR="00051A0E">
              <w:t>5 (b)</w:t>
            </w:r>
            <w:r w:rsidR="00EE2966" w:rsidRPr="00E44D34">
              <w:t xml:space="preserve"> </w:t>
            </w:r>
            <w:r w:rsidRPr="00E44D34">
              <w:t>of the provisional agenda</w:t>
            </w:r>
          </w:p>
          <w:p w14:paraId="3094528C" w14:textId="06B3E738" w:rsidR="00645A0B" w:rsidRPr="00051A0E" w:rsidRDefault="00051A0E" w:rsidP="00365AA6">
            <w:pPr>
              <w:rPr>
                <w:b/>
                <w:bCs/>
              </w:rPr>
            </w:pPr>
            <w:r w:rsidRPr="00051A0E">
              <w:rPr>
                <w:b/>
                <w:bCs/>
              </w:rPr>
              <w:t>Transport of gases: miscellaneous</w:t>
            </w:r>
          </w:p>
        </w:tc>
        <w:tc>
          <w:tcPr>
            <w:tcW w:w="4993" w:type="dxa"/>
            <w:shd w:val="clear" w:color="auto" w:fill="auto"/>
            <w:tcMar>
              <w:top w:w="28" w:type="dxa"/>
              <w:left w:w="108" w:type="dxa"/>
              <w:bottom w:w="0" w:type="dxa"/>
              <w:right w:w="108" w:type="dxa"/>
            </w:tcMar>
          </w:tcPr>
          <w:p w14:paraId="452F8F0A" w14:textId="77777777" w:rsidR="00645A0B" w:rsidRPr="00E44D34" w:rsidRDefault="00645A0B" w:rsidP="000B6AD1">
            <w:pPr>
              <w:spacing w:before="40"/>
              <w:rPr>
                <w:b/>
                <w:bCs/>
              </w:rPr>
            </w:pPr>
          </w:p>
        </w:tc>
      </w:tr>
    </w:tbl>
    <w:p w14:paraId="15958747" w14:textId="6E6BA66B" w:rsidR="00051A0E" w:rsidRDefault="00051A0E" w:rsidP="00051A0E">
      <w:pPr>
        <w:pStyle w:val="HChG"/>
        <w:rPr>
          <w:lang w:val="en-GB"/>
        </w:rPr>
      </w:pPr>
      <w:r>
        <w:rPr>
          <w:lang w:val="en-GB"/>
        </w:rPr>
        <w:tab/>
      </w:r>
      <w:r>
        <w:rPr>
          <w:lang w:val="en-GB"/>
        </w:rPr>
        <w:tab/>
        <w:t>Amendments to ST/SG/AC.10/C.3/2020/13 (</w:t>
      </w:r>
      <w:r>
        <w:rPr>
          <w:bCs/>
          <w:lang w:val="en-US"/>
        </w:rPr>
        <w:t>Updated ISO standards in Class 2</w:t>
      </w:r>
      <w:r>
        <w:rPr>
          <w:lang w:val="en-GB"/>
        </w:rPr>
        <w:t>)</w:t>
      </w:r>
    </w:p>
    <w:p w14:paraId="24737B12" w14:textId="77777777" w:rsidR="00051A0E" w:rsidRDefault="00051A0E" w:rsidP="00051A0E">
      <w:pPr>
        <w:pStyle w:val="H1G"/>
      </w:pPr>
      <w:r>
        <w:tab/>
      </w:r>
      <w:r>
        <w:tab/>
        <w:t>Transmitted by the International Organisation for Standardisation (ISO)</w:t>
      </w:r>
    </w:p>
    <w:p w14:paraId="7D4537EE" w14:textId="77777777" w:rsidR="00051A0E" w:rsidRDefault="00051A0E" w:rsidP="00051A0E">
      <w:pPr>
        <w:pStyle w:val="HChG"/>
        <w:rPr>
          <w:lang w:val="en-GB"/>
        </w:rPr>
      </w:pPr>
      <w:r>
        <w:rPr>
          <w:lang w:val="en-GB"/>
        </w:rPr>
        <w:tab/>
      </w:r>
      <w:r>
        <w:rPr>
          <w:lang w:val="en-GB"/>
        </w:rPr>
        <w:tab/>
        <w:t>Introduction</w:t>
      </w:r>
    </w:p>
    <w:p w14:paraId="637F8FDB" w14:textId="7635BE60" w:rsidR="00051A0E" w:rsidRDefault="00051A0E" w:rsidP="00051A0E">
      <w:pPr>
        <w:pStyle w:val="SingleTxtG"/>
        <w:numPr>
          <w:ilvl w:val="0"/>
          <w:numId w:val="37"/>
        </w:numPr>
        <w:ind w:left="1134" w:firstLine="0"/>
        <w:rPr>
          <w:lang w:val="en-GB"/>
        </w:rPr>
      </w:pPr>
      <w:r>
        <w:rPr>
          <w:lang w:val="en-GB"/>
        </w:rPr>
        <w:t xml:space="preserve">Proposal 10 in </w:t>
      </w:r>
      <w:r w:rsidR="00154488">
        <w:rPr>
          <w:lang w:val="en-GB"/>
        </w:rPr>
        <w:t xml:space="preserve">document </w:t>
      </w:r>
      <w:r w:rsidR="004D21C4">
        <w:t>ST/SG/AC.10/C.3/</w:t>
      </w:r>
      <w:r>
        <w:rPr>
          <w:lang w:val="en-GB"/>
        </w:rPr>
        <w:t>2020/13 (paragraph 25) remarks that a revised version of EN ISO 17871:2015 was in preparation. That revision process has now been completed and the revised standard was published in July 2020. The purpose of this paper is to propose the insertion of EN ISO 17871:2020 in the 22</w:t>
      </w:r>
      <w:r>
        <w:rPr>
          <w:vertAlign w:val="superscript"/>
          <w:lang w:val="en-GB"/>
        </w:rPr>
        <w:t>nd</w:t>
      </w:r>
      <w:r>
        <w:rPr>
          <w:lang w:val="en-GB"/>
        </w:rPr>
        <w:t xml:space="preserve"> Revision.</w:t>
      </w:r>
    </w:p>
    <w:p w14:paraId="2FBEC211" w14:textId="77777777" w:rsidR="00051A0E" w:rsidRDefault="00051A0E" w:rsidP="00051A0E">
      <w:pPr>
        <w:pStyle w:val="HChG"/>
      </w:pPr>
      <w:r>
        <w:tab/>
      </w:r>
      <w:r>
        <w:tab/>
        <w:t>Amendments to ST/SG/AC.10/C.3/2020/13, Proposal 10</w:t>
      </w:r>
    </w:p>
    <w:p w14:paraId="4427C32B" w14:textId="7FBE2484" w:rsidR="00051A0E" w:rsidRDefault="00051A0E" w:rsidP="00051A0E">
      <w:pPr>
        <w:pStyle w:val="SingleTxtG"/>
        <w:numPr>
          <w:ilvl w:val="0"/>
          <w:numId w:val="37"/>
        </w:numPr>
        <w:ind w:left="1701" w:hanging="567"/>
        <w:rPr>
          <w:lang w:val="en-GB"/>
        </w:rPr>
      </w:pPr>
      <w:r>
        <w:rPr>
          <w:lang w:val="en-GB"/>
        </w:rPr>
        <w:t>Replace the text of Proposal 10</w:t>
      </w:r>
      <w:r w:rsidR="00BD2545">
        <w:rPr>
          <w:lang w:val="en-GB"/>
        </w:rPr>
        <w:t>,</w:t>
      </w:r>
      <w:r>
        <w:rPr>
          <w:lang w:val="en-GB"/>
        </w:rPr>
        <w:t xml:space="preserve"> paragraphs 25 and 26 by the following.</w:t>
      </w:r>
    </w:p>
    <w:p w14:paraId="44771CEA" w14:textId="79894DF7" w:rsidR="00051A0E" w:rsidRDefault="00051A0E" w:rsidP="00051A0E">
      <w:pPr>
        <w:pStyle w:val="SingleTxtG"/>
        <w:spacing w:after="240"/>
        <w:ind w:left="1701"/>
        <w:rPr>
          <w:lang w:val="en-GB"/>
        </w:rPr>
      </w:pPr>
      <w:r>
        <w:rPr>
          <w:lang w:val="en-GB"/>
        </w:rPr>
        <w:t>“25.</w:t>
      </w:r>
      <w:r>
        <w:rPr>
          <w:lang w:val="en-GB"/>
        </w:rPr>
        <w:tab/>
        <w:t xml:space="preserve">In the table in 6.2.2.3 in the row starting ISO 17871:2015 </w:t>
      </w:r>
      <w:r>
        <w:t>replace “Until further notice” with “Until 31 December 2026”</w:t>
      </w:r>
      <w:r>
        <w:rPr>
          <w:lang w:val="en-GB"/>
        </w:rPr>
        <w:t>. Add the following new row immediately after the row starting ISO 17871:2015</w:t>
      </w:r>
      <w:r w:rsidR="001E083E">
        <w:rPr>
          <w:lang w:val="en-GB"/>
        </w:rPr>
        <w:t xml:space="preserve"> </w:t>
      </w:r>
      <w:r w:rsidR="00031446">
        <w:rPr>
          <w:lang w:val="en-GB"/>
        </w:rPr>
        <w:t>to read</w:t>
      </w:r>
      <w:r w:rsidR="001E083E">
        <w:rPr>
          <w:lang w:val="en-GB"/>
        </w:rPr>
        <w:t>:</w:t>
      </w:r>
    </w:p>
    <w:tbl>
      <w:tblPr>
        <w:tblW w:w="0" w:type="auto"/>
        <w:tblInd w:w="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4111"/>
        <w:gridCol w:w="1288"/>
      </w:tblGrid>
      <w:tr w:rsidR="00051A0E" w14:paraId="23B6A9BB" w14:textId="77777777" w:rsidTr="00051A0E">
        <w:trPr>
          <w:trHeight w:val="450"/>
        </w:trPr>
        <w:tc>
          <w:tcPr>
            <w:tcW w:w="1693" w:type="dxa"/>
            <w:tcBorders>
              <w:top w:val="single" w:sz="4" w:space="0" w:color="auto"/>
              <w:left w:val="single" w:sz="4" w:space="0" w:color="auto"/>
              <w:bottom w:val="single" w:sz="4" w:space="0" w:color="auto"/>
              <w:right w:val="single" w:sz="4" w:space="0" w:color="auto"/>
            </w:tcBorders>
            <w:hideMark/>
          </w:tcPr>
          <w:p w14:paraId="289D241C" w14:textId="77777777" w:rsidR="00051A0E" w:rsidRDefault="00051A0E">
            <w:pPr>
              <w:pStyle w:val="Default"/>
              <w:rPr>
                <w:sz w:val="20"/>
                <w:szCs w:val="20"/>
                <w:lang w:val="en-GB"/>
              </w:rPr>
            </w:pPr>
            <w:r>
              <w:rPr>
                <w:sz w:val="20"/>
                <w:szCs w:val="20"/>
                <w:lang w:val="en-GB"/>
              </w:rPr>
              <w:t>ISO 17871:2020</w:t>
            </w:r>
          </w:p>
        </w:tc>
        <w:tc>
          <w:tcPr>
            <w:tcW w:w="4111" w:type="dxa"/>
            <w:tcBorders>
              <w:top w:val="single" w:sz="4" w:space="0" w:color="auto"/>
              <w:left w:val="single" w:sz="4" w:space="0" w:color="auto"/>
              <w:bottom w:val="single" w:sz="4" w:space="0" w:color="auto"/>
              <w:right w:val="single" w:sz="4" w:space="0" w:color="auto"/>
            </w:tcBorders>
            <w:hideMark/>
          </w:tcPr>
          <w:p w14:paraId="2F7F1D9D" w14:textId="77777777" w:rsidR="00051A0E" w:rsidRDefault="00051A0E">
            <w:pPr>
              <w:pStyle w:val="Default"/>
              <w:rPr>
                <w:sz w:val="20"/>
                <w:szCs w:val="20"/>
                <w:lang w:val="en-GB"/>
              </w:rPr>
            </w:pPr>
            <w:r>
              <w:rPr>
                <w:sz w:val="20"/>
                <w:szCs w:val="20"/>
                <w:lang w:val="en-GB"/>
              </w:rPr>
              <w:t xml:space="preserve">Gas cylinders – Quick-release cylinder valves – Specification and type testing. </w:t>
            </w:r>
          </w:p>
        </w:tc>
        <w:tc>
          <w:tcPr>
            <w:tcW w:w="1288" w:type="dxa"/>
            <w:tcBorders>
              <w:top w:val="single" w:sz="4" w:space="0" w:color="auto"/>
              <w:left w:val="single" w:sz="4" w:space="0" w:color="auto"/>
              <w:bottom w:val="single" w:sz="4" w:space="0" w:color="auto"/>
              <w:right w:val="single" w:sz="4" w:space="0" w:color="auto"/>
            </w:tcBorders>
            <w:hideMark/>
          </w:tcPr>
          <w:p w14:paraId="3A9FE8E7" w14:textId="77777777" w:rsidR="00051A0E" w:rsidRDefault="00051A0E">
            <w:pPr>
              <w:pStyle w:val="Default"/>
              <w:rPr>
                <w:sz w:val="20"/>
                <w:szCs w:val="20"/>
                <w:lang w:val="en-GB"/>
              </w:rPr>
            </w:pPr>
            <w:r>
              <w:rPr>
                <w:sz w:val="20"/>
                <w:szCs w:val="20"/>
                <w:lang w:val="en-GB"/>
              </w:rPr>
              <w:t>Until further notice</w:t>
            </w:r>
          </w:p>
        </w:tc>
      </w:tr>
    </w:tbl>
    <w:p w14:paraId="26E38FF1" w14:textId="565EA803" w:rsidR="00BD2545" w:rsidRDefault="001E083E" w:rsidP="001E083E">
      <w:pPr>
        <w:pStyle w:val="SingleTxtG"/>
        <w:jc w:val="right"/>
        <w:rPr>
          <w:lang w:val="en-GB"/>
        </w:rPr>
      </w:pPr>
      <w:r>
        <w:t>”</w:t>
      </w:r>
    </w:p>
    <w:p w14:paraId="319A2D2C" w14:textId="3B5AD67F" w:rsidR="00051A0E" w:rsidRDefault="00051A0E" w:rsidP="00051A0E">
      <w:pPr>
        <w:pStyle w:val="HChG"/>
        <w:rPr>
          <w:lang w:val="en-GB"/>
        </w:rPr>
      </w:pPr>
      <w:r>
        <w:rPr>
          <w:lang w:val="en-GB"/>
        </w:rPr>
        <w:tab/>
      </w:r>
      <w:r>
        <w:rPr>
          <w:lang w:val="en-GB"/>
        </w:rPr>
        <w:tab/>
        <w:t>Justification</w:t>
      </w:r>
    </w:p>
    <w:p w14:paraId="02C3BA58" w14:textId="2380F25F" w:rsidR="00051A0E" w:rsidRDefault="00051A0E" w:rsidP="00051A0E">
      <w:pPr>
        <w:pStyle w:val="SingleTxtG"/>
        <w:rPr>
          <w:lang w:val="en-GB"/>
        </w:rPr>
      </w:pPr>
      <w:r>
        <w:rPr>
          <w:lang w:val="en-GB"/>
        </w:rPr>
        <w:t>3.</w:t>
      </w:r>
      <w:r>
        <w:rPr>
          <w:lang w:val="en-GB"/>
        </w:rPr>
        <w:tab/>
        <w:t>The scope of the standard has been broadened to include quick-release valves for pressure drums and tubes. The scope now excludes the use of these valves with flammable gases. Other notable changes are:</w:t>
      </w:r>
    </w:p>
    <w:p w14:paraId="29D06EC7" w14:textId="35B0E703" w:rsidR="00051A0E" w:rsidRDefault="00051A0E" w:rsidP="00051A0E">
      <w:pPr>
        <w:pStyle w:val="SingleTxtG"/>
        <w:ind w:left="1800"/>
        <w:rPr>
          <w:lang w:val="en-GB"/>
        </w:rPr>
      </w:pPr>
      <w:r>
        <w:rPr>
          <w:lang w:val="en-GB"/>
        </w:rPr>
        <w:t>-</w:t>
      </w:r>
      <w:r>
        <w:rPr>
          <w:lang w:val="en-GB"/>
        </w:rPr>
        <w:tab/>
        <w:t>addition of the valve burst test pressure;</w:t>
      </w:r>
    </w:p>
    <w:p w14:paraId="3C369399" w14:textId="5E9B2858" w:rsidR="00051A0E" w:rsidRDefault="00051A0E" w:rsidP="00051A0E">
      <w:pPr>
        <w:pStyle w:val="SingleTxtG"/>
        <w:ind w:left="1800"/>
        <w:rPr>
          <w:lang w:val="en-GB"/>
        </w:rPr>
      </w:pPr>
      <w:r>
        <w:rPr>
          <w:lang w:val="en-GB"/>
        </w:rPr>
        <w:t>-</w:t>
      </w:r>
      <w:r>
        <w:rPr>
          <w:lang w:val="en-GB"/>
        </w:rPr>
        <w:tab/>
        <w:t>deletion of the flame impingement test;</w:t>
      </w:r>
    </w:p>
    <w:p w14:paraId="14C9341E" w14:textId="01679209" w:rsidR="00051A0E" w:rsidRDefault="00051A0E" w:rsidP="00051A0E">
      <w:pPr>
        <w:pStyle w:val="SingleTxtG"/>
        <w:ind w:left="2268" w:hanging="468"/>
        <w:rPr>
          <w:lang w:val="en-GB"/>
        </w:rPr>
      </w:pPr>
      <w:r>
        <w:rPr>
          <w:lang w:val="en-GB"/>
        </w:rPr>
        <w:t>-</w:t>
      </w:r>
      <w:r>
        <w:rPr>
          <w:lang w:val="en-GB"/>
        </w:rPr>
        <w:tab/>
        <w:t>deletion of internal leak tightn</w:t>
      </w:r>
      <w:bookmarkStart w:id="0" w:name="_GoBack"/>
      <w:bookmarkEnd w:id="0"/>
      <w:r>
        <w:rPr>
          <w:lang w:val="en-GB"/>
        </w:rPr>
        <w:t>ess test at −40 °C for quick-release cylinder valves used only for fixed fire fire-fighting systems installed in buildings;</w:t>
      </w:r>
    </w:p>
    <w:p w14:paraId="11D15289" w14:textId="06D15E1F" w:rsidR="00051A0E" w:rsidRDefault="00051A0E" w:rsidP="00051A0E">
      <w:pPr>
        <w:ind w:left="2268" w:right="1134" w:hanging="567"/>
      </w:pPr>
      <w:r>
        <w:t>-</w:t>
      </w:r>
      <w:r>
        <w:tab/>
        <w:t xml:space="preserve">complete revision of Clause 4.2.11 </w:t>
      </w:r>
      <w:r w:rsidR="00192A0C" w:rsidRPr="00192A0C">
        <w:rPr>
          <w:i/>
          <w:iCs/>
        </w:rPr>
        <w:t>“</w:t>
      </w:r>
      <w:r>
        <w:rPr>
          <w:i/>
        </w:rPr>
        <w:t xml:space="preserve">Securing arrangements </w:t>
      </w:r>
      <w:r>
        <w:t xml:space="preserve">and Annex A </w:t>
      </w:r>
      <w:r>
        <w:rPr>
          <w:i/>
        </w:rPr>
        <w:t>Manufacturing tests and examinations</w:t>
      </w:r>
      <w:r>
        <w:t>.</w:t>
      </w:r>
      <w:r w:rsidRPr="00192A0C">
        <w:rPr>
          <w:i/>
          <w:iCs/>
        </w:rPr>
        <w:t>”</w:t>
      </w:r>
    </w:p>
    <w:p w14:paraId="1719F527" w14:textId="59DE99FB" w:rsidR="00051A0E" w:rsidRPr="00051A0E" w:rsidRDefault="00051A0E" w:rsidP="00051A0E">
      <w:pPr>
        <w:spacing w:before="240"/>
        <w:jc w:val="center"/>
        <w:rPr>
          <w:u w:val="single"/>
        </w:rPr>
      </w:pPr>
      <w:r>
        <w:rPr>
          <w:u w:val="single"/>
        </w:rPr>
        <w:tab/>
      </w:r>
      <w:r>
        <w:rPr>
          <w:u w:val="single"/>
        </w:rPr>
        <w:tab/>
      </w:r>
      <w:r>
        <w:rPr>
          <w:u w:val="single"/>
        </w:rPr>
        <w:tab/>
      </w:r>
    </w:p>
    <w:sectPr w:rsidR="00051A0E" w:rsidRPr="00051A0E" w:rsidSect="007A44D6">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3118F" w14:textId="77777777" w:rsidR="00FE485B" w:rsidRDefault="00FE485B"/>
  </w:endnote>
  <w:endnote w:type="continuationSeparator" w:id="0">
    <w:p w14:paraId="61CD3C4B" w14:textId="77777777" w:rsidR="00FE485B" w:rsidRDefault="00FE485B"/>
  </w:endnote>
  <w:endnote w:type="continuationNotice" w:id="1">
    <w:p w14:paraId="1D9007CA" w14:textId="77777777" w:rsidR="00FE485B" w:rsidRDefault="00FE4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B3CE" w14:textId="77777777" w:rsidR="00090CBF" w:rsidRPr="00F257D1" w:rsidRDefault="00090CBF" w:rsidP="00340E2C">
    <w:pPr>
      <w:pStyle w:val="Pieddepage"/>
      <w:rPr>
        <w:rStyle w:val="Numrodepage"/>
        <w:noProof/>
        <w:sz w:val="20"/>
        <w:szCs w:val="22"/>
      </w:rPr>
    </w:pPr>
    <w:r w:rsidRPr="0059131E">
      <w:rPr>
        <w:rStyle w:val="Numrodepage"/>
        <w:noProof/>
        <w:sz w:val="20"/>
        <w:szCs w:val="22"/>
      </w:rPr>
      <w:fldChar w:fldCharType="begin"/>
    </w:r>
    <w:r w:rsidRPr="0059131E">
      <w:rPr>
        <w:rStyle w:val="Numrodepage"/>
        <w:noProof/>
        <w:sz w:val="20"/>
        <w:szCs w:val="22"/>
      </w:rPr>
      <w:instrText xml:space="preserve"> PAGE  \* MERGEFORMAT </w:instrText>
    </w:r>
    <w:r w:rsidRPr="0059131E">
      <w:rPr>
        <w:rStyle w:val="Numrodepage"/>
        <w:noProof/>
        <w:sz w:val="20"/>
        <w:szCs w:val="22"/>
      </w:rPr>
      <w:fldChar w:fldCharType="separate"/>
    </w:r>
    <w:r w:rsidR="004021B7">
      <w:rPr>
        <w:rStyle w:val="Numrodepage"/>
        <w:noProof/>
        <w:sz w:val="20"/>
        <w:szCs w:val="22"/>
      </w:rPr>
      <w:t>2</w:t>
    </w:r>
    <w:r w:rsidRPr="0059131E">
      <w:rPr>
        <w:rStyle w:val="Numrodepage"/>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0AA5" w14:textId="77777777" w:rsidR="00090CBF" w:rsidRPr="000216CC" w:rsidRDefault="00090CBF" w:rsidP="000216CC">
    <w:pPr>
      <w:pStyle w:val="Pieddepage"/>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B1EAE" w14:textId="77777777" w:rsidR="00FE485B" w:rsidRPr="000B175B" w:rsidRDefault="00FE485B" w:rsidP="000B175B">
      <w:pPr>
        <w:tabs>
          <w:tab w:val="right" w:pos="2155"/>
        </w:tabs>
        <w:spacing w:after="80"/>
        <w:ind w:left="680"/>
        <w:rPr>
          <w:u w:val="single"/>
        </w:rPr>
      </w:pPr>
      <w:r>
        <w:rPr>
          <w:u w:val="single"/>
        </w:rPr>
        <w:tab/>
      </w:r>
    </w:p>
  </w:footnote>
  <w:footnote w:type="continuationSeparator" w:id="0">
    <w:p w14:paraId="5A85A758" w14:textId="77777777" w:rsidR="00FE485B" w:rsidRPr="00FC68B7" w:rsidRDefault="00FE485B" w:rsidP="00FC68B7">
      <w:pPr>
        <w:tabs>
          <w:tab w:val="left" w:pos="2155"/>
        </w:tabs>
        <w:spacing w:after="80"/>
        <w:ind w:left="680"/>
        <w:rPr>
          <w:u w:val="single"/>
        </w:rPr>
      </w:pPr>
      <w:r>
        <w:rPr>
          <w:u w:val="single"/>
        </w:rPr>
        <w:tab/>
      </w:r>
    </w:p>
  </w:footnote>
  <w:footnote w:type="continuationNotice" w:id="1">
    <w:p w14:paraId="2B4BC2B0" w14:textId="77777777" w:rsidR="00FE485B" w:rsidRDefault="00FE48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8893" w14:textId="0181D292" w:rsidR="00090CBF" w:rsidRPr="00B5392B" w:rsidRDefault="00090CBF">
    <w:pPr>
      <w:pStyle w:val="En-tte"/>
      <w:rPr>
        <w:lang w:val="nl-NL"/>
      </w:rPr>
    </w:pPr>
    <w:r w:rsidRPr="00340E2C">
      <w:rPr>
        <w:lang w:val="nl-NL"/>
      </w:rPr>
      <w:t>UN/SCETDG/5</w:t>
    </w:r>
    <w:r>
      <w:rPr>
        <w:lang w:val="nl-NL"/>
      </w:rPr>
      <w:t>7</w:t>
    </w:r>
    <w:r w:rsidRPr="00340E2C">
      <w:rPr>
        <w:lang w:val="nl-NL"/>
      </w:rPr>
      <w:t>/INF.</w:t>
    </w:r>
    <w:r w:rsidR="006147E0">
      <w:rPr>
        <w:lang w:val="nl-NL"/>
      </w:rPr>
      <w:t>19</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BC36" w14:textId="5EF69383" w:rsidR="00090CBF" w:rsidRPr="000216CC" w:rsidRDefault="00090CBF" w:rsidP="00090CBF">
    <w:pPr>
      <w:pStyle w:val="En-tte"/>
      <w:jc w:val="right"/>
    </w:pPr>
    <w:r w:rsidRPr="00090CBF">
      <w:t>UN/SCETDG/57/INF.</w:t>
    </w:r>
    <w:r w:rsidR="00F56336">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0400" w14:textId="77777777" w:rsidR="00090CBF" w:rsidRDefault="00090CBF" w:rsidP="00A44269">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389140B0"/>
    <w:multiLevelType w:val="hybridMultilevel"/>
    <w:tmpl w:val="84460A90"/>
    <w:lvl w:ilvl="0" w:tplc="D51C2C3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5792503E"/>
    <w:multiLevelType w:val="hybridMultilevel"/>
    <w:tmpl w:val="C2C6B45C"/>
    <w:lvl w:ilvl="0" w:tplc="FD02F1BE">
      <w:start w:val="1"/>
      <w:numFmt w:val="bullet"/>
      <w:lvlText w:val=""/>
      <w:lvlJc w:val="left"/>
      <w:pPr>
        <w:ind w:left="190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D02F1BE">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5"/>
  </w:num>
  <w:num w:numId="13">
    <w:abstractNumId w:val="13"/>
  </w:num>
  <w:num w:numId="14">
    <w:abstractNumId w:val="29"/>
  </w:num>
  <w:num w:numId="15">
    <w:abstractNumId w:val="33"/>
  </w:num>
  <w:num w:numId="16">
    <w:abstractNumId w:val="17"/>
  </w:num>
  <w:num w:numId="17">
    <w:abstractNumId w:val="10"/>
  </w:num>
  <w:num w:numId="18">
    <w:abstractNumId w:val="34"/>
  </w:num>
  <w:num w:numId="19">
    <w:abstractNumId w:val="32"/>
  </w:num>
  <w:num w:numId="20">
    <w:abstractNumId w:val="11"/>
  </w:num>
  <w:num w:numId="21">
    <w:abstractNumId w:val="30"/>
  </w:num>
  <w:num w:numId="22">
    <w:abstractNumId w:val="14"/>
  </w:num>
  <w:num w:numId="23">
    <w:abstractNumId w:val="31"/>
  </w:num>
  <w:num w:numId="24">
    <w:abstractNumId w:val="26"/>
  </w:num>
  <w:num w:numId="25">
    <w:abstractNumId w:val="18"/>
  </w:num>
  <w:num w:numId="26">
    <w:abstractNumId w:val="19"/>
  </w:num>
  <w:num w:numId="27">
    <w:abstractNumId w:val="23"/>
  </w:num>
  <w:num w:numId="28">
    <w:abstractNumId w:val="2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0"/>
  </w:num>
  <w:num w:numId="33">
    <w:abstractNumId w:val="16"/>
  </w:num>
  <w:num w:numId="34">
    <w:abstractNumId w:val="24"/>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FAE"/>
    <w:rsid w:val="00012EB6"/>
    <w:rsid w:val="000133C5"/>
    <w:rsid w:val="00017D24"/>
    <w:rsid w:val="000216CC"/>
    <w:rsid w:val="000277D3"/>
    <w:rsid w:val="00031446"/>
    <w:rsid w:val="00033414"/>
    <w:rsid w:val="0003375D"/>
    <w:rsid w:val="00043180"/>
    <w:rsid w:val="000504CE"/>
    <w:rsid w:val="00050922"/>
    <w:rsid w:val="00050F6B"/>
    <w:rsid w:val="00051A0E"/>
    <w:rsid w:val="00053492"/>
    <w:rsid w:val="000556F5"/>
    <w:rsid w:val="0005710C"/>
    <w:rsid w:val="00064402"/>
    <w:rsid w:val="00067E6D"/>
    <w:rsid w:val="00072C03"/>
    <w:rsid w:val="00072C8C"/>
    <w:rsid w:val="00073129"/>
    <w:rsid w:val="00075F99"/>
    <w:rsid w:val="00076A0A"/>
    <w:rsid w:val="00082CE1"/>
    <w:rsid w:val="00083598"/>
    <w:rsid w:val="00084632"/>
    <w:rsid w:val="00087152"/>
    <w:rsid w:val="00090CBF"/>
    <w:rsid w:val="00091046"/>
    <w:rsid w:val="00091419"/>
    <w:rsid w:val="00091CB3"/>
    <w:rsid w:val="000931C0"/>
    <w:rsid w:val="000975D5"/>
    <w:rsid w:val="000A2236"/>
    <w:rsid w:val="000A35F2"/>
    <w:rsid w:val="000A3A48"/>
    <w:rsid w:val="000A4C38"/>
    <w:rsid w:val="000A4F3B"/>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16F4"/>
    <w:rsid w:val="0010461A"/>
    <w:rsid w:val="00115303"/>
    <w:rsid w:val="00117787"/>
    <w:rsid w:val="00117D0D"/>
    <w:rsid w:val="00121EB7"/>
    <w:rsid w:val="00131B10"/>
    <w:rsid w:val="00131D42"/>
    <w:rsid w:val="00133C50"/>
    <w:rsid w:val="001406F4"/>
    <w:rsid w:val="00140F48"/>
    <w:rsid w:val="001518B1"/>
    <w:rsid w:val="00154488"/>
    <w:rsid w:val="001633FB"/>
    <w:rsid w:val="00163A1B"/>
    <w:rsid w:val="00165735"/>
    <w:rsid w:val="00167786"/>
    <w:rsid w:val="00180633"/>
    <w:rsid w:val="00181019"/>
    <w:rsid w:val="0018168F"/>
    <w:rsid w:val="001835BF"/>
    <w:rsid w:val="00184120"/>
    <w:rsid w:val="00184B86"/>
    <w:rsid w:val="00187513"/>
    <w:rsid w:val="00192A0C"/>
    <w:rsid w:val="00195229"/>
    <w:rsid w:val="001A02A4"/>
    <w:rsid w:val="001A7113"/>
    <w:rsid w:val="001B35EE"/>
    <w:rsid w:val="001B4B04"/>
    <w:rsid w:val="001B6B72"/>
    <w:rsid w:val="001C429D"/>
    <w:rsid w:val="001C6663"/>
    <w:rsid w:val="001C7895"/>
    <w:rsid w:val="001D26DF"/>
    <w:rsid w:val="001D2B6E"/>
    <w:rsid w:val="001D2FDC"/>
    <w:rsid w:val="001D3123"/>
    <w:rsid w:val="001D3A88"/>
    <w:rsid w:val="001D49F7"/>
    <w:rsid w:val="001D4B2D"/>
    <w:rsid w:val="001D4E70"/>
    <w:rsid w:val="001D678A"/>
    <w:rsid w:val="001E083E"/>
    <w:rsid w:val="001E797C"/>
    <w:rsid w:val="002062DE"/>
    <w:rsid w:val="00211B12"/>
    <w:rsid w:val="00211E0B"/>
    <w:rsid w:val="0021481D"/>
    <w:rsid w:val="00221589"/>
    <w:rsid w:val="00221AC2"/>
    <w:rsid w:val="00224CD9"/>
    <w:rsid w:val="002309A7"/>
    <w:rsid w:val="0023231C"/>
    <w:rsid w:val="00235381"/>
    <w:rsid w:val="00237785"/>
    <w:rsid w:val="00241178"/>
    <w:rsid w:val="00241466"/>
    <w:rsid w:val="002440E7"/>
    <w:rsid w:val="00244C52"/>
    <w:rsid w:val="00247570"/>
    <w:rsid w:val="00257C1E"/>
    <w:rsid w:val="00261B71"/>
    <w:rsid w:val="002621F5"/>
    <w:rsid w:val="002622A9"/>
    <w:rsid w:val="002708B5"/>
    <w:rsid w:val="002725CA"/>
    <w:rsid w:val="00273A92"/>
    <w:rsid w:val="00277896"/>
    <w:rsid w:val="00280EB7"/>
    <w:rsid w:val="002905C1"/>
    <w:rsid w:val="00295C28"/>
    <w:rsid w:val="002976CF"/>
    <w:rsid w:val="002A0BD2"/>
    <w:rsid w:val="002A5B17"/>
    <w:rsid w:val="002B067A"/>
    <w:rsid w:val="002B06E2"/>
    <w:rsid w:val="002B1514"/>
    <w:rsid w:val="002B1CDA"/>
    <w:rsid w:val="002B7026"/>
    <w:rsid w:val="002C7F25"/>
    <w:rsid w:val="002D44DB"/>
    <w:rsid w:val="002D5A85"/>
    <w:rsid w:val="002D5C7D"/>
    <w:rsid w:val="002E35BB"/>
    <w:rsid w:val="002F68FD"/>
    <w:rsid w:val="003107FA"/>
    <w:rsid w:val="00313AC2"/>
    <w:rsid w:val="00313B8C"/>
    <w:rsid w:val="00315D73"/>
    <w:rsid w:val="00316FF9"/>
    <w:rsid w:val="00321716"/>
    <w:rsid w:val="003229D8"/>
    <w:rsid w:val="003244D9"/>
    <w:rsid w:val="00327D0A"/>
    <w:rsid w:val="00340E2C"/>
    <w:rsid w:val="003517C3"/>
    <w:rsid w:val="00355502"/>
    <w:rsid w:val="00356BC7"/>
    <w:rsid w:val="00357A20"/>
    <w:rsid w:val="00365AA6"/>
    <w:rsid w:val="00372F06"/>
    <w:rsid w:val="00391647"/>
    <w:rsid w:val="00391A13"/>
    <w:rsid w:val="0039260F"/>
    <w:rsid w:val="0039277A"/>
    <w:rsid w:val="00393B99"/>
    <w:rsid w:val="00396F6A"/>
    <w:rsid w:val="003972E0"/>
    <w:rsid w:val="003A1EC2"/>
    <w:rsid w:val="003A52D7"/>
    <w:rsid w:val="003A5A16"/>
    <w:rsid w:val="003B0C98"/>
    <w:rsid w:val="003C0657"/>
    <w:rsid w:val="003C18C9"/>
    <w:rsid w:val="003C2CC4"/>
    <w:rsid w:val="003C655D"/>
    <w:rsid w:val="003D23B5"/>
    <w:rsid w:val="003D4B23"/>
    <w:rsid w:val="003E3C75"/>
    <w:rsid w:val="003F23A4"/>
    <w:rsid w:val="003F54D8"/>
    <w:rsid w:val="003F5B52"/>
    <w:rsid w:val="00400408"/>
    <w:rsid w:val="004021B7"/>
    <w:rsid w:val="00403EC6"/>
    <w:rsid w:val="00406CD4"/>
    <w:rsid w:val="004108CE"/>
    <w:rsid w:val="00420F4B"/>
    <w:rsid w:val="004248D6"/>
    <w:rsid w:val="00430086"/>
    <w:rsid w:val="00430918"/>
    <w:rsid w:val="004317D1"/>
    <w:rsid w:val="004325CB"/>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211A"/>
    <w:rsid w:val="00492AF9"/>
    <w:rsid w:val="00494C77"/>
    <w:rsid w:val="00497291"/>
    <w:rsid w:val="00497711"/>
    <w:rsid w:val="004A004F"/>
    <w:rsid w:val="004B25F8"/>
    <w:rsid w:val="004B2C9D"/>
    <w:rsid w:val="004B5939"/>
    <w:rsid w:val="004B73D6"/>
    <w:rsid w:val="004C39D0"/>
    <w:rsid w:val="004C4F1A"/>
    <w:rsid w:val="004C6D6D"/>
    <w:rsid w:val="004D21C4"/>
    <w:rsid w:val="004E0C5D"/>
    <w:rsid w:val="004F4240"/>
    <w:rsid w:val="004F6D33"/>
    <w:rsid w:val="004F6DF4"/>
    <w:rsid w:val="004F77CD"/>
    <w:rsid w:val="0050042A"/>
    <w:rsid w:val="00504855"/>
    <w:rsid w:val="00507CF1"/>
    <w:rsid w:val="00522177"/>
    <w:rsid w:val="00526AFD"/>
    <w:rsid w:val="00527910"/>
    <w:rsid w:val="005318BF"/>
    <w:rsid w:val="005420F2"/>
    <w:rsid w:val="00542505"/>
    <w:rsid w:val="005470EF"/>
    <w:rsid w:val="005475D4"/>
    <w:rsid w:val="00552CEE"/>
    <w:rsid w:val="00555CDB"/>
    <w:rsid w:val="00561B6D"/>
    <w:rsid w:val="00562D45"/>
    <w:rsid w:val="0056615B"/>
    <w:rsid w:val="00567DFB"/>
    <w:rsid w:val="00571DAA"/>
    <w:rsid w:val="00572049"/>
    <w:rsid w:val="0058129D"/>
    <w:rsid w:val="00590144"/>
    <w:rsid w:val="0059131E"/>
    <w:rsid w:val="0059682C"/>
    <w:rsid w:val="005A3F48"/>
    <w:rsid w:val="005A6301"/>
    <w:rsid w:val="005A64DD"/>
    <w:rsid w:val="005B09F0"/>
    <w:rsid w:val="005B0CED"/>
    <w:rsid w:val="005B3DB3"/>
    <w:rsid w:val="005B528A"/>
    <w:rsid w:val="005B6088"/>
    <w:rsid w:val="005C3490"/>
    <w:rsid w:val="005C4CB5"/>
    <w:rsid w:val="005D0C6C"/>
    <w:rsid w:val="005D1BB4"/>
    <w:rsid w:val="005E010D"/>
    <w:rsid w:val="005E0BF6"/>
    <w:rsid w:val="005E28E0"/>
    <w:rsid w:val="005E3563"/>
    <w:rsid w:val="005E3AAD"/>
    <w:rsid w:val="005E5946"/>
    <w:rsid w:val="005E64CA"/>
    <w:rsid w:val="005E75CA"/>
    <w:rsid w:val="005F3A39"/>
    <w:rsid w:val="005F5C2F"/>
    <w:rsid w:val="005F7BB1"/>
    <w:rsid w:val="00602490"/>
    <w:rsid w:val="00603E3C"/>
    <w:rsid w:val="0060673A"/>
    <w:rsid w:val="00611FC4"/>
    <w:rsid w:val="00612812"/>
    <w:rsid w:val="006147E0"/>
    <w:rsid w:val="006176FB"/>
    <w:rsid w:val="006216A1"/>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870AE"/>
    <w:rsid w:val="00690CD6"/>
    <w:rsid w:val="006A098A"/>
    <w:rsid w:val="006A3932"/>
    <w:rsid w:val="006A53DC"/>
    <w:rsid w:val="006A63E3"/>
    <w:rsid w:val="006A7392"/>
    <w:rsid w:val="006B1148"/>
    <w:rsid w:val="006B1C55"/>
    <w:rsid w:val="006C0D34"/>
    <w:rsid w:val="006C251B"/>
    <w:rsid w:val="006C2F7E"/>
    <w:rsid w:val="006D3560"/>
    <w:rsid w:val="006E3B65"/>
    <w:rsid w:val="006E4E78"/>
    <w:rsid w:val="006E564B"/>
    <w:rsid w:val="007025C0"/>
    <w:rsid w:val="00707F04"/>
    <w:rsid w:val="00711637"/>
    <w:rsid w:val="00714F4F"/>
    <w:rsid w:val="0071611E"/>
    <w:rsid w:val="0072632A"/>
    <w:rsid w:val="00734F20"/>
    <w:rsid w:val="00736E6A"/>
    <w:rsid w:val="00741F59"/>
    <w:rsid w:val="0074697D"/>
    <w:rsid w:val="007510F5"/>
    <w:rsid w:val="00755EBE"/>
    <w:rsid w:val="00761619"/>
    <w:rsid w:val="0076177C"/>
    <w:rsid w:val="00763C33"/>
    <w:rsid w:val="00766322"/>
    <w:rsid w:val="00770621"/>
    <w:rsid w:val="00770BCD"/>
    <w:rsid w:val="00771904"/>
    <w:rsid w:val="00771AB2"/>
    <w:rsid w:val="00773353"/>
    <w:rsid w:val="00774129"/>
    <w:rsid w:val="00774E8F"/>
    <w:rsid w:val="00774EAA"/>
    <w:rsid w:val="0077553A"/>
    <w:rsid w:val="00776C93"/>
    <w:rsid w:val="0078123B"/>
    <w:rsid w:val="00781B57"/>
    <w:rsid w:val="00786434"/>
    <w:rsid w:val="00790791"/>
    <w:rsid w:val="00796F36"/>
    <w:rsid w:val="007A2CDB"/>
    <w:rsid w:val="007A334C"/>
    <w:rsid w:val="007A44D6"/>
    <w:rsid w:val="007A62EC"/>
    <w:rsid w:val="007B1A7E"/>
    <w:rsid w:val="007B2BA8"/>
    <w:rsid w:val="007B4133"/>
    <w:rsid w:val="007B6BA5"/>
    <w:rsid w:val="007C2C0D"/>
    <w:rsid w:val="007C3162"/>
    <w:rsid w:val="007C3390"/>
    <w:rsid w:val="007C4F4B"/>
    <w:rsid w:val="007C644D"/>
    <w:rsid w:val="007D1406"/>
    <w:rsid w:val="007D2AC1"/>
    <w:rsid w:val="007D384C"/>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55C"/>
    <w:rsid w:val="0083069A"/>
    <w:rsid w:val="00832A1D"/>
    <w:rsid w:val="00834479"/>
    <w:rsid w:val="00843AB2"/>
    <w:rsid w:val="00846809"/>
    <w:rsid w:val="00846900"/>
    <w:rsid w:val="00857789"/>
    <w:rsid w:val="0086107D"/>
    <w:rsid w:val="00864251"/>
    <w:rsid w:val="00871FD5"/>
    <w:rsid w:val="00881213"/>
    <w:rsid w:val="008830CC"/>
    <w:rsid w:val="00892591"/>
    <w:rsid w:val="008979B1"/>
    <w:rsid w:val="008A0B75"/>
    <w:rsid w:val="008A1542"/>
    <w:rsid w:val="008A490A"/>
    <w:rsid w:val="008A6B25"/>
    <w:rsid w:val="008A6C4F"/>
    <w:rsid w:val="008A7679"/>
    <w:rsid w:val="008A7AB3"/>
    <w:rsid w:val="008A7E0F"/>
    <w:rsid w:val="008B65FB"/>
    <w:rsid w:val="008C3B3C"/>
    <w:rsid w:val="008C4283"/>
    <w:rsid w:val="008C7033"/>
    <w:rsid w:val="008C74C3"/>
    <w:rsid w:val="008C7BF7"/>
    <w:rsid w:val="008D134F"/>
    <w:rsid w:val="008D3C75"/>
    <w:rsid w:val="008D50DE"/>
    <w:rsid w:val="008D6942"/>
    <w:rsid w:val="008E0E46"/>
    <w:rsid w:val="008E1DAE"/>
    <w:rsid w:val="008E295A"/>
    <w:rsid w:val="008E49EC"/>
    <w:rsid w:val="008F2D9A"/>
    <w:rsid w:val="008F44B8"/>
    <w:rsid w:val="008F504A"/>
    <w:rsid w:val="008F5C0B"/>
    <w:rsid w:val="0090092A"/>
    <w:rsid w:val="009045EE"/>
    <w:rsid w:val="00904EBC"/>
    <w:rsid w:val="00906C3D"/>
    <w:rsid w:val="00923019"/>
    <w:rsid w:val="00924B63"/>
    <w:rsid w:val="0093487F"/>
    <w:rsid w:val="009363B6"/>
    <w:rsid w:val="00940F46"/>
    <w:rsid w:val="00941ECC"/>
    <w:rsid w:val="00941FFD"/>
    <w:rsid w:val="00945A5D"/>
    <w:rsid w:val="00946A0D"/>
    <w:rsid w:val="00955109"/>
    <w:rsid w:val="00956AD7"/>
    <w:rsid w:val="00963B67"/>
    <w:rsid w:val="00963CBA"/>
    <w:rsid w:val="00964682"/>
    <w:rsid w:val="009701ED"/>
    <w:rsid w:val="00972A01"/>
    <w:rsid w:val="00980BD7"/>
    <w:rsid w:val="00984471"/>
    <w:rsid w:val="00985F37"/>
    <w:rsid w:val="009879EA"/>
    <w:rsid w:val="009908A5"/>
    <w:rsid w:val="0099124E"/>
    <w:rsid w:val="00991261"/>
    <w:rsid w:val="00991CC2"/>
    <w:rsid w:val="009953D5"/>
    <w:rsid w:val="009A1D29"/>
    <w:rsid w:val="009C5690"/>
    <w:rsid w:val="009C6394"/>
    <w:rsid w:val="009D0E2A"/>
    <w:rsid w:val="009D0F0E"/>
    <w:rsid w:val="009D1AAE"/>
    <w:rsid w:val="009D634E"/>
    <w:rsid w:val="009E1560"/>
    <w:rsid w:val="009F0F06"/>
    <w:rsid w:val="009F1220"/>
    <w:rsid w:val="009F4FC5"/>
    <w:rsid w:val="00A0152E"/>
    <w:rsid w:val="00A12B58"/>
    <w:rsid w:val="00A1427D"/>
    <w:rsid w:val="00A235F1"/>
    <w:rsid w:val="00A23F62"/>
    <w:rsid w:val="00A2460E"/>
    <w:rsid w:val="00A34B00"/>
    <w:rsid w:val="00A3777A"/>
    <w:rsid w:val="00A378DF"/>
    <w:rsid w:val="00A44269"/>
    <w:rsid w:val="00A50077"/>
    <w:rsid w:val="00A54CA8"/>
    <w:rsid w:val="00A60196"/>
    <w:rsid w:val="00A6199C"/>
    <w:rsid w:val="00A61CB2"/>
    <w:rsid w:val="00A622AF"/>
    <w:rsid w:val="00A65F4A"/>
    <w:rsid w:val="00A66636"/>
    <w:rsid w:val="00A72F22"/>
    <w:rsid w:val="00A7347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D1151"/>
    <w:rsid w:val="00AD34EE"/>
    <w:rsid w:val="00AD7C88"/>
    <w:rsid w:val="00AE3D48"/>
    <w:rsid w:val="00AE45DE"/>
    <w:rsid w:val="00AF0878"/>
    <w:rsid w:val="00AF2E7A"/>
    <w:rsid w:val="00AF2F9D"/>
    <w:rsid w:val="00AF6710"/>
    <w:rsid w:val="00B013E6"/>
    <w:rsid w:val="00B04D66"/>
    <w:rsid w:val="00B06AAF"/>
    <w:rsid w:val="00B10C19"/>
    <w:rsid w:val="00B1157C"/>
    <w:rsid w:val="00B1501F"/>
    <w:rsid w:val="00B22971"/>
    <w:rsid w:val="00B26710"/>
    <w:rsid w:val="00B26B3C"/>
    <w:rsid w:val="00B30179"/>
    <w:rsid w:val="00B304E1"/>
    <w:rsid w:val="00B3317B"/>
    <w:rsid w:val="00B41384"/>
    <w:rsid w:val="00B4398E"/>
    <w:rsid w:val="00B45BCD"/>
    <w:rsid w:val="00B5392B"/>
    <w:rsid w:val="00B63370"/>
    <w:rsid w:val="00B666B2"/>
    <w:rsid w:val="00B71E2B"/>
    <w:rsid w:val="00B73DA8"/>
    <w:rsid w:val="00B74F7C"/>
    <w:rsid w:val="00B75E05"/>
    <w:rsid w:val="00B81E12"/>
    <w:rsid w:val="00B829E9"/>
    <w:rsid w:val="00B84AAC"/>
    <w:rsid w:val="00B877E1"/>
    <w:rsid w:val="00B90F54"/>
    <w:rsid w:val="00B91CC3"/>
    <w:rsid w:val="00B92A0C"/>
    <w:rsid w:val="00B93068"/>
    <w:rsid w:val="00BB176D"/>
    <w:rsid w:val="00BB3B28"/>
    <w:rsid w:val="00BC74E9"/>
    <w:rsid w:val="00BD2077"/>
    <w:rsid w:val="00BD2545"/>
    <w:rsid w:val="00BE1FF8"/>
    <w:rsid w:val="00BE382C"/>
    <w:rsid w:val="00BE50CA"/>
    <w:rsid w:val="00BE618E"/>
    <w:rsid w:val="00C0263F"/>
    <w:rsid w:val="00C03B44"/>
    <w:rsid w:val="00C05987"/>
    <w:rsid w:val="00C13A85"/>
    <w:rsid w:val="00C17563"/>
    <w:rsid w:val="00C218A4"/>
    <w:rsid w:val="00C31519"/>
    <w:rsid w:val="00C36D37"/>
    <w:rsid w:val="00C415CF"/>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74D3"/>
    <w:rsid w:val="00CB0187"/>
    <w:rsid w:val="00CB2158"/>
    <w:rsid w:val="00CB3CEA"/>
    <w:rsid w:val="00CB6380"/>
    <w:rsid w:val="00CC4CA6"/>
    <w:rsid w:val="00CD0009"/>
    <w:rsid w:val="00CD2CE2"/>
    <w:rsid w:val="00CD30EE"/>
    <w:rsid w:val="00CD3225"/>
    <w:rsid w:val="00CD35E8"/>
    <w:rsid w:val="00CE09DE"/>
    <w:rsid w:val="00CE33D5"/>
    <w:rsid w:val="00CE4083"/>
    <w:rsid w:val="00CE46BA"/>
    <w:rsid w:val="00CE4A8F"/>
    <w:rsid w:val="00CE74ED"/>
    <w:rsid w:val="00CF4FE1"/>
    <w:rsid w:val="00CF6F32"/>
    <w:rsid w:val="00CF778D"/>
    <w:rsid w:val="00D0631B"/>
    <w:rsid w:val="00D06C3A"/>
    <w:rsid w:val="00D164BA"/>
    <w:rsid w:val="00D16C2F"/>
    <w:rsid w:val="00D2031B"/>
    <w:rsid w:val="00D25E8C"/>
    <w:rsid w:val="00D25FE2"/>
    <w:rsid w:val="00D27E89"/>
    <w:rsid w:val="00D37E80"/>
    <w:rsid w:val="00D43252"/>
    <w:rsid w:val="00D46231"/>
    <w:rsid w:val="00D477C4"/>
    <w:rsid w:val="00D50DF8"/>
    <w:rsid w:val="00D5409C"/>
    <w:rsid w:val="00D57C13"/>
    <w:rsid w:val="00D57FD9"/>
    <w:rsid w:val="00D610C1"/>
    <w:rsid w:val="00D6123A"/>
    <w:rsid w:val="00D658FA"/>
    <w:rsid w:val="00D730E3"/>
    <w:rsid w:val="00D73803"/>
    <w:rsid w:val="00D753D8"/>
    <w:rsid w:val="00D80B70"/>
    <w:rsid w:val="00D9274F"/>
    <w:rsid w:val="00D92BE0"/>
    <w:rsid w:val="00D96248"/>
    <w:rsid w:val="00D96CC5"/>
    <w:rsid w:val="00D978C6"/>
    <w:rsid w:val="00D97B77"/>
    <w:rsid w:val="00DA6620"/>
    <w:rsid w:val="00DA67AD"/>
    <w:rsid w:val="00DA7D8F"/>
    <w:rsid w:val="00DB39FA"/>
    <w:rsid w:val="00DD42A0"/>
    <w:rsid w:val="00DE236F"/>
    <w:rsid w:val="00DE3ECB"/>
    <w:rsid w:val="00DE41F2"/>
    <w:rsid w:val="00DE4785"/>
    <w:rsid w:val="00DE7267"/>
    <w:rsid w:val="00DF0A4D"/>
    <w:rsid w:val="00DF3039"/>
    <w:rsid w:val="00DF3A04"/>
    <w:rsid w:val="00DF4518"/>
    <w:rsid w:val="00DF69A6"/>
    <w:rsid w:val="00E130AB"/>
    <w:rsid w:val="00E1679E"/>
    <w:rsid w:val="00E239A0"/>
    <w:rsid w:val="00E3141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60903"/>
    <w:rsid w:val="00E631BA"/>
    <w:rsid w:val="00E631FE"/>
    <w:rsid w:val="00E63481"/>
    <w:rsid w:val="00E63DE8"/>
    <w:rsid w:val="00E6613A"/>
    <w:rsid w:val="00E7260F"/>
    <w:rsid w:val="00E730D8"/>
    <w:rsid w:val="00E81230"/>
    <w:rsid w:val="00E8535A"/>
    <w:rsid w:val="00E859FF"/>
    <w:rsid w:val="00E864BE"/>
    <w:rsid w:val="00E90647"/>
    <w:rsid w:val="00E96630"/>
    <w:rsid w:val="00EA0364"/>
    <w:rsid w:val="00EA04DA"/>
    <w:rsid w:val="00EA48C4"/>
    <w:rsid w:val="00EA772F"/>
    <w:rsid w:val="00EB2AE3"/>
    <w:rsid w:val="00EB4C06"/>
    <w:rsid w:val="00EB51D5"/>
    <w:rsid w:val="00EB65EF"/>
    <w:rsid w:val="00EB6832"/>
    <w:rsid w:val="00EB71BA"/>
    <w:rsid w:val="00EB798F"/>
    <w:rsid w:val="00EC14E9"/>
    <w:rsid w:val="00EC1F27"/>
    <w:rsid w:val="00EC271A"/>
    <w:rsid w:val="00EC526C"/>
    <w:rsid w:val="00EC6BFD"/>
    <w:rsid w:val="00EC755A"/>
    <w:rsid w:val="00ED3508"/>
    <w:rsid w:val="00ED3F6F"/>
    <w:rsid w:val="00ED769C"/>
    <w:rsid w:val="00ED7A2A"/>
    <w:rsid w:val="00ED7AA3"/>
    <w:rsid w:val="00ED7B73"/>
    <w:rsid w:val="00EE2966"/>
    <w:rsid w:val="00EE4D59"/>
    <w:rsid w:val="00EE73C3"/>
    <w:rsid w:val="00EF1D7F"/>
    <w:rsid w:val="00EF4AAC"/>
    <w:rsid w:val="00EF5645"/>
    <w:rsid w:val="00F01C57"/>
    <w:rsid w:val="00F03FA2"/>
    <w:rsid w:val="00F05283"/>
    <w:rsid w:val="00F0579D"/>
    <w:rsid w:val="00F07537"/>
    <w:rsid w:val="00F07E12"/>
    <w:rsid w:val="00F1150D"/>
    <w:rsid w:val="00F1200D"/>
    <w:rsid w:val="00F21A22"/>
    <w:rsid w:val="00F22D71"/>
    <w:rsid w:val="00F257D1"/>
    <w:rsid w:val="00F30A8A"/>
    <w:rsid w:val="00F34267"/>
    <w:rsid w:val="00F3574D"/>
    <w:rsid w:val="00F40295"/>
    <w:rsid w:val="00F40E75"/>
    <w:rsid w:val="00F412D3"/>
    <w:rsid w:val="00F444E3"/>
    <w:rsid w:val="00F5087E"/>
    <w:rsid w:val="00F510D1"/>
    <w:rsid w:val="00F51BAB"/>
    <w:rsid w:val="00F535BE"/>
    <w:rsid w:val="00F54674"/>
    <w:rsid w:val="00F56336"/>
    <w:rsid w:val="00F5743B"/>
    <w:rsid w:val="00F57685"/>
    <w:rsid w:val="00F64C95"/>
    <w:rsid w:val="00F75E96"/>
    <w:rsid w:val="00FA00A0"/>
    <w:rsid w:val="00FA032F"/>
    <w:rsid w:val="00FA3FB7"/>
    <w:rsid w:val="00FB2CDB"/>
    <w:rsid w:val="00FB5A37"/>
    <w:rsid w:val="00FB7793"/>
    <w:rsid w:val="00FC18AA"/>
    <w:rsid w:val="00FC215C"/>
    <w:rsid w:val="00FC68B7"/>
    <w:rsid w:val="00FD3C5D"/>
    <w:rsid w:val="00FD3E70"/>
    <w:rsid w:val="00FD6B2B"/>
    <w:rsid w:val="00FE3EEA"/>
    <w:rsid w:val="00FE485B"/>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Titre1">
    <w:name w:val="heading 1"/>
    <w:aliases w:val="Table_G"/>
    <w:basedOn w:val="SingleTxtG"/>
    <w:next w:val="SingleTxtG"/>
    <w:link w:val="Titre1Car"/>
    <w:qFormat/>
    <w:rsid w:val="00A8523D"/>
    <w:pPr>
      <w:spacing w:after="0" w:line="240" w:lineRule="auto"/>
      <w:ind w:right="0"/>
      <w:jc w:val="left"/>
      <w:outlineLvl w:val="0"/>
    </w:pPr>
  </w:style>
  <w:style w:type="paragraph" w:styleId="Titre2">
    <w:name w:val="heading 2"/>
    <w:basedOn w:val="Normal"/>
    <w:next w:val="Normal"/>
    <w:qFormat/>
    <w:rsid w:val="00A8523D"/>
    <w:pPr>
      <w:spacing w:line="240" w:lineRule="auto"/>
      <w:outlineLvl w:val="1"/>
    </w:pPr>
  </w:style>
  <w:style w:type="paragraph" w:styleId="Titre3">
    <w:name w:val="heading 3"/>
    <w:basedOn w:val="Normal"/>
    <w:next w:val="Normal"/>
    <w:link w:val="Titre3Car"/>
    <w:qFormat/>
    <w:rsid w:val="00A8523D"/>
    <w:pPr>
      <w:spacing w:line="240" w:lineRule="auto"/>
      <w:outlineLvl w:val="2"/>
    </w:pPr>
  </w:style>
  <w:style w:type="paragraph" w:styleId="Titre4">
    <w:name w:val="heading 4"/>
    <w:basedOn w:val="Normal"/>
    <w:next w:val="Normal"/>
    <w:qFormat/>
    <w:rsid w:val="00A8523D"/>
    <w:pPr>
      <w:spacing w:line="240" w:lineRule="auto"/>
      <w:outlineLvl w:val="3"/>
    </w:pPr>
  </w:style>
  <w:style w:type="paragraph" w:styleId="Titre5">
    <w:name w:val="heading 5"/>
    <w:basedOn w:val="Normal"/>
    <w:next w:val="Normal"/>
    <w:link w:val="Titre5Car"/>
    <w:qFormat/>
    <w:rsid w:val="00A8523D"/>
    <w:pPr>
      <w:spacing w:line="240" w:lineRule="auto"/>
      <w:outlineLvl w:val="4"/>
    </w:pPr>
  </w:style>
  <w:style w:type="paragraph" w:styleId="Titre6">
    <w:name w:val="heading 6"/>
    <w:basedOn w:val="Normal"/>
    <w:next w:val="Normal"/>
    <w:qFormat/>
    <w:rsid w:val="00A8523D"/>
    <w:pPr>
      <w:spacing w:line="240" w:lineRule="auto"/>
      <w:outlineLvl w:val="5"/>
    </w:pPr>
  </w:style>
  <w:style w:type="paragraph" w:styleId="Titre7">
    <w:name w:val="heading 7"/>
    <w:basedOn w:val="Normal"/>
    <w:next w:val="Normal"/>
    <w:qFormat/>
    <w:rsid w:val="00A8523D"/>
    <w:pPr>
      <w:spacing w:line="240" w:lineRule="auto"/>
      <w:outlineLvl w:val="6"/>
    </w:pPr>
  </w:style>
  <w:style w:type="paragraph" w:styleId="Titre8">
    <w:name w:val="heading 8"/>
    <w:basedOn w:val="Normal"/>
    <w:next w:val="Normal"/>
    <w:qFormat/>
    <w:rsid w:val="00A8523D"/>
    <w:pPr>
      <w:spacing w:line="240" w:lineRule="auto"/>
      <w:outlineLvl w:val="7"/>
    </w:pPr>
  </w:style>
  <w:style w:type="paragraph" w:styleId="Titre9">
    <w:name w:val="heading 9"/>
    <w:basedOn w:val="Normal"/>
    <w:next w:val="Normal"/>
    <w:qFormat/>
    <w:rsid w:val="00A8523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Numrodepage">
    <w:name w:val="page number"/>
    <w:aliases w:val="7_G"/>
    <w:qFormat/>
    <w:rsid w:val="00A8523D"/>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Appeldenotedefin">
    <w:name w:val="endnote reference"/>
    <w:aliases w:val="1_G"/>
    <w:qFormat/>
    <w:rsid w:val="00A8523D"/>
    <w:rPr>
      <w:rFonts w:ascii="Times New Roman" w:hAnsi="Times New Roman"/>
      <w:sz w:val="18"/>
      <w:vertAlign w:val="superscript"/>
    </w:rPr>
  </w:style>
  <w:style w:type="character" w:styleId="Appelnotedebasdep">
    <w:name w:val="footnote reference"/>
    <w:aliases w:val="4_G,Footnote Reference/"/>
    <w:qFormat/>
    <w:rsid w:val="00A8523D"/>
    <w:rPr>
      <w:rFonts w:ascii="Times New Roman" w:hAnsi="Times New Roman"/>
      <w:sz w:val="18"/>
      <w:vertAlign w:val="superscript"/>
    </w:rPr>
  </w:style>
  <w:style w:type="paragraph" w:styleId="Notedebasdepage">
    <w:name w:val="footnote text"/>
    <w:aliases w:val="5_G"/>
    <w:basedOn w:val="Normal"/>
    <w:link w:val="NotedebasdepageC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Notedefin">
    <w:name w:val="endnote text"/>
    <w:aliases w:val="2_G"/>
    <w:basedOn w:val="Notedebasdepage"/>
    <w:link w:val="NotedefinCar"/>
    <w:qFormat/>
    <w:rsid w:val="00A8523D"/>
  </w:style>
  <w:style w:type="character" w:styleId="Marquedecommentaire">
    <w:name w:val="annotation reference"/>
    <w:uiPriority w:val="99"/>
    <w:rPr>
      <w:sz w:val="6"/>
    </w:rPr>
  </w:style>
  <w:style w:type="paragraph" w:styleId="Commentaire">
    <w:name w:val="annotation text"/>
    <w:basedOn w:val="Normal"/>
    <w:link w:val="CommentaireCar"/>
    <w:uiPriority w:val="99"/>
    <w:rPr>
      <w:lang w:eastAsia="x-none"/>
    </w:rPr>
  </w:style>
  <w:style w:type="character" w:styleId="Numrodeligne">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rsid w:val="00A8523D"/>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uiPriority w:val="99"/>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A8523D"/>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qFormat/>
    <w:rsid w:val="00A8523D"/>
    <w:pPr>
      <w:spacing w:line="240" w:lineRule="auto"/>
    </w:pPr>
    <w:rPr>
      <w:sz w:val="16"/>
    </w:rPr>
  </w:style>
  <w:style w:type="paragraph" w:styleId="En-tte">
    <w:name w:val="header"/>
    <w:aliases w:val="6_G"/>
    <w:basedOn w:val="Normal"/>
    <w:link w:val="En-tteCar"/>
    <w:qFormat/>
    <w:rsid w:val="00A8523D"/>
    <w:pPr>
      <w:pBdr>
        <w:bottom w:val="single" w:sz="4" w:space="4" w:color="auto"/>
      </w:pBdr>
      <w:spacing w:line="240" w:lineRule="auto"/>
    </w:pPr>
    <w:rPr>
      <w:b/>
      <w:sz w:val="18"/>
    </w:rPr>
  </w:style>
  <w:style w:type="paragraph" w:styleId="Textedebulles">
    <w:name w:val="Balloon Text"/>
    <w:basedOn w:val="Normal"/>
    <w:link w:val="TextedebullesCar"/>
    <w:rsid w:val="000216CC"/>
    <w:pPr>
      <w:spacing w:line="240" w:lineRule="auto"/>
    </w:pPr>
    <w:rPr>
      <w:rFonts w:ascii="Tahoma" w:hAnsi="Tahoma"/>
      <w:sz w:val="16"/>
      <w:szCs w:val="16"/>
      <w:lang w:val="x-none"/>
    </w:rPr>
  </w:style>
  <w:style w:type="character" w:customStyle="1" w:styleId="TextedebullesCar">
    <w:name w:val="Texte de bulles Car"/>
    <w:link w:val="Textedebulles"/>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Paragraphedeliste">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NotedebasdepageCar">
    <w:name w:val="Note de bas de page Car"/>
    <w:aliases w:val="5_G Car"/>
    <w:link w:val="Notedebasdepage"/>
    <w:rsid w:val="00E34E58"/>
    <w:rPr>
      <w:sz w:val="18"/>
      <w:lang w:eastAsia="en-US"/>
    </w:rPr>
  </w:style>
  <w:style w:type="paragraph" w:styleId="Objetducommentaire">
    <w:name w:val="annotation subject"/>
    <w:basedOn w:val="Commentaire"/>
    <w:next w:val="Commentaire"/>
    <w:link w:val="ObjetducommentaireCar"/>
    <w:rsid w:val="00115303"/>
    <w:rPr>
      <w:b/>
      <w:bCs/>
    </w:rPr>
  </w:style>
  <w:style w:type="character" w:customStyle="1" w:styleId="CommentaireCar">
    <w:name w:val="Commentaire Car"/>
    <w:link w:val="Commentaire"/>
    <w:uiPriority w:val="99"/>
    <w:rsid w:val="00115303"/>
    <w:rPr>
      <w:lang w:val="en-GB"/>
    </w:rPr>
  </w:style>
  <w:style w:type="character" w:customStyle="1" w:styleId="ObjetducommentaireCar">
    <w:name w:val="Objet du commentaire Car"/>
    <w:link w:val="Objetducommentaire"/>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Titre3Car">
    <w:name w:val="Titre 3 Car"/>
    <w:link w:val="Titre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Corpsdetexte"/>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PrformatHTMLCar">
    <w:name w:val="Préformaté HTML Car"/>
    <w:link w:val="PrformatHTML"/>
    <w:uiPriority w:val="99"/>
    <w:rsid w:val="00EC1F27"/>
    <w:rPr>
      <w:rFonts w:ascii="Courier New" w:hAnsi="Courier New" w:cs="Courier New"/>
      <w:lang w:eastAsia="en-US"/>
    </w:rPr>
  </w:style>
  <w:style w:type="character" w:customStyle="1" w:styleId="PieddepageCar">
    <w:name w:val="Pied de page Car"/>
    <w:aliases w:val="3_G Car"/>
    <w:link w:val="Pieddepage"/>
    <w:uiPriority w:val="99"/>
    <w:rsid w:val="00EC1F27"/>
    <w:rPr>
      <w:sz w:val="16"/>
      <w:lang w:eastAsia="en-US"/>
    </w:rPr>
  </w:style>
  <w:style w:type="character" w:customStyle="1" w:styleId="RetraitcorpsdetexteCar">
    <w:name w:val="Retrait corps de texte Car"/>
    <w:link w:val="Retraitcorpsdetexte"/>
    <w:semiHidden/>
    <w:rsid w:val="00EC1F27"/>
    <w:rPr>
      <w:lang w:eastAsia="en-US"/>
    </w:rPr>
  </w:style>
  <w:style w:type="character" w:customStyle="1" w:styleId="Retraitcorpsdetexte2Car">
    <w:name w:val="Retrait corps de texte 2 Car"/>
    <w:link w:val="Retraitcorpsdetexte2"/>
    <w:semiHidden/>
    <w:rsid w:val="00EC1F27"/>
    <w:rPr>
      <w:lang w:eastAsia="en-US"/>
    </w:rPr>
  </w:style>
  <w:style w:type="character" w:customStyle="1" w:styleId="CorpsdetexteCar">
    <w:name w:val="Corps de texte Car"/>
    <w:link w:val="Corpsdetexte"/>
    <w:semiHidden/>
    <w:rsid w:val="00EC1F27"/>
    <w:rPr>
      <w:lang w:eastAsia="en-US"/>
    </w:rPr>
  </w:style>
  <w:style w:type="character" w:customStyle="1" w:styleId="En-tteCar">
    <w:name w:val="En-tête Car"/>
    <w:aliases w:val="6_G Car"/>
    <w:link w:val="En-tte"/>
    <w:rsid w:val="00EC1F27"/>
    <w:rPr>
      <w:b/>
      <w:sz w:val="18"/>
      <w:lang w:eastAsia="en-US"/>
    </w:rPr>
  </w:style>
  <w:style w:type="character" w:customStyle="1" w:styleId="Retraitcorpsdetexte3Car">
    <w:name w:val="Retrait corps de texte 3 Car"/>
    <w:link w:val="Retraitcorpsdetexte3"/>
    <w:semiHidden/>
    <w:rsid w:val="00EC1F27"/>
    <w:rPr>
      <w:sz w:val="16"/>
      <w:szCs w:val="16"/>
      <w:lang w:eastAsia="en-US"/>
    </w:rPr>
  </w:style>
  <w:style w:type="character" w:customStyle="1" w:styleId="TitreCar">
    <w:name w:val="Titre Car"/>
    <w:link w:val="Titre"/>
    <w:rsid w:val="00EC1F27"/>
    <w:rPr>
      <w:rFonts w:ascii="Arial" w:hAnsi="Arial" w:cs="Arial"/>
      <w:b/>
      <w:bCs/>
      <w:kern w:val="28"/>
      <w:sz w:val="32"/>
      <w:szCs w:val="32"/>
      <w:lang w:eastAsia="en-US"/>
    </w:rPr>
  </w:style>
  <w:style w:type="character" w:customStyle="1" w:styleId="Titre5Car">
    <w:name w:val="Titre 5 Car"/>
    <w:link w:val="Titre5"/>
    <w:rsid w:val="00EC1F27"/>
    <w:rPr>
      <w:lang w:eastAsia="en-US"/>
    </w:rPr>
  </w:style>
  <w:style w:type="character" w:customStyle="1" w:styleId="NotedefinCar">
    <w:name w:val="Note de fin Car"/>
    <w:aliases w:val="2_G Car"/>
    <w:link w:val="Notedefin"/>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Corpsdetexte"/>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Corpsdetexte2Car">
    <w:name w:val="Corps de texte 2 Car"/>
    <w:link w:val="Corpsdetexte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Textedelespacerserv">
    <w:name w:val="Placeholder Text"/>
    <w:uiPriority w:val="99"/>
    <w:semiHidden/>
    <w:rsid w:val="00EC1F27"/>
    <w:rPr>
      <w:color w:val="808080"/>
    </w:rPr>
  </w:style>
  <w:style w:type="paragraph" w:styleId="Lgende">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vision">
    <w:name w:val="Revision"/>
    <w:hidden/>
    <w:uiPriority w:val="99"/>
    <w:semiHidden/>
    <w:rsid w:val="00EC1F27"/>
    <w:rPr>
      <w:lang w:val="fr-FR" w:eastAsia="fr-FR"/>
    </w:rPr>
  </w:style>
  <w:style w:type="character" w:customStyle="1" w:styleId="UnresolvedMention1">
    <w:name w:val="Unresolved Mention1"/>
    <w:basedOn w:val="Policepardfau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Titre1Car">
    <w:name w:val="Titre 1 Car"/>
    <w:aliases w:val="Table_G Car"/>
    <w:basedOn w:val="Policepardfaut"/>
    <w:link w:val="Titre1"/>
    <w:rsid w:val="00365AA6"/>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33365660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273241624">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48755-E661-4BE8-AA03-97D51AB2708A}">
  <ds:schemaRefs>
    <ds:schemaRef ds:uri="http://schemas.microsoft.com/sharepoint/v3/contenttype/forms"/>
  </ds:schemaRefs>
</ds:datastoreItem>
</file>

<file path=customXml/itemProps2.xml><?xml version="1.0" encoding="utf-8"?>
<ds:datastoreItem xmlns:ds="http://schemas.openxmlformats.org/officeDocument/2006/customXml" ds:itemID="{DC6C705A-2F28-4851-BDE7-7BA26C65EB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90332-7A4A-4F2D-BC0F-0CA67D959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7F8F6F-9ECD-410E-8026-9D4C70D1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23</TotalTime>
  <Pages>1</Pages>
  <Words>285</Words>
  <Characters>1627</Characters>
  <Application>Microsoft Office Word</Application>
  <DocSecurity>0</DocSecurity>
  <Lines>13</Lines>
  <Paragraphs>3</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9</cp:revision>
  <cp:lastPrinted>2020-09-16T06:39:00Z</cp:lastPrinted>
  <dcterms:created xsi:type="dcterms:W3CDTF">2020-10-21T09:37:00Z</dcterms:created>
  <dcterms:modified xsi:type="dcterms:W3CDTF">2020-10-21T11:50:00Z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9599600</vt:r8>
  </property>
</Properties>
</file>