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721CAC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6D6E8B3B" w:rsidR="00446DE4" w:rsidRPr="00721CAC" w:rsidRDefault="007B649A" w:rsidP="000216CC">
            <w:pPr>
              <w:spacing w:after="80" w:line="3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721CAC" w:rsidRDefault="00446DE4" w:rsidP="000216CC">
            <w:pPr>
              <w:spacing w:after="80" w:line="3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1E2ABE8A" w:rsidR="00FC215C" w:rsidRPr="00721CAC" w:rsidRDefault="00FC215C" w:rsidP="00B666B2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721CAC">
              <w:rPr>
                <w:b/>
                <w:sz w:val="40"/>
                <w:szCs w:val="40"/>
                <w:lang w:val="en-US"/>
              </w:rPr>
              <w:t>UN/SCETDG/</w:t>
            </w:r>
            <w:r w:rsidR="00CE74ED" w:rsidRPr="00721CAC">
              <w:rPr>
                <w:b/>
                <w:sz w:val="40"/>
                <w:szCs w:val="40"/>
                <w:lang w:val="en-US"/>
              </w:rPr>
              <w:t>5</w:t>
            </w:r>
            <w:r w:rsidR="00365AA6" w:rsidRPr="00721CAC">
              <w:rPr>
                <w:b/>
                <w:sz w:val="40"/>
                <w:szCs w:val="40"/>
                <w:lang w:val="en-US"/>
              </w:rPr>
              <w:t>7</w:t>
            </w:r>
            <w:r w:rsidRPr="00721CAC">
              <w:rPr>
                <w:b/>
                <w:sz w:val="40"/>
                <w:szCs w:val="40"/>
                <w:lang w:val="en-US"/>
              </w:rPr>
              <w:t>/</w:t>
            </w:r>
            <w:r w:rsidRPr="001D5F20">
              <w:rPr>
                <w:b/>
                <w:sz w:val="40"/>
                <w:szCs w:val="40"/>
                <w:lang w:val="en-US"/>
              </w:rPr>
              <w:t>INF.</w:t>
            </w:r>
            <w:r w:rsidR="00C10A0B">
              <w:rPr>
                <w:b/>
                <w:sz w:val="40"/>
                <w:szCs w:val="40"/>
                <w:lang w:val="en-US"/>
              </w:rPr>
              <w:t>23</w:t>
            </w:r>
            <w:bookmarkStart w:id="0" w:name="_GoBack"/>
            <w:bookmarkEnd w:id="0"/>
          </w:p>
          <w:p w14:paraId="23600409" w14:textId="77777777" w:rsidR="000216CC" w:rsidRPr="00721CAC" w:rsidRDefault="000216CC" w:rsidP="00497711">
            <w:pPr>
              <w:jc w:val="right"/>
              <w:rPr>
                <w:lang w:val="en-US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721CAC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200820F2" w:rsidR="00645A0B" w:rsidRPr="00721CAC" w:rsidRDefault="00645A0B" w:rsidP="00267085">
            <w:pPr>
              <w:tabs>
                <w:tab w:val="right" w:pos="9214"/>
              </w:tabs>
              <w:rPr>
                <w:lang w:val="en-US"/>
              </w:rPr>
            </w:pPr>
            <w:r w:rsidRPr="00721CAC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721CAC">
              <w:rPr>
                <w:b/>
                <w:sz w:val="24"/>
                <w:szCs w:val="24"/>
                <w:lang w:val="en-US"/>
              </w:rPr>
              <w:tab/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Pr="00721CAC">
              <w:rPr>
                <w:b/>
                <w:lang w:val="en-US"/>
              </w:rPr>
              <w:tab/>
            </w:r>
            <w:r w:rsidR="00267085">
              <w:rPr>
                <w:b/>
                <w:lang w:val="en-US"/>
              </w:rPr>
              <w:t>1</w:t>
            </w:r>
            <w:r w:rsidR="0063013A">
              <w:rPr>
                <w:b/>
                <w:lang w:val="en-US"/>
              </w:rPr>
              <w:t>6</w:t>
            </w:r>
            <w:r w:rsidR="00267085">
              <w:rPr>
                <w:b/>
                <w:lang w:val="en-US"/>
              </w:rPr>
              <w:t xml:space="preserve"> September</w:t>
            </w:r>
            <w:r w:rsidR="006216A1" w:rsidRPr="001D5F20">
              <w:rPr>
                <w:b/>
                <w:lang w:val="en-US"/>
              </w:rPr>
              <w:t xml:space="preserve"> </w:t>
            </w:r>
            <w:r w:rsidR="00365AA6" w:rsidRPr="001D5F20">
              <w:rPr>
                <w:b/>
                <w:lang w:val="en-US"/>
              </w:rPr>
              <w:t>2020</w:t>
            </w:r>
          </w:p>
        </w:tc>
      </w:tr>
      <w:tr w:rsidR="00645A0B" w:rsidRPr="00721CAC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721CAC" w:rsidRDefault="00645A0B" w:rsidP="00D73803">
            <w:pPr>
              <w:spacing w:before="40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721CAC" w:rsidRDefault="00645A0B" w:rsidP="00165735">
            <w:pPr>
              <w:spacing w:before="120"/>
              <w:rPr>
                <w:b/>
                <w:lang w:val="en-US"/>
              </w:rPr>
            </w:pPr>
          </w:p>
        </w:tc>
      </w:tr>
      <w:tr w:rsidR="00645A0B" w:rsidRPr="00721CAC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DE4B17" w:rsidR="00645A0B" w:rsidRPr="00721CAC" w:rsidRDefault="00CE74ED" w:rsidP="005A6301">
            <w:pPr>
              <w:spacing w:before="120" w:line="240" w:lineRule="auto"/>
              <w:ind w:left="34" w:hanging="34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>Fifty-</w:t>
            </w:r>
            <w:r w:rsidR="00365AA6" w:rsidRPr="00721CAC">
              <w:rPr>
                <w:b/>
                <w:lang w:val="en-US"/>
              </w:rPr>
              <w:t>seventh</w:t>
            </w:r>
            <w:r w:rsidRPr="00721CAC">
              <w:rPr>
                <w:b/>
                <w:lang w:val="en-US"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721CAC" w:rsidRDefault="00645A0B" w:rsidP="00D73803">
            <w:pPr>
              <w:spacing w:line="240" w:lineRule="auto"/>
              <w:ind w:left="34" w:hanging="34"/>
              <w:rPr>
                <w:b/>
                <w:lang w:val="en-US"/>
              </w:rPr>
            </w:pPr>
          </w:p>
        </w:tc>
      </w:tr>
      <w:tr w:rsidR="00645A0B" w:rsidRPr="00721CAC" w14:paraId="4C8F45BA" w14:textId="77777777" w:rsidTr="00980BD7">
        <w:trPr>
          <w:trHeight w:val="11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565374C9" w:rsidR="00CE74ED" w:rsidRPr="00721CAC" w:rsidRDefault="00CE74ED" w:rsidP="001D5F20">
            <w:pPr>
              <w:tabs>
                <w:tab w:val="left" w:pos="6361"/>
                <w:tab w:val="left" w:pos="6939"/>
              </w:tabs>
              <w:outlineLvl w:val="0"/>
              <w:rPr>
                <w:bCs/>
                <w:lang w:val="en-US"/>
              </w:rPr>
            </w:pPr>
            <w:r w:rsidRPr="00721CAC">
              <w:rPr>
                <w:lang w:val="en-US"/>
              </w:rPr>
              <w:t xml:space="preserve">Geneva, </w:t>
            </w:r>
            <w:r w:rsidR="00267085">
              <w:rPr>
                <w:lang w:val="en-US"/>
              </w:rPr>
              <w:t>30 November – 8 December</w:t>
            </w:r>
            <w:r w:rsidRPr="00721CAC">
              <w:rPr>
                <w:lang w:val="en-US"/>
              </w:rPr>
              <w:t xml:space="preserve"> </w:t>
            </w:r>
            <w:r w:rsidR="00365AA6" w:rsidRPr="00721CAC">
              <w:rPr>
                <w:lang w:val="en-US"/>
              </w:rPr>
              <w:t>2020</w:t>
            </w:r>
          </w:p>
          <w:p w14:paraId="178DA8E0" w14:textId="69B0881C" w:rsidR="00645A0B" w:rsidRPr="00721CAC" w:rsidRDefault="00A83451" w:rsidP="001D5F20">
            <w:pPr>
              <w:ind w:left="34" w:hanging="34"/>
              <w:rPr>
                <w:lang w:val="en-US"/>
              </w:rPr>
            </w:pPr>
            <w:r w:rsidRPr="00721CAC">
              <w:rPr>
                <w:lang w:val="en-US"/>
              </w:rPr>
              <w:t>Item</w:t>
            </w:r>
            <w:r w:rsidR="00267085">
              <w:rPr>
                <w:lang w:val="en-US"/>
              </w:rPr>
              <w:t xml:space="preserve"> 11 (a)</w:t>
            </w:r>
            <w:r w:rsidR="00EE2966" w:rsidRPr="00721CAC">
              <w:rPr>
                <w:lang w:val="en-US"/>
              </w:rPr>
              <w:t xml:space="preserve"> </w:t>
            </w:r>
            <w:r w:rsidRPr="00721CAC">
              <w:rPr>
                <w:lang w:val="en-US"/>
              </w:rPr>
              <w:t>of the provisional agenda</w:t>
            </w:r>
          </w:p>
          <w:p w14:paraId="3094528C" w14:textId="6051708D" w:rsidR="00645A0B" w:rsidRPr="00267085" w:rsidRDefault="00267085" w:rsidP="002670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Issues relating to </w:t>
            </w:r>
            <w:r w:rsidRPr="00267085">
              <w:rPr>
                <w:b/>
                <w:bCs/>
              </w:rPr>
              <w:t>the Globally Harmonized System of Classification and Labelling of Chemicals: review of Chapter 2</w:t>
            </w:r>
            <w:r>
              <w:rPr>
                <w:b/>
                <w:bCs/>
              </w:rPr>
              <w:t>.1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721CAC" w:rsidRDefault="00645A0B" w:rsidP="000B6AD1">
            <w:pPr>
              <w:spacing w:before="40"/>
              <w:rPr>
                <w:b/>
                <w:bCs/>
                <w:lang w:val="en-US"/>
              </w:rPr>
            </w:pPr>
          </w:p>
        </w:tc>
      </w:tr>
    </w:tbl>
    <w:p w14:paraId="29ADAA26" w14:textId="3CB08F45" w:rsidR="009C7A10" w:rsidRPr="00721CAC" w:rsidRDefault="001D5F20" w:rsidP="001D5F20">
      <w:pPr>
        <w:pStyle w:val="HChG"/>
        <w:spacing w:before="240"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67085">
        <w:rPr>
          <w:lang w:val="en-US"/>
        </w:rPr>
        <w:t>Decision logics</w:t>
      </w:r>
      <w:r w:rsidR="0026071E">
        <w:rPr>
          <w:lang w:val="en-US"/>
        </w:rPr>
        <w:t xml:space="preserve"> and Precautionary statement matrices</w:t>
      </w:r>
      <w:r w:rsidR="00267085">
        <w:rPr>
          <w:lang w:val="en-US"/>
        </w:rPr>
        <w:t xml:space="preserve"> for the new GHS Chapter 2.1</w:t>
      </w:r>
    </w:p>
    <w:p w14:paraId="109D3066" w14:textId="7E4F5ECA" w:rsidR="00187513" w:rsidRPr="00721CAC" w:rsidRDefault="001D5F20" w:rsidP="00037523">
      <w:pPr>
        <w:pStyle w:val="H1G"/>
        <w:spacing w:before="240"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C7A10" w:rsidRPr="00721CAC">
        <w:rPr>
          <w:lang w:val="en-US"/>
        </w:rPr>
        <w:t xml:space="preserve">Transmitted by the </w:t>
      </w:r>
      <w:r w:rsidR="00267085">
        <w:rPr>
          <w:lang w:val="en-US"/>
        </w:rPr>
        <w:t>expert from Sweden</w:t>
      </w:r>
    </w:p>
    <w:p w14:paraId="686F00BC" w14:textId="6B608C5D" w:rsidR="001D5F20" w:rsidRDefault="00187513" w:rsidP="00037523">
      <w:pPr>
        <w:pStyle w:val="SingleTxtG"/>
        <w:spacing w:after="80"/>
        <w:rPr>
          <w:lang w:val="en-US"/>
        </w:rPr>
      </w:pPr>
      <w:r w:rsidRPr="00721CAC">
        <w:rPr>
          <w:lang w:val="en-US"/>
        </w:rPr>
        <w:t>1.</w:t>
      </w:r>
      <w:r w:rsidRPr="00721CAC">
        <w:rPr>
          <w:lang w:val="en-US"/>
        </w:rPr>
        <w:tab/>
      </w:r>
      <w:r w:rsidR="00267085">
        <w:rPr>
          <w:lang w:val="en-US"/>
        </w:rPr>
        <w:t xml:space="preserve">Delegates of the Sub-Committee of Experts on the Transport of Dangerous Goods are hereby informed of document </w:t>
      </w:r>
      <w:r w:rsidR="00267085" w:rsidRPr="00267085">
        <w:rPr>
          <w:lang w:val="en-US"/>
        </w:rPr>
        <w:t>ST/SG/AC.10/C.4/</w:t>
      </w:r>
      <w:r w:rsidR="00267085" w:rsidRPr="0063013A">
        <w:rPr>
          <w:lang w:val="en-US"/>
        </w:rPr>
        <w:t>2020/</w:t>
      </w:r>
      <w:r w:rsidR="0063013A">
        <w:rPr>
          <w:lang w:val="en-US"/>
        </w:rPr>
        <w:t>18</w:t>
      </w:r>
      <w:r w:rsidR="00037523">
        <w:rPr>
          <w:lang w:val="en-US"/>
        </w:rPr>
        <w:t xml:space="preserve"> to the Sub-Committee </w:t>
      </w:r>
      <w:r w:rsidR="007B649A">
        <w:rPr>
          <w:lang w:val="en-US"/>
        </w:rPr>
        <w:t xml:space="preserve">of Experts </w:t>
      </w:r>
      <w:r w:rsidR="00037523">
        <w:rPr>
          <w:lang w:val="en-US"/>
        </w:rPr>
        <w:t>on the Globally Harmonized System</w:t>
      </w:r>
      <w:r w:rsidR="00B33735">
        <w:rPr>
          <w:lang w:val="en-US"/>
        </w:rPr>
        <w:t>. The document</w:t>
      </w:r>
      <w:r w:rsidR="00037523">
        <w:rPr>
          <w:lang w:val="en-US"/>
        </w:rPr>
        <w:t xml:space="preserve"> contains proposed decision logics for the GHS classification of explosives, to be inserted into the new GHS Chapter 2.1 as proposed in document </w:t>
      </w:r>
      <w:r w:rsidR="00037523" w:rsidRPr="00037523">
        <w:rPr>
          <w:lang w:val="en-US"/>
        </w:rPr>
        <w:t>ST/SG/AC.10/C.3/2020/20−ST/SG/AC.10/C.4/2020/5</w:t>
      </w:r>
      <w:r w:rsidR="00037523">
        <w:rPr>
          <w:lang w:val="en-US"/>
        </w:rPr>
        <w:t xml:space="preserve">, as amended by document </w:t>
      </w:r>
      <w:r w:rsidR="00037523" w:rsidRPr="00037523">
        <w:rPr>
          <w:lang w:val="en-US"/>
        </w:rPr>
        <w:t>ST/SG/AC.10/C.3/2020/20</w:t>
      </w:r>
      <w:r w:rsidR="00037523">
        <w:rPr>
          <w:lang w:val="en-US"/>
        </w:rPr>
        <w:t>/Add.1</w:t>
      </w:r>
      <w:r w:rsidR="00037523" w:rsidRPr="00037523">
        <w:rPr>
          <w:lang w:val="en-US"/>
        </w:rPr>
        <w:t>−ST/SG/AC.10/C.4/2020/5</w:t>
      </w:r>
      <w:r w:rsidR="00037523">
        <w:rPr>
          <w:lang w:val="en-US"/>
        </w:rPr>
        <w:t>/Add.1.</w:t>
      </w:r>
    </w:p>
    <w:p w14:paraId="5C38BBF7" w14:textId="3605EF6E" w:rsidR="0026071E" w:rsidRPr="0026071E" w:rsidRDefault="0026071E" w:rsidP="00037523">
      <w:pPr>
        <w:pStyle w:val="SingleTxtG"/>
        <w:spacing w:after="80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Delegates are also informed of document </w:t>
      </w:r>
      <w:r>
        <w:rPr>
          <w:rFonts w:ascii="inherit" w:hAnsi="inherit"/>
          <w:b/>
          <w:bCs/>
          <w:color w:val="4C4845"/>
          <w:spacing w:val="-2"/>
          <w:bdr w:val="none" w:sz="0" w:space="0" w:color="auto" w:frame="1"/>
        </w:rPr>
        <w:t xml:space="preserve">UN/SCEGHS/39/INF.16 </w:t>
      </w:r>
      <w:r>
        <w:rPr>
          <w:rFonts w:ascii="inherit" w:hAnsi="inherit"/>
          <w:color w:val="4C4845"/>
          <w:spacing w:val="-2"/>
          <w:shd w:val="clear" w:color="auto" w:fill="FFFFFF"/>
        </w:rPr>
        <w:t xml:space="preserve">that contains </w:t>
      </w:r>
      <w:r w:rsidRPr="0026071E">
        <w:rPr>
          <w:rFonts w:ascii="inherit" w:hAnsi="inherit"/>
          <w:color w:val="4C4845"/>
          <w:spacing w:val="-2"/>
          <w:shd w:val="clear" w:color="auto" w:fill="FFFFFF"/>
          <w:lang w:val="en-GB"/>
        </w:rPr>
        <w:t>new</w:t>
      </w:r>
      <w:r>
        <w:rPr>
          <w:rFonts w:ascii="inherit" w:hAnsi="inherit"/>
          <w:color w:val="4C4845"/>
          <w:spacing w:val="-2"/>
          <w:shd w:val="clear" w:color="auto" w:fill="FFFFFF"/>
        </w:rPr>
        <w:t xml:space="preserve"> Precautionary </w:t>
      </w:r>
      <w:r w:rsidRPr="0026071E">
        <w:rPr>
          <w:rFonts w:ascii="inherit" w:hAnsi="inherit"/>
          <w:color w:val="4C4845"/>
          <w:spacing w:val="-2"/>
          <w:shd w:val="clear" w:color="auto" w:fill="FFFFFF"/>
          <w:lang w:val="en-GB"/>
        </w:rPr>
        <w:t>statement matrices for</w:t>
      </w:r>
      <w:r>
        <w:rPr>
          <w:rFonts w:ascii="inherit" w:hAnsi="inherit"/>
          <w:color w:val="4C4845"/>
          <w:spacing w:val="-2"/>
          <w:shd w:val="clear" w:color="auto" w:fill="FFFFFF"/>
          <w:lang w:val="en-GB"/>
        </w:rPr>
        <w:t xml:space="preserve"> Section 3</w:t>
      </w:r>
      <w:r w:rsidRPr="0026071E">
        <w:rPr>
          <w:rFonts w:ascii="inherit" w:hAnsi="inherit"/>
          <w:color w:val="4C4845"/>
          <w:spacing w:val="-2"/>
          <w:shd w:val="clear" w:color="auto" w:fill="FFFFFF"/>
          <w:lang w:val="en-GB"/>
        </w:rPr>
        <w:t xml:space="preserve"> </w:t>
      </w:r>
      <w:r>
        <w:rPr>
          <w:rFonts w:ascii="inherit" w:hAnsi="inherit"/>
          <w:color w:val="4C4845"/>
          <w:spacing w:val="-2"/>
          <w:shd w:val="clear" w:color="auto" w:fill="FFFFFF"/>
          <w:lang w:val="en-GB"/>
        </w:rPr>
        <w:t xml:space="preserve">of </w:t>
      </w:r>
      <w:r w:rsidRPr="0026071E">
        <w:rPr>
          <w:rFonts w:ascii="inherit" w:hAnsi="inherit"/>
          <w:color w:val="4C4845"/>
          <w:spacing w:val="-2"/>
          <w:shd w:val="clear" w:color="auto" w:fill="FFFFFF"/>
          <w:lang w:val="en-GB"/>
        </w:rPr>
        <w:t>Annex 3 to the GHS</w:t>
      </w:r>
      <w:r>
        <w:rPr>
          <w:rFonts w:ascii="inherit" w:hAnsi="inherit"/>
          <w:color w:val="4C4845"/>
          <w:spacing w:val="-2"/>
          <w:shd w:val="clear" w:color="auto" w:fill="FFFFFF"/>
          <w:lang w:val="en-GB"/>
        </w:rPr>
        <w:t>, and a minor correction regarding the current application of P230.</w:t>
      </w:r>
    </w:p>
    <w:p w14:paraId="71A5BF73" w14:textId="6047F553" w:rsidR="009D0BEC" w:rsidRPr="009D0BEC" w:rsidRDefault="009D0BEC" w:rsidP="009D0BEC">
      <w:pPr>
        <w:spacing w:before="6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D0BEC" w:rsidRPr="009D0BEC" w:rsidSect="007A4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F8FB" w14:textId="77777777" w:rsidR="00981A15" w:rsidRDefault="00981A15"/>
  </w:endnote>
  <w:endnote w:type="continuationSeparator" w:id="0">
    <w:p w14:paraId="2C344B63" w14:textId="77777777" w:rsidR="00981A15" w:rsidRDefault="00981A15"/>
  </w:endnote>
  <w:endnote w:type="continuationNotice" w:id="1">
    <w:p w14:paraId="534C4168" w14:textId="77777777" w:rsidR="00981A15" w:rsidRDefault="00981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A2204D" w:rsidRPr="00F257D1" w:rsidRDefault="00A2204D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90434E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A2204D" w:rsidRDefault="00A220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A2204D" w:rsidRPr="000216CC" w:rsidRDefault="00A2204D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A2204D" w:rsidRDefault="00A2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50F1" w14:textId="77777777" w:rsidR="00981A15" w:rsidRPr="000B175B" w:rsidRDefault="00981A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2556FD" w14:textId="77777777" w:rsidR="00981A15" w:rsidRPr="00FC68B7" w:rsidRDefault="00981A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D6E5E2" w14:textId="77777777" w:rsidR="00981A15" w:rsidRDefault="00981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30731202" w:rsidR="00A2204D" w:rsidRPr="00B5392B" w:rsidRDefault="00A2204D">
    <w:pPr>
      <w:pStyle w:val="Header"/>
      <w:rPr>
        <w:lang w:val="nl-NL"/>
      </w:rPr>
    </w:pPr>
    <w:r w:rsidRPr="001D5F20">
      <w:rPr>
        <w:lang w:val="nl-NL"/>
      </w:rPr>
      <w:t>UN/SCETDG/57/INF.</w:t>
    </w:r>
    <w:r w:rsidR="001D5F20">
      <w:rPr>
        <w:lang w:val="nl-NL"/>
      </w:rPr>
      <w:t>11</w:t>
    </w:r>
  </w:p>
  <w:p w14:paraId="09FA2158" w14:textId="77777777" w:rsidR="00A2204D" w:rsidRDefault="00A2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5EF69383" w:rsidR="00A2204D" w:rsidRPr="000216CC" w:rsidRDefault="00A2204D" w:rsidP="00090CBF">
    <w:pPr>
      <w:pStyle w:val="Header"/>
      <w:jc w:val="right"/>
    </w:pPr>
    <w:r w:rsidRPr="00090CBF">
      <w:t>UN/SCETDG/57/INF.</w:t>
    </w:r>
    <w: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A2204D" w:rsidRDefault="00A2204D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2"/>
  </w:num>
  <w:num w:numId="14">
    <w:abstractNumId w:val="26"/>
  </w:num>
  <w:num w:numId="15">
    <w:abstractNumId w:val="30"/>
  </w:num>
  <w:num w:numId="16">
    <w:abstractNumId w:val="16"/>
  </w:num>
  <w:num w:numId="17">
    <w:abstractNumId w:val="10"/>
  </w:num>
  <w:num w:numId="18">
    <w:abstractNumId w:val="31"/>
  </w:num>
  <w:num w:numId="19">
    <w:abstractNumId w:val="29"/>
  </w:num>
  <w:num w:numId="20">
    <w:abstractNumId w:val="11"/>
  </w:num>
  <w:num w:numId="21">
    <w:abstractNumId w:val="27"/>
  </w:num>
  <w:num w:numId="22">
    <w:abstractNumId w:val="13"/>
  </w:num>
  <w:num w:numId="23">
    <w:abstractNumId w:val="28"/>
  </w:num>
  <w:num w:numId="24">
    <w:abstractNumId w:val="24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4228"/>
    <w:rsid w:val="00017551"/>
    <w:rsid w:val="00017D24"/>
    <w:rsid w:val="000215D5"/>
    <w:rsid w:val="000216CC"/>
    <w:rsid w:val="000277D3"/>
    <w:rsid w:val="00033414"/>
    <w:rsid w:val="0003375D"/>
    <w:rsid w:val="00037523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A1282"/>
    <w:rsid w:val="000A2236"/>
    <w:rsid w:val="000A35F2"/>
    <w:rsid w:val="000A3A48"/>
    <w:rsid w:val="000A3C11"/>
    <w:rsid w:val="000A4C38"/>
    <w:rsid w:val="000A4F3B"/>
    <w:rsid w:val="000B175B"/>
    <w:rsid w:val="000B3A0F"/>
    <w:rsid w:val="000B4919"/>
    <w:rsid w:val="000B50A6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678D9"/>
    <w:rsid w:val="00180633"/>
    <w:rsid w:val="00181019"/>
    <w:rsid w:val="0018168F"/>
    <w:rsid w:val="001835BF"/>
    <w:rsid w:val="00184120"/>
    <w:rsid w:val="00184B86"/>
    <w:rsid w:val="00187513"/>
    <w:rsid w:val="001911FA"/>
    <w:rsid w:val="00195229"/>
    <w:rsid w:val="001A02A4"/>
    <w:rsid w:val="001A7113"/>
    <w:rsid w:val="001B2674"/>
    <w:rsid w:val="001B35EE"/>
    <w:rsid w:val="001B4B04"/>
    <w:rsid w:val="001B6B72"/>
    <w:rsid w:val="001B740B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AD9"/>
    <w:rsid w:val="001D4B2D"/>
    <w:rsid w:val="001D4E70"/>
    <w:rsid w:val="001D5147"/>
    <w:rsid w:val="001D5F20"/>
    <w:rsid w:val="001E797C"/>
    <w:rsid w:val="002062DE"/>
    <w:rsid w:val="002067ED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03B8"/>
    <w:rsid w:val="00241178"/>
    <w:rsid w:val="00241466"/>
    <w:rsid w:val="002440E7"/>
    <w:rsid w:val="00244C52"/>
    <w:rsid w:val="00247570"/>
    <w:rsid w:val="00257C1E"/>
    <w:rsid w:val="0026071E"/>
    <w:rsid w:val="00261B71"/>
    <w:rsid w:val="002621F5"/>
    <w:rsid w:val="002622A9"/>
    <w:rsid w:val="00267085"/>
    <w:rsid w:val="002708B5"/>
    <w:rsid w:val="002725CA"/>
    <w:rsid w:val="00273A92"/>
    <w:rsid w:val="00277896"/>
    <w:rsid w:val="00280EB7"/>
    <w:rsid w:val="00284CD3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E6960"/>
    <w:rsid w:val="002F68FD"/>
    <w:rsid w:val="003107FA"/>
    <w:rsid w:val="00313AC2"/>
    <w:rsid w:val="00315D73"/>
    <w:rsid w:val="00316FF9"/>
    <w:rsid w:val="003201B8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5AA6"/>
    <w:rsid w:val="00372F06"/>
    <w:rsid w:val="00384EA5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A6E6C"/>
    <w:rsid w:val="003B0C98"/>
    <w:rsid w:val="003B5EDE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8CE"/>
    <w:rsid w:val="004152F8"/>
    <w:rsid w:val="004248D6"/>
    <w:rsid w:val="00430086"/>
    <w:rsid w:val="00430918"/>
    <w:rsid w:val="004317D1"/>
    <w:rsid w:val="004325CB"/>
    <w:rsid w:val="004368A2"/>
    <w:rsid w:val="00437F3F"/>
    <w:rsid w:val="00445B83"/>
    <w:rsid w:val="00446DE4"/>
    <w:rsid w:val="004526E8"/>
    <w:rsid w:val="00452D10"/>
    <w:rsid w:val="00454036"/>
    <w:rsid w:val="004562AA"/>
    <w:rsid w:val="00460B22"/>
    <w:rsid w:val="004615DD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84B85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591C"/>
    <w:rsid w:val="004C6D6D"/>
    <w:rsid w:val="004D2D6F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75CA"/>
    <w:rsid w:val="005F3A39"/>
    <w:rsid w:val="005F5C2F"/>
    <w:rsid w:val="005F7BB1"/>
    <w:rsid w:val="00602490"/>
    <w:rsid w:val="00603E3C"/>
    <w:rsid w:val="00605CB5"/>
    <w:rsid w:val="0060673A"/>
    <w:rsid w:val="00611FC4"/>
    <w:rsid w:val="00612812"/>
    <w:rsid w:val="006176FB"/>
    <w:rsid w:val="006216A1"/>
    <w:rsid w:val="00626B06"/>
    <w:rsid w:val="006279AC"/>
    <w:rsid w:val="0063013A"/>
    <w:rsid w:val="0063419C"/>
    <w:rsid w:val="00635381"/>
    <w:rsid w:val="00636986"/>
    <w:rsid w:val="00637542"/>
    <w:rsid w:val="00640B26"/>
    <w:rsid w:val="00641194"/>
    <w:rsid w:val="00642D06"/>
    <w:rsid w:val="00645A0B"/>
    <w:rsid w:val="006500BA"/>
    <w:rsid w:val="006506DB"/>
    <w:rsid w:val="00662121"/>
    <w:rsid w:val="00662E09"/>
    <w:rsid w:val="0066725E"/>
    <w:rsid w:val="00670CF0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C6F3D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1CAC"/>
    <w:rsid w:val="0072632A"/>
    <w:rsid w:val="00734F20"/>
    <w:rsid w:val="00736E6A"/>
    <w:rsid w:val="00741F59"/>
    <w:rsid w:val="00744C85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29F6"/>
    <w:rsid w:val="00786434"/>
    <w:rsid w:val="00786465"/>
    <w:rsid w:val="00790791"/>
    <w:rsid w:val="00796F36"/>
    <w:rsid w:val="007A2CDB"/>
    <w:rsid w:val="007A334C"/>
    <w:rsid w:val="007A44D6"/>
    <w:rsid w:val="007A62EC"/>
    <w:rsid w:val="007B1A7E"/>
    <w:rsid w:val="007B2BA8"/>
    <w:rsid w:val="007B4133"/>
    <w:rsid w:val="007B649A"/>
    <w:rsid w:val="007B6BA5"/>
    <w:rsid w:val="007B7F03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07F5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4A76"/>
    <w:rsid w:val="00857789"/>
    <w:rsid w:val="0086107D"/>
    <w:rsid w:val="00864251"/>
    <w:rsid w:val="00867DDB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03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90092A"/>
    <w:rsid w:val="0090434E"/>
    <w:rsid w:val="009045EE"/>
    <w:rsid w:val="00904EBC"/>
    <w:rsid w:val="00906C3D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0BD7"/>
    <w:rsid w:val="00981A15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7305"/>
    <w:rsid w:val="009C1217"/>
    <w:rsid w:val="009C6394"/>
    <w:rsid w:val="009C7A10"/>
    <w:rsid w:val="009D0BEC"/>
    <w:rsid w:val="009D0E2A"/>
    <w:rsid w:val="009D0F0E"/>
    <w:rsid w:val="009D146A"/>
    <w:rsid w:val="009D1AAE"/>
    <w:rsid w:val="009D634E"/>
    <w:rsid w:val="009E1560"/>
    <w:rsid w:val="009E321A"/>
    <w:rsid w:val="009F0F06"/>
    <w:rsid w:val="009F1220"/>
    <w:rsid w:val="009F4FC5"/>
    <w:rsid w:val="00A01249"/>
    <w:rsid w:val="00A0152E"/>
    <w:rsid w:val="00A1255A"/>
    <w:rsid w:val="00A12B58"/>
    <w:rsid w:val="00A1427D"/>
    <w:rsid w:val="00A2204D"/>
    <w:rsid w:val="00A235F1"/>
    <w:rsid w:val="00A23F62"/>
    <w:rsid w:val="00A34B00"/>
    <w:rsid w:val="00A34F51"/>
    <w:rsid w:val="00A3777A"/>
    <w:rsid w:val="00A378DF"/>
    <w:rsid w:val="00A44269"/>
    <w:rsid w:val="00A50077"/>
    <w:rsid w:val="00A54CA8"/>
    <w:rsid w:val="00A60196"/>
    <w:rsid w:val="00A6199C"/>
    <w:rsid w:val="00A622AF"/>
    <w:rsid w:val="00A65F4A"/>
    <w:rsid w:val="00A66636"/>
    <w:rsid w:val="00A6759D"/>
    <w:rsid w:val="00A7223B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02D6"/>
    <w:rsid w:val="00AA1D9A"/>
    <w:rsid w:val="00AA32EB"/>
    <w:rsid w:val="00AB1DA6"/>
    <w:rsid w:val="00AB382F"/>
    <w:rsid w:val="00AB4CF1"/>
    <w:rsid w:val="00AD1151"/>
    <w:rsid w:val="00AD34EE"/>
    <w:rsid w:val="00AD5478"/>
    <w:rsid w:val="00AD7C88"/>
    <w:rsid w:val="00AE23DC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4DBB"/>
    <w:rsid w:val="00B1501F"/>
    <w:rsid w:val="00B22971"/>
    <w:rsid w:val="00B26710"/>
    <w:rsid w:val="00B26B3C"/>
    <w:rsid w:val="00B30179"/>
    <w:rsid w:val="00B304E1"/>
    <w:rsid w:val="00B3317B"/>
    <w:rsid w:val="00B33735"/>
    <w:rsid w:val="00B41384"/>
    <w:rsid w:val="00B4398E"/>
    <w:rsid w:val="00B45BCD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6260"/>
    <w:rsid w:val="00B9702C"/>
    <w:rsid w:val="00BB176D"/>
    <w:rsid w:val="00BB3B28"/>
    <w:rsid w:val="00BC74E9"/>
    <w:rsid w:val="00BD2077"/>
    <w:rsid w:val="00BE1FF8"/>
    <w:rsid w:val="00BE382C"/>
    <w:rsid w:val="00BE4448"/>
    <w:rsid w:val="00BE4582"/>
    <w:rsid w:val="00BE50CA"/>
    <w:rsid w:val="00BE618E"/>
    <w:rsid w:val="00BF09CE"/>
    <w:rsid w:val="00C0263F"/>
    <w:rsid w:val="00C03B44"/>
    <w:rsid w:val="00C05987"/>
    <w:rsid w:val="00C10A0B"/>
    <w:rsid w:val="00C13A85"/>
    <w:rsid w:val="00C14B0B"/>
    <w:rsid w:val="00C17563"/>
    <w:rsid w:val="00C217D5"/>
    <w:rsid w:val="00C218A4"/>
    <w:rsid w:val="00C31519"/>
    <w:rsid w:val="00C3515A"/>
    <w:rsid w:val="00C36D37"/>
    <w:rsid w:val="00C463DD"/>
    <w:rsid w:val="00C46D5B"/>
    <w:rsid w:val="00C537D5"/>
    <w:rsid w:val="00C62F76"/>
    <w:rsid w:val="00C66D78"/>
    <w:rsid w:val="00C730AF"/>
    <w:rsid w:val="00C737DA"/>
    <w:rsid w:val="00C745C3"/>
    <w:rsid w:val="00C81212"/>
    <w:rsid w:val="00C84FF1"/>
    <w:rsid w:val="00C9055D"/>
    <w:rsid w:val="00C91180"/>
    <w:rsid w:val="00C93C11"/>
    <w:rsid w:val="00C971F6"/>
    <w:rsid w:val="00CA049C"/>
    <w:rsid w:val="00CA2130"/>
    <w:rsid w:val="00CA381C"/>
    <w:rsid w:val="00CA74D3"/>
    <w:rsid w:val="00CB0187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0DE9"/>
    <w:rsid w:val="00CE33D5"/>
    <w:rsid w:val="00CE4083"/>
    <w:rsid w:val="00CE46BA"/>
    <w:rsid w:val="00CE4A8F"/>
    <w:rsid w:val="00CE74ED"/>
    <w:rsid w:val="00CF4FE1"/>
    <w:rsid w:val="00CF6F32"/>
    <w:rsid w:val="00CF778D"/>
    <w:rsid w:val="00D053F5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0B76"/>
    <w:rsid w:val="00D4313C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66588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51FB"/>
    <w:rsid w:val="00DF69A6"/>
    <w:rsid w:val="00E130AB"/>
    <w:rsid w:val="00E1679E"/>
    <w:rsid w:val="00E20FBA"/>
    <w:rsid w:val="00E239A0"/>
    <w:rsid w:val="00E26039"/>
    <w:rsid w:val="00E3141C"/>
    <w:rsid w:val="00E33D6E"/>
    <w:rsid w:val="00E34E58"/>
    <w:rsid w:val="00E3677E"/>
    <w:rsid w:val="00E36838"/>
    <w:rsid w:val="00E369EE"/>
    <w:rsid w:val="00E36C10"/>
    <w:rsid w:val="00E40B76"/>
    <w:rsid w:val="00E40D7C"/>
    <w:rsid w:val="00E42202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CD6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D33"/>
    <w:rsid w:val="00F40E75"/>
    <w:rsid w:val="00F4111B"/>
    <w:rsid w:val="00F412D3"/>
    <w:rsid w:val="00F444E3"/>
    <w:rsid w:val="00F5087E"/>
    <w:rsid w:val="00F51BAB"/>
    <w:rsid w:val="00F535BE"/>
    <w:rsid w:val="00F54674"/>
    <w:rsid w:val="00F56336"/>
    <w:rsid w:val="00F5743B"/>
    <w:rsid w:val="00F64C95"/>
    <w:rsid w:val="00F75E96"/>
    <w:rsid w:val="00F875B0"/>
    <w:rsid w:val="00FA00A0"/>
    <w:rsid w:val="00FA032F"/>
    <w:rsid w:val="00FA3FB7"/>
    <w:rsid w:val="00FB5A37"/>
    <w:rsid w:val="00FB7793"/>
    <w:rsid w:val="00FC1128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301-E03E-4767-9BA4-32F08FA5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2020-09-16T08:00:00Z</cp:lastPrinted>
  <dcterms:created xsi:type="dcterms:W3CDTF">2020-09-16T07:59:00Z</dcterms:created>
  <dcterms:modified xsi:type="dcterms:W3CDTF">2020-09-16T08:00:00Z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