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5FCF8AA" w14:textId="77777777" w:rsidTr="00F01738">
        <w:trPr>
          <w:trHeight w:hRule="exact" w:val="851"/>
        </w:trPr>
        <w:tc>
          <w:tcPr>
            <w:tcW w:w="1276" w:type="dxa"/>
            <w:tcBorders>
              <w:bottom w:val="single" w:sz="4" w:space="0" w:color="auto"/>
            </w:tcBorders>
          </w:tcPr>
          <w:p w14:paraId="68DFBED3" w14:textId="77777777" w:rsidR="00132EA9" w:rsidRPr="00DB58B5" w:rsidRDefault="00132EA9" w:rsidP="00DD087D">
            <w:bookmarkStart w:id="0" w:name="_GoBack"/>
            <w:bookmarkEnd w:id="0"/>
          </w:p>
        </w:tc>
        <w:tc>
          <w:tcPr>
            <w:tcW w:w="2268" w:type="dxa"/>
            <w:tcBorders>
              <w:bottom w:val="single" w:sz="4" w:space="0" w:color="auto"/>
            </w:tcBorders>
            <w:vAlign w:val="bottom"/>
          </w:tcPr>
          <w:p w14:paraId="6AA8995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0E8B25" w14:textId="77777777" w:rsidR="00132EA9" w:rsidRPr="00DB58B5" w:rsidRDefault="00DD087D" w:rsidP="00DD087D">
            <w:pPr>
              <w:jc w:val="right"/>
            </w:pPr>
            <w:r w:rsidRPr="00DD087D">
              <w:rPr>
                <w:sz w:val="40"/>
              </w:rPr>
              <w:t>ST</w:t>
            </w:r>
            <w:r>
              <w:t>/SG/AC.10/C.3/2020/34</w:t>
            </w:r>
          </w:p>
        </w:tc>
      </w:tr>
      <w:tr w:rsidR="00132EA9" w:rsidRPr="00DB58B5" w14:paraId="4EC8DA78" w14:textId="77777777" w:rsidTr="00F01738">
        <w:trPr>
          <w:trHeight w:hRule="exact" w:val="2835"/>
        </w:trPr>
        <w:tc>
          <w:tcPr>
            <w:tcW w:w="1276" w:type="dxa"/>
            <w:tcBorders>
              <w:top w:val="single" w:sz="4" w:space="0" w:color="auto"/>
              <w:bottom w:val="single" w:sz="12" w:space="0" w:color="auto"/>
            </w:tcBorders>
          </w:tcPr>
          <w:p w14:paraId="54DC4CA7" w14:textId="77777777" w:rsidR="00132EA9" w:rsidRPr="00DB58B5" w:rsidRDefault="00132EA9" w:rsidP="00F01738">
            <w:pPr>
              <w:spacing w:before="120"/>
              <w:jc w:val="center"/>
            </w:pPr>
            <w:r>
              <w:rPr>
                <w:noProof/>
                <w:lang w:eastAsia="fr-CH"/>
              </w:rPr>
              <w:drawing>
                <wp:inline distT="0" distB="0" distL="0" distR="0" wp14:anchorId="2A5A38C4" wp14:editId="624081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7573A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EE3282A" w14:textId="77777777" w:rsidR="00132EA9" w:rsidRDefault="00DD087D" w:rsidP="00F01738">
            <w:pPr>
              <w:spacing w:before="240"/>
            </w:pPr>
            <w:r>
              <w:t>Distr. générale</w:t>
            </w:r>
          </w:p>
          <w:p w14:paraId="3B8879D9" w14:textId="77777777" w:rsidR="00DD087D" w:rsidRDefault="00DD087D" w:rsidP="00DD087D">
            <w:pPr>
              <w:spacing w:line="240" w:lineRule="exact"/>
            </w:pPr>
            <w:r>
              <w:t>8 avril 2020</w:t>
            </w:r>
          </w:p>
          <w:p w14:paraId="7DB74236" w14:textId="77777777" w:rsidR="00DD087D" w:rsidRDefault="00DD087D" w:rsidP="00DD087D">
            <w:pPr>
              <w:spacing w:line="240" w:lineRule="exact"/>
            </w:pPr>
            <w:r>
              <w:t>Français</w:t>
            </w:r>
          </w:p>
          <w:p w14:paraId="7A73FD49" w14:textId="77777777" w:rsidR="00DD087D" w:rsidRPr="00DB58B5" w:rsidRDefault="00DD087D" w:rsidP="00DD087D">
            <w:pPr>
              <w:spacing w:line="240" w:lineRule="exact"/>
            </w:pPr>
            <w:r>
              <w:t>Original : anglais</w:t>
            </w:r>
          </w:p>
        </w:tc>
      </w:tr>
    </w:tbl>
    <w:p w14:paraId="0A721EAA" w14:textId="77777777" w:rsidR="00DD087D" w:rsidRPr="00CA0680" w:rsidRDefault="00DD087D"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570F16E7" w14:textId="77777777" w:rsidR="00DD087D" w:rsidRPr="00CA0680" w:rsidRDefault="00DD087D"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78EE9021" w14:textId="77777777" w:rsidR="00DD087D" w:rsidRDefault="00DD087D" w:rsidP="000305D3">
      <w:pPr>
        <w:spacing w:before="120"/>
        <w:rPr>
          <w:b/>
        </w:rPr>
      </w:pPr>
      <w:r>
        <w:rPr>
          <w:b/>
        </w:rPr>
        <w:t xml:space="preserve">Cinquante-septième </w:t>
      </w:r>
      <w:r w:rsidRPr="00CA0680">
        <w:rPr>
          <w:b/>
        </w:rPr>
        <w:t>session</w:t>
      </w:r>
    </w:p>
    <w:p w14:paraId="731C379F" w14:textId="77777777" w:rsidR="00DD087D" w:rsidRDefault="00DD087D" w:rsidP="000305D3">
      <w:r>
        <w:t>Genève, 29 juin-8 juillet 2020</w:t>
      </w:r>
    </w:p>
    <w:p w14:paraId="1C8ED5DC" w14:textId="77777777" w:rsidR="00DD087D" w:rsidRDefault="00DD087D" w:rsidP="000305D3">
      <w:r>
        <w:t>Point 2 g) de l’ordre du jour provisoire</w:t>
      </w:r>
    </w:p>
    <w:p w14:paraId="2EAF1F95" w14:textId="77777777" w:rsidR="00446FE5" w:rsidRDefault="00DD087D" w:rsidP="00AC3823">
      <w:pPr>
        <w:rPr>
          <w:b/>
          <w:bCs/>
          <w:lang w:val="fr-FR"/>
        </w:rPr>
      </w:pPr>
      <w:r>
        <w:rPr>
          <w:b/>
          <w:bCs/>
          <w:lang w:val="fr-FR"/>
        </w:rPr>
        <w:t xml:space="preserve">Explosifs et questions connexes : épreuve N.1 pour les matières </w:t>
      </w:r>
      <w:r>
        <w:rPr>
          <w:b/>
          <w:bCs/>
          <w:lang w:val="fr-FR"/>
        </w:rPr>
        <w:br/>
        <w:t>solides facilement inflammables</w:t>
      </w:r>
    </w:p>
    <w:p w14:paraId="0F5B559F" w14:textId="77777777" w:rsidR="00DD087D" w:rsidRPr="00DD087D" w:rsidRDefault="00DD087D" w:rsidP="00DD087D">
      <w:pPr>
        <w:pStyle w:val="HChG"/>
        <w:rPr>
          <w:spacing w:val="-2"/>
          <w:lang w:val="fr-FR"/>
        </w:rPr>
      </w:pPr>
      <w:r>
        <w:rPr>
          <w:lang w:val="fr-FR"/>
        </w:rPr>
        <w:tab/>
      </w:r>
      <w:r>
        <w:rPr>
          <w:lang w:val="fr-FR"/>
        </w:rPr>
        <w:tab/>
      </w:r>
      <w:r w:rsidRPr="00DD087D">
        <w:rPr>
          <w:spacing w:val="-2"/>
          <w:lang w:val="fr-FR"/>
        </w:rPr>
        <w:t>Propositions visant à modifier la partie A de la figure 33.2.4.1, soit la coupe transversale du moule de 250 mm de longueur dans le Manuel d</w:t>
      </w:r>
      <w:r>
        <w:rPr>
          <w:spacing w:val="-2"/>
          <w:lang w:val="fr-FR"/>
        </w:rPr>
        <w:t>’</w:t>
      </w:r>
      <w:r w:rsidRPr="00DD087D">
        <w:rPr>
          <w:spacing w:val="-2"/>
          <w:lang w:val="fr-FR"/>
        </w:rPr>
        <w:t>épreuves et de critères</w:t>
      </w:r>
      <w:bookmarkStart w:id="1" w:name="OLE_LINK9"/>
      <w:bookmarkStart w:id="2" w:name="OLE_LINK8"/>
      <w:bookmarkStart w:id="3" w:name="OLE_LINK50"/>
      <w:bookmarkStart w:id="4" w:name="OLE_LINK49"/>
      <w:bookmarkStart w:id="5" w:name="OLE_LINK43"/>
      <w:bookmarkStart w:id="6" w:name="OLE_LINK31"/>
      <w:bookmarkStart w:id="7" w:name="OLE_LINK23"/>
      <w:bookmarkStart w:id="8" w:name="OLE_LINK12"/>
      <w:bookmarkStart w:id="9" w:name="OLE_LINK11"/>
      <w:bookmarkStart w:id="10" w:name="OLE_LINK30"/>
      <w:bookmarkStart w:id="11" w:name="OLE_LINK29"/>
      <w:bookmarkStart w:id="12" w:name="OLE_LINK7"/>
      <w:bookmarkStart w:id="13" w:name="OLE_LINK6"/>
      <w:bookmarkStart w:id="14" w:name="OLE_LINK10"/>
      <w:bookmarkEnd w:id="1"/>
      <w:bookmarkEnd w:id="2"/>
      <w:bookmarkEnd w:id="3"/>
      <w:bookmarkEnd w:id="4"/>
      <w:bookmarkEnd w:id="5"/>
      <w:bookmarkEnd w:id="6"/>
      <w:bookmarkEnd w:id="7"/>
      <w:bookmarkEnd w:id="8"/>
      <w:bookmarkEnd w:id="9"/>
      <w:bookmarkEnd w:id="10"/>
      <w:bookmarkEnd w:id="11"/>
      <w:bookmarkEnd w:id="12"/>
      <w:bookmarkEnd w:id="13"/>
      <w:bookmarkEnd w:id="14"/>
    </w:p>
    <w:p w14:paraId="3DF07AF8" w14:textId="77777777" w:rsidR="00DD087D" w:rsidRPr="006C07F7" w:rsidRDefault="00DD087D" w:rsidP="00DD087D">
      <w:pPr>
        <w:pStyle w:val="H1G"/>
        <w:rPr>
          <w:sz w:val="20"/>
          <w:lang w:val="fr-FR"/>
        </w:rPr>
      </w:pPr>
      <w:r>
        <w:rPr>
          <w:lang w:val="fr-FR"/>
        </w:rPr>
        <w:tab/>
      </w:r>
      <w:r>
        <w:rPr>
          <w:lang w:val="fr-FR"/>
        </w:rPr>
        <w:tab/>
        <w:t>Communication de l’expert de la Chine</w:t>
      </w:r>
      <w:r w:rsidRPr="00DD087D">
        <w:rPr>
          <w:rStyle w:val="FootnoteReference"/>
          <w:b w:val="0"/>
          <w:sz w:val="20"/>
          <w:vertAlign w:val="baseline"/>
        </w:rPr>
        <w:footnoteReference w:customMarkFollows="1" w:id="2"/>
        <w:t>*</w:t>
      </w:r>
    </w:p>
    <w:p w14:paraId="4DAA5D80" w14:textId="77777777" w:rsidR="00DD087D" w:rsidRPr="006C07F7" w:rsidRDefault="00DD087D" w:rsidP="00DD087D">
      <w:pPr>
        <w:pStyle w:val="HChG"/>
        <w:rPr>
          <w:lang w:val="fr-FR"/>
        </w:rPr>
      </w:pPr>
      <w:bookmarkStart w:id="15" w:name="OLE_LINK19"/>
      <w:bookmarkStart w:id="16" w:name="OLE_LINK18"/>
      <w:r>
        <w:rPr>
          <w:lang w:val="fr-FR"/>
        </w:rPr>
        <w:tab/>
      </w:r>
      <w:r>
        <w:rPr>
          <w:lang w:val="fr-FR"/>
        </w:rPr>
        <w:tab/>
        <w:t>Introduction</w:t>
      </w:r>
    </w:p>
    <w:bookmarkEnd w:id="15"/>
    <w:bookmarkEnd w:id="16"/>
    <w:p w14:paraId="1BD1D670" w14:textId="77777777" w:rsidR="00DD087D" w:rsidRPr="006C07F7" w:rsidRDefault="00DD087D" w:rsidP="00DD087D">
      <w:pPr>
        <w:pStyle w:val="SingleTxtG"/>
        <w:tabs>
          <w:tab w:val="left" w:pos="1701"/>
        </w:tabs>
        <w:rPr>
          <w:lang w:val="fr-FR"/>
        </w:rPr>
      </w:pPr>
      <w:r>
        <w:rPr>
          <w:lang w:val="fr-FR"/>
        </w:rPr>
        <w:t>1.</w:t>
      </w:r>
      <w:r>
        <w:rPr>
          <w:lang w:val="fr-FR"/>
        </w:rPr>
        <w:tab/>
        <w:t>Après avoir examiné le 33.2.4.2 du Manuel d’épreuves et de critères (ST/SG/AC.10/11/Rev.7) en ce qui concerne le moule utilisé pour l’épreuve de vitesse de combustion, en particulier la figure 33.2.4.1, les experts de la Chine ont relevé certaines incohérences dans le diagramme de la coupe transversale du moule de 250 mm de long, qui devraient être résolues pour que les informations correspondent à la description du 33.2.4.2.</w:t>
      </w:r>
      <w:bookmarkStart w:id="17" w:name="OLE_LINK22"/>
      <w:bookmarkStart w:id="18" w:name="OLE_LINK21"/>
      <w:bookmarkEnd w:id="17"/>
      <w:bookmarkEnd w:id="18"/>
    </w:p>
    <w:p w14:paraId="5C1C3F7B" w14:textId="77777777" w:rsidR="00DD087D" w:rsidRPr="006C07F7" w:rsidRDefault="00DD087D" w:rsidP="00DD087D">
      <w:pPr>
        <w:pStyle w:val="SingleTxtG"/>
        <w:tabs>
          <w:tab w:val="left" w:pos="1701"/>
        </w:tabs>
        <w:rPr>
          <w:lang w:val="fr-FR"/>
        </w:rPr>
      </w:pPr>
      <w:r>
        <w:rPr>
          <w:lang w:val="fr-FR"/>
        </w:rPr>
        <w:t>2.</w:t>
      </w:r>
      <w:r>
        <w:rPr>
          <w:lang w:val="fr-FR"/>
        </w:rPr>
        <w:tab/>
        <w:t>La partie A de la figure 33.2.4.1 représente la coupe transversale du moule, ce qui révèle la structure interne. Ce diagramme en coupe doit permettre aux personnes chargées de l’épreuve de réaliser le moule correctement.</w:t>
      </w:r>
      <w:bookmarkStart w:id="19" w:name="OLE_LINK14"/>
      <w:bookmarkStart w:id="20" w:name="OLE_LINK13"/>
      <w:bookmarkEnd w:id="19"/>
      <w:bookmarkEnd w:id="20"/>
    </w:p>
    <w:p w14:paraId="42BC45BF" w14:textId="77777777" w:rsidR="00DD087D" w:rsidRPr="006C07F7" w:rsidRDefault="00DD087D" w:rsidP="00DD087D">
      <w:pPr>
        <w:pStyle w:val="HChG"/>
        <w:ind w:left="0" w:firstLine="0"/>
        <w:rPr>
          <w:lang w:val="fr-FR"/>
        </w:rPr>
      </w:pPr>
      <w:bookmarkStart w:id="21" w:name="OLE_LINK37"/>
      <w:bookmarkStart w:id="22" w:name="OLE_LINK36"/>
      <w:r>
        <w:rPr>
          <w:lang w:val="fr-FR"/>
        </w:rPr>
        <w:tab/>
      </w:r>
      <w:r>
        <w:rPr>
          <w:lang w:val="fr-FR"/>
        </w:rPr>
        <w:tab/>
      </w:r>
      <w:r>
        <w:rPr>
          <w:bCs/>
          <w:lang w:val="fr-FR"/>
        </w:rPr>
        <w:t>Nécessité d’une révision</w:t>
      </w:r>
    </w:p>
    <w:bookmarkEnd w:id="21"/>
    <w:bookmarkEnd w:id="22"/>
    <w:p w14:paraId="4BCC9816" w14:textId="77777777" w:rsidR="00DD087D" w:rsidRPr="006C07F7" w:rsidRDefault="00DD087D" w:rsidP="00DD087D">
      <w:pPr>
        <w:pStyle w:val="SingleTxtG"/>
        <w:rPr>
          <w:dstrike/>
          <w:lang w:val="fr-FR"/>
        </w:rPr>
      </w:pPr>
      <w:r>
        <w:rPr>
          <w:lang w:val="fr-FR"/>
        </w:rPr>
        <w:t>3.</w:t>
      </w:r>
      <w:r>
        <w:rPr>
          <w:lang w:val="fr-FR"/>
        </w:rPr>
        <w:tab/>
        <w:t>Selon le paragraphe 33.2.4.2 (Appareillage et matériels), un moule de section triangulaire ayant 250 mm de longueur, 10 mm de profondeur et 20 mm de largeur sert à étaler l’échantillon pour l’épreuve de vitesse de combustion. Néanmoins, sur la partie A de la figure 33.2.4.1, la largeur de 20 mm comprend l’épaisseur des tôles métalliques comme limite latérale des deux côtés ; la largeur du triangle du moule ne peut donc qu’être inférieure à 20 mm.</w:t>
      </w:r>
      <w:bookmarkStart w:id="23" w:name="OLE_LINK26"/>
      <w:bookmarkStart w:id="24" w:name="OLE_LINK25"/>
      <w:bookmarkStart w:id="25" w:name="OLE_LINK24"/>
      <w:bookmarkEnd w:id="23"/>
      <w:bookmarkEnd w:id="24"/>
      <w:bookmarkEnd w:id="25"/>
    </w:p>
    <w:p w14:paraId="02F36CD2" w14:textId="77777777" w:rsidR="00DD087D" w:rsidRPr="006C07F7" w:rsidRDefault="00DD087D" w:rsidP="00DD087D">
      <w:pPr>
        <w:pStyle w:val="SingleTxtG"/>
        <w:rPr>
          <w:lang w:val="fr-FR"/>
        </w:rPr>
      </w:pPr>
      <w:r>
        <w:rPr>
          <w:lang w:val="fr-FR"/>
        </w:rPr>
        <w:t>4.</w:t>
      </w:r>
      <w:r>
        <w:rPr>
          <w:lang w:val="fr-FR"/>
        </w:rPr>
        <w:tab/>
        <w:t xml:space="preserve">Selon la description du paragraphe 33.2.4.2, la figure 33.2.4.1 représente la coupe transversale du moule sans échantillons. Sur le dessus de la partie A de la figure 33.2.4.1, deux lignes transversales semblent signifier une limitation latérale dans la direction </w:t>
      </w:r>
      <w:r>
        <w:rPr>
          <w:lang w:val="fr-FR"/>
        </w:rPr>
        <w:lastRenderedPageBreak/>
        <w:t>transversale, laquelle empiéterait partiellement sur les limitations latérales dans la direction longitudinale.</w:t>
      </w:r>
      <w:bookmarkStart w:id="26" w:name="OLE_LINK34"/>
      <w:bookmarkStart w:id="27" w:name="OLE_LINK33"/>
      <w:bookmarkEnd w:id="26"/>
      <w:bookmarkEnd w:id="27"/>
    </w:p>
    <w:p w14:paraId="4FA26C2F" w14:textId="77777777" w:rsidR="00DD087D" w:rsidRPr="006C07F7" w:rsidRDefault="00DD087D" w:rsidP="00DD087D">
      <w:pPr>
        <w:pStyle w:val="SingleTxtG"/>
        <w:rPr>
          <w:lang w:val="fr-FR"/>
        </w:rPr>
      </w:pPr>
      <w:r>
        <w:rPr>
          <w:lang w:val="fr-FR"/>
        </w:rPr>
        <w:t>5.</w:t>
      </w:r>
      <w:r>
        <w:rPr>
          <w:lang w:val="fr-FR"/>
        </w:rPr>
        <w:tab/>
        <w:t>La partie A de la figure 33.2.4.1 n’est pas une véritable coupe transversale du moule. Elle comprend à la fois une coupe transversale triangulaire et une limitation latérale dans la direction transversale qui peut être source de confusion pour les personnes chargées de réaliser l’épreuve. L’objet de ce diagramme semble cohérent par rapport au style de la figure 33.2.4.1 dans laquelle l’emploi de la perspective tend à rendre davantage d’informations.</w:t>
      </w:r>
    </w:p>
    <w:p w14:paraId="251D3440" w14:textId="77777777" w:rsidR="00DD087D" w:rsidRDefault="00DD087D" w:rsidP="00DD087D">
      <w:pPr>
        <w:jc w:val="center"/>
      </w:pPr>
      <w:r>
        <w:rPr>
          <w:noProof/>
          <w:lang w:val="en-US"/>
        </w:rPr>
        <w:drawing>
          <wp:inline distT="0" distB="0" distL="0" distR="0" wp14:anchorId="5FAA9FF4" wp14:editId="2FC74695">
            <wp:extent cx="4275912" cy="25009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rotWithShape="1">
                    <a:blip r:embed="rId8">
                      <a:extLst>
                        <a:ext uri="{28A0092B-C50C-407E-A947-70E740481C1C}">
                          <a14:useLocalDpi xmlns:a14="http://schemas.microsoft.com/office/drawing/2010/main" val="0"/>
                        </a:ext>
                      </a:extLst>
                    </a:blip>
                    <a:srcRect t="8616" b="5842"/>
                    <a:stretch/>
                  </pic:blipFill>
                  <pic:spPr bwMode="auto">
                    <a:xfrm>
                      <a:off x="0" y="0"/>
                      <a:ext cx="4276725" cy="2501399"/>
                    </a:xfrm>
                    <a:prstGeom prst="rect">
                      <a:avLst/>
                    </a:prstGeom>
                    <a:noFill/>
                    <a:ln>
                      <a:noFill/>
                    </a:ln>
                    <a:extLst>
                      <a:ext uri="{53640926-AAD7-44D8-BBD7-CCE9431645EC}">
                        <a14:shadowObscured xmlns:a14="http://schemas.microsoft.com/office/drawing/2010/main"/>
                      </a:ext>
                    </a:extLst>
                  </pic:spPr>
                </pic:pic>
              </a:graphicData>
            </a:graphic>
          </wp:inline>
        </w:drawing>
      </w:r>
    </w:p>
    <w:p w14:paraId="6C6A3850" w14:textId="77777777" w:rsidR="00DD087D" w:rsidRPr="006C07F7" w:rsidRDefault="00DD087D" w:rsidP="00DD087D">
      <w:pPr>
        <w:pStyle w:val="HChG"/>
        <w:rPr>
          <w:lang w:val="fr-FR"/>
        </w:rPr>
      </w:pPr>
      <w:r>
        <w:rPr>
          <w:lang w:val="fr-FR"/>
        </w:rPr>
        <w:tab/>
      </w:r>
      <w:r>
        <w:rPr>
          <w:lang w:val="fr-FR"/>
        </w:rPr>
        <w:tab/>
        <w:t>Proposition</w:t>
      </w:r>
    </w:p>
    <w:p w14:paraId="41FF56B0" w14:textId="77777777" w:rsidR="00DD087D" w:rsidRPr="006C07F7" w:rsidRDefault="00DD087D" w:rsidP="00DD087D">
      <w:pPr>
        <w:pStyle w:val="SingleTxtG"/>
        <w:rPr>
          <w:lang w:val="fr-FR"/>
        </w:rPr>
      </w:pPr>
      <w:r>
        <w:rPr>
          <w:lang w:val="fr-FR"/>
        </w:rPr>
        <w:t>6.</w:t>
      </w:r>
      <w:r>
        <w:rPr>
          <w:lang w:val="fr-FR"/>
        </w:rPr>
        <w:tab/>
        <w:t>Les experts de la Chine proposent trois options pour modifier la partie A de la figure 33.2.4.1 :</w:t>
      </w:r>
    </w:p>
    <w:p w14:paraId="7BAD8110" w14:textId="77777777" w:rsidR="00DD087D" w:rsidRPr="006C07F7" w:rsidRDefault="00DD087D" w:rsidP="00DD087D">
      <w:pPr>
        <w:pStyle w:val="H1G"/>
        <w:rPr>
          <w:lang w:val="fr-FR"/>
        </w:rPr>
      </w:pPr>
      <w:r>
        <w:rPr>
          <w:lang w:val="fr-FR"/>
        </w:rPr>
        <w:tab/>
      </w:r>
      <w:r>
        <w:rPr>
          <w:lang w:val="fr-FR"/>
        </w:rPr>
        <w:tab/>
      </w:r>
      <w:r>
        <w:rPr>
          <w:bCs/>
          <w:lang w:val="fr-FR"/>
        </w:rPr>
        <w:t>Option 1</w:t>
      </w:r>
    </w:p>
    <w:p w14:paraId="4A3D4EEE" w14:textId="77777777" w:rsidR="00DD087D" w:rsidRPr="006C07F7" w:rsidRDefault="00DD087D" w:rsidP="00DD087D">
      <w:pPr>
        <w:pStyle w:val="SingleTxtG"/>
        <w:rPr>
          <w:lang w:val="fr-FR"/>
        </w:rPr>
      </w:pPr>
      <w:r>
        <w:rPr>
          <w:lang w:val="fr-FR"/>
        </w:rPr>
        <w:t>Modifier l’indication de la largeur de 20 mm dans la partie A de la figure 33.2.4.1 de manière à exclure de la mesure l’épaisseur des deux tôles métalliques. Afin de représenter la limitation latérale dans la direction transversale à l’aide d’une perspective et de conserver le style original, il conviendra de modifier la longueur des lignes transversales au-dessus du triangle de manière à exclure les deux tôles métalliques (fig. 1).</w:t>
      </w:r>
    </w:p>
    <w:p w14:paraId="2D09CDB7" w14:textId="77777777" w:rsidR="00DD087D" w:rsidRDefault="00DD087D" w:rsidP="00CB29C6">
      <w:pPr>
        <w:jc w:val="center"/>
        <w:rPr>
          <w:lang w:val="en-US"/>
        </w:rPr>
      </w:pPr>
      <w:r>
        <w:rPr>
          <w:noProof/>
          <w:lang w:val="en-US"/>
        </w:rPr>
        <w:drawing>
          <wp:inline distT="0" distB="0" distL="0" distR="0" wp14:anchorId="0AEB8E09" wp14:editId="09B4A2D3">
            <wp:extent cx="3847731" cy="2751015"/>
            <wp:effectExtent l="0" t="0" r="635" b="0"/>
            <wp:docPr id="6" name="Picture 6" descr="有盖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有盖板"/>
                    <pic:cNvPicPr>
                      <a:picLocks noChangeAspect="1" noChangeArrowheads="1"/>
                    </pic:cNvPicPr>
                  </pic:nvPicPr>
                  <pic:blipFill rotWithShape="1">
                    <a:blip r:embed="rId9">
                      <a:extLst>
                        <a:ext uri="{28A0092B-C50C-407E-A947-70E740481C1C}">
                          <a14:useLocalDpi xmlns:a14="http://schemas.microsoft.com/office/drawing/2010/main" val="0"/>
                        </a:ext>
                      </a:extLst>
                    </a:blip>
                    <a:srcRect t="6468" b="2699"/>
                    <a:stretch/>
                  </pic:blipFill>
                  <pic:spPr bwMode="auto">
                    <a:xfrm>
                      <a:off x="0" y="0"/>
                      <a:ext cx="3848100" cy="2751279"/>
                    </a:xfrm>
                    <a:prstGeom prst="rect">
                      <a:avLst/>
                    </a:prstGeom>
                    <a:noFill/>
                    <a:ln>
                      <a:noFill/>
                    </a:ln>
                    <a:extLst>
                      <a:ext uri="{53640926-AAD7-44D8-BBD7-CCE9431645EC}">
                        <a14:shadowObscured xmlns:a14="http://schemas.microsoft.com/office/drawing/2010/main"/>
                      </a:ext>
                    </a:extLst>
                  </pic:spPr>
                </pic:pic>
              </a:graphicData>
            </a:graphic>
          </wp:inline>
        </w:drawing>
      </w:r>
    </w:p>
    <w:p w14:paraId="6C25A35E" w14:textId="77777777" w:rsidR="00DD087D" w:rsidRPr="006C07F7" w:rsidRDefault="00DD087D" w:rsidP="00DD087D">
      <w:pPr>
        <w:jc w:val="center"/>
        <w:rPr>
          <w:lang w:val="fr-FR"/>
        </w:rPr>
      </w:pPr>
      <w:r>
        <w:rPr>
          <w:lang w:val="fr-FR"/>
        </w:rPr>
        <w:t>Figure 1</w:t>
      </w:r>
    </w:p>
    <w:p w14:paraId="7AF94EB2" w14:textId="77777777" w:rsidR="00DD087D" w:rsidRPr="006C07F7" w:rsidRDefault="00DD087D" w:rsidP="00DD087D">
      <w:pPr>
        <w:pStyle w:val="H1G"/>
        <w:rPr>
          <w:lang w:val="fr-FR"/>
        </w:rPr>
      </w:pPr>
      <w:r>
        <w:rPr>
          <w:lang w:val="fr-FR"/>
        </w:rPr>
        <w:lastRenderedPageBreak/>
        <w:tab/>
      </w:r>
      <w:r>
        <w:rPr>
          <w:lang w:val="fr-FR"/>
        </w:rPr>
        <w:tab/>
      </w:r>
      <w:r>
        <w:rPr>
          <w:bCs/>
          <w:lang w:val="fr-FR"/>
        </w:rPr>
        <w:t>Option 2</w:t>
      </w:r>
    </w:p>
    <w:p w14:paraId="494D051D" w14:textId="77777777" w:rsidR="00DD087D" w:rsidRPr="006C07F7" w:rsidRDefault="00DD087D" w:rsidP="00DD087D">
      <w:pPr>
        <w:pStyle w:val="SingleTxtG"/>
        <w:rPr>
          <w:lang w:val="fr-FR"/>
        </w:rPr>
      </w:pPr>
      <w:r>
        <w:rPr>
          <w:lang w:val="fr-FR"/>
        </w:rPr>
        <w:t>Modifier l’indication de la largeur de 20 mm dans la partie A de la figure 33.2.4.1 de manière à exclure de la mesure l’épaisseur des deux tôles métalliques. Supprimer les lignes transversales au-dessus du triangle de la partie A de la figure 33.2.4.1 afin de rendre compte de la situation réelle (fig</w:t>
      </w:r>
      <w:r w:rsidR="00CB29C6">
        <w:rPr>
          <w:lang w:val="fr-FR"/>
        </w:rPr>
        <w:t>.</w:t>
      </w:r>
      <w:r>
        <w:rPr>
          <w:lang w:val="fr-FR"/>
        </w:rPr>
        <w:t xml:space="preserve"> 2)</w:t>
      </w:r>
      <w:bookmarkStart w:id="28" w:name="OLE_LINK46"/>
      <w:bookmarkStart w:id="29" w:name="OLE_LINK45"/>
      <w:bookmarkEnd w:id="28"/>
      <w:bookmarkEnd w:id="29"/>
      <w:r>
        <w:rPr>
          <w:lang w:val="fr-FR"/>
        </w:rPr>
        <w:t>.</w:t>
      </w:r>
    </w:p>
    <w:p w14:paraId="2ACA0C84" w14:textId="77777777" w:rsidR="00DD087D" w:rsidRPr="006C07F7" w:rsidRDefault="00DD087D" w:rsidP="00DD087D">
      <w:pPr>
        <w:jc w:val="center"/>
        <w:rPr>
          <w:lang w:val="fr-FR"/>
        </w:rPr>
      </w:pPr>
      <w:r>
        <w:rPr>
          <w:noProof/>
          <w:lang w:val="en-US"/>
        </w:rPr>
        <w:drawing>
          <wp:inline distT="0" distB="0" distL="0" distR="0" wp14:anchorId="71D72AED" wp14:editId="6696C1BA">
            <wp:extent cx="3848100" cy="3028950"/>
            <wp:effectExtent l="0" t="0" r="0" b="0"/>
            <wp:docPr id="5" name="Picture 5" descr="无盖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无盖板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3028950"/>
                    </a:xfrm>
                    <a:prstGeom prst="rect">
                      <a:avLst/>
                    </a:prstGeom>
                    <a:noFill/>
                    <a:ln>
                      <a:noFill/>
                    </a:ln>
                  </pic:spPr>
                </pic:pic>
              </a:graphicData>
            </a:graphic>
          </wp:inline>
        </w:drawing>
      </w:r>
      <w:r w:rsidRPr="006C07F7">
        <w:rPr>
          <w:noProof/>
          <w:lang w:val="fr-FR"/>
        </w:rPr>
        <w:t xml:space="preserve"> </w:t>
      </w:r>
    </w:p>
    <w:p w14:paraId="244EFBC5" w14:textId="77777777" w:rsidR="00DD087D" w:rsidRPr="006C07F7" w:rsidRDefault="00DD087D" w:rsidP="00DD087D">
      <w:pPr>
        <w:jc w:val="center"/>
        <w:rPr>
          <w:lang w:val="fr-FR"/>
        </w:rPr>
      </w:pPr>
      <w:r>
        <w:rPr>
          <w:lang w:val="fr-FR"/>
        </w:rPr>
        <w:t>Figure 2</w:t>
      </w:r>
    </w:p>
    <w:p w14:paraId="051D89EA" w14:textId="77777777" w:rsidR="00DD087D" w:rsidRPr="006C07F7" w:rsidRDefault="00DD087D" w:rsidP="00DD087D">
      <w:pPr>
        <w:pStyle w:val="H1G"/>
        <w:rPr>
          <w:lang w:val="fr-FR"/>
        </w:rPr>
      </w:pPr>
      <w:r>
        <w:rPr>
          <w:lang w:val="fr-FR"/>
        </w:rPr>
        <w:tab/>
      </w:r>
      <w:r>
        <w:rPr>
          <w:lang w:val="fr-FR"/>
        </w:rPr>
        <w:tab/>
      </w:r>
      <w:r>
        <w:rPr>
          <w:bCs/>
          <w:lang w:val="fr-FR"/>
        </w:rPr>
        <w:t>Option 3</w:t>
      </w:r>
    </w:p>
    <w:p w14:paraId="59408536" w14:textId="77777777" w:rsidR="00DD087D" w:rsidRPr="006C07F7" w:rsidRDefault="00DD087D" w:rsidP="00DD087D">
      <w:pPr>
        <w:pStyle w:val="SingleTxtG"/>
        <w:rPr>
          <w:lang w:val="fr-FR"/>
        </w:rPr>
      </w:pPr>
      <w:r>
        <w:rPr>
          <w:lang w:val="fr-FR"/>
        </w:rPr>
        <w:t>Remplacer la partie A de la figure 33.2.4.1 par une nouvelle figure afin de communiquer plus de détails, en incluant une vue de dessus, une vue de face, une vue en coupe et une vue latérale du moule (fig</w:t>
      </w:r>
      <w:r w:rsidR="00CB29C6">
        <w:rPr>
          <w:lang w:val="fr-FR"/>
        </w:rPr>
        <w:t>.</w:t>
      </w:r>
      <w:r>
        <w:rPr>
          <w:lang w:val="fr-FR"/>
        </w:rPr>
        <w:t xml:space="preserve"> 3).</w:t>
      </w:r>
    </w:p>
    <w:p w14:paraId="1B435318" w14:textId="77777777" w:rsidR="00DD087D" w:rsidRDefault="00DD087D" w:rsidP="00CB29C6">
      <w:pPr>
        <w:ind w:left="1134"/>
        <w:jc w:val="center"/>
        <w:rPr>
          <w:lang w:val="en-US"/>
        </w:rPr>
      </w:pPr>
      <w:r>
        <w:rPr>
          <w:noProof/>
          <w:lang w:val="en-US"/>
        </w:rPr>
        <w:drawing>
          <wp:inline distT="0" distB="0" distL="0" distR="0" wp14:anchorId="4092F1AF" wp14:editId="604E9CBD">
            <wp:extent cx="5267325" cy="2266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2266950"/>
                    </a:xfrm>
                    <a:prstGeom prst="rect">
                      <a:avLst/>
                    </a:prstGeom>
                    <a:noFill/>
                    <a:ln>
                      <a:noFill/>
                    </a:ln>
                  </pic:spPr>
                </pic:pic>
              </a:graphicData>
            </a:graphic>
          </wp:inline>
        </w:drawing>
      </w:r>
    </w:p>
    <w:p w14:paraId="00D77778" w14:textId="77777777" w:rsidR="00DD087D" w:rsidRDefault="00DD087D" w:rsidP="00DD087D">
      <w:pPr>
        <w:jc w:val="center"/>
      </w:pPr>
      <w:r>
        <w:rPr>
          <w:lang w:val="fr-FR"/>
        </w:rPr>
        <w:t>Figure 3</w:t>
      </w:r>
    </w:p>
    <w:p w14:paraId="650EEF76" w14:textId="77777777" w:rsidR="00DD087D" w:rsidRPr="0062295C" w:rsidRDefault="00DD087D" w:rsidP="00DD087D">
      <w:pPr>
        <w:spacing w:before="240"/>
        <w:jc w:val="center"/>
        <w:rPr>
          <w:u w:val="single"/>
        </w:rPr>
      </w:pPr>
      <w:r>
        <w:rPr>
          <w:u w:val="single"/>
        </w:rPr>
        <w:tab/>
      </w:r>
      <w:r>
        <w:rPr>
          <w:u w:val="single"/>
        </w:rPr>
        <w:tab/>
      </w:r>
      <w:r>
        <w:rPr>
          <w:u w:val="single"/>
        </w:rPr>
        <w:tab/>
      </w:r>
    </w:p>
    <w:p w14:paraId="09057CE7" w14:textId="77777777" w:rsidR="00DD087D" w:rsidRPr="00D77EE7" w:rsidRDefault="00DD087D" w:rsidP="00DD087D"/>
    <w:p w14:paraId="32957299" w14:textId="77777777" w:rsidR="00DD087D" w:rsidRPr="00AC3823" w:rsidRDefault="00DD087D" w:rsidP="00AC3823"/>
    <w:sectPr w:rsidR="00DD087D" w:rsidRPr="00AC3823" w:rsidSect="00DD087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F2DE" w14:textId="77777777" w:rsidR="00800857" w:rsidRDefault="00800857" w:rsidP="00F95C08">
      <w:pPr>
        <w:spacing w:line="240" w:lineRule="auto"/>
      </w:pPr>
    </w:p>
  </w:endnote>
  <w:endnote w:type="continuationSeparator" w:id="0">
    <w:p w14:paraId="54BD7523" w14:textId="77777777" w:rsidR="00800857" w:rsidRPr="00AC3823" w:rsidRDefault="00800857" w:rsidP="00AC3823">
      <w:pPr>
        <w:pStyle w:val="Footer"/>
      </w:pPr>
    </w:p>
  </w:endnote>
  <w:endnote w:type="continuationNotice" w:id="1">
    <w:p w14:paraId="56047020" w14:textId="77777777" w:rsidR="00800857" w:rsidRDefault="008008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3DDB" w14:textId="77777777" w:rsidR="00DD087D" w:rsidRPr="00DD087D" w:rsidRDefault="00DD087D" w:rsidP="00DD087D">
    <w:pPr>
      <w:pStyle w:val="Footer"/>
      <w:tabs>
        <w:tab w:val="right" w:pos="9638"/>
      </w:tabs>
    </w:pPr>
    <w:r w:rsidRPr="00DD087D">
      <w:rPr>
        <w:b/>
        <w:sz w:val="18"/>
      </w:rPr>
      <w:fldChar w:fldCharType="begin"/>
    </w:r>
    <w:r w:rsidRPr="00DD087D">
      <w:rPr>
        <w:b/>
        <w:sz w:val="18"/>
      </w:rPr>
      <w:instrText xml:space="preserve"> PAGE  \* MERGEFORMAT </w:instrText>
    </w:r>
    <w:r w:rsidRPr="00DD087D">
      <w:rPr>
        <w:b/>
        <w:sz w:val="18"/>
      </w:rPr>
      <w:fldChar w:fldCharType="separate"/>
    </w:r>
    <w:r w:rsidRPr="00DD087D">
      <w:rPr>
        <w:b/>
        <w:noProof/>
        <w:sz w:val="18"/>
      </w:rPr>
      <w:t>2</w:t>
    </w:r>
    <w:r w:rsidRPr="00DD087D">
      <w:rPr>
        <w:b/>
        <w:sz w:val="18"/>
      </w:rPr>
      <w:fldChar w:fldCharType="end"/>
    </w:r>
    <w:r>
      <w:rPr>
        <w:b/>
        <w:sz w:val="18"/>
      </w:rPr>
      <w:tab/>
    </w:r>
    <w:r>
      <w:t>GE.20-05378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6F7B" w14:textId="77777777" w:rsidR="00DD087D" w:rsidRPr="00DD087D" w:rsidRDefault="00DD087D" w:rsidP="00DD087D">
    <w:pPr>
      <w:pStyle w:val="Footer"/>
      <w:tabs>
        <w:tab w:val="right" w:pos="9638"/>
      </w:tabs>
      <w:rPr>
        <w:b/>
        <w:sz w:val="18"/>
      </w:rPr>
    </w:pPr>
    <w:r>
      <w:t>GE.20-05378</w:t>
    </w:r>
    <w:r>
      <w:tab/>
    </w:r>
    <w:r w:rsidRPr="00DD087D">
      <w:rPr>
        <w:b/>
        <w:sz w:val="18"/>
      </w:rPr>
      <w:fldChar w:fldCharType="begin"/>
    </w:r>
    <w:r w:rsidRPr="00DD087D">
      <w:rPr>
        <w:b/>
        <w:sz w:val="18"/>
      </w:rPr>
      <w:instrText xml:space="preserve"> PAGE  \* MERGEFORMAT </w:instrText>
    </w:r>
    <w:r w:rsidRPr="00DD087D">
      <w:rPr>
        <w:b/>
        <w:sz w:val="18"/>
      </w:rPr>
      <w:fldChar w:fldCharType="separate"/>
    </w:r>
    <w:r w:rsidRPr="00DD087D">
      <w:rPr>
        <w:b/>
        <w:noProof/>
        <w:sz w:val="18"/>
      </w:rPr>
      <w:t>3</w:t>
    </w:r>
    <w:r w:rsidRPr="00DD08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1182" w14:textId="77777777" w:rsidR="0068456F" w:rsidRPr="00DD087D" w:rsidRDefault="00DD087D" w:rsidP="00DD087D">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55A44934" wp14:editId="1A993A1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20-05378  (F)    240420    240420</w:t>
    </w:r>
    <w:r>
      <w:rPr>
        <w:sz w:val="20"/>
      </w:rPr>
      <w:br/>
    </w:r>
    <w:r w:rsidRPr="00DD087D">
      <w:rPr>
        <w:rFonts w:ascii="C39T30Lfz" w:hAnsi="C39T30Lfz"/>
        <w:sz w:val="56"/>
      </w:rPr>
      <w:t></w:t>
    </w:r>
    <w:r w:rsidRPr="00DD087D">
      <w:rPr>
        <w:rFonts w:ascii="C39T30Lfz" w:hAnsi="C39T30Lfz"/>
        <w:sz w:val="56"/>
      </w:rPr>
      <w:t></w:t>
    </w:r>
    <w:r w:rsidRPr="00DD087D">
      <w:rPr>
        <w:rFonts w:ascii="C39T30Lfz" w:hAnsi="C39T30Lfz"/>
        <w:sz w:val="56"/>
      </w:rPr>
      <w:t></w:t>
    </w:r>
    <w:r w:rsidRPr="00DD087D">
      <w:rPr>
        <w:rFonts w:ascii="C39T30Lfz" w:hAnsi="C39T30Lfz"/>
        <w:sz w:val="56"/>
      </w:rPr>
      <w:t></w:t>
    </w:r>
    <w:r w:rsidRPr="00DD087D">
      <w:rPr>
        <w:rFonts w:ascii="C39T30Lfz" w:hAnsi="C39T30Lfz"/>
        <w:sz w:val="56"/>
      </w:rPr>
      <w:t></w:t>
    </w:r>
    <w:r w:rsidRPr="00DD087D">
      <w:rPr>
        <w:rFonts w:ascii="C39T30Lfz" w:hAnsi="C39T30Lfz"/>
        <w:sz w:val="56"/>
      </w:rPr>
      <w:t></w:t>
    </w:r>
    <w:r w:rsidRPr="00DD087D">
      <w:rPr>
        <w:rFonts w:ascii="C39T30Lfz" w:hAnsi="C39T30Lfz"/>
        <w:sz w:val="56"/>
      </w:rPr>
      <w:t></w:t>
    </w:r>
    <w:r w:rsidRPr="00DD087D">
      <w:rPr>
        <w:rFonts w:ascii="C39T30Lfz" w:hAnsi="C39T30Lfz"/>
        <w:sz w:val="56"/>
      </w:rPr>
      <w:t></w:t>
    </w:r>
    <w:r w:rsidRPr="00DD087D">
      <w:rPr>
        <w:rFonts w:ascii="C39T30Lfz" w:hAnsi="C39T30Lfz"/>
        <w:sz w:val="56"/>
      </w:rPr>
      <w:t></w:t>
    </w:r>
    <w:r>
      <w:rPr>
        <w:noProof/>
        <w:sz w:val="20"/>
      </w:rPr>
      <w:drawing>
        <wp:anchor distT="0" distB="0" distL="114300" distR="114300" simplePos="0" relativeHeight="251658240" behindDoc="0" locked="0" layoutInCell="1" allowOverlap="1" wp14:anchorId="0355606B" wp14:editId="7D608BD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FA84" w14:textId="77777777" w:rsidR="00800857" w:rsidRPr="00AC3823" w:rsidRDefault="00800857" w:rsidP="00AC3823">
      <w:pPr>
        <w:pStyle w:val="Footer"/>
        <w:tabs>
          <w:tab w:val="right" w:pos="2155"/>
        </w:tabs>
        <w:spacing w:after="80" w:line="240" w:lineRule="atLeast"/>
        <w:ind w:left="680"/>
        <w:rPr>
          <w:u w:val="single"/>
        </w:rPr>
      </w:pPr>
      <w:r>
        <w:rPr>
          <w:u w:val="single"/>
        </w:rPr>
        <w:tab/>
      </w:r>
    </w:p>
  </w:footnote>
  <w:footnote w:type="continuationSeparator" w:id="0">
    <w:p w14:paraId="32CBD3BC" w14:textId="77777777" w:rsidR="00800857" w:rsidRPr="00AC3823" w:rsidRDefault="00800857" w:rsidP="00AC3823">
      <w:pPr>
        <w:pStyle w:val="Footer"/>
        <w:tabs>
          <w:tab w:val="right" w:pos="2155"/>
        </w:tabs>
        <w:spacing w:after="80" w:line="240" w:lineRule="atLeast"/>
        <w:ind w:left="680"/>
        <w:rPr>
          <w:u w:val="single"/>
        </w:rPr>
      </w:pPr>
      <w:r>
        <w:rPr>
          <w:u w:val="single"/>
        </w:rPr>
        <w:tab/>
      </w:r>
    </w:p>
  </w:footnote>
  <w:footnote w:type="continuationNotice" w:id="1">
    <w:p w14:paraId="5A6D80B8" w14:textId="77777777" w:rsidR="00800857" w:rsidRPr="00AC3823" w:rsidRDefault="00800857">
      <w:pPr>
        <w:spacing w:line="240" w:lineRule="auto"/>
        <w:rPr>
          <w:sz w:val="2"/>
          <w:szCs w:val="2"/>
        </w:rPr>
      </w:pPr>
    </w:p>
  </w:footnote>
  <w:footnote w:id="2">
    <w:p w14:paraId="7BE27074" w14:textId="77777777" w:rsidR="00DD087D" w:rsidRPr="00DD087D" w:rsidRDefault="00DD087D">
      <w:pPr>
        <w:pStyle w:val="FootnoteText"/>
      </w:pPr>
      <w:r>
        <w:rPr>
          <w:rStyle w:val="FootnoteReference"/>
        </w:rPr>
        <w:tab/>
      </w:r>
      <w:r w:rsidRPr="00DD087D">
        <w:rPr>
          <w:rStyle w:val="FootnoteReference"/>
          <w:sz w:val="20"/>
          <w:vertAlign w:val="baseline"/>
        </w:rPr>
        <w:t>*</w:t>
      </w:r>
      <w:r>
        <w:rPr>
          <w:rStyle w:val="FootnoteReference"/>
          <w:sz w:val="20"/>
          <w:vertAlign w:val="baseline"/>
        </w:rPr>
        <w:tab/>
      </w:r>
      <w:r>
        <w:rPr>
          <w:lang w:val="fr-FR"/>
        </w:rPr>
        <w:t>2020 (A/74/6 (Sect. 20) et supplément, sous-programme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419E" w14:textId="62D03B83" w:rsidR="00DD087D" w:rsidRPr="00DD087D" w:rsidRDefault="00CD5B36">
    <w:pPr>
      <w:pStyle w:val="Header"/>
    </w:pPr>
    <w:r>
      <w:fldChar w:fldCharType="begin"/>
    </w:r>
    <w:r>
      <w:instrText xml:space="preserve"> TITLE  \* MERGEFORMAT </w:instrText>
    </w:r>
    <w:r>
      <w:fldChar w:fldCharType="separate"/>
    </w:r>
    <w:r>
      <w:t>ST/SG/AC.10/C.3/2020/34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5E1B" w14:textId="20589731" w:rsidR="00DD087D" w:rsidRPr="00DD087D" w:rsidRDefault="00CD5B36" w:rsidP="00DD087D">
    <w:pPr>
      <w:pStyle w:val="Header"/>
      <w:jc w:val="right"/>
    </w:pPr>
    <w:r>
      <w:fldChar w:fldCharType="begin"/>
    </w:r>
    <w:r>
      <w:instrText xml:space="preserve"> TITLE  \* MERGEFORMAT </w:instrText>
    </w:r>
    <w:r>
      <w:fldChar w:fldCharType="separate"/>
    </w:r>
    <w:r>
      <w:t>ST/SG/AC.10/C.3/2020/34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57"/>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F0619"/>
    <w:rsid w:val="0068456F"/>
    <w:rsid w:val="0071601D"/>
    <w:rsid w:val="007A62E6"/>
    <w:rsid w:val="00800857"/>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B29C6"/>
    <w:rsid w:val="00CD5B36"/>
    <w:rsid w:val="00D3439C"/>
    <w:rsid w:val="00DB1831"/>
    <w:rsid w:val="00DD087D"/>
    <w:rsid w:val="00DD3BFD"/>
    <w:rsid w:val="00DF6678"/>
    <w:rsid w:val="00EF2E22"/>
    <w:rsid w:val="00F01738"/>
    <w:rsid w:val="00F22F77"/>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CF35F"/>
  <w15:docId w15:val="{36C42BE4-E408-4437-A66F-D91AACC3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576</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ST/SG/AC.10/C.3/2020/34</vt:lpstr>
      <vt:lpstr>ST/SG/AC.10/C.3/2020/34</vt:lpstr>
    </vt:vector>
  </TitlesOfParts>
  <Company>DCM</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ST/SG/AC.10/C.3/2020/34</dc:title>
  <dc:subject/>
  <dc:creator>Sandrine CLERE</dc:creator>
  <cp:keywords/>
  <cp:lastModifiedBy>Laurence Berthet</cp:lastModifiedBy>
  <cp:revision>3</cp:revision>
  <cp:lastPrinted>2020-04-24T12:18:00Z</cp:lastPrinted>
  <dcterms:created xsi:type="dcterms:W3CDTF">2020-04-24T12:17:00Z</dcterms:created>
  <dcterms:modified xsi:type="dcterms:W3CDTF">2020-04-24T12:23:00Z</dcterms:modified>
</cp:coreProperties>
</file>