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BEA62F0" w14:textId="77777777" w:rsidTr="00F01738">
        <w:trPr>
          <w:trHeight w:hRule="exact" w:val="851"/>
        </w:trPr>
        <w:tc>
          <w:tcPr>
            <w:tcW w:w="1276" w:type="dxa"/>
            <w:tcBorders>
              <w:bottom w:val="single" w:sz="4" w:space="0" w:color="auto"/>
            </w:tcBorders>
          </w:tcPr>
          <w:p w14:paraId="15F5FE63" w14:textId="77777777" w:rsidR="00132EA9" w:rsidRPr="00DB58B5" w:rsidRDefault="00132EA9" w:rsidP="005F2AA8">
            <w:bookmarkStart w:id="0" w:name="_GoBack"/>
            <w:bookmarkEnd w:id="0"/>
          </w:p>
        </w:tc>
        <w:tc>
          <w:tcPr>
            <w:tcW w:w="2268" w:type="dxa"/>
            <w:tcBorders>
              <w:bottom w:val="single" w:sz="4" w:space="0" w:color="auto"/>
            </w:tcBorders>
            <w:vAlign w:val="bottom"/>
          </w:tcPr>
          <w:p w14:paraId="192CC64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C04380" w14:textId="77777777" w:rsidR="00132EA9" w:rsidRPr="00DB58B5" w:rsidRDefault="005F2AA8" w:rsidP="005F2AA8">
            <w:pPr>
              <w:jc w:val="right"/>
            </w:pPr>
            <w:r w:rsidRPr="005F2AA8">
              <w:rPr>
                <w:sz w:val="40"/>
              </w:rPr>
              <w:t>ST</w:t>
            </w:r>
            <w:r>
              <w:t>/SG/AC.10/C.3/2020/32</w:t>
            </w:r>
          </w:p>
        </w:tc>
      </w:tr>
      <w:tr w:rsidR="00132EA9" w:rsidRPr="00DB58B5" w14:paraId="250644DA" w14:textId="77777777" w:rsidTr="00F01738">
        <w:trPr>
          <w:trHeight w:hRule="exact" w:val="2835"/>
        </w:trPr>
        <w:tc>
          <w:tcPr>
            <w:tcW w:w="1276" w:type="dxa"/>
            <w:tcBorders>
              <w:top w:val="single" w:sz="4" w:space="0" w:color="auto"/>
              <w:bottom w:val="single" w:sz="12" w:space="0" w:color="auto"/>
            </w:tcBorders>
          </w:tcPr>
          <w:p w14:paraId="09E25813" w14:textId="77777777" w:rsidR="00132EA9" w:rsidRPr="00DB58B5" w:rsidRDefault="00132EA9" w:rsidP="00F01738">
            <w:pPr>
              <w:spacing w:before="120"/>
              <w:jc w:val="center"/>
            </w:pPr>
            <w:r>
              <w:rPr>
                <w:noProof/>
                <w:lang w:eastAsia="fr-CH"/>
              </w:rPr>
              <w:drawing>
                <wp:inline distT="0" distB="0" distL="0" distR="0" wp14:anchorId="0D2F3426" wp14:editId="66F058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597DE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3411A08" w14:textId="77777777" w:rsidR="00132EA9" w:rsidRDefault="005F2AA8" w:rsidP="00F01738">
            <w:pPr>
              <w:spacing w:before="240"/>
            </w:pPr>
            <w:r>
              <w:t xml:space="preserve">Distr. </w:t>
            </w:r>
            <w:proofErr w:type="gramStart"/>
            <w:r>
              <w:t>générale</w:t>
            </w:r>
            <w:proofErr w:type="gramEnd"/>
          </w:p>
          <w:p w14:paraId="33908770" w14:textId="77777777" w:rsidR="005F2AA8" w:rsidRDefault="005F2AA8" w:rsidP="005F2AA8">
            <w:pPr>
              <w:spacing w:line="240" w:lineRule="exact"/>
            </w:pPr>
            <w:r>
              <w:t>8 avril 2020</w:t>
            </w:r>
          </w:p>
          <w:p w14:paraId="4AA8A80E" w14:textId="77777777" w:rsidR="005F2AA8" w:rsidRDefault="005F2AA8" w:rsidP="005F2AA8">
            <w:pPr>
              <w:spacing w:line="240" w:lineRule="exact"/>
            </w:pPr>
            <w:r>
              <w:t>Français</w:t>
            </w:r>
          </w:p>
          <w:p w14:paraId="43440F28" w14:textId="77777777" w:rsidR="005F2AA8" w:rsidRPr="00DB58B5" w:rsidRDefault="005F2AA8" w:rsidP="005F2AA8">
            <w:pPr>
              <w:spacing w:line="240" w:lineRule="exact"/>
            </w:pPr>
            <w:r>
              <w:t>Original : anglais</w:t>
            </w:r>
          </w:p>
        </w:tc>
      </w:tr>
    </w:tbl>
    <w:p w14:paraId="7C8C386E" w14:textId="77777777" w:rsidR="005F2AA8" w:rsidRPr="005F2AA8" w:rsidRDefault="005F2AA8" w:rsidP="005F2AA8">
      <w:pPr>
        <w:spacing w:before="120"/>
        <w:rPr>
          <w:b/>
          <w:sz w:val="24"/>
          <w:szCs w:val="24"/>
        </w:rPr>
      </w:pPr>
      <w:r w:rsidRPr="005F2AA8">
        <w:rPr>
          <w:b/>
          <w:bCs/>
          <w:sz w:val="24"/>
          <w:szCs w:val="24"/>
          <w:lang w:val="fr-FR"/>
        </w:rPr>
        <w:t xml:space="preserve">Comité d’experts du transport des marchandises dangereuses </w:t>
      </w:r>
      <w:r w:rsidR="00914AE1">
        <w:rPr>
          <w:b/>
          <w:bCs/>
          <w:sz w:val="24"/>
          <w:szCs w:val="24"/>
          <w:lang w:val="fr-FR"/>
        </w:rPr>
        <w:br/>
      </w:r>
      <w:r w:rsidRPr="005F2AA8">
        <w:rPr>
          <w:b/>
          <w:bCs/>
          <w:sz w:val="24"/>
          <w:szCs w:val="24"/>
          <w:lang w:val="fr-FR"/>
        </w:rPr>
        <w:t xml:space="preserve">et du Système général harmonisé de classification </w:t>
      </w:r>
      <w:r w:rsidR="00914AE1">
        <w:rPr>
          <w:b/>
          <w:bCs/>
          <w:sz w:val="24"/>
          <w:szCs w:val="24"/>
          <w:lang w:val="fr-FR"/>
        </w:rPr>
        <w:br/>
      </w:r>
      <w:r w:rsidRPr="005F2AA8">
        <w:rPr>
          <w:b/>
          <w:bCs/>
          <w:sz w:val="24"/>
          <w:szCs w:val="24"/>
          <w:lang w:val="fr-FR"/>
        </w:rPr>
        <w:t>et d’étiquetage des produits chimiques</w:t>
      </w:r>
    </w:p>
    <w:p w14:paraId="2A5DE0FA" w14:textId="77777777" w:rsidR="005F2AA8" w:rsidRPr="005F2AA8" w:rsidRDefault="005F2AA8" w:rsidP="005F2AA8">
      <w:pPr>
        <w:spacing w:before="120"/>
        <w:rPr>
          <w:rFonts w:ascii="Helv" w:hAnsi="Helv" w:cs="Helv"/>
          <w:b/>
          <w:color w:val="000000"/>
        </w:rPr>
      </w:pPr>
      <w:r w:rsidRPr="005F2AA8">
        <w:rPr>
          <w:b/>
          <w:bCs/>
          <w:lang w:val="fr-FR"/>
        </w:rPr>
        <w:t>Sous-Comité d’experts du transport des marchandises dangereuses</w:t>
      </w:r>
    </w:p>
    <w:p w14:paraId="6E8CAAF6" w14:textId="77777777" w:rsidR="005F2AA8" w:rsidRPr="005F2AA8" w:rsidRDefault="005F2AA8" w:rsidP="005F2AA8">
      <w:pPr>
        <w:spacing w:before="120"/>
        <w:rPr>
          <w:b/>
        </w:rPr>
      </w:pPr>
      <w:r w:rsidRPr="005F2AA8">
        <w:rPr>
          <w:b/>
          <w:bCs/>
          <w:lang w:val="fr-FR"/>
        </w:rPr>
        <w:t>Cinquante-septième session</w:t>
      </w:r>
    </w:p>
    <w:p w14:paraId="25879EE6" w14:textId="77777777" w:rsidR="005F2AA8" w:rsidRPr="005F2AA8" w:rsidRDefault="005F2AA8" w:rsidP="005F2AA8">
      <w:pPr>
        <w:rPr>
          <w:lang w:val="fr-FR"/>
        </w:rPr>
      </w:pPr>
      <w:r w:rsidRPr="005F2AA8">
        <w:rPr>
          <w:lang w:val="fr-FR"/>
        </w:rPr>
        <w:t>Genève, 29</w:t>
      </w:r>
      <w:r>
        <w:rPr>
          <w:lang w:val="fr-FR"/>
        </w:rPr>
        <w:t> </w:t>
      </w:r>
      <w:r w:rsidRPr="005F2AA8">
        <w:rPr>
          <w:lang w:val="fr-FR"/>
        </w:rPr>
        <w:t>juin</w:t>
      </w:r>
      <w:r>
        <w:rPr>
          <w:lang w:val="fr-FR"/>
        </w:rPr>
        <w:noBreakHyphen/>
      </w:r>
      <w:r w:rsidRPr="005F2AA8">
        <w:rPr>
          <w:lang w:val="fr-FR"/>
        </w:rPr>
        <w:t>8</w:t>
      </w:r>
      <w:r>
        <w:rPr>
          <w:lang w:val="fr-FR"/>
        </w:rPr>
        <w:t> </w:t>
      </w:r>
      <w:r w:rsidRPr="005F2AA8">
        <w:rPr>
          <w:lang w:val="fr-FR"/>
        </w:rPr>
        <w:t>juillet 2020</w:t>
      </w:r>
    </w:p>
    <w:p w14:paraId="5EE79706" w14:textId="77777777" w:rsidR="005F2AA8" w:rsidRPr="005F2AA8" w:rsidRDefault="005F2AA8" w:rsidP="005F2AA8">
      <w:pPr>
        <w:rPr>
          <w:b/>
        </w:rPr>
      </w:pPr>
      <w:r w:rsidRPr="005F2AA8">
        <w:rPr>
          <w:lang w:val="fr-FR"/>
        </w:rPr>
        <w:t>Point</w:t>
      </w:r>
      <w:r>
        <w:rPr>
          <w:lang w:val="fr-FR"/>
        </w:rPr>
        <w:t> </w:t>
      </w:r>
      <w:r w:rsidRPr="005F2AA8">
        <w:rPr>
          <w:lang w:val="fr-FR"/>
        </w:rPr>
        <w:t>3 de l’ordre du jour provisoire</w:t>
      </w:r>
    </w:p>
    <w:p w14:paraId="7599A73B" w14:textId="77777777" w:rsidR="005F2AA8" w:rsidRPr="005F2AA8" w:rsidRDefault="005F2AA8" w:rsidP="005F2AA8">
      <w:pPr>
        <w:rPr>
          <w:b/>
        </w:rPr>
      </w:pPr>
      <w:r w:rsidRPr="005F2AA8">
        <w:rPr>
          <w:b/>
          <w:bCs/>
          <w:lang w:val="fr-FR"/>
        </w:rPr>
        <w:t>Inscription, classement et emballage</w:t>
      </w:r>
    </w:p>
    <w:p w14:paraId="22B16B69" w14:textId="77777777" w:rsidR="005F2AA8" w:rsidRDefault="005F2AA8" w:rsidP="005F2AA8">
      <w:pPr>
        <w:pStyle w:val="HChG"/>
      </w:pPr>
      <w:r>
        <w:rPr>
          <w:lang w:val="fr-FR"/>
        </w:rPr>
        <w:tab/>
      </w:r>
      <w:r>
        <w:rPr>
          <w:lang w:val="fr-FR"/>
        </w:rPr>
        <w:tab/>
        <w:t>Modification des quantités exceptées pour le No ONU 3208</w:t>
      </w:r>
    </w:p>
    <w:p w14:paraId="0B72610E" w14:textId="77777777" w:rsidR="005F2AA8" w:rsidRDefault="005F2AA8" w:rsidP="005F2AA8">
      <w:pPr>
        <w:pStyle w:val="H1G"/>
      </w:pPr>
      <w:r>
        <w:rPr>
          <w:lang w:val="fr-FR"/>
        </w:rPr>
        <w:tab/>
      </w:r>
      <w:r>
        <w:rPr>
          <w:lang w:val="fr-FR"/>
        </w:rPr>
        <w:tab/>
        <w:t>Communication de l’expert de la Chine</w:t>
      </w:r>
      <w:r w:rsidRPr="005F2AA8">
        <w:rPr>
          <w:rStyle w:val="FootnoteReference"/>
          <w:b w:val="0"/>
        </w:rPr>
        <w:footnoteReference w:id="2"/>
      </w:r>
    </w:p>
    <w:p w14:paraId="3E021B9F" w14:textId="77777777" w:rsidR="005F2AA8" w:rsidRDefault="005F2AA8" w:rsidP="005F2AA8">
      <w:pPr>
        <w:pStyle w:val="HChG"/>
      </w:pPr>
      <w:r>
        <w:rPr>
          <w:lang w:val="fr-FR"/>
        </w:rPr>
        <w:tab/>
      </w:r>
      <w:r>
        <w:rPr>
          <w:lang w:val="fr-FR"/>
        </w:rPr>
        <w:tab/>
        <w:t>Introduction</w:t>
      </w:r>
    </w:p>
    <w:p w14:paraId="71EA6BD0" w14:textId="77777777" w:rsidR="005F2AA8" w:rsidRDefault="005F2AA8" w:rsidP="005F2AA8">
      <w:pPr>
        <w:pStyle w:val="SingleTxtG"/>
      </w:pPr>
      <w:r>
        <w:rPr>
          <w:lang w:val="fr-FR"/>
        </w:rPr>
        <w:t>1.</w:t>
      </w:r>
      <w:r>
        <w:rPr>
          <w:lang w:val="fr-FR"/>
        </w:rPr>
        <w:tab/>
      </w:r>
      <w:r>
        <w:rPr>
          <w:b/>
          <w:bCs/>
          <w:lang w:val="fr-FR"/>
        </w:rPr>
        <w:t>Le No ONU 3208 (Matière métallique hydroréactive, n.s.a.)</w:t>
      </w:r>
      <w:r>
        <w:rPr>
          <w:lang w:val="fr-FR"/>
        </w:rPr>
        <w:t xml:space="preserve"> a été affecté au code E0 pour le groupe d’emballage II dans la colonne 7b de la liste des marchandises dangereuses du Règlement type de l’ONU (21</w:t>
      </w:r>
      <w:r>
        <w:rPr>
          <w:vertAlign w:val="superscript"/>
          <w:lang w:val="fr-FR"/>
        </w:rPr>
        <w:t>e</w:t>
      </w:r>
      <w:r>
        <w:rPr>
          <w:lang w:val="fr-FR"/>
        </w:rPr>
        <w:t xml:space="preserve"> édition révisée). </w:t>
      </w:r>
    </w:p>
    <w:p w14:paraId="49370E96" w14:textId="77777777" w:rsidR="005F2AA8" w:rsidRDefault="005F2AA8" w:rsidP="005F2AA8">
      <w:pPr>
        <w:pStyle w:val="SingleTxtG"/>
        <w:rPr>
          <w:b/>
          <w:bCs/>
          <w:iCs/>
        </w:rPr>
      </w:pPr>
      <w:r>
        <w:rPr>
          <w:lang w:val="fr-FR"/>
        </w:rPr>
        <w:t>2.</w:t>
      </w:r>
      <w:r>
        <w:rPr>
          <w:lang w:val="fr-FR"/>
        </w:rPr>
        <w:tab/>
      </w:r>
      <w:r>
        <w:rPr>
          <w:b/>
          <w:bCs/>
          <w:lang w:val="fr-FR"/>
        </w:rPr>
        <w:t>Les Nos ONU 1409, 2813, 3148, 3395</w:t>
      </w:r>
      <w:r>
        <w:rPr>
          <w:lang w:val="fr-FR"/>
        </w:rPr>
        <w:t xml:space="preserve"> et </w:t>
      </w:r>
      <w:r>
        <w:rPr>
          <w:b/>
          <w:bCs/>
          <w:lang w:val="fr-FR"/>
        </w:rPr>
        <w:t>3398</w:t>
      </w:r>
      <w:r>
        <w:rPr>
          <w:lang w:val="fr-FR"/>
        </w:rPr>
        <w:t xml:space="preserve">, comme </w:t>
      </w:r>
      <w:r>
        <w:rPr>
          <w:b/>
          <w:bCs/>
          <w:lang w:val="fr-FR"/>
        </w:rPr>
        <w:t>le No ONU 3208</w:t>
      </w:r>
      <w:r>
        <w:rPr>
          <w:lang w:val="fr-FR"/>
        </w:rPr>
        <w:t>, ont été affectés au code E2 pour le groupe d’emballage II dans la colonne 7b, comme suit.</w:t>
      </w:r>
    </w:p>
    <w:tbl>
      <w:tblPr>
        <w:tblW w:w="6804" w:type="dxa"/>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4"/>
        <w:gridCol w:w="2604"/>
        <w:gridCol w:w="1021"/>
        <w:gridCol w:w="1236"/>
        <w:gridCol w:w="1089"/>
      </w:tblGrid>
      <w:tr w:rsidR="005F2AA8" w14:paraId="68B52326" w14:textId="77777777" w:rsidTr="005F2AA8">
        <w:trPr>
          <w:trHeight w:val="547"/>
        </w:trPr>
        <w:tc>
          <w:tcPr>
            <w:tcW w:w="854" w:type="dxa"/>
            <w:tcBorders>
              <w:top w:val="single" w:sz="4" w:space="0" w:color="auto"/>
              <w:left w:val="single" w:sz="4" w:space="0" w:color="auto"/>
              <w:bottom w:val="single" w:sz="4" w:space="0" w:color="auto"/>
              <w:right w:val="single" w:sz="4" w:space="0" w:color="auto"/>
            </w:tcBorders>
            <w:vAlign w:val="center"/>
            <w:hideMark/>
          </w:tcPr>
          <w:p w14:paraId="60376C6D" w14:textId="77777777" w:rsidR="005F2AA8" w:rsidRDefault="005F2AA8" w:rsidP="005F2AA8">
            <w:pPr>
              <w:spacing w:before="60" w:after="60"/>
              <w:ind w:left="57" w:right="113"/>
            </w:pPr>
            <w:r>
              <w:rPr>
                <w:lang w:val="fr-FR"/>
              </w:rPr>
              <w:t>No ONU</w:t>
            </w:r>
          </w:p>
        </w:tc>
        <w:tc>
          <w:tcPr>
            <w:tcW w:w="2604" w:type="dxa"/>
            <w:tcBorders>
              <w:top w:val="single" w:sz="4" w:space="0" w:color="auto"/>
              <w:left w:val="single" w:sz="4" w:space="0" w:color="auto"/>
              <w:bottom w:val="single" w:sz="4" w:space="0" w:color="auto"/>
              <w:right w:val="single" w:sz="4" w:space="0" w:color="auto"/>
            </w:tcBorders>
            <w:vAlign w:val="center"/>
            <w:hideMark/>
          </w:tcPr>
          <w:p w14:paraId="49478CEE" w14:textId="77777777" w:rsidR="005F2AA8" w:rsidRDefault="005F2AA8" w:rsidP="005F2AA8">
            <w:pPr>
              <w:spacing w:before="60" w:after="60"/>
              <w:ind w:left="57" w:right="113"/>
            </w:pPr>
            <w:r>
              <w:rPr>
                <w:lang w:val="fr-FR"/>
              </w:rPr>
              <w:t>Nom et description</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8F65F8D" w14:textId="77777777" w:rsidR="005F2AA8" w:rsidRDefault="005F2AA8" w:rsidP="005F2AA8">
            <w:pPr>
              <w:spacing w:before="60" w:after="60"/>
              <w:ind w:left="57" w:right="113"/>
              <w:jc w:val="center"/>
            </w:pPr>
            <w:r>
              <w:rPr>
                <w:lang w:val="fr-FR"/>
              </w:rPr>
              <w:t>Classe ou division</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EBC7CEF" w14:textId="77777777" w:rsidR="005F2AA8" w:rsidRDefault="005F2AA8" w:rsidP="005F2AA8">
            <w:pPr>
              <w:spacing w:before="60" w:after="60"/>
              <w:ind w:left="57" w:right="113"/>
              <w:jc w:val="center"/>
            </w:pPr>
            <w:r>
              <w:rPr>
                <w:lang w:val="fr-FR"/>
              </w:rPr>
              <w:t>Groupe d’emballage</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011DF6D" w14:textId="77777777" w:rsidR="005F2AA8" w:rsidRDefault="005F2AA8" w:rsidP="005F2AA8">
            <w:pPr>
              <w:spacing w:before="60" w:after="60"/>
              <w:ind w:left="57" w:right="113"/>
              <w:jc w:val="center"/>
            </w:pPr>
            <w:r>
              <w:rPr>
                <w:lang w:val="fr-FR"/>
              </w:rPr>
              <w:t>Quantités exceptées</w:t>
            </w:r>
          </w:p>
        </w:tc>
      </w:tr>
      <w:tr w:rsidR="005F2AA8" w14:paraId="7E26D5AC" w14:textId="77777777" w:rsidTr="005F2AA8">
        <w:tc>
          <w:tcPr>
            <w:tcW w:w="854" w:type="dxa"/>
            <w:tcBorders>
              <w:top w:val="single" w:sz="4" w:space="0" w:color="auto"/>
              <w:left w:val="single" w:sz="4" w:space="0" w:color="auto"/>
              <w:bottom w:val="single" w:sz="4" w:space="0" w:color="auto"/>
              <w:right w:val="single" w:sz="4" w:space="0" w:color="auto"/>
            </w:tcBorders>
            <w:vAlign w:val="center"/>
            <w:hideMark/>
          </w:tcPr>
          <w:p w14:paraId="08125EBF" w14:textId="77777777" w:rsidR="005F2AA8" w:rsidRDefault="005F2AA8" w:rsidP="005F2AA8">
            <w:pPr>
              <w:spacing w:before="60" w:after="60"/>
              <w:ind w:left="57" w:right="113"/>
            </w:pPr>
            <w:r>
              <w:rPr>
                <w:lang w:val="fr-FR"/>
              </w:rPr>
              <w:t>3208</w:t>
            </w:r>
          </w:p>
        </w:tc>
        <w:tc>
          <w:tcPr>
            <w:tcW w:w="2604" w:type="dxa"/>
            <w:tcBorders>
              <w:top w:val="single" w:sz="4" w:space="0" w:color="auto"/>
              <w:left w:val="single" w:sz="4" w:space="0" w:color="auto"/>
              <w:bottom w:val="single" w:sz="4" w:space="0" w:color="auto"/>
              <w:right w:val="single" w:sz="4" w:space="0" w:color="auto"/>
            </w:tcBorders>
            <w:vAlign w:val="center"/>
            <w:hideMark/>
          </w:tcPr>
          <w:p w14:paraId="43C9751E" w14:textId="77777777" w:rsidR="005F2AA8" w:rsidRDefault="005F2AA8" w:rsidP="005F2AA8">
            <w:pPr>
              <w:spacing w:before="60" w:after="60"/>
              <w:ind w:left="57" w:right="113"/>
              <w:rPr>
                <w:b/>
              </w:rPr>
            </w:pPr>
            <w:r>
              <w:rPr>
                <w:b/>
                <w:bCs/>
                <w:lang w:val="fr-FR"/>
              </w:rPr>
              <w:t>Matière métallique hydroréactive, n.s.a.</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29ECE6D"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161ECDC" w14:textId="77777777" w:rsidR="005F2AA8" w:rsidRDefault="005F2AA8" w:rsidP="005F2AA8">
            <w:pPr>
              <w:spacing w:before="60" w:after="60"/>
              <w:ind w:left="57" w:right="113"/>
              <w:jc w:val="center"/>
            </w:pPr>
            <w:r>
              <w:rPr>
                <w:lang w:val="fr-FR"/>
              </w:rP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4C895C7" w14:textId="77777777" w:rsidR="005F2AA8" w:rsidRDefault="005F2AA8" w:rsidP="005F2AA8">
            <w:pPr>
              <w:spacing w:before="60" w:after="60"/>
              <w:ind w:left="57" w:right="113"/>
              <w:jc w:val="center"/>
            </w:pPr>
            <w:r>
              <w:rPr>
                <w:lang w:val="fr-FR"/>
              </w:rPr>
              <w:t>E0</w:t>
            </w:r>
          </w:p>
        </w:tc>
      </w:tr>
      <w:tr w:rsidR="005F2AA8" w14:paraId="7E30422C" w14:textId="77777777" w:rsidTr="005F2AA8">
        <w:tc>
          <w:tcPr>
            <w:tcW w:w="854" w:type="dxa"/>
            <w:tcBorders>
              <w:top w:val="single" w:sz="4" w:space="0" w:color="auto"/>
              <w:left w:val="single" w:sz="4" w:space="0" w:color="auto"/>
              <w:bottom w:val="single" w:sz="4" w:space="0" w:color="auto"/>
              <w:right w:val="single" w:sz="4" w:space="0" w:color="auto"/>
            </w:tcBorders>
            <w:vAlign w:val="center"/>
            <w:hideMark/>
          </w:tcPr>
          <w:p w14:paraId="32E01448" w14:textId="77777777" w:rsidR="005F2AA8" w:rsidRDefault="005F2AA8" w:rsidP="005F2AA8">
            <w:pPr>
              <w:spacing w:before="60" w:after="60"/>
              <w:ind w:left="57" w:right="113"/>
            </w:pPr>
            <w:r>
              <w:rPr>
                <w:lang w:val="fr-FR"/>
              </w:rPr>
              <w:t>1409</w:t>
            </w:r>
          </w:p>
        </w:tc>
        <w:tc>
          <w:tcPr>
            <w:tcW w:w="2604" w:type="dxa"/>
            <w:tcBorders>
              <w:top w:val="single" w:sz="4" w:space="0" w:color="auto"/>
              <w:left w:val="single" w:sz="4" w:space="0" w:color="auto"/>
              <w:bottom w:val="single" w:sz="4" w:space="0" w:color="auto"/>
              <w:right w:val="single" w:sz="4" w:space="0" w:color="auto"/>
            </w:tcBorders>
            <w:vAlign w:val="center"/>
            <w:hideMark/>
          </w:tcPr>
          <w:p w14:paraId="5976DE1A" w14:textId="77777777" w:rsidR="005F2AA8" w:rsidRDefault="005F2AA8" w:rsidP="005F2AA8">
            <w:pPr>
              <w:spacing w:before="60" w:after="60"/>
              <w:ind w:left="57" w:right="113"/>
              <w:rPr>
                <w:b/>
              </w:rPr>
            </w:pPr>
            <w:r>
              <w:rPr>
                <w:b/>
                <w:bCs/>
                <w:lang w:val="fr-FR"/>
              </w:rPr>
              <w:t>Hydrures métalliques hydroréactifs, n.s.a.</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0338461"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36A5D86" w14:textId="77777777" w:rsidR="005F2AA8" w:rsidRDefault="005F2AA8" w:rsidP="005F2AA8">
            <w:pPr>
              <w:spacing w:before="60" w:after="60"/>
              <w:ind w:left="57" w:right="113"/>
              <w:jc w:val="center"/>
            </w:pPr>
            <w:r>
              <w:rPr>
                <w:lang w:val="fr-FR"/>
              </w:rP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292A0D0" w14:textId="77777777" w:rsidR="005F2AA8" w:rsidRDefault="005F2AA8" w:rsidP="005F2AA8">
            <w:pPr>
              <w:spacing w:before="60" w:after="60"/>
              <w:ind w:left="57" w:right="113"/>
              <w:jc w:val="center"/>
            </w:pPr>
            <w:r>
              <w:rPr>
                <w:lang w:val="fr-FR"/>
              </w:rPr>
              <w:t>E2</w:t>
            </w:r>
          </w:p>
        </w:tc>
      </w:tr>
      <w:tr w:rsidR="005F2AA8" w14:paraId="0D9794D7" w14:textId="77777777" w:rsidTr="005F2AA8">
        <w:tc>
          <w:tcPr>
            <w:tcW w:w="854" w:type="dxa"/>
            <w:tcBorders>
              <w:top w:val="single" w:sz="4" w:space="0" w:color="auto"/>
              <w:left w:val="single" w:sz="4" w:space="0" w:color="auto"/>
              <w:bottom w:val="single" w:sz="4" w:space="0" w:color="auto"/>
              <w:right w:val="single" w:sz="4" w:space="0" w:color="auto"/>
            </w:tcBorders>
            <w:vAlign w:val="center"/>
            <w:hideMark/>
          </w:tcPr>
          <w:p w14:paraId="1C678082" w14:textId="77777777" w:rsidR="005F2AA8" w:rsidRDefault="005F2AA8" w:rsidP="005F2AA8">
            <w:pPr>
              <w:spacing w:before="60" w:after="60"/>
              <w:ind w:left="57" w:right="113"/>
            </w:pPr>
            <w:r>
              <w:rPr>
                <w:lang w:val="fr-FR"/>
              </w:rPr>
              <w:t>2813</w:t>
            </w:r>
          </w:p>
        </w:tc>
        <w:tc>
          <w:tcPr>
            <w:tcW w:w="2604" w:type="dxa"/>
            <w:tcBorders>
              <w:top w:val="single" w:sz="4" w:space="0" w:color="auto"/>
              <w:left w:val="single" w:sz="4" w:space="0" w:color="auto"/>
              <w:bottom w:val="single" w:sz="4" w:space="0" w:color="auto"/>
              <w:right w:val="single" w:sz="4" w:space="0" w:color="auto"/>
            </w:tcBorders>
            <w:vAlign w:val="center"/>
            <w:hideMark/>
          </w:tcPr>
          <w:p w14:paraId="49B9ABB4" w14:textId="77777777" w:rsidR="005F2AA8" w:rsidRDefault="005F2AA8" w:rsidP="005F2AA8">
            <w:pPr>
              <w:spacing w:before="60" w:after="60"/>
              <w:ind w:left="57" w:right="113"/>
              <w:rPr>
                <w:b/>
              </w:rPr>
            </w:pPr>
            <w:r>
              <w:rPr>
                <w:b/>
                <w:bCs/>
                <w:lang w:val="fr-FR"/>
              </w:rPr>
              <w:t>Solide hydroréactif, n.s.a.</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2FD063C"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E51093" w14:textId="77777777" w:rsidR="005F2AA8" w:rsidRDefault="005F2AA8" w:rsidP="005F2AA8">
            <w:pPr>
              <w:spacing w:before="60" w:after="60"/>
              <w:ind w:left="57" w:right="113"/>
              <w:jc w:val="center"/>
            </w:pPr>
            <w: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1B9BD15" w14:textId="77777777" w:rsidR="005F2AA8" w:rsidRDefault="005F2AA8" w:rsidP="005F2AA8">
            <w:pPr>
              <w:spacing w:before="60" w:after="60"/>
              <w:ind w:left="57" w:right="113"/>
              <w:jc w:val="center"/>
            </w:pPr>
            <w:r>
              <w:t>E2</w:t>
            </w:r>
          </w:p>
        </w:tc>
      </w:tr>
      <w:tr w:rsidR="005F2AA8" w14:paraId="679F537F" w14:textId="77777777" w:rsidTr="005F2AA8">
        <w:trPr>
          <w:trHeight w:val="570"/>
        </w:trPr>
        <w:tc>
          <w:tcPr>
            <w:tcW w:w="854" w:type="dxa"/>
            <w:tcBorders>
              <w:top w:val="single" w:sz="4" w:space="0" w:color="auto"/>
              <w:left w:val="single" w:sz="4" w:space="0" w:color="auto"/>
              <w:bottom w:val="single" w:sz="4" w:space="0" w:color="auto"/>
              <w:right w:val="single" w:sz="4" w:space="0" w:color="auto"/>
            </w:tcBorders>
            <w:vAlign w:val="center"/>
            <w:hideMark/>
          </w:tcPr>
          <w:p w14:paraId="0B35B727" w14:textId="77777777" w:rsidR="005F2AA8" w:rsidRDefault="005F2AA8" w:rsidP="005F2AA8">
            <w:pPr>
              <w:spacing w:before="60" w:after="60"/>
              <w:ind w:left="57" w:right="113"/>
            </w:pPr>
            <w:r>
              <w:rPr>
                <w:lang w:val="fr-FR"/>
              </w:rPr>
              <w:t>3148</w:t>
            </w:r>
          </w:p>
        </w:tc>
        <w:tc>
          <w:tcPr>
            <w:tcW w:w="2604" w:type="dxa"/>
            <w:tcBorders>
              <w:top w:val="single" w:sz="4" w:space="0" w:color="auto"/>
              <w:left w:val="single" w:sz="4" w:space="0" w:color="auto"/>
              <w:bottom w:val="single" w:sz="4" w:space="0" w:color="auto"/>
              <w:right w:val="single" w:sz="4" w:space="0" w:color="auto"/>
            </w:tcBorders>
            <w:vAlign w:val="center"/>
            <w:hideMark/>
          </w:tcPr>
          <w:p w14:paraId="26C00BBE" w14:textId="77777777" w:rsidR="005F2AA8" w:rsidRDefault="005F2AA8" w:rsidP="005F2AA8">
            <w:pPr>
              <w:spacing w:before="60" w:after="60"/>
              <w:ind w:left="57" w:right="113"/>
              <w:rPr>
                <w:b/>
              </w:rPr>
            </w:pPr>
            <w:r>
              <w:rPr>
                <w:b/>
                <w:bCs/>
                <w:lang w:val="fr-FR"/>
              </w:rPr>
              <w:t>Liquide hydroréactif, n.s.a.</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08F30D2"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050B5FE" w14:textId="77777777" w:rsidR="005F2AA8" w:rsidRDefault="005F2AA8" w:rsidP="005F2AA8">
            <w:pPr>
              <w:spacing w:before="60" w:after="60"/>
              <w:ind w:left="57" w:right="113"/>
              <w:jc w:val="center"/>
            </w:pPr>
            <w: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362929D" w14:textId="77777777" w:rsidR="005F2AA8" w:rsidRDefault="005F2AA8" w:rsidP="005F2AA8">
            <w:pPr>
              <w:spacing w:before="60" w:after="60"/>
              <w:ind w:left="57" w:right="113"/>
              <w:jc w:val="center"/>
            </w:pPr>
            <w:r>
              <w:t>E2</w:t>
            </w:r>
          </w:p>
        </w:tc>
      </w:tr>
      <w:tr w:rsidR="005F2AA8" w14:paraId="230275F8" w14:textId="77777777" w:rsidTr="005F2AA8">
        <w:trPr>
          <w:trHeight w:val="550"/>
        </w:trPr>
        <w:tc>
          <w:tcPr>
            <w:tcW w:w="854" w:type="dxa"/>
            <w:tcBorders>
              <w:top w:val="single" w:sz="4" w:space="0" w:color="auto"/>
              <w:left w:val="single" w:sz="4" w:space="0" w:color="auto"/>
              <w:bottom w:val="single" w:sz="4" w:space="0" w:color="auto"/>
              <w:right w:val="single" w:sz="4" w:space="0" w:color="auto"/>
            </w:tcBorders>
            <w:vAlign w:val="center"/>
            <w:hideMark/>
          </w:tcPr>
          <w:p w14:paraId="66531BC8" w14:textId="77777777" w:rsidR="005F2AA8" w:rsidRDefault="005F2AA8" w:rsidP="005F2AA8">
            <w:pPr>
              <w:spacing w:before="60" w:after="60"/>
              <w:ind w:left="57" w:right="113"/>
            </w:pPr>
            <w:r>
              <w:rPr>
                <w:lang w:val="fr-FR"/>
              </w:rPr>
              <w:t>3395</w:t>
            </w:r>
          </w:p>
        </w:tc>
        <w:tc>
          <w:tcPr>
            <w:tcW w:w="2604" w:type="dxa"/>
            <w:tcBorders>
              <w:top w:val="single" w:sz="4" w:space="0" w:color="auto"/>
              <w:left w:val="single" w:sz="4" w:space="0" w:color="auto"/>
              <w:bottom w:val="single" w:sz="4" w:space="0" w:color="auto"/>
              <w:right w:val="single" w:sz="4" w:space="0" w:color="auto"/>
            </w:tcBorders>
            <w:vAlign w:val="center"/>
            <w:hideMark/>
          </w:tcPr>
          <w:p w14:paraId="1D5DB009" w14:textId="77777777" w:rsidR="005F2AA8" w:rsidRDefault="005F2AA8" w:rsidP="005F2AA8">
            <w:pPr>
              <w:spacing w:before="60" w:after="60"/>
              <w:ind w:left="57" w:right="113"/>
              <w:rPr>
                <w:b/>
              </w:rPr>
            </w:pPr>
            <w:r>
              <w:rPr>
                <w:b/>
                <w:bCs/>
                <w:lang w:val="fr-FR"/>
              </w:rPr>
              <w:t>Matière organo-métallique solide hydroréactive</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E36FDB9"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EB05B61" w14:textId="77777777" w:rsidR="005F2AA8" w:rsidRDefault="005F2AA8" w:rsidP="005F2AA8">
            <w:pPr>
              <w:spacing w:before="60" w:after="60"/>
              <w:ind w:left="57" w:right="113"/>
              <w:jc w:val="center"/>
            </w:pPr>
            <w: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EAE626B" w14:textId="77777777" w:rsidR="005F2AA8" w:rsidRDefault="005F2AA8" w:rsidP="005F2AA8">
            <w:pPr>
              <w:spacing w:before="60" w:after="60"/>
              <w:ind w:left="57" w:right="113"/>
              <w:jc w:val="center"/>
            </w:pPr>
            <w:r>
              <w:t>E2</w:t>
            </w:r>
          </w:p>
        </w:tc>
      </w:tr>
      <w:tr w:rsidR="005F2AA8" w14:paraId="06345BE7" w14:textId="77777777" w:rsidTr="005F2AA8">
        <w:tc>
          <w:tcPr>
            <w:tcW w:w="854" w:type="dxa"/>
            <w:tcBorders>
              <w:top w:val="single" w:sz="4" w:space="0" w:color="auto"/>
              <w:left w:val="single" w:sz="4" w:space="0" w:color="auto"/>
              <w:bottom w:val="single" w:sz="4" w:space="0" w:color="auto"/>
              <w:right w:val="single" w:sz="4" w:space="0" w:color="auto"/>
            </w:tcBorders>
            <w:vAlign w:val="center"/>
            <w:hideMark/>
          </w:tcPr>
          <w:p w14:paraId="30746F6E" w14:textId="77777777" w:rsidR="005F2AA8" w:rsidRDefault="005F2AA8" w:rsidP="005F2AA8">
            <w:pPr>
              <w:spacing w:before="60" w:after="60"/>
              <w:ind w:left="57" w:right="113"/>
            </w:pPr>
            <w:r>
              <w:rPr>
                <w:lang w:val="fr-FR"/>
              </w:rPr>
              <w:t>3398</w:t>
            </w:r>
          </w:p>
        </w:tc>
        <w:tc>
          <w:tcPr>
            <w:tcW w:w="2604" w:type="dxa"/>
            <w:tcBorders>
              <w:top w:val="single" w:sz="4" w:space="0" w:color="auto"/>
              <w:left w:val="single" w:sz="4" w:space="0" w:color="auto"/>
              <w:bottom w:val="single" w:sz="4" w:space="0" w:color="auto"/>
              <w:right w:val="single" w:sz="4" w:space="0" w:color="auto"/>
            </w:tcBorders>
            <w:vAlign w:val="center"/>
            <w:hideMark/>
          </w:tcPr>
          <w:p w14:paraId="7DE39B9C" w14:textId="77777777" w:rsidR="005F2AA8" w:rsidRDefault="005F2AA8" w:rsidP="005F2AA8">
            <w:pPr>
              <w:spacing w:before="60" w:after="60"/>
              <w:ind w:left="57" w:right="113"/>
              <w:rPr>
                <w:b/>
              </w:rPr>
            </w:pPr>
            <w:r>
              <w:rPr>
                <w:b/>
                <w:bCs/>
                <w:lang w:val="fr-FR"/>
              </w:rPr>
              <w:t>Matière organo-métallique liquide hydroréactive</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FD5A8E8" w14:textId="77777777" w:rsidR="005F2AA8" w:rsidRDefault="005F2AA8" w:rsidP="005F2AA8">
            <w:pPr>
              <w:spacing w:before="60" w:after="60"/>
              <w:ind w:left="57" w:right="113"/>
              <w:jc w:val="center"/>
            </w:pPr>
            <w:r>
              <w:rPr>
                <w:lang w:val="fr-FR"/>
              </w:rPr>
              <w:t>4.3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2BDA239" w14:textId="77777777" w:rsidR="005F2AA8" w:rsidRDefault="005F2AA8" w:rsidP="005F2AA8">
            <w:pPr>
              <w:spacing w:before="60" w:after="60"/>
              <w:ind w:left="57" w:right="113"/>
              <w:jc w:val="center"/>
            </w:pPr>
            <w:r>
              <w:t>II</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0054BA9" w14:textId="77777777" w:rsidR="005F2AA8" w:rsidRDefault="005F2AA8" w:rsidP="005F2AA8">
            <w:pPr>
              <w:spacing w:before="60" w:after="60"/>
              <w:ind w:left="57" w:right="113"/>
              <w:jc w:val="center"/>
            </w:pPr>
            <w:r>
              <w:t>E2</w:t>
            </w:r>
          </w:p>
        </w:tc>
      </w:tr>
    </w:tbl>
    <w:p w14:paraId="21B667AA" w14:textId="77777777" w:rsidR="005F2AA8" w:rsidRDefault="005F2AA8" w:rsidP="005F2AA8">
      <w:pPr>
        <w:pStyle w:val="SingleTxtG"/>
        <w:keepNext/>
        <w:keepLines/>
        <w:spacing w:before="240"/>
        <w:rPr>
          <w:bCs/>
          <w:iCs/>
        </w:rPr>
      </w:pPr>
      <w:r>
        <w:rPr>
          <w:lang w:val="fr-FR"/>
        </w:rPr>
        <w:lastRenderedPageBreak/>
        <w:t>3.</w:t>
      </w:r>
      <w:r>
        <w:rPr>
          <w:lang w:val="fr-FR"/>
        </w:rPr>
        <w:tab/>
        <w:t>Dans l’annexe I du rapport du Sous-Comité sur sa trentième session (ST/SG/AC.10/C.3/60), les projets de modifications suivantes portant sur les dispositions relatives aux quantités exemptées ont été intégrés dans la quatorzième édition révisée des Recommandations relatives au transport des marchandises dangereuses, Règlement type (ST/SG/AC.10/1/Rev.14) :</w:t>
      </w:r>
    </w:p>
    <w:p w14:paraId="6DB3A7D1" w14:textId="77777777" w:rsidR="005F2AA8" w:rsidRDefault="005F2AA8" w:rsidP="005F2AA8">
      <w:pPr>
        <w:pStyle w:val="SingleTxtG"/>
        <w:ind w:left="1701"/>
      </w:pPr>
      <w:r>
        <w:rPr>
          <w:lang w:val="fr-FR"/>
        </w:rPr>
        <w:t xml:space="preserve">« 3.2.1 Modifier le texte explicatif pour la colonne 7 pour lire comme suit : </w:t>
      </w:r>
    </w:p>
    <w:p w14:paraId="2039EC92" w14:textId="77777777" w:rsidR="005F2AA8" w:rsidRDefault="005F2AA8" w:rsidP="005F2AA8">
      <w:pPr>
        <w:pStyle w:val="SingleTxtG"/>
        <w:ind w:left="1701"/>
      </w:pPr>
      <w:r>
        <w:rPr>
          <w:lang w:val="fr-FR"/>
        </w:rPr>
        <w:t xml:space="preserve">Dans la colonne (7b), ajouter E2 pour : </w:t>
      </w:r>
    </w:p>
    <w:p w14:paraId="69356964" w14:textId="77777777" w:rsidR="005F2AA8" w:rsidRDefault="005F2AA8" w:rsidP="005F2AA8">
      <w:pPr>
        <w:pStyle w:val="SingleTxtG"/>
        <w:ind w:left="1701"/>
      </w:pPr>
      <w:r>
        <w:rPr>
          <w:b/>
          <w:bCs/>
          <w:lang w:val="fr-FR"/>
        </w:rPr>
        <w:t>- Toutes les marchandises de la division 4.3, groupe d’emballage II, à l’exception du No ONU 3292</w:t>
      </w:r>
      <w:r>
        <w:rPr>
          <w:lang w:val="fr-FR"/>
        </w:rPr>
        <w:t> ; ».</w:t>
      </w:r>
    </w:p>
    <w:p w14:paraId="4118FEB0" w14:textId="77777777" w:rsidR="005F2AA8" w:rsidRDefault="005F2AA8" w:rsidP="005F2AA8">
      <w:pPr>
        <w:pStyle w:val="SingleTxtG"/>
        <w:rPr>
          <w:bCs/>
          <w:iCs/>
        </w:rPr>
      </w:pPr>
      <w:r>
        <w:rPr>
          <w:lang w:val="fr-FR"/>
        </w:rPr>
        <w:t>4.</w:t>
      </w:r>
      <w:r>
        <w:rPr>
          <w:lang w:val="fr-FR"/>
        </w:rPr>
        <w:tab/>
      </w:r>
      <w:r>
        <w:rPr>
          <w:b/>
          <w:bCs/>
          <w:lang w:val="fr-FR"/>
        </w:rPr>
        <w:t xml:space="preserve">Le No ONU 3208 </w:t>
      </w:r>
      <w:r>
        <w:rPr>
          <w:lang w:val="fr-FR"/>
        </w:rPr>
        <w:t xml:space="preserve">a été affecté au code E2 pour le groupe d’emballage II dans la liste des marchandises dangereuses qui figure dans les </w:t>
      </w:r>
      <w:r>
        <w:rPr>
          <w:i/>
          <w:iCs/>
          <w:lang w:val="fr-FR"/>
        </w:rPr>
        <w:t xml:space="preserve">Instructions techniques pour la sécurité du transport aérien des marchandises dangereuses </w:t>
      </w:r>
      <w:r>
        <w:rPr>
          <w:lang w:val="fr-FR"/>
        </w:rPr>
        <w:t xml:space="preserve">de l’Organisation de l’aviation civile internationale (OACI). </w:t>
      </w:r>
    </w:p>
    <w:p w14:paraId="76EF8C36" w14:textId="77777777" w:rsidR="005F2AA8" w:rsidRDefault="005F2AA8" w:rsidP="005F2AA8">
      <w:pPr>
        <w:pStyle w:val="H1G"/>
        <w:rPr>
          <w:rFonts w:ascii="SimSun" w:hAnsi="SimSun" w:cs="SimSun"/>
        </w:rPr>
      </w:pPr>
      <w:r>
        <w:rPr>
          <w:lang w:val="fr-FR"/>
        </w:rPr>
        <w:tab/>
      </w:r>
      <w:r>
        <w:rPr>
          <w:lang w:val="fr-FR"/>
        </w:rPr>
        <w:tab/>
        <w:t>Proposition</w:t>
      </w:r>
    </w:p>
    <w:p w14:paraId="5EE2F17F" w14:textId="77777777" w:rsidR="005F2AA8" w:rsidRDefault="005F2AA8" w:rsidP="005F2AA8">
      <w:pPr>
        <w:pStyle w:val="SingleTxtG"/>
        <w:rPr>
          <w:lang w:val="fr-FR"/>
        </w:rPr>
      </w:pPr>
      <w:r>
        <w:rPr>
          <w:lang w:val="fr-FR"/>
        </w:rPr>
        <w:t>5.</w:t>
      </w:r>
      <w:r>
        <w:rPr>
          <w:lang w:val="fr-FR"/>
        </w:rPr>
        <w:tab/>
        <w:t xml:space="preserve">La Chine propose de remplacer « E0 » par « E2 » dans la colonne 7b, pour le groupe d’emballage II du </w:t>
      </w:r>
      <w:r>
        <w:rPr>
          <w:b/>
          <w:bCs/>
          <w:lang w:val="fr-FR"/>
        </w:rPr>
        <w:t>No ONU 3208</w:t>
      </w:r>
      <w:r>
        <w:rPr>
          <w:lang w:val="fr-FR"/>
        </w:rPr>
        <w:t>, dans la liste des marchandises dangereuses qui figure au chapitre 3.2 du Règlement type de l’ONU.</w:t>
      </w:r>
    </w:p>
    <w:p w14:paraId="435774F8" w14:textId="77777777" w:rsidR="005F2AA8" w:rsidRPr="005F2AA8" w:rsidRDefault="005F2AA8" w:rsidP="005F2AA8">
      <w:pPr>
        <w:pStyle w:val="SingleTxtG"/>
        <w:spacing w:before="240" w:after="0"/>
        <w:jc w:val="center"/>
        <w:rPr>
          <w:u w:val="single"/>
        </w:rPr>
      </w:pPr>
      <w:r>
        <w:rPr>
          <w:u w:val="single"/>
        </w:rPr>
        <w:tab/>
      </w:r>
      <w:r>
        <w:rPr>
          <w:u w:val="single"/>
        </w:rPr>
        <w:tab/>
      </w:r>
      <w:r>
        <w:rPr>
          <w:u w:val="single"/>
        </w:rPr>
        <w:tab/>
      </w:r>
    </w:p>
    <w:sectPr w:rsidR="005F2AA8" w:rsidRPr="005F2AA8" w:rsidSect="005F2A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909E" w14:textId="77777777" w:rsidR="00331EA8" w:rsidRDefault="00331EA8" w:rsidP="00F95C08">
      <w:pPr>
        <w:spacing w:line="240" w:lineRule="auto"/>
      </w:pPr>
    </w:p>
  </w:endnote>
  <w:endnote w:type="continuationSeparator" w:id="0">
    <w:p w14:paraId="1892756B" w14:textId="77777777" w:rsidR="00331EA8" w:rsidRPr="00AC3823" w:rsidRDefault="00331EA8" w:rsidP="00AC3823">
      <w:pPr>
        <w:pStyle w:val="Footer"/>
      </w:pPr>
    </w:p>
  </w:endnote>
  <w:endnote w:type="continuationNotice" w:id="1">
    <w:p w14:paraId="70134284" w14:textId="77777777" w:rsidR="00331EA8" w:rsidRDefault="00331E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2B9C" w14:textId="77777777" w:rsidR="005F2AA8" w:rsidRPr="005F2AA8" w:rsidRDefault="005F2AA8" w:rsidP="005F2AA8">
    <w:pPr>
      <w:pStyle w:val="Footer"/>
      <w:tabs>
        <w:tab w:val="right" w:pos="9638"/>
      </w:tabs>
    </w:pPr>
    <w:r w:rsidRPr="005F2AA8">
      <w:rPr>
        <w:b/>
        <w:sz w:val="18"/>
      </w:rPr>
      <w:fldChar w:fldCharType="begin"/>
    </w:r>
    <w:r w:rsidRPr="005F2AA8">
      <w:rPr>
        <w:b/>
        <w:sz w:val="18"/>
      </w:rPr>
      <w:instrText xml:space="preserve"> PAGE  \* MERGEFORMAT </w:instrText>
    </w:r>
    <w:r w:rsidRPr="005F2AA8">
      <w:rPr>
        <w:b/>
        <w:sz w:val="18"/>
      </w:rPr>
      <w:fldChar w:fldCharType="separate"/>
    </w:r>
    <w:r w:rsidRPr="005F2AA8">
      <w:rPr>
        <w:b/>
        <w:noProof/>
        <w:sz w:val="18"/>
      </w:rPr>
      <w:t>2</w:t>
    </w:r>
    <w:r w:rsidRPr="005F2AA8">
      <w:rPr>
        <w:b/>
        <w:sz w:val="18"/>
      </w:rPr>
      <w:fldChar w:fldCharType="end"/>
    </w:r>
    <w:r>
      <w:rPr>
        <w:b/>
        <w:sz w:val="18"/>
      </w:rPr>
      <w:tab/>
    </w:r>
    <w:r>
      <w:t>GE.20-05375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2A77" w14:textId="77777777" w:rsidR="005F2AA8" w:rsidRPr="005F2AA8" w:rsidRDefault="005F2AA8" w:rsidP="005F2AA8">
    <w:pPr>
      <w:pStyle w:val="Footer"/>
      <w:tabs>
        <w:tab w:val="right" w:pos="9638"/>
      </w:tabs>
      <w:rPr>
        <w:b/>
        <w:sz w:val="18"/>
      </w:rPr>
    </w:pPr>
    <w:r>
      <w:t>GE.20-05375</w:t>
    </w:r>
    <w:r>
      <w:tab/>
    </w:r>
    <w:r w:rsidRPr="005F2AA8">
      <w:rPr>
        <w:b/>
        <w:sz w:val="18"/>
      </w:rPr>
      <w:fldChar w:fldCharType="begin"/>
    </w:r>
    <w:r w:rsidRPr="005F2AA8">
      <w:rPr>
        <w:b/>
        <w:sz w:val="18"/>
      </w:rPr>
      <w:instrText xml:space="preserve"> PAGE  \* MERGEFORMAT </w:instrText>
    </w:r>
    <w:r w:rsidRPr="005F2AA8">
      <w:rPr>
        <w:b/>
        <w:sz w:val="18"/>
      </w:rPr>
      <w:fldChar w:fldCharType="separate"/>
    </w:r>
    <w:r w:rsidRPr="005F2AA8">
      <w:rPr>
        <w:b/>
        <w:noProof/>
        <w:sz w:val="18"/>
      </w:rPr>
      <w:t>3</w:t>
    </w:r>
    <w:r w:rsidRPr="005F2A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B810" w14:textId="77777777" w:rsidR="0068456F" w:rsidRPr="005F2AA8" w:rsidRDefault="005F2AA8" w:rsidP="005F2AA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6F4190F" wp14:editId="1D723C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05375  (</w:t>
    </w:r>
    <w:proofErr w:type="gramEnd"/>
    <w:r>
      <w:rPr>
        <w:sz w:val="20"/>
      </w:rPr>
      <w:t>F)    210420    210420</w:t>
    </w:r>
    <w:r>
      <w:rPr>
        <w:sz w:val="20"/>
      </w:rPr>
      <w:br/>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sidRPr="005F2AA8">
      <w:rPr>
        <w:rFonts w:ascii="C39T30Lfz" w:hAnsi="C39T30Lfz"/>
        <w:sz w:val="56"/>
      </w:rPr>
      <w:t></w:t>
    </w:r>
    <w:r>
      <w:rPr>
        <w:noProof/>
        <w:sz w:val="20"/>
      </w:rPr>
      <w:drawing>
        <wp:anchor distT="0" distB="0" distL="114300" distR="114300" simplePos="0" relativeHeight="251658240" behindDoc="0" locked="0" layoutInCell="1" allowOverlap="1" wp14:anchorId="791A6AD0" wp14:editId="0580B4F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DEB0" w14:textId="77777777" w:rsidR="00331EA8" w:rsidRPr="00AC3823" w:rsidRDefault="00331EA8" w:rsidP="00AC3823">
      <w:pPr>
        <w:pStyle w:val="Footer"/>
        <w:tabs>
          <w:tab w:val="right" w:pos="2155"/>
        </w:tabs>
        <w:spacing w:after="80" w:line="240" w:lineRule="atLeast"/>
        <w:ind w:left="680"/>
        <w:rPr>
          <w:u w:val="single"/>
        </w:rPr>
      </w:pPr>
      <w:r>
        <w:rPr>
          <w:u w:val="single"/>
        </w:rPr>
        <w:tab/>
      </w:r>
    </w:p>
  </w:footnote>
  <w:footnote w:type="continuationSeparator" w:id="0">
    <w:p w14:paraId="62A10B6F" w14:textId="77777777" w:rsidR="00331EA8" w:rsidRPr="00AC3823" w:rsidRDefault="00331EA8" w:rsidP="00AC3823">
      <w:pPr>
        <w:pStyle w:val="Footer"/>
        <w:tabs>
          <w:tab w:val="right" w:pos="2155"/>
        </w:tabs>
        <w:spacing w:after="80" w:line="240" w:lineRule="atLeast"/>
        <w:ind w:left="680"/>
        <w:rPr>
          <w:u w:val="single"/>
        </w:rPr>
      </w:pPr>
      <w:r>
        <w:rPr>
          <w:u w:val="single"/>
        </w:rPr>
        <w:tab/>
      </w:r>
    </w:p>
  </w:footnote>
  <w:footnote w:type="continuationNotice" w:id="1">
    <w:p w14:paraId="615FB94E" w14:textId="77777777" w:rsidR="00331EA8" w:rsidRPr="00AC3823" w:rsidRDefault="00331EA8">
      <w:pPr>
        <w:spacing w:line="240" w:lineRule="auto"/>
        <w:rPr>
          <w:sz w:val="2"/>
          <w:szCs w:val="2"/>
        </w:rPr>
      </w:pPr>
    </w:p>
  </w:footnote>
  <w:footnote w:id="2">
    <w:p w14:paraId="35AAFD89" w14:textId="77777777" w:rsidR="005F2AA8" w:rsidRDefault="005F2AA8">
      <w:pPr>
        <w:pStyle w:val="FootnoteText"/>
      </w:pPr>
      <w:r>
        <w:tab/>
      </w:r>
      <w:r>
        <w:rPr>
          <w:rStyle w:val="FootnoteReference"/>
        </w:rPr>
        <w:footnoteRef/>
      </w:r>
      <w:r>
        <w:tab/>
      </w:r>
      <w:r w:rsidRPr="005F2AA8">
        <w:t>2020 (A/74/6 (</w:t>
      </w:r>
      <w:r>
        <w:t>s</w:t>
      </w:r>
      <w:r w:rsidRPr="005F2AA8">
        <w:t>ect.</w:t>
      </w:r>
      <w:r>
        <w:t> </w:t>
      </w:r>
      <w:r w:rsidRPr="005F2AA8">
        <w:t>20) et supplément, sous-programme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0D1F" w14:textId="3D866CC4" w:rsidR="005F2AA8" w:rsidRPr="005F2AA8" w:rsidRDefault="00F62CA0">
    <w:pPr>
      <w:pStyle w:val="Header"/>
    </w:pPr>
    <w:r>
      <w:fldChar w:fldCharType="begin"/>
    </w:r>
    <w:r>
      <w:instrText xml:space="preserve"> TITLE  \* MERGEFORMAT </w:instrText>
    </w:r>
    <w:r>
      <w:fldChar w:fldCharType="separate"/>
    </w:r>
    <w:r>
      <w:t>ST/SG/AC.10/C.3/2020/32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CBCF" w14:textId="5B2DFAAE" w:rsidR="005F2AA8" w:rsidRPr="005F2AA8" w:rsidRDefault="00F62CA0" w:rsidP="005F2AA8">
    <w:pPr>
      <w:pStyle w:val="Header"/>
      <w:jc w:val="right"/>
    </w:pPr>
    <w:r>
      <w:fldChar w:fldCharType="begin"/>
    </w:r>
    <w:r>
      <w:instrText xml:space="preserve"> TITLE  \* MERGEFORMAT </w:instrText>
    </w:r>
    <w:r>
      <w:fldChar w:fldCharType="separate"/>
    </w:r>
    <w:r>
      <w:t>ST/SG/AC.10/C.3/2020/32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85437"/>
    <w:rsid w:val="002D7C93"/>
    <w:rsid w:val="00331EA8"/>
    <w:rsid w:val="00441C3B"/>
    <w:rsid w:val="00446FE5"/>
    <w:rsid w:val="00452396"/>
    <w:rsid w:val="004E468C"/>
    <w:rsid w:val="005505B7"/>
    <w:rsid w:val="00573BE5"/>
    <w:rsid w:val="00584DC4"/>
    <w:rsid w:val="00586ED3"/>
    <w:rsid w:val="00596AA9"/>
    <w:rsid w:val="005F2AA8"/>
    <w:rsid w:val="0068456F"/>
    <w:rsid w:val="0071601D"/>
    <w:rsid w:val="007A62E6"/>
    <w:rsid w:val="0080684C"/>
    <w:rsid w:val="00871C75"/>
    <w:rsid w:val="008776DC"/>
    <w:rsid w:val="008B40CD"/>
    <w:rsid w:val="00914AE1"/>
    <w:rsid w:val="009705C8"/>
    <w:rsid w:val="009C1CF4"/>
    <w:rsid w:val="00A30353"/>
    <w:rsid w:val="00A643F6"/>
    <w:rsid w:val="00AC3823"/>
    <w:rsid w:val="00AE323C"/>
    <w:rsid w:val="00B00181"/>
    <w:rsid w:val="00B00B0D"/>
    <w:rsid w:val="00B765F7"/>
    <w:rsid w:val="00BA0CA9"/>
    <w:rsid w:val="00C02897"/>
    <w:rsid w:val="00D3439C"/>
    <w:rsid w:val="00DB1831"/>
    <w:rsid w:val="00DD3BFD"/>
    <w:rsid w:val="00DF6678"/>
    <w:rsid w:val="00E30192"/>
    <w:rsid w:val="00EF2E22"/>
    <w:rsid w:val="00F01738"/>
    <w:rsid w:val="00F62CA0"/>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98AAA"/>
  <w15:docId w15:val="{A3BD899D-69BD-449A-B3B6-A9C02FA3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ST/SG/AC.10/C.3/2020/32</vt:lpstr>
      <vt:lpstr>ST/SG/AC.10/C.3/2020/32</vt:lpstr>
    </vt:vector>
  </TitlesOfParts>
  <Company>DCM</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ST/SG/AC.10/C.3/2020/32</dc:title>
  <dc:subject/>
  <dc:creator>Christine CHAUTAGNAT</dc:creator>
  <cp:keywords/>
  <cp:lastModifiedBy>Laurence Berthet</cp:lastModifiedBy>
  <cp:revision>3</cp:revision>
  <cp:lastPrinted>2020-04-21T14:16:00Z</cp:lastPrinted>
  <dcterms:created xsi:type="dcterms:W3CDTF">2020-04-21T14:16:00Z</dcterms:created>
  <dcterms:modified xsi:type="dcterms:W3CDTF">2020-04-21T14:17:00Z</dcterms:modified>
</cp:coreProperties>
</file>