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93ADF7C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57485EE" w14:textId="77777777" w:rsidR="00132EA9" w:rsidRPr="00DB58B5" w:rsidRDefault="00132EA9" w:rsidP="0092253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42D54C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FDBCA6" w14:textId="77777777" w:rsidR="00132EA9" w:rsidRPr="00DB58B5" w:rsidRDefault="00922535" w:rsidP="00922535">
            <w:pPr>
              <w:jc w:val="right"/>
            </w:pPr>
            <w:r w:rsidRPr="00922535">
              <w:rPr>
                <w:sz w:val="40"/>
              </w:rPr>
              <w:t>ST</w:t>
            </w:r>
            <w:r>
              <w:t>/SG/AC.10/C.3/2020/26</w:t>
            </w:r>
          </w:p>
        </w:tc>
      </w:tr>
      <w:tr w:rsidR="00132EA9" w:rsidRPr="00DB58B5" w14:paraId="06948D20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29C4DD9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EAE3067" wp14:editId="1B83A07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634158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CE99B2" w14:textId="77777777" w:rsidR="00132EA9" w:rsidRDefault="00922535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BEB1B80" w14:textId="77777777" w:rsidR="00922535" w:rsidRDefault="00922535" w:rsidP="00922535">
            <w:pPr>
              <w:spacing w:line="240" w:lineRule="exact"/>
            </w:pPr>
            <w:r>
              <w:t>8 avril 2020</w:t>
            </w:r>
          </w:p>
          <w:p w14:paraId="658AF588" w14:textId="77777777" w:rsidR="00922535" w:rsidRDefault="00922535" w:rsidP="00922535">
            <w:pPr>
              <w:spacing w:line="240" w:lineRule="exact"/>
            </w:pPr>
            <w:r>
              <w:t>Français</w:t>
            </w:r>
          </w:p>
          <w:p w14:paraId="1EFA6229" w14:textId="77777777" w:rsidR="00922535" w:rsidRPr="00DB58B5" w:rsidRDefault="00922535" w:rsidP="00922535">
            <w:pPr>
              <w:spacing w:line="240" w:lineRule="exact"/>
            </w:pPr>
            <w:r>
              <w:t>Original : anglais</w:t>
            </w:r>
          </w:p>
        </w:tc>
      </w:tr>
    </w:tbl>
    <w:p w14:paraId="0BF6AA05" w14:textId="77777777" w:rsidR="00922535" w:rsidRPr="00EB373B" w:rsidRDefault="00922535" w:rsidP="001E413B">
      <w:pPr>
        <w:spacing w:before="120"/>
        <w:rPr>
          <w:b/>
          <w:sz w:val="24"/>
          <w:szCs w:val="24"/>
        </w:rPr>
      </w:pPr>
      <w:r w:rsidRPr="00EB373B">
        <w:rPr>
          <w:b/>
          <w:bCs/>
          <w:sz w:val="24"/>
          <w:szCs w:val="24"/>
          <w:lang w:val="fr-FR"/>
        </w:rPr>
        <w:t>Comité d</w:t>
      </w:r>
      <w:r>
        <w:rPr>
          <w:b/>
          <w:bCs/>
          <w:sz w:val="24"/>
          <w:szCs w:val="24"/>
          <w:lang w:val="fr-FR"/>
        </w:rPr>
        <w:t>’</w:t>
      </w:r>
      <w:r w:rsidRPr="00EB373B">
        <w:rPr>
          <w:b/>
          <w:bCs/>
          <w:sz w:val="24"/>
          <w:szCs w:val="24"/>
          <w:lang w:val="fr-FR"/>
        </w:rPr>
        <w:t xml:space="preserve">experts du transport des marchandises dangereuses </w:t>
      </w:r>
      <w:r w:rsidR="001E413B">
        <w:rPr>
          <w:b/>
          <w:bCs/>
          <w:sz w:val="24"/>
          <w:szCs w:val="24"/>
          <w:lang w:val="fr-FR"/>
        </w:rPr>
        <w:br/>
      </w:r>
      <w:r w:rsidRPr="00EB373B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 w:rsidR="001E413B">
        <w:rPr>
          <w:b/>
          <w:bCs/>
          <w:sz w:val="24"/>
          <w:szCs w:val="24"/>
          <w:lang w:val="fr-FR"/>
        </w:rPr>
        <w:br/>
      </w:r>
      <w:r w:rsidRPr="00EB373B">
        <w:rPr>
          <w:b/>
          <w:bCs/>
          <w:sz w:val="24"/>
          <w:szCs w:val="24"/>
          <w:lang w:val="fr-FR"/>
        </w:rPr>
        <w:t>et d</w:t>
      </w:r>
      <w:r>
        <w:rPr>
          <w:b/>
          <w:bCs/>
          <w:sz w:val="24"/>
          <w:szCs w:val="24"/>
          <w:lang w:val="fr-FR"/>
        </w:rPr>
        <w:t>’</w:t>
      </w:r>
      <w:r w:rsidRPr="00EB373B">
        <w:rPr>
          <w:b/>
          <w:bCs/>
          <w:sz w:val="24"/>
          <w:szCs w:val="24"/>
          <w:lang w:val="fr-FR"/>
        </w:rPr>
        <w:t>étiquetage des produits chimiques</w:t>
      </w:r>
    </w:p>
    <w:p w14:paraId="10E5276F" w14:textId="77777777" w:rsidR="00922535" w:rsidRPr="001E413B" w:rsidRDefault="00922535" w:rsidP="001E413B">
      <w:pPr>
        <w:spacing w:before="120"/>
        <w:rPr>
          <w:rFonts w:ascii="Helv" w:hAnsi="Helv" w:cs="Helv"/>
          <w:b/>
          <w:color w:val="000000"/>
        </w:rPr>
      </w:pPr>
      <w:r w:rsidRPr="001E413B">
        <w:rPr>
          <w:b/>
          <w:bCs/>
          <w:lang w:val="fr-FR"/>
        </w:rPr>
        <w:t>Sous-Comité d’experts du transport des marchandises dangereuses</w:t>
      </w:r>
    </w:p>
    <w:p w14:paraId="422687D8" w14:textId="77777777" w:rsidR="00922535" w:rsidRPr="001E413B" w:rsidRDefault="00922535" w:rsidP="001E413B">
      <w:pPr>
        <w:spacing w:before="120"/>
        <w:rPr>
          <w:b/>
        </w:rPr>
      </w:pPr>
      <w:r w:rsidRPr="001E413B">
        <w:rPr>
          <w:b/>
          <w:bCs/>
          <w:lang w:val="fr-FR"/>
        </w:rPr>
        <w:t>Cinquante-septième session</w:t>
      </w:r>
    </w:p>
    <w:p w14:paraId="5B363DFD" w14:textId="77777777" w:rsidR="00922535" w:rsidRPr="001E413B" w:rsidRDefault="00922535" w:rsidP="00922535">
      <w:pPr>
        <w:rPr>
          <w:lang w:val="fr-FR"/>
        </w:rPr>
      </w:pPr>
      <w:r w:rsidRPr="001E413B">
        <w:rPr>
          <w:lang w:val="fr-FR"/>
        </w:rPr>
        <w:t>Genève, 29 juin-8 juillet 2020</w:t>
      </w:r>
    </w:p>
    <w:p w14:paraId="4AF4E88E" w14:textId="77777777" w:rsidR="00922535" w:rsidRPr="001E413B" w:rsidRDefault="00922535" w:rsidP="00922535">
      <w:r w:rsidRPr="001E413B">
        <w:rPr>
          <w:lang w:val="fr-FR"/>
        </w:rPr>
        <w:t>Point 6 e) de l’ordre du jour provisoire</w:t>
      </w:r>
    </w:p>
    <w:p w14:paraId="308A5AAA" w14:textId="77777777" w:rsidR="00922535" w:rsidRPr="001E413B" w:rsidRDefault="00922535" w:rsidP="00922535">
      <w:pPr>
        <w:rPr>
          <w:b/>
          <w:bCs/>
        </w:rPr>
      </w:pPr>
      <w:r w:rsidRPr="001E413B">
        <w:rPr>
          <w:b/>
          <w:bCs/>
          <w:lang w:val="fr-FR"/>
        </w:rPr>
        <w:t xml:space="preserve">Propositions diverses d’amendements au Règlement type </w:t>
      </w:r>
      <w:r w:rsidR="001E413B">
        <w:rPr>
          <w:b/>
          <w:bCs/>
          <w:lang w:val="fr-FR"/>
        </w:rPr>
        <w:br/>
      </w:r>
      <w:r w:rsidRPr="001E413B">
        <w:rPr>
          <w:b/>
          <w:bCs/>
          <w:lang w:val="fr-FR"/>
        </w:rPr>
        <w:t>pour le transport des marchandises dangereuses</w:t>
      </w:r>
      <w:r w:rsidR="001E413B">
        <w:rPr>
          <w:b/>
          <w:bCs/>
          <w:lang w:val="fr-FR"/>
        </w:rPr>
        <w:t> </w:t>
      </w:r>
      <w:r w:rsidRPr="001E413B">
        <w:rPr>
          <w:b/>
          <w:bCs/>
          <w:lang w:val="fr-FR"/>
        </w:rPr>
        <w:t xml:space="preserve">: </w:t>
      </w:r>
      <w:r w:rsidR="001E413B">
        <w:rPr>
          <w:b/>
          <w:bCs/>
          <w:lang w:val="fr-FR"/>
        </w:rPr>
        <w:br/>
      </w:r>
      <w:r w:rsidRPr="001E413B">
        <w:rPr>
          <w:b/>
          <w:bCs/>
          <w:lang w:val="fr-FR"/>
        </w:rPr>
        <w:t>autres propositions diverses</w:t>
      </w:r>
    </w:p>
    <w:p w14:paraId="46C505BF" w14:textId="77777777" w:rsidR="00922535" w:rsidRPr="00EB373B" w:rsidRDefault="00922535" w:rsidP="001E413B">
      <w:pPr>
        <w:pStyle w:val="HChG"/>
      </w:pPr>
      <w:r w:rsidRPr="00EB373B">
        <w:rPr>
          <w:lang w:val="fr-FR"/>
        </w:rPr>
        <w:tab/>
      </w:r>
      <w:r w:rsidRPr="00EB373B">
        <w:rPr>
          <w:lang w:val="fr-FR"/>
        </w:rPr>
        <w:tab/>
        <w:t>Propositions diverses d</w:t>
      </w:r>
      <w:r>
        <w:rPr>
          <w:lang w:val="fr-FR"/>
        </w:rPr>
        <w:t>’</w:t>
      </w:r>
      <w:r w:rsidRPr="00EB373B">
        <w:rPr>
          <w:lang w:val="fr-FR"/>
        </w:rPr>
        <w:t xml:space="preserve">amendements au Règlement type </w:t>
      </w:r>
      <w:proofErr w:type="gramStart"/>
      <w:r w:rsidRPr="00EB373B">
        <w:rPr>
          <w:lang w:val="fr-FR"/>
        </w:rPr>
        <w:t>pour</w:t>
      </w:r>
      <w:proofErr w:type="gramEnd"/>
      <w:r w:rsidRPr="00EB373B">
        <w:rPr>
          <w:lang w:val="fr-FR"/>
        </w:rPr>
        <w:t xml:space="preserve"> le transport des marchandises dangereuses</w:t>
      </w:r>
    </w:p>
    <w:p w14:paraId="0F7A5000" w14:textId="77777777" w:rsidR="00922535" w:rsidRPr="00EB373B" w:rsidRDefault="00922535" w:rsidP="001E413B">
      <w:pPr>
        <w:pStyle w:val="H1G"/>
      </w:pPr>
      <w:r w:rsidRPr="005B49C0">
        <w:rPr>
          <w:lang w:val="fr-FR"/>
        </w:rPr>
        <w:tab/>
      </w:r>
      <w:r w:rsidRPr="005B49C0">
        <w:rPr>
          <w:lang w:val="fr-FR"/>
        </w:rPr>
        <w:tab/>
      </w:r>
      <w:r w:rsidRPr="00391B08">
        <w:rPr>
          <w:lang w:val="fr-FR"/>
        </w:rPr>
        <w:t>Communication de l</w:t>
      </w:r>
      <w:r>
        <w:rPr>
          <w:lang w:val="fr-FR"/>
        </w:rPr>
        <w:t>’</w:t>
      </w:r>
      <w:r w:rsidRPr="00391B08">
        <w:rPr>
          <w:lang w:val="fr-FR"/>
        </w:rPr>
        <w:t>Organisation de l</w:t>
      </w:r>
      <w:r>
        <w:rPr>
          <w:lang w:val="fr-FR"/>
        </w:rPr>
        <w:t>’</w:t>
      </w:r>
      <w:r w:rsidRPr="00391B08">
        <w:rPr>
          <w:lang w:val="fr-FR"/>
        </w:rPr>
        <w:t xml:space="preserve">aviation civile </w:t>
      </w:r>
      <w:r w:rsidR="001E413B">
        <w:rPr>
          <w:lang w:val="fr-FR"/>
        </w:rPr>
        <w:br/>
      </w:r>
      <w:r w:rsidRPr="00391B08">
        <w:rPr>
          <w:lang w:val="fr-FR"/>
        </w:rPr>
        <w:t>internationale (OACI)</w:t>
      </w:r>
      <w:r w:rsidR="001E413B" w:rsidRPr="001E413B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625BBAC8" w14:textId="77777777" w:rsidR="00922535" w:rsidRPr="00EB373B" w:rsidRDefault="00922535" w:rsidP="001E413B">
      <w:pPr>
        <w:pStyle w:val="HChG"/>
        <w:rPr>
          <w:rFonts w:eastAsia="MS Mincho"/>
        </w:rPr>
      </w:pPr>
      <w:r w:rsidRPr="00EB373B">
        <w:rPr>
          <w:lang w:val="fr-FR"/>
        </w:rPr>
        <w:tab/>
      </w:r>
      <w:r w:rsidRPr="00EB373B">
        <w:rPr>
          <w:lang w:val="fr-FR"/>
        </w:rPr>
        <w:tab/>
        <w:t>Introduction</w:t>
      </w:r>
    </w:p>
    <w:p w14:paraId="74197FFE" w14:textId="77777777" w:rsidR="00922535" w:rsidRPr="00EB373B" w:rsidRDefault="00922535" w:rsidP="001E413B">
      <w:pPr>
        <w:pStyle w:val="SingleTxtG"/>
      </w:pPr>
      <w:r w:rsidRPr="00EB373B">
        <w:rPr>
          <w:lang w:val="fr-FR"/>
        </w:rPr>
        <w:t>1.</w:t>
      </w:r>
      <w:r w:rsidRPr="00EB373B">
        <w:rPr>
          <w:lang w:val="fr-FR"/>
        </w:rPr>
        <w:tab/>
        <w:t xml:space="preserve">À sa cinquante-sixième session, le Sous-Comité a appuyé </w:t>
      </w:r>
      <w:r>
        <w:rPr>
          <w:lang w:val="fr-FR"/>
        </w:rPr>
        <w:t>dans</w:t>
      </w:r>
      <w:r w:rsidRPr="00EB373B">
        <w:rPr>
          <w:lang w:val="fr-FR"/>
        </w:rPr>
        <w:t xml:space="preserve"> le principe les amendements apportés </w:t>
      </w:r>
      <w:r>
        <w:rPr>
          <w:lang w:val="fr-FR"/>
        </w:rPr>
        <w:t>à la</w:t>
      </w:r>
      <w:r w:rsidRPr="00EB373B">
        <w:rPr>
          <w:lang w:val="fr-FR"/>
        </w:rPr>
        <w:t xml:space="preserve"> disposition spéciale 388 et</w:t>
      </w:r>
      <w:r>
        <w:rPr>
          <w:lang w:val="fr-FR"/>
        </w:rPr>
        <w:t xml:space="preserve"> au</w:t>
      </w:r>
      <w:r w:rsidRPr="00EB373B">
        <w:rPr>
          <w:lang w:val="fr-FR"/>
        </w:rPr>
        <w:t xml:space="preserve"> 6.1.3.13</w:t>
      </w:r>
      <w:r>
        <w:rPr>
          <w:lang w:val="fr-FR"/>
        </w:rPr>
        <w:t>,</w:t>
      </w:r>
      <w:r w:rsidRPr="00EB373B">
        <w:rPr>
          <w:lang w:val="fr-FR"/>
        </w:rPr>
        <w:t xml:space="preserve"> figurant dans le document ST/SG/AC.10/C.3/2019/58</w:t>
      </w:r>
      <w:r w:rsidR="001E413B">
        <w:rPr>
          <w:lang w:val="fr-FR"/>
        </w:rPr>
        <w:t> </w:t>
      </w:r>
      <w:r w:rsidRPr="00EB373B">
        <w:rPr>
          <w:lang w:val="fr-FR"/>
        </w:rPr>
        <w:t>; ces amendements étaient fondés sur les décisions prises par le groupe de travail relevant du Groupe d</w:t>
      </w:r>
      <w:r>
        <w:rPr>
          <w:lang w:val="fr-FR"/>
        </w:rPr>
        <w:t>’</w:t>
      </w:r>
      <w:r w:rsidRPr="00EB373B">
        <w:rPr>
          <w:lang w:val="fr-FR"/>
        </w:rPr>
        <w:t>experts sur les marchandises dangereuses de l</w:t>
      </w:r>
      <w:r>
        <w:rPr>
          <w:lang w:val="fr-FR"/>
        </w:rPr>
        <w:t>’</w:t>
      </w:r>
      <w:r w:rsidRPr="00EB373B">
        <w:rPr>
          <w:lang w:val="fr-FR"/>
        </w:rPr>
        <w:t>OACI à sa réunion d</w:t>
      </w:r>
      <w:r>
        <w:rPr>
          <w:lang w:val="fr-FR"/>
        </w:rPr>
        <w:t>’</w:t>
      </w:r>
      <w:r w:rsidRPr="00EB373B">
        <w:rPr>
          <w:lang w:val="fr-FR"/>
        </w:rPr>
        <w:t xml:space="preserve">avril 2019, </w:t>
      </w:r>
      <w:r>
        <w:rPr>
          <w:lang w:val="fr-FR"/>
        </w:rPr>
        <w:t xml:space="preserve">au cours </w:t>
      </w:r>
      <w:r w:rsidRPr="00EB373B">
        <w:rPr>
          <w:lang w:val="fr-FR"/>
        </w:rPr>
        <w:t>de l</w:t>
      </w:r>
      <w:r>
        <w:rPr>
          <w:lang w:val="fr-FR"/>
        </w:rPr>
        <w:t>’</w:t>
      </w:r>
      <w:r w:rsidRPr="00EB373B">
        <w:rPr>
          <w:lang w:val="fr-FR"/>
        </w:rPr>
        <w:t>examen des amendements qu</w:t>
      </w:r>
      <w:r>
        <w:rPr>
          <w:lang w:val="fr-FR"/>
        </w:rPr>
        <w:t>’</w:t>
      </w:r>
      <w:r w:rsidRPr="00EB373B">
        <w:rPr>
          <w:lang w:val="fr-FR"/>
        </w:rPr>
        <w:t xml:space="preserve">il </w:t>
      </w:r>
      <w:r>
        <w:rPr>
          <w:lang w:val="fr-FR"/>
        </w:rPr>
        <w:t>était</w:t>
      </w:r>
      <w:r w:rsidRPr="00EB373B">
        <w:rPr>
          <w:lang w:val="fr-FR"/>
        </w:rPr>
        <w:t xml:space="preserve"> proposé d</w:t>
      </w:r>
      <w:r>
        <w:rPr>
          <w:lang w:val="fr-FR"/>
        </w:rPr>
        <w:t>’</w:t>
      </w:r>
      <w:r w:rsidRPr="00EB373B">
        <w:rPr>
          <w:lang w:val="fr-FR"/>
        </w:rPr>
        <w:t xml:space="preserve">apporter aux </w:t>
      </w:r>
      <w:r w:rsidRPr="00EB373B">
        <w:rPr>
          <w:i/>
          <w:iCs/>
          <w:lang w:val="fr-FR"/>
        </w:rPr>
        <w:t xml:space="preserve">Instructions techniques pour la sécurité du transport aérien des marchandises dangereuses </w:t>
      </w:r>
      <w:r w:rsidRPr="00EB373B">
        <w:rPr>
          <w:lang w:val="fr-FR"/>
        </w:rPr>
        <w:t>(Instructions techniques, Doc 9284) afin de les harmoniser avec la vingt et unième édition révisée du Règlement type. Les amendements dont il s</w:t>
      </w:r>
      <w:r>
        <w:rPr>
          <w:lang w:val="fr-FR"/>
        </w:rPr>
        <w:t>’</w:t>
      </w:r>
      <w:r w:rsidRPr="00EB373B">
        <w:rPr>
          <w:lang w:val="fr-FR"/>
        </w:rPr>
        <w:t>agit figurent dans les propositions ci-dessous.</w:t>
      </w:r>
    </w:p>
    <w:p w14:paraId="11501E59" w14:textId="77777777" w:rsidR="00922535" w:rsidRPr="00EB373B" w:rsidRDefault="00922535" w:rsidP="001E413B">
      <w:pPr>
        <w:pStyle w:val="HChG"/>
      </w:pPr>
      <w:r w:rsidRPr="00EB373B">
        <w:rPr>
          <w:lang w:val="fr-FR"/>
        </w:rPr>
        <w:tab/>
      </w:r>
      <w:r w:rsidRPr="00EB373B">
        <w:rPr>
          <w:lang w:val="fr-FR"/>
        </w:rPr>
        <w:tab/>
        <w:t>Proposition</w:t>
      </w:r>
    </w:p>
    <w:p w14:paraId="49A90589" w14:textId="77777777" w:rsidR="00922535" w:rsidRPr="00EB373B" w:rsidRDefault="00922535" w:rsidP="001E413B">
      <w:pPr>
        <w:pStyle w:val="SingleTxtG"/>
      </w:pPr>
      <w:r w:rsidRPr="00EB373B">
        <w:rPr>
          <w:lang w:val="fr-FR"/>
        </w:rPr>
        <w:t>2.</w:t>
      </w:r>
      <w:r w:rsidRPr="00EB373B">
        <w:rPr>
          <w:lang w:val="fr-FR"/>
        </w:rPr>
        <w:tab/>
      </w:r>
      <w:r w:rsidRPr="00EB373B">
        <w:rPr>
          <w:i/>
          <w:iCs/>
          <w:lang w:val="fr-FR"/>
        </w:rPr>
        <w:t>Modifier</w:t>
      </w:r>
      <w:r w:rsidRPr="00EB373B">
        <w:rPr>
          <w:lang w:val="fr-FR"/>
        </w:rPr>
        <w:t xml:space="preserve"> la disposition spéciale 388 (dernière phrase du septième paragraphe) comme suit</w:t>
      </w:r>
      <w:r w:rsidR="001E413B">
        <w:rPr>
          <w:lang w:val="fr-FR"/>
        </w:rPr>
        <w:t> </w:t>
      </w:r>
      <w:r w:rsidRPr="00EB373B">
        <w:rPr>
          <w:lang w:val="fr-FR"/>
        </w:rPr>
        <w:t>:</w:t>
      </w:r>
    </w:p>
    <w:p w14:paraId="7446445D" w14:textId="77777777" w:rsidR="00922535" w:rsidRPr="00EB373B" w:rsidRDefault="00922535" w:rsidP="001E413B">
      <w:pPr>
        <w:pStyle w:val="SingleTxtG"/>
        <w:ind w:left="1701" w:firstLine="567"/>
        <w:rPr>
          <w:rFonts w:asciiTheme="majorBidi" w:hAnsiTheme="majorBidi" w:cstheme="majorBidi"/>
        </w:rPr>
      </w:pPr>
      <w:r w:rsidRPr="00EB373B">
        <w:rPr>
          <w:lang w:val="fr-FR"/>
        </w:rPr>
        <w:t>«</w:t>
      </w:r>
      <w:r w:rsidR="001E413B">
        <w:rPr>
          <w:lang w:val="fr-FR"/>
        </w:rPr>
        <w:t> </w:t>
      </w:r>
      <w:r w:rsidRPr="00EB373B">
        <w:rPr>
          <w:lang w:val="fr-FR"/>
        </w:rPr>
        <w:t>Les batteries au lithium ionique ou batteries au lithium métal installées dans un engin de transport et conçues uniquement pour fournir de l</w:t>
      </w:r>
      <w:r>
        <w:rPr>
          <w:lang w:val="fr-FR"/>
        </w:rPr>
        <w:t>’</w:t>
      </w:r>
      <w:r w:rsidRPr="00EB373B">
        <w:rPr>
          <w:lang w:val="fr-FR"/>
        </w:rPr>
        <w:t>énergie hors de l</w:t>
      </w:r>
      <w:r>
        <w:rPr>
          <w:lang w:val="fr-FR"/>
        </w:rPr>
        <w:t>’</w:t>
      </w:r>
      <w:r w:rsidRPr="00EB373B">
        <w:rPr>
          <w:lang w:val="fr-FR"/>
        </w:rPr>
        <w:t xml:space="preserve">engin de transport doivent être affectées à la rubrique ONU 3536 BATTERIES AU </w:t>
      </w:r>
      <w:r w:rsidRPr="00EB373B">
        <w:rPr>
          <w:lang w:val="fr-FR"/>
        </w:rPr>
        <w:lastRenderedPageBreak/>
        <w:t xml:space="preserve">LITHIUM INSTALLÉES DANS DES ENGINS DE TRANSPORT </w:t>
      </w:r>
      <w:r w:rsidRPr="00EB373B">
        <w:rPr>
          <w:strike/>
          <w:lang w:val="fr-FR"/>
        </w:rPr>
        <w:t>batteries au lithium ionique ou batteries au lithium métal</w:t>
      </w:r>
      <w:r w:rsidRPr="00EB373B">
        <w:rPr>
          <w:lang w:val="fr-FR"/>
        </w:rPr>
        <w:t>.</w:t>
      </w:r>
      <w:r w:rsidR="001E413B">
        <w:rPr>
          <w:lang w:val="fr-FR"/>
        </w:rPr>
        <w:t> </w:t>
      </w:r>
      <w:r w:rsidRPr="00EB373B">
        <w:rPr>
          <w:lang w:val="fr-FR"/>
        </w:rPr>
        <w:t>».</w:t>
      </w:r>
    </w:p>
    <w:p w14:paraId="46B99DB2" w14:textId="77777777" w:rsidR="00922535" w:rsidRPr="00EB373B" w:rsidRDefault="00922535" w:rsidP="001E413B">
      <w:pPr>
        <w:pStyle w:val="SingleTxtG"/>
        <w:rPr>
          <w:b/>
          <w:bCs/>
          <w:sz w:val="24"/>
          <w:szCs w:val="24"/>
        </w:rPr>
      </w:pPr>
      <w:r w:rsidRPr="00EB373B">
        <w:rPr>
          <w:bCs/>
          <w:szCs w:val="24"/>
          <w:lang w:val="fr-FR"/>
        </w:rPr>
        <w:t>3.</w:t>
      </w:r>
      <w:r w:rsidRPr="00EB373B">
        <w:rPr>
          <w:bCs/>
          <w:szCs w:val="24"/>
          <w:lang w:val="fr-FR"/>
        </w:rPr>
        <w:tab/>
      </w:r>
      <w:r w:rsidRPr="00EB373B">
        <w:rPr>
          <w:bCs/>
          <w:i/>
          <w:iCs/>
          <w:szCs w:val="24"/>
          <w:lang w:val="fr-FR"/>
        </w:rPr>
        <w:t>Modifier</w:t>
      </w:r>
      <w:r w:rsidRPr="00EB373B">
        <w:rPr>
          <w:bCs/>
          <w:szCs w:val="24"/>
          <w:lang w:val="fr-FR"/>
        </w:rPr>
        <w:t xml:space="preserve"> le 6.1.3.13 comme suit</w:t>
      </w:r>
      <w:r w:rsidR="001E413B">
        <w:rPr>
          <w:bCs/>
          <w:szCs w:val="24"/>
          <w:lang w:val="fr-FR"/>
        </w:rPr>
        <w:t> </w:t>
      </w:r>
      <w:r w:rsidRPr="00EB373B">
        <w:rPr>
          <w:bCs/>
          <w:szCs w:val="24"/>
          <w:lang w:val="fr-FR"/>
        </w:rPr>
        <w:t xml:space="preserve">: </w:t>
      </w:r>
    </w:p>
    <w:p w14:paraId="59E37D85" w14:textId="77777777" w:rsidR="00922535" w:rsidRDefault="00922535" w:rsidP="001E413B">
      <w:pPr>
        <w:pStyle w:val="SingleTxtG"/>
        <w:ind w:left="1701" w:firstLine="567"/>
        <w:rPr>
          <w:lang w:val="fr-FR"/>
        </w:rPr>
      </w:pPr>
      <w:r w:rsidRPr="001E413B">
        <w:rPr>
          <w:lang w:val="fr-FR"/>
        </w:rPr>
        <w:t>« 6.1.3.13</w:t>
      </w:r>
      <w:r w:rsidRPr="001E413B">
        <w:rPr>
          <w:lang w:val="fr-FR"/>
        </w:rPr>
        <w:tab/>
        <w:t xml:space="preserve">Lorsqu’un emballage est conforme à </w:t>
      </w:r>
      <w:r w:rsidRPr="001E413B">
        <w:rPr>
          <w:strike/>
          <w:lang w:val="fr-FR"/>
        </w:rPr>
        <w:t>un ou</w:t>
      </w:r>
      <w:r w:rsidRPr="001E413B">
        <w:rPr>
          <w:lang w:val="fr-FR"/>
        </w:rPr>
        <w:t xml:space="preserve"> plusieurs modèles types d’emballages ayant satisfait aux épreuves, y compris </w:t>
      </w:r>
      <w:r w:rsidRPr="001E413B">
        <w:rPr>
          <w:strike/>
          <w:lang w:val="fr-FR"/>
        </w:rPr>
        <w:t>un ou</w:t>
      </w:r>
      <w:r w:rsidRPr="001E413B">
        <w:rPr>
          <w:lang w:val="fr-FR"/>
        </w:rPr>
        <w:t xml:space="preserve"> plusieurs modèles types de GRV ou de grands emballages, l’emballage peut porter plus d’une marque pour indiquer les exigences d’épreuves de performance applicables qui ont été atteintes. </w:t>
      </w:r>
      <w:r w:rsidRPr="001E413B">
        <w:rPr>
          <w:strike/>
          <w:lang w:val="fr-FR"/>
        </w:rPr>
        <w:t>Lorsque plus d’une marque apparaît sur un emballage,</w:t>
      </w:r>
      <w:r w:rsidRPr="001E413B">
        <w:rPr>
          <w:lang w:val="fr-FR"/>
        </w:rPr>
        <w:t xml:space="preserve"> </w:t>
      </w:r>
      <w:r w:rsidRPr="001E413B">
        <w:rPr>
          <w:u w:val="single"/>
          <w:lang w:val="fr-FR"/>
        </w:rPr>
        <w:t>Les</w:t>
      </w:r>
      <w:r w:rsidRPr="001E413B">
        <w:rPr>
          <w:lang w:val="fr-FR"/>
        </w:rPr>
        <w:t xml:space="preserve"> marques doivent apparaître à proximité les unes des autres et chaque marque doit apparaître dans son intégralité.</w:t>
      </w:r>
      <w:r w:rsidR="001E413B">
        <w:rPr>
          <w:lang w:val="fr-FR"/>
        </w:rPr>
        <w:t> </w:t>
      </w:r>
      <w:r w:rsidRPr="001E413B">
        <w:rPr>
          <w:lang w:val="fr-FR"/>
        </w:rPr>
        <w:t xml:space="preserve">». </w:t>
      </w:r>
    </w:p>
    <w:p w14:paraId="07533894" w14:textId="77777777" w:rsidR="001E413B" w:rsidRPr="001E413B" w:rsidRDefault="001E413B" w:rsidP="001E413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413B" w:rsidRPr="001E413B" w:rsidSect="0092253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47CD" w14:textId="77777777" w:rsidR="00F72BEF" w:rsidRDefault="00F72BEF" w:rsidP="00F95C08">
      <w:pPr>
        <w:spacing w:line="240" w:lineRule="auto"/>
      </w:pPr>
    </w:p>
  </w:endnote>
  <w:endnote w:type="continuationSeparator" w:id="0">
    <w:p w14:paraId="137B194A" w14:textId="77777777" w:rsidR="00F72BEF" w:rsidRPr="00AC3823" w:rsidRDefault="00F72BEF" w:rsidP="00AC3823">
      <w:pPr>
        <w:pStyle w:val="Footer"/>
      </w:pPr>
    </w:p>
  </w:endnote>
  <w:endnote w:type="continuationNotice" w:id="1">
    <w:p w14:paraId="506ECBBB" w14:textId="77777777" w:rsidR="00F72BEF" w:rsidRDefault="00F72B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9818" w14:textId="77777777" w:rsidR="00922535" w:rsidRPr="00922535" w:rsidRDefault="00922535" w:rsidP="00922535">
    <w:pPr>
      <w:pStyle w:val="Footer"/>
      <w:tabs>
        <w:tab w:val="right" w:pos="9638"/>
      </w:tabs>
    </w:pPr>
    <w:r w:rsidRPr="00922535">
      <w:rPr>
        <w:b/>
        <w:sz w:val="18"/>
      </w:rPr>
      <w:fldChar w:fldCharType="begin"/>
    </w:r>
    <w:r w:rsidRPr="00922535">
      <w:rPr>
        <w:b/>
        <w:sz w:val="18"/>
      </w:rPr>
      <w:instrText xml:space="preserve"> PAGE  \* MERGEFORMAT </w:instrText>
    </w:r>
    <w:r w:rsidRPr="00922535">
      <w:rPr>
        <w:b/>
        <w:sz w:val="18"/>
      </w:rPr>
      <w:fldChar w:fldCharType="separate"/>
    </w:r>
    <w:r w:rsidRPr="00922535">
      <w:rPr>
        <w:b/>
        <w:noProof/>
        <w:sz w:val="18"/>
      </w:rPr>
      <w:t>2</w:t>
    </w:r>
    <w:r w:rsidRPr="00922535">
      <w:rPr>
        <w:b/>
        <w:sz w:val="18"/>
      </w:rPr>
      <w:fldChar w:fldCharType="end"/>
    </w:r>
    <w:r>
      <w:rPr>
        <w:b/>
        <w:sz w:val="18"/>
      </w:rPr>
      <w:tab/>
    </w:r>
    <w:r>
      <w:t>GE.20-05328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99E0" w14:textId="77777777" w:rsidR="00922535" w:rsidRPr="00922535" w:rsidRDefault="00922535" w:rsidP="00922535">
    <w:pPr>
      <w:pStyle w:val="Footer"/>
      <w:tabs>
        <w:tab w:val="right" w:pos="9638"/>
      </w:tabs>
      <w:rPr>
        <w:b/>
        <w:sz w:val="18"/>
      </w:rPr>
    </w:pPr>
    <w:r>
      <w:t>GE.20-05328</w:t>
    </w:r>
    <w:r>
      <w:tab/>
    </w:r>
    <w:r w:rsidRPr="00922535">
      <w:rPr>
        <w:b/>
        <w:sz w:val="18"/>
      </w:rPr>
      <w:fldChar w:fldCharType="begin"/>
    </w:r>
    <w:r w:rsidRPr="00922535">
      <w:rPr>
        <w:b/>
        <w:sz w:val="18"/>
      </w:rPr>
      <w:instrText xml:space="preserve"> PAGE  \* MERGEFORMAT </w:instrText>
    </w:r>
    <w:r w:rsidRPr="00922535">
      <w:rPr>
        <w:b/>
        <w:sz w:val="18"/>
      </w:rPr>
      <w:fldChar w:fldCharType="separate"/>
    </w:r>
    <w:r w:rsidRPr="00922535">
      <w:rPr>
        <w:b/>
        <w:noProof/>
        <w:sz w:val="18"/>
      </w:rPr>
      <w:t>3</w:t>
    </w:r>
    <w:r w:rsidRPr="009225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0057" w14:textId="77777777" w:rsidR="0068456F" w:rsidRPr="00922535" w:rsidRDefault="00922535" w:rsidP="00922535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FE70AB0" wp14:editId="4D91D8E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05328  (</w:t>
    </w:r>
    <w:proofErr w:type="gramEnd"/>
    <w:r>
      <w:rPr>
        <w:sz w:val="20"/>
      </w:rPr>
      <w:t>F)    121020    121020</w:t>
    </w:r>
    <w:r>
      <w:rPr>
        <w:sz w:val="20"/>
      </w:rPr>
      <w:br/>
    </w:r>
    <w:r w:rsidRPr="00922535">
      <w:rPr>
        <w:rFonts w:ascii="C39T30Lfz" w:hAnsi="C39T30Lfz"/>
        <w:sz w:val="56"/>
      </w:rPr>
      <w:t>*2005328*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9A2BC1E" wp14:editId="1317920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8407" w14:textId="77777777" w:rsidR="00F72BEF" w:rsidRPr="00AC3823" w:rsidRDefault="00F72BE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CB68AB" w14:textId="77777777" w:rsidR="00F72BEF" w:rsidRPr="00AC3823" w:rsidRDefault="00F72BE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A6C024" w14:textId="77777777" w:rsidR="00F72BEF" w:rsidRPr="00AC3823" w:rsidRDefault="00F72BEF">
      <w:pPr>
        <w:spacing w:line="240" w:lineRule="auto"/>
        <w:rPr>
          <w:sz w:val="2"/>
          <w:szCs w:val="2"/>
        </w:rPr>
      </w:pPr>
    </w:p>
  </w:footnote>
  <w:footnote w:id="2">
    <w:p w14:paraId="0A4918AB" w14:textId="77777777" w:rsidR="001E413B" w:rsidRPr="001E413B" w:rsidRDefault="001E413B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1E413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E413B">
        <w:rPr>
          <w:szCs w:val="18"/>
        </w:rPr>
        <w:t>Sous-programme 2 du budget-programme pour 2020 (A/74/6 (</w:t>
      </w:r>
      <w:r>
        <w:rPr>
          <w:szCs w:val="18"/>
        </w:rPr>
        <w:t>s</w:t>
      </w:r>
      <w:r w:rsidRPr="001E413B">
        <w:rPr>
          <w:szCs w:val="18"/>
        </w:rPr>
        <w:t>ect.20)) et informations complémentaires.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62B0" w14:textId="10617DC0" w:rsidR="00922535" w:rsidRPr="00922535" w:rsidRDefault="00F72BE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2347B">
      <w:t>ST/SG/AC.10/C.3/2020/26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3426" w14:textId="39A5E01B" w:rsidR="00922535" w:rsidRPr="00922535" w:rsidRDefault="00F72BEF" w:rsidP="0092253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2347B">
      <w:t>ST/SG/AC.10/C.3/2020/26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90"/>
    <w:rsid w:val="00017F94"/>
    <w:rsid w:val="00023842"/>
    <w:rsid w:val="000305D3"/>
    <w:rsid w:val="000334F9"/>
    <w:rsid w:val="0007796D"/>
    <w:rsid w:val="000B7790"/>
    <w:rsid w:val="00111F2F"/>
    <w:rsid w:val="00132EA9"/>
    <w:rsid w:val="00140C80"/>
    <w:rsid w:val="0014365E"/>
    <w:rsid w:val="00176178"/>
    <w:rsid w:val="001E413B"/>
    <w:rsid w:val="001F525A"/>
    <w:rsid w:val="00223272"/>
    <w:rsid w:val="0024779E"/>
    <w:rsid w:val="00283190"/>
    <w:rsid w:val="002832AC"/>
    <w:rsid w:val="002D7C93"/>
    <w:rsid w:val="00320B32"/>
    <w:rsid w:val="003B6558"/>
    <w:rsid w:val="0040771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76DC"/>
    <w:rsid w:val="008B40CD"/>
    <w:rsid w:val="00922535"/>
    <w:rsid w:val="0092347B"/>
    <w:rsid w:val="009705C8"/>
    <w:rsid w:val="00982790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2BE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6EA21"/>
  <w15:docId w15:val="{B77D1C39-1834-452C-9783-BD1F0DD0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94E38-AF17-427B-9B67-35B0CB65E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74BF9-273A-464B-978F-564EA15A7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8FE0E-0122-4C34-BB9B-23E57AFFD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ST/SG/AC.10/C.3/2020/26</dc:title>
  <dc:subject/>
  <dc:creator>Christine CHAUTAGNAT</dc:creator>
  <cp:keywords/>
  <cp:lastModifiedBy>Laurence Berthet</cp:lastModifiedBy>
  <cp:revision>3</cp:revision>
  <cp:lastPrinted>2020-10-13T08:16:00Z</cp:lastPrinted>
  <dcterms:created xsi:type="dcterms:W3CDTF">2020-10-13T08:16:00Z</dcterms:created>
  <dcterms:modified xsi:type="dcterms:W3CDTF">2020-10-13T08:16:00Z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