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F2162B" w14:paraId="026EB115" w14:textId="77777777" w:rsidTr="006476E1">
        <w:trPr>
          <w:trHeight w:val="851"/>
        </w:trPr>
        <w:tc>
          <w:tcPr>
            <w:tcW w:w="1259" w:type="dxa"/>
            <w:tcBorders>
              <w:top w:val="nil"/>
              <w:left w:val="nil"/>
              <w:bottom w:val="single" w:sz="4" w:space="0" w:color="auto"/>
              <w:right w:val="nil"/>
            </w:tcBorders>
          </w:tcPr>
          <w:p w14:paraId="684D5882" w14:textId="77777777" w:rsidR="00E52109" w:rsidRPr="002A32CB" w:rsidRDefault="00E52109" w:rsidP="004858F5"/>
        </w:tc>
        <w:tc>
          <w:tcPr>
            <w:tcW w:w="2236" w:type="dxa"/>
            <w:tcBorders>
              <w:top w:val="nil"/>
              <w:left w:val="nil"/>
              <w:bottom w:val="single" w:sz="4" w:space="0" w:color="auto"/>
              <w:right w:val="nil"/>
            </w:tcBorders>
            <w:vAlign w:val="bottom"/>
          </w:tcPr>
          <w:p w14:paraId="7A4967E3" w14:textId="77777777" w:rsidR="00E52109" w:rsidRPr="00F2162B" w:rsidRDefault="00E52109" w:rsidP="006476E1">
            <w:pPr>
              <w:spacing w:after="80" w:line="300" w:lineRule="exact"/>
              <w:rPr>
                <w:sz w:val="28"/>
                <w:szCs w:val="28"/>
              </w:rPr>
            </w:pPr>
            <w:r w:rsidRPr="00F2162B">
              <w:rPr>
                <w:sz w:val="28"/>
                <w:szCs w:val="28"/>
              </w:rPr>
              <w:t>United Nations</w:t>
            </w:r>
          </w:p>
        </w:tc>
        <w:tc>
          <w:tcPr>
            <w:tcW w:w="6144" w:type="dxa"/>
            <w:gridSpan w:val="2"/>
            <w:tcBorders>
              <w:top w:val="nil"/>
              <w:left w:val="nil"/>
              <w:bottom w:val="single" w:sz="4" w:space="0" w:color="auto"/>
              <w:right w:val="nil"/>
            </w:tcBorders>
            <w:vAlign w:val="bottom"/>
          </w:tcPr>
          <w:p w14:paraId="6D23688C" w14:textId="77777777" w:rsidR="00E52109" w:rsidRPr="00F2162B" w:rsidRDefault="00927A11" w:rsidP="00927A11">
            <w:pPr>
              <w:suppressAutoHyphens w:val="0"/>
              <w:jc w:val="right"/>
            </w:pPr>
            <w:r w:rsidRPr="00F2162B">
              <w:rPr>
                <w:sz w:val="40"/>
              </w:rPr>
              <w:t>ST</w:t>
            </w:r>
            <w:r w:rsidRPr="00F2162B">
              <w:t>/SG/AC.10/C.3/112/Add.1</w:t>
            </w:r>
          </w:p>
        </w:tc>
      </w:tr>
      <w:tr w:rsidR="00E52109" w:rsidRPr="00F2162B" w14:paraId="6C6A2E41" w14:textId="77777777" w:rsidTr="006476E1">
        <w:trPr>
          <w:trHeight w:val="2835"/>
        </w:trPr>
        <w:tc>
          <w:tcPr>
            <w:tcW w:w="1259" w:type="dxa"/>
            <w:tcBorders>
              <w:top w:val="single" w:sz="4" w:space="0" w:color="auto"/>
              <w:left w:val="nil"/>
              <w:bottom w:val="single" w:sz="12" w:space="0" w:color="auto"/>
              <w:right w:val="nil"/>
            </w:tcBorders>
          </w:tcPr>
          <w:p w14:paraId="6B8C2D98" w14:textId="77777777" w:rsidR="00E52109" w:rsidRPr="00F2162B" w:rsidRDefault="00E52109" w:rsidP="006476E1">
            <w:pPr>
              <w:spacing w:before="120"/>
              <w:jc w:val="center"/>
            </w:pPr>
            <w:r w:rsidRPr="00F2162B">
              <w:rPr>
                <w:noProof/>
                <w:lang w:val="fr-CH" w:eastAsia="fr-CH"/>
              </w:rPr>
              <w:drawing>
                <wp:inline distT="0" distB="0" distL="0" distR="0" wp14:anchorId="65699897" wp14:editId="1F0FD77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BBE1E8C" w14:textId="77777777" w:rsidR="00E52109" w:rsidRPr="00F2162B" w:rsidRDefault="00D94B05" w:rsidP="006476E1">
            <w:pPr>
              <w:spacing w:before="120" w:line="420" w:lineRule="exact"/>
              <w:rPr>
                <w:b/>
                <w:sz w:val="40"/>
                <w:szCs w:val="40"/>
              </w:rPr>
            </w:pPr>
            <w:r w:rsidRPr="00F2162B">
              <w:rPr>
                <w:b/>
                <w:sz w:val="40"/>
                <w:szCs w:val="40"/>
              </w:rPr>
              <w:t>Secretariat</w:t>
            </w:r>
          </w:p>
        </w:tc>
        <w:tc>
          <w:tcPr>
            <w:tcW w:w="2930" w:type="dxa"/>
            <w:tcBorders>
              <w:top w:val="single" w:sz="4" w:space="0" w:color="auto"/>
              <w:left w:val="nil"/>
              <w:bottom w:val="single" w:sz="12" w:space="0" w:color="auto"/>
              <w:right w:val="nil"/>
            </w:tcBorders>
          </w:tcPr>
          <w:p w14:paraId="47A6DB38" w14:textId="77777777" w:rsidR="00D94B05" w:rsidRPr="00F2162B" w:rsidRDefault="00927A11" w:rsidP="00927A11">
            <w:pPr>
              <w:suppressAutoHyphens w:val="0"/>
              <w:spacing w:before="240" w:line="240" w:lineRule="exact"/>
            </w:pPr>
            <w:r w:rsidRPr="00F2162B">
              <w:t>Distr.: General</w:t>
            </w:r>
          </w:p>
          <w:p w14:paraId="6734BEA5" w14:textId="77777777" w:rsidR="00927A11" w:rsidRPr="00F2162B" w:rsidRDefault="005F5954" w:rsidP="00927A11">
            <w:pPr>
              <w:suppressAutoHyphens w:val="0"/>
              <w:spacing w:line="240" w:lineRule="exact"/>
            </w:pPr>
            <w:r>
              <w:t>7</w:t>
            </w:r>
            <w:bookmarkStart w:id="0" w:name="_GoBack"/>
            <w:bookmarkEnd w:id="0"/>
            <w:r w:rsidR="00990523">
              <w:t xml:space="preserve"> January 2020</w:t>
            </w:r>
          </w:p>
          <w:p w14:paraId="6D82AED5" w14:textId="77777777" w:rsidR="00927A11" w:rsidRPr="00F2162B" w:rsidRDefault="00F2162B" w:rsidP="00927A11">
            <w:pPr>
              <w:suppressAutoHyphens w:val="0"/>
              <w:spacing w:line="240" w:lineRule="exact"/>
            </w:pPr>
            <w:r w:rsidRPr="00F2162B">
              <w:t>English</w:t>
            </w:r>
          </w:p>
          <w:p w14:paraId="497A1AFD" w14:textId="77777777" w:rsidR="00927A11" w:rsidRPr="00F2162B" w:rsidRDefault="00927A11" w:rsidP="00927A11">
            <w:pPr>
              <w:suppressAutoHyphens w:val="0"/>
              <w:spacing w:line="240" w:lineRule="exact"/>
            </w:pPr>
            <w:r w:rsidRPr="00F2162B">
              <w:t>Original: English and French</w:t>
            </w:r>
          </w:p>
        </w:tc>
      </w:tr>
    </w:tbl>
    <w:p w14:paraId="407D655B" w14:textId="77777777" w:rsidR="00986B7B" w:rsidRPr="00F2162B" w:rsidRDefault="00986B7B" w:rsidP="00986B7B">
      <w:pPr>
        <w:spacing w:before="120"/>
        <w:rPr>
          <w:b/>
          <w:sz w:val="24"/>
          <w:szCs w:val="24"/>
        </w:rPr>
      </w:pPr>
      <w:r w:rsidRPr="00F2162B">
        <w:rPr>
          <w:b/>
          <w:sz w:val="24"/>
          <w:szCs w:val="24"/>
        </w:rPr>
        <w:t>Committee of Experts on the Transport of Dangerous Goods</w:t>
      </w:r>
      <w:r w:rsidRPr="00F2162B">
        <w:rPr>
          <w:b/>
          <w:sz w:val="24"/>
          <w:szCs w:val="24"/>
        </w:rPr>
        <w:br/>
        <w:t>and on the Globally Harmonized System of Classification</w:t>
      </w:r>
      <w:r w:rsidRPr="00F2162B">
        <w:rPr>
          <w:b/>
          <w:sz w:val="24"/>
          <w:szCs w:val="24"/>
        </w:rPr>
        <w:br/>
        <w:t>and Labelling of Chemicals</w:t>
      </w:r>
    </w:p>
    <w:p w14:paraId="25A623B6" w14:textId="77777777" w:rsidR="00986B7B" w:rsidRPr="00F2162B" w:rsidRDefault="00986B7B" w:rsidP="00986B7B">
      <w:pPr>
        <w:spacing w:before="120"/>
        <w:rPr>
          <w:rFonts w:ascii="Helv" w:hAnsi="Helv" w:cs="Helv"/>
          <w:b/>
          <w:color w:val="000000"/>
        </w:rPr>
      </w:pPr>
      <w:r w:rsidRPr="00F2162B">
        <w:rPr>
          <w:b/>
        </w:rPr>
        <w:t>Sub-Committee of Experts on the Transport of Dangerous Goods</w:t>
      </w:r>
    </w:p>
    <w:p w14:paraId="71B4B3D0" w14:textId="77777777" w:rsidR="00986B7B" w:rsidRPr="00F2162B" w:rsidRDefault="00986B7B" w:rsidP="00986B7B">
      <w:pPr>
        <w:pStyle w:val="HChG"/>
        <w:spacing w:before="240" w:after="120"/>
      </w:pPr>
      <w:r w:rsidRPr="00F2162B">
        <w:tab/>
      </w:r>
      <w:r w:rsidRPr="00F2162B">
        <w:tab/>
        <w:t>Report of the Sub-Committee of Experts on the Transport of Dangerous Goods on its fifty-sixth session</w:t>
      </w:r>
    </w:p>
    <w:p w14:paraId="3C632355" w14:textId="77777777" w:rsidR="00986B7B" w:rsidRPr="00F2162B" w:rsidRDefault="00986B7B" w:rsidP="00986B7B">
      <w:pPr>
        <w:pStyle w:val="H23G"/>
        <w:spacing w:before="120" w:after="240"/>
        <w:rPr>
          <w:b w:val="0"/>
        </w:rPr>
      </w:pPr>
      <w:r w:rsidRPr="00F2162B">
        <w:tab/>
      </w:r>
      <w:r w:rsidRPr="00F2162B">
        <w:tab/>
      </w:r>
      <w:r w:rsidRPr="00F2162B">
        <w:rPr>
          <w:b w:val="0"/>
        </w:rPr>
        <w:t>held in Geneva from 4 to 10 December 2019</w:t>
      </w:r>
    </w:p>
    <w:p w14:paraId="424F3597" w14:textId="77777777" w:rsidR="00AF5DE1" w:rsidRPr="00F2162B" w:rsidRDefault="00F62BBA" w:rsidP="00F62BBA">
      <w:pPr>
        <w:pStyle w:val="H1G"/>
      </w:pPr>
      <w:r w:rsidRPr="00F2162B">
        <w:tab/>
      </w:r>
      <w:r w:rsidRPr="00F2162B">
        <w:tab/>
        <w:t>Addendum</w:t>
      </w:r>
    </w:p>
    <w:p w14:paraId="73C7C728" w14:textId="77777777" w:rsidR="00F62BBA" w:rsidRPr="00F2162B" w:rsidRDefault="00F62BBA" w:rsidP="00F62BBA">
      <w:pPr>
        <w:spacing w:line="200" w:lineRule="atLeast"/>
        <w:rPr>
          <w:sz w:val="28"/>
        </w:rPr>
      </w:pPr>
      <w:r w:rsidRPr="00F2162B">
        <w:rPr>
          <w:sz w:val="28"/>
        </w:rPr>
        <w:t>Contents</w:t>
      </w:r>
    </w:p>
    <w:p w14:paraId="5230398C" w14:textId="77777777" w:rsidR="00F62BBA" w:rsidRPr="00F2162B" w:rsidRDefault="00F62BBA" w:rsidP="00F62BBA">
      <w:pPr>
        <w:pStyle w:val="H1G"/>
        <w:rPr>
          <w:b w:val="0"/>
          <w:bCs/>
          <w:szCs w:val="24"/>
        </w:rPr>
      </w:pPr>
      <w:r w:rsidRPr="00F2162B">
        <w:rPr>
          <w:b w:val="0"/>
          <w:bCs/>
          <w:szCs w:val="24"/>
        </w:rPr>
        <w:tab/>
        <w:t>Annexes</w:t>
      </w:r>
    </w:p>
    <w:p w14:paraId="1F1C9EFB" w14:textId="77777777" w:rsidR="00F62BBA" w:rsidRPr="00F2162B" w:rsidRDefault="00F62BBA" w:rsidP="00F62BBA">
      <w:pPr>
        <w:tabs>
          <w:tab w:val="right" w:pos="8929"/>
          <w:tab w:val="right" w:pos="9638"/>
        </w:tabs>
        <w:spacing w:after="120"/>
        <w:ind w:left="283"/>
      </w:pPr>
      <w:r w:rsidRPr="00F2162B">
        <w:rPr>
          <w:i/>
          <w:sz w:val="18"/>
        </w:rPr>
        <w:tab/>
      </w:r>
      <w:r w:rsidRPr="00F2162B">
        <w:rPr>
          <w:i/>
          <w:sz w:val="18"/>
        </w:rPr>
        <w:tab/>
        <w:t>Page</w:t>
      </w:r>
    </w:p>
    <w:p w14:paraId="280BC4F9" w14:textId="77777777" w:rsidR="00F62BBA" w:rsidRPr="00F2162B" w:rsidRDefault="00F62BBA" w:rsidP="00F62BBA">
      <w:pPr>
        <w:tabs>
          <w:tab w:val="right" w:pos="850"/>
          <w:tab w:val="left" w:pos="1134"/>
          <w:tab w:val="left" w:pos="1984"/>
          <w:tab w:val="left" w:leader="dot" w:pos="8931"/>
          <w:tab w:val="right" w:pos="9638"/>
        </w:tabs>
        <w:spacing w:after="120"/>
        <w:ind w:left="1134" w:hanging="1134"/>
      </w:pPr>
      <w:bookmarkStart w:id="1" w:name="_Hlk532993721"/>
      <w:r w:rsidRPr="00F2162B">
        <w:tab/>
        <w:t>I.</w:t>
      </w:r>
      <w:r w:rsidRPr="00F2162B">
        <w:tab/>
        <w:t>Draft amendments to the seventh revised edition of the Manual of Tests and Criteria (ST/SG/AC.10/11/Rev.7)</w:t>
      </w:r>
      <w:r w:rsidRPr="00F2162B">
        <w:tab/>
      </w:r>
      <w:r w:rsidRPr="00F2162B">
        <w:tab/>
      </w:r>
      <w:r w:rsidR="00F2162B" w:rsidRPr="00F2162B">
        <w:t>2</w:t>
      </w:r>
    </w:p>
    <w:p w14:paraId="66904A5D" w14:textId="77777777" w:rsidR="00F62BBA" w:rsidRPr="00F2162B" w:rsidRDefault="00F62BBA" w:rsidP="00F62BBA">
      <w:pPr>
        <w:tabs>
          <w:tab w:val="right" w:pos="850"/>
          <w:tab w:val="left" w:pos="1134"/>
          <w:tab w:val="left" w:pos="1984"/>
          <w:tab w:val="left" w:leader="dot" w:pos="8931"/>
          <w:tab w:val="right" w:pos="9638"/>
        </w:tabs>
        <w:spacing w:after="120"/>
        <w:ind w:left="1134" w:hanging="1134"/>
      </w:pPr>
      <w:r w:rsidRPr="00F2162B">
        <w:tab/>
        <w:t>II.</w:t>
      </w:r>
      <w:r w:rsidRPr="00F2162B">
        <w:tab/>
        <w:t xml:space="preserve">Draft amendments to the twenty-first revised edition of the Recommendations on the </w:t>
      </w:r>
      <w:r w:rsidRPr="00F2162B">
        <w:br/>
        <w:t>Transport of Dangerous Goods, Model Regulations (ST/SG/AC.10/1/Rev.21</w:t>
      </w:r>
      <w:r w:rsidRPr="00F2162B">
        <w:rPr>
          <w:bCs/>
        </w:rPr>
        <w:t>)</w:t>
      </w:r>
      <w:r w:rsidRPr="00F2162B">
        <w:tab/>
      </w:r>
      <w:r w:rsidRPr="00F2162B">
        <w:tab/>
      </w:r>
      <w:r w:rsidR="00F2162B" w:rsidRPr="00F2162B">
        <w:t>8</w:t>
      </w:r>
    </w:p>
    <w:p w14:paraId="4881BDAF" w14:textId="77777777" w:rsidR="00F62BBA" w:rsidRPr="00F2162B" w:rsidRDefault="00F62BBA" w:rsidP="00F62BBA">
      <w:pPr>
        <w:tabs>
          <w:tab w:val="right" w:pos="850"/>
          <w:tab w:val="left" w:pos="1134"/>
          <w:tab w:val="left" w:pos="1984"/>
          <w:tab w:val="left" w:leader="dot" w:pos="8931"/>
          <w:tab w:val="right" w:pos="9638"/>
        </w:tabs>
        <w:spacing w:after="120"/>
        <w:ind w:left="1134" w:hanging="1134"/>
      </w:pPr>
      <w:r w:rsidRPr="00F2162B">
        <w:tab/>
        <w:t>III.</w:t>
      </w:r>
      <w:r w:rsidRPr="00F2162B">
        <w:tab/>
        <w:t xml:space="preserve">Corrections to the twenty-first revised edition of the Recommendations on the </w:t>
      </w:r>
      <w:r w:rsidRPr="00F2162B">
        <w:br/>
        <w:t>Transport of Dangerous Goods, Model Regulations (ST/SG/AC.10/1/Rev.21)</w:t>
      </w:r>
      <w:r w:rsidRPr="00F2162B">
        <w:tab/>
      </w:r>
      <w:r w:rsidRPr="00F2162B">
        <w:tab/>
      </w:r>
      <w:r w:rsidR="00F2162B" w:rsidRPr="00F2162B">
        <w:t>21</w:t>
      </w:r>
    </w:p>
    <w:p w14:paraId="3456ABA1" w14:textId="77777777" w:rsidR="00F62BBA" w:rsidRPr="00F2162B" w:rsidRDefault="00F62BBA">
      <w:pPr>
        <w:suppressAutoHyphens w:val="0"/>
        <w:kinsoku/>
        <w:overflowPunct/>
        <w:autoSpaceDE/>
        <w:autoSpaceDN/>
        <w:adjustRightInd/>
        <w:snapToGrid/>
        <w:spacing w:after="200" w:line="276" w:lineRule="auto"/>
      </w:pPr>
      <w:r w:rsidRPr="00F2162B">
        <w:br w:type="page"/>
      </w:r>
    </w:p>
    <w:p w14:paraId="7C031D25" w14:textId="77777777" w:rsidR="00F62BBA" w:rsidRPr="00F2162B" w:rsidRDefault="00F62BBA" w:rsidP="00F62BBA">
      <w:pPr>
        <w:pStyle w:val="HChG"/>
      </w:pPr>
      <w:r w:rsidRPr="00F2162B">
        <w:lastRenderedPageBreak/>
        <w:t xml:space="preserve">Annex I </w:t>
      </w:r>
    </w:p>
    <w:p w14:paraId="1E821698" w14:textId="77777777" w:rsidR="00F62BBA" w:rsidRPr="00F2162B" w:rsidRDefault="00F62BBA" w:rsidP="00F62BBA">
      <w:pPr>
        <w:pStyle w:val="HChG"/>
      </w:pPr>
      <w:r w:rsidRPr="00F2162B">
        <w:tab/>
      </w:r>
      <w:r w:rsidRPr="00F2162B">
        <w:tab/>
        <w:t>Draft amendments to the seventh revised edition of the Manual of Tests and Criteria (ST/SG/AC.10/11/Rev.7)</w:t>
      </w:r>
    </w:p>
    <w:p w14:paraId="7FA98C52" w14:textId="77777777" w:rsidR="00F62BBA" w:rsidRPr="00F2162B" w:rsidRDefault="00F62BBA" w:rsidP="00F62BBA">
      <w:pPr>
        <w:pStyle w:val="H1G"/>
      </w:pPr>
      <w:r w:rsidRPr="00F2162B">
        <w:tab/>
      </w:r>
      <w:r w:rsidRPr="00F2162B">
        <w:tab/>
        <w:t>Section 20</w:t>
      </w:r>
    </w:p>
    <w:p w14:paraId="26793474" w14:textId="77777777" w:rsidR="00DA6D1B" w:rsidRPr="00F2162B" w:rsidRDefault="00F62BBA" w:rsidP="00F62BBA">
      <w:pPr>
        <w:pStyle w:val="SingleTxtG"/>
        <w:keepNext/>
        <w:ind w:left="2268" w:hanging="1134"/>
        <w:rPr>
          <w:lang w:val="en-US"/>
        </w:rPr>
      </w:pPr>
      <w:r w:rsidRPr="00F2162B">
        <w:rPr>
          <w:lang w:val="en-US"/>
        </w:rPr>
        <w:t>[20.3.3.3</w:t>
      </w:r>
      <w:r w:rsidRPr="00F2162B">
        <w:rPr>
          <w:lang w:val="en-US"/>
        </w:rPr>
        <w:tab/>
        <w:t>In the first sentence, after “differential scanning calorimetry” add “(DSC)”.</w:t>
      </w:r>
    </w:p>
    <w:p w14:paraId="12DE19FD" w14:textId="77777777" w:rsidR="00F62BBA" w:rsidRPr="00F2162B" w:rsidRDefault="00F62BBA" w:rsidP="00F62BBA">
      <w:pPr>
        <w:pStyle w:val="SingleTxtG"/>
        <w:keepNext/>
        <w:ind w:left="2268" w:hanging="1134"/>
        <w:rPr>
          <w:lang w:val="en-US"/>
        </w:rPr>
      </w:pPr>
      <w:r w:rsidRPr="00F2162B">
        <w:rPr>
          <w:lang w:val="en-US"/>
        </w:rPr>
        <w:t xml:space="preserve"> </w:t>
      </w:r>
      <w:r w:rsidRPr="00F2162B">
        <w:rPr>
          <w:lang w:val="en-US"/>
        </w:rPr>
        <w:tab/>
        <w:t xml:space="preserve">Modify the </w:t>
      </w:r>
      <w:r w:rsidRPr="00F2162B">
        <w:t>last</w:t>
      </w:r>
      <w:r w:rsidRPr="00F2162B">
        <w:rPr>
          <w:lang w:val="en-US"/>
        </w:rPr>
        <w:t xml:space="preserve"> sentence to read as follows: “If differential scanning calorimetry is used, the onset temperature is defined as the temperature of the first noticeable exothermic effect (i.e. the heat production signal leaves the baseline).”]</w:t>
      </w:r>
    </w:p>
    <w:p w14:paraId="6D97BC33" w14:textId="77777777" w:rsidR="00F62BBA" w:rsidRPr="00F2162B" w:rsidRDefault="00F62BBA" w:rsidP="00F62BBA">
      <w:pPr>
        <w:pStyle w:val="SingleTxtG"/>
        <w:rPr>
          <w:i/>
          <w:iCs/>
        </w:rPr>
      </w:pPr>
      <w:r w:rsidRPr="00F2162B">
        <w:rPr>
          <w:i/>
          <w:iCs/>
        </w:rPr>
        <w:t>(Reference document: ST/SG/AC.10/C.3/2019/64, as amended)</w:t>
      </w:r>
    </w:p>
    <w:p w14:paraId="711BE0B1" w14:textId="77777777" w:rsidR="00F62BBA" w:rsidRPr="00F2162B" w:rsidRDefault="00F62BBA" w:rsidP="00F62BBA">
      <w:pPr>
        <w:pStyle w:val="SingleTxtG"/>
        <w:rPr>
          <w:lang w:val="en-US"/>
        </w:rPr>
      </w:pPr>
      <w:r w:rsidRPr="00F2162B">
        <w:rPr>
          <w:lang w:val="en-US"/>
        </w:rPr>
        <w:t>[20.3.4</w:t>
      </w:r>
      <w:r w:rsidRPr="00F2162B">
        <w:rPr>
          <w:lang w:val="en-US"/>
        </w:rPr>
        <w:tab/>
      </w:r>
      <w:r w:rsidRPr="00F2162B">
        <w:rPr>
          <w:lang w:val="en-US"/>
        </w:rPr>
        <w:tab/>
        <w:t>Insert a new section 20.3.4 to read as follows:</w:t>
      </w:r>
    </w:p>
    <w:p w14:paraId="5587E35B" w14:textId="77777777" w:rsidR="00F62BBA" w:rsidRPr="00F2162B" w:rsidRDefault="00F62BBA" w:rsidP="00F62BBA">
      <w:pPr>
        <w:pStyle w:val="SingleTxtG"/>
        <w:rPr>
          <w:b/>
          <w:bCs/>
          <w:lang w:val="en-US"/>
        </w:rPr>
      </w:pPr>
      <w:r w:rsidRPr="00F2162B">
        <w:rPr>
          <w:lang w:val="en-US"/>
        </w:rPr>
        <w:t>“</w:t>
      </w:r>
      <w:r w:rsidRPr="00F2162B">
        <w:rPr>
          <w:b/>
          <w:bCs/>
          <w:lang w:val="en-US"/>
        </w:rPr>
        <w:t xml:space="preserve">20.3.4 </w:t>
      </w:r>
      <w:r w:rsidRPr="00F2162B">
        <w:rPr>
          <w:b/>
          <w:bCs/>
          <w:lang w:val="en-US"/>
        </w:rPr>
        <w:tab/>
        <w:t>Thermal stability of samples and temperature control assessment for transport</w:t>
      </w:r>
    </w:p>
    <w:p w14:paraId="5929FA0A" w14:textId="77777777" w:rsidR="00F62BBA" w:rsidRPr="00F2162B" w:rsidRDefault="00F62BBA" w:rsidP="00F62BBA">
      <w:pPr>
        <w:pStyle w:val="SingleTxtG"/>
        <w:rPr>
          <w:lang w:val="en-US"/>
        </w:rPr>
      </w:pPr>
      <w:r w:rsidRPr="00F2162B">
        <w:rPr>
          <w:lang w:val="en-US"/>
        </w:rPr>
        <w:t>20.3.4.1</w:t>
      </w:r>
      <w:r w:rsidRPr="00F2162B">
        <w:rPr>
          <w:lang w:val="en-US"/>
        </w:rPr>
        <w:tab/>
        <w:t>The provisions in this section are only applicable to samples of sections 2.4.2.3.2.4 (b) and 2.5.3.2.5.1 in cases where the SADT is not known.</w:t>
      </w:r>
    </w:p>
    <w:p w14:paraId="3A6A459F" w14:textId="77777777" w:rsidR="00F62BBA" w:rsidRPr="00F2162B" w:rsidRDefault="00F62BBA" w:rsidP="00F62BBA">
      <w:pPr>
        <w:pStyle w:val="SingleTxtG"/>
        <w:rPr>
          <w:lang w:val="en-US"/>
        </w:rPr>
      </w:pPr>
      <w:r w:rsidRPr="00F2162B">
        <w:rPr>
          <w:lang w:val="en-US"/>
        </w:rPr>
        <w:t xml:space="preserve">20.3.4.2 </w:t>
      </w:r>
      <w:r w:rsidRPr="00F2162B">
        <w:rPr>
          <w:lang w:val="en-US"/>
        </w:rPr>
        <w:tab/>
        <w:t>If the decomposition onset in a DSC measured in accordance with 20.3.3.3 is found at 160 °C or above, the estimated SADT of the sample may be assumed to be greater than 55 °C. According to 2.4.2.3.4 of the Model Regulations, temperature control is not required in such cases. Isolated small exotherms less than 20 J/g preceding the main decomposition may be neglected.</w:t>
      </w:r>
    </w:p>
    <w:p w14:paraId="19FDC57F" w14:textId="77777777" w:rsidR="00F62BBA" w:rsidRPr="00F2162B" w:rsidRDefault="00F62BBA" w:rsidP="00F62BBA">
      <w:pPr>
        <w:pStyle w:val="SingleTxtG"/>
        <w:rPr>
          <w:lang w:val="en-US"/>
        </w:rPr>
      </w:pPr>
      <w:r w:rsidRPr="00F2162B">
        <w:rPr>
          <w:lang w:val="en-US"/>
        </w:rPr>
        <w:t>20.3.4.3</w:t>
      </w:r>
      <w:r w:rsidRPr="00F2162B">
        <w:rPr>
          <w:lang w:val="en-US"/>
        </w:rPr>
        <w:tab/>
        <w:t>For purposes of determining the need for temperature control, a thermal stress test based on DSC measurements may be applied as follows: A DSC is measured as outlined in 20.3.3.3 for the sample as offered for transport. A second sample is taken, and thermal stress is applied by tempering the sample in the closed DSC crucible at a defined constant temperature over a certain period of time. In standard cases, a 24-hour stress time is deemed sufficient. The stressed sample is then cooled to room temperature before being subjected to a DSC measurement at the same heating rate as before. If the decomposition behavior remains unchanged by comparison of the two DSCs in terms of decomposition onset, shape of curve, and energy within a measurement uncertainty of 10 %, the sample is considered stable at the applied stress temperature. For flat peaks with a maximum heat production of 0.2 W/g a deviation of 25 % is tolerable in temperature ranges below 250 °C and 40 % above this limit. If the stress test is passed according to these criteria at 60 °C, then no temperature control is required.</w:t>
      </w:r>
    </w:p>
    <w:p w14:paraId="378E5FB8" w14:textId="77777777" w:rsidR="00F62BBA" w:rsidRPr="00F2162B" w:rsidRDefault="00F62BBA" w:rsidP="00F62BBA">
      <w:pPr>
        <w:pStyle w:val="SingleTxtG"/>
        <w:rPr>
          <w:lang w:val="en-US"/>
        </w:rPr>
      </w:pPr>
      <w:r w:rsidRPr="00F2162B">
        <w:rPr>
          <w:lang w:val="en-US"/>
        </w:rPr>
        <w:t>20.3.4.4</w:t>
      </w:r>
      <w:r w:rsidRPr="00F2162B">
        <w:rPr>
          <w:lang w:val="en-US"/>
        </w:rPr>
        <w:tab/>
        <w:t>If the sample fails the stress test at 60 °C, then the same procedure should be applied at decreasing temperatures in steps of 10 K until the decomposition behavior remains unchanged. That temperature should be deemed the estimated SADT of the sample, and the control and emergency temperatures may then be derived in accordance with section 28.2.3 and table 28.2.</w:t>
      </w:r>
    </w:p>
    <w:p w14:paraId="6BFAF3BA" w14:textId="77777777" w:rsidR="00F62BBA" w:rsidRPr="00F2162B" w:rsidRDefault="00F62BBA" w:rsidP="00F62BBA">
      <w:pPr>
        <w:pStyle w:val="SingleTxtG"/>
        <w:rPr>
          <w:lang w:val="en-US"/>
        </w:rPr>
      </w:pPr>
      <w:r w:rsidRPr="00F2162B">
        <w:rPr>
          <w:lang w:val="en-US"/>
        </w:rPr>
        <w:t>20.3.4.5</w:t>
      </w:r>
      <w:r w:rsidRPr="00F2162B">
        <w:rPr>
          <w:lang w:val="en-US"/>
        </w:rPr>
        <w:tab/>
        <w:t>Examples for passing the thermal stress test are shown in figure 20.2. Figure 20.3 contains examples of samples failing the stress test. A flow chart for the procedure is given in figure 20.4.</w:t>
      </w:r>
    </w:p>
    <w:p w14:paraId="15651744" w14:textId="77777777" w:rsidR="00F62BBA" w:rsidRPr="00F2162B" w:rsidRDefault="00F62BBA" w:rsidP="00F62BBA">
      <w:pPr>
        <w:suppressAutoHyphens w:val="0"/>
        <w:kinsoku/>
        <w:overflowPunct/>
        <w:autoSpaceDE/>
        <w:autoSpaceDN/>
        <w:adjustRightInd/>
        <w:snapToGrid/>
        <w:spacing w:after="200" w:line="276" w:lineRule="auto"/>
        <w:rPr>
          <w:b/>
          <w:bCs/>
          <w:lang w:val="en-US"/>
        </w:rPr>
      </w:pPr>
      <w:r w:rsidRPr="00F2162B">
        <w:rPr>
          <w:b/>
          <w:bCs/>
          <w:lang w:val="en-US"/>
        </w:rPr>
        <w:br w:type="page"/>
      </w:r>
    </w:p>
    <w:p w14:paraId="623A465F" w14:textId="77777777" w:rsidR="00F62BBA" w:rsidRPr="00F2162B" w:rsidRDefault="00F62BBA" w:rsidP="00F62BBA">
      <w:pPr>
        <w:pStyle w:val="SingleTxtG"/>
        <w:jc w:val="center"/>
        <w:rPr>
          <w:b/>
          <w:bCs/>
          <w:lang w:val="en-US"/>
        </w:rPr>
      </w:pPr>
      <w:r w:rsidRPr="00F2162B">
        <w:rPr>
          <w:b/>
          <w:bCs/>
          <w:lang w:val="en-US"/>
        </w:rPr>
        <w:lastRenderedPageBreak/>
        <w:t>Figure 20.2: Examples of samples passing the thermal stress test</w:t>
      </w:r>
    </w:p>
    <w:p w14:paraId="70AA8CF7" w14:textId="77777777" w:rsidR="00F62BBA" w:rsidRPr="00F2162B" w:rsidRDefault="00F62BBA" w:rsidP="00F62BBA">
      <w:pPr>
        <w:pStyle w:val="SingleTxtG"/>
      </w:pPr>
      <w:r w:rsidRPr="00F2162B">
        <w:tab/>
        <w:t>Example 1:</w:t>
      </w:r>
    </w:p>
    <w:p w14:paraId="59EED37E" w14:textId="77777777" w:rsidR="00F62BBA" w:rsidRPr="00F2162B" w:rsidRDefault="00F62BBA" w:rsidP="00F62BBA">
      <w:pPr>
        <w:pStyle w:val="SingleTxtG"/>
      </w:pPr>
      <w:r w:rsidRPr="00F2162B">
        <w:rPr>
          <w:noProof/>
          <w:lang w:val="de-DE" w:eastAsia="de-DE"/>
        </w:rPr>
        <mc:AlternateContent>
          <mc:Choice Requires="wpg">
            <w:drawing>
              <wp:anchor distT="0" distB="0" distL="114300" distR="114300" simplePos="0" relativeHeight="251673600" behindDoc="0" locked="0" layoutInCell="1" allowOverlap="1" wp14:anchorId="3DCA88D6" wp14:editId="1DF05CF3">
                <wp:simplePos x="0" y="0"/>
                <wp:positionH relativeFrom="column">
                  <wp:posOffset>1317108</wp:posOffset>
                </wp:positionH>
                <wp:positionV relativeFrom="paragraph">
                  <wp:posOffset>721271</wp:posOffset>
                </wp:positionV>
                <wp:extent cx="3716544" cy="1085315"/>
                <wp:effectExtent l="0" t="0" r="0" b="635"/>
                <wp:wrapNone/>
                <wp:docPr id="304" name="Gruppieren 304"/>
                <wp:cNvGraphicFramePr/>
                <a:graphic xmlns:a="http://schemas.openxmlformats.org/drawingml/2006/main">
                  <a:graphicData uri="http://schemas.microsoft.com/office/word/2010/wordprocessingGroup">
                    <wpg:wgp>
                      <wpg:cNvGrpSpPr/>
                      <wpg:grpSpPr>
                        <a:xfrm>
                          <a:off x="0" y="0"/>
                          <a:ext cx="3716544" cy="1085315"/>
                          <a:chOff x="148893" y="541015"/>
                          <a:chExt cx="3716979" cy="1085814"/>
                        </a:xfrm>
                      </wpg:grpSpPr>
                      <wps:wsp>
                        <wps:cNvPr id="309" name="Textfeld 2"/>
                        <wps:cNvSpPr txBox="1">
                          <a:spLocks noChangeArrowheads="1"/>
                        </wps:cNvSpPr>
                        <wps:spPr bwMode="auto">
                          <a:xfrm>
                            <a:off x="1182235" y="561334"/>
                            <a:ext cx="693242" cy="250928"/>
                          </a:xfrm>
                          <a:prstGeom prst="rect">
                            <a:avLst/>
                          </a:prstGeom>
                          <a:noFill/>
                          <a:ln w="9525">
                            <a:noFill/>
                            <a:miter lim="800000"/>
                            <a:headEnd/>
                            <a:tailEnd/>
                          </a:ln>
                        </wps:spPr>
                        <wps:txbx>
                          <w:txbxContent>
                            <w:p w14:paraId="04CFE6C8" w14:textId="77777777" w:rsidR="00721CB1" w:rsidRPr="00071566" w:rsidRDefault="00721CB1" w:rsidP="00F62BBA">
                              <w:pPr>
                                <w:rPr>
                                  <w:lang w:val="de-DE"/>
                                </w:rPr>
                              </w:pPr>
                              <w:r>
                                <w:rPr>
                                  <w:lang w:val="de-DE"/>
                                </w:rPr>
                                <w:t>1813 J/g</w:t>
                              </w:r>
                            </w:p>
                          </w:txbxContent>
                        </wps:txbx>
                        <wps:bodyPr rot="0" vert="horz" wrap="square" lIns="91440" tIns="45720" rIns="91440" bIns="45720" anchor="t" anchorCtr="0">
                          <a:spAutoFit/>
                        </wps:bodyPr>
                      </wps:wsp>
                      <wps:wsp>
                        <wps:cNvPr id="310" name="Textfeld 2"/>
                        <wps:cNvSpPr txBox="1">
                          <a:spLocks noChangeArrowheads="1"/>
                        </wps:cNvSpPr>
                        <wps:spPr bwMode="auto">
                          <a:xfrm>
                            <a:off x="1190824" y="1024325"/>
                            <a:ext cx="629358" cy="253481"/>
                          </a:xfrm>
                          <a:prstGeom prst="rect">
                            <a:avLst/>
                          </a:prstGeom>
                          <a:noFill/>
                          <a:ln w="9525">
                            <a:noFill/>
                            <a:miter lim="800000"/>
                            <a:headEnd/>
                            <a:tailEnd/>
                          </a:ln>
                        </wps:spPr>
                        <wps:txbx>
                          <w:txbxContent>
                            <w:p w14:paraId="2CCDBFE8" w14:textId="77777777" w:rsidR="00721CB1" w:rsidRPr="00071566" w:rsidRDefault="00721CB1" w:rsidP="00F62BBA">
                              <w:pPr>
                                <w:rPr>
                                  <w:lang w:val="de-DE"/>
                                </w:rPr>
                              </w:pPr>
                              <w:r>
                                <w:rPr>
                                  <w:lang w:val="de-DE"/>
                                </w:rPr>
                                <w:t>1703 J/g</w:t>
                              </w:r>
                            </w:p>
                          </w:txbxContent>
                        </wps:txbx>
                        <wps:bodyPr rot="0" vert="horz" wrap="square" lIns="91440" tIns="45720" rIns="91440" bIns="45720" anchor="t" anchorCtr="0">
                          <a:spAutoFit/>
                        </wps:bodyPr>
                      </wps:wsp>
                      <wps:wsp>
                        <wps:cNvPr id="311" name="Textfeld 2"/>
                        <wps:cNvSpPr txBox="1">
                          <a:spLocks noChangeArrowheads="1"/>
                        </wps:cNvSpPr>
                        <wps:spPr bwMode="auto">
                          <a:xfrm>
                            <a:off x="183268" y="931987"/>
                            <a:ext cx="578552" cy="253481"/>
                          </a:xfrm>
                          <a:prstGeom prst="rect">
                            <a:avLst/>
                          </a:prstGeom>
                          <a:noFill/>
                          <a:ln w="9525">
                            <a:noFill/>
                            <a:miter lim="800000"/>
                            <a:headEnd/>
                            <a:tailEnd/>
                          </a:ln>
                        </wps:spPr>
                        <wps:txbx>
                          <w:txbxContent>
                            <w:p w14:paraId="1CD6882F" w14:textId="77777777" w:rsidR="00721CB1" w:rsidRPr="00071566" w:rsidRDefault="00721CB1" w:rsidP="00F62BBA">
                              <w:pPr>
                                <w:rPr>
                                  <w:lang w:val="de-DE"/>
                                </w:rPr>
                              </w:pPr>
                              <w:r>
                                <w:rPr>
                                  <w:lang w:val="de-DE"/>
                                </w:rPr>
                                <w:t>95 J/g</w:t>
                              </w:r>
                            </w:p>
                          </w:txbxContent>
                        </wps:txbx>
                        <wps:bodyPr rot="0" vert="horz" wrap="square" lIns="91440" tIns="45720" rIns="91440" bIns="45720" anchor="t" anchorCtr="0">
                          <a:spAutoFit/>
                        </wps:bodyPr>
                      </wps:wsp>
                      <wps:wsp>
                        <wps:cNvPr id="312" name="Textfeld 2"/>
                        <wps:cNvSpPr txBox="1">
                          <a:spLocks noChangeArrowheads="1"/>
                        </wps:cNvSpPr>
                        <wps:spPr bwMode="auto">
                          <a:xfrm>
                            <a:off x="148893" y="1373350"/>
                            <a:ext cx="574741" cy="253479"/>
                          </a:xfrm>
                          <a:prstGeom prst="rect">
                            <a:avLst/>
                          </a:prstGeom>
                          <a:noFill/>
                          <a:ln w="9525">
                            <a:noFill/>
                            <a:miter lim="800000"/>
                            <a:headEnd/>
                            <a:tailEnd/>
                          </a:ln>
                        </wps:spPr>
                        <wps:txbx>
                          <w:txbxContent>
                            <w:p w14:paraId="6099A707" w14:textId="77777777" w:rsidR="00721CB1" w:rsidRPr="00071566" w:rsidRDefault="00721CB1" w:rsidP="00F62BBA">
                              <w:pPr>
                                <w:rPr>
                                  <w:lang w:val="de-DE"/>
                                </w:rPr>
                              </w:pPr>
                              <w:r>
                                <w:rPr>
                                  <w:lang w:val="de-DE"/>
                                </w:rPr>
                                <w:t>106 J/g</w:t>
                              </w:r>
                            </w:p>
                          </w:txbxContent>
                        </wps:txbx>
                        <wps:bodyPr rot="0" vert="horz" wrap="square" lIns="91440" tIns="45720" rIns="91440" bIns="45720" anchor="t" anchorCtr="0">
                          <a:spAutoFit/>
                        </wps:bodyPr>
                      </wps:wsp>
                      <wps:wsp>
                        <wps:cNvPr id="317" name="Textfeld 317"/>
                        <wps:cNvSpPr txBox="1"/>
                        <wps:spPr>
                          <a:xfrm>
                            <a:off x="2641341" y="1129395"/>
                            <a:ext cx="1067509" cy="2551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268CA6" w14:textId="77777777" w:rsidR="00721CB1" w:rsidRPr="00071566" w:rsidRDefault="00721CB1" w:rsidP="00F62BBA">
                              <w:pPr>
                                <w:rPr>
                                  <w:lang w:val="de-DE"/>
                                </w:rPr>
                              </w:pPr>
                              <w:r>
                                <w:rPr>
                                  <w:lang w:val="de-DE"/>
                                </w:rPr>
                                <w:t>Original 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8" name="Textfeld 318"/>
                        <wps:cNvSpPr txBox="1"/>
                        <wps:spPr>
                          <a:xfrm>
                            <a:off x="2564757" y="541015"/>
                            <a:ext cx="1301115" cy="399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5922B3" w14:textId="77777777" w:rsidR="00721CB1" w:rsidRPr="00071566" w:rsidRDefault="00721CB1" w:rsidP="00F62BBA">
                              <w:pPr>
                                <w:rPr>
                                  <w:lang w:val="en-US"/>
                                </w:rPr>
                              </w:pPr>
                              <w:r w:rsidRPr="00071566">
                                <w:rPr>
                                  <w:lang w:val="en-US"/>
                                </w:rPr>
                                <w:t>Sample after thermal stress (60 °C / 24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CA88D6" id="Gruppieren 304" o:spid="_x0000_s1026" style="position:absolute;left:0;text-align:left;margin-left:103.7pt;margin-top:56.8pt;width:292.65pt;height:85.45pt;z-index:251673600;mso-width-relative:margin;mso-height-relative:margin" coordorigin="1488,5410" coordsize="37169,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">
                <v:shapetype id="_x0000_t202" coordsize="21600,21600" o:spt="202" path="m,l,21600r21600,l21600,xe">
                  <v:stroke joinstyle="miter"/>
                  <v:path gradientshapeok="t" o:connecttype="rect"/>
                </v:shapetype>
                <v:shape id="_x0000_s1027" type="#_x0000_t202" style="position:absolute;left:11822;top:5613;width:6932;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" filled="f" stroked="f">
                  <v:textbox style="mso-fit-shape-to-text:t">
                    <w:txbxContent>
                      <w:p w14:paraId="04CFE6C8" w14:textId="77777777" w:rsidR="00721CB1" w:rsidRPr="00071566" w:rsidRDefault="00721CB1" w:rsidP="00F62BBA">
                        <w:pPr>
                          <w:rPr>
                            <w:lang w:val="de-DE"/>
                          </w:rPr>
                        </w:pPr>
                        <w:r>
                          <w:rPr>
                            <w:lang w:val="de-DE"/>
                          </w:rPr>
                          <w:t>1813 J/g</w:t>
                        </w:r>
                      </w:p>
                    </w:txbxContent>
                  </v:textbox>
                </v:shape>
                <v:shape id="_x0000_s1028" type="#_x0000_t202" style="position:absolute;left:11908;top:10243;width:6293;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" filled="f" stroked="f">
                  <v:textbox style="mso-fit-shape-to-text:t">
                    <w:txbxContent>
                      <w:p w14:paraId="2CCDBFE8" w14:textId="77777777" w:rsidR="00721CB1" w:rsidRPr="00071566" w:rsidRDefault="00721CB1" w:rsidP="00F62BBA">
                        <w:pPr>
                          <w:rPr>
                            <w:lang w:val="de-DE"/>
                          </w:rPr>
                        </w:pPr>
                        <w:r>
                          <w:rPr>
                            <w:lang w:val="de-DE"/>
                          </w:rPr>
                          <w:t>1703 J/g</w:t>
                        </w:r>
                      </w:p>
                    </w:txbxContent>
                  </v:textbox>
                </v:shape>
                <v:shape id="_x0000_s1029" type="#_x0000_t202" style="position:absolute;left:1832;top:9319;width:5786;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" filled="f" stroked="f">
                  <v:textbox style="mso-fit-shape-to-text:t">
                    <w:txbxContent>
                      <w:p w14:paraId="1CD6882F" w14:textId="77777777" w:rsidR="00721CB1" w:rsidRPr="00071566" w:rsidRDefault="00721CB1" w:rsidP="00F62BBA">
                        <w:pPr>
                          <w:rPr>
                            <w:lang w:val="de-DE"/>
                          </w:rPr>
                        </w:pPr>
                        <w:r>
                          <w:rPr>
                            <w:lang w:val="de-DE"/>
                          </w:rPr>
                          <w:t>95 J/g</w:t>
                        </w:r>
                      </w:p>
                    </w:txbxContent>
                  </v:textbox>
                </v:shape>
                <v:shape id="_x0000_s1030" type="#_x0000_t202" style="position:absolute;left:1488;top:13733;width:5748;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" filled="f" stroked="f">
                  <v:textbox style="mso-fit-shape-to-text:t">
                    <w:txbxContent>
                      <w:p w14:paraId="6099A707" w14:textId="77777777" w:rsidR="00721CB1" w:rsidRPr="00071566" w:rsidRDefault="00721CB1" w:rsidP="00F62BBA">
                        <w:pPr>
                          <w:rPr>
                            <w:lang w:val="de-DE"/>
                          </w:rPr>
                        </w:pPr>
                        <w:r>
                          <w:rPr>
                            <w:lang w:val="de-DE"/>
                          </w:rPr>
                          <w:t>106 J/g</w:t>
                        </w:r>
                      </w:p>
                    </w:txbxContent>
                  </v:textbox>
                </v:shape>
                <v:shape id="Textfeld 317" o:spid="_x0000_s1031" type="#_x0000_t202" style="position:absolute;left:26413;top:11293;width:10675;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" filled="f" stroked="f" strokeweight=".5pt">
                  <v:textbox>
                    <w:txbxContent>
                      <w:p w14:paraId="64268CA6" w14:textId="77777777" w:rsidR="00721CB1" w:rsidRPr="00071566" w:rsidRDefault="00721CB1" w:rsidP="00F62BBA">
                        <w:pPr>
                          <w:rPr>
                            <w:lang w:val="de-DE"/>
                          </w:rPr>
                        </w:pPr>
                        <w:r>
                          <w:rPr>
                            <w:lang w:val="de-DE"/>
                          </w:rPr>
                          <w:t>Original sample</w:t>
                        </w:r>
                      </w:p>
                    </w:txbxContent>
                  </v:textbox>
                </v:shape>
                <v:shape id="Textfeld 318" o:spid="_x0000_s1032" type="#_x0000_t202" style="position:absolute;left:25647;top:5410;width:13011;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" filled="f" stroked="f" strokeweight=".5pt">
                  <v:textbox>
                    <w:txbxContent>
                      <w:p w14:paraId="1D5922B3" w14:textId="77777777" w:rsidR="00721CB1" w:rsidRPr="00071566" w:rsidRDefault="00721CB1" w:rsidP="00F62BBA">
                        <w:pPr>
                          <w:rPr>
                            <w:lang w:val="en-US"/>
                          </w:rPr>
                        </w:pPr>
                        <w:r w:rsidRPr="00071566">
                          <w:rPr>
                            <w:lang w:val="en-US"/>
                          </w:rPr>
                          <w:t>Sample after thermal stress (60 °C / 24 h)</w:t>
                        </w:r>
                      </w:p>
                    </w:txbxContent>
                  </v:textbox>
                </v:shape>
              </v:group>
            </w:pict>
          </mc:Fallback>
        </mc:AlternateContent>
      </w:r>
      <w:r w:rsidRPr="00F2162B">
        <w:rPr>
          <w:noProof/>
          <w:lang w:val="de-DE" w:eastAsia="de-DE"/>
        </w:rPr>
        <w:drawing>
          <wp:inline distT="0" distB="0" distL="0" distR="0" wp14:anchorId="292A9CA3" wp14:editId="62C7E231">
            <wp:extent cx="3952501" cy="2495173"/>
            <wp:effectExtent l="0" t="0" r="0" b="63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 Diagramm thermal stress positive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55715" cy="2497202"/>
                    </a:xfrm>
                    <a:prstGeom prst="rect">
                      <a:avLst/>
                    </a:prstGeom>
                  </pic:spPr>
                </pic:pic>
              </a:graphicData>
            </a:graphic>
          </wp:inline>
        </w:drawing>
      </w:r>
    </w:p>
    <w:p w14:paraId="3A347B0A" w14:textId="77777777" w:rsidR="00F62BBA" w:rsidRPr="00F2162B" w:rsidRDefault="00F62BBA" w:rsidP="00F62BBA">
      <w:pPr>
        <w:pStyle w:val="SingleTxtG"/>
      </w:pPr>
    </w:p>
    <w:p w14:paraId="0A61088D" w14:textId="77777777" w:rsidR="00F62BBA" w:rsidRPr="00F2162B" w:rsidRDefault="00F62BBA" w:rsidP="00F62BBA">
      <w:pPr>
        <w:pStyle w:val="SingleTxtG"/>
        <w:keepNext/>
      </w:pPr>
      <w:r w:rsidRPr="00F2162B">
        <w:t>Example 2:</w:t>
      </w:r>
    </w:p>
    <w:p w14:paraId="4791BB80" w14:textId="77777777" w:rsidR="00F62BBA" w:rsidRPr="00F2162B" w:rsidRDefault="00F62BBA" w:rsidP="00F62BBA">
      <w:pPr>
        <w:pStyle w:val="SingleTxtG"/>
      </w:pPr>
      <w:r w:rsidRPr="00F2162B">
        <w:rPr>
          <w:noProof/>
          <w:lang w:val="de-DE" w:eastAsia="de-DE"/>
        </w:rPr>
        <mc:AlternateContent>
          <mc:Choice Requires="wpg">
            <w:drawing>
              <wp:anchor distT="0" distB="0" distL="114300" distR="114300" simplePos="0" relativeHeight="251659264" behindDoc="0" locked="0" layoutInCell="1" allowOverlap="1" wp14:anchorId="293D6EDC" wp14:editId="34D2A778">
                <wp:simplePos x="0" y="0"/>
                <wp:positionH relativeFrom="column">
                  <wp:posOffset>981119</wp:posOffset>
                </wp:positionH>
                <wp:positionV relativeFrom="paragraph">
                  <wp:posOffset>208649</wp:posOffset>
                </wp:positionV>
                <wp:extent cx="3993941" cy="1420279"/>
                <wp:effectExtent l="0" t="0" r="0" b="0"/>
                <wp:wrapNone/>
                <wp:docPr id="305" name="Gruppieren 305"/>
                <wp:cNvGraphicFramePr/>
                <a:graphic xmlns:a="http://schemas.openxmlformats.org/drawingml/2006/main">
                  <a:graphicData uri="http://schemas.microsoft.com/office/word/2010/wordprocessingGroup">
                    <wpg:wgp>
                      <wpg:cNvGrpSpPr/>
                      <wpg:grpSpPr>
                        <a:xfrm>
                          <a:off x="0" y="0"/>
                          <a:ext cx="3993941" cy="1420279"/>
                          <a:chOff x="-34008" y="212650"/>
                          <a:chExt cx="3993982" cy="1420513"/>
                        </a:xfrm>
                      </wpg:grpSpPr>
                      <wps:wsp>
                        <wps:cNvPr id="31" name="Textfeld 2"/>
                        <wps:cNvSpPr txBox="1">
                          <a:spLocks noChangeArrowheads="1"/>
                        </wps:cNvSpPr>
                        <wps:spPr bwMode="auto">
                          <a:xfrm>
                            <a:off x="0" y="212650"/>
                            <a:ext cx="497604" cy="250929"/>
                          </a:xfrm>
                          <a:prstGeom prst="rect">
                            <a:avLst/>
                          </a:prstGeom>
                          <a:solidFill>
                            <a:srgbClr val="FFFFFF"/>
                          </a:solidFill>
                          <a:ln w="9525">
                            <a:noFill/>
                            <a:miter lim="800000"/>
                            <a:headEnd/>
                            <a:tailEnd/>
                          </a:ln>
                        </wps:spPr>
                        <wps:txbx>
                          <w:txbxContent>
                            <w:p w14:paraId="10A8C1AE" w14:textId="77777777" w:rsidR="00721CB1" w:rsidRPr="00071566" w:rsidRDefault="00721CB1" w:rsidP="00F62BBA">
                              <w:pPr>
                                <w:rPr>
                                  <w:lang w:val="de-DE"/>
                                </w:rPr>
                              </w:pPr>
                              <w:r>
                                <w:t>Exo</w:t>
                              </w:r>
                            </w:p>
                          </w:txbxContent>
                        </wps:txbx>
                        <wps:bodyPr rot="0" vert="horz" wrap="square" lIns="91440" tIns="45720" rIns="91440" bIns="45720" anchor="t" anchorCtr="0">
                          <a:spAutoFit/>
                        </wps:bodyPr>
                      </wps:wsp>
                      <wps:wsp>
                        <wps:cNvPr id="288" name="Textfeld 2"/>
                        <wps:cNvSpPr txBox="1">
                          <a:spLocks noChangeArrowheads="1"/>
                        </wps:cNvSpPr>
                        <wps:spPr bwMode="auto">
                          <a:xfrm>
                            <a:off x="1003672" y="506019"/>
                            <a:ext cx="693242" cy="250928"/>
                          </a:xfrm>
                          <a:prstGeom prst="rect">
                            <a:avLst/>
                          </a:prstGeom>
                          <a:noFill/>
                          <a:ln w="9525">
                            <a:noFill/>
                            <a:miter lim="800000"/>
                            <a:headEnd/>
                            <a:tailEnd/>
                          </a:ln>
                        </wps:spPr>
                        <wps:txbx>
                          <w:txbxContent>
                            <w:p w14:paraId="65C58FC7" w14:textId="77777777" w:rsidR="00721CB1" w:rsidRPr="00071566" w:rsidRDefault="00721CB1" w:rsidP="00F62BBA">
                              <w:pPr>
                                <w:rPr>
                                  <w:lang w:val="de-DE"/>
                                </w:rPr>
                              </w:pPr>
                              <w:r>
                                <w:rPr>
                                  <w:lang w:val="de-DE"/>
                                </w:rPr>
                                <w:t>1414 J/g</w:t>
                              </w:r>
                            </w:p>
                          </w:txbxContent>
                        </wps:txbx>
                        <wps:bodyPr rot="0" vert="horz" wrap="square" lIns="91440" tIns="45720" rIns="91440" bIns="45720" anchor="t" anchorCtr="0">
                          <a:spAutoFit/>
                        </wps:bodyPr>
                      </wps:wsp>
                      <wps:wsp>
                        <wps:cNvPr id="289" name="Textfeld 2"/>
                        <wps:cNvSpPr txBox="1">
                          <a:spLocks noChangeArrowheads="1"/>
                        </wps:cNvSpPr>
                        <wps:spPr bwMode="auto">
                          <a:xfrm>
                            <a:off x="1012176" y="969400"/>
                            <a:ext cx="629447" cy="250928"/>
                          </a:xfrm>
                          <a:prstGeom prst="rect">
                            <a:avLst/>
                          </a:prstGeom>
                          <a:noFill/>
                          <a:ln w="9525">
                            <a:noFill/>
                            <a:miter lim="800000"/>
                            <a:headEnd/>
                            <a:tailEnd/>
                          </a:ln>
                        </wps:spPr>
                        <wps:txbx>
                          <w:txbxContent>
                            <w:p w14:paraId="44E154F8" w14:textId="77777777" w:rsidR="00721CB1" w:rsidRPr="00071566" w:rsidRDefault="00721CB1" w:rsidP="00F62BBA">
                              <w:pPr>
                                <w:rPr>
                                  <w:lang w:val="de-DE"/>
                                </w:rPr>
                              </w:pPr>
                              <w:r>
                                <w:rPr>
                                  <w:lang w:val="de-DE"/>
                                </w:rPr>
                                <w:t>1449 J/g</w:t>
                              </w:r>
                            </w:p>
                          </w:txbxContent>
                        </wps:txbx>
                        <wps:bodyPr rot="0" vert="horz" wrap="square" lIns="91440" tIns="45720" rIns="91440" bIns="45720" anchor="t" anchorCtr="0">
                          <a:spAutoFit/>
                        </wps:bodyPr>
                      </wps:wsp>
                      <wps:wsp>
                        <wps:cNvPr id="290" name="Textfeld 2"/>
                        <wps:cNvSpPr txBox="1">
                          <a:spLocks noChangeArrowheads="1"/>
                        </wps:cNvSpPr>
                        <wps:spPr bwMode="auto">
                          <a:xfrm>
                            <a:off x="-25517" y="897394"/>
                            <a:ext cx="578411" cy="250928"/>
                          </a:xfrm>
                          <a:prstGeom prst="rect">
                            <a:avLst/>
                          </a:prstGeom>
                          <a:noFill/>
                          <a:ln w="9525">
                            <a:noFill/>
                            <a:miter lim="800000"/>
                            <a:headEnd/>
                            <a:tailEnd/>
                          </a:ln>
                        </wps:spPr>
                        <wps:txbx>
                          <w:txbxContent>
                            <w:p w14:paraId="04C82CFC" w14:textId="77777777" w:rsidR="00721CB1" w:rsidRPr="00071566" w:rsidRDefault="00721CB1" w:rsidP="00F62BBA">
                              <w:pPr>
                                <w:rPr>
                                  <w:lang w:val="de-DE"/>
                                </w:rPr>
                              </w:pPr>
                              <w:r>
                                <w:rPr>
                                  <w:lang w:val="de-DE"/>
                                </w:rPr>
                                <w:t>150 J/g</w:t>
                              </w:r>
                            </w:p>
                          </w:txbxContent>
                        </wps:txbx>
                        <wps:bodyPr rot="0" vert="horz" wrap="square" lIns="91440" tIns="45720" rIns="91440" bIns="45720" anchor="t" anchorCtr="0">
                          <a:spAutoFit/>
                        </wps:bodyPr>
                      </wps:wsp>
                      <wps:wsp>
                        <wps:cNvPr id="291" name="Textfeld 2"/>
                        <wps:cNvSpPr txBox="1">
                          <a:spLocks noChangeArrowheads="1"/>
                        </wps:cNvSpPr>
                        <wps:spPr bwMode="auto">
                          <a:xfrm>
                            <a:off x="-34008" y="1382235"/>
                            <a:ext cx="574158" cy="250928"/>
                          </a:xfrm>
                          <a:prstGeom prst="rect">
                            <a:avLst/>
                          </a:prstGeom>
                          <a:noFill/>
                          <a:ln w="9525">
                            <a:noFill/>
                            <a:miter lim="800000"/>
                            <a:headEnd/>
                            <a:tailEnd/>
                          </a:ln>
                        </wps:spPr>
                        <wps:txbx>
                          <w:txbxContent>
                            <w:p w14:paraId="5529DC14" w14:textId="77777777" w:rsidR="00721CB1" w:rsidRPr="00071566" w:rsidRDefault="00721CB1" w:rsidP="00F62BBA">
                              <w:pPr>
                                <w:rPr>
                                  <w:lang w:val="de-DE"/>
                                </w:rPr>
                              </w:pPr>
                              <w:r>
                                <w:rPr>
                                  <w:lang w:val="de-DE"/>
                                </w:rPr>
                                <w:t>165 J/g</w:t>
                              </w:r>
                            </w:p>
                          </w:txbxContent>
                        </wps:txbx>
                        <wps:bodyPr rot="0" vert="horz" wrap="square" lIns="91440" tIns="45720" rIns="91440" bIns="45720" anchor="t" anchorCtr="0">
                          <a:spAutoFit/>
                        </wps:bodyPr>
                      </wps:wsp>
                      <wps:wsp>
                        <wps:cNvPr id="292" name="Textfeld 2"/>
                        <wps:cNvSpPr txBox="1">
                          <a:spLocks noChangeArrowheads="1"/>
                        </wps:cNvSpPr>
                        <wps:spPr bwMode="auto">
                          <a:xfrm>
                            <a:off x="1713965" y="540143"/>
                            <a:ext cx="501857" cy="250928"/>
                          </a:xfrm>
                          <a:prstGeom prst="rect">
                            <a:avLst/>
                          </a:prstGeom>
                          <a:noFill/>
                          <a:ln w="9525">
                            <a:noFill/>
                            <a:miter lim="800000"/>
                            <a:headEnd/>
                            <a:tailEnd/>
                          </a:ln>
                        </wps:spPr>
                        <wps:txbx>
                          <w:txbxContent>
                            <w:p w14:paraId="34D95CE5" w14:textId="77777777" w:rsidR="00721CB1" w:rsidRPr="00071566" w:rsidRDefault="00721CB1" w:rsidP="00F62BBA">
                              <w:pPr>
                                <w:rPr>
                                  <w:lang w:val="de-DE"/>
                                </w:rPr>
                              </w:pPr>
                              <w:r>
                                <w:rPr>
                                  <w:lang w:val="de-DE"/>
                                </w:rPr>
                                <w:t>71 J/g</w:t>
                              </w:r>
                            </w:p>
                          </w:txbxContent>
                        </wps:txbx>
                        <wps:bodyPr rot="0" vert="horz" wrap="square" lIns="91440" tIns="45720" rIns="91440" bIns="45720" anchor="t" anchorCtr="0">
                          <a:spAutoFit/>
                        </wps:bodyPr>
                      </wps:wsp>
                      <wps:wsp>
                        <wps:cNvPr id="293" name="Textfeld 2"/>
                        <wps:cNvSpPr txBox="1">
                          <a:spLocks noChangeArrowheads="1"/>
                        </wps:cNvSpPr>
                        <wps:spPr bwMode="auto">
                          <a:xfrm>
                            <a:off x="2198826" y="820838"/>
                            <a:ext cx="518869" cy="250928"/>
                          </a:xfrm>
                          <a:prstGeom prst="rect">
                            <a:avLst/>
                          </a:prstGeom>
                          <a:noFill/>
                          <a:ln w="9525">
                            <a:noFill/>
                            <a:miter lim="800000"/>
                            <a:headEnd/>
                            <a:tailEnd/>
                          </a:ln>
                        </wps:spPr>
                        <wps:txbx>
                          <w:txbxContent>
                            <w:p w14:paraId="1395C8B5" w14:textId="77777777" w:rsidR="00721CB1" w:rsidRPr="00071566" w:rsidRDefault="00721CB1" w:rsidP="00F62BBA">
                              <w:pPr>
                                <w:rPr>
                                  <w:lang w:val="de-DE"/>
                                </w:rPr>
                              </w:pPr>
                              <w:r>
                                <w:rPr>
                                  <w:lang w:val="de-DE"/>
                                </w:rPr>
                                <w:t>51 J/g</w:t>
                              </w:r>
                            </w:p>
                          </w:txbxContent>
                        </wps:txbx>
                        <wps:bodyPr rot="0" vert="horz" wrap="square" lIns="91440" tIns="45720" rIns="91440" bIns="45720" anchor="t" anchorCtr="0">
                          <a:spAutoFit/>
                        </wps:bodyPr>
                      </wps:wsp>
                      <wps:wsp>
                        <wps:cNvPr id="294" name="Textfeld 2"/>
                        <wps:cNvSpPr txBox="1">
                          <a:spLocks noChangeArrowheads="1"/>
                        </wps:cNvSpPr>
                        <wps:spPr bwMode="auto">
                          <a:xfrm>
                            <a:off x="1705446" y="1007963"/>
                            <a:ext cx="501857" cy="250928"/>
                          </a:xfrm>
                          <a:prstGeom prst="rect">
                            <a:avLst/>
                          </a:prstGeom>
                          <a:noFill/>
                          <a:ln w="9525">
                            <a:noFill/>
                            <a:miter lim="800000"/>
                            <a:headEnd/>
                            <a:tailEnd/>
                          </a:ln>
                        </wps:spPr>
                        <wps:txbx>
                          <w:txbxContent>
                            <w:p w14:paraId="0FFBCE48" w14:textId="77777777" w:rsidR="00721CB1" w:rsidRPr="00071566" w:rsidRDefault="00721CB1" w:rsidP="00F62BBA">
                              <w:pPr>
                                <w:rPr>
                                  <w:lang w:val="de-DE"/>
                                </w:rPr>
                              </w:pPr>
                              <w:r>
                                <w:rPr>
                                  <w:lang w:val="de-DE"/>
                                </w:rPr>
                                <w:t>73 J/g</w:t>
                              </w:r>
                            </w:p>
                          </w:txbxContent>
                        </wps:txbx>
                        <wps:bodyPr rot="0" vert="horz" wrap="square" lIns="91440" tIns="45720" rIns="91440" bIns="45720" anchor="t" anchorCtr="0">
                          <a:spAutoFit/>
                        </wps:bodyPr>
                      </wps:wsp>
                      <wps:wsp>
                        <wps:cNvPr id="295" name="Textfeld 2"/>
                        <wps:cNvSpPr txBox="1">
                          <a:spLocks noChangeArrowheads="1"/>
                        </wps:cNvSpPr>
                        <wps:spPr bwMode="auto">
                          <a:xfrm>
                            <a:off x="2199014" y="1275424"/>
                            <a:ext cx="518869" cy="250929"/>
                          </a:xfrm>
                          <a:prstGeom prst="rect">
                            <a:avLst/>
                          </a:prstGeom>
                          <a:noFill/>
                          <a:ln w="9525">
                            <a:noFill/>
                            <a:miter lim="800000"/>
                            <a:headEnd/>
                            <a:tailEnd/>
                          </a:ln>
                        </wps:spPr>
                        <wps:txbx>
                          <w:txbxContent>
                            <w:p w14:paraId="14094AE8" w14:textId="77777777" w:rsidR="00721CB1" w:rsidRPr="00071566" w:rsidRDefault="00721CB1" w:rsidP="00F62BBA">
                              <w:pPr>
                                <w:rPr>
                                  <w:lang w:val="de-DE"/>
                                </w:rPr>
                              </w:pPr>
                              <w:r>
                                <w:rPr>
                                  <w:lang w:val="de-DE"/>
                                </w:rPr>
                                <w:t>53 J/g</w:t>
                              </w:r>
                            </w:p>
                          </w:txbxContent>
                        </wps:txbx>
                        <wps:bodyPr rot="0" vert="horz" wrap="square" lIns="91440" tIns="45720" rIns="91440" bIns="45720" anchor="t" anchorCtr="0">
                          <a:spAutoFit/>
                        </wps:bodyPr>
                      </wps:wsp>
                      <wps:wsp>
                        <wps:cNvPr id="296" name="Textfeld 296"/>
                        <wps:cNvSpPr txBox="1"/>
                        <wps:spPr>
                          <a:xfrm>
                            <a:off x="2849522" y="1220327"/>
                            <a:ext cx="1067509" cy="2551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88DBEB" w14:textId="77777777" w:rsidR="00721CB1" w:rsidRPr="00071566" w:rsidRDefault="00721CB1" w:rsidP="00F62BBA">
                              <w:pPr>
                                <w:rPr>
                                  <w:lang w:val="de-DE"/>
                                </w:rPr>
                              </w:pPr>
                              <w:r>
                                <w:rPr>
                                  <w:lang w:val="de-DE"/>
                                </w:rPr>
                                <w:t>Original 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7" name="Textfeld 297"/>
                        <wps:cNvSpPr txBox="1"/>
                        <wps:spPr>
                          <a:xfrm>
                            <a:off x="2658859" y="318986"/>
                            <a:ext cx="1301115" cy="399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A5A38" w14:textId="77777777" w:rsidR="00721CB1" w:rsidRPr="00071566" w:rsidRDefault="00721CB1" w:rsidP="00F62BBA">
                              <w:pPr>
                                <w:rPr>
                                  <w:lang w:val="en-US"/>
                                </w:rPr>
                              </w:pPr>
                              <w:r w:rsidRPr="00071566">
                                <w:rPr>
                                  <w:lang w:val="en-US"/>
                                </w:rPr>
                                <w:t>Sample after thermal stress (60 °C / 24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3D6EDC" id="Gruppieren 305" o:spid="_x0000_s1033" style="position:absolute;left:0;text-align:left;margin-left:77.25pt;margin-top:16.45pt;width:314.5pt;height:111.85pt;z-index:251659264;mso-width-relative:margin;mso-height-relative:margin" coordorigin="-340,2126" coordsize="39939,14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">
                <v:shape id="_x0000_s1034" type="#_x0000_t202" style="position:absolute;top:2126;width:4976;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" stroked="f">
                  <v:textbox style="mso-fit-shape-to-text:t">
                    <w:txbxContent>
                      <w:p w14:paraId="10A8C1AE" w14:textId="77777777" w:rsidR="00721CB1" w:rsidRPr="00071566" w:rsidRDefault="00721CB1" w:rsidP="00F62BBA">
                        <w:pPr>
                          <w:rPr>
                            <w:lang w:val="de-DE"/>
                          </w:rPr>
                        </w:pPr>
                        <w:r>
                          <w:t>Exo</w:t>
                        </w:r>
                      </w:p>
                    </w:txbxContent>
                  </v:textbox>
                </v:shape>
                <v:shape id="_x0000_s1035" type="#_x0000_t202" style="position:absolute;left:10036;top:5060;width:6933;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" filled="f" stroked="f">
                  <v:textbox style="mso-fit-shape-to-text:t">
                    <w:txbxContent>
                      <w:p w14:paraId="65C58FC7" w14:textId="77777777" w:rsidR="00721CB1" w:rsidRPr="00071566" w:rsidRDefault="00721CB1" w:rsidP="00F62BBA">
                        <w:pPr>
                          <w:rPr>
                            <w:lang w:val="de-DE"/>
                          </w:rPr>
                        </w:pPr>
                        <w:r>
                          <w:rPr>
                            <w:lang w:val="de-DE"/>
                          </w:rPr>
                          <w:t>1414 J/g</w:t>
                        </w:r>
                      </w:p>
                    </w:txbxContent>
                  </v:textbox>
                </v:shape>
                <v:shape id="_x0000_s1036" type="#_x0000_t202" style="position:absolute;left:10121;top:9694;width:6295;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" filled="f" stroked="f">
                  <v:textbox style="mso-fit-shape-to-text:t">
                    <w:txbxContent>
                      <w:p w14:paraId="44E154F8" w14:textId="77777777" w:rsidR="00721CB1" w:rsidRPr="00071566" w:rsidRDefault="00721CB1" w:rsidP="00F62BBA">
                        <w:pPr>
                          <w:rPr>
                            <w:lang w:val="de-DE"/>
                          </w:rPr>
                        </w:pPr>
                        <w:r>
                          <w:rPr>
                            <w:lang w:val="de-DE"/>
                          </w:rPr>
                          <w:t>1449 J/g</w:t>
                        </w:r>
                      </w:p>
                    </w:txbxContent>
                  </v:textbox>
                </v:shape>
                <v:shape id="_x0000_s1037" type="#_x0000_t202" style="position:absolute;left:-255;top:8973;width:5783;height:2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" filled="f" stroked="f">
                  <v:textbox style="mso-fit-shape-to-text:t">
                    <w:txbxContent>
                      <w:p w14:paraId="04C82CFC" w14:textId="77777777" w:rsidR="00721CB1" w:rsidRPr="00071566" w:rsidRDefault="00721CB1" w:rsidP="00F62BBA">
                        <w:pPr>
                          <w:rPr>
                            <w:lang w:val="de-DE"/>
                          </w:rPr>
                        </w:pPr>
                        <w:r>
                          <w:rPr>
                            <w:lang w:val="de-DE"/>
                          </w:rPr>
                          <w:t>150 J/g</w:t>
                        </w:r>
                      </w:p>
                    </w:txbxContent>
                  </v:textbox>
                </v:shape>
                <v:shape id="_x0000_s1038" type="#_x0000_t202" style="position:absolute;left:-340;top:13822;width:5741;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" filled="f" stroked="f">
                  <v:textbox style="mso-fit-shape-to-text:t">
                    <w:txbxContent>
                      <w:p w14:paraId="5529DC14" w14:textId="77777777" w:rsidR="00721CB1" w:rsidRPr="00071566" w:rsidRDefault="00721CB1" w:rsidP="00F62BBA">
                        <w:pPr>
                          <w:rPr>
                            <w:lang w:val="de-DE"/>
                          </w:rPr>
                        </w:pPr>
                        <w:r>
                          <w:rPr>
                            <w:lang w:val="de-DE"/>
                          </w:rPr>
                          <w:t>165 J/g</w:t>
                        </w:r>
                      </w:p>
                    </w:txbxContent>
                  </v:textbox>
                </v:shape>
                <v:shape id="_x0000_s1039" type="#_x0000_t202" style="position:absolute;left:17139;top:5401;width:5019;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" filled="f" stroked="f">
                  <v:textbox style="mso-fit-shape-to-text:t">
                    <w:txbxContent>
                      <w:p w14:paraId="34D95CE5" w14:textId="77777777" w:rsidR="00721CB1" w:rsidRPr="00071566" w:rsidRDefault="00721CB1" w:rsidP="00F62BBA">
                        <w:pPr>
                          <w:rPr>
                            <w:lang w:val="de-DE"/>
                          </w:rPr>
                        </w:pPr>
                        <w:r>
                          <w:rPr>
                            <w:lang w:val="de-DE"/>
                          </w:rPr>
                          <w:t>71 J/g</w:t>
                        </w:r>
                      </w:p>
                    </w:txbxContent>
                  </v:textbox>
                </v:shape>
                <v:shape id="_x0000_s1040" type="#_x0000_t202" style="position:absolute;left:21988;top:8208;width:5188;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1395C8B5" w14:textId="77777777" w:rsidR="00721CB1" w:rsidRPr="00071566" w:rsidRDefault="00721CB1" w:rsidP="00F62BBA">
                        <w:pPr>
                          <w:rPr>
                            <w:lang w:val="de-DE"/>
                          </w:rPr>
                        </w:pPr>
                        <w:r>
                          <w:rPr>
                            <w:lang w:val="de-DE"/>
                          </w:rPr>
                          <w:t>51 J/g</w:t>
                        </w:r>
                      </w:p>
                    </w:txbxContent>
                  </v:textbox>
                </v:shape>
                <v:shape id="_x0000_s1041" type="#_x0000_t202" style="position:absolute;left:17054;top:10079;width:5019;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0FFBCE48" w14:textId="77777777" w:rsidR="00721CB1" w:rsidRPr="00071566" w:rsidRDefault="00721CB1" w:rsidP="00F62BBA">
                        <w:pPr>
                          <w:rPr>
                            <w:lang w:val="de-DE"/>
                          </w:rPr>
                        </w:pPr>
                        <w:r>
                          <w:rPr>
                            <w:lang w:val="de-DE"/>
                          </w:rPr>
                          <w:t>73 J/g</w:t>
                        </w:r>
                      </w:p>
                    </w:txbxContent>
                  </v:textbox>
                </v:shape>
                <v:shape id="_x0000_s1042" type="#_x0000_t202" style="position:absolute;left:21990;top:12754;width:5188;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" filled="f" stroked="f">
                  <v:textbox style="mso-fit-shape-to-text:t">
                    <w:txbxContent>
                      <w:p w14:paraId="14094AE8" w14:textId="77777777" w:rsidR="00721CB1" w:rsidRPr="00071566" w:rsidRDefault="00721CB1" w:rsidP="00F62BBA">
                        <w:pPr>
                          <w:rPr>
                            <w:lang w:val="de-DE"/>
                          </w:rPr>
                        </w:pPr>
                        <w:r>
                          <w:rPr>
                            <w:lang w:val="de-DE"/>
                          </w:rPr>
                          <w:t>53 J/g</w:t>
                        </w:r>
                      </w:p>
                    </w:txbxContent>
                  </v:textbox>
                </v:shape>
                <v:shape id="Textfeld 296" o:spid="_x0000_s1043" type="#_x0000_t202" style="position:absolute;left:28495;top:12203;width:10675;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" filled="f" stroked="f" strokeweight=".5pt">
                  <v:textbox>
                    <w:txbxContent>
                      <w:p w14:paraId="5688DBEB" w14:textId="77777777" w:rsidR="00721CB1" w:rsidRPr="00071566" w:rsidRDefault="00721CB1" w:rsidP="00F62BBA">
                        <w:pPr>
                          <w:rPr>
                            <w:lang w:val="de-DE"/>
                          </w:rPr>
                        </w:pPr>
                        <w:r>
                          <w:rPr>
                            <w:lang w:val="de-DE"/>
                          </w:rPr>
                          <w:t>Original sample</w:t>
                        </w:r>
                      </w:p>
                    </w:txbxContent>
                  </v:textbox>
                </v:shape>
                <v:shape id="Textfeld 297" o:spid="_x0000_s1044" type="#_x0000_t202" style="position:absolute;left:26588;top:3189;width:13011;height:3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" filled="f" stroked="f" strokeweight=".5pt">
                  <v:textbox>
                    <w:txbxContent>
                      <w:p w14:paraId="024A5A38" w14:textId="77777777" w:rsidR="00721CB1" w:rsidRPr="00071566" w:rsidRDefault="00721CB1" w:rsidP="00F62BBA">
                        <w:pPr>
                          <w:rPr>
                            <w:lang w:val="en-US"/>
                          </w:rPr>
                        </w:pPr>
                        <w:r w:rsidRPr="00071566">
                          <w:rPr>
                            <w:lang w:val="en-US"/>
                          </w:rPr>
                          <w:t>Sample after thermal stress (60 °C / 24 h)</w:t>
                        </w:r>
                      </w:p>
                    </w:txbxContent>
                  </v:textbox>
                </v:shape>
              </v:group>
            </w:pict>
          </mc:Fallback>
        </mc:AlternateContent>
      </w:r>
      <w:r w:rsidRPr="00F2162B">
        <w:rPr>
          <w:noProof/>
          <w:lang w:val="de-DE" w:eastAsia="de-DE"/>
        </w:rPr>
        <w:drawing>
          <wp:inline distT="0" distB="0" distL="0" distR="0" wp14:anchorId="106F6D41" wp14:editId="1DBF151B">
            <wp:extent cx="4251367" cy="2004614"/>
            <wp:effectExtent l="0" t="0" r="0" b="0"/>
            <wp:docPr id="340" name="Grafik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L-19-0652_Bayer_Heun_Bericht_ces_rev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60231" cy="2008794"/>
                    </a:xfrm>
                    <a:prstGeom prst="rect">
                      <a:avLst/>
                    </a:prstGeom>
                  </pic:spPr>
                </pic:pic>
              </a:graphicData>
            </a:graphic>
          </wp:inline>
        </w:drawing>
      </w:r>
    </w:p>
    <w:p w14:paraId="3CD2F2C5" w14:textId="77777777" w:rsidR="00F62BBA" w:rsidRPr="00F2162B" w:rsidRDefault="00F62BBA" w:rsidP="00F62BBA">
      <w:pPr>
        <w:pStyle w:val="SingleTxtG"/>
      </w:pPr>
    </w:p>
    <w:p w14:paraId="03B83E2C" w14:textId="77777777" w:rsidR="00F62BBA" w:rsidRPr="00F2162B" w:rsidRDefault="00F62BBA" w:rsidP="00F62BBA">
      <w:pPr>
        <w:pStyle w:val="SingleTxtG"/>
        <w:keepNext/>
      </w:pPr>
      <w:r w:rsidRPr="00F2162B">
        <w:t>Example 3:</w:t>
      </w:r>
    </w:p>
    <w:p w14:paraId="4E35BFDA" w14:textId="77777777" w:rsidR="00F62BBA" w:rsidRPr="00F2162B" w:rsidRDefault="00F62BBA" w:rsidP="00F62BBA">
      <w:pPr>
        <w:pStyle w:val="SingleTxtG"/>
      </w:pPr>
      <w:r w:rsidRPr="00F2162B">
        <w:rPr>
          <w:noProof/>
          <w:lang w:val="de-DE" w:eastAsia="de-DE"/>
        </w:rPr>
        <mc:AlternateContent>
          <mc:Choice Requires="wpg">
            <w:drawing>
              <wp:anchor distT="0" distB="0" distL="114300" distR="114300" simplePos="0" relativeHeight="251660288" behindDoc="0" locked="0" layoutInCell="1" allowOverlap="1" wp14:anchorId="46997304" wp14:editId="07DE41DD">
                <wp:simplePos x="0" y="0"/>
                <wp:positionH relativeFrom="column">
                  <wp:posOffset>968360</wp:posOffset>
                </wp:positionH>
                <wp:positionV relativeFrom="paragraph">
                  <wp:posOffset>294522</wp:posOffset>
                </wp:positionV>
                <wp:extent cx="4006628" cy="948761"/>
                <wp:effectExtent l="0" t="0" r="0" b="3810"/>
                <wp:wrapNone/>
                <wp:docPr id="306" name="Gruppieren 306"/>
                <wp:cNvGraphicFramePr/>
                <a:graphic xmlns:a="http://schemas.openxmlformats.org/drawingml/2006/main">
                  <a:graphicData uri="http://schemas.microsoft.com/office/word/2010/wordprocessingGroup">
                    <wpg:wgp>
                      <wpg:cNvGrpSpPr/>
                      <wpg:grpSpPr>
                        <a:xfrm>
                          <a:off x="0" y="0"/>
                          <a:ext cx="4006628" cy="948761"/>
                          <a:chOff x="0" y="165536"/>
                          <a:chExt cx="4006628" cy="948761"/>
                        </a:xfrm>
                      </wpg:grpSpPr>
                      <wps:wsp>
                        <wps:cNvPr id="24" name="Textfeld 2"/>
                        <wps:cNvSpPr txBox="1">
                          <a:spLocks noChangeArrowheads="1"/>
                        </wps:cNvSpPr>
                        <wps:spPr bwMode="auto">
                          <a:xfrm>
                            <a:off x="0" y="191386"/>
                            <a:ext cx="480592" cy="250928"/>
                          </a:xfrm>
                          <a:prstGeom prst="rect">
                            <a:avLst/>
                          </a:prstGeom>
                          <a:solidFill>
                            <a:srgbClr val="FFFFFF"/>
                          </a:solidFill>
                          <a:ln w="9525">
                            <a:noFill/>
                            <a:miter lim="800000"/>
                            <a:headEnd/>
                            <a:tailEnd/>
                          </a:ln>
                        </wps:spPr>
                        <wps:txbx>
                          <w:txbxContent>
                            <w:p w14:paraId="696B9676" w14:textId="77777777" w:rsidR="00721CB1" w:rsidRPr="00FE1C3D" w:rsidRDefault="00721CB1" w:rsidP="00F62BBA">
                              <w:pPr>
                                <w:rPr>
                                  <w:lang w:val="de-DE"/>
                                </w:rPr>
                              </w:pPr>
                              <w:r>
                                <w:t>Exo</w:t>
                              </w:r>
                            </w:p>
                          </w:txbxContent>
                        </wps:txbx>
                        <wps:bodyPr rot="0" vert="horz" wrap="square" lIns="91440" tIns="45720" rIns="91440" bIns="45720" anchor="t" anchorCtr="0">
                          <a:spAutoFit/>
                        </wps:bodyPr>
                      </wps:wsp>
                      <wps:wsp>
                        <wps:cNvPr id="26" name="Textfeld 2"/>
                        <wps:cNvSpPr txBox="1">
                          <a:spLocks noChangeArrowheads="1"/>
                        </wps:cNvSpPr>
                        <wps:spPr bwMode="auto">
                          <a:xfrm>
                            <a:off x="1318437" y="187043"/>
                            <a:ext cx="565652" cy="250928"/>
                          </a:xfrm>
                          <a:prstGeom prst="rect">
                            <a:avLst/>
                          </a:prstGeom>
                          <a:noFill/>
                          <a:ln w="9525">
                            <a:noFill/>
                            <a:miter lim="800000"/>
                            <a:headEnd/>
                            <a:tailEnd/>
                          </a:ln>
                        </wps:spPr>
                        <wps:txbx>
                          <w:txbxContent>
                            <w:p w14:paraId="1F5D691C" w14:textId="77777777" w:rsidR="00721CB1" w:rsidRPr="006B4952" w:rsidRDefault="00721CB1" w:rsidP="00F62BBA">
                              <w:pPr>
                                <w:rPr>
                                  <w:lang w:val="de-DE"/>
                                </w:rPr>
                              </w:pPr>
                              <w:r>
                                <w:rPr>
                                  <w:lang w:val="de-DE"/>
                                </w:rPr>
                                <w:t>83 J/g</w:t>
                              </w:r>
                            </w:p>
                          </w:txbxContent>
                        </wps:txbx>
                        <wps:bodyPr rot="0" vert="horz" wrap="square" lIns="91440" tIns="45720" rIns="91440" bIns="45720" anchor="t" anchorCtr="0">
                          <a:spAutoFit/>
                        </wps:bodyPr>
                      </wps:wsp>
                      <wps:wsp>
                        <wps:cNvPr id="27" name="Textfeld 2"/>
                        <wps:cNvSpPr txBox="1">
                          <a:spLocks noChangeArrowheads="1"/>
                        </wps:cNvSpPr>
                        <wps:spPr bwMode="auto">
                          <a:xfrm>
                            <a:off x="1896849" y="591170"/>
                            <a:ext cx="663472" cy="250928"/>
                          </a:xfrm>
                          <a:prstGeom prst="rect">
                            <a:avLst/>
                          </a:prstGeom>
                          <a:noFill/>
                          <a:ln w="9525">
                            <a:noFill/>
                            <a:miter lim="800000"/>
                            <a:headEnd/>
                            <a:tailEnd/>
                          </a:ln>
                        </wps:spPr>
                        <wps:txbx>
                          <w:txbxContent>
                            <w:p w14:paraId="65255A4C" w14:textId="77777777" w:rsidR="00721CB1" w:rsidRPr="006B4952" w:rsidRDefault="00721CB1" w:rsidP="00F62BBA">
                              <w:pPr>
                                <w:rPr>
                                  <w:lang w:val="de-DE"/>
                                </w:rPr>
                              </w:pPr>
                              <w:r>
                                <w:rPr>
                                  <w:lang w:val="de-DE"/>
                                </w:rPr>
                                <w:t>416 J/g</w:t>
                              </w:r>
                            </w:p>
                          </w:txbxContent>
                        </wps:txbx>
                        <wps:bodyPr rot="0" vert="horz" wrap="square" lIns="91440" tIns="45720" rIns="91440" bIns="45720" anchor="t" anchorCtr="0">
                          <a:spAutoFit/>
                        </wps:bodyPr>
                      </wps:wsp>
                      <wps:wsp>
                        <wps:cNvPr id="28" name="Textfeld 2"/>
                        <wps:cNvSpPr txBox="1">
                          <a:spLocks noChangeArrowheads="1"/>
                        </wps:cNvSpPr>
                        <wps:spPr bwMode="auto">
                          <a:xfrm>
                            <a:off x="1305681" y="646158"/>
                            <a:ext cx="569906" cy="250928"/>
                          </a:xfrm>
                          <a:prstGeom prst="rect">
                            <a:avLst/>
                          </a:prstGeom>
                          <a:noFill/>
                          <a:ln w="9525">
                            <a:noFill/>
                            <a:miter lim="800000"/>
                            <a:headEnd/>
                            <a:tailEnd/>
                          </a:ln>
                        </wps:spPr>
                        <wps:txbx>
                          <w:txbxContent>
                            <w:p w14:paraId="3032DB47" w14:textId="77777777" w:rsidR="00721CB1" w:rsidRPr="006B4952" w:rsidRDefault="00721CB1" w:rsidP="00F62BBA">
                              <w:pPr>
                                <w:rPr>
                                  <w:lang w:val="de-DE"/>
                                </w:rPr>
                              </w:pPr>
                              <w:r>
                                <w:rPr>
                                  <w:lang w:val="de-DE"/>
                                </w:rPr>
                                <w:t>66 J/g</w:t>
                              </w:r>
                            </w:p>
                          </w:txbxContent>
                        </wps:txbx>
                        <wps:bodyPr rot="0" vert="horz" wrap="square" lIns="91440" tIns="45720" rIns="91440" bIns="45720" anchor="t" anchorCtr="0">
                          <a:spAutoFit/>
                        </wps:bodyPr>
                      </wps:wsp>
                      <wps:wsp>
                        <wps:cNvPr id="29" name="Textfeld 2"/>
                        <wps:cNvSpPr txBox="1">
                          <a:spLocks noChangeArrowheads="1"/>
                        </wps:cNvSpPr>
                        <wps:spPr bwMode="auto">
                          <a:xfrm>
                            <a:off x="642207" y="863369"/>
                            <a:ext cx="586918" cy="250928"/>
                          </a:xfrm>
                          <a:prstGeom prst="rect">
                            <a:avLst/>
                          </a:prstGeom>
                          <a:noFill/>
                          <a:ln w="9525">
                            <a:noFill/>
                            <a:miter lim="800000"/>
                            <a:headEnd/>
                            <a:tailEnd/>
                          </a:ln>
                        </wps:spPr>
                        <wps:txbx>
                          <w:txbxContent>
                            <w:p w14:paraId="361248F5" w14:textId="77777777" w:rsidR="00721CB1" w:rsidRPr="006B4952" w:rsidRDefault="00721CB1" w:rsidP="00F62BBA">
                              <w:pPr>
                                <w:rPr>
                                  <w:lang w:val="de-DE"/>
                                </w:rPr>
                              </w:pPr>
                              <w:r>
                                <w:rPr>
                                  <w:lang w:val="de-DE"/>
                                </w:rPr>
                                <w:t>166 J/g</w:t>
                              </w:r>
                            </w:p>
                          </w:txbxContent>
                        </wps:txbx>
                        <wps:bodyPr rot="0" vert="horz" wrap="square" lIns="91440" tIns="45720" rIns="91440" bIns="45720" anchor="t" anchorCtr="0">
                          <a:spAutoFit/>
                        </wps:bodyPr>
                      </wps:wsp>
                      <wps:wsp>
                        <wps:cNvPr id="30" name="Textfeld 2"/>
                        <wps:cNvSpPr txBox="1">
                          <a:spLocks noChangeArrowheads="1"/>
                        </wps:cNvSpPr>
                        <wps:spPr bwMode="auto">
                          <a:xfrm>
                            <a:off x="1888343" y="165536"/>
                            <a:ext cx="667725" cy="250928"/>
                          </a:xfrm>
                          <a:prstGeom prst="rect">
                            <a:avLst/>
                          </a:prstGeom>
                          <a:noFill/>
                          <a:ln w="9525">
                            <a:noFill/>
                            <a:miter lim="800000"/>
                            <a:headEnd/>
                            <a:tailEnd/>
                          </a:ln>
                        </wps:spPr>
                        <wps:txbx>
                          <w:txbxContent>
                            <w:p w14:paraId="02D78ABB" w14:textId="77777777" w:rsidR="00721CB1" w:rsidRPr="00FE1C3D" w:rsidRDefault="00721CB1" w:rsidP="00F62BBA">
                              <w:pPr>
                                <w:rPr>
                                  <w:lang w:val="de-DE"/>
                                </w:rPr>
                              </w:pPr>
                              <w:r>
                                <w:t>383 J/g</w:t>
                              </w:r>
                            </w:p>
                          </w:txbxContent>
                        </wps:txbx>
                        <wps:bodyPr rot="0" vert="horz" wrap="square" lIns="91440" tIns="45720" rIns="91440" bIns="45720" anchor="t" anchorCtr="0">
                          <a:spAutoFit/>
                        </wps:bodyPr>
                      </wps:wsp>
                      <wps:wsp>
                        <wps:cNvPr id="298" name="Textfeld 2"/>
                        <wps:cNvSpPr txBox="1">
                          <a:spLocks noChangeArrowheads="1"/>
                        </wps:cNvSpPr>
                        <wps:spPr bwMode="auto">
                          <a:xfrm>
                            <a:off x="650717" y="442683"/>
                            <a:ext cx="620942" cy="250928"/>
                          </a:xfrm>
                          <a:prstGeom prst="rect">
                            <a:avLst/>
                          </a:prstGeom>
                          <a:noFill/>
                          <a:ln w="9525">
                            <a:noFill/>
                            <a:miter lim="800000"/>
                            <a:headEnd/>
                            <a:tailEnd/>
                          </a:ln>
                        </wps:spPr>
                        <wps:txbx>
                          <w:txbxContent>
                            <w:p w14:paraId="574A1382" w14:textId="77777777" w:rsidR="00721CB1" w:rsidRPr="006B4952" w:rsidRDefault="00721CB1" w:rsidP="00F62BBA">
                              <w:pPr>
                                <w:rPr>
                                  <w:lang w:val="de-DE"/>
                                </w:rPr>
                              </w:pPr>
                              <w:r>
                                <w:rPr>
                                  <w:lang w:val="de-DE"/>
                                </w:rPr>
                                <w:t>164 J/g</w:t>
                              </w:r>
                            </w:p>
                          </w:txbxContent>
                        </wps:txbx>
                        <wps:bodyPr rot="0" vert="horz" wrap="square" lIns="91440" tIns="45720" rIns="91440" bIns="45720" anchor="t" anchorCtr="0">
                          <a:spAutoFit/>
                        </wps:bodyPr>
                      </wps:wsp>
                      <wps:wsp>
                        <wps:cNvPr id="299" name="Textfeld 299"/>
                        <wps:cNvSpPr txBox="1"/>
                        <wps:spPr>
                          <a:xfrm>
                            <a:off x="2709175" y="808130"/>
                            <a:ext cx="1067435" cy="254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C4938D" w14:textId="77777777" w:rsidR="00721CB1" w:rsidRPr="00071566" w:rsidRDefault="00721CB1" w:rsidP="00F62BBA">
                              <w:pPr>
                                <w:rPr>
                                  <w:lang w:val="de-DE"/>
                                </w:rPr>
                              </w:pPr>
                              <w:r>
                                <w:rPr>
                                  <w:lang w:val="de-DE"/>
                                </w:rPr>
                                <w:t>Original 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0" name="Textfeld 300"/>
                        <wps:cNvSpPr txBox="1"/>
                        <wps:spPr>
                          <a:xfrm>
                            <a:off x="2705513" y="340555"/>
                            <a:ext cx="1301115" cy="399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A30BB" w14:textId="77777777" w:rsidR="00721CB1" w:rsidRPr="00071566" w:rsidRDefault="00721CB1" w:rsidP="00F62BBA">
                              <w:pPr>
                                <w:rPr>
                                  <w:lang w:val="en-US"/>
                                </w:rPr>
                              </w:pPr>
                              <w:r w:rsidRPr="00071566">
                                <w:rPr>
                                  <w:lang w:val="en-US"/>
                                </w:rPr>
                                <w:t>Sample after thermal stress (</w:t>
                              </w:r>
                              <w:r>
                                <w:rPr>
                                  <w:lang w:val="en-US"/>
                                </w:rPr>
                                <w:t>75</w:t>
                              </w:r>
                              <w:r w:rsidRPr="00071566">
                                <w:rPr>
                                  <w:lang w:val="en-US"/>
                                </w:rPr>
                                <w:t xml:space="preserve"> °C / 24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997304" id="Gruppieren 306" o:spid="_x0000_s1045" style="position:absolute;left:0;text-align:left;margin-left:76.25pt;margin-top:23.2pt;width:315.5pt;height:74.7pt;z-index:251660288;mso-width-relative:margin;mso-height-relative:margin" coordorigin=",1655" coordsize="40066,9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">
                <v:shape id="_x0000_s1046" type="#_x0000_t202" style="position:absolute;top:1913;width:4805;height:2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" stroked="f">
                  <v:textbox style="mso-fit-shape-to-text:t">
                    <w:txbxContent>
                      <w:p w14:paraId="696B9676" w14:textId="77777777" w:rsidR="00721CB1" w:rsidRPr="00FE1C3D" w:rsidRDefault="00721CB1" w:rsidP="00F62BBA">
                        <w:pPr>
                          <w:rPr>
                            <w:lang w:val="de-DE"/>
                          </w:rPr>
                        </w:pPr>
                        <w:r>
                          <w:t>Exo</w:t>
                        </w:r>
                      </w:p>
                    </w:txbxContent>
                  </v:textbox>
                </v:shape>
                <v:shape id="_x0000_s1047" type="#_x0000_t202" style="position:absolute;left:13184;top:1870;width:5656;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14:paraId="1F5D691C" w14:textId="77777777" w:rsidR="00721CB1" w:rsidRPr="006B4952" w:rsidRDefault="00721CB1" w:rsidP="00F62BBA">
                        <w:pPr>
                          <w:rPr>
                            <w:lang w:val="de-DE"/>
                          </w:rPr>
                        </w:pPr>
                        <w:r>
                          <w:rPr>
                            <w:lang w:val="de-DE"/>
                          </w:rPr>
                          <w:t>83 J/g</w:t>
                        </w:r>
                      </w:p>
                    </w:txbxContent>
                  </v:textbox>
                </v:shape>
                <v:shape id="_x0000_s1048" type="#_x0000_t202" style="position:absolute;left:18968;top:5911;width:6635;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14:paraId="65255A4C" w14:textId="77777777" w:rsidR="00721CB1" w:rsidRPr="006B4952" w:rsidRDefault="00721CB1" w:rsidP="00F62BBA">
                        <w:pPr>
                          <w:rPr>
                            <w:lang w:val="de-DE"/>
                          </w:rPr>
                        </w:pPr>
                        <w:r>
                          <w:rPr>
                            <w:lang w:val="de-DE"/>
                          </w:rPr>
                          <w:t>416 J/g</w:t>
                        </w:r>
                      </w:p>
                    </w:txbxContent>
                  </v:textbox>
                </v:shape>
                <v:shape id="_x0000_s1049" type="#_x0000_t202" style="position:absolute;left:13056;top:6461;width:5699;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3032DB47" w14:textId="77777777" w:rsidR="00721CB1" w:rsidRPr="006B4952" w:rsidRDefault="00721CB1" w:rsidP="00F62BBA">
                        <w:pPr>
                          <w:rPr>
                            <w:lang w:val="de-DE"/>
                          </w:rPr>
                        </w:pPr>
                        <w:r>
                          <w:rPr>
                            <w:lang w:val="de-DE"/>
                          </w:rPr>
                          <w:t>66 J/g</w:t>
                        </w:r>
                      </w:p>
                    </w:txbxContent>
                  </v:textbox>
                </v:shape>
                <v:shape id="_x0000_s1050" type="#_x0000_t202" style="position:absolute;left:6422;top:8633;width:5869;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14:paraId="361248F5" w14:textId="77777777" w:rsidR="00721CB1" w:rsidRPr="006B4952" w:rsidRDefault="00721CB1" w:rsidP="00F62BBA">
                        <w:pPr>
                          <w:rPr>
                            <w:lang w:val="de-DE"/>
                          </w:rPr>
                        </w:pPr>
                        <w:r>
                          <w:rPr>
                            <w:lang w:val="de-DE"/>
                          </w:rPr>
                          <w:t>166 J/g</w:t>
                        </w:r>
                      </w:p>
                    </w:txbxContent>
                  </v:textbox>
                </v:shape>
                <v:shape id="_x0000_s1051" type="#_x0000_t202" style="position:absolute;left:18883;top:1655;width:6677;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14:paraId="02D78ABB" w14:textId="77777777" w:rsidR="00721CB1" w:rsidRPr="00FE1C3D" w:rsidRDefault="00721CB1" w:rsidP="00F62BBA">
                        <w:pPr>
                          <w:rPr>
                            <w:lang w:val="de-DE"/>
                          </w:rPr>
                        </w:pPr>
                        <w:r>
                          <w:t>383 J/g</w:t>
                        </w:r>
                      </w:p>
                    </w:txbxContent>
                  </v:textbox>
                </v:shape>
                <v:shape id="_x0000_s1052" type="#_x0000_t202" style="position:absolute;left:6507;top:4426;width:6209;height:2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" filled="f" stroked="f">
                  <v:textbox style="mso-fit-shape-to-text:t">
                    <w:txbxContent>
                      <w:p w14:paraId="574A1382" w14:textId="77777777" w:rsidR="00721CB1" w:rsidRPr="006B4952" w:rsidRDefault="00721CB1" w:rsidP="00F62BBA">
                        <w:pPr>
                          <w:rPr>
                            <w:lang w:val="de-DE"/>
                          </w:rPr>
                        </w:pPr>
                        <w:r>
                          <w:rPr>
                            <w:lang w:val="de-DE"/>
                          </w:rPr>
                          <w:t>164 J/g</w:t>
                        </w:r>
                      </w:p>
                    </w:txbxContent>
                  </v:textbox>
                </v:shape>
                <v:shape id="Textfeld 299" o:spid="_x0000_s1053" type="#_x0000_t202" style="position:absolute;left:27091;top:8081;width:10675;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" filled="f" stroked="f" strokeweight=".5pt">
                  <v:textbox>
                    <w:txbxContent>
                      <w:p w14:paraId="27C4938D" w14:textId="77777777" w:rsidR="00721CB1" w:rsidRPr="00071566" w:rsidRDefault="00721CB1" w:rsidP="00F62BBA">
                        <w:pPr>
                          <w:rPr>
                            <w:lang w:val="de-DE"/>
                          </w:rPr>
                        </w:pPr>
                        <w:r>
                          <w:rPr>
                            <w:lang w:val="de-DE"/>
                          </w:rPr>
                          <w:t>Original sample</w:t>
                        </w:r>
                      </w:p>
                    </w:txbxContent>
                  </v:textbox>
                </v:shape>
                <v:shape id="Textfeld 300" o:spid="_x0000_s1054" type="#_x0000_t202" style="position:absolute;left:27055;top:3405;width:13011;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" filled="f" stroked="f" strokeweight=".5pt">
                  <v:textbox>
                    <w:txbxContent>
                      <w:p w14:paraId="030A30BB" w14:textId="77777777" w:rsidR="00721CB1" w:rsidRPr="00071566" w:rsidRDefault="00721CB1" w:rsidP="00F62BBA">
                        <w:pPr>
                          <w:rPr>
                            <w:lang w:val="en-US"/>
                          </w:rPr>
                        </w:pPr>
                        <w:r w:rsidRPr="00071566">
                          <w:rPr>
                            <w:lang w:val="en-US"/>
                          </w:rPr>
                          <w:t>Sample after thermal stress (</w:t>
                        </w:r>
                        <w:r>
                          <w:rPr>
                            <w:lang w:val="en-US"/>
                          </w:rPr>
                          <w:t>75</w:t>
                        </w:r>
                        <w:r w:rsidRPr="00071566">
                          <w:rPr>
                            <w:lang w:val="en-US"/>
                          </w:rPr>
                          <w:t xml:space="preserve"> °C / 24 h)</w:t>
                        </w:r>
                      </w:p>
                    </w:txbxContent>
                  </v:textbox>
                </v:shape>
              </v:group>
            </w:pict>
          </mc:Fallback>
        </mc:AlternateContent>
      </w:r>
      <w:r w:rsidRPr="00F2162B">
        <w:rPr>
          <w:noProof/>
          <w:lang w:val="de-DE" w:eastAsia="de-DE"/>
        </w:rPr>
        <w:drawing>
          <wp:inline distT="0" distB="0" distL="0" distR="0" wp14:anchorId="749173DA" wp14:editId="0B1677B9">
            <wp:extent cx="4093200" cy="2192400"/>
            <wp:effectExtent l="0" t="0" r="3175"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S10139-8-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93200" cy="2192400"/>
                    </a:xfrm>
                    <a:prstGeom prst="rect">
                      <a:avLst/>
                    </a:prstGeom>
                  </pic:spPr>
                </pic:pic>
              </a:graphicData>
            </a:graphic>
          </wp:inline>
        </w:drawing>
      </w:r>
    </w:p>
    <w:p w14:paraId="7F0DEBED" w14:textId="77777777" w:rsidR="00F62BBA" w:rsidRPr="00F2162B" w:rsidRDefault="00F62BBA" w:rsidP="00F62BBA">
      <w:pPr>
        <w:pStyle w:val="SingleTxtG"/>
      </w:pPr>
    </w:p>
    <w:p w14:paraId="5420EC37" w14:textId="77777777" w:rsidR="00F62BBA" w:rsidRPr="00F2162B" w:rsidRDefault="00F62BBA" w:rsidP="00F62BBA">
      <w:pPr>
        <w:pStyle w:val="SingleTxtG"/>
        <w:keepNext/>
      </w:pPr>
      <w:r w:rsidRPr="00F2162B">
        <w:lastRenderedPageBreak/>
        <w:t>Example 4:</w:t>
      </w:r>
    </w:p>
    <w:p w14:paraId="0E12E368" w14:textId="77777777" w:rsidR="00F62BBA" w:rsidRPr="00F2162B" w:rsidRDefault="00F62BBA" w:rsidP="00F62BBA">
      <w:pPr>
        <w:pStyle w:val="SingleTxtG"/>
      </w:pPr>
      <w:r w:rsidRPr="00F2162B">
        <w:rPr>
          <w:noProof/>
          <w:lang w:val="de-DE" w:eastAsia="de-DE"/>
        </w:rPr>
        <mc:AlternateContent>
          <mc:Choice Requires="wpg">
            <w:drawing>
              <wp:anchor distT="0" distB="0" distL="114300" distR="114300" simplePos="0" relativeHeight="251661312" behindDoc="0" locked="0" layoutInCell="1" allowOverlap="1" wp14:anchorId="77FB9BB1" wp14:editId="0A90CAF1">
                <wp:simplePos x="0" y="0"/>
                <wp:positionH relativeFrom="column">
                  <wp:posOffset>1002384</wp:posOffset>
                </wp:positionH>
                <wp:positionV relativeFrom="paragraph">
                  <wp:posOffset>591303</wp:posOffset>
                </wp:positionV>
                <wp:extent cx="4154956" cy="1088792"/>
                <wp:effectExtent l="0" t="0" r="0" b="0"/>
                <wp:wrapNone/>
                <wp:docPr id="339" name="Gruppieren 339"/>
                <wp:cNvGraphicFramePr/>
                <a:graphic xmlns:a="http://schemas.openxmlformats.org/drawingml/2006/main">
                  <a:graphicData uri="http://schemas.microsoft.com/office/word/2010/wordprocessingGroup">
                    <wpg:wgp>
                      <wpg:cNvGrpSpPr/>
                      <wpg:grpSpPr>
                        <a:xfrm>
                          <a:off x="0" y="0"/>
                          <a:ext cx="4154956" cy="1088792"/>
                          <a:chOff x="0" y="16994"/>
                          <a:chExt cx="4154956" cy="1088792"/>
                        </a:xfrm>
                      </wpg:grpSpPr>
                      <wps:wsp>
                        <wps:cNvPr id="334" name="Textfeld 2"/>
                        <wps:cNvSpPr txBox="1">
                          <a:spLocks noChangeArrowheads="1"/>
                        </wps:cNvSpPr>
                        <wps:spPr bwMode="auto">
                          <a:xfrm>
                            <a:off x="0" y="191386"/>
                            <a:ext cx="484845" cy="250929"/>
                          </a:xfrm>
                          <a:prstGeom prst="rect">
                            <a:avLst/>
                          </a:prstGeom>
                          <a:noFill/>
                          <a:ln w="9525">
                            <a:noFill/>
                            <a:miter lim="800000"/>
                            <a:headEnd/>
                            <a:tailEnd/>
                          </a:ln>
                        </wps:spPr>
                        <wps:txbx>
                          <w:txbxContent>
                            <w:p w14:paraId="3A0772C3" w14:textId="77777777" w:rsidR="00721CB1" w:rsidRPr="00ED0DC2" w:rsidRDefault="00721CB1" w:rsidP="00F62BBA">
                              <w:pPr>
                                <w:rPr>
                                  <w:lang w:val="de-DE"/>
                                </w:rPr>
                              </w:pPr>
                              <w:r>
                                <w:t>Exo</w:t>
                              </w:r>
                            </w:p>
                          </w:txbxContent>
                        </wps:txbx>
                        <wps:bodyPr rot="0" vert="horz" wrap="square" lIns="91440" tIns="45720" rIns="91440" bIns="45720" anchor="t" anchorCtr="0">
                          <a:spAutoFit/>
                        </wps:bodyPr>
                      </wps:wsp>
                      <wps:wsp>
                        <wps:cNvPr id="335" name="Textfeld 2"/>
                        <wps:cNvSpPr txBox="1">
                          <a:spLocks noChangeArrowheads="1"/>
                        </wps:cNvSpPr>
                        <wps:spPr bwMode="auto">
                          <a:xfrm>
                            <a:off x="1616149" y="114832"/>
                            <a:ext cx="693243" cy="250928"/>
                          </a:xfrm>
                          <a:prstGeom prst="rect">
                            <a:avLst/>
                          </a:prstGeom>
                          <a:noFill/>
                          <a:ln w="9525">
                            <a:noFill/>
                            <a:miter lim="800000"/>
                            <a:headEnd/>
                            <a:tailEnd/>
                          </a:ln>
                        </wps:spPr>
                        <wps:txbx>
                          <w:txbxContent>
                            <w:p w14:paraId="55D028DD" w14:textId="77777777" w:rsidR="00721CB1" w:rsidRPr="00ED0DC2" w:rsidRDefault="00721CB1" w:rsidP="00F62BBA">
                              <w:pPr>
                                <w:rPr>
                                  <w:lang w:val="de-DE"/>
                                </w:rPr>
                              </w:pPr>
                              <w:r>
                                <w:rPr>
                                  <w:lang w:val="de-DE"/>
                                </w:rPr>
                                <w:t>731 J/g</w:t>
                              </w:r>
                            </w:p>
                          </w:txbxContent>
                        </wps:txbx>
                        <wps:bodyPr rot="0" vert="horz" wrap="square" lIns="91440" tIns="45720" rIns="91440" bIns="45720" anchor="t" anchorCtr="0">
                          <a:spAutoFit/>
                        </wps:bodyPr>
                      </wps:wsp>
                      <wps:wsp>
                        <wps:cNvPr id="336" name="Textfeld 2"/>
                        <wps:cNvSpPr txBox="1">
                          <a:spLocks noChangeArrowheads="1"/>
                        </wps:cNvSpPr>
                        <wps:spPr bwMode="auto">
                          <a:xfrm>
                            <a:off x="1633161" y="684737"/>
                            <a:ext cx="693243" cy="250928"/>
                          </a:xfrm>
                          <a:prstGeom prst="rect">
                            <a:avLst/>
                          </a:prstGeom>
                          <a:noFill/>
                          <a:ln w="9525">
                            <a:noFill/>
                            <a:miter lim="800000"/>
                            <a:headEnd/>
                            <a:tailEnd/>
                          </a:ln>
                        </wps:spPr>
                        <wps:txbx>
                          <w:txbxContent>
                            <w:p w14:paraId="356F0792" w14:textId="77777777" w:rsidR="00721CB1" w:rsidRPr="00ED0DC2" w:rsidRDefault="00721CB1" w:rsidP="00F62BBA">
                              <w:pPr>
                                <w:rPr>
                                  <w:lang w:val="de-DE"/>
                                </w:rPr>
                              </w:pPr>
                              <w:r>
                                <w:rPr>
                                  <w:lang w:val="de-DE"/>
                                </w:rPr>
                                <w:t>690 J/g</w:t>
                              </w:r>
                            </w:p>
                          </w:txbxContent>
                        </wps:txbx>
                        <wps:bodyPr rot="0" vert="horz" wrap="square" lIns="91440" tIns="45720" rIns="91440" bIns="45720" anchor="t" anchorCtr="0">
                          <a:spAutoFit/>
                        </wps:bodyPr>
                      </wps:wsp>
                      <wps:wsp>
                        <wps:cNvPr id="337" name="Textfeld 2"/>
                        <wps:cNvSpPr txBox="1">
                          <a:spLocks noChangeArrowheads="1"/>
                        </wps:cNvSpPr>
                        <wps:spPr bwMode="auto">
                          <a:xfrm>
                            <a:off x="2981370" y="854858"/>
                            <a:ext cx="1033484" cy="250928"/>
                          </a:xfrm>
                          <a:prstGeom prst="rect">
                            <a:avLst/>
                          </a:prstGeom>
                          <a:noFill/>
                          <a:ln w="9525">
                            <a:noFill/>
                            <a:miter lim="800000"/>
                            <a:headEnd/>
                            <a:tailEnd/>
                          </a:ln>
                        </wps:spPr>
                        <wps:txbx>
                          <w:txbxContent>
                            <w:p w14:paraId="43695E4A" w14:textId="77777777" w:rsidR="00721CB1" w:rsidRPr="00ED0DC2" w:rsidRDefault="00721CB1" w:rsidP="00F62BBA">
                              <w:pPr>
                                <w:rPr>
                                  <w:lang w:val="de-DE"/>
                                </w:rPr>
                              </w:pPr>
                              <w:r>
                                <w:rPr>
                                  <w:lang w:val="de-DE"/>
                                </w:rPr>
                                <w:t>Original sample</w:t>
                              </w:r>
                            </w:p>
                          </w:txbxContent>
                        </wps:txbx>
                        <wps:bodyPr rot="0" vert="horz" wrap="square" lIns="91440" tIns="45720" rIns="91440" bIns="45720" anchor="t" anchorCtr="0">
                          <a:spAutoFit/>
                        </wps:bodyPr>
                      </wps:wsp>
                      <wps:wsp>
                        <wps:cNvPr id="338" name="Textfeld 2"/>
                        <wps:cNvSpPr txBox="1">
                          <a:spLocks noChangeArrowheads="1"/>
                        </wps:cNvSpPr>
                        <wps:spPr bwMode="auto">
                          <a:xfrm>
                            <a:off x="2810662" y="16994"/>
                            <a:ext cx="1344294" cy="405764"/>
                          </a:xfrm>
                          <a:prstGeom prst="rect">
                            <a:avLst/>
                          </a:prstGeom>
                          <a:noFill/>
                          <a:ln w="9525">
                            <a:noFill/>
                            <a:miter lim="800000"/>
                            <a:headEnd/>
                            <a:tailEnd/>
                          </a:ln>
                        </wps:spPr>
                        <wps:txbx>
                          <w:txbxContent>
                            <w:p w14:paraId="5BD1FAE9" w14:textId="77777777" w:rsidR="00721CB1" w:rsidRPr="00ED0DC2" w:rsidRDefault="00721CB1" w:rsidP="00F62BBA">
                              <w:pPr>
                                <w:rPr>
                                  <w:lang w:val="en-US"/>
                                </w:rPr>
                              </w:pPr>
                              <w:r w:rsidRPr="00ED0DC2">
                                <w:rPr>
                                  <w:lang w:val="en-US"/>
                                </w:rPr>
                                <w:t xml:space="preserve">Sample after thermal stress </w:t>
                              </w:r>
                              <w:r>
                                <w:rPr>
                                  <w:lang w:val="en-US"/>
                                </w:rPr>
                                <w:t>(65 °</w:t>
                              </w:r>
                              <w:r w:rsidRPr="00ED0DC2">
                                <w:rPr>
                                  <w:lang w:val="en-US"/>
                                </w:rPr>
                                <w:t>C / 24 h)</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7FB9BB1" id="Gruppieren 339" o:spid="_x0000_s1055" style="position:absolute;left:0;text-align:left;margin-left:78.95pt;margin-top:46.55pt;width:327.15pt;height:85.75pt;z-index:251661312;mso-width-relative:margin;mso-height-relative:margin" coordorigin=",169" coordsize="41549,10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">
                <v:shape id="_x0000_s1056" type="#_x0000_t202" style="position:absolute;top:1913;width:4848;height:2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" filled="f" stroked="f">
                  <v:textbox style="mso-fit-shape-to-text:t">
                    <w:txbxContent>
                      <w:p w14:paraId="3A0772C3" w14:textId="77777777" w:rsidR="00721CB1" w:rsidRPr="00ED0DC2" w:rsidRDefault="00721CB1" w:rsidP="00F62BBA">
                        <w:pPr>
                          <w:rPr>
                            <w:lang w:val="de-DE"/>
                          </w:rPr>
                        </w:pPr>
                        <w:r>
                          <w:t>Exo</w:t>
                        </w:r>
                      </w:p>
                    </w:txbxContent>
                  </v:textbox>
                </v:shape>
                <v:shape id="_x0000_s1057" type="#_x0000_t202" style="position:absolute;left:16161;top:1148;width:6932;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" filled="f" stroked="f">
                  <v:textbox style="mso-fit-shape-to-text:t">
                    <w:txbxContent>
                      <w:p w14:paraId="55D028DD" w14:textId="77777777" w:rsidR="00721CB1" w:rsidRPr="00ED0DC2" w:rsidRDefault="00721CB1" w:rsidP="00F62BBA">
                        <w:pPr>
                          <w:rPr>
                            <w:lang w:val="de-DE"/>
                          </w:rPr>
                        </w:pPr>
                        <w:r>
                          <w:rPr>
                            <w:lang w:val="de-DE"/>
                          </w:rPr>
                          <w:t>731 J/g</w:t>
                        </w:r>
                      </w:p>
                    </w:txbxContent>
                  </v:textbox>
                </v:shape>
                <v:shape id="_x0000_s1058" type="#_x0000_t202" style="position:absolute;left:16331;top:6847;width:6933;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" filled="f" stroked="f">
                  <v:textbox style="mso-fit-shape-to-text:t">
                    <w:txbxContent>
                      <w:p w14:paraId="356F0792" w14:textId="77777777" w:rsidR="00721CB1" w:rsidRPr="00ED0DC2" w:rsidRDefault="00721CB1" w:rsidP="00F62BBA">
                        <w:pPr>
                          <w:rPr>
                            <w:lang w:val="de-DE"/>
                          </w:rPr>
                        </w:pPr>
                        <w:r>
                          <w:rPr>
                            <w:lang w:val="de-DE"/>
                          </w:rPr>
                          <w:t>690 J/g</w:t>
                        </w:r>
                      </w:p>
                    </w:txbxContent>
                  </v:textbox>
                </v:shape>
                <v:shape id="_x0000_s1059" type="#_x0000_t202" style="position:absolute;left:29813;top:8548;width:10335;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" filled="f" stroked="f">
                  <v:textbox style="mso-fit-shape-to-text:t">
                    <w:txbxContent>
                      <w:p w14:paraId="43695E4A" w14:textId="77777777" w:rsidR="00721CB1" w:rsidRPr="00ED0DC2" w:rsidRDefault="00721CB1" w:rsidP="00F62BBA">
                        <w:pPr>
                          <w:rPr>
                            <w:lang w:val="de-DE"/>
                          </w:rPr>
                        </w:pPr>
                        <w:r>
                          <w:rPr>
                            <w:lang w:val="de-DE"/>
                          </w:rPr>
                          <w:t>Original sample</w:t>
                        </w:r>
                      </w:p>
                    </w:txbxContent>
                  </v:textbox>
                </v:shape>
                <v:shape id="_x0000_s1060" type="#_x0000_t202" style="position:absolute;left:28106;top:169;width:13443;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" filled="f" stroked="f">
                  <v:textbox style="mso-fit-shape-to-text:t">
                    <w:txbxContent>
                      <w:p w14:paraId="5BD1FAE9" w14:textId="77777777" w:rsidR="00721CB1" w:rsidRPr="00ED0DC2" w:rsidRDefault="00721CB1" w:rsidP="00F62BBA">
                        <w:pPr>
                          <w:rPr>
                            <w:lang w:val="en-US"/>
                          </w:rPr>
                        </w:pPr>
                        <w:r w:rsidRPr="00ED0DC2">
                          <w:rPr>
                            <w:lang w:val="en-US"/>
                          </w:rPr>
                          <w:t xml:space="preserve">Sample after thermal stress </w:t>
                        </w:r>
                        <w:r>
                          <w:rPr>
                            <w:lang w:val="en-US"/>
                          </w:rPr>
                          <w:t>(65 °</w:t>
                        </w:r>
                        <w:r w:rsidRPr="00ED0DC2">
                          <w:rPr>
                            <w:lang w:val="en-US"/>
                          </w:rPr>
                          <w:t>C / 24 h)</w:t>
                        </w:r>
                      </w:p>
                    </w:txbxContent>
                  </v:textbox>
                </v:shape>
              </v:group>
            </w:pict>
          </mc:Fallback>
        </mc:AlternateContent>
      </w:r>
      <w:r w:rsidRPr="00F2162B">
        <w:rPr>
          <w:noProof/>
          <w:lang w:val="de-DE" w:eastAsia="de-DE"/>
        </w:rPr>
        <w:drawing>
          <wp:inline distT="0" distB="0" distL="0" distR="0" wp14:anchorId="6FC639EB" wp14:editId="22A8D952">
            <wp:extent cx="4797631" cy="2792272"/>
            <wp:effectExtent l="0" t="0" r="3175" b="825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S12096-4-5 (Warmlagerung).jpg"/>
                    <pic:cNvPicPr/>
                  </pic:nvPicPr>
                  <pic:blipFill>
                    <a:blip r:embed="rId12">
                      <a:extLst>
                        <a:ext uri="{28A0092B-C50C-407E-A947-70E740481C1C}">
                          <a14:useLocalDpi xmlns:a14="http://schemas.microsoft.com/office/drawing/2010/main" val="0"/>
                        </a:ext>
                      </a:extLst>
                    </a:blip>
                    <a:stretch>
                      <a:fillRect/>
                    </a:stretch>
                  </pic:blipFill>
                  <pic:spPr>
                    <a:xfrm>
                      <a:off x="0" y="0"/>
                      <a:ext cx="4797631" cy="2792272"/>
                    </a:xfrm>
                    <a:prstGeom prst="rect">
                      <a:avLst/>
                    </a:prstGeom>
                  </pic:spPr>
                </pic:pic>
              </a:graphicData>
            </a:graphic>
          </wp:inline>
        </w:drawing>
      </w:r>
    </w:p>
    <w:p w14:paraId="05AAD611" w14:textId="77777777" w:rsidR="00F62BBA" w:rsidRPr="00F2162B" w:rsidRDefault="00F62BBA" w:rsidP="00F62BBA">
      <w:pPr>
        <w:pStyle w:val="SingleTxtG"/>
      </w:pPr>
    </w:p>
    <w:p w14:paraId="05E2F005" w14:textId="77777777" w:rsidR="00F62BBA" w:rsidRPr="00F2162B" w:rsidRDefault="00F62BBA" w:rsidP="00F62BBA">
      <w:pPr>
        <w:pStyle w:val="SingleTxtG"/>
        <w:keepNext/>
      </w:pPr>
      <w:r w:rsidRPr="00F2162B">
        <w:t>Example 5:</w:t>
      </w:r>
    </w:p>
    <w:p w14:paraId="6E1E98E0" w14:textId="77777777" w:rsidR="00F62BBA" w:rsidRPr="00F2162B" w:rsidRDefault="00F62BBA" w:rsidP="00F62BBA">
      <w:pPr>
        <w:pStyle w:val="SingleTxtG"/>
      </w:pPr>
      <w:r w:rsidRPr="00F2162B">
        <w:rPr>
          <w:noProof/>
          <w:lang w:val="de-DE" w:eastAsia="de-DE"/>
        </w:rPr>
        <mc:AlternateContent>
          <mc:Choice Requires="wps">
            <w:drawing>
              <wp:anchor distT="0" distB="0" distL="114300" distR="114300" simplePos="0" relativeHeight="251663360" behindDoc="0" locked="0" layoutInCell="1" allowOverlap="1" wp14:anchorId="42A5D676" wp14:editId="6F214521">
                <wp:simplePos x="0" y="0"/>
                <wp:positionH relativeFrom="column">
                  <wp:posOffset>2681605</wp:posOffset>
                </wp:positionH>
                <wp:positionV relativeFrom="paragraph">
                  <wp:posOffset>887095</wp:posOffset>
                </wp:positionV>
                <wp:extent cx="692785" cy="250825"/>
                <wp:effectExtent l="0" t="0" r="0" b="0"/>
                <wp:wrapNone/>
                <wp:docPr id="34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250825"/>
                        </a:xfrm>
                        <a:prstGeom prst="rect">
                          <a:avLst/>
                        </a:prstGeom>
                        <a:noFill/>
                        <a:ln w="9525">
                          <a:noFill/>
                          <a:miter lim="800000"/>
                          <a:headEnd/>
                          <a:tailEnd/>
                        </a:ln>
                      </wps:spPr>
                      <wps:txbx>
                        <w:txbxContent>
                          <w:p w14:paraId="383A0B1D" w14:textId="77777777" w:rsidR="00721CB1" w:rsidRPr="00ED0DC2" w:rsidRDefault="00721CB1" w:rsidP="00F62BBA">
                            <w:pPr>
                              <w:rPr>
                                <w:lang w:val="de-DE"/>
                              </w:rPr>
                            </w:pPr>
                            <w:r>
                              <w:rPr>
                                <w:lang w:val="de-DE"/>
                              </w:rPr>
                              <w:t>539 J/g</w:t>
                            </w:r>
                          </w:p>
                        </w:txbxContent>
                      </wps:txbx>
                      <wps:bodyPr rot="0" vert="horz" wrap="square" lIns="91440" tIns="45720" rIns="91440" bIns="45720" anchor="t" anchorCtr="0">
                        <a:spAutoFit/>
                      </wps:bodyPr>
                    </wps:wsp>
                  </a:graphicData>
                </a:graphic>
              </wp:anchor>
            </w:drawing>
          </mc:Choice>
          <mc:Fallback>
            <w:pict>
              <v:shape w14:anchorId="42A5D676" id="Textfeld 2" o:spid="_x0000_s1061" type="#_x0000_t202" style="position:absolute;left:0;text-align:left;margin-left:211.15pt;margin-top:69.85pt;width:54.55pt;height:1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" filled="f" stroked="f">
                <v:textbox style="mso-fit-shape-to-text:t">
                  <w:txbxContent>
                    <w:p w14:paraId="383A0B1D" w14:textId="77777777" w:rsidR="00721CB1" w:rsidRPr="00ED0DC2" w:rsidRDefault="00721CB1" w:rsidP="00F62BBA">
                      <w:pPr>
                        <w:rPr>
                          <w:lang w:val="de-DE"/>
                        </w:rPr>
                      </w:pPr>
                      <w:r>
                        <w:rPr>
                          <w:lang w:val="de-DE"/>
                        </w:rPr>
                        <w:t>539 J/g</w:t>
                      </w:r>
                    </w:p>
                  </w:txbxContent>
                </v:textbox>
              </v:shape>
            </w:pict>
          </mc:Fallback>
        </mc:AlternateContent>
      </w:r>
      <w:r w:rsidRPr="00F2162B">
        <w:rPr>
          <w:noProof/>
          <w:lang w:val="de-DE" w:eastAsia="de-DE"/>
        </w:rPr>
        <mc:AlternateContent>
          <mc:Choice Requires="wps">
            <w:drawing>
              <wp:anchor distT="0" distB="0" distL="114300" distR="114300" simplePos="0" relativeHeight="251664384" behindDoc="0" locked="0" layoutInCell="1" allowOverlap="1" wp14:anchorId="6A660224" wp14:editId="666D025B">
                <wp:simplePos x="0" y="0"/>
                <wp:positionH relativeFrom="column">
                  <wp:posOffset>2699081</wp:posOffset>
                </wp:positionH>
                <wp:positionV relativeFrom="paragraph">
                  <wp:posOffset>1416050</wp:posOffset>
                </wp:positionV>
                <wp:extent cx="692785" cy="250825"/>
                <wp:effectExtent l="0" t="0" r="0" b="0"/>
                <wp:wrapNone/>
                <wp:docPr id="3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250825"/>
                        </a:xfrm>
                        <a:prstGeom prst="rect">
                          <a:avLst/>
                        </a:prstGeom>
                        <a:noFill/>
                        <a:ln w="9525">
                          <a:noFill/>
                          <a:miter lim="800000"/>
                          <a:headEnd/>
                          <a:tailEnd/>
                        </a:ln>
                      </wps:spPr>
                      <wps:txbx>
                        <w:txbxContent>
                          <w:p w14:paraId="30DA142C" w14:textId="77777777" w:rsidR="00721CB1" w:rsidRPr="00ED0DC2" w:rsidRDefault="00721CB1" w:rsidP="00F62BBA">
                            <w:pPr>
                              <w:rPr>
                                <w:lang w:val="de-DE"/>
                              </w:rPr>
                            </w:pPr>
                            <w:r>
                              <w:rPr>
                                <w:lang w:val="de-DE"/>
                              </w:rPr>
                              <w:t>545 J/g</w:t>
                            </w:r>
                          </w:p>
                        </w:txbxContent>
                      </wps:txbx>
                      <wps:bodyPr rot="0" vert="horz" wrap="square" lIns="91440" tIns="45720" rIns="91440" bIns="45720" anchor="t" anchorCtr="0">
                        <a:spAutoFit/>
                      </wps:bodyPr>
                    </wps:wsp>
                  </a:graphicData>
                </a:graphic>
              </wp:anchor>
            </w:drawing>
          </mc:Choice>
          <mc:Fallback>
            <w:pict>
              <v:shape w14:anchorId="6A660224" id="_x0000_s1062" type="#_x0000_t202" style="position:absolute;left:0;text-align:left;margin-left:212.55pt;margin-top:111.5pt;width:54.55pt;height:19.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" filled="f" stroked="f">
                <v:textbox style="mso-fit-shape-to-text:t">
                  <w:txbxContent>
                    <w:p w14:paraId="30DA142C" w14:textId="77777777" w:rsidR="00721CB1" w:rsidRPr="00ED0DC2" w:rsidRDefault="00721CB1" w:rsidP="00F62BBA">
                      <w:pPr>
                        <w:rPr>
                          <w:lang w:val="de-DE"/>
                        </w:rPr>
                      </w:pPr>
                      <w:r>
                        <w:rPr>
                          <w:lang w:val="de-DE"/>
                        </w:rPr>
                        <w:t>545 J/g</w:t>
                      </w:r>
                    </w:p>
                  </w:txbxContent>
                </v:textbox>
              </v:shape>
            </w:pict>
          </mc:Fallback>
        </mc:AlternateContent>
      </w:r>
      <w:r w:rsidRPr="00F2162B">
        <w:rPr>
          <w:noProof/>
          <w:lang w:val="de-DE" w:eastAsia="de-DE"/>
        </w:rPr>
        <mc:AlternateContent>
          <mc:Choice Requires="wps">
            <w:drawing>
              <wp:anchor distT="0" distB="0" distL="114300" distR="114300" simplePos="0" relativeHeight="251668480" behindDoc="0" locked="0" layoutInCell="1" allowOverlap="1" wp14:anchorId="7F0050BF" wp14:editId="4A269A9C">
                <wp:simplePos x="0" y="0"/>
                <wp:positionH relativeFrom="column">
                  <wp:posOffset>1875790</wp:posOffset>
                </wp:positionH>
                <wp:positionV relativeFrom="paragraph">
                  <wp:posOffset>1386536</wp:posOffset>
                </wp:positionV>
                <wp:extent cx="692785" cy="250825"/>
                <wp:effectExtent l="0" t="0" r="0" b="0"/>
                <wp:wrapNone/>
                <wp:docPr id="34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250825"/>
                        </a:xfrm>
                        <a:prstGeom prst="rect">
                          <a:avLst/>
                        </a:prstGeom>
                        <a:noFill/>
                        <a:ln w="9525">
                          <a:noFill/>
                          <a:miter lim="800000"/>
                          <a:headEnd/>
                          <a:tailEnd/>
                        </a:ln>
                      </wps:spPr>
                      <wps:txbx>
                        <w:txbxContent>
                          <w:p w14:paraId="18E11548" w14:textId="77777777" w:rsidR="00721CB1" w:rsidRPr="00ED0DC2" w:rsidRDefault="00721CB1" w:rsidP="00F62BBA">
                            <w:pPr>
                              <w:rPr>
                                <w:lang w:val="de-DE"/>
                              </w:rPr>
                            </w:pPr>
                            <w:r>
                              <w:rPr>
                                <w:lang w:val="de-DE"/>
                              </w:rPr>
                              <w:t>30 J/g</w:t>
                            </w:r>
                          </w:p>
                        </w:txbxContent>
                      </wps:txbx>
                      <wps:bodyPr rot="0" vert="horz" wrap="square" lIns="91440" tIns="45720" rIns="91440" bIns="45720" anchor="t" anchorCtr="0">
                        <a:spAutoFit/>
                      </wps:bodyPr>
                    </wps:wsp>
                  </a:graphicData>
                </a:graphic>
              </wp:anchor>
            </w:drawing>
          </mc:Choice>
          <mc:Fallback>
            <w:pict>
              <v:shape w14:anchorId="7F0050BF" id="_x0000_s1063" type="#_x0000_t202" style="position:absolute;left:0;text-align:left;margin-left:147.7pt;margin-top:109.2pt;width:54.55pt;height:19.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" filled="f" stroked="f">
                <v:textbox style="mso-fit-shape-to-text:t">
                  <w:txbxContent>
                    <w:p w14:paraId="18E11548" w14:textId="77777777" w:rsidR="00721CB1" w:rsidRPr="00ED0DC2" w:rsidRDefault="00721CB1" w:rsidP="00F62BBA">
                      <w:pPr>
                        <w:rPr>
                          <w:lang w:val="de-DE"/>
                        </w:rPr>
                      </w:pPr>
                      <w:r>
                        <w:rPr>
                          <w:lang w:val="de-DE"/>
                        </w:rPr>
                        <w:t>30 J/g</w:t>
                      </w:r>
                    </w:p>
                  </w:txbxContent>
                </v:textbox>
              </v:shape>
            </w:pict>
          </mc:Fallback>
        </mc:AlternateContent>
      </w:r>
      <w:r w:rsidRPr="00F2162B">
        <w:rPr>
          <w:noProof/>
          <w:lang w:val="de-DE" w:eastAsia="de-DE"/>
        </w:rPr>
        <mc:AlternateContent>
          <mc:Choice Requires="wps">
            <w:drawing>
              <wp:anchor distT="0" distB="0" distL="114300" distR="114300" simplePos="0" relativeHeight="251671552" behindDoc="0" locked="0" layoutInCell="1" allowOverlap="1" wp14:anchorId="460629D0" wp14:editId="757EF3EA">
                <wp:simplePos x="0" y="0"/>
                <wp:positionH relativeFrom="column">
                  <wp:posOffset>1864995</wp:posOffset>
                </wp:positionH>
                <wp:positionV relativeFrom="paragraph">
                  <wp:posOffset>917879</wp:posOffset>
                </wp:positionV>
                <wp:extent cx="692785" cy="250825"/>
                <wp:effectExtent l="0" t="0" r="0" b="0"/>
                <wp:wrapNone/>
                <wp:docPr id="35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250825"/>
                        </a:xfrm>
                        <a:prstGeom prst="rect">
                          <a:avLst/>
                        </a:prstGeom>
                        <a:noFill/>
                        <a:ln w="9525">
                          <a:noFill/>
                          <a:miter lim="800000"/>
                          <a:headEnd/>
                          <a:tailEnd/>
                        </a:ln>
                      </wps:spPr>
                      <wps:txbx>
                        <w:txbxContent>
                          <w:p w14:paraId="4E9B885A" w14:textId="77777777" w:rsidR="00721CB1" w:rsidRPr="00ED0DC2" w:rsidRDefault="00721CB1" w:rsidP="00F62BBA">
                            <w:pPr>
                              <w:rPr>
                                <w:lang w:val="de-DE"/>
                              </w:rPr>
                            </w:pPr>
                            <w:r>
                              <w:rPr>
                                <w:lang w:val="de-DE"/>
                              </w:rPr>
                              <w:t>33 J/g</w:t>
                            </w:r>
                          </w:p>
                        </w:txbxContent>
                      </wps:txbx>
                      <wps:bodyPr rot="0" vert="horz" wrap="square" lIns="91440" tIns="45720" rIns="91440" bIns="45720" anchor="t" anchorCtr="0">
                        <a:spAutoFit/>
                      </wps:bodyPr>
                    </wps:wsp>
                  </a:graphicData>
                </a:graphic>
              </wp:anchor>
            </w:drawing>
          </mc:Choice>
          <mc:Fallback>
            <w:pict>
              <v:shape w14:anchorId="460629D0" id="_x0000_s1064" type="#_x0000_t202" style="position:absolute;left:0;text-align:left;margin-left:146.85pt;margin-top:72.25pt;width:54.55pt;height:19.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" filled="f" stroked="f">
                <v:textbox style="mso-fit-shape-to-text:t">
                  <w:txbxContent>
                    <w:p w14:paraId="4E9B885A" w14:textId="77777777" w:rsidR="00721CB1" w:rsidRPr="00ED0DC2" w:rsidRDefault="00721CB1" w:rsidP="00F62BBA">
                      <w:pPr>
                        <w:rPr>
                          <w:lang w:val="de-DE"/>
                        </w:rPr>
                      </w:pPr>
                      <w:r>
                        <w:rPr>
                          <w:lang w:val="de-DE"/>
                        </w:rPr>
                        <w:t>33 J/g</w:t>
                      </w:r>
                    </w:p>
                  </w:txbxContent>
                </v:textbox>
              </v:shape>
            </w:pict>
          </mc:Fallback>
        </mc:AlternateContent>
      </w:r>
      <w:r w:rsidRPr="00F2162B">
        <w:rPr>
          <w:noProof/>
          <w:lang w:val="de-DE" w:eastAsia="de-DE"/>
        </w:rPr>
        <mc:AlternateContent>
          <mc:Choice Requires="wps">
            <w:drawing>
              <wp:anchor distT="0" distB="0" distL="114300" distR="114300" simplePos="0" relativeHeight="251672576" behindDoc="0" locked="0" layoutInCell="1" allowOverlap="1" wp14:anchorId="226052AB" wp14:editId="64502AEF">
                <wp:simplePos x="0" y="0"/>
                <wp:positionH relativeFrom="column">
                  <wp:posOffset>3998403</wp:posOffset>
                </wp:positionH>
                <wp:positionV relativeFrom="paragraph">
                  <wp:posOffset>822325</wp:posOffset>
                </wp:positionV>
                <wp:extent cx="607695" cy="250825"/>
                <wp:effectExtent l="0" t="0" r="0" b="0"/>
                <wp:wrapNone/>
                <wp:docPr id="35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250825"/>
                        </a:xfrm>
                        <a:prstGeom prst="rect">
                          <a:avLst/>
                        </a:prstGeom>
                        <a:noFill/>
                        <a:ln w="9525">
                          <a:noFill/>
                          <a:miter lim="800000"/>
                          <a:headEnd/>
                          <a:tailEnd/>
                        </a:ln>
                      </wps:spPr>
                      <wps:txbx>
                        <w:txbxContent>
                          <w:p w14:paraId="60DC955A" w14:textId="77777777" w:rsidR="00721CB1" w:rsidRPr="00ED0DC2" w:rsidRDefault="00721CB1" w:rsidP="00F62BBA">
                            <w:pPr>
                              <w:rPr>
                                <w:lang w:val="de-DE"/>
                              </w:rPr>
                            </w:pPr>
                            <w:r>
                              <w:rPr>
                                <w:lang w:val="de-DE"/>
                              </w:rPr>
                              <w:t>88 J/g</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26052AB" id="_x0000_s1065" type="#_x0000_t202" style="position:absolute;left:0;text-align:left;margin-left:314.85pt;margin-top:64.75pt;width:47.85pt;height:19.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" filled="f" stroked="f">
                <v:textbox style="mso-fit-shape-to-text:t">
                  <w:txbxContent>
                    <w:p w14:paraId="60DC955A" w14:textId="77777777" w:rsidR="00721CB1" w:rsidRPr="00ED0DC2" w:rsidRDefault="00721CB1" w:rsidP="00F62BBA">
                      <w:pPr>
                        <w:rPr>
                          <w:lang w:val="de-DE"/>
                        </w:rPr>
                      </w:pPr>
                      <w:r>
                        <w:rPr>
                          <w:lang w:val="de-DE"/>
                        </w:rPr>
                        <w:t>88 J/g</w:t>
                      </w:r>
                    </w:p>
                  </w:txbxContent>
                </v:textbox>
              </v:shape>
            </w:pict>
          </mc:Fallback>
        </mc:AlternateContent>
      </w:r>
      <w:r w:rsidRPr="00F2162B">
        <w:rPr>
          <w:noProof/>
          <w:lang w:val="de-DE" w:eastAsia="de-DE"/>
        </w:rPr>
        <mc:AlternateContent>
          <mc:Choice Requires="wps">
            <w:drawing>
              <wp:anchor distT="0" distB="0" distL="114300" distR="114300" simplePos="0" relativeHeight="251670528" behindDoc="0" locked="0" layoutInCell="1" allowOverlap="1" wp14:anchorId="728BF13B" wp14:editId="7DB25F8A">
                <wp:simplePos x="0" y="0"/>
                <wp:positionH relativeFrom="column">
                  <wp:posOffset>1305560</wp:posOffset>
                </wp:positionH>
                <wp:positionV relativeFrom="paragraph">
                  <wp:posOffset>1224088</wp:posOffset>
                </wp:positionV>
                <wp:extent cx="569595" cy="250825"/>
                <wp:effectExtent l="0" t="0" r="0" b="0"/>
                <wp:wrapNone/>
                <wp:docPr id="35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50825"/>
                        </a:xfrm>
                        <a:prstGeom prst="rect">
                          <a:avLst/>
                        </a:prstGeom>
                        <a:noFill/>
                        <a:ln w="9525">
                          <a:noFill/>
                          <a:miter lim="800000"/>
                          <a:headEnd/>
                          <a:tailEnd/>
                        </a:ln>
                      </wps:spPr>
                      <wps:txbx>
                        <w:txbxContent>
                          <w:p w14:paraId="72296C17" w14:textId="77777777" w:rsidR="00721CB1" w:rsidRPr="00ED0DC2" w:rsidRDefault="00721CB1" w:rsidP="00F62BBA">
                            <w:pPr>
                              <w:rPr>
                                <w:lang w:val="de-DE"/>
                              </w:rPr>
                            </w:pPr>
                            <w:r>
                              <w:rPr>
                                <w:lang w:val="de-DE"/>
                              </w:rPr>
                              <w:t>25 J/g</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28BF13B" id="_x0000_s1066" type="#_x0000_t202" style="position:absolute;left:0;text-align:left;margin-left:102.8pt;margin-top:96.4pt;width:44.85pt;height:19.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" filled="f" stroked="f">
                <v:textbox style="mso-fit-shape-to-text:t">
                  <w:txbxContent>
                    <w:p w14:paraId="72296C17" w14:textId="77777777" w:rsidR="00721CB1" w:rsidRPr="00ED0DC2" w:rsidRDefault="00721CB1" w:rsidP="00F62BBA">
                      <w:pPr>
                        <w:rPr>
                          <w:lang w:val="de-DE"/>
                        </w:rPr>
                      </w:pPr>
                      <w:r>
                        <w:rPr>
                          <w:lang w:val="de-DE"/>
                        </w:rPr>
                        <w:t>25 J/g</w:t>
                      </w:r>
                    </w:p>
                  </w:txbxContent>
                </v:textbox>
              </v:shape>
            </w:pict>
          </mc:Fallback>
        </mc:AlternateContent>
      </w:r>
      <w:r w:rsidRPr="00F2162B">
        <w:rPr>
          <w:noProof/>
          <w:lang w:val="de-DE" w:eastAsia="de-DE"/>
        </w:rPr>
        <mc:AlternateContent>
          <mc:Choice Requires="wps">
            <w:drawing>
              <wp:anchor distT="0" distB="0" distL="114300" distR="114300" simplePos="0" relativeHeight="251669504" behindDoc="0" locked="0" layoutInCell="1" allowOverlap="1" wp14:anchorId="3F081BC2" wp14:editId="351DA73C">
                <wp:simplePos x="0" y="0"/>
                <wp:positionH relativeFrom="column">
                  <wp:posOffset>3983990</wp:posOffset>
                </wp:positionH>
                <wp:positionV relativeFrom="paragraph">
                  <wp:posOffset>1441642</wp:posOffset>
                </wp:positionV>
                <wp:extent cx="608182" cy="250825"/>
                <wp:effectExtent l="0" t="0" r="0" b="0"/>
                <wp:wrapNone/>
                <wp:docPr id="34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82" cy="250825"/>
                        </a:xfrm>
                        <a:prstGeom prst="rect">
                          <a:avLst/>
                        </a:prstGeom>
                        <a:noFill/>
                        <a:ln w="9525">
                          <a:noFill/>
                          <a:miter lim="800000"/>
                          <a:headEnd/>
                          <a:tailEnd/>
                        </a:ln>
                      </wps:spPr>
                      <wps:txbx>
                        <w:txbxContent>
                          <w:p w14:paraId="2941589E" w14:textId="77777777" w:rsidR="00721CB1" w:rsidRPr="00ED0DC2" w:rsidRDefault="00721CB1" w:rsidP="00F62BBA">
                            <w:pPr>
                              <w:rPr>
                                <w:lang w:val="de-DE"/>
                              </w:rPr>
                            </w:pPr>
                            <w:r>
                              <w:rPr>
                                <w:lang w:val="de-DE"/>
                              </w:rPr>
                              <w:t>138 J/g</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F081BC2" id="_x0000_s1067" type="#_x0000_t202" style="position:absolute;left:0;text-align:left;margin-left:313.7pt;margin-top:113.5pt;width:47.9pt;height:19.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" filled="f" stroked="f">
                <v:textbox style="mso-fit-shape-to-text:t">
                  <w:txbxContent>
                    <w:p w14:paraId="2941589E" w14:textId="77777777" w:rsidR="00721CB1" w:rsidRPr="00ED0DC2" w:rsidRDefault="00721CB1" w:rsidP="00F62BBA">
                      <w:pPr>
                        <w:rPr>
                          <w:lang w:val="de-DE"/>
                        </w:rPr>
                      </w:pPr>
                      <w:r>
                        <w:rPr>
                          <w:lang w:val="de-DE"/>
                        </w:rPr>
                        <w:t>138 J/g</w:t>
                      </w:r>
                    </w:p>
                  </w:txbxContent>
                </v:textbox>
              </v:shape>
            </w:pict>
          </mc:Fallback>
        </mc:AlternateContent>
      </w:r>
      <w:r w:rsidRPr="00F2162B">
        <w:rPr>
          <w:noProof/>
          <w:lang w:val="de-DE" w:eastAsia="de-DE"/>
        </w:rPr>
        <mc:AlternateContent>
          <mc:Choice Requires="wps">
            <w:drawing>
              <wp:anchor distT="0" distB="0" distL="114300" distR="114300" simplePos="0" relativeHeight="251667456" behindDoc="0" locked="0" layoutInCell="1" allowOverlap="1" wp14:anchorId="4DA586C2" wp14:editId="622F91C6">
                <wp:simplePos x="0" y="0"/>
                <wp:positionH relativeFrom="column">
                  <wp:posOffset>1316990</wp:posOffset>
                </wp:positionH>
                <wp:positionV relativeFrom="paragraph">
                  <wp:posOffset>1660333</wp:posOffset>
                </wp:positionV>
                <wp:extent cx="569595" cy="250825"/>
                <wp:effectExtent l="0" t="0" r="0" b="0"/>
                <wp:wrapNone/>
                <wp:docPr id="3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50825"/>
                        </a:xfrm>
                        <a:prstGeom prst="rect">
                          <a:avLst/>
                        </a:prstGeom>
                        <a:noFill/>
                        <a:ln w="9525">
                          <a:noFill/>
                          <a:miter lim="800000"/>
                          <a:headEnd/>
                          <a:tailEnd/>
                        </a:ln>
                      </wps:spPr>
                      <wps:txbx>
                        <w:txbxContent>
                          <w:p w14:paraId="28EB2F8A" w14:textId="77777777" w:rsidR="00721CB1" w:rsidRPr="00ED0DC2" w:rsidRDefault="00721CB1" w:rsidP="00F62BBA">
                            <w:pPr>
                              <w:rPr>
                                <w:lang w:val="de-DE"/>
                              </w:rPr>
                            </w:pPr>
                            <w:r>
                              <w:rPr>
                                <w:lang w:val="de-DE"/>
                              </w:rPr>
                              <w:t>23 J/g</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DA586C2" id="_x0000_s1068" type="#_x0000_t202" style="position:absolute;left:0;text-align:left;margin-left:103.7pt;margin-top:130.75pt;width:44.85pt;height:19.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" filled="f" stroked="f">
                <v:textbox style="mso-fit-shape-to-text:t">
                  <w:txbxContent>
                    <w:p w14:paraId="28EB2F8A" w14:textId="77777777" w:rsidR="00721CB1" w:rsidRPr="00ED0DC2" w:rsidRDefault="00721CB1" w:rsidP="00F62BBA">
                      <w:pPr>
                        <w:rPr>
                          <w:lang w:val="de-DE"/>
                        </w:rPr>
                      </w:pPr>
                      <w:r>
                        <w:rPr>
                          <w:lang w:val="de-DE"/>
                        </w:rPr>
                        <w:t>23 J/g</w:t>
                      </w:r>
                    </w:p>
                  </w:txbxContent>
                </v:textbox>
              </v:shape>
            </w:pict>
          </mc:Fallback>
        </mc:AlternateContent>
      </w:r>
      <w:r w:rsidRPr="00F2162B">
        <w:rPr>
          <w:noProof/>
          <w:lang w:val="de-DE" w:eastAsia="de-DE"/>
        </w:rPr>
        <mc:AlternateContent>
          <mc:Choice Requires="wps">
            <w:drawing>
              <wp:anchor distT="0" distB="0" distL="114300" distR="114300" simplePos="0" relativeHeight="251665408" behindDoc="0" locked="0" layoutInCell="1" allowOverlap="1" wp14:anchorId="55F835D7" wp14:editId="2E365BF0">
                <wp:simplePos x="0" y="0"/>
                <wp:positionH relativeFrom="column">
                  <wp:posOffset>3949892</wp:posOffset>
                </wp:positionH>
                <wp:positionV relativeFrom="paragraph">
                  <wp:posOffset>1707515</wp:posOffset>
                </wp:positionV>
                <wp:extent cx="1033145" cy="250825"/>
                <wp:effectExtent l="0" t="0" r="0" b="0"/>
                <wp:wrapNone/>
                <wp:docPr id="3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250825"/>
                        </a:xfrm>
                        <a:prstGeom prst="rect">
                          <a:avLst/>
                        </a:prstGeom>
                        <a:noFill/>
                        <a:ln w="9525">
                          <a:noFill/>
                          <a:miter lim="800000"/>
                          <a:headEnd/>
                          <a:tailEnd/>
                        </a:ln>
                      </wps:spPr>
                      <wps:txbx>
                        <w:txbxContent>
                          <w:p w14:paraId="407ADA06" w14:textId="77777777" w:rsidR="00721CB1" w:rsidRPr="00ED0DC2" w:rsidRDefault="00721CB1" w:rsidP="00F62BBA">
                            <w:pPr>
                              <w:rPr>
                                <w:lang w:val="de-DE"/>
                              </w:rPr>
                            </w:pPr>
                            <w:r>
                              <w:rPr>
                                <w:lang w:val="de-DE"/>
                              </w:rPr>
                              <w:t>Original sample</w:t>
                            </w:r>
                          </w:p>
                        </w:txbxContent>
                      </wps:txbx>
                      <wps:bodyPr rot="0" vert="horz" wrap="square" lIns="91440" tIns="45720" rIns="91440" bIns="45720" anchor="t" anchorCtr="0">
                        <a:spAutoFit/>
                      </wps:bodyPr>
                    </wps:wsp>
                  </a:graphicData>
                </a:graphic>
              </wp:anchor>
            </w:drawing>
          </mc:Choice>
          <mc:Fallback>
            <w:pict>
              <v:shape w14:anchorId="55F835D7" id="_x0000_s1069" type="#_x0000_t202" style="position:absolute;left:0;text-align:left;margin-left:311pt;margin-top:134.45pt;width:81.35pt;height:1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" filled="f" stroked="f">
                <v:textbox style="mso-fit-shape-to-text:t">
                  <w:txbxContent>
                    <w:p w14:paraId="407ADA06" w14:textId="77777777" w:rsidR="00721CB1" w:rsidRPr="00ED0DC2" w:rsidRDefault="00721CB1" w:rsidP="00F62BBA">
                      <w:pPr>
                        <w:rPr>
                          <w:lang w:val="de-DE"/>
                        </w:rPr>
                      </w:pPr>
                      <w:r>
                        <w:rPr>
                          <w:lang w:val="de-DE"/>
                        </w:rPr>
                        <w:t>Original sample</w:t>
                      </w:r>
                    </w:p>
                  </w:txbxContent>
                </v:textbox>
              </v:shape>
            </w:pict>
          </mc:Fallback>
        </mc:AlternateContent>
      </w:r>
      <w:r w:rsidRPr="00F2162B">
        <w:rPr>
          <w:noProof/>
          <w:lang w:val="de-DE" w:eastAsia="de-DE"/>
        </w:rPr>
        <mc:AlternateContent>
          <mc:Choice Requires="wps">
            <w:drawing>
              <wp:anchor distT="0" distB="0" distL="114300" distR="114300" simplePos="0" relativeHeight="251666432" behindDoc="0" locked="0" layoutInCell="1" allowOverlap="1" wp14:anchorId="7671D010" wp14:editId="0747F9C4">
                <wp:simplePos x="0" y="0"/>
                <wp:positionH relativeFrom="column">
                  <wp:posOffset>3922395</wp:posOffset>
                </wp:positionH>
                <wp:positionV relativeFrom="paragraph">
                  <wp:posOffset>1087947</wp:posOffset>
                </wp:positionV>
                <wp:extent cx="1343660" cy="405130"/>
                <wp:effectExtent l="0" t="0" r="0" b="0"/>
                <wp:wrapNone/>
                <wp:docPr id="3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405130"/>
                        </a:xfrm>
                        <a:prstGeom prst="rect">
                          <a:avLst/>
                        </a:prstGeom>
                        <a:noFill/>
                        <a:ln w="9525">
                          <a:noFill/>
                          <a:miter lim="800000"/>
                          <a:headEnd/>
                          <a:tailEnd/>
                        </a:ln>
                      </wps:spPr>
                      <wps:txbx>
                        <w:txbxContent>
                          <w:p w14:paraId="6FDCFF0D" w14:textId="77777777" w:rsidR="00721CB1" w:rsidRPr="00ED0DC2" w:rsidRDefault="00721CB1" w:rsidP="00F62BBA">
                            <w:pPr>
                              <w:rPr>
                                <w:lang w:val="en-US"/>
                              </w:rPr>
                            </w:pPr>
                            <w:r w:rsidRPr="00ED0DC2">
                              <w:rPr>
                                <w:lang w:val="en-US"/>
                              </w:rPr>
                              <w:t xml:space="preserve">Sample after thermal stress </w:t>
                            </w:r>
                            <w:r>
                              <w:rPr>
                                <w:lang w:val="en-US"/>
                              </w:rPr>
                              <w:t>(65 °</w:t>
                            </w:r>
                            <w:r w:rsidRPr="00ED0DC2">
                              <w:rPr>
                                <w:lang w:val="en-US"/>
                              </w:rPr>
                              <w:t>C / 24 h)</w:t>
                            </w:r>
                          </w:p>
                        </w:txbxContent>
                      </wps:txbx>
                      <wps:bodyPr rot="0" vert="horz" wrap="square" lIns="91440" tIns="45720" rIns="91440" bIns="45720" anchor="t" anchorCtr="0">
                        <a:spAutoFit/>
                      </wps:bodyPr>
                    </wps:wsp>
                  </a:graphicData>
                </a:graphic>
              </wp:anchor>
            </w:drawing>
          </mc:Choice>
          <mc:Fallback>
            <w:pict>
              <v:shape w14:anchorId="7671D010" id="_x0000_s1070" type="#_x0000_t202" style="position:absolute;left:0;text-align:left;margin-left:308.85pt;margin-top:85.65pt;width:105.8pt;height:31.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" filled="f" stroked="f">
                <v:textbox style="mso-fit-shape-to-text:t">
                  <w:txbxContent>
                    <w:p w14:paraId="6FDCFF0D" w14:textId="77777777" w:rsidR="00721CB1" w:rsidRPr="00ED0DC2" w:rsidRDefault="00721CB1" w:rsidP="00F62BBA">
                      <w:pPr>
                        <w:rPr>
                          <w:lang w:val="en-US"/>
                        </w:rPr>
                      </w:pPr>
                      <w:r w:rsidRPr="00ED0DC2">
                        <w:rPr>
                          <w:lang w:val="en-US"/>
                        </w:rPr>
                        <w:t xml:space="preserve">Sample after thermal stress </w:t>
                      </w:r>
                      <w:r>
                        <w:rPr>
                          <w:lang w:val="en-US"/>
                        </w:rPr>
                        <w:t>(65 °</w:t>
                      </w:r>
                      <w:r w:rsidRPr="00ED0DC2">
                        <w:rPr>
                          <w:lang w:val="en-US"/>
                        </w:rPr>
                        <w:t>C / 24 h)</w:t>
                      </w:r>
                    </w:p>
                  </w:txbxContent>
                </v:textbox>
              </v:shape>
            </w:pict>
          </mc:Fallback>
        </mc:AlternateContent>
      </w:r>
      <w:r w:rsidRPr="00F2162B">
        <w:rPr>
          <w:noProof/>
          <w:lang w:val="de-DE" w:eastAsia="de-DE"/>
        </w:rPr>
        <mc:AlternateContent>
          <mc:Choice Requires="wps">
            <w:drawing>
              <wp:anchor distT="0" distB="0" distL="114300" distR="114300" simplePos="0" relativeHeight="251662336" behindDoc="0" locked="0" layoutInCell="1" allowOverlap="1" wp14:anchorId="6F4582BB" wp14:editId="58B5386B">
                <wp:simplePos x="0" y="0"/>
                <wp:positionH relativeFrom="column">
                  <wp:posOffset>998131</wp:posOffset>
                </wp:positionH>
                <wp:positionV relativeFrom="paragraph">
                  <wp:posOffset>556362</wp:posOffset>
                </wp:positionV>
                <wp:extent cx="484827" cy="250836"/>
                <wp:effectExtent l="0" t="0" r="0" b="0"/>
                <wp:wrapNone/>
                <wp:docPr id="3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7" cy="250836"/>
                        </a:xfrm>
                        <a:prstGeom prst="rect">
                          <a:avLst/>
                        </a:prstGeom>
                        <a:noFill/>
                        <a:ln w="9525">
                          <a:noFill/>
                          <a:miter lim="800000"/>
                          <a:headEnd/>
                          <a:tailEnd/>
                        </a:ln>
                      </wps:spPr>
                      <wps:txbx>
                        <w:txbxContent>
                          <w:p w14:paraId="629CB616" w14:textId="77777777" w:rsidR="00721CB1" w:rsidRPr="00ED0DC2" w:rsidRDefault="00721CB1" w:rsidP="00F62BBA">
                            <w:pPr>
                              <w:rPr>
                                <w:lang w:val="de-DE"/>
                              </w:rPr>
                            </w:pPr>
                            <w:r>
                              <w:t>Exo</w:t>
                            </w:r>
                          </w:p>
                        </w:txbxContent>
                      </wps:txbx>
                      <wps:bodyPr rot="0" vert="horz" wrap="square" lIns="91440" tIns="45720" rIns="91440" bIns="45720" anchor="t" anchorCtr="0">
                        <a:spAutoFit/>
                      </wps:bodyPr>
                    </wps:wsp>
                  </a:graphicData>
                </a:graphic>
              </wp:anchor>
            </w:drawing>
          </mc:Choice>
          <mc:Fallback>
            <w:pict>
              <v:shape w14:anchorId="6F4582BB" id="_x0000_s1071" type="#_x0000_t202" style="position:absolute;left:0;text-align:left;margin-left:78.6pt;margin-top:43.8pt;width:38.2pt;height:1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" filled="f" stroked="f">
                <v:textbox style="mso-fit-shape-to-text:t">
                  <w:txbxContent>
                    <w:p w14:paraId="629CB616" w14:textId="77777777" w:rsidR="00721CB1" w:rsidRPr="00ED0DC2" w:rsidRDefault="00721CB1" w:rsidP="00F62BBA">
                      <w:pPr>
                        <w:rPr>
                          <w:lang w:val="de-DE"/>
                        </w:rPr>
                      </w:pPr>
                      <w:r>
                        <w:t>Exo</w:t>
                      </w:r>
                    </w:p>
                  </w:txbxContent>
                </v:textbox>
              </v:shape>
            </w:pict>
          </mc:Fallback>
        </mc:AlternateContent>
      </w:r>
      <w:r w:rsidRPr="00F2162B">
        <w:rPr>
          <w:noProof/>
          <w:lang w:val="de-DE" w:eastAsia="de-DE"/>
        </w:rPr>
        <w:drawing>
          <wp:inline distT="0" distB="0" distL="0" distR="0" wp14:anchorId="3B423DB5" wp14:editId="7746249D">
            <wp:extent cx="4690754" cy="2370926"/>
            <wp:effectExtent l="0" t="0" r="0" b="0"/>
            <wp:docPr id="303" name="Grafik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L 19-069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90754" cy="2370926"/>
                    </a:xfrm>
                    <a:prstGeom prst="rect">
                      <a:avLst/>
                    </a:prstGeom>
                  </pic:spPr>
                </pic:pic>
              </a:graphicData>
            </a:graphic>
          </wp:inline>
        </w:drawing>
      </w:r>
    </w:p>
    <w:p w14:paraId="26DBB7E5" w14:textId="77777777" w:rsidR="00F62BBA" w:rsidRPr="00F2162B" w:rsidRDefault="00F62BBA" w:rsidP="00F62BBA">
      <w:pPr>
        <w:pStyle w:val="SingleTxtG"/>
      </w:pPr>
    </w:p>
    <w:p w14:paraId="562AA308" w14:textId="77777777" w:rsidR="00F62BBA" w:rsidRPr="00F2162B" w:rsidRDefault="00F62BBA" w:rsidP="00F62BBA">
      <w:pPr>
        <w:suppressAutoHyphens w:val="0"/>
        <w:kinsoku/>
        <w:overflowPunct/>
        <w:autoSpaceDE/>
        <w:autoSpaceDN/>
        <w:adjustRightInd/>
        <w:snapToGrid/>
        <w:spacing w:after="200" w:line="276" w:lineRule="auto"/>
        <w:rPr>
          <w:b/>
          <w:bCs/>
        </w:rPr>
      </w:pPr>
      <w:r w:rsidRPr="00F2162B">
        <w:rPr>
          <w:b/>
          <w:bCs/>
        </w:rPr>
        <w:br w:type="page"/>
      </w:r>
    </w:p>
    <w:p w14:paraId="3CBD57C0" w14:textId="77777777" w:rsidR="00F62BBA" w:rsidRPr="00F2162B" w:rsidRDefault="00F62BBA" w:rsidP="00F62BBA">
      <w:pPr>
        <w:pStyle w:val="SingleTxtG"/>
        <w:jc w:val="center"/>
        <w:rPr>
          <w:b/>
          <w:bCs/>
        </w:rPr>
      </w:pPr>
      <w:r w:rsidRPr="00F2162B">
        <w:rPr>
          <w:b/>
          <w:bCs/>
        </w:rPr>
        <w:lastRenderedPageBreak/>
        <w:t>Figure 20.3: Examples of samples failing the thermal stress test</w:t>
      </w:r>
    </w:p>
    <w:p w14:paraId="46DC4587" w14:textId="77777777" w:rsidR="00F62BBA" w:rsidRPr="00F2162B" w:rsidRDefault="00F62BBA" w:rsidP="00F62BBA">
      <w:pPr>
        <w:pStyle w:val="SingleTxtG"/>
      </w:pPr>
      <w:r w:rsidRPr="00F2162B">
        <w:tab/>
        <w:t>Example 1:</w:t>
      </w:r>
    </w:p>
    <w:p w14:paraId="0B6431A6" w14:textId="77777777" w:rsidR="00F62BBA" w:rsidRPr="00F2162B" w:rsidRDefault="00DA6D1B" w:rsidP="00F62BBA">
      <w:pPr>
        <w:pStyle w:val="SingleTxtG"/>
      </w:pPr>
      <w:r w:rsidRPr="00F2162B">
        <w:rPr>
          <w:noProof/>
        </w:rPr>
        <mc:AlternateContent>
          <mc:Choice Requires="wpg">
            <w:drawing>
              <wp:anchor distT="0" distB="0" distL="114300" distR="114300" simplePos="0" relativeHeight="251674624" behindDoc="0" locked="0" layoutInCell="1" allowOverlap="1" wp14:anchorId="58F78F66" wp14:editId="2C451958">
                <wp:simplePos x="0" y="0"/>
                <wp:positionH relativeFrom="column">
                  <wp:posOffset>1365731</wp:posOffset>
                </wp:positionH>
                <wp:positionV relativeFrom="paragraph">
                  <wp:posOffset>254326</wp:posOffset>
                </wp:positionV>
                <wp:extent cx="3815715" cy="2217741"/>
                <wp:effectExtent l="0" t="0" r="0" b="0"/>
                <wp:wrapNone/>
                <wp:docPr id="326" name="Gruppieren 326"/>
                <wp:cNvGraphicFramePr/>
                <a:graphic xmlns:a="http://schemas.openxmlformats.org/drawingml/2006/main">
                  <a:graphicData uri="http://schemas.microsoft.com/office/word/2010/wordprocessingGroup">
                    <wpg:wgp>
                      <wpg:cNvGrpSpPr/>
                      <wpg:grpSpPr>
                        <a:xfrm>
                          <a:off x="0" y="0"/>
                          <a:ext cx="3815715" cy="2217741"/>
                          <a:chOff x="0" y="0"/>
                          <a:chExt cx="3816067" cy="2217952"/>
                        </a:xfrm>
                      </wpg:grpSpPr>
                      <wps:wsp>
                        <wps:cNvPr id="308" name="Textfeld 2"/>
                        <wps:cNvSpPr txBox="1">
                          <a:spLocks noChangeArrowheads="1"/>
                        </wps:cNvSpPr>
                        <wps:spPr bwMode="auto">
                          <a:xfrm>
                            <a:off x="0" y="0"/>
                            <a:ext cx="570016" cy="249382"/>
                          </a:xfrm>
                          <a:prstGeom prst="rect">
                            <a:avLst/>
                          </a:prstGeom>
                          <a:noFill/>
                          <a:ln w="9525">
                            <a:noFill/>
                            <a:miter lim="800000"/>
                            <a:headEnd/>
                            <a:tailEnd/>
                          </a:ln>
                        </wps:spPr>
                        <wps:txbx>
                          <w:txbxContent>
                            <w:p w14:paraId="4052A425" w14:textId="77777777" w:rsidR="00721CB1" w:rsidRPr="007E7FB5" w:rsidRDefault="00721CB1" w:rsidP="00F62BBA">
                              <w:pPr>
                                <w:rPr>
                                  <w:lang w:val="de-DE"/>
                                </w:rPr>
                              </w:pPr>
                              <w:r>
                                <w:t>Exo</w:t>
                              </w:r>
                            </w:p>
                          </w:txbxContent>
                        </wps:txbx>
                        <wps:bodyPr rot="0" vert="horz" wrap="square" lIns="91440" tIns="45720" rIns="91440" bIns="45720" anchor="t" anchorCtr="0">
                          <a:spAutoFit/>
                        </wps:bodyPr>
                      </wps:wsp>
                      <wps:wsp>
                        <wps:cNvPr id="313" name="Textfeld 2"/>
                        <wps:cNvSpPr txBox="1">
                          <a:spLocks noChangeArrowheads="1"/>
                        </wps:cNvSpPr>
                        <wps:spPr bwMode="auto">
                          <a:xfrm>
                            <a:off x="1372954" y="1968570"/>
                            <a:ext cx="795647" cy="249382"/>
                          </a:xfrm>
                          <a:prstGeom prst="rect">
                            <a:avLst/>
                          </a:prstGeom>
                          <a:noFill/>
                          <a:ln w="9525">
                            <a:noFill/>
                            <a:miter lim="800000"/>
                            <a:headEnd/>
                            <a:tailEnd/>
                          </a:ln>
                        </wps:spPr>
                        <wps:txbx>
                          <w:txbxContent>
                            <w:p w14:paraId="0A707FB4" w14:textId="77777777" w:rsidR="00721CB1" w:rsidRPr="007E7FB5" w:rsidRDefault="00721CB1" w:rsidP="00F62BBA">
                              <w:pPr>
                                <w:rPr>
                                  <w:lang w:val="de-DE"/>
                                </w:rPr>
                              </w:pPr>
                              <w:r>
                                <w:rPr>
                                  <w:lang w:val="de-DE"/>
                                </w:rPr>
                                <w:t>1416 J/g</w:t>
                              </w:r>
                            </w:p>
                          </w:txbxContent>
                        </wps:txbx>
                        <wps:bodyPr rot="0" vert="horz" wrap="square" lIns="91440" tIns="45720" rIns="91440" bIns="45720" anchor="t" anchorCtr="0">
                          <a:spAutoFit/>
                        </wps:bodyPr>
                      </wps:wsp>
                      <wps:wsp>
                        <wps:cNvPr id="314" name="Textfeld 2"/>
                        <wps:cNvSpPr txBox="1">
                          <a:spLocks noChangeArrowheads="1"/>
                        </wps:cNvSpPr>
                        <wps:spPr bwMode="auto">
                          <a:xfrm>
                            <a:off x="1328987" y="1275708"/>
                            <a:ext cx="771897" cy="251876"/>
                          </a:xfrm>
                          <a:prstGeom prst="rect">
                            <a:avLst/>
                          </a:prstGeom>
                          <a:noFill/>
                          <a:ln w="9525">
                            <a:noFill/>
                            <a:miter lim="800000"/>
                            <a:headEnd/>
                            <a:tailEnd/>
                          </a:ln>
                        </wps:spPr>
                        <wps:txbx>
                          <w:txbxContent>
                            <w:p w14:paraId="5F2D52B0" w14:textId="77777777" w:rsidR="00721CB1" w:rsidRPr="007E7FB5" w:rsidRDefault="00721CB1" w:rsidP="00F62BBA">
                              <w:pPr>
                                <w:rPr>
                                  <w:lang w:val="de-DE"/>
                                </w:rPr>
                              </w:pPr>
                              <w:r>
                                <w:rPr>
                                  <w:lang w:val="de-DE"/>
                                </w:rPr>
                                <w:t>1136 J/g</w:t>
                              </w:r>
                            </w:p>
                          </w:txbxContent>
                        </wps:txbx>
                        <wps:bodyPr rot="0" vert="horz" wrap="square" lIns="91440" tIns="45720" rIns="91440" bIns="45720" anchor="t" anchorCtr="0">
                          <a:spAutoFit/>
                        </wps:bodyPr>
                      </wps:wsp>
                      <wps:wsp>
                        <wps:cNvPr id="315" name="Textfeld 2"/>
                        <wps:cNvSpPr txBox="1">
                          <a:spLocks noChangeArrowheads="1"/>
                        </wps:cNvSpPr>
                        <wps:spPr bwMode="auto">
                          <a:xfrm>
                            <a:off x="2296025" y="1250001"/>
                            <a:ext cx="1520042" cy="249382"/>
                          </a:xfrm>
                          <a:prstGeom prst="rect">
                            <a:avLst/>
                          </a:prstGeom>
                          <a:noFill/>
                          <a:ln w="9525">
                            <a:noFill/>
                            <a:miter lim="800000"/>
                            <a:headEnd/>
                            <a:tailEnd/>
                          </a:ln>
                        </wps:spPr>
                        <wps:txbx>
                          <w:txbxContent>
                            <w:p w14:paraId="2A168E6C" w14:textId="77777777" w:rsidR="00721CB1" w:rsidRPr="007E7FB5" w:rsidRDefault="00721CB1" w:rsidP="00F62BBA">
                              <w:pPr>
                                <w:rPr>
                                  <w:lang w:val="de-DE"/>
                                </w:rPr>
                              </w:pPr>
                              <w:r>
                                <w:rPr>
                                  <w:lang w:val="de-DE"/>
                                </w:rPr>
                                <w:t>Sample after 60 °C / 24 h</w:t>
                              </w:r>
                            </w:p>
                          </w:txbxContent>
                        </wps:txbx>
                        <wps:bodyPr rot="0" vert="horz" wrap="square" lIns="91440" tIns="45720" rIns="91440" bIns="45720" anchor="t" anchorCtr="0">
                          <a:spAutoFit/>
                        </wps:bodyPr>
                      </wps:wsp>
                      <wps:wsp>
                        <wps:cNvPr id="316" name="Textfeld 2"/>
                        <wps:cNvSpPr txBox="1">
                          <a:spLocks noChangeArrowheads="1"/>
                        </wps:cNvSpPr>
                        <wps:spPr bwMode="auto">
                          <a:xfrm>
                            <a:off x="2667529" y="1827004"/>
                            <a:ext cx="1056904" cy="249382"/>
                          </a:xfrm>
                          <a:prstGeom prst="rect">
                            <a:avLst/>
                          </a:prstGeom>
                          <a:noFill/>
                          <a:ln w="9525">
                            <a:noFill/>
                            <a:miter lim="800000"/>
                            <a:headEnd/>
                            <a:tailEnd/>
                          </a:ln>
                        </wps:spPr>
                        <wps:txbx>
                          <w:txbxContent>
                            <w:p w14:paraId="66022A27" w14:textId="77777777" w:rsidR="00721CB1" w:rsidRPr="007E7FB5" w:rsidRDefault="00721CB1" w:rsidP="00F62BBA">
                              <w:pPr>
                                <w:rPr>
                                  <w:lang w:val="de-DE"/>
                                </w:rPr>
                              </w:pPr>
                              <w:r>
                                <w:rPr>
                                  <w:lang w:val="de-DE"/>
                                </w:rPr>
                                <w:t>Original sample</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58F78F66" id="Gruppieren 326" o:spid="_x0000_s1072" style="position:absolute;left:0;text-align:left;margin-left:107.55pt;margin-top:20.05pt;width:300.45pt;height:174.65pt;z-index:251674624;mso-height-relative:margin" coordsize="38160,2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">
                <v:shape id="_x0000_s1073" type="#_x0000_t202" style="position:absolute;width:5700;height:2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" filled="f" stroked="f">
                  <v:textbox style="mso-fit-shape-to-text:t">
                    <w:txbxContent>
                      <w:p w14:paraId="4052A425" w14:textId="77777777" w:rsidR="00721CB1" w:rsidRPr="007E7FB5" w:rsidRDefault="00721CB1" w:rsidP="00F62BBA">
                        <w:pPr>
                          <w:rPr>
                            <w:lang w:val="de-DE"/>
                          </w:rPr>
                        </w:pPr>
                        <w:r>
                          <w:t>Exo</w:t>
                        </w:r>
                      </w:p>
                    </w:txbxContent>
                  </v:textbox>
                </v:shape>
                <v:shape id="_x0000_s1074" type="#_x0000_t202" style="position:absolute;left:13729;top:19685;width:7957;height:2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" filled="f" stroked="f">
                  <v:textbox style="mso-fit-shape-to-text:t">
                    <w:txbxContent>
                      <w:p w14:paraId="0A707FB4" w14:textId="77777777" w:rsidR="00721CB1" w:rsidRPr="007E7FB5" w:rsidRDefault="00721CB1" w:rsidP="00F62BBA">
                        <w:pPr>
                          <w:rPr>
                            <w:lang w:val="de-DE"/>
                          </w:rPr>
                        </w:pPr>
                        <w:r>
                          <w:rPr>
                            <w:lang w:val="de-DE"/>
                          </w:rPr>
                          <w:t>1416 J/g</w:t>
                        </w:r>
                      </w:p>
                    </w:txbxContent>
                  </v:textbox>
                </v:shape>
                <v:shape id="_x0000_s1075" type="#_x0000_t202" style="position:absolute;left:13289;top:12757;width:7719;height:2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" filled="f" stroked="f">
                  <v:textbox style="mso-fit-shape-to-text:t">
                    <w:txbxContent>
                      <w:p w14:paraId="5F2D52B0" w14:textId="77777777" w:rsidR="00721CB1" w:rsidRPr="007E7FB5" w:rsidRDefault="00721CB1" w:rsidP="00F62BBA">
                        <w:pPr>
                          <w:rPr>
                            <w:lang w:val="de-DE"/>
                          </w:rPr>
                        </w:pPr>
                        <w:r>
                          <w:rPr>
                            <w:lang w:val="de-DE"/>
                          </w:rPr>
                          <w:t>1136 J/g</w:t>
                        </w:r>
                      </w:p>
                    </w:txbxContent>
                  </v:textbox>
                </v:shape>
                <v:shape id="_x0000_s1076" type="#_x0000_t202" style="position:absolute;left:22960;top:12500;width:15200;height:2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" filled="f" stroked="f">
                  <v:textbox style="mso-fit-shape-to-text:t">
                    <w:txbxContent>
                      <w:p w14:paraId="2A168E6C" w14:textId="77777777" w:rsidR="00721CB1" w:rsidRPr="007E7FB5" w:rsidRDefault="00721CB1" w:rsidP="00F62BBA">
                        <w:pPr>
                          <w:rPr>
                            <w:lang w:val="de-DE"/>
                          </w:rPr>
                        </w:pPr>
                        <w:r>
                          <w:rPr>
                            <w:lang w:val="de-DE"/>
                          </w:rPr>
                          <w:t>Sample after 60 °C / 24 h</w:t>
                        </w:r>
                      </w:p>
                    </w:txbxContent>
                  </v:textbox>
                </v:shape>
                <v:shape id="_x0000_s1077" type="#_x0000_t202" style="position:absolute;left:26675;top:18270;width:10569;height:2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" filled="f" stroked="f">
                  <v:textbox style="mso-fit-shape-to-text:t">
                    <w:txbxContent>
                      <w:p w14:paraId="66022A27" w14:textId="77777777" w:rsidR="00721CB1" w:rsidRPr="007E7FB5" w:rsidRDefault="00721CB1" w:rsidP="00F62BBA">
                        <w:pPr>
                          <w:rPr>
                            <w:lang w:val="de-DE"/>
                          </w:rPr>
                        </w:pPr>
                        <w:r>
                          <w:rPr>
                            <w:lang w:val="de-DE"/>
                          </w:rPr>
                          <w:t>Original sample</w:t>
                        </w:r>
                      </w:p>
                    </w:txbxContent>
                  </v:textbox>
                </v:shape>
              </v:group>
            </w:pict>
          </mc:Fallback>
        </mc:AlternateContent>
      </w:r>
      <w:r w:rsidR="00F62BBA" w:rsidRPr="00F2162B">
        <w:rPr>
          <w:noProof/>
        </w:rPr>
        <mc:AlternateContent>
          <mc:Choice Requires="wps">
            <w:drawing>
              <wp:anchor distT="0" distB="0" distL="114300" distR="114300" simplePos="0" relativeHeight="251680768" behindDoc="0" locked="0" layoutInCell="1" allowOverlap="1" wp14:anchorId="71E9FDE9" wp14:editId="38BED5A5">
                <wp:simplePos x="0" y="0"/>
                <wp:positionH relativeFrom="column">
                  <wp:posOffset>3064510</wp:posOffset>
                </wp:positionH>
                <wp:positionV relativeFrom="paragraph">
                  <wp:posOffset>1043940</wp:posOffset>
                </wp:positionV>
                <wp:extent cx="636905" cy="561340"/>
                <wp:effectExtent l="38100" t="0" r="29845" b="48260"/>
                <wp:wrapNone/>
                <wp:docPr id="368" name="Gerade Verbindung mit Pfeil 368"/>
                <wp:cNvGraphicFramePr/>
                <a:graphic xmlns:a="http://schemas.openxmlformats.org/drawingml/2006/main">
                  <a:graphicData uri="http://schemas.microsoft.com/office/word/2010/wordprocessingShape">
                    <wps:wsp>
                      <wps:cNvCnPr/>
                      <wps:spPr>
                        <a:xfrm flipH="1">
                          <a:off x="0" y="0"/>
                          <a:ext cx="636905" cy="56134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0A342F" id="_x0000_t32" coordsize="21600,21600" o:spt="32" o:oned="t" path="m,l21600,21600e" filled="f">
                <v:path arrowok="t" fillok="f" o:connecttype="none"/>
                <o:lock v:ext="edit" shapetype="t"/>
              </v:shapetype>
              <v:shape id="Gerade Verbindung mit Pfeil 368" o:spid="_x0000_s1026" type="#_x0000_t32" style="position:absolute;margin-left:241.3pt;margin-top:82.2pt;width:50.15pt;height:44.2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" strokecolor="#4579b8 [3044]" strokeweight="1.5pt">
                <v:stroke endarrow="open"/>
              </v:shape>
            </w:pict>
          </mc:Fallback>
        </mc:AlternateContent>
      </w:r>
      <w:r w:rsidR="00F62BBA" w:rsidRPr="00F2162B">
        <w:rPr>
          <w:noProof/>
        </w:rPr>
        <mc:AlternateContent>
          <mc:Choice Requires="wps">
            <w:drawing>
              <wp:anchor distT="0" distB="0" distL="114300" distR="114300" simplePos="0" relativeHeight="251681792" behindDoc="0" locked="0" layoutInCell="1" allowOverlap="1" wp14:anchorId="0C16FA7A" wp14:editId="6893E47F">
                <wp:simplePos x="0" y="0"/>
                <wp:positionH relativeFrom="column">
                  <wp:posOffset>3064510</wp:posOffset>
                </wp:positionH>
                <wp:positionV relativeFrom="paragraph">
                  <wp:posOffset>1294765</wp:posOffset>
                </wp:positionV>
                <wp:extent cx="760730" cy="995045"/>
                <wp:effectExtent l="38100" t="0" r="20320" b="52705"/>
                <wp:wrapNone/>
                <wp:docPr id="369" name="Gerade Verbindung mit Pfeil 369"/>
                <wp:cNvGraphicFramePr/>
                <a:graphic xmlns:a="http://schemas.openxmlformats.org/drawingml/2006/main">
                  <a:graphicData uri="http://schemas.microsoft.com/office/word/2010/wordprocessingShape">
                    <wps:wsp>
                      <wps:cNvCnPr/>
                      <wps:spPr>
                        <a:xfrm flipH="1">
                          <a:off x="0" y="0"/>
                          <a:ext cx="760730" cy="99504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17BD19" id="Gerade Verbindung mit Pfeil 369" o:spid="_x0000_s1026" type="#_x0000_t32" style="position:absolute;margin-left:241.3pt;margin-top:101.95pt;width:59.9pt;height:78.3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" strokecolor="#4579b8 [3044]" strokeweight="1.5pt">
                <v:stroke endarrow="open"/>
              </v:shape>
            </w:pict>
          </mc:Fallback>
        </mc:AlternateContent>
      </w:r>
      <w:r w:rsidR="00F62BBA" w:rsidRPr="00F2162B">
        <w:rPr>
          <w:noProof/>
        </w:rPr>
        <mc:AlternateContent>
          <mc:Choice Requires="wps">
            <w:drawing>
              <wp:anchor distT="0" distB="0" distL="114300" distR="114300" simplePos="0" relativeHeight="251678720" behindDoc="0" locked="0" layoutInCell="1" allowOverlap="1" wp14:anchorId="0CB1D599" wp14:editId="1D5C12EB">
                <wp:simplePos x="0" y="0"/>
                <wp:positionH relativeFrom="column">
                  <wp:posOffset>1899285</wp:posOffset>
                </wp:positionH>
                <wp:positionV relativeFrom="paragraph">
                  <wp:posOffset>673543</wp:posOffset>
                </wp:positionV>
                <wp:extent cx="0" cy="1113790"/>
                <wp:effectExtent l="95250" t="0" r="76200" b="48260"/>
                <wp:wrapNone/>
                <wp:docPr id="366" name="Gerade Verbindung mit Pfeil 366"/>
                <wp:cNvGraphicFramePr/>
                <a:graphic xmlns:a="http://schemas.openxmlformats.org/drawingml/2006/main">
                  <a:graphicData uri="http://schemas.microsoft.com/office/word/2010/wordprocessingShape">
                    <wps:wsp>
                      <wps:cNvCnPr/>
                      <wps:spPr>
                        <a:xfrm>
                          <a:off x="0" y="0"/>
                          <a:ext cx="0" cy="111379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AA272EB" id="Gerade Verbindung mit Pfeil 366" o:spid="_x0000_s1026" type="#_x0000_t32" style="position:absolute;margin-left:149.55pt;margin-top:53.05pt;width:0;height:87.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" strokecolor="#4579b8 [3044]" strokeweight="1.5pt">
                <v:stroke endarrow="open"/>
              </v:shape>
            </w:pict>
          </mc:Fallback>
        </mc:AlternateContent>
      </w:r>
      <w:r w:rsidR="00F62BBA" w:rsidRPr="00F2162B">
        <w:rPr>
          <w:noProof/>
        </w:rPr>
        <mc:AlternateContent>
          <mc:Choice Requires="wps">
            <w:drawing>
              <wp:anchor distT="0" distB="0" distL="114300" distR="114300" simplePos="0" relativeHeight="251679744" behindDoc="0" locked="0" layoutInCell="1" allowOverlap="1" wp14:anchorId="704E8E05" wp14:editId="10AB4F0E">
                <wp:simplePos x="0" y="0"/>
                <wp:positionH relativeFrom="column">
                  <wp:posOffset>3665788</wp:posOffset>
                </wp:positionH>
                <wp:positionV relativeFrom="paragraph">
                  <wp:posOffset>748561</wp:posOffset>
                </wp:positionV>
                <wp:extent cx="1216025" cy="1403985"/>
                <wp:effectExtent l="0" t="0" r="0" b="0"/>
                <wp:wrapNone/>
                <wp:docPr id="36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403985"/>
                        </a:xfrm>
                        <a:prstGeom prst="rect">
                          <a:avLst/>
                        </a:prstGeom>
                        <a:noFill/>
                        <a:ln w="9525">
                          <a:noFill/>
                          <a:miter lim="800000"/>
                          <a:headEnd/>
                          <a:tailEnd/>
                        </a:ln>
                      </wps:spPr>
                      <wps:txbx>
                        <w:txbxContent>
                          <w:p w14:paraId="4228F229" w14:textId="77777777" w:rsidR="00721CB1" w:rsidRPr="00B01045" w:rsidRDefault="00721CB1" w:rsidP="00F62BBA">
                            <w:pPr>
                              <w:rPr>
                                <w:lang w:val="en-US"/>
                              </w:rPr>
                            </w:pPr>
                            <w:r w:rsidRPr="00B01045">
                              <w:rPr>
                                <w:lang w:val="en-US"/>
                              </w:rPr>
                              <w:t xml:space="preserve">Fail due to </w:t>
                            </w:r>
                            <w:r>
                              <w:rPr>
                                <w:lang w:val="en-US"/>
                              </w:rPr>
                              <w:t>degradation (loss of energy &gt; 10 %)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4E8E05" id="_x0000_s1078" type="#_x0000_t202" style="position:absolute;left:0;text-align:left;margin-left:288.65pt;margin-top:58.95pt;width:95.7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" filled="f" stroked="f">
                <v:textbox style="mso-fit-shape-to-text:t">
                  <w:txbxContent>
                    <w:p w14:paraId="4228F229" w14:textId="77777777" w:rsidR="00721CB1" w:rsidRPr="00B01045" w:rsidRDefault="00721CB1" w:rsidP="00F62BBA">
                      <w:pPr>
                        <w:rPr>
                          <w:lang w:val="en-US"/>
                        </w:rPr>
                      </w:pPr>
                      <w:r w:rsidRPr="00B01045">
                        <w:rPr>
                          <w:lang w:val="en-US"/>
                        </w:rPr>
                        <w:t xml:space="preserve">Fail due to </w:t>
                      </w:r>
                      <w:r>
                        <w:rPr>
                          <w:lang w:val="en-US"/>
                        </w:rPr>
                        <w:t>degradation (loss of energy &gt; 10 %)</w:t>
                      </w:r>
                    </w:p>
                  </w:txbxContent>
                </v:textbox>
              </v:shape>
            </w:pict>
          </mc:Fallback>
        </mc:AlternateContent>
      </w:r>
      <w:r w:rsidR="00F62BBA" w:rsidRPr="00F2162B">
        <w:rPr>
          <w:noProof/>
        </w:rPr>
        <mc:AlternateContent>
          <mc:Choice Requires="wps">
            <w:drawing>
              <wp:anchor distT="0" distB="0" distL="114300" distR="114300" simplePos="0" relativeHeight="251677696" behindDoc="0" locked="0" layoutInCell="1" allowOverlap="1" wp14:anchorId="17047BAB" wp14:editId="22090FB6">
                <wp:simplePos x="0" y="0"/>
                <wp:positionH relativeFrom="column">
                  <wp:posOffset>1891030</wp:posOffset>
                </wp:positionH>
                <wp:positionV relativeFrom="paragraph">
                  <wp:posOffset>682625</wp:posOffset>
                </wp:positionV>
                <wp:extent cx="748030" cy="3810"/>
                <wp:effectExtent l="0" t="0" r="13970" b="34290"/>
                <wp:wrapNone/>
                <wp:docPr id="365" name="Gerade Verbindung 365"/>
                <wp:cNvGraphicFramePr/>
                <a:graphic xmlns:a="http://schemas.openxmlformats.org/drawingml/2006/main">
                  <a:graphicData uri="http://schemas.microsoft.com/office/word/2010/wordprocessingShape">
                    <wps:wsp>
                      <wps:cNvCnPr/>
                      <wps:spPr>
                        <a:xfrm flipH="1" flipV="1">
                          <a:off x="0" y="0"/>
                          <a:ext cx="748030"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EA6796" id="Gerade Verbindung 365" o:spid="_x0000_s1026" style="position:absolute;flip:x 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9pt,53.75pt" to="207.8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" strokecolor="#4579b8 [3044]" strokeweight="1.5pt"/>
            </w:pict>
          </mc:Fallback>
        </mc:AlternateContent>
      </w:r>
      <w:r w:rsidR="00F62BBA" w:rsidRPr="00F2162B">
        <w:rPr>
          <w:noProof/>
        </w:rPr>
        <mc:AlternateContent>
          <mc:Choice Requires="wps">
            <w:drawing>
              <wp:anchor distT="0" distB="0" distL="114300" distR="114300" simplePos="0" relativeHeight="251676672" behindDoc="0" locked="0" layoutInCell="1" allowOverlap="1" wp14:anchorId="50AC829F" wp14:editId="051BEEDF">
                <wp:simplePos x="0" y="0"/>
                <wp:positionH relativeFrom="column">
                  <wp:posOffset>2610028</wp:posOffset>
                </wp:positionH>
                <wp:positionV relativeFrom="paragraph">
                  <wp:posOffset>767700</wp:posOffset>
                </wp:positionV>
                <wp:extent cx="314723" cy="527154"/>
                <wp:effectExtent l="38100" t="0" r="28575" b="63500"/>
                <wp:wrapNone/>
                <wp:docPr id="363" name="Gerade Verbindung mit Pfeil 363"/>
                <wp:cNvGraphicFramePr/>
                <a:graphic xmlns:a="http://schemas.openxmlformats.org/drawingml/2006/main">
                  <a:graphicData uri="http://schemas.microsoft.com/office/word/2010/wordprocessingShape">
                    <wps:wsp>
                      <wps:cNvCnPr/>
                      <wps:spPr>
                        <a:xfrm flipH="1">
                          <a:off x="0" y="0"/>
                          <a:ext cx="314723" cy="527154"/>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6624FC" id="Gerade Verbindung mit Pfeil 363" o:spid="_x0000_s1026" type="#_x0000_t32" style="position:absolute;margin-left:205.5pt;margin-top:60.45pt;width:24.8pt;height:41.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" strokecolor="#4579b8 [3044]" strokeweight="1.5pt">
                <v:stroke endarrow="open"/>
              </v:shape>
            </w:pict>
          </mc:Fallback>
        </mc:AlternateContent>
      </w:r>
      <w:r w:rsidR="00F62BBA" w:rsidRPr="00F2162B">
        <w:rPr>
          <w:noProof/>
        </w:rPr>
        <mc:AlternateContent>
          <mc:Choice Requires="wps">
            <w:drawing>
              <wp:anchor distT="0" distB="0" distL="114300" distR="114300" simplePos="0" relativeHeight="251675648" behindDoc="0" locked="0" layoutInCell="1" allowOverlap="1" wp14:anchorId="1BA7A413" wp14:editId="094E3630">
                <wp:simplePos x="0" y="0"/>
                <wp:positionH relativeFrom="column">
                  <wp:posOffset>2609703</wp:posOffset>
                </wp:positionH>
                <wp:positionV relativeFrom="paragraph">
                  <wp:posOffset>388620</wp:posOffset>
                </wp:positionV>
                <wp:extent cx="1216365" cy="1403985"/>
                <wp:effectExtent l="0" t="0" r="0" b="0"/>
                <wp:wrapNone/>
                <wp:docPr id="36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365" cy="1403985"/>
                        </a:xfrm>
                        <a:prstGeom prst="rect">
                          <a:avLst/>
                        </a:prstGeom>
                        <a:noFill/>
                        <a:ln w="9525">
                          <a:noFill/>
                          <a:miter lim="800000"/>
                          <a:headEnd/>
                          <a:tailEnd/>
                        </a:ln>
                      </wps:spPr>
                      <wps:txbx>
                        <w:txbxContent>
                          <w:p w14:paraId="7D204B23" w14:textId="77777777" w:rsidR="00721CB1" w:rsidRPr="00B01045" w:rsidRDefault="00721CB1" w:rsidP="00F62BBA">
                            <w:pPr>
                              <w:rPr>
                                <w:lang w:val="en-US"/>
                              </w:rPr>
                            </w:pPr>
                            <w:r w:rsidRPr="00B01045">
                              <w:rPr>
                                <w:lang w:val="en-US"/>
                              </w:rPr>
                              <w:t>Fail due to different</w:t>
                            </w:r>
                            <w:r>
                              <w:rPr>
                                <w:lang w:val="en-US"/>
                              </w:rPr>
                              <w:br/>
                            </w:r>
                            <w:r w:rsidRPr="00B01045">
                              <w:rPr>
                                <w:lang w:val="en-US"/>
                              </w:rPr>
                              <w:t>peak shape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A7A413" id="_x0000_s1079" type="#_x0000_t202" style="position:absolute;left:0;text-align:left;margin-left:205.5pt;margin-top:30.6pt;width:95.8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" filled="f" stroked="f">
                <v:textbox style="mso-fit-shape-to-text:t">
                  <w:txbxContent>
                    <w:p w14:paraId="7D204B23" w14:textId="77777777" w:rsidR="00721CB1" w:rsidRPr="00B01045" w:rsidRDefault="00721CB1" w:rsidP="00F62BBA">
                      <w:pPr>
                        <w:rPr>
                          <w:lang w:val="en-US"/>
                        </w:rPr>
                      </w:pPr>
                      <w:r w:rsidRPr="00B01045">
                        <w:rPr>
                          <w:lang w:val="en-US"/>
                        </w:rPr>
                        <w:t>Fail due to different</w:t>
                      </w:r>
                      <w:r>
                        <w:rPr>
                          <w:lang w:val="en-US"/>
                        </w:rPr>
                        <w:br/>
                      </w:r>
                      <w:r w:rsidRPr="00B01045">
                        <w:rPr>
                          <w:lang w:val="en-US"/>
                        </w:rPr>
                        <w:t>peak shape</w:t>
                      </w:r>
                    </w:p>
                  </w:txbxContent>
                </v:textbox>
              </v:shape>
            </w:pict>
          </mc:Fallback>
        </mc:AlternateContent>
      </w:r>
      <w:r w:rsidR="00F62BBA" w:rsidRPr="00F2162B">
        <w:rPr>
          <w:noProof/>
        </w:rPr>
        <w:drawing>
          <wp:inline distT="0" distB="0" distL="0" distR="0" wp14:anchorId="18817547" wp14:editId="397CF438">
            <wp:extent cx="4722078" cy="2776223"/>
            <wp:effectExtent l="0" t="0" r="2540" b="5080"/>
            <wp:docPr id="319" name="Grafik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 Diagramm thermal stress negative_2_read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25918" cy="2778480"/>
                    </a:xfrm>
                    <a:prstGeom prst="rect">
                      <a:avLst/>
                    </a:prstGeom>
                  </pic:spPr>
                </pic:pic>
              </a:graphicData>
            </a:graphic>
          </wp:inline>
        </w:drawing>
      </w:r>
    </w:p>
    <w:p w14:paraId="1DD16C79" w14:textId="77777777" w:rsidR="00F62BBA" w:rsidRPr="00F2162B" w:rsidRDefault="00F62BBA" w:rsidP="00F62BBA">
      <w:pPr>
        <w:pStyle w:val="SingleTxtG"/>
      </w:pPr>
    </w:p>
    <w:p w14:paraId="063B1628" w14:textId="77777777" w:rsidR="00F62BBA" w:rsidRPr="00F2162B" w:rsidRDefault="00F62BBA" w:rsidP="00F62BBA">
      <w:pPr>
        <w:pStyle w:val="SingleTxtG"/>
        <w:keepNext/>
      </w:pPr>
      <w:r w:rsidRPr="00F2162B">
        <w:t>Example 2:</w:t>
      </w:r>
    </w:p>
    <w:p w14:paraId="23CDB8DA" w14:textId="77777777" w:rsidR="00F62BBA" w:rsidRPr="00F2162B" w:rsidRDefault="00F62BBA" w:rsidP="00F62BBA">
      <w:pPr>
        <w:pStyle w:val="SingleTxtG"/>
      </w:pPr>
      <w:r w:rsidRPr="00F2162B">
        <w:rPr>
          <w:noProof/>
        </w:rPr>
        <mc:AlternateContent>
          <mc:Choice Requires="wps">
            <w:drawing>
              <wp:anchor distT="0" distB="0" distL="114300" distR="114300" simplePos="0" relativeHeight="251683840" behindDoc="0" locked="0" layoutInCell="1" allowOverlap="1" wp14:anchorId="09B1D081" wp14:editId="05989545">
                <wp:simplePos x="0" y="0"/>
                <wp:positionH relativeFrom="column">
                  <wp:posOffset>2689860</wp:posOffset>
                </wp:positionH>
                <wp:positionV relativeFrom="paragraph">
                  <wp:posOffset>176778</wp:posOffset>
                </wp:positionV>
                <wp:extent cx="1224915" cy="563245"/>
                <wp:effectExtent l="0" t="0" r="0" b="8255"/>
                <wp:wrapNone/>
                <wp:docPr id="370" name="Textfeld 370"/>
                <wp:cNvGraphicFramePr/>
                <a:graphic xmlns:a="http://schemas.openxmlformats.org/drawingml/2006/main">
                  <a:graphicData uri="http://schemas.microsoft.com/office/word/2010/wordprocessingShape">
                    <wps:wsp>
                      <wps:cNvSpPr txBox="1"/>
                      <wps:spPr>
                        <a:xfrm>
                          <a:off x="0" y="0"/>
                          <a:ext cx="1224915" cy="56324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621F3D" w14:textId="77777777" w:rsidR="00721CB1" w:rsidRPr="00D25077" w:rsidRDefault="00721CB1" w:rsidP="00F62BBA">
                            <w:pPr>
                              <w:rPr>
                                <w:lang w:val="en-US"/>
                              </w:rPr>
                            </w:pPr>
                            <w:r w:rsidRPr="00D25077">
                              <w:rPr>
                                <w:lang w:val="en-US"/>
                              </w:rPr>
                              <w:t>Fail due to different</w:t>
                            </w:r>
                            <w:r>
                              <w:rPr>
                                <w:lang w:val="en-US"/>
                              </w:rPr>
                              <w:br/>
                            </w:r>
                            <w:r w:rsidRPr="00D25077">
                              <w:rPr>
                                <w:lang w:val="en-US"/>
                              </w:rPr>
                              <w:t>peak shape</w:t>
                            </w:r>
                            <w:r>
                              <w:rPr>
                                <w:lang w:val="en-US"/>
                              </w:rPr>
                              <w:t xml:space="preserve"> in spite of tolerable energy loss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1D081" id="Textfeld 370" o:spid="_x0000_s1080" type="#_x0000_t202" style="position:absolute;left:0;text-align:left;margin-left:211.8pt;margin-top:13.9pt;width:96.45pt;height:4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" fillcolor="white [3212]" stroked="f" strokeweight=".5pt">
                <v:textbox>
                  <w:txbxContent>
                    <w:p w14:paraId="32621F3D" w14:textId="77777777" w:rsidR="00721CB1" w:rsidRPr="00D25077" w:rsidRDefault="00721CB1" w:rsidP="00F62BBA">
                      <w:pPr>
                        <w:rPr>
                          <w:lang w:val="en-US"/>
                        </w:rPr>
                      </w:pPr>
                      <w:r w:rsidRPr="00D25077">
                        <w:rPr>
                          <w:lang w:val="en-US"/>
                        </w:rPr>
                        <w:t>Fail due to different</w:t>
                      </w:r>
                      <w:r>
                        <w:rPr>
                          <w:lang w:val="en-US"/>
                        </w:rPr>
                        <w:br/>
                      </w:r>
                      <w:r w:rsidRPr="00D25077">
                        <w:rPr>
                          <w:lang w:val="en-US"/>
                        </w:rPr>
                        <w:t>peak shape</w:t>
                      </w:r>
                      <w:r>
                        <w:rPr>
                          <w:lang w:val="en-US"/>
                        </w:rPr>
                        <w:t xml:space="preserve"> in spite of tolerable energy loss</w:t>
                      </w:r>
                    </w:p>
                  </w:txbxContent>
                </v:textbox>
              </v:shape>
            </w:pict>
          </mc:Fallback>
        </mc:AlternateContent>
      </w:r>
      <w:r w:rsidRPr="00F2162B">
        <w:rPr>
          <w:noProof/>
        </w:rPr>
        <mc:AlternateContent>
          <mc:Choice Requires="wpg">
            <w:drawing>
              <wp:anchor distT="0" distB="0" distL="114300" distR="114300" simplePos="0" relativeHeight="251682816" behindDoc="0" locked="0" layoutInCell="1" allowOverlap="1" wp14:anchorId="49A33894" wp14:editId="15BE6EAB">
                <wp:simplePos x="0" y="0"/>
                <wp:positionH relativeFrom="column">
                  <wp:posOffset>1021246</wp:posOffset>
                </wp:positionH>
                <wp:positionV relativeFrom="paragraph">
                  <wp:posOffset>255132</wp:posOffset>
                </wp:positionV>
                <wp:extent cx="3589417" cy="2000885"/>
                <wp:effectExtent l="0" t="0" r="0" b="0"/>
                <wp:wrapNone/>
                <wp:docPr id="360" name="Gruppieren 360"/>
                <wp:cNvGraphicFramePr/>
                <a:graphic xmlns:a="http://schemas.openxmlformats.org/drawingml/2006/main">
                  <a:graphicData uri="http://schemas.microsoft.com/office/word/2010/wordprocessingGroup">
                    <wpg:wgp>
                      <wpg:cNvGrpSpPr/>
                      <wpg:grpSpPr>
                        <a:xfrm>
                          <a:off x="0" y="0"/>
                          <a:ext cx="3589417" cy="2000885"/>
                          <a:chOff x="0" y="0"/>
                          <a:chExt cx="3646694" cy="2001448"/>
                        </a:xfrm>
                      </wpg:grpSpPr>
                      <wps:wsp>
                        <wps:cNvPr id="328" name="Textfeld 2"/>
                        <wps:cNvSpPr txBox="1">
                          <a:spLocks noChangeArrowheads="1"/>
                        </wps:cNvSpPr>
                        <wps:spPr bwMode="auto">
                          <a:xfrm>
                            <a:off x="199893" y="0"/>
                            <a:ext cx="569850" cy="249203"/>
                          </a:xfrm>
                          <a:prstGeom prst="rect">
                            <a:avLst/>
                          </a:prstGeom>
                          <a:noFill/>
                          <a:ln w="9525">
                            <a:noFill/>
                            <a:miter lim="800000"/>
                            <a:headEnd/>
                            <a:tailEnd/>
                          </a:ln>
                        </wps:spPr>
                        <wps:txbx>
                          <w:txbxContent>
                            <w:p w14:paraId="53B770AF" w14:textId="77777777" w:rsidR="00721CB1" w:rsidRPr="007E7FB5" w:rsidRDefault="00721CB1" w:rsidP="00F62BBA">
                              <w:pPr>
                                <w:rPr>
                                  <w:lang w:val="de-DE"/>
                                </w:rPr>
                              </w:pPr>
                              <w:r>
                                <w:t>Exo</w:t>
                              </w:r>
                            </w:p>
                          </w:txbxContent>
                        </wps:txbx>
                        <wps:bodyPr rot="0" vert="horz" wrap="square" lIns="91440" tIns="45720" rIns="91440" bIns="45720" anchor="t" anchorCtr="0">
                          <a:noAutofit/>
                        </wps:bodyPr>
                      </wps:wsp>
                      <wps:wsp>
                        <wps:cNvPr id="329" name="Textfeld 2"/>
                        <wps:cNvSpPr txBox="1">
                          <a:spLocks noChangeArrowheads="1"/>
                        </wps:cNvSpPr>
                        <wps:spPr bwMode="auto">
                          <a:xfrm>
                            <a:off x="1862825" y="1752245"/>
                            <a:ext cx="795415" cy="249203"/>
                          </a:xfrm>
                          <a:prstGeom prst="rect">
                            <a:avLst/>
                          </a:prstGeom>
                          <a:noFill/>
                          <a:ln w="9525">
                            <a:noFill/>
                            <a:miter lim="800000"/>
                            <a:headEnd/>
                            <a:tailEnd/>
                          </a:ln>
                        </wps:spPr>
                        <wps:txbx>
                          <w:txbxContent>
                            <w:p w14:paraId="7F3BFB24" w14:textId="77777777" w:rsidR="00721CB1" w:rsidRPr="007E7FB5" w:rsidRDefault="00721CB1" w:rsidP="00F62BBA">
                              <w:pPr>
                                <w:rPr>
                                  <w:lang w:val="de-DE"/>
                                </w:rPr>
                              </w:pPr>
                              <w:r>
                                <w:rPr>
                                  <w:lang w:val="de-DE"/>
                                </w:rPr>
                                <w:t>1532 J/g</w:t>
                              </w:r>
                            </w:p>
                          </w:txbxContent>
                        </wps:txbx>
                        <wps:bodyPr rot="0" vert="horz" wrap="square" lIns="91440" tIns="45720" rIns="91440" bIns="45720" anchor="t" anchorCtr="0">
                          <a:noAutofit/>
                        </wps:bodyPr>
                      </wps:wsp>
                      <wps:wsp>
                        <wps:cNvPr id="330" name="Textfeld 2"/>
                        <wps:cNvSpPr txBox="1">
                          <a:spLocks noChangeArrowheads="1"/>
                        </wps:cNvSpPr>
                        <wps:spPr bwMode="auto">
                          <a:xfrm>
                            <a:off x="1743740" y="1195099"/>
                            <a:ext cx="772013" cy="253238"/>
                          </a:xfrm>
                          <a:prstGeom prst="rect">
                            <a:avLst/>
                          </a:prstGeom>
                          <a:noFill/>
                          <a:ln w="9525">
                            <a:noFill/>
                            <a:miter lim="800000"/>
                            <a:headEnd/>
                            <a:tailEnd/>
                          </a:ln>
                        </wps:spPr>
                        <wps:txbx>
                          <w:txbxContent>
                            <w:p w14:paraId="1D42B5E4" w14:textId="77777777" w:rsidR="00721CB1" w:rsidRPr="007E7FB5" w:rsidRDefault="00721CB1" w:rsidP="00F62BBA">
                              <w:pPr>
                                <w:rPr>
                                  <w:lang w:val="de-DE"/>
                                </w:rPr>
                              </w:pPr>
                              <w:r>
                                <w:rPr>
                                  <w:lang w:val="de-DE"/>
                                </w:rPr>
                                <w:t>1438 J/g</w:t>
                              </w:r>
                            </w:p>
                          </w:txbxContent>
                        </wps:txbx>
                        <wps:bodyPr rot="0" vert="horz" wrap="square" lIns="91440" tIns="45720" rIns="91440" bIns="45720" anchor="t" anchorCtr="0">
                          <a:noAutofit/>
                        </wps:bodyPr>
                      </wps:wsp>
                      <wps:wsp>
                        <wps:cNvPr id="331" name="Textfeld 2"/>
                        <wps:cNvSpPr txBox="1">
                          <a:spLocks noChangeArrowheads="1"/>
                        </wps:cNvSpPr>
                        <wps:spPr bwMode="auto">
                          <a:xfrm>
                            <a:off x="440203" y="990954"/>
                            <a:ext cx="1026754" cy="405764"/>
                          </a:xfrm>
                          <a:prstGeom prst="rect">
                            <a:avLst/>
                          </a:prstGeom>
                          <a:noFill/>
                          <a:ln w="9525">
                            <a:noFill/>
                            <a:miter lim="800000"/>
                            <a:headEnd/>
                            <a:tailEnd/>
                          </a:ln>
                        </wps:spPr>
                        <wps:txbx>
                          <w:txbxContent>
                            <w:p w14:paraId="368F886D" w14:textId="77777777" w:rsidR="00721CB1" w:rsidRPr="007E7FB5" w:rsidRDefault="00721CB1" w:rsidP="00F62BBA">
                              <w:pPr>
                                <w:rPr>
                                  <w:lang w:val="de-DE"/>
                                </w:rPr>
                              </w:pPr>
                              <w:r>
                                <w:rPr>
                                  <w:lang w:val="de-DE"/>
                                </w:rPr>
                                <w:t>Sample after</w:t>
                              </w:r>
                              <w:r>
                                <w:rPr>
                                  <w:lang w:val="de-DE"/>
                                </w:rPr>
                                <w:br/>
                                <w:t>60 °C / 24 h</w:t>
                              </w:r>
                            </w:p>
                          </w:txbxContent>
                        </wps:txbx>
                        <wps:bodyPr rot="0" vert="horz" wrap="square" lIns="91440" tIns="45720" rIns="91440" bIns="45720" anchor="t" anchorCtr="0">
                          <a:noAutofit/>
                        </wps:bodyPr>
                      </wps:wsp>
                      <wps:wsp>
                        <wps:cNvPr id="332" name="Textfeld 2"/>
                        <wps:cNvSpPr txBox="1">
                          <a:spLocks noChangeArrowheads="1"/>
                        </wps:cNvSpPr>
                        <wps:spPr bwMode="auto">
                          <a:xfrm>
                            <a:off x="0" y="1747992"/>
                            <a:ext cx="1056596" cy="249203"/>
                          </a:xfrm>
                          <a:prstGeom prst="rect">
                            <a:avLst/>
                          </a:prstGeom>
                          <a:noFill/>
                          <a:ln w="9525">
                            <a:noFill/>
                            <a:miter lim="800000"/>
                            <a:headEnd/>
                            <a:tailEnd/>
                          </a:ln>
                        </wps:spPr>
                        <wps:txbx>
                          <w:txbxContent>
                            <w:p w14:paraId="113884F0" w14:textId="77777777" w:rsidR="00721CB1" w:rsidRPr="007E7FB5" w:rsidRDefault="00721CB1" w:rsidP="00F62BBA">
                              <w:pPr>
                                <w:rPr>
                                  <w:lang w:val="de-DE"/>
                                </w:rPr>
                              </w:pPr>
                              <w:r>
                                <w:rPr>
                                  <w:lang w:val="de-DE"/>
                                </w:rPr>
                                <w:t>Original sample</w:t>
                              </w:r>
                            </w:p>
                          </w:txbxContent>
                        </wps:txbx>
                        <wps:bodyPr rot="0" vert="horz" wrap="square" lIns="91440" tIns="45720" rIns="91440" bIns="45720" anchor="t" anchorCtr="0">
                          <a:noAutofit/>
                        </wps:bodyPr>
                      </wps:wsp>
                      <wps:wsp>
                        <wps:cNvPr id="357" name="Textfeld 2"/>
                        <wps:cNvSpPr txBox="1">
                          <a:spLocks noChangeArrowheads="1"/>
                        </wps:cNvSpPr>
                        <wps:spPr bwMode="auto">
                          <a:xfrm>
                            <a:off x="2513308" y="686154"/>
                            <a:ext cx="1002664" cy="710564"/>
                          </a:xfrm>
                          <a:prstGeom prst="rect">
                            <a:avLst/>
                          </a:prstGeom>
                          <a:noFill/>
                          <a:ln w="9525">
                            <a:noFill/>
                            <a:miter lim="800000"/>
                            <a:headEnd/>
                            <a:tailEnd/>
                          </a:ln>
                        </wps:spPr>
                        <wps:txbx>
                          <w:txbxContent>
                            <w:p w14:paraId="71E07A89" w14:textId="77777777" w:rsidR="00721CB1" w:rsidRPr="007E7FB5" w:rsidRDefault="00721CB1" w:rsidP="00F62BBA">
                              <w:pPr>
                                <w:rPr>
                                  <w:lang w:val="en-US"/>
                                </w:rPr>
                              </w:pPr>
                              <w:r w:rsidRPr="007E7FB5">
                                <w:rPr>
                                  <w:lang w:val="en-US"/>
                                </w:rPr>
                                <w:t>Shoulder of peak missing after thermal stress</w:t>
                              </w:r>
                            </w:p>
                          </w:txbxContent>
                        </wps:txbx>
                        <wps:bodyPr rot="0" vert="horz" wrap="square" lIns="91440" tIns="45720" rIns="91440" bIns="45720" anchor="t" anchorCtr="0">
                          <a:noAutofit/>
                        </wps:bodyPr>
                      </wps:wsp>
                      <wps:wsp>
                        <wps:cNvPr id="358" name="Gerade Verbindung mit Pfeil 358"/>
                        <wps:cNvCnPr/>
                        <wps:spPr>
                          <a:xfrm>
                            <a:off x="3116971" y="1288675"/>
                            <a:ext cx="375678" cy="211362"/>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359" name="Textfeld 2"/>
                        <wps:cNvSpPr txBox="1">
                          <a:spLocks noChangeArrowheads="1"/>
                        </wps:cNvSpPr>
                        <wps:spPr bwMode="auto">
                          <a:xfrm>
                            <a:off x="2875170" y="205763"/>
                            <a:ext cx="771524" cy="405764"/>
                          </a:xfrm>
                          <a:prstGeom prst="rect">
                            <a:avLst/>
                          </a:prstGeom>
                          <a:noFill/>
                          <a:ln w="9525">
                            <a:noFill/>
                            <a:miter lim="800000"/>
                            <a:headEnd/>
                            <a:tailEnd/>
                          </a:ln>
                        </wps:spPr>
                        <wps:txbx>
                          <w:txbxContent>
                            <w:p w14:paraId="199698F6" w14:textId="77777777" w:rsidR="00721CB1" w:rsidRPr="00004DE3" w:rsidRDefault="00721CB1" w:rsidP="00F62BBA">
                              <w:pPr>
                                <w:rPr>
                                  <w:b/>
                                  <w:lang w:val="de-DE"/>
                                </w:rPr>
                              </w:pPr>
                              <w:r w:rsidRPr="00004DE3">
                                <w:rPr>
                                  <w:b/>
                                  <w:lang w:val="de-DE"/>
                                </w:rPr>
                                <w:t>Overlay of graphs</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49A33894" id="Gruppieren 360" o:spid="_x0000_s1081" style="position:absolute;left:0;text-align:left;margin-left:80.4pt;margin-top:20.1pt;width:282.65pt;height:157.55pt;z-index:251682816;mso-width-relative:margin" coordsize="36466,20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">
                <v:shape id="_x0000_s1082" type="#_x0000_t202" style="position:absolute;left:1998;width:5699;height:2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" filled="f" stroked="f">
                  <v:textbox>
                    <w:txbxContent>
                      <w:p w14:paraId="53B770AF" w14:textId="77777777" w:rsidR="00721CB1" w:rsidRPr="007E7FB5" w:rsidRDefault="00721CB1" w:rsidP="00F62BBA">
                        <w:pPr>
                          <w:rPr>
                            <w:lang w:val="de-DE"/>
                          </w:rPr>
                        </w:pPr>
                        <w:r>
                          <w:t>Exo</w:t>
                        </w:r>
                      </w:p>
                    </w:txbxContent>
                  </v:textbox>
                </v:shape>
                <v:shape id="_x0000_s1083" type="#_x0000_t202" style="position:absolute;left:18628;top:17522;width:7954;height:2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" filled="f" stroked="f">
                  <v:textbox>
                    <w:txbxContent>
                      <w:p w14:paraId="7F3BFB24" w14:textId="77777777" w:rsidR="00721CB1" w:rsidRPr="007E7FB5" w:rsidRDefault="00721CB1" w:rsidP="00F62BBA">
                        <w:pPr>
                          <w:rPr>
                            <w:lang w:val="de-DE"/>
                          </w:rPr>
                        </w:pPr>
                        <w:r>
                          <w:rPr>
                            <w:lang w:val="de-DE"/>
                          </w:rPr>
                          <w:t>1532 J/g</w:t>
                        </w:r>
                      </w:p>
                    </w:txbxContent>
                  </v:textbox>
                </v:shape>
                <v:shape id="_x0000_s1084" type="#_x0000_t202" style="position:absolute;left:17437;top:11950;width:7720;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" filled="f" stroked="f">
                  <v:textbox>
                    <w:txbxContent>
                      <w:p w14:paraId="1D42B5E4" w14:textId="77777777" w:rsidR="00721CB1" w:rsidRPr="007E7FB5" w:rsidRDefault="00721CB1" w:rsidP="00F62BBA">
                        <w:pPr>
                          <w:rPr>
                            <w:lang w:val="de-DE"/>
                          </w:rPr>
                        </w:pPr>
                        <w:r>
                          <w:rPr>
                            <w:lang w:val="de-DE"/>
                          </w:rPr>
                          <w:t>1438 J/g</w:t>
                        </w:r>
                      </w:p>
                    </w:txbxContent>
                  </v:textbox>
                </v:shape>
                <v:shape id="_x0000_s1085" type="#_x0000_t202" style="position:absolute;left:4402;top:9909;width:10267;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" filled="f" stroked="f">
                  <v:textbox>
                    <w:txbxContent>
                      <w:p w14:paraId="368F886D" w14:textId="77777777" w:rsidR="00721CB1" w:rsidRPr="007E7FB5" w:rsidRDefault="00721CB1" w:rsidP="00F62BBA">
                        <w:pPr>
                          <w:rPr>
                            <w:lang w:val="de-DE"/>
                          </w:rPr>
                        </w:pPr>
                        <w:r>
                          <w:rPr>
                            <w:lang w:val="de-DE"/>
                          </w:rPr>
                          <w:t>Sample after</w:t>
                        </w:r>
                        <w:r>
                          <w:rPr>
                            <w:lang w:val="de-DE"/>
                          </w:rPr>
                          <w:br/>
                          <w:t>60 °C / 24 h</w:t>
                        </w:r>
                      </w:p>
                    </w:txbxContent>
                  </v:textbox>
                </v:shape>
                <v:shape id="_x0000_s1086" type="#_x0000_t202" style="position:absolute;top:17479;width:10565;height:2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" filled="f" stroked="f">
                  <v:textbox>
                    <w:txbxContent>
                      <w:p w14:paraId="113884F0" w14:textId="77777777" w:rsidR="00721CB1" w:rsidRPr="007E7FB5" w:rsidRDefault="00721CB1" w:rsidP="00F62BBA">
                        <w:pPr>
                          <w:rPr>
                            <w:lang w:val="de-DE"/>
                          </w:rPr>
                        </w:pPr>
                        <w:r>
                          <w:rPr>
                            <w:lang w:val="de-DE"/>
                          </w:rPr>
                          <w:t>Original sample</w:t>
                        </w:r>
                      </w:p>
                    </w:txbxContent>
                  </v:textbox>
                </v:shape>
                <v:shape id="_x0000_s1087" type="#_x0000_t202" style="position:absolute;left:25133;top:6861;width:10026;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" filled="f" stroked="f">
                  <v:textbox>
                    <w:txbxContent>
                      <w:p w14:paraId="71E07A89" w14:textId="77777777" w:rsidR="00721CB1" w:rsidRPr="007E7FB5" w:rsidRDefault="00721CB1" w:rsidP="00F62BBA">
                        <w:pPr>
                          <w:rPr>
                            <w:lang w:val="en-US"/>
                          </w:rPr>
                        </w:pPr>
                        <w:r w:rsidRPr="007E7FB5">
                          <w:rPr>
                            <w:lang w:val="en-US"/>
                          </w:rPr>
                          <w:t>Shoulder of peak missing after thermal stress</w:t>
                        </w:r>
                      </w:p>
                    </w:txbxContent>
                  </v:textbox>
                </v:shape>
                <v:shapetype id="_x0000_t32" coordsize="21600,21600" o:spt="32" o:oned="t" path="m,l21600,21600e" filled="f">
                  <v:path arrowok="t" fillok="f" o:connecttype="none"/>
                  <o:lock v:ext="edit" shapetype="t"/>
                </v:shapetype>
                <v:shape id="Gerade Verbindung mit Pfeil 358" o:spid="_x0000_s1088" type="#_x0000_t32" style="position:absolute;left:31169;top:12886;width:3757;height:2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" strokecolor="#4579b8 [3044]" strokeweight="1.5pt">
                  <v:stroke endarrow="open"/>
                </v:shape>
                <v:shape id="_x0000_s1089" type="#_x0000_t202" style="position:absolute;left:28751;top:2057;width:7715;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14:paraId="199698F6" w14:textId="77777777" w:rsidR="00721CB1" w:rsidRPr="00004DE3" w:rsidRDefault="00721CB1" w:rsidP="00F62BBA">
                        <w:pPr>
                          <w:rPr>
                            <w:b/>
                            <w:lang w:val="de-DE"/>
                          </w:rPr>
                        </w:pPr>
                        <w:r w:rsidRPr="00004DE3">
                          <w:rPr>
                            <w:b/>
                            <w:lang w:val="de-DE"/>
                          </w:rPr>
                          <w:t>Overlay of graphs</w:t>
                        </w:r>
                      </w:p>
                    </w:txbxContent>
                  </v:textbox>
                </v:shape>
              </v:group>
            </w:pict>
          </mc:Fallback>
        </mc:AlternateContent>
      </w:r>
      <w:r w:rsidRPr="00F2162B">
        <w:rPr>
          <w:noProof/>
        </w:rPr>
        <w:drawing>
          <wp:anchor distT="0" distB="0" distL="114300" distR="114300" simplePos="0" relativeHeight="251684864" behindDoc="0" locked="0" layoutInCell="1" allowOverlap="1" wp14:anchorId="45A854FC" wp14:editId="65D13098">
            <wp:simplePos x="0" y="0"/>
            <wp:positionH relativeFrom="column">
              <wp:posOffset>4455795</wp:posOffset>
            </wp:positionH>
            <wp:positionV relativeFrom="paragraph">
              <wp:posOffset>403556</wp:posOffset>
            </wp:positionV>
            <wp:extent cx="982980" cy="1562100"/>
            <wp:effectExtent l="0" t="0" r="7620" b="0"/>
            <wp:wrapNone/>
            <wp:docPr id="333" name="Grafik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L 19-0651 Überlagerung Original und 60 Gra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82980" cy="1562100"/>
                    </a:xfrm>
                    <a:prstGeom prst="rect">
                      <a:avLst/>
                    </a:prstGeom>
                    <a:noFill/>
                    <a:ln w="19050">
                      <a:noFill/>
                    </a:ln>
                  </pic:spPr>
                </pic:pic>
              </a:graphicData>
            </a:graphic>
            <wp14:sizeRelH relativeFrom="page">
              <wp14:pctWidth>0</wp14:pctWidth>
            </wp14:sizeRelH>
            <wp14:sizeRelV relativeFrom="page">
              <wp14:pctHeight>0</wp14:pctHeight>
            </wp14:sizeRelV>
          </wp:anchor>
        </w:drawing>
      </w:r>
      <w:r w:rsidRPr="00F2162B">
        <w:rPr>
          <w:noProof/>
        </w:rPr>
        <w:drawing>
          <wp:inline distT="0" distB="0" distL="0" distR="0" wp14:anchorId="25422A63" wp14:editId="7660D268">
            <wp:extent cx="4796790" cy="2701759"/>
            <wp:effectExtent l="0" t="0" r="3810" b="3810"/>
            <wp:docPr id="325" name="Grafik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L 19-0651 Original + 60 Grad.jpg"/>
                    <pic:cNvPicPr/>
                  </pic:nvPicPr>
                  <pic:blipFill rotWithShape="1">
                    <a:blip r:embed="rId16" cstate="print">
                      <a:extLst>
                        <a:ext uri="{28A0092B-C50C-407E-A947-70E740481C1C}">
                          <a14:useLocalDpi xmlns:a14="http://schemas.microsoft.com/office/drawing/2010/main" val="0"/>
                        </a:ext>
                      </a:extLst>
                    </a:blip>
                    <a:srcRect t="9339"/>
                    <a:stretch/>
                  </pic:blipFill>
                  <pic:spPr bwMode="auto">
                    <a:xfrm>
                      <a:off x="0" y="0"/>
                      <a:ext cx="4796790" cy="2701759"/>
                    </a:xfrm>
                    <a:prstGeom prst="rect">
                      <a:avLst/>
                    </a:prstGeom>
                    <a:ln>
                      <a:noFill/>
                    </a:ln>
                    <a:extLst>
                      <a:ext uri="{53640926-AAD7-44D8-BBD7-CCE9431645EC}">
                        <a14:shadowObscured xmlns:a14="http://schemas.microsoft.com/office/drawing/2010/main"/>
                      </a:ext>
                    </a:extLst>
                  </pic:spPr>
                </pic:pic>
              </a:graphicData>
            </a:graphic>
          </wp:inline>
        </w:drawing>
      </w:r>
    </w:p>
    <w:p w14:paraId="26393F24" w14:textId="77777777" w:rsidR="00F62BBA" w:rsidRPr="00F2162B" w:rsidRDefault="00F62BBA" w:rsidP="00F62BBA">
      <w:pPr>
        <w:pStyle w:val="SingleTxtG"/>
      </w:pPr>
    </w:p>
    <w:p w14:paraId="7D38078A" w14:textId="77777777" w:rsidR="00F62BBA" w:rsidRPr="00F2162B" w:rsidRDefault="00F62BBA" w:rsidP="00F62BBA">
      <w:pPr>
        <w:pStyle w:val="SingleTxtG"/>
        <w:keepNext/>
        <w:jc w:val="center"/>
        <w:rPr>
          <w:b/>
          <w:bCs/>
          <w:lang w:val="en-US"/>
        </w:rPr>
      </w:pPr>
      <w:r w:rsidRPr="00F2162B">
        <w:rPr>
          <w:b/>
          <w:bCs/>
          <w:lang w:val="en-US"/>
        </w:rPr>
        <w:lastRenderedPageBreak/>
        <w:t>Figure 20.4: Flow chart scheme for the assessment of thermal stability of samples according to 20.3.4</w:t>
      </w:r>
    </w:p>
    <w:p w14:paraId="69863390" w14:textId="77777777" w:rsidR="00F62BBA" w:rsidRPr="00F2162B" w:rsidRDefault="00F62BBA" w:rsidP="00F62BBA">
      <w:pPr>
        <w:pStyle w:val="SingleTxtG"/>
        <w:jc w:val="center"/>
        <w:rPr>
          <w:lang w:val="en-US"/>
        </w:rPr>
      </w:pPr>
      <w:r w:rsidRPr="00F2162B">
        <w:rPr>
          <w:noProof/>
        </w:rPr>
        <w:drawing>
          <wp:inline distT="0" distB="0" distL="0" distR="0" wp14:anchorId="7B74D3B1" wp14:editId="4BEA2D81">
            <wp:extent cx="4592476" cy="5150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09424" cy="5169683"/>
                    </a:xfrm>
                    <a:prstGeom prst="rect">
                      <a:avLst/>
                    </a:prstGeom>
                    <a:noFill/>
                    <a:ln>
                      <a:noFill/>
                    </a:ln>
                  </pic:spPr>
                </pic:pic>
              </a:graphicData>
            </a:graphic>
          </wp:inline>
        </w:drawing>
      </w:r>
    </w:p>
    <w:p w14:paraId="5C751405" w14:textId="77777777" w:rsidR="00F62BBA" w:rsidRPr="00F2162B" w:rsidRDefault="00F62BBA" w:rsidP="00F62BBA">
      <w:pPr>
        <w:pStyle w:val="SingleTxtG"/>
        <w:rPr>
          <w:i/>
          <w:iCs/>
        </w:rPr>
      </w:pPr>
      <w:r w:rsidRPr="00F2162B">
        <w:rPr>
          <w:b/>
          <w:bCs/>
          <w:i/>
          <w:iCs/>
        </w:rPr>
        <w:t>NOTE 1:</w:t>
      </w:r>
      <w:r w:rsidRPr="00F2162B">
        <w:rPr>
          <w:i/>
          <w:iCs/>
        </w:rPr>
        <w:tab/>
        <w:t xml:space="preserve"> Isolated small exotherm (&lt; 20 J/g) preceding the main decomposition may </w:t>
      </w:r>
      <w:r w:rsidRPr="00F2162B">
        <w:rPr>
          <w:i/>
          <w:iCs/>
        </w:rPr>
        <w:tab/>
        <w:t>be neglected;</w:t>
      </w:r>
    </w:p>
    <w:p w14:paraId="128DF590" w14:textId="77777777" w:rsidR="00F62BBA" w:rsidRPr="00F2162B" w:rsidRDefault="00F62BBA" w:rsidP="00F62BBA">
      <w:pPr>
        <w:pStyle w:val="SingleTxtG"/>
        <w:rPr>
          <w:i/>
          <w:iCs/>
        </w:rPr>
      </w:pPr>
      <w:r w:rsidRPr="00F2162B">
        <w:rPr>
          <w:b/>
          <w:bCs/>
          <w:i/>
          <w:iCs/>
        </w:rPr>
        <w:t>NOTE 2:</w:t>
      </w:r>
      <w:r w:rsidRPr="00F2162B">
        <w:rPr>
          <w:i/>
          <w:iCs/>
        </w:rPr>
        <w:tab/>
        <w:t xml:space="preserve">General tolerance for energy comparison due to measurement uncertainty: 10%. </w:t>
      </w:r>
      <w:r w:rsidRPr="00F2162B">
        <w:rPr>
          <w:i/>
          <w:iCs/>
        </w:rPr>
        <w:tab/>
        <w:t xml:space="preserve">For flat peaks with a maximum heat production of 0.2 W/g a deviation of 25 % is </w:t>
      </w:r>
      <w:r w:rsidRPr="00F2162B">
        <w:rPr>
          <w:i/>
          <w:iCs/>
        </w:rPr>
        <w:tab/>
        <w:t>tolerable in temperature ranges below 250 °C and 40 % above this limit.</w:t>
      </w:r>
      <w:r w:rsidRPr="00F2162B">
        <w:rPr>
          <w:lang w:val="en-US"/>
        </w:rPr>
        <w:t>”]</w:t>
      </w:r>
    </w:p>
    <w:p w14:paraId="6B123E72" w14:textId="77777777" w:rsidR="00F62BBA" w:rsidRPr="00F2162B" w:rsidRDefault="00F62BBA" w:rsidP="00F62BBA">
      <w:pPr>
        <w:pStyle w:val="SingleTxtG"/>
        <w:rPr>
          <w:i/>
          <w:iCs/>
        </w:rPr>
      </w:pPr>
      <w:r w:rsidRPr="00F2162B">
        <w:rPr>
          <w:i/>
          <w:iCs/>
        </w:rPr>
        <w:t>(Reference document: ST/SG/AC.10/C.3/2019/64, as amended)</w:t>
      </w:r>
    </w:p>
    <w:p w14:paraId="35F290E7" w14:textId="77777777" w:rsidR="00F62BBA" w:rsidRPr="00F2162B" w:rsidRDefault="00F62BBA" w:rsidP="00F62BBA">
      <w:pPr>
        <w:pStyle w:val="SingleTxtG"/>
        <w:rPr>
          <w:lang w:val="en-US"/>
        </w:rPr>
      </w:pPr>
      <w:r w:rsidRPr="00F2162B">
        <w:rPr>
          <w:lang w:val="en-US"/>
        </w:rPr>
        <w:t>[Renumber figures 20.2 and 20.3 to 20.5 and 20.6 respectively.]</w:t>
      </w:r>
    </w:p>
    <w:p w14:paraId="35ADC091" w14:textId="77777777" w:rsidR="00F62BBA" w:rsidRPr="00F2162B" w:rsidRDefault="00F62BBA" w:rsidP="00F62BBA">
      <w:pPr>
        <w:pStyle w:val="SingleTxtG"/>
        <w:rPr>
          <w:i/>
          <w:iCs/>
        </w:rPr>
      </w:pPr>
      <w:r w:rsidRPr="00F2162B">
        <w:rPr>
          <w:i/>
          <w:iCs/>
        </w:rPr>
        <w:t>(Reference document: ST/SG/AC.10/C.3/2019/64, as amended)</w:t>
      </w:r>
    </w:p>
    <w:p w14:paraId="65C13B90" w14:textId="77777777" w:rsidR="00F62BBA" w:rsidRPr="00F2162B" w:rsidRDefault="00F62BBA" w:rsidP="00F62BBA">
      <w:pPr>
        <w:pStyle w:val="H1G"/>
      </w:pPr>
      <w:r w:rsidRPr="00F2162B">
        <w:tab/>
      </w:r>
      <w:r w:rsidRPr="00F2162B">
        <w:tab/>
        <w:t>Section 37</w:t>
      </w:r>
    </w:p>
    <w:p w14:paraId="4116E8B1" w14:textId="77777777" w:rsidR="00F62BBA" w:rsidRPr="00F2162B" w:rsidRDefault="00F62BBA" w:rsidP="00F62BBA">
      <w:pPr>
        <w:pStyle w:val="SingleTxtG"/>
      </w:pPr>
      <w:r w:rsidRPr="00F2162B">
        <w:t>37.4.1</w:t>
      </w:r>
      <w:r w:rsidRPr="00F2162B">
        <w:tab/>
      </w:r>
      <w:r w:rsidRPr="00F2162B">
        <w:tab/>
        <w:t>Delete.</w:t>
      </w:r>
    </w:p>
    <w:p w14:paraId="26E99EED" w14:textId="77777777" w:rsidR="00F62BBA" w:rsidRPr="00F2162B" w:rsidRDefault="00F62BBA" w:rsidP="00F62BBA">
      <w:pPr>
        <w:pStyle w:val="SingleTxtG"/>
        <w:rPr>
          <w:i/>
          <w:iCs/>
        </w:rPr>
      </w:pPr>
      <w:r w:rsidRPr="00F2162B">
        <w:rPr>
          <w:i/>
          <w:iCs/>
        </w:rPr>
        <w:t>(Reference document: ST/SG/AC.10/C.3/2019/71)</w:t>
      </w:r>
    </w:p>
    <w:p w14:paraId="6B82AEA8" w14:textId="77777777" w:rsidR="00F62BBA" w:rsidRPr="00F2162B" w:rsidRDefault="00F62BBA" w:rsidP="00F62BBA">
      <w:pPr>
        <w:pStyle w:val="SingleTxtG"/>
      </w:pPr>
      <w:r w:rsidRPr="00F2162B">
        <w:t>37.4.1.1</w:t>
      </w:r>
      <w:r w:rsidRPr="00F2162B">
        <w:tab/>
        <w:t>Renumber to 37.4.1.</w:t>
      </w:r>
    </w:p>
    <w:p w14:paraId="0F734497" w14:textId="77777777" w:rsidR="00F62BBA" w:rsidRPr="00F2162B" w:rsidRDefault="00F62BBA" w:rsidP="00F62BBA">
      <w:pPr>
        <w:pStyle w:val="SingleTxtG"/>
        <w:rPr>
          <w:i/>
          <w:iCs/>
        </w:rPr>
      </w:pPr>
      <w:r w:rsidRPr="00F2162B">
        <w:rPr>
          <w:i/>
          <w:iCs/>
        </w:rPr>
        <w:t>(Reference document: ST/SG/AC.10/C.3/2019/71)</w:t>
      </w:r>
    </w:p>
    <w:p w14:paraId="541B1B83" w14:textId="77777777" w:rsidR="00F62BBA" w:rsidRPr="00F2162B" w:rsidRDefault="00F62BBA" w:rsidP="00874A41">
      <w:pPr>
        <w:pStyle w:val="SingleTxtG"/>
        <w:keepNext/>
        <w:keepLines/>
      </w:pPr>
      <w:r w:rsidRPr="00F2162B">
        <w:lastRenderedPageBreak/>
        <w:t>Add the following new 37.4.1.1:</w:t>
      </w:r>
    </w:p>
    <w:p w14:paraId="2EFB5572" w14:textId="77777777" w:rsidR="00F62BBA" w:rsidRPr="00F2162B" w:rsidRDefault="00F62BBA" w:rsidP="00874A41">
      <w:pPr>
        <w:pStyle w:val="SingleTxtG"/>
        <w:keepNext/>
        <w:keepLines/>
      </w:pPr>
      <w:r w:rsidRPr="00F2162B">
        <w:t>“37.4.1.1</w:t>
      </w:r>
      <w:r w:rsidRPr="00F2162B">
        <w:tab/>
        <w:t>Introduction</w:t>
      </w:r>
    </w:p>
    <w:p w14:paraId="7B09BC9E" w14:textId="77777777" w:rsidR="00F62BBA" w:rsidRPr="00F2162B" w:rsidRDefault="00F62BBA" w:rsidP="00F62BBA">
      <w:pPr>
        <w:pStyle w:val="SingleTxtG"/>
      </w:pPr>
      <w:r w:rsidRPr="00F2162B">
        <w:tab/>
      </w:r>
      <w:r w:rsidRPr="00F2162B">
        <w:tab/>
      </w:r>
      <w:r w:rsidRPr="00F2162B">
        <w:tab/>
        <w:t>This test is used for determining the corrosive properties of liquids and solids that may become liquid as a substance corrosive to metal, packing group III/category 1.”</w:t>
      </w:r>
    </w:p>
    <w:p w14:paraId="3F96012B" w14:textId="77777777" w:rsidR="00F62BBA" w:rsidRPr="00F2162B" w:rsidRDefault="00F62BBA" w:rsidP="00F62BBA">
      <w:pPr>
        <w:pStyle w:val="SingleTxtG"/>
        <w:rPr>
          <w:i/>
          <w:iCs/>
        </w:rPr>
      </w:pPr>
      <w:r w:rsidRPr="00F2162B">
        <w:rPr>
          <w:i/>
          <w:iCs/>
        </w:rPr>
        <w:t>(Reference document: ST/SG/AC.10/C.3/2019/71)</w:t>
      </w:r>
    </w:p>
    <w:p w14:paraId="78B7AD8D" w14:textId="77777777" w:rsidR="00F62BBA" w:rsidRPr="00F2162B" w:rsidRDefault="00F62BBA" w:rsidP="00DA6D1B">
      <w:pPr>
        <w:pStyle w:val="SingleTxtG"/>
        <w:keepNext/>
        <w:rPr>
          <w:iCs/>
        </w:rPr>
      </w:pPr>
      <w:r w:rsidRPr="00F2162B">
        <w:rPr>
          <w:iCs/>
        </w:rPr>
        <w:t xml:space="preserve">Renumber </w:t>
      </w:r>
      <w:r w:rsidRPr="00F2162B">
        <w:t>paragraphs</w:t>
      </w:r>
      <w:r w:rsidRPr="00F2162B">
        <w:rPr>
          <w:iCs/>
        </w:rPr>
        <w:t xml:space="preserve"> 37.4.2, 37.4.3, 37.4.4, 37.4.4.1 and 37.4.4.2 to become 37.4.1.2, 37.4.1.3, 37.4.1.4, 37.4.1.4.1 and 37.4.1.4.2 respectively and update cross references in section 37.4 accordingly.</w:t>
      </w:r>
    </w:p>
    <w:p w14:paraId="3989FFBF" w14:textId="77777777" w:rsidR="00F62BBA" w:rsidRPr="00F2162B" w:rsidRDefault="00F62BBA" w:rsidP="00F62BBA">
      <w:pPr>
        <w:pStyle w:val="SingleTxtG"/>
        <w:rPr>
          <w:i/>
          <w:iCs/>
        </w:rPr>
      </w:pPr>
      <w:r w:rsidRPr="00F2162B">
        <w:rPr>
          <w:i/>
          <w:iCs/>
        </w:rPr>
        <w:t>(Reference document: ST/SG/AC.10/C.3/2019/71)</w:t>
      </w:r>
    </w:p>
    <w:p w14:paraId="7E25103C" w14:textId="77777777" w:rsidR="00F62BBA" w:rsidRPr="00F2162B" w:rsidRDefault="00271989" w:rsidP="00F62BBA">
      <w:pPr>
        <w:pStyle w:val="SingleTxtG"/>
        <w:rPr>
          <w:lang w:val="en-US"/>
        </w:rPr>
      </w:pPr>
      <w:r w:rsidRPr="00F2162B">
        <w:t>37.4.2 (</w:t>
      </w:r>
      <w:r w:rsidR="00F62BBA" w:rsidRPr="00F2162B">
        <w:t>Renumbered 37.4.1.2</w:t>
      </w:r>
      <w:r w:rsidRPr="00F2162B">
        <w:t>)</w:t>
      </w:r>
      <w:r w:rsidR="00F62BBA" w:rsidRPr="00F2162B">
        <w:t xml:space="preserve"> (b)</w:t>
      </w:r>
      <w:r w:rsidR="00F62BBA" w:rsidRPr="00F2162B">
        <w:rPr>
          <w:lang w:val="en-US"/>
        </w:rPr>
        <w:tab/>
        <w:t>Amend to read as follows:</w:t>
      </w:r>
    </w:p>
    <w:p w14:paraId="6EECC36F" w14:textId="77777777" w:rsidR="00F62BBA" w:rsidRPr="00F2162B" w:rsidRDefault="00F62BBA" w:rsidP="00DA6D1B">
      <w:pPr>
        <w:pStyle w:val="SingleTxtG"/>
        <w:ind w:left="1701" w:hanging="567"/>
        <w:rPr>
          <w:lang w:val="en-US"/>
        </w:rPr>
      </w:pPr>
      <w:r w:rsidRPr="00F2162B">
        <w:rPr>
          <w:lang w:val="en-US"/>
        </w:rPr>
        <w:t>“(b)</w:t>
      </w:r>
      <w:r w:rsidRPr="00F2162B">
        <w:rPr>
          <w:lang w:val="en-US"/>
        </w:rPr>
        <w:tab/>
      </w:r>
      <w:r w:rsidRPr="00F2162B">
        <w:rPr>
          <w:lang w:val="en-US"/>
        </w:rPr>
        <w:tab/>
        <w:t xml:space="preserve">Steel type S235JR+CR (1.0037, resp. St 37-2), S275J2G3+CR (1.0144, resp. </w:t>
      </w:r>
      <w:r w:rsidR="00DA6D1B" w:rsidRPr="00F2162B">
        <w:rPr>
          <w:lang w:val="en-US"/>
        </w:rPr>
        <w:br/>
      </w:r>
      <w:r w:rsidRPr="00F2162B">
        <w:rPr>
          <w:lang w:val="en-US"/>
        </w:rPr>
        <w:t>St 44-3), ISO 3574, Unified Numbering System (UNS) G10200 or SAE 1020.”</w:t>
      </w:r>
    </w:p>
    <w:p w14:paraId="0C125A0F" w14:textId="77777777" w:rsidR="00F62BBA" w:rsidRPr="00F2162B" w:rsidRDefault="00F62BBA" w:rsidP="00F62BBA">
      <w:pPr>
        <w:pStyle w:val="SingleTxtG"/>
        <w:rPr>
          <w:i/>
          <w:iCs/>
        </w:rPr>
      </w:pPr>
      <w:r w:rsidRPr="00F2162B">
        <w:rPr>
          <w:i/>
          <w:iCs/>
        </w:rPr>
        <w:t>(Reference document: ST/SG/AC.10/C.3/2019/39, proposals 2 and 3)</w:t>
      </w:r>
    </w:p>
    <w:p w14:paraId="3715B81C" w14:textId="77777777" w:rsidR="00F62BBA" w:rsidRPr="00F2162B" w:rsidRDefault="00F62BBA" w:rsidP="00F62BBA">
      <w:pPr>
        <w:pStyle w:val="H1G"/>
      </w:pPr>
      <w:r w:rsidRPr="00F2162B">
        <w:tab/>
      </w:r>
      <w:r w:rsidRPr="00F2162B">
        <w:tab/>
        <w:t>Section 38</w:t>
      </w:r>
    </w:p>
    <w:p w14:paraId="5744C8A9" w14:textId="77777777" w:rsidR="00F62BBA" w:rsidRPr="00F2162B" w:rsidRDefault="00F62BBA" w:rsidP="00F62BBA">
      <w:pPr>
        <w:pStyle w:val="SingleTxtG"/>
      </w:pPr>
      <w:r w:rsidRPr="00F2162B">
        <w:t>38.3.3 (d)</w:t>
      </w:r>
      <w:r w:rsidRPr="00F2162B">
        <w:tab/>
        <w:t>In the last paragraph, after “another battery”, add “, vehicle,”.</w:t>
      </w:r>
    </w:p>
    <w:p w14:paraId="04D2E7F8" w14:textId="77777777" w:rsidR="00F62BBA" w:rsidRPr="00F2162B" w:rsidRDefault="00F62BBA" w:rsidP="00F62BBA">
      <w:pPr>
        <w:pStyle w:val="SingleTxtG"/>
        <w:rPr>
          <w:i/>
          <w:iCs/>
        </w:rPr>
      </w:pPr>
      <w:r w:rsidRPr="00F2162B">
        <w:rPr>
          <w:i/>
          <w:iCs/>
        </w:rPr>
        <w:t>(Reference document: ST/SG/AC.10/C.3/2019/50)</w:t>
      </w:r>
    </w:p>
    <w:p w14:paraId="2A19D024" w14:textId="77777777" w:rsidR="00F62BBA" w:rsidRPr="00F2162B" w:rsidRDefault="00F62BBA" w:rsidP="00F62BBA">
      <w:pPr>
        <w:pStyle w:val="SingleTxtG"/>
      </w:pPr>
      <w:r w:rsidRPr="00F2162B">
        <w:t>38.3.3 (g)</w:t>
      </w:r>
      <w:r w:rsidRPr="00F2162B">
        <w:tab/>
        <w:t>At the end, add the following new paragraphs:</w:t>
      </w:r>
    </w:p>
    <w:p w14:paraId="3B52ADA6" w14:textId="77777777" w:rsidR="00F62BBA" w:rsidRPr="00F2162B" w:rsidRDefault="00F62BBA" w:rsidP="00F62BBA">
      <w:pPr>
        <w:pStyle w:val="SingleTxtG"/>
      </w:pPr>
      <w:r w:rsidRPr="00F2162B">
        <w:t>“For an assembled battery not equipped with overcharge protection that is designed for use only as a component in another battery, in equipment, or in a vehicle, which affords such protection:</w:t>
      </w:r>
    </w:p>
    <w:p w14:paraId="6DDC9876" w14:textId="77777777" w:rsidR="00F62BBA" w:rsidRPr="00F2162B" w:rsidRDefault="00F62BBA" w:rsidP="00DA6D1B">
      <w:pPr>
        <w:pStyle w:val="SingleTxtG"/>
        <w:ind w:left="1418" w:hanging="284"/>
      </w:pPr>
      <w:r w:rsidRPr="00F2162B">
        <w:t xml:space="preserve">- </w:t>
      </w:r>
      <w:r w:rsidRPr="00F2162B">
        <w:tab/>
        <w:t>the overcharge protection shall be verified at the battery, equipment or vehicle level, as appropriate, and</w:t>
      </w:r>
    </w:p>
    <w:p w14:paraId="42D1DAEE" w14:textId="77777777" w:rsidR="00F62BBA" w:rsidRPr="00F2162B" w:rsidRDefault="00F62BBA" w:rsidP="00DA6D1B">
      <w:pPr>
        <w:pStyle w:val="SingleTxtG"/>
        <w:ind w:left="1418" w:hanging="284"/>
      </w:pPr>
      <w:r w:rsidRPr="00F2162B">
        <w:t>-</w:t>
      </w:r>
      <w:r w:rsidRPr="00F2162B">
        <w:tab/>
        <w:t>the use of charging systems without overcharge protection shall be prevented through a physical system or process controls.”</w:t>
      </w:r>
    </w:p>
    <w:p w14:paraId="07C8C43E" w14:textId="77777777" w:rsidR="00F62BBA" w:rsidRPr="00F2162B" w:rsidRDefault="00F62BBA" w:rsidP="00F62BBA">
      <w:pPr>
        <w:pStyle w:val="SingleTxtG"/>
        <w:rPr>
          <w:i/>
          <w:iCs/>
        </w:rPr>
      </w:pPr>
      <w:r w:rsidRPr="00F2162B">
        <w:rPr>
          <w:i/>
          <w:iCs/>
        </w:rPr>
        <w:t>(Reference document: ST/SG/AC.10/C.3/2019/50, as amended)</w:t>
      </w:r>
    </w:p>
    <w:p w14:paraId="3C1D2197" w14:textId="77777777" w:rsidR="00F62BBA" w:rsidRPr="00F2162B" w:rsidRDefault="00F62BBA" w:rsidP="00F62BBA">
      <w:pPr>
        <w:pStyle w:val="HChG"/>
      </w:pPr>
      <w:r w:rsidRPr="00F2162B">
        <w:tab/>
      </w:r>
    </w:p>
    <w:p w14:paraId="449E77FF" w14:textId="77777777" w:rsidR="00F62BBA" w:rsidRPr="00F2162B" w:rsidRDefault="00F62BBA">
      <w:pPr>
        <w:suppressAutoHyphens w:val="0"/>
        <w:kinsoku/>
        <w:overflowPunct/>
        <w:autoSpaceDE/>
        <w:autoSpaceDN/>
        <w:adjustRightInd/>
        <w:snapToGrid/>
        <w:spacing w:after="200" w:line="276" w:lineRule="auto"/>
        <w:rPr>
          <w:b/>
          <w:sz w:val="28"/>
        </w:rPr>
      </w:pPr>
      <w:r w:rsidRPr="00F2162B">
        <w:br w:type="page"/>
      </w:r>
    </w:p>
    <w:p w14:paraId="0E6E38D2" w14:textId="77777777" w:rsidR="00F62BBA" w:rsidRPr="00F2162B" w:rsidRDefault="00F62BBA" w:rsidP="00F62BBA">
      <w:pPr>
        <w:pStyle w:val="HChG"/>
      </w:pPr>
      <w:r w:rsidRPr="00F2162B">
        <w:lastRenderedPageBreak/>
        <w:t>Annex II</w:t>
      </w:r>
    </w:p>
    <w:p w14:paraId="35869932" w14:textId="77777777" w:rsidR="00F62BBA" w:rsidRPr="00F2162B" w:rsidRDefault="00F62BBA" w:rsidP="00F62BBA">
      <w:pPr>
        <w:pStyle w:val="HChG"/>
      </w:pPr>
      <w:r w:rsidRPr="00F2162B">
        <w:tab/>
      </w:r>
      <w:r w:rsidRPr="00F2162B">
        <w:tab/>
        <w:t>Draft amendments to the twenty-first revised edition of the Recommendations on the Transport of Dangerous Goods, Model Regulations (ST/SG/AC.10/1/Rev.21)</w:t>
      </w:r>
    </w:p>
    <w:p w14:paraId="07AFE2E4" w14:textId="77777777" w:rsidR="00F62BBA" w:rsidRPr="00F2162B" w:rsidRDefault="00F62BBA" w:rsidP="00F62BBA">
      <w:pPr>
        <w:pStyle w:val="H1G"/>
      </w:pPr>
      <w:r w:rsidRPr="00F2162B">
        <w:tab/>
      </w:r>
      <w:r w:rsidRPr="00F2162B">
        <w:tab/>
        <w:t>Chapter 1.2</w:t>
      </w:r>
    </w:p>
    <w:p w14:paraId="01A00280" w14:textId="77777777" w:rsidR="00F62BBA" w:rsidRPr="00F2162B" w:rsidRDefault="00F62BBA" w:rsidP="00F62BBA">
      <w:pPr>
        <w:pStyle w:val="SingleTxtG"/>
        <w:keepNext/>
        <w:ind w:left="2268" w:hanging="1134"/>
      </w:pPr>
      <w:r w:rsidRPr="00F2162B">
        <w:t>1.2.1</w:t>
      </w:r>
      <w:r w:rsidRPr="00F2162B">
        <w:tab/>
      </w:r>
      <w:r w:rsidRPr="00F2162B">
        <w:tab/>
        <w:t>In the definition for “Bundle of cylinders” replace “an assembly of cylinders” by “a pressure receptacle comprising an assembly of cylinders or cylinder shells”.</w:t>
      </w:r>
    </w:p>
    <w:p w14:paraId="728C886B" w14:textId="77777777" w:rsidR="00F62BBA" w:rsidRPr="00F2162B" w:rsidRDefault="00F62BBA" w:rsidP="00F62BBA">
      <w:pPr>
        <w:pStyle w:val="SingleTxtG"/>
        <w:rPr>
          <w:i/>
          <w:iCs/>
        </w:rPr>
      </w:pPr>
      <w:r w:rsidRPr="00F2162B">
        <w:rPr>
          <w:i/>
          <w:iCs/>
        </w:rPr>
        <w:t>(Reference document: informal document INF.25)</w:t>
      </w:r>
    </w:p>
    <w:p w14:paraId="145A5940" w14:textId="77777777" w:rsidR="00F62BBA" w:rsidRPr="00F2162B" w:rsidRDefault="00F62BBA" w:rsidP="00F62BBA">
      <w:pPr>
        <w:pStyle w:val="SingleTxtG"/>
        <w:keepNext/>
        <w:rPr>
          <w:lang w:val="es-ES"/>
        </w:rPr>
      </w:pPr>
      <w:r w:rsidRPr="00F2162B">
        <w:t>1.2.1</w:t>
      </w:r>
      <w:r w:rsidRPr="00F2162B">
        <w:tab/>
      </w:r>
      <w:r w:rsidRPr="00F2162B">
        <w:tab/>
        <w:t xml:space="preserve">Add the following new note under the definition of </w:t>
      </w:r>
      <w:r w:rsidRPr="00F2162B">
        <w:rPr>
          <w:lang w:val="es-ES"/>
        </w:rPr>
        <w:t>“</w:t>
      </w:r>
      <w:r w:rsidRPr="00F2162B">
        <w:t>Closure</w:t>
      </w:r>
      <w:r w:rsidRPr="00F2162B">
        <w:rPr>
          <w:lang w:val="es-ES"/>
        </w:rPr>
        <w:t>”:</w:t>
      </w:r>
    </w:p>
    <w:p w14:paraId="691EAC50" w14:textId="77777777" w:rsidR="00F62BBA" w:rsidRPr="00F2162B" w:rsidRDefault="00F62BBA" w:rsidP="00F62BBA">
      <w:pPr>
        <w:pStyle w:val="SingleTxtG"/>
        <w:keepNext/>
      </w:pPr>
      <w:r w:rsidRPr="00F2162B">
        <w:t>“</w:t>
      </w:r>
      <w:r w:rsidRPr="00F2162B">
        <w:rPr>
          <w:b/>
          <w:bCs/>
          <w:i/>
          <w:iCs/>
        </w:rPr>
        <w:t>NOTE:</w:t>
      </w:r>
      <w:r w:rsidRPr="00F2162B">
        <w:rPr>
          <w:i/>
          <w:iCs/>
        </w:rPr>
        <w:t xml:space="preserve"> For pressure receptacles, closures are, for example, valves, pressure relief devices, pressure gauges or level indicators.</w:t>
      </w:r>
      <w:r w:rsidRPr="00F2162B">
        <w:t>”</w:t>
      </w:r>
    </w:p>
    <w:p w14:paraId="58C55E84" w14:textId="77777777" w:rsidR="00F62BBA" w:rsidRPr="00F2162B" w:rsidRDefault="00F62BBA" w:rsidP="00F62BBA">
      <w:pPr>
        <w:pStyle w:val="SingleTxtG"/>
        <w:rPr>
          <w:i/>
          <w:iCs/>
        </w:rPr>
      </w:pPr>
      <w:r w:rsidRPr="00F2162B">
        <w:rPr>
          <w:i/>
          <w:iCs/>
        </w:rPr>
        <w:t>(Reference document: informal document INF.25)</w:t>
      </w:r>
    </w:p>
    <w:p w14:paraId="26C7C58C" w14:textId="77777777" w:rsidR="00F62BBA" w:rsidRPr="00F2162B" w:rsidRDefault="00F62BBA" w:rsidP="00F62BBA">
      <w:pPr>
        <w:pStyle w:val="SingleTxtG"/>
        <w:keepNext/>
      </w:pPr>
      <w:r w:rsidRPr="00F2162B">
        <w:t>1.2.1</w:t>
      </w:r>
      <w:r w:rsidRPr="00F2162B">
        <w:tab/>
      </w:r>
      <w:r w:rsidRPr="00F2162B">
        <w:tab/>
        <w:t>Amend the definition for “Cryogenic receptacle” to read as follows:</w:t>
      </w:r>
    </w:p>
    <w:p w14:paraId="58F24C4C" w14:textId="77777777" w:rsidR="00F62BBA" w:rsidRPr="00F2162B" w:rsidRDefault="00F62BBA" w:rsidP="00F62BBA">
      <w:pPr>
        <w:pStyle w:val="SingleTxtG"/>
        <w:keepNext/>
      </w:pPr>
      <w:r w:rsidRPr="00F2162B">
        <w:t>“</w:t>
      </w:r>
      <w:r w:rsidRPr="00F2162B">
        <w:rPr>
          <w:i/>
          <w:iCs/>
        </w:rPr>
        <w:t>Closed cryogenic receptacle</w:t>
      </w:r>
      <w:r w:rsidRPr="00F2162B">
        <w:t xml:space="preserve"> means a transportable thermally insulated pressure receptacle for refrigerated liquefied gases of a water capacity of not more than 1 000 litres;”</w:t>
      </w:r>
    </w:p>
    <w:p w14:paraId="6265E18A" w14:textId="77777777" w:rsidR="00F62BBA" w:rsidRPr="00F2162B" w:rsidRDefault="00F62BBA" w:rsidP="00F62BBA">
      <w:pPr>
        <w:pStyle w:val="SingleTxtG"/>
        <w:rPr>
          <w:i/>
          <w:iCs/>
        </w:rPr>
      </w:pPr>
      <w:r w:rsidRPr="00F2162B">
        <w:rPr>
          <w:i/>
          <w:iCs/>
        </w:rPr>
        <w:t>(Reference document: informal document INF.25)</w:t>
      </w:r>
    </w:p>
    <w:p w14:paraId="798A547B" w14:textId="77777777" w:rsidR="00F62BBA" w:rsidRPr="00F2162B" w:rsidRDefault="00F62BBA" w:rsidP="00F62BBA">
      <w:pPr>
        <w:pStyle w:val="SingleTxtG"/>
        <w:keepNext/>
      </w:pPr>
      <w:r w:rsidRPr="00F2162B">
        <w:t>1.2.1</w:t>
      </w:r>
      <w:r w:rsidRPr="00F2162B">
        <w:tab/>
      </w:r>
      <w:r w:rsidRPr="00F2162B">
        <w:tab/>
        <w:t>In the definition for “Cylinder”, delete “transportable”.</w:t>
      </w:r>
    </w:p>
    <w:p w14:paraId="4AD7DB5C" w14:textId="77777777" w:rsidR="00F62BBA" w:rsidRPr="00F2162B" w:rsidRDefault="00F62BBA" w:rsidP="00F62BBA">
      <w:pPr>
        <w:pStyle w:val="SingleTxtG"/>
        <w:rPr>
          <w:i/>
          <w:iCs/>
        </w:rPr>
      </w:pPr>
      <w:r w:rsidRPr="00F2162B">
        <w:rPr>
          <w:i/>
          <w:iCs/>
        </w:rPr>
        <w:t xml:space="preserve"> (Reference document: informal document INF.25)</w:t>
      </w:r>
    </w:p>
    <w:p w14:paraId="560728D2" w14:textId="77777777" w:rsidR="00F62BBA" w:rsidRPr="00F2162B" w:rsidRDefault="00F62BBA" w:rsidP="00F62BBA">
      <w:pPr>
        <w:pStyle w:val="SingleTxtG"/>
        <w:keepNext/>
        <w:ind w:left="2268" w:hanging="1134"/>
      </w:pPr>
      <w:r w:rsidRPr="00F2162B">
        <w:t>1.2.1</w:t>
      </w:r>
      <w:r w:rsidRPr="00F2162B">
        <w:tab/>
      </w:r>
      <w:r w:rsidRPr="00F2162B">
        <w:tab/>
        <w:t>In the definition for “Metal hydride storage system”, replace “receptacle” by “pressure receptacle shell”.</w:t>
      </w:r>
    </w:p>
    <w:p w14:paraId="6BB5D64E" w14:textId="77777777" w:rsidR="00F62BBA" w:rsidRPr="00F2162B" w:rsidRDefault="00F62BBA" w:rsidP="00F62BBA">
      <w:pPr>
        <w:pStyle w:val="SingleTxtG"/>
        <w:rPr>
          <w:i/>
          <w:iCs/>
        </w:rPr>
      </w:pPr>
      <w:r w:rsidRPr="00F2162B">
        <w:rPr>
          <w:i/>
          <w:iCs/>
        </w:rPr>
        <w:t xml:space="preserve"> (Reference document: informal document INF.25)</w:t>
      </w:r>
    </w:p>
    <w:p w14:paraId="39EB5C42" w14:textId="77777777" w:rsidR="00F62BBA" w:rsidRPr="00F2162B" w:rsidRDefault="00F62BBA" w:rsidP="00F62BBA">
      <w:pPr>
        <w:pStyle w:val="SingleTxtG"/>
        <w:keepNext/>
      </w:pPr>
      <w:r w:rsidRPr="00F2162B">
        <w:t>1.2.1</w:t>
      </w:r>
      <w:r w:rsidRPr="00F2162B">
        <w:tab/>
      </w:r>
      <w:r w:rsidRPr="00F2162B">
        <w:tab/>
        <w:t>In the definition for “Pressure drum”, delete “transportable”.</w:t>
      </w:r>
    </w:p>
    <w:p w14:paraId="153F1570" w14:textId="77777777" w:rsidR="00F62BBA" w:rsidRPr="00F2162B" w:rsidRDefault="00F62BBA" w:rsidP="00F62BBA">
      <w:pPr>
        <w:pStyle w:val="SingleTxtG"/>
        <w:rPr>
          <w:i/>
          <w:iCs/>
        </w:rPr>
      </w:pPr>
      <w:r w:rsidRPr="00F2162B">
        <w:rPr>
          <w:i/>
          <w:iCs/>
        </w:rPr>
        <w:t xml:space="preserve"> (Reference document: informal document INF.25)</w:t>
      </w:r>
    </w:p>
    <w:p w14:paraId="30262BC7" w14:textId="77777777" w:rsidR="00F62BBA" w:rsidRPr="00F2162B" w:rsidRDefault="00F62BBA" w:rsidP="00F62BBA">
      <w:pPr>
        <w:pStyle w:val="SingleTxtG"/>
        <w:keepNext/>
        <w:ind w:left="2268" w:hanging="1134"/>
      </w:pPr>
      <w:r w:rsidRPr="00F2162B">
        <w:t>1.2.1</w:t>
      </w:r>
      <w:r w:rsidRPr="00F2162B">
        <w:tab/>
      </w:r>
      <w:r w:rsidRPr="00F2162B">
        <w:tab/>
        <w:t>In the definition for “Pressure receptacle”, after “Pressure receptacle”, add “means a transportable receptacle intended for holding substances under pressure including its closure(s) and other service equipment and”.</w:t>
      </w:r>
    </w:p>
    <w:p w14:paraId="436A2CB6" w14:textId="77777777" w:rsidR="00F62BBA" w:rsidRPr="00F2162B" w:rsidRDefault="00F62BBA" w:rsidP="00F62BBA">
      <w:pPr>
        <w:pStyle w:val="SingleTxtG"/>
        <w:rPr>
          <w:i/>
          <w:iCs/>
        </w:rPr>
      </w:pPr>
      <w:r w:rsidRPr="00F2162B">
        <w:rPr>
          <w:i/>
          <w:iCs/>
        </w:rPr>
        <w:t xml:space="preserve"> (Reference document: informal document INF.25)</w:t>
      </w:r>
    </w:p>
    <w:p w14:paraId="5B421D87" w14:textId="77777777" w:rsidR="00F62BBA" w:rsidRPr="00F2162B" w:rsidRDefault="00F62BBA" w:rsidP="00F62BBA">
      <w:pPr>
        <w:pStyle w:val="SingleTxtG"/>
        <w:keepNext/>
      </w:pPr>
      <w:r w:rsidRPr="00F2162B">
        <w:t>1.2.1</w:t>
      </w:r>
      <w:r w:rsidRPr="00F2162B">
        <w:tab/>
      </w:r>
      <w:r w:rsidRPr="00F2162B">
        <w:tab/>
        <w:t>In the definition for “Tube”, delete “transportable”.</w:t>
      </w:r>
    </w:p>
    <w:p w14:paraId="1273B4F7" w14:textId="77777777" w:rsidR="00F62BBA" w:rsidRPr="00F2162B" w:rsidRDefault="00F62BBA" w:rsidP="00F62BBA">
      <w:pPr>
        <w:pStyle w:val="SingleTxtG"/>
        <w:rPr>
          <w:i/>
          <w:iCs/>
        </w:rPr>
      </w:pPr>
      <w:r w:rsidRPr="00F2162B">
        <w:rPr>
          <w:i/>
          <w:iCs/>
        </w:rPr>
        <w:t xml:space="preserve"> (Reference document: informal document INF.25)</w:t>
      </w:r>
    </w:p>
    <w:p w14:paraId="7BF210F0" w14:textId="77777777" w:rsidR="00F62BBA" w:rsidRPr="00F2162B" w:rsidRDefault="00F62BBA" w:rsidP="00F62BBA">
      <w:pPr>
        <w:pStyle w:val="SingleTxtG"/>
        <w:keepNext/>
      </w:pPr>
      <w:r w:rsidRPr="00F2162B">
        <w:t>1.2.1</w:t>
      </w:r>
      <w:r w:rsidRPr="00F2162B">
        <w:tab/>
      </w:r>
      <w:r w:rsidRPr="00F2162B">
        <w:tab/>
        <w:t>Amend the definition for “Working pressure” to read as follows:</w:t>
      </w:r>
    </w:p>
    <w:p w14:paraId="1080C3A6" w14:textId="77777777" w:rsidR="00F62BBA" w:rsidRPr="00F2162B" w:rsidRDefault="00F62BBA" w:rsidP="00F62BBA">
      <w:pPr>
        <w:pStyle w:val="SingleTxtG"/>
        <w:rPr>
          <w:i/>
          <w:iCs/>
        </w:rPr>
      </w:pPr>
      <w:r w:rsidRPr="00F2162B">
        <w:t>“</w:t>
      </w:r>
      <w:r w:rsidRPr="00F2162B">
        <w:rPr>
          <w:i/>
          <w:iCs/>
        </w:rPr>
        <w:t xml:space="preserve">Working pressure </w:t>
      </w:r>
    </w:p>
    <w:p w14:paraId="36DE5F8B" w14:textId="77777777" w:rsidR="00F62BBA" w:rsidRPr="00F2162B" w:rsidRDefault="00F62BBA" w:rsidP="00F62BBA">
      <w:pPr>
        <w:spacing w:after="120"/>
        <w:ind w:left="1701" w:right="1134" w:hanging="567"/>
        <w:jc w:val="both"/>
      </w:pPr>
      <w:r w:rsidRPr="00F2162B">
        <w:t>(a)</w:t>
      </w:r>
      <w:r w:rsidRPr="00F2162B">
        <w:tab/>
        <w:t xml:space="preserve">For a compressed gas means the settled pressure </w:t>
      </w:r>
      <w:r w:rsidRPr="00F2162B">
        <w:rPr>
          <w:strike/>
        </w:rPr>
        <w:t>of a compressed gas</w:t>
      </w:r>
      <w:r w:rsidRPr="00F2162B">
        <w:t xml:space="preserve"> at a reference temperature of 15 °C in a full pressure receptacle;</w:t>
      </w:r>
    </w:p>
    <w:p w14:paraId="0C041FBB" w14:textId="77777777" w:rsidR="00F62BBA" w:rsidRPr="00F2162B" w:rsidRDefault="00F62BBA" w:rsidP="00F62BBA">
      <w:pPr>
        <w:spacing w:after="120"/>
        <w:ind w:left="1701" w:right="1134" w:hanging="567"/>
        <w:jc w:val="both"/>
      </w:pPr>
      <w:r w:rsidRPr="00F2162B">
        <w:t>(b)</w:t>
      </w:r>
      <w:r w:rsidRPr="00F2162B">
        <w:tab/>
        <w:t>For UN 1001 acetylene, dissolved means the calculated settled pressure at a uniform reference temperature of 15 °C in an acetylene cylinder containing the specified solvent content and the maximum acetylene content;</w:t>
      </w:r>
    </w:p>
    <w:p w14:paraId="1542004F" w14:textId="77777777" w:rsidR="00F62BBA" w:rsidRPr="00F2162B" w:rsidRDefault="00F62BBA" w:rsidP="00F62BBA">
      <w:pPr>
        <w:spacing w:after="120"/>
        <w:ind w:left="1701" w:right="1134" w:hanging="567"/>
        <w:jc w:val="both"/>
      </w:pPr>
      <w:r w:rsidRPr="00F2162B">
        <w:t>(c)</w:t>
      </w:r>
      <w:r w:rsidRPr="00F2162B">
        <w:tab/>
        <w:t>For UN 3374 acetylene, solvent free the working pressure corresponds to the working pressure which was calculated for the equivalent cylinder for UN 1001 acetylene, dissolved.”</w:t>
      </w:r>
    </w:p>
    <w:p w14:paraId="20129318" w14:textId="77777777" w:rsidR="00F62BBA" w:rsidRPr="00F2162B" w:rsidRDefault="00F62BBA" w:rsidP="00F62BBA">
      <w:pPr>
        <w:pStyle w:val="SingleTxtG"/>
        <w:rPr>
          <w:i/>
          <w:iCs/>
        </w:rPr>
      </w:pPr>
      <w:r w:rsidRPr="00F2162B">
        <w:rPr>
          <w:i/>
          <w:iCs/>
        </w:rPr>
        <w:t>(Reference document: informal document INF.25)</w:t>
      </w:r>
    </w:p>
    <w:p w14:paraId="03A1C2A2" w14:textId="77777777" w:rsidR="00F62BBA" w:rsidRPr="00F2162B" w:rsidRDefault="00F62BBA" w:rsidP="00F62BBA">
      <w:pPr>
        <w:pStyle w:val="SingleTxtG"/>
        <w:keepNext/>
        <w:keepLines/>
      </w:pPr>
      <w:r w:rsidRPr="00F2162B">
        <w:lastRenderedPageBreak/>
        <w:t>1.2.1</w:t>
      </w:r>
      <w:r w:rsidRPr="00F2162B">
        <w:tab/>
      </w:r>
      <w:r w:rsidRPr="00F2162B">
        <w:tab/>
        <w:t>Add the following new definitions:</w:t>
      </w:r>
    </w:p>
    <w:p w14:paraId="6FB47C31" w14:textId="77777777" w:rsidR="00F62BBA" w:rsidRPr="00F2162B" w:rsidRDefault="00F62BBA" w:rsidP="00F62BBA">
      <w:pPr>
        <w:pStyle w:val="SingleTxtG"/>
      </w:pPr>
      <w:r w:rsidRPr="00F2162B">
        <w:rPr>
          <w:i/>
        </w:rPr>
        <w:t xml:space="preserve">“Inner vessel, </w:t>
      </w:r>
      <w:r w:rsidRPr="00F2162B">
        <w:t>for a closed cryogenic receptacle, means the pressure vessel intended to contain the refrigerated liquefied gas;”</w:t>
      </w:r>
    </w:p>
    <w:p w14:paraId="7A0D5E9B" w14:textId="77777777" w:rsidR="00F62BBA" w:rsidRPr="00F2162B" w:rsidRDefault="00F62BBA" w:rsidP="00F62BBA">
      <w:pPr>
        <w:pStyle w:val="SingleTxtG"/>
      </w:pPr>
      <w:r w:rsidRPr="00F2162B">
        <w:rPr>
          <w:i/>
        </w:rPr>
        <w:t xml:space="preserve">“Pressure receptacle shell </w:t>
      </w:r>
      <w:r w:rsidRPr="00F2162B">
        <w:t>means a cylinder, a tube a pressure drum or a salvage pressure receptacle without its closures or other service equipment, but including any permanently attached device(s) (e.g. neck ring, foot ring, etc.);</w:t>
      </w:r>
    </w:p>
    <w:p w14:paraId="6DF3556B" w14:textId="77777777" w:rsidR="00F62BBA" w:rsidRPr="00F2162B" w:rsidRDefault="00F62BBA" w:rsidP="00F62BBA">
      <w:pPr>
        <w:pStyle w:val="SingleTxtG"/>
        <w:rPr>
          <w:i/>
        </w:rPr>
      </w:pPr>
      <w:r w:rsidRPr="00F2162B">
        <w:rPr>
          <w:b/>
          <w:i/>
        </w:rPr>
        <w:t xml:space="preserve">NOTE: </w:t>
      </w:r>
      <w:r w:rsidRPr="00F2162B">
        <w:rPr>
          <w:i/>
        </w:rPr>
        <w:t>The terms “cylinder shell”, “pressure drum shell” and “tube shell” are also used.”</w:t>
      </w:r>
    </w:p>
    <w:p w14:paraId="2B20E67A" w14:textId="77777777" w:rsidR="00F62BBA" w:rsidRPr="00F2162B" w:rsidRDefault="00F62BBA" w:rsidP="00F62BBA">
      <w:pPr>
        <w:pStyle w:val="SingleTxtG"/>
      </w:pPr>
      <w:r w:rsidRPr="00F2162B">
        <w:rPr>
          <w:i/>
        </w:rPr>
        <w:t xml:space="preserve">“Service equipment </w:t>
      </w:r>
      <w:r w:rsidRPr="00F2162B">
        <w:t>of a pressure receptacle means closure(s), manifold(s), piping, porous, absorbent or adsorbent material and any structural devices, e.g. for handling;”</w:t>
      </w:r>
    </w:p>
    <w:p w14:paraId="2836B2DC" w14:textId="77777777" w:rsidR="00F62BBA" w:rsidRPr="00F2162B" w:rsidRDefault="00F62BBA" w:rsidP="00F62BBA">
      <w:pPr>
        <w:pStyle w:val="SingleTxtG"/>
        <w:rPr>
          <w:i/>
          <w:iCs/>
        </w:rPr>
      </w:pPr>
      <w:r w:rsidRPr="00F2162B">
        <w:rPr>
          <w:i/>
          <w:iCs/>
        </w:rPr>
        <w:t>(Reference document: informal document INF.25)</w:t>
      </w:r>
    </w:p>
    <w:p w14:paraId="557861E9" w14:textId="77777777" w:rsidR="00F62BBA" w:rsidRPr="00F2162B" w:rsidRDefault="00F62BBA" w:rsidP="00F62BBA">
      <w:pPr>
        <w:pStyle w:val="H1G"/>
      </w:pPr>
      <w:r w:rsidRPr="00F2162B">
        <w:tab/>
      </w:r>
      <w:r w:rsidRPr="00F2162B">
        <w:tab/>
        <w:t>Chapter 2.8</w:t>
      </w:r>
    </w:p>
    <w:p w14:paraId="06510622" w14:textId="77777777" w:rsidR="00F62BBA" w:rsidRPr="00F2162B" w:rsidRDefault="00F62BBA" w:rsidP="00F62BBA">
      <w:pPr>
        <w:pStyle w:val="SingleTxtG"/>
        <w:keepNext/>
        <w:ind w:left="2268" w:hanging="1134"/>
      </w:pPr>
      <w:r w:rsidRPr="00F2162B">
        <w:t>2.8.3.2</w:t>
      </w:r>
      <w:r w:rsidRPr="00F2162B">
        <w:tab/>
      </w:r>
      <w:r w:rsidRPr="00F2162B">
        <w:tab/>
        <w:t>In the second sentence, replace “OECD Test Guidelines</w:t>
      </w:r>
      <w:r w:rsidRPr="00F2162B">
        <w:rPr>
          <w:vertAlign w:val="superscript"/>
        </w:rPr>
        <w:t>1,2,3,4</w:t>
      </w:r>
      <w:r w:rsidRPr="00F2162B">
        <w:t>” by “OECD Test Guidelines Nos. 404</w:t>
      </w:r>
      <w:r w:rsidRPr="00F2162B">
        <w:rPr>
          <w:vertAlign w:val="superscript"/>
        </w:rPr>
        <w:t>1</w:t>
      </w:r>
      <w:r w:rsidRPr="00F2162B">
        <w:t>, 435</w:t>
      </w:r>
      <w:r w:rsidRPr="00F2162B">
        <w:rPr>
          <w:vertAlign w:val="superscript"/>
        </w:rPr>
        <w:t>2</w:t>
      </w:r>
      <w:r w:rsidRPr="00F2162B">
        <w:t>, 431</w:t>
      </w:r>
      <w:r w:rsidRPr="00F2162B">
        <w:rPr>
          <w:vertAlign w:val="superscript"/>
        </w:rPr>
        <w:t>3</w:t>
      </w:r>
      <w:r w:rsidRPr="00F2162B">
        <w:t xml:space="preserve"> or 430</w:t>
      </w:r>
      <w:r w:rsidRPr="00F2162B">
        <w:rPr>
          <w:vertAlign w:val="superscript"/>
        </w:rPr>
        <w:t>4</w:t>
      </w:r>
      <w:r w:rsidRPr="00F2162B">
        <w:t>”. In the third sentence, replace “OECD Test Guidelines</w:t>
      </w:r>
      <w:r w:rsidRPr="00F2162B">
        <w:rPr>
          <w:vertAlign w:val="superscript"/>
        </w:rPr>
        <w:t>1,2,3,4</w:t>
      </w:r>
      <w:r w:rsidRPr="00F2162B">
        <w:t>” by “one of these or non-classified in accordance with OECD Test Guideline No. 439</w:t>
      </w:r>
      <w:r w:rsidRPr="00F2162B">
        <w:rPr>
          <w:vertAlign w:val="superscript"/>
        </w:rPr>
        <w:t>5</w:t>
      </w:r>
      <w:r w:rsidRPr="00F2162B">
        <w:t>,</w:t>
      </w:r>
      <w:r w:rsidRPr="00F2162B">
        <w:rPr>
          <w:lang w:val="en-US"/>
        </w:rPr>
        <w:t>”. In the fourth sentence, delete “</w:t>
      </w:r>
      <w:r w:rsidRPr="00F2162B">
        <w:rPr>
          <w:i/>
          <w:iCs/>
          <w:lang w:val="en-US"/>
        </w:rPr>
        <w:t>in vitro</w:t>
      </w:r>
      <w:r w:rsidRPr="00F2162B">
        <w:rPr>
          <w:lang w:val="en-US"/>
        </w:rPr>
        <w:t xml:space="preserve">”. At the end, add the following new sentence: </w:t>
      </w:r>
      <w:r w:rsidRPr="00F2162B">
        <w:t>[</w:t>
      </w:r>
      <w:r w:rsidRPr="00F2162B">
        <w:rPr>
          <w:lang w:val="en-US"/>
        </w:rPr>
        <w:t>“</w:t>
      </w:r>
      <w:r w:rsidRPr="00F2162B">
        <w:t>If the test results indicate that the substance or mixture is corrosive, but the test method does not allow discrimination between packing groups, it shall be assigned to packing group I if no other test results indicate a different packing group.”.]</w:t>
      </w:r>
    </w:p>
    <w:p w14:paraId="6D64FBB3" w14:textId="77777777" w:rsidR="00F62BBA" w:rsidRPr="00F2162B" w:rsidRDefault="00F62BBA" w:rsidP="00F62BBA">
      <w:pPr>
        <w:pStyle w:val="SingleTxtG"/>
        <w:keepNext/>
        <w:ind w:left="2268" w:hanging="1134"/>
      </w:pPr>
      <w:r w:rsidRPr="00F2162B">
        <w:tab/>
      </w:r>
      <w:r w:rsidRPr="00F2162B">
        <w:tab/>
        <w:t>Add a footnote 5 to read “</w:t>
      </w:r>
      <w:r w:rsidRPr="00F2162B">
        <w:rPr>
          <w:vertAlign w:val="superscript"/>
        </w:rPr>
        <w:t>5</w:t>
      </w:r>
      <w:r w:rsidRPr="00F2162B">
        <w:t xml:space="preserve"> </w:t>
      </w:r>
      <w:r w:rsidRPr="00F2162B">
        <w:rPr>
          <w:i/>
          <w:iCs/>
        </w:rPr>
        <w:t>OECD Guideline for the testing of chemicals No. 439 “In Vitro Skin Irritation: Reconstructed Human Epidermis Test Method” 2015</w:t>
      </w:r>
      <w:r w:rsidRPr="00F2162B">
        <w:t>”.</w:t>
      </w:r>
    </w:p>
    <w:p w14:paraId="5618E874" w14:textId="77777777" w:rsidR="00F62BBA" w:rsidRPr="00F2162B" w:rsidRDefault="00F62BBA" w:rsidP="00F62BBA">
      <w:pPr>
        <w:pStyle w:val="SingleTxtG"/>
        <w:rPr>
          <w:i/>
          <w:iCs/>
          <w:lang w:val="en-US"/>
        </w:rPr>
      </w:pPr>
      <w:r w:rsidRPr="00F2162B">
        <w:rPr>
          <w:i/>
          <w:iCs/>
        </w:rPr>
        <w:t xml:space="preserve">(Reference document: </w:t>
      </w:r>
      <w:bookmarkStart w:id="2" w:name="_Hlk26875077"/>
      <w:r w:rsidRPr="00F2162B">
        <w:rPr>
          <w:i/>
          <w:iCs/>
        </w:rPr>
        <w:t>ST/SG/AC.10/C.3/2019/53</w:t>
      </w:r>
      <w:bookmarkEnd w:id="2"/>
      <w:r w:rsidRPr="00F2162B">
        <w:rPr>
          <w:i/>
          <w:iCs/>
        </w:rPr>
        <w:t xml:space="preserve">) </w:t>
      </w:r>
      <w:r w:rsidRPr="00F2162B">
        <w:rPr>
          <w:i/>
          <w:iCs/>
          <w:lang w:val="en-US"/>
        </w:rPr>
        <w:t>(replaces the amendment in the annex to document ST/SG/AC.10/C.3/110)</w:t>
      </w:r>
    </w:p>
    <w:p w14:paraId="149A8FAC" w14:textId="77777777" w:rsidR="00F62BBA" w:rsidRPr="00F2162B" w:rsidRDefault="00F62BBA" w:rsidP="00F62BBA">
      <w:pPr>
        <w:pStyle w:val="SingleTxtG"/>
        <w:rPr>
          <w:lang w:val="en-US"/>
        </w:rPr>
      </w:pPr>
      <w:r w:rsidRPr="00F2162B">
        <w:t xml:space="preserve">2.8.3.3 </w:t>
      </w:r>
      <w:r w:rsidRPr="00F2162B">
        <w:rPr>
          <w:lang w:val="en-US"/>
        </w:rPr>
        <w:t>(c) (ii)</w:t>
      </w:r>
      <w:r w:rsidRPr="00F2162B">
        <w:rPr>
          <w:lang w:val="en-US"/>
        </w:rPr>
        <w:tab/>
      </w:r>
      <w:r w:rsidRPr="00F2162B">
        <w:rPr>
          <w:lang w:val="en-US"/>
        </w:rPr>
        <w:tab/>
        <w:t>Delete “or a similar type”.</w:t>
      </w:r>
    </w:p>
    <w:p w14:paraId="088671AF" w14:textId="77777777" w:rsidR="00F62BBA" w:rsidRPr="00F2162B" w:rsidRDefault="00F62BBA" w:rsidP="00F62BBA">
      <w:pPr>
        <w:pStyle w:val="SingleTxtG"/>
        <w:rPr>
          <w:i/>
          <w:iCs/>
        </w:rPr>
      </w:pPr>
      <w:r w:rsidRPr="00F2162B">
        <w:rPr>
          <w:i/>
          <w:iCs/>
        </w:rPr>
        <w:t>(Reference document: ST/SG/AC.10/C.3/2019/39, proposal 1)</w:t>
      </w:r>
    </w:p>
    <w:p w14:paraId="28C402E5" w14:textId="77777777" w:rsidR="00F62BBA" w:rsidRPr="00F2162B" w:rsidRDefault="00F62BBA" w:rsidP="00F62BBA">
      <w:pPr>
        <w:pStyle w:val="H1G"/>
      </w:pPr>
      <w:r w:rsidRPr="00F2162B">
        <w:tab/>
      </w:r>
      <w:r w:rsidRPr="00F2162B">
        <w:tab/>
        <w:t>Chapter 3.2, dangerous goods list</w:t>
      </w:r>
    </w:p>
    <w:p w14:paraId="02AFC723" w14:textId="77777777" w:rsidR="00F62BBA" w:rsidRPr="00F2162B" w:rsidRDefault="00F62BBA" w:rsidP="00F62BBA">
      <w:pPr>
        <w:pStyle w:val="SingleTxtG"/>
      </w:pPr>
      <w:r w:rsidRPr="00F2162B">
        <w:t>For UN 3269 and UN 3527, replace “E0” by “See SP 340 in Chapter 3.3” in column (7b).</w:t>
      </w:r>
    </w:p>
    <w:p w14:paraId="2C77492E" w14:textId="77777777" w:rsidR="00F62BBA" w:rsidRPr="00F2162B" w:rsidRDefault="00F62BBA" w:rsidP="00F62BBA">
      <w:pPr>
        <w:pStyle w:val="SingleTxtG"/>
        <w:rPr>
          <w:i/>
          <w:iCs/>
        </w:rPr>
      </w:pPr>
      <w:r w:rsidRPr="00F2162B">
        <w:rPr>
          <w:i/>
          <w:iCs/>
        </w:rPr>
        <w:t>(Reference document: ST/SG/AC.10/C.3/2019/47, second option)</w:t>
      </w:r>
    </w:p>
    <w:p w14:paraId="773F3DC8" w14:textId="77777777" w:rsidR="00F62BBA" w:rsidRPr="00F2162B" w:rsidRDefault="00F62BBA" w:rsidP="00F62BBA">
      <w:pPr>
        <w:pStyle w:val="SingleTxtG"/>
      </w:pPr>
      <w:r w:rsidRPr="00F2162B">
        <w:t>For UN 3538, add “396” in column (6).</w:t>
      </w:r>
    </w:p>
    <w:p w14:paraId="50320ADB" w14:textId="77777777" w:rsidR="00F62BBA" w:rsidRPr="00F2162B" w:rsidRDefault="00F62BBA" w:rsidP="00F62BBA">
      <w:pPr>
        <w:pStyle w:val="SingleTxtG"/>
        <w:rPr>
          <w:i/>
          <w:iCs/>
        </w:rPr>
      </w:pPr>
      <w:r w:rsidRPr="00F2162B">
        <w:rPr>
          <w:i/>
          <w:iCs/>
        </w:rPr>
        <w:t>(Reference document: informal document INF.53)</w:t>
      </w:r>
    </w:p>
    <w:p w14:paraId="2AD74E4C" w14:textId="77777777" w:rsidR="00F62BBA" w:rsidRPr="00F2162B" w:rsidRDefault="00F62BBA" w:rsidP="00F62BBA">
      <w:pPr>
        <w:pStyle w:val="H1G"/>
      </w:pPr>
      <w:r w:rsidRPr="00F2162B">
        <w:tab/>
      </w:r>
      <w:r w:rsidRPr="00F2162B">
        <w:tab/>
        <w:t>Chapter 3.3</w:t>
      </w:r>
    </w:p>
    <w:p w14:paraId="20E3922D" w14:textId="77777777" w:rsidR="00F62BBA" w:rsidRPr="00F2162B" w:rsidRDefault="00F62BBA" w:rsidP="00F62BBA">
      <w:pPr>
        <w:pStyle w:val="SingleTxtG"/>
      </w:pPr>
      <w:r w:rsidRPr="00F2162B">
        <w:t>SP 188 (f)</w:t>
      </w:r>
      <w:r w:rsidRPr="00F2162B">
        <w:tab/>
        <w:t>Delete note 1 and renumber “</w:t>
      </w:r>
      <w:r w:rsidRPr="00F2162B">
        <w:rPr>
          <w:b/>
          <w:bCs/>
          <w:i/>
          <w:iCs/>
        </w:rPr>
        <w:t>NOTE 2</w:t>
      </w:r>
      <w:r w:rsidRPr="00F2162B">
        <w:t>” to “</w:t>
      </w:r>
      <w:r w:rsidRPr="00F2162B">
        <w:rPr>
          <w:b/>
          <w:bCs/>
          <w:i/>
          <w:iCs/>
        </w:rPr>
        <w:t>NOTE</w:t>
      </w:r>
      <w:r w:rsidRPr="00F2162B">
        <w:t>”.</w:t>
      </w:r>
    </w:p>
    <w:p w14:paraId="556B96A6" w14:textId="77777777" w:rsidR="00F62BBA" w:rsidRPr="00F2162B" w:rsidRDefault="00F62BBA" w:rsidP="00F62BBA">
      <w:pPr>
        <w:pStyle w:val="SingleTxtG"/>
        <w:rPr>
          <w:i/>
          <w:iCs/>
        </w:rPr>
      </w:pPr>
      <w:r w:rsidRPr="00F2162B">
        <w:rPr>
          <w:i/>
          <w:iCs/>
        </w:rPr>
        <w:t>(Reference document: informal document INF.21)</w:t>
      </w:r>
    </w:p>
    <w:p w14:paraId="1B7F3107" w14:textId="77777777" w:rsidR="00F62BBA" w:rsidRPr="00F2162B" w:rsidRDefault="00F62BBA" w:rsidP="00F62BBA">
      <w:pPr>
        <w:pStyle w:val="SingleTxtG"/>
      </w:pPr>
      <w:r w:rsidRPr="00F2162B">
        <w:t>Add the following new special provision:</w:t>
      </w:r>
    </w:p>
    <w:p w14:paraId="7988A165" w14:textId="77777777" w:rsidR="00F62BBA" w:rsidRPr="00F2162B" w:rsidRDefault="00F62BBA" w:rsidP="00F62BBA">
      <w:pPr>
        <w:pStyle w:val="SingleTxtG"/>
      </w:pPr>
      <w:r w:rsidRPr="00F2162B">
        <w:t>“396</w:t>
      </w:r>
      <w:r w:rsidRPr="00F2162B">
        <w:tab/>
        <w:t>Large and robust articles may be transported with connected gas cylinders with the valves open regardless of 4.1.6.1.5 provided:</w:t>
      </w:r>
    </w:p>
    <w:p w14:paraId="09A4A751" w14:textId="77777777" w:rsidR="00F62BBA" w:rsidRPr="00F2162B" w:rsidRDefault="00F62BBA" w:rsidP="00F62BBA">
      <w:pPr>
        <w:pStyle w:val="SingleTxtG"/>
      </w:pPr>
      <w:bookmarkStart w:id="3" w:name="_Hlk26876767"/>
      <w:r w:rsidRPr="00F2162B">
        <w:t xml:space="preserve">(a) </w:t>
      </w:r>
      <w:r w:rsidRPr="00F2162B">
        <w:tab/>
        <w:t>The gas cylinders contain nitrogen of UN 1066 or compressed gas of UN 1956 or compressed air of UN 1002;</w:t>
      </w:r>
    </w:p>
    <w:p w14:paraId="0CB37937" w14:textId="77777777" w:rsidR="00F62BBA" w:rsidRPr="00F2162B" w:rsidRDefault="00F62BBA" w:rsidP="00F62BBA">
      <w:pPr>
        <w:pStyle w:val="SingleTxtG"/>
      </w:pPr>
      <w:r w:rsidRPr="00F2162B">
        <w:t>(b)</w:t>
      </w:r>
      <w:r w:rsidRPr="00F2162B">
        <w:tab/>
        <w:t>The gas cylinders are connected with the article through pressure regulators and fixed piping in such a way that the pressure of the gas (gauge pressure) in the article does not exceed 35 kPa (0.35 bar);</w:t>
      </w:r>
    </w:p>
    <w:p w14:paraId="5C3DDB97" w14:textId="77777777" w:rsidR="00F62BBA" w:rsidRPr="00F2162B" w:rsidRDefault="00F62BBA" w:rsidP="00F62BBA">
      <w:pPr>
        <w:pStyle w:val="SingleTxtG"/>
      </w:pPr>
      <w:r w:rsidRPr="00F2162B">
        <w:lastRenderedPageBreak/>
        <w:t>(c)</w:t>
      </w:r>
      <w:r w:rsidRPr="00F2162B">
        <w:tab/>
        <w:t>The gas cylinders are properly secured so that they cannot move in relation to the article and are fitted with strong and pressure resistant hoses and pipes;</w:t>
      </w:r>
    </w:p>
    <w:p w14:paraId="4C1E1AED" w14:textId="77777777" w:rsidR="00F62BBA" w:rsidRPr="00F2162B" w:rsidRDefault="00F62BBA" w:rsidP="00F62BBA">
      <w:pPr>
        <w:pStyle w:val="SingleTxtG"/>
      </w:pPr>
      <w:r w:rsidRPr="00F2162B">
        <w:t>(d)</w:t>
      </w:r>
      <w:r w:rsidRPr="00F2162B">
        <w:tab/>
        <w:t>The gas cylinders, pressure regulators, piping and other components are protected from damage and impacts during transport by wooden crates or other suitable means;</w:t>
      </w:r>
    </w:p>
    <w:p w14:paraId="39FBE597" w14:textId="77777777" w:rsidR="00F62BBA" w:rsidRPr="00F2162B" w:rsidRDefault="00F62BBA" w:rsidP="00F62BBA">
      <w:pPr>
        <w:pStyle w:val="SingleTxtG"/>
      </w:pPr>
      <w:r w:rsidRPr="00F2162B">
        <w:t>(e)</w:t>
      </w:r>
      <w:r w:rsidRPr="00F2162B">
        <w:tab/>
        <w:t>The transport document includes the following statement “Transport in accordance with special provision 396”;</w:t>
      </w:r>
    </w:p>
    <w:p w14:paraId="0FA3B67D" w14:textId="77777777" w:rsidR="00F62BBA" w:rsidRPr="00F2162B" w:rsidRDefault="00F62BBA" w:rsidP="00F62BBA">
      <w:pPr>
        <w:pStyle w:val="SingleTxtG"/>
      </w:pPr>
      <w:r w:rsidRPr="00F2162B">
        <w:t>(f)</w:t>
      </w:r>
      <w:r w:rsidRPr="00F2162B">
        <w:tab/>
        <w:t>Cargo transport units containing articles transported with cylinders with open valves containing a gas presenting a risk of asphyxiation are well ventilated and are marked in accordance with 5.5.3.6.”.</w:t>
      </w:r>
    </w:p>
    <w:bookmarkEnd w:id="3"/>
    <w:p w14:paraId="169C8AB7" w14:textId="77777777" w:rsidR="00F62BBA" w:rsidRPr="00F2162B" w:rsidRDefault="00F62BBA" w:rsidP="00F62BBA">
      <w:pPr>
        <w:pStyle w:val="SingleTxtG"/>
        <w:rPr>
          <w:i/>
          <w:iCs/>
        </w:rPr>
      </w:pPr>
      <w:r w:rsidRPr="00F2162B">
        <w:rPr>
          <w:i/>
          <w:iCs/>
        </w:rPr>
        <w:t>(Reference document: informal document INF.53 as editorially amended)</w:t>
      </w:r>
    </w:p>
    <w:p w14:paraId="0E8255E4" w14:textId="77777777" w:rsidR="00F62BBA" w:rsidRPr="00F2162B" w:rsidRDefault="00F62BBA" w:rsidP="00F62BBA">
      <w:pPr>
        <w:pStyle w:val="H1G"/>
      </w:pPr>
      <w:r w:rsidRPr="00F2162B">
        <w:tab/>
      </w:r>
      <w:r w:rsidRPr="00F2162B">
        <w:tab/>
        <w:t>Chapter 4.1</w:t>
      </w:r>
    </w:p>
    <w:p w14:paraId="3925C347" w14:textId="77777777" w:rsidR="00F62BBA" w:rsidRPr="00F2162B" w:rsidRDefault="00F62BBA" w:rsidP="00F62BBA">
      <w:pPr>
        <w:pStyle w:val="SingleTxtG"/>
        <w:keepNext/>
        <w:ind w:left="2268" w:hanging="1134"/>
      </w:pPr>
      <w:r w:rsidRPr="00F2162B">
        <w:t>4.1.4.1, P903 (2)</w:t>
      </w:r>
      <w:r w:rsidRPr="00F2162B">
        <w:tab/>
        <w:t>In the first sentence, at the beginning, replace “cells or batteries” by “a cell or a battery” and at the end, delete “, and assemblies of such cells or batteries”.</w:t>
      </w:r>
    </w:p>
    <w:p w14:paraId="78C13E26" w14:textId="77777777" w:rsidR="00F62BBA" w:rsidRPr="00F2162B" w:rsidRDefault="00F62BBA" w:rsidP="00F62BBA">
      <w:pPr>
        <w:pStyle w:val="SingleTxtG"/>
        <w:rPr>
          <w:i/>
          <w:iCs/>
        </w:rPr>
      </w:pPr>
      <w:r w:rsidRPr="00F2162B">
        <w:rPr>
          <w:i/>
          <w:iCs/>
        </w:rPr>
        <w:t>(Reference document: ST/SG/AC.10/C.3/2019/60, as amended)</w:t>
      </w:r>
    </w:p>
    <w:p w14:paraId="287A4353" w14:textId="77777777" w:rsidR="00F62BBA" w:rsidRPr="00F2162B" w:rsidRDefault="00F62BBA" w:rsidP="00F62BBA">
      <w:pPr>
        <w:pStyle w:val="SingleTxtG"/>
        <w:keepNext/>
        <w:ind w:left="2268" w:hanging="1134"/>
      </w:pPr>
      <w:r w:rsidRPr="00F2162B">
        <w:t>4.1.4.1, P903 (4) and (5), penultimate sentence</w:t>
      </w:r>
      <w:r w:rsidRPr="00F2162B">
        <w:tab/>
        <w:t>Transfer the phrase “when intentionally active” to the beginning of the sentence to read: “When intentionally active, devices such as radio frequency identification (RFID) tags, watches and temperature loggers, which are not capable of generating a dangerous evolution of heat, may be transported in strong outer packagings.”.</w:t>
      </w:r>
    </w:p>
    <w:p w14:paraId="75758304" w14:textId="77777777" w:rsidR="00F62BBA" w:rsidRPr="00F2162B" w:rsidRDefault="00F62BBA" w:rsidP="00F62BBA">
      <w:pPr>
        <w:pStyle w:val="SingleTxtG"/>
        <w:rPr>
          <w:i/>
          <w:iCs/>
        </w:rPr>
      </w:pPr>
      <w:r w:rsidRPr="00F2162B">
        <w:rPr>
          <w:i/>
          <w:iCs/>
        </w:rPr>
        <w:t>(Reference document: informal document INF.34, and consequential amendment)</w:t>
      </w:r>
    </w:p>
    <w:p w14:paraId="383035AD" w14:textId="77777777" w:rsidR="00F62BBA" w:rsidRPr="00F2162B" w:rsidRDefault="00F62BBA" w:rsidP="00F62BBA">
      <w:pPr>
        <w:pStyle w:val="SingleTxtG"/>
        <w:keepNext/>
        <w:ind w:left="2268" w:hanging="1134"/>
      </w:pPr>
      <w:r w:rsidRPr="00F2162B">
        <w:t>4.1.4.2, IBC02</w:t>
      </w:r>
      <w:r w:rsidRPr="00F2162B">
        <w:tab/>
        <w:t>In special packing provision B15, replace “of composite IBCs with a rigid plastics inner receptacle” by “of rigid plastics inner receptacles of composite IBCs”.</w:t>
      </w:r>
    </w:p>
    <w:p w14:paraId="2C880631" w14:textId="77777777" w:rsidR="00F62BBA" w:rsidRPr="00F2162B" w:rsidRDefault="00F62BBA" w:rsidP="00F62BBA">
      <w:pPr>
        <w:pStyle w:val="SingleTxtG"/>
        <w:rPr>
          <w:i/>
          <w:iCs/>
        </w:rPr>
      </w:pPr>
      <w:r w:rsidRPr="00F2162B">
        <w:rPr>
          <w:i/>
          <w:iCs/>
        </w:rPr>
        <w:t>(Reference document: informal document INF.14)</w:t>
      </w:r>
    </w:p>
    <w:p w14:paraId="79623F31" w14:textId="77777777" w:rsidR="00F62BBA" w:rsidRPr="00F2162B" w:rsidRDefault="00F62BBA" w:rsidP="00F62BBA">
      <w:pPr>
        <w:tabs>
          <w:tab w:val="left" w:pos="2268"/>
        </w:tabs>
        <w:spacing w:after="120"/>
        <w:ind w:left="2268" w:right="1134" w:hanging="1134"/>
        <w:jc w:val="both"/>
      </w:pPr>
      <w:r w:rsidRPr="00F2162B">
        <w:rPr>
          <w:rFonts w:ascii="TimesNewRomanPSMT" w:hAnsi="TimesNewRomanPSMT" w:cs="TimesNewRomanPSMT"/>
          <w:lang w:eastAsia="de-DE"/>
        </w:rPr>
        <w:t>4.1.6.1.6</w:t>
      </w:r>
      <w:r w:rsidRPr="00F2162B">
        <w:rPr>
          <w:rFonts w:ascii="TimesNewRomanPSMT" w:hAnsi="TimesNewRomanPSMT" w:cs="TimesNewRomanPSMT"/>
          <w:lang w:eastAsia="de-DE"/>
        </w:rPr>
        <w:tab/>
        <w:t>Add to the end of the first sentence “</w:t>
      </w:r>
      <w:r w:rsidRPr="00F2162B">
        <w:t>and taking into account the lowest pressure rating of any component”.</w:t>
      </w:r>
    </w:p>
    <w:p w14:paraId="491F403F" w14:textId="77777777" w:rsidR="00F62BBA" w:rsidRPr="00F2162B" w:rsidRDefault="00F62BBA" w:rsidP="00F62BBA">
      <w:pPr>
        <w:spacing w:after="120"/>
        <w:ind w:left="2268" w:right="1134"/>
        <w:jc w:val="both"/>
      </w:pPr>
      <w:r w:rsidRPr="00F2162B">
        <w:t>Insert the following new second sentence: “Service equipment having a pressure rating lower than other components shall nevertheless comply with 6.2.1.3.1.”</w:t>
      </w:r>
    </w:p>
    <w:p w14:paraId="4EF09E0F" w14:textId="77777777" w:rsidR="00F62BBA" w:rsidRPr="00F2162B" w:rsidRDefault="00F62BBA" w:rsidP="00F62BBA">
      <w:pPr>
        <w:spacing w:after="120"/>
        <w:ind w:left="2268" w:right="1134"/>
        <w:jc w:val="both"/>
        <w:rPr>
          <w:rFonts w:ascii="TimesNewRomanPSMT" w:hAnsi="TimesNewRomanPSMT" w:cs="TimesNewRomanPSMT"/>
          <w:strike/>
          <w:lang w:eastAsia="de-DE"/>
        </w:rPr>
      </w:pPr>
      <w:r w:rsidRPr="00F2162B">
        <w:t>Delete the final sentence.</w:t>
      </w:r>
    </w:p>
    <w:p w14:paraId="7FEC71DF" w14:textId="77777777" w:rsidR="00F62BBA" w:rsidRPr="00F2162B" w:rsidRDefault="00F62BBA" w:rsidP="00F62BBA">
      <w:pPr>
        <w:pStyle w:val="SingleTxtG"/>
        <w:rPr>
          <w:i/>
          <w:iCs/>
        </w:rPr>
      </w:pPr>
      <w:r w:rsidRPr="00F2162B">
        <w:rPr>
          <w:i/>
          <w:iCs/>
        </w:rPr>
        <w:t>(Reference document: informal document INF.25)</w:t>
      </w:r>
    </w:p>
    <w:p w14:paraId="2CD982B5" w14:textId="77777777" w:rsidR="00F62BBA" w:rsidRPr="00F2162B" w:rsidRDefault="00F62BBA" w:rsidP="00F62BBA">
      <w:pPr>
        <w:suppressAutoHyphens w:val="0"/>
        <w:spacing w:before="120" w:after="120" w:line="240" w:lineRule="auto"/>
        <w:ind w:left="2268" w:right="1134" w:hanging="1134"/>
        <w:jc w:val="both"/>
        <w:rPr>
          <w:rFonts w:ascii="TimesNewRomanPSMT" w:hAnsi="TimesNewRomanPSMT" w:cs="TimesNewRomanPSMT"/>
          <w:lang w:eastAsia="de-DE"/>
        </w:rPr>
      </w:pPr>
      <w:r w:rsidRPr="00F2162B">
        <w:rPr>
          <w:rFonts w:ascii="TimesNewRomanPSMT" w:hAnsi="TimesNewRomanPSMT" w:cs="TimesNewRomanPSMT"/>
          <w:lang w:eastAsia="de-DE"/>
        </w:rPr>
        <w:t>4.1.6.1.10</w:t>
      </w:r>
      <w:r w:rsidRPr="00F2162B">
        <w:rPr>
          <w:rFonts w:ascii="TimesNewRomanPSMT" w:hAnsi="TimesNewRomanPSMT" w:cs="TimesNewRomanPSMT"/>
          <w:lang w:eastAsia="de-DE"/>
        </w:rPr>
        <w:tab/>
        <w:t>In the first sentence, insert “closed” before “cryogenic receptacles” and replace “P205 or P206” with “P205, P206 or P208”.</w:t>
      </w:r>
    </w:p>
    <w:p w14:paraId="2F78159F" w14:textId="77777777" w:rsidR="00F62BBA" w:rsidRPr="00F2162B" w:rsidRDefault="00F62BBA" w:rsidP="00F62BBA">
      <w:pPr>
        <w:pStyle w:val="SingleTxtG"/>
        <w:rPr>
          <w:i/>
          <w:iCs/>
        </w:rPr>
      </w:pPr>
      <w:r w:rsidRPr="00F2162B">
        <w:rPr>
          <w:i/>
          <w:iCs/>
        </w:rPr>
        <w:t>(Reference document: informal document INF.25)</w:t>
      </w:r>
    </w:p>
    <w:p w14:paraId="2CE2539F" w14:textId="77777777" w:rsidR="00F62BBA" w:rsidRPr="00F2162B" w:rsidRDefault="00F62BBA" w:rsidP="00F62BBA">
      <w:pPr>
        <w:pStyle w:val="H1G"/>
      </w:pPr>
      <w:r w:rsidRPr="00F2162B">
        <w:tab/>
      </w:r>
      <w:r w:rsidRPr="00F2162B">
        <w:tab/>
        <w:t>Chapter 4.3</w:t>
      </w:r>
    </w:p>
    <w:p w14:paraId="01AED2F5" w14:textId="77777777" w:rsidR="00F62BBA" w:rsidRPr="00F2162B" w:rsidRDefault="00F62BBA" w:rsidP="00F62BBA">
      <w:pPr>
        <w:pStyle w:val="SingleTxtG"/>
        <w:rPr>
          <w:lang w:val="en-US"/>
        </w:rPr>
      </w:pPr>
      <w:r w:rsidRPr="00F2162B">
        <w:t>4.3.1.15</w:t>
      </w:r>
      <w:r w:rsidRPr="00F2162B">
        <w:rPr>
          <w:lang w:val="en-US"/>
        </w:rPr>
        <w:tab/>
        <w:t xml:space="preserve">Replace indents (a) to (i) with the following indents (a) to (c): </w:t>
      </w:r>
    </w:p>
    <w:p w14:paraId="2ADFAC77" w14:textId="77777777" w:rsidR="00F62BBA" w:rsidRPr="00F2162B" w:rsidRDefault="00F62BBA" w:rsidP="00F62BBA">
      <w:pPr>
        <w:pStyle w:val="SingleTxtG"/>
        <w:rPr>
          <w:lang w:val="en-US"/>
        </w:rPr>
      </w:pPr>
      <w:r w:rsidRPr="00F2162B">
        <w:rPr>
          <w:lang w:val="en-US"/>
        </w:rPr>
        <w:t>“(a)</w:t>
      </w:r>
      <w:r w:rsidRPr="00F2162B">
        <w:rPr>
          <w:lang w:val="en-US"/>
        </w:rPr>
        <w:tab/>
        <w:t xml:space="preserve">Bends, cracks or breaks in the structural or supporting members and any damage to service or operational equipment that affects the integrity of the container; </w:t>
      </w:r>
    </w:p>
    <w:p w14:paraId="61E81232" w14:textId="77777777" w:rsidR="00F62BBA" w:rsidRPr="00F2162B" w:rsidRDefault="00F62BBA" w:rsidP="00F62BBA">
      <w:pPr>
        <w:pStyle w:val="SingleTxtG"/>
        <w:rPr>
          <w:lang w:val="en-US"/>
        </w:rPr>
      </w:pPr>
      <w:r w:rsidRPr="00F2162B">
        <w:rPr>
          <w:lang w:val="en-US"/>
        </w:rPr>
        <w:t>(b)</w:t>
      </w:r>
      <w:r w:rsidRPr="00F2162B">
        <w:rPr>
          <w:lang w:val="en-US"/>
        </w:rPr>
        <w:tab/>
        <w:t>Any distortion of the overall configuration or any damage to lifting attachments or handling equipment interface features great enough to prevent proper alignment of handling equipment, mounting and securing chassis or vehicle, or insertion into ships' cells; and, where applicable.</w:t>
      </w:r>
    </w:p>
    <w:p w14:paraId="1F0EE527" w14:textId="77777777" w:rsidR="00F62BBA" w:rsidRPr="00F2162B" w:rsidRDefault="00F62BBA" w:rsidP="00874A41">
      <w:pPr>
        <w:pStyle w:val="SingleTxtG"/>
        <w:keepNext/>
        <w:keepLines/>
        <w:rPr>
          <w:lang w:val="en-US"/>
        </w:rPr>
      </w:pPr>
      <w:r w:rsidRPr="00F2162B">
        <w:rPr>
          <w:lang w:val="en-US"/>
        </w:rPr>
        <w:lastRenderedPageBreak/>
        <w:t>(c)</w:t>
      </w:r>
      <w:r w:rsidRPr="00F2162B">
        <w:rPr>
          <w:lang w:val="en-US"/>
        </w:rPr>
        <w:tab/>
        <w:t>Door hinges, door seals and hardware that are seized, twisted, broken, missing, or otherwise inoperative.”</w:t>
      </w:r>
    </w:p>
    <w:p w14:paraId="1979CC9B" w14:textId="77777777" w:rsidR="00F62BBA" w:rsidRPr="00F2162B" w:rsidRDefault="00F62BBA" w:rsidP="00F62BBA">
      <w:pPr>
        <w:pStyle w:val="SingleTxtG"/>
        <w:rPr>
          <w:i/>
          <w:iCs/>
        </w:rPr>
      </w:pPr>
      <w:r w:rsidRPr="00F2162B">
        <w:rPr>
          <w:i/>
          <w:iCs/>
        </w:rPr>
        <w:t>(Reference document: ST/SG/AC.10/C.3/2019/40)</w:t>
      </w:r>
    </w:p>
    <w:p w14:paraId="70AB1C10" w14:textId="77777777" w:rsidR="00F62BBA" w:rsidRPr="00F2162B" w:rsidRDefault="00F62BBA" w:rsidP="00F62BBA">
      <w:pPr>
        <w:pStyle w:val="H1G"/>
      </w:pPr>
      <w:r w:rsidRPr="00F2162B">
        <w:tab/>
      </w:r>
      <w:r w:rsidRPr="00F2162B">
        <w:tab/>
        <w:t>Chapter 5.1</w:t>
      </w:r>
    </w:p>
    <w:p w14:paraId="6F609622" w14:textId="77777777" w:rsidR="00F62BBA" w:rsidRPr="00F2162B" w:rsidRDefault="00F62BBA" w:rsidP="00F62BBA">
      <w:pPr>
        <w:pStyle w:val="SingleTxtG"/>
      </w:pPr>
      <w:r w:rsidRPr="00F2162B">
        <w:t>5.1.5.1.3</w:t>
      </w:r>
      <w:r w:rsidRPr="00F2162B">
        <w:tab/>
        <w:t>Amend to read as follows:</w:t>
      </w:r>
    </w:p>
    <w:p w14:paraId="676C8E29" w14:textId="77777777" w:rsidR="00F62BBA" w:rsidRPr="00F2162B" w:rsidRDefault="00F62BBA" w:rsidP="00F62BBA">
      <w:pPr>
        <w:pStyle w:val="SingleTxtG"/>
      </w:pPr>
      <w:r w:rsidRPr="00F2162B">
        <w:t>“5.1.5.1.3</w:t>
      </w:r>
      <w:r w:rsidRPr="00F2162B">
        <w:tab/>
        <w:t>A competent authority may approve provisions under which consignments that do not satisfy all the applicable requirements of these Regulations may be transported under special arrangement (see 1.5.4).”</w:t>
      </w:r>
    </w:p>
    <w:p w14:paraId="4A96A5D1" w14:textId="77777777" w:rsidR="00F62BBA" w:rsidRPr="00F2162B" w:rsidRDefault="00F62BBA" w:rsidP="00F62BBA">
      <w:pPr>
        <w:pStyle w:val="SingleTxtG"/>
        <w:rPr>
          <w:i/>
          <w:iCs/>
        </w:rPr>
      </w:pPr>
      <w:r w:rsidRPr="00F2162B">
        <w:rPr>
          <w:i/>
          <w:iCs/>
        </w:rPr>
        <w:t xml:space="preserve"> (Reference document: ST/SG/AC.10/C.3/2019/70, proposal 2)</w:t>
      </w:r>
    </w:p>
    <w:p w14:paraId="1064247C" w14:textId="77777777" w:rsidR="00F62BBA" w:rsidRPr="00F2162B" w:rsidRDefault="00F62BBA" w:rsidP="00F62BBA">
      <w:pPr>
        <w:pStyle w:val="H1G"/>
        <w:rPr>
          <w:lang w:eastAsia="de-DE"/>
        </w:rPr>
      </w:pPr>
      <w:r w:rsidRPr="00F2162B">
        <w:tab/>
      </w:r>
      <w:r w:rsidRPr="00F2162B">
        <w:tab/>
        <w:t>Chapter 5.2</w:t>
      </w:r>
    </w:p>
    <w:p w14:paraId="6CD86F8D" w14:textId="77777777" w:rsidR="00F62BBA" w:rsidRPr="00F2162B" w:rsidRDefault="00F62BBA" w:rsidP="00F62BBA">
      <w:pPr>
        <w:spacing w:after="120"/>
        <w:ind w:left="2268" w:right="1134" w:hanging="1134"/>
        <w:jc w:val="both"/>
        <w:rPr>
          <w:lang w:eastAsia="de-DE"/>
        </w:rPr>
      </w:pPr>
      <w:r w:rsidRPr="00F2162B">
        <w:rPr>
          <w:lang w:eastAsia="de-DE"/>
        </w:rPr>
        <w:t>5.2.1.7.1</w:t>
      </w:r>
      <w:r w:rsidRPr="00F2162B">
        <w:rPr>
          <w:lang w:eastAsia="de-DE"/>
        </w:rPr>
        <w:tab/>
        <w:t>At the third indent, replace “cryogenic receptacles” with “closed and open cryogenic receptacles”.</w:t>
      </w:r>
    </w:p>
    <w:p w14:paraId="463C7181" w14:textId="77777777" w:rsidR="00F62BBA" w:rsidRPr="00F2162B" w:rsidRDefault="00F62BBA" w:rsidP="00F62BBA">
      <w:pPr>
        <w:pStyle w:val="SingleTxtG"/>
        <w:rPr>
          <w:i/>
          <w:iCs/>
        </w:rPr>
      </w:pPr>
      <w:r w:rsidRPr="00F2162B">
        <w:rPr>
          <w:i/>
          <w:iCs/>
        </w:rPr>
        <w:t>(Reference document: informal document INF.25)</w:t>
      </w:r>
    </w:p>
    <w:p w14:paraId="17DB3051" w14:textId="77777777" w:rsidR="00F62BBA" w:rsidRPr="00F2162B" w:rsidRDefault="00F62BBA" w:rsidP="00F62BBA">
      <w:pPr>
        <w:spacing w:after="120"/>
        <w:ind w:left="2268" w:right="1134" w:hanging="1134"/>
        <w:jc w:val="both"/>
        <w:rPr>
          <w:lang w:eastAsia="de-DE"/>
        </w:rPr>
      </w:pPr>
      <w:r w:rsidRPr="00F2162B">
        <w:rPr>
          <w:lang w:eastAsia="de-DE"/>
        </w:rPr>
        <w:t xml:space="preserve">5.2.1.7.2 (a) </w:t>
      </w:r>
      <w:r w:rsidRPr="00F2162B">
        <w:rPr>
          <w:lang w:eastAsia="de-DE"/>
        </w:rPr>
        <w:tab/>
        <w:t>Replace “cryogenic receptacles” with “closed and open cryogenic receptacles”.</w:t>
      </w:r>
    </w:p>
    <w:p w14:paraId="4ED94DB8" w14:textId="77777777" w:rsidR="00F62BBA" w:rsidRPr="00F2162B" w:rsidRDefault="00F62BBA" w:rsidP="00F62BBA">
      <w:pPr>
        <w:pStyle w:val="SingleTxtG"/>
        <w:rPr>
          <w:i/>
          <w:iCs/>
        </w:rPr>
      </w:pPr>
      <w:r w:rsidRPr="00F2162B">
        <w:rPr>
          <w:i/>
          <w:iCs/>
        </w:rPr>
        <w:t>(Reference document: informal document INF.25)</w:t>
      </w:r>
    </w:p>
    <w:p w14:paraId="018771D3" w14:textId="77777777" w:rsidR="00F62BBA" w:rsidRPr="00F2162B" w:rsidRDefault="00F62BBA" w:rsidP="00F62BBA">
      <w:pPr>
        <w:pStyle w:val="H1G"/>
        <w:rPr>
          <w:lang w:eastAsia="de-DE"/>
        </w:rPr>
      </w:pPr>
      <w:r w:rsidRPr="00F2162B">
        <w:tab/>
      </w:r>
      <w:r w:rsidRPr="00F2162B">
        <w:tab/>
        <w:t>Chapter 6.2</w:t>
      </w:r>
    </w:p>
    <w:p w14:paraId="4426674C" w14:textId="77777777" w:rsidR="00F62BBA" w:rsidRPr="00F2162B" w:rsidRDefault="00F62BBA" w:rsidP="00F62BBA">
      <w:pPr>
        <w:tabs>
          <w:tab w:val="left" w:pos="2268"/>
        </w:tabs>
        <w:spacing w:after="120"/>
        <w:ind w:left="2268" w:right="1134" w:hanging="1134"/>
        <w:jc w:val="both"/>
      </w:pPr>
      <w:r w:rsidRPr="00F2162B">
        <w:t>6.2.1.1.1</w:t>
      </w:r>
      <w:r w:rsidRPr="00F2162B">
        <w:tab/>
        <w:t>After “Pressure receptacles” delete “and their closures”. At the end of the sentence replace “transport” with “transport and intended use”.</w:t>
      </w:r>
    </w:p>
    <w:p w14:paraId="10559891" w14:textId="77777777" w:rsidR="00F62BBA" w:rsidRPr="00F2162B" w:rsidRDefault="00F62BBA" w:rsidP="00F62BBA">
      <w:pPr>
        <w:pStyle w:val="SingleTxtG"/>
        <w:rPr>
          <w:i/>
          <w:iCs/>
        </w:rPr>
      </w:pPr>
      <w:r w:rsidRPr="00F2162B">
        <w:rPr>
          <w:i/>
          <w:iCs/>
        </w:rPr>
        <w:t>(Reference document: informal document INF.25)</w:t>
      </w:r>
    </w:p>
    <w:p w14:paraId="3ECABC55" w14:textId="77777777" w:rsidR="00F62BBA" w:rsidRPr="00F2162B" w:rsidRDefault="00F62BBA" w:rsidP="00F62BBA">
      <w:pPr>
        <w:spacing w:after="120"/>
        <w:ind w:left="1134" w:right="1134"/>
        <w:jc w:val="both"/>
      </w:pPr>
      <w:r w:rsidRPr="00F2162B">
        <w:t>6.2.1.1.4</w:t>
      </w:r>
      <w:r w:rsidRPr="00F2162B">
        <w:tab/>
        <w:t>At the end of the sentence replace “used” with “welded”.</w:t>
      </w:r>
    </w:p>
    <w:p w14:paraId="02A7D190" w14:textId="77777777" w:rsidR="00F62BBA" w:rsidRPr="00F2162B" w:rsidRDefault="00F62BBA" w:rsidP="00F62BBA">
      <w:pPr>
        <w:pStyle w:val="SingleTxtG"/>
        <w:rPr>
          <w:i/>
          <w:iCs/>
        </w:rPr>
      </w:pPr>
      <w:r w:rsidRPr="00F2162B">
        <w:rPr>
          <w:i/>
          <w:iCs/>
        </w:rPr>
        <w:t>(Reference document: informal document INF.25)</w:t>
      </w:r>
    </w:p>
    <w:p w14:paraId="7B1F3C21" w14:textId="77777777" w:rsidR="00F62BBA" w:rsidRPr="00F2162B" w:rsidRDefault="00F62BBA" w:rsidP="00F62BBA">
      <w:pPr>
        <w:keepNext/>
        <w:keepLines/>
        <w:tabs>
          <w:tab w:val="left" w:pos="2268"/>
        </w:tabs>
        <w:spacing w:after="120"/>
        <w:ind w:left="2268" w:right="1134" w:hanging="1134"/>
        <w:jc w:val="both"/>
      </w:pPr>
      <w:r w:rsidRPr="00F2162B">
        <w:t>6.2.1.1.5</w:t>
      </w:r>
      <w:r w:rsidRPr="00F2162B">
        <w:tab/>
        <w:t>In the first sentence replace “cylinders, tubes, pressure drums” with “pressure receptacle shells”.</w:t>
      </w:r>
    </w:p>
    <w:p w14:paraId="7852AE61" w14:textId="77777777" w:rsidR="00F62BBA" w:rsidRPr="00F2162B" w:rsidRDefault="00F62BBA" w:rsidP="00F62BBA">
      <w:pPr>
        <w:tabs>
          <w:tab w:val="left" w:pos="2268"/>
        </w:tabs>
        <w:spacing w:after="120"/>
        <w:ind w:left="1134" w:right="1134"/>
        <w:jc w:val="both"/>
      </w:pPr>
      <w:r w:rsidRPr="00F2162B">
        <w:tab/>
        <w:t>In the final sentence after “The test pressure of a cylinder” insert “shell”.</w:t>
      </w:r>
    </w:p>
    <w:p w14:paraId="16F8C1D7" w14:textId="77777777" w:rsidR="00F62BBA" w:rsidRPr="00F2162B" w:rsidRDefault="00F62BBA" w:rsidP="00F62BBA">
      <w:pPr>
        <w:pStyle w:val="SingleTxtG"/>
        <w:rPr>
          <w:i/>
          <w:iCs/>
        </w:rPr>
      </w:pPr>
      <w:r w:rsidRPr="00F2162B">
        <w:rPr>
          <w:i/>
          <w:iCs/>
        </w:rPr>
        <w:t>(Reference document: informal document INF.25)</w:t>
      </w:r>
    </w:p>
    <w:p w14:paraId="60311FA8" w14:textId="77777777" w:rsidR="00F62BBA" w:rsidRPr="00F2162B" w:rsidRDefault="00F62BBA" w:rsidP="00F62BBA">
      <w:pPr>
        <w:tabs>
          <w:tab w:val="left" w:pos="2268"/>
        </w:tabs>
        <w:spacing w:after="120"/>
        <w:ind w:left="2268" w:right="1134" w:hanging="1134"/>
        <w:jc w:val="both"/>
      </w:pPr>
      <w:r w:rsidRPr="00F2162B">
        <w:t>6.2.1.1.6</w:t>
      </w:r>
      <w:r w:rsidRPr="00F2162B">
        <w:tab/>
        <w:t>At the beginning of the first and the second sentences replace “Pressure receptacles” with “Cylinders or cylinder shells”.</w:t>
      </w:r>
    </w:p>
    <w:p w14:paraId="579865F8" w14:textId="77777777" w:rsidR="00F62BBA" w:rsidRPr="00F2162B" w:rsidRDefault="00F62BBA" w:rsidP="00F62BBA">
      <w:pPr>
        <w:tabs>
          <w:tab w:val="left" w:pos="2268"/>
        </w:tabs>
        <w:spacing w:after="120"/>
        <w:ind w:left="2268" w:right="1134" w:hanging="1134"/>
        <w:jc w:val="both"/>
      </w:pPr>
      <w:r w:rsidRPr="00F2162B">
        <w:tab/>
        <w:t>In the final sentence replace the first “pressure receptacle” with “cylinder shell”, the second and third “pressure receptacle” with “cylinder”.</w:t>
      </w:r>
    </w:p>
    <w:p w14:paraId="0C8CB131" w14:textId="77777777" w:rsidR="00F62BBA" w:rsidRPr="00F2162B" w:rsidRDefault="00F62BBA" w:rsidP="00F62BBA">
      <w:pPr>
        <w:pStyle w:val="SingleTxtG"/>
        <w:rPr>
          <w:i/>
          <w:iCs/>
        </w:rPr>
      </w:pPr>
      <w:r w:rsidRPr="00F2162B">
        <w:rPr>
          <w:i/>
          <w:iCs/>
        </w:rPr>
        <w:t>(Reference document: informal document INF.25)</w:t>
      </w:r>
    </w:p>
    <w:p w14:paraId="0C764CF7" w14:textId="77777777" w:rsidR="00F62BBA" w:rsidRPr="00F2162B" w:rsidRDefault="00F62BBA" w:rsidP="00F62BBA">
      <w:pPr>
        <w:tabs>
          <w:tab w:val="left" w:pos="2268"/>
        </w:tabs>
        <w:spacing w:after="120"/>
        <w:ind w:left="2268" w:right="1134" w:hanging="1134"/>
        <w:jc w:val="both"/>
      </w:pPr>
      <w:r w:rsidRPr="00F2162B">
        <w:t>6.2.1.1.8.2</w:t>
      </w:r>
      <w:r w:rsidRPr="00F2162B">
        <w:tab/>
        <w:t>In the third and fourth sentences replace “pressure receptacle” with “inner vessel”.</w:t>
      </w:r>
    </w:p>
    <w:p w14:paraId="317360FF" w14:textId="77777777" w:rsidR="00F62BBA" w:rsidRPr="00F2162B" w:rsidRDefault="00F62BBA" w:rsidP="00F62BBA">
      <w:pPr>
        <w:tabs>
          <w:tab w:val="left" w:pos="2268"/>
        </w:tabs>
        <w:spacing w:after="120"/>
        <w:ind w:left="2268" w:right="1134" w:hanging="1134"/>
        <w:jc w:val="both"/>
      </w:pPr>
      <w:r w:rsidRPr="00F2162B">
        <w:tab/>
        <w:t>At the end of the fourth sentence replace “fittings” with "service equipment".</w:t>
      </w:r>
    </w:p>
    <w:p w14:paraId="325CD222" w14:textId="77777777" w:rsidR="00F62BBA" w:rsidRPr="00F2162B" w:rsidRDefault="00F62BBA" w:rsidP="00F62BBA">
      <w:pPr>
        <w:pStyle w:val="SingleTxtG"/>
        <w:rPr>
          <w:i/>
          <w:iCs/>
        </w:rPr>
      </w:pPr>
      <w:r w:rsidRPr="00F2162B">
        <w:rPr>
          <w:i/>
          <w:iCs/>
        </w:rPr>
        <w:t>(Reference document: informal document INF.25)</w:t>
      </w:r>
    </w:p>
    <w:p w14:paraId="2DF61E5F" w14:textId="77777777" w:rsidR="00F62BBA" w:rsidRPr="00F2162B" w:rsidRDefault="00F62BBA" w:rsidP="00F62BBA">
      <w:pPr>
        <w:spacing w:after="120"/>
        <w:ind w:left="2268" w:right="1134" w:hanging="1134"/>
        <w:jc w:val="both"/>
      </w:pPr>
      <w:r w:rsidRPr="00F2162B">
        <w:t>6.2.1.1.9</w:t>
      </w:r>
      <w:r w:rsidRPr="00F2162B">
        <w:tab/>
        <w:t>At the end of the heading replace “</w:t>
      </w:r>
      <w:r w:rsidRPr="00F2162B">
        <w:rPr>
          <w:i/>
        </w:rPr>
        <w:t xml:space="preserve">pressure receptacles for acetylene” </w:t>
      </w:r>
      <w:r w:rsidRPr="00F2162B">
        <w:rPr>
          <w:iCs/>
        </w:rPr>
        <w:t>with</w:t>
      </w:r>
      <w:r w:rsidRPr="00F2162B">
        <w:rPr>
          <w:i/>
        </w:rPr>
        <w:t xml:space="preserve"> “acetylene cylinders”. </w:t>
      </w:r>
    </w:p>
    <w:p w14:paraId="55F7E8F1" w14:textId="77777777" w:rsidR="00F62BBA" w:rsidRPr="00F2162B" w:rsidRDefault="00F62BBA" w:rsidP="00F62BBA">
      <w:pPr>
        <w:spacing w:after="120"/>
        <w:ind w:left="2268" w:right="1134"/>
        <w:jc w:val="both"/>
      </w:pPr>
      <w:r w:rsidRPr="00F2162B">
        <w:t xml:space="preserve">In the first sentence replace “Pressure receptacles” with “Cylinder shells”. </w:t>
      </w:r>
    </w:p>
    <w:p w14:paraId="22B05BDD" w14:textId="77777777" w:rsidR="00F62BBA" w:rsidRPr="00F2162B" w:rsidRDefault="00F62BBA" w:rsidP="00F62BBA">
      <w:pPr>
        <w:spacing w:after="120"/>
        <w:ind w:left="2268" w:right="1134"/>
        <w:jc w:val="both"/>
      </w:pPr>
      <w:r w:rsidRPr="00F2162B">
        <w:t>In (a) replace “pressure receptacle” with “cylinder shell”.</w:t>
      </w:r>
    </w:p>
    <w:p w14:paraId="62C0FFDB" w14:textId="77777777" w:rsidR="00F62BBA" w:rsidRPr="00F2162B" w:rsidRDefault="00F62BBA" w:rsidP="00F62BBA">
      <w:pPr>
        <w:spacing w:after="120"/>
        <w:ind w:left="2268" w:right="1134"/>
        <w:jc w:val="both"/>
      </w:pPr>
      <w:r w:rsidRPr="00F2162B">
        <w:lastRenderedPageBreak/>
        <w:t>In the final sentence replace “compatible with the pressure receptacle” with “compatible with those parts of the cylinder that are in contact with it".</w:t>
      </w:r>
    </w:p>
    <w:p w14:paraId="212454D8" w14:textId="77777777" w:rsidR="00F62BBA" w:rsidRPr="00F2162B" w:rsidRDefault="00F62BBA" w:rsidP="00F62BBA">
      <w:pPr>
        <w:pStyle w:val="SingleTxtG"/>
        <w:rPr>
          <w:i/>
          <w:iCs/>
        </w:rPr>
      </w:pPr>
      <w:r w:rsidRPr="00F2162B">
        <w:rPr>
          <w:i/>
          <w:iCs/>
        </w:rPr>
        <w:t>(Reference document: informal document INF.25)</w:t>
      </w:r>
    </w:p>
    <w:p w14:paraId="09D7A59C" w14:textId="77777777" w:rsidR="00F62BBA" w:rsidRPr="00F2162B" w:rsidRDefault="00F62BBA" w:rsidP="00F62BBA">
      <w:pPr>
        <w:spacing w:after="120"/>
        <w:ind w:left="2268" w:right="1134" w:hanging="1134"/>
        <w:jc w:val="both"/>
      </w:pPr>
      <w:r w:rsidRPr="00F2162B">
        <w:t>6.2.1.2.1</w:t>
      </w:r>
      <w:r w:rsidRPr="00F2162B">
        <w:tab/>
        <w:t>After “Construction materials of pressure receptacles” delete “and their closures”.</w:t>
      </w:r>
    </w:p>
    <w:p w14:paraId="30F8FB8F" w14:textId="77777777" w:rsidR="00F62BBA" w:rsidRPr="00F2162B" w:rsidRDefault="00F62BBA" w:rsidP="00F62BBA">
      <w:pPr>
        <w:pStyle w:val="SingleTxtG"/>
        <w:rPr>
          <w:i/>
          <w:iCs/>
        </w:rPr>
      </w:pPr>
      <w:r w:rsidRPr="00F2162B">
        <w:rPr>
          <w:i/>
          <w:iCs/>
        </w:rPr>
        <w:t>(Reference document: informal document INF.25)</w:t>
      </w:r>
    </w:p>
    <w:p w14:paraId="5AD76507" w14:textId="77777777" w:rsidR="00F62BBA" w:rsidRPr="00F2162B" w:rsidRDefault="00F62BBA" w:rsidP="00F62BBA">
      <w:pPr>
        <w:spacing w:after="120"/>
        <w:ind w:left="2268" w:right="1134" w:hanging="1134"/>
        <w:jc w:val="both"/>
      </w:pPr>
      <w:r w:rsidRPr="00F2162B">
        <w:t>6.2.1.2.2</w:t>
      </w:r>
      <w:r w:rsidRPr="00F2162B">
        <w:tab/>
        <w:t>At the beginning of the first sentence, after “Pressure receptacles”, delete “and their closures”.</w:t>
      </w:r>
    </w:p>
    <w:p w14:paraId="144BB3B5" w14:textId="77777777" w:rsidR="00F62BBA" w:rsidRPr="00F2162B" w:rsidRDefault="00F62BBA" w:rsidP="00F62BBA">
      <w:pPr>
        <w:pStyle w:val="SingleTxtG"/>
        <w:rPr>
          <w:i/>
          <w:iCs/>
        </w:rPr>
      </w:pPr>
      <w:r w:rsidRPr="00F2162B">
        <w:rPr>
          <w:i/>
          <w:iCs/>
        </w:rPr>
        <w:t>(Reference document: informal document INF.25)</w:t>
      </w:r>
    </w:p>
    <w:p w14:paraId="3739EB64" w14:textId="77777777" w:rsidR="00F62BBA" w:rsidRPr="00F2162B" w:rsidRDefault="00F62BBA" w:rsidP="00F62BBA">
      <w:pPr>
        <w:spacing w:after="120"/>
        <w:ind w:left="2268" w:right="1134" w:hanging="1134"/>
        <w:jc w:val="both"/>
      </w:pPr>
      <w:r w:rsidRPr="00F2162B">
        <w:t>6.2.1.3.1</w:t>
      </w:r>
      <w:r w:rsidRPr="00F2162B">
        <w:tab/>
        <w:t>Replace “Valves, piping and other fittings” with “Service equipment” and replace “excluding pressure relief devices” with “excluding porous, absorbent or adsorbent material, pressure relief devices, pressure gauges or indicators”.</w:t>
      </w:r>
    </w:p>
    <w:p w14:paraId="44081D7D" w14:textId="77777777" w:rsidR="00F62BBA" w:rsidRPr="00F2162B" w:rsidRDefault="00F62BBA" w:rsidP="00F62BBA">
      <w:pPr>
        <w:pStyle w:val="SingleTxtG"/>
        <w:rPr>
          <w:i/>
          <w:iCs/>
        </w:rPr>
      </w:pPr>
      <w:r w:rsidRPr="00F2162B">
        <w:rPr>
          <w:i/>
          <w:iCs/>
        </w:rPr>
        <w:t>(Reference document: informal document INF.25)</w:t>
      </w:r>
    </w:p>
    <w:p w14:paraId="06602D2A" w14:textId="77777777" w:rsidR="00F62BBA" w:rsidRPr="00F2162B" w:rsidRDefault="00F62BBA" w:rsidP="00F62BBA">
      <w:pPr>
        <w:spacing w:after="120"/>
        <w:ind w:left="2268" w:right="1134" w:hanging="1134"/>
        <w:jc w:val="both"/>
      </w:pPr>
      <w:r w:rsidRPr="00F2162B">
        <w:t>6.2.1.3.2</w:t>
      </w:r>
      <w:r w:rsidRPr="00F2162B">
        <w:tab/>
      </w:r>
      <w:r w:rsidR="00271989" w:rsidRPr="00F2162B">
        <w:t>Amend to read as follows</w:t>
      </w:r>
      <w:r w:rsidRPr="00F2162B">
        <w:t>:</w:t>
      </w:r>
    </w:p>
    <w:p w14:paraId="32B15530" w14:textId="77777777" w:rsidR="00F62BBA" w:rsidRPr="00F2162B" w:rsidRDefault="00F62BBA" w:rsidP="00F62BBA">
      <w:pPr>
        <w:pStyle w:val="SingleTxtG"/>
      </w:pPr>
      <w:r w:rsidRPr="00F2162B">
        <w:t>“6.2.1.3.2</w:t>
      </w:r>
      <w:r w:rsidRPr="00F2162B">
        <w:tab/>
        <w:t>Service equipment shall be configured or designed to prevent damage and unintended opening that could result in the release of the pressure receptacle contents during normal conditions of handling and transport. All closures shall be protected in the same manner as is required for valves in 4.1.6.1.8. Manifold piping leading to shut-off valves shall be sufficiently flexible to protect the shut-off valves and the piping from shearing or releasing the pressure receptacle contents.”</w:t>
      </w:r>
    </w:p>
    <w:p w14:paraId="581DDD5D" w14:textId="77777777" w:rsidR="00F62BBA" w:rsidRPr="00F2162B" w:rsidRDefault="00F62BBA" w:rsidP="00F62BBA">
      <w:pPr>
        <w:pStyle w:val="SingleTxtG"/>
        <w:rPr>
          <w:i/>
          <w:iCs/>
        </w:rPr>
      </w:pPr>
      <w:r w:rsidRPr="00F2162B">
        <w:rPr>
          <w:i/>
          <w:iCs/>
        </w:rPr>
        <w:t>(Reference document: informal document INF.25)</w:t>
      </w:r>
    </w:p>
    <w:p w14:paraId="0CC22B34" w14:textId="77777777" w:rsidR="00F62BBA" w:rsidRPr="00F2162B" w:rsidRDefault="00F62BBA" w:rsidP="00F62BBA">
      <w:pPr>
        <w:pStyle w:val="SingleTxtG"/>
        <w:keepNext/>
        <w:ind w:left="2268" w:hanging="1134"/>
      </w:pPr>
      <w:r w:rsidRPr="00F2162B">
        <w:t>6.2.1.3.3</w:t>
      </w:r>
      <w:r w:rsidRPr="00F2162B">
        <w:tab/>
        <w:t>Replace “shall be fitted with devices” with “shall be fitted with handling devices”.</w:t>
      </w:r>
    </w:p>
    <w:p w14:paraId="10002B62" w14:textId="77777777" w:rsidR="00F62BBA" w:rsidRPr="00F2162B" w:rsidRDefault="00F62BBA" w:rsidP="00F62BBA">
      <w:pPr>
        <w:pStyle w:val="SingleTxtG"/>
        <w:rPr>
          <w:i/>
          <w:iCs/>
        </w:rPr>
      </w:pPr>
      <w:r w:rsidRPr="00F2162B">
        <w:rPr>
          <w:i/>
          <w:iCs/>
        </w:rPr>
        <w:t>(Reference document: informal document INF.25)</w:t>
      </w:r>
    </w:p>
    <w:p w14:paraId="718CF8A2" w14:textId="77777777" w:rsidR="00F62BBA" w:rsidRPr="00F2162B" w:rsidRDefault="00F62BBA" w:rsidP="00F62BBA">
      <w:pPr>
        <w:tabs>
          <w:tab w:val="left" w:pos="2268"/>
        </w:tabs>
        <w:suppressAutoHyphens w:val="0"/>
        <w:spacing w:after="120" w:line="240" w:lineRule="auto"/>
        <w:ind w:left="1134" w:right="1134"/>
        <w:jc w:val="both"/>
      </w:pPr>
      <w:r w:rsidRPr="00F2162B">
        <w:t>6.2.1.4.1</w:t>
      </w:r>
      <w:r w:rsidRPr="00F2162B">
        <w:tab/>
        <w:t>Delete the second sentence beginning “Pressure receptacles…”.</w:t>
      </w:r>
    </w:p>
    <w:p w14:paraId="482B5B3B" w14:textId="77777777" w:rsidR="00F62BBA" w:rsidRPr="00F2162B" w:rsidRDefault="00F62BBA" w:rsidP="00F62BBA">
      <w:pPr>
        <w:pStyle w:val="SingleTxtG"/>
        <w:rPr>
          <w:i/>
          <w:iCs/>
        </w:rPr>
      </w:pPr>
      <w:r w:rsidRPr="00F2162B">
        <w:rPr>
          <w:i/>
          <w:iCs/>
        </w:rPr>
        <w:t>(Reference document: informal document INF.25)</w:t>
      </w:r>
    </w:p>
    <w:p w14:paraId="4257D45B" w14:textId="77777777" w:rsidR="00F62BBA" w:rsidRPr="00F2162B" w:rsidRDefault="00F62BBA" w:rsidP="00F62BBA">
      <w:pPr>
        <w:tabs>
          <w:tab w:val="left" w:pos="2268"/>
        </w:tabs>
        <w:suppressAutoHyphens w:val="0"/>
        <w:spacing w:after="120" w:line="240" w:lineRule="auto"/>
        <w:ind w:left="1134" w:right="1134"/>
        <w:jc w:val="both"/>
      </w:pPr>
      <w:r w:rsidRPr="00F2162B">
        <w:t>6.2.1.4.3</w:t>
      </w:r>
      <w:r w:rsidRPr="00F2162B">
        <w:tab/>
        <w:t>Insert a new paragraph 6.2.1.4.3 to read:</w:t>
      </w:r>
    </w:p>
    <w:p w14:paraId="3E7A6C71" w14:textId="77777777" w:rsidR="00F62BBA" w:rsidRPr="00F2162B" w:rsidRDefault="00F62BBA" w:rsidP="00F62BBA">
      <w:pPr>
        <w:pStyle w:val="SingleTxtG"/>
      </w:pPr>
      <w:r w:rsidRPr="00F2162B">
        <w:t>“6.2.1.4.3</w:t>
      </w:r>
      <w:r w:rsidRPr="00F2162B">
        <w:tab/>
        <w:t>Pressure receptacle shells and the inner vessels of closed cryogenic receptacles shall be inspected tested and approved by an inspection body.”</w:t>
      </w:r>
    </w:p>
    <w:p w14:paraId="799F0C88" w14:textId="77777777" w:rsidR="00F62BBA" w:rsidRPr="00F2162B" w:rsidRDefault="00F62BBA" w:rsidP="00F62BBA">
      <w:pPr>
        <w:pStyle w:val="SingleTxtG"/>
        <w:rPr>
          <w:i/>
          <w:iCs/>
        </w:rPr>
      </w:pPr>
      <w:r w:rsidRPr="00F2162B">
        <w:rPr>
          <w:i/>
          <w:iCs/>
        </w:rPr>
        <w:t>(Reference document: informal document INF.25)</w:t>
      </w:r>
    </w:p>
    <w:p w14:paraId="65B0A34F" w14:textId="77777777" w:rsidR="00F62BBA" w:rsidRPr="00F2162B" w:rsidRDefault="00F62BBA" w:rsidP="00F62BBA">
      <w:pPr>
        <w:keepNext/>
        <w:keepLines/>
        <w:spacing w:after="120"/>
        <w:ind w:left="2268" w:right="1134" w:hanging="1134"/>
        <w:jc w:val="both"/>
      </w:pPr>
      <w:r w:rsidRPr="00F2162B">
        <w:t>6.2.1.4.4</w:t>
      </w:r>
      <w:r w:rsidRPr="00F2162B">
        <w:tab/>
        <w:t>Insert a new paragraph 6.2.1.4.4 as follows:</w:t>
      </w:r>
    </w:p>
    <w:p w14:paraId="4475E8BD" w14:textId="77777777" w:rsidR="00F62BBA" w:rsidRPr="00F2162B" w:rsidRDefault="00F62BBA" w:rsidP="00F62BBA">
      <w:pPr>
        <w:spacing w:after="120"/>
        <w:ind w:left="1134" w:right="1134"/>
        <w:jc w:val="both"/>
      </w:pPr>
      <w:r w:rsidRPr="00F2162B">
        <w:t>“6.2.1.4.4</w:t>
      </w:r>
      <w:r w:rsidRPr="00F2162B">
        <w:tab/>
        <w:t>For refillable cylinders, pressure drums and tubes the conformity assessment of the shell and the closure(s) may be carried out separately. In these cases, an additional assessment of the final assembly is not required.</w:t>
      </w:r>
    </w:p>
    <w:p w14:paraId="7A6E68BB" w14:textId="77777777" w:rsidR="00F62BBA" w:rsidRPr="00F2162B" w:rsidRDefault="00F62BBA" w:rsidP="00F62BBA">
      <w:pPr>
        <w:tabs>
          <w:tab w:val="left" w:pos="2268"/>
        </w:tabs>
        <w:spacing w:after="120"/>
        <w:ind w:left="1134" w:right="1134" w:firstLine="1134"/>
        <w:jc w:val="both"/>
      </w:pPr>
      <w:r w:rsidRPr="00F2162B">
        <w:t>For bundles of cylinders, the cylinder shells and the valve(s) may be assessed separately, but an additional assessment of the complete assembly is required.</w:t>
      </w:r>
    </w:p>
    <w:p w14:paraId="78B4D879" w14:textId="77777777" w:rsidR="00F62BBA" w:rsidRPr="00F2162B" w:rsidRDefault="00F62BBA" w:rsidP="00F62BBA">
      <w:pPr>
        <w:spacing w:after="120"/>
        <w:ind w:left="1134" w:right="1134" w:firstLine="1134"/>
        <w:jc w:val="both"/>
      </w:pPr>
      <w:r w:rsidRPr="00F2162B">
        <w:t>For closed cryogenic receptacles, the inner vessels and the closures may be assessed separately, but an additional assessment of the complete assembly is required.</w:t>
      </w:r>
    </w:p>
    <w:p w14:paraId="4CE1949D" w14:textId="77777777" w:rsidR="00F62BBA" w:rsidRPr="00F2162B" w:rsidRDefault="00F62BBA" w:rsidP="00F62BBA">
      <w:pPr>
        <w:spacing w:after="120"/>
        <w:ind w:left="1134" w:right="1134" w:firstLine="1134"/>
        <w:jc w:val="both"/>
      </w:pPr>
      <w:r w:rsidRPr="00F2162B">
        <w:t>For acetylene cylinders, conformity assessment shall comprise</w:t>
      </w:r>
      <w:r w:rsidRPr="00F2162B">
        <w:rPr>
          <w:i/>
        </w:rPr>
        <w:t xml:space="preserve"> </w:t>
      </w:r>
      <w:r w:rsidRPr="00F2162B">
        <w:t>either:</w:t>
      </w:r>
    </w:p>
    <w:p w14:paraId="050F3237" w14:textId="77777777" w:rsidR="00F62BBA" w:rsidRPr="00F2162B" w:rsidRDefault="00F62BBA" w:rsidP="00F62BBA">
      <w:pPr>
        <w:spacing w:after="120"/>
        <w:ind w:left="2835" w:right="1134" w:hanging="567"/>
        <w:jc w:val="both"/>
      </w:pPr>
      <w:r w:rsidRPr="00F2162B">
        <w:t>(a)</w:t>
      </w:r>
      <w:r w:rsidRPr="00F2162B">
        <w:tab/>
        <w:t>one assessment of conformity covering both the cylinder shell and the contained porous material; or</w:t>
      </w:r>
    </w:p>
    <w:p w14:paraId="33062007" w14:textId="77777777" w:rsidR="00F62BBA" w:rsidRPr="00F2162B" w:rsidRDefault="00F62BBA" w:rsidP="00F62BBA">
      <w:pPr>
        <w:spacing w:after="120"/>
        <w:ind w:left="2835" w:right="1134" w:hanging="567"/>
        <w:jc w:val="both"/>
      </w:pPr>
      <w:r w:rsidRPr="00F2162B">
        <w:t>(b)</w:t>
      </w:r>
      <w:r w:rsidRPr="00F2162B">
        <w:tab/>
        <w:t>a separate assessment of conformity for the empty cylinder shell and an additional assessment of conformity covering the cylinder shell with the contained porous material.”</w:t>
      </w:r>
    </w:p>
    <w:p w14:paraId="0D07814A" w14:textId="77777777" w:rsidR="00F62BBA" w:rsidRPr="00F2162B" w:rsidRDefault="00F62BBA" w:rsidP="00F62BBA">
      <w:pPr>
        <w:pStyle w:val="SingleTxtG"/>
        <w:rPr>
          <w:i/>
          <w:iCs/>
        </w:rPr>
      </w:pPr>
      <w:r w:rsidRPr="00F2162B">
        <w:rPr>
          <w:i/>
          <w:iCs/>
        </w:rPr>
        <w:t>(Reference document: informal document INF.25)</w:t>
      </w:r>
    </w:p>
    <w:p w14:paraId="73F7B811" w14:textId="77777777" w:rsidR="00F62BBA" w:rsidRPr="00F2162B" w:rsidRDefault="00F62BBA" w:rsidP="00F62BBA">
      <w:pPr>
        <w:tabs>
          <w:tab w:val="left" w:pos="2268"/>
        </w:tabs>
        <w:spacing w:before="120" w:after="120"/>
        <w:ind w:left="2268" w:right="1134" w:hanging="1134"/>
        <w:jc w:val="both"/>
        <w:rPr>
          <w:iCs/>
        </w:rPr>
      </w:pPr>
      <w:r w:rsidRPr="00F2162B">
        <w:rPr>
          <w:iCs/>
        </w:rPr>
        <w:lastRenderedPageBreak/>
        <w:t>6.2.1.5.1</w:t>
      </w:r>
      <w:r w:rsidRPr="00F2162B">
        <w:rPr>
          <w:iCs/>
        </w:rPr>
        <w:tab/>
        <w:t xml:space="preserve">In the first sentence replace “closed cryogenic receptacles </w:t>
      </w:r>
      <w:r w:rsidRPr="00F2162B">
        <w:rPr>
          <w:bCs/>
        </w:rPr>
        <w:t>and metal hydride storage systems</w:t>
      </w:r>
      <w:r w:rsidRPr="00F2162B">
        <w:rPr>
          <w:iCs/>
        </w:rPr>
        <w:t xml:space="preserve">,” with “closed cryogenic receptacles, </w:t>
      </w:r>
      <w:r w:rsidRPr="00F2162B">
        <w:rPr>
          <w:bCs/>
        </w:rPr>
        <w:t>metal hydride storage systems and bundles of cylinders</w:t>
      </w:r>
      <w:r w:rsidRPr="00F2162B">
        <w:rPr>
          <w:iCs/>
        </w:rPr>
        <w:t>,” and after “the applicable design standards” insert “or recognised technical codes”.</w:t>
      </w:r>
      <w:r w:rsidRPr="00F2162B">
        <w:rPr>
          <w:iCs/>
          <w:u w:val="single"/>
        </w:rPr>
        <w:t xml:space="preserve"> </w:t>
      </w:r>
    </w:p>
    <w:p w14:paraId="015D4942" w14:textId="77777777" w:rsidR="00F62BBA" w:rsidRPr="00F2162B" w:rsidRDefault="00F62BBA" w:rsidP="00F62BBA">
      <w:pPr>
        <w:tabs>
          <w:tab w:val="left" w:pos="2268"/>
        </w:tabs>
        <w:spacing w:after="120"/>
        <w:ind w:left="2268" w:right="1134" w:hanging="1134"/>
        <w:jc w:val="both"/>
        <w:rPr>
          <w:iCs/>
        </w:rPr>
      </w:pPr>
      <w:r w:rsidRPr="00F2162B">
        <w:rPr>
          <w:iCs/>
        </w:rPr>
        <w:tab/>
        <w:t>In the line before (a), replace “pressure receptacles” with “pressure receptacle shells”.</w:t>
      </w:r>
    </w:p>
    <w:p w14:paraId="72D01DCC" w14:textId="77777777" w:rsidR="00F62BBA" w:rsidRPr="00F2162B" w:rsidRDefault="00F62BBA" w:rsidP="00F62BBA">
      <w:pPr>
        <w:tabs>
          <w:tab w:val="left" w:pos="2268"/>
        </w:tabs>
        <w:spacing w:after="120"/>
        <w:ind w:left="2268" w:right="1134"/>
        <w:jc w:val="both"/>
        <w:rPr>
          <w:iCs/>
        </w:rPr>
      </w:pPr>
      <w:r w:rsidRPr="00F2162B">
        <w:rPr>
          <w:iCs/>
        </w:rPr>
        <w:t>In (d), at the end delete “of the pressure receptacles”.</w:t>
      </w:r>
    </w:p>
    <w:p w14:paraId="35141D7D" w14:textId="77777777" w:rsidR="00F62BBA" w:rsidRPr="00F2162B" w:rsidRDefault="00F62BBA" w:rsidP="00F62BBA">
      <w:pPr>
        <w:tabs>
          <w:tab w:val="left" w:pos="2268"/>
        </w:tabs>
        <w:spacing w:after="120"/>
        <w:ind w:left="2268" w:right="1134"/>
        <w:jc w:val="both"/>
        <w:rPr>
          <w:iCs/>
        </w:rPr>
      </w:pPr>
      <w:r w:rsidRPr="00F2162B">
        <w:rPr>
          <w:iCs/>
        </w:rPr>
        <w:t>In (e), replace “neck threads” with “threads used to fit closures”.</w:t>
      </w:r>
    </w:p>
    <w:p w14:paraId="5FBC0585" w14:textId="77777777" w:rsidR="00F62BBA" w:rsidRPr="00F2162B" w:rsidRDefault="00F62BBA" w:rsidP="00F62BBA">
      <w:pPr>
        <w:tabs>
          <w:tab w:val="left" w:pos="2268"/>
        </w:tabs>
        <w:spacing w:after="120"/>
        <w:ind w:left="2268" w:right="1134" w:hanging="1134"/>
        <w:jc w:val="both"/>
        <w:rPr>
          <w:iCs/>
        </w:rPr>
      </w:pPr>
      <w:r w:rsidRPr="00F2162B">
        <w:rPr>
          <w:iCs/>
        </w:rPr>
        <w:tab/>
        <w:t>In the line before (g), replace “all pressure receptacles” with “all pressure receptacle shells”.</w:t>
      </w:r>
    </w:p>
    <w:p w14:paraId="4B2CB999" w14:textId="77777777" w:rsidR="00F62BBA" w:rsidRPr="00F2162B" w:rsidRDefault="00F62BBA" w:rsidP="00F62BBA">
      <w:pPr>
        <w:spacing w:after="120"/>
        <w:ind w:left="1701" w:right="1134" w:firstLine="567"/>
        <w:jc w:val="both"/>
        <w:rPr>
          <w:iCs/>
        </w:rPr>
      </w:pPr>
      <w:r w:rsidRPr="00F2162B">
        <w:rPr>
          <w:iCs/>
        </w:rPr>
        <w:t>In (g), replace “pressure receptacles” with “pressure receptacle shells”.</w:t>
      </w:r>
    </w:p>
    <w:p w14:paraId="0DD90D35" w14:textId="77777777" w:rsidR="00F62BBA" w:rsidRPr="00F2162B" w:rsidRDefault="00F62BBA" w:rsidP="00F62BBA">
      <w:pPr>
        <w:spacing w:after="120"/>
        <w:ind w:left="2268" w:right="1134"/>
        <w:jc w:val="both"/>
        <w:rPr>
          <w:iCs/>
        </w:rPr>
      </w:pPr>
      <w:r w:rsidRPr="00F2162B">
        <w:rPr>
          <w:iCs/>
        </w:rPr>
        <w:t>In (h), both sentences, replace “pressure receptacles” with “pressure receptacle shells”.</w:t>
      </w:r>
    </w:p>
    <w:p w14:paraId="5ADC6FF0" w14:textId="77777777" w:rsidR="00F62BBA" w:rsidRPr="00F2162B" w:rsidRDefault="00F62BBA" w:rsidP="00F62BBA">
      <w:pPr>
        <w:spacing w:after="120"/>
        <w:ind w:left="2268" w:right="1134"/>
        <w:jc w:val="both"/>
        <w:rPr>
          <w:iCs/>
        </w:rPr>
      </w:pPr>
      <w:r w:rsidRPr="00F2162B">
        <w:rPr>
          <w:iCs/>
        </w:rPr>
        <w:t>In (i) replace “pressure receptacles” with “pressure receptacle shells”.</w:t>
      </w:r>
    </w:p>
    <w:p w14:paraId="55BF212E" w14:textId="77777777" w:rsidR="00F62BBA" w:rsidRPr="00F2162B" w:rsidRDefault="00F62BBA" w:rsidP="00F62BBA">
      <w:pPr>
        <w:spacing w:after="120"/>
        <w:ind w:left="2268" w:right="1134"/>
        <w:jc w:val="both"/>
        <w:rPr>
          <w:iCs/>
        </w:rPr>
      </w:pPr>
      <w:r w:rsidRPr="00F2162B">
        <w:rPr>
          <w:iCs/>
        </w:rPr>
        <w:t>In (j) replace “pressure receptacles” with “cylinder shells”.</w:t>
      </w:r>
    </w:p>
    <w:p w14:paraId="2068B722" w14:textId="77777777" w:rsidR="00F62BBA" w:rsidRPr="00F2162B" w:rsidRDefault="00F62BBA" w:rsidP="00F62BBA">
      <w:pPr>
        <w:spacing w:after="120"/>
        <w:ind w:left="1134" w:right="1134" w:firstLine="1134"/>
        <w:jc w:val="both"/>
        <w:rPr>
          <w:iCs/>
        </w:rPr>
      </w:pPr>
      <w:r w:rsidRPr="00F2162B">
        <w:rPr>
          <w:iCs/>
        </w:rPr>
        <w:t>After (j) insert the following new provisions:</w:t>
      </w:r>
    </w:p>
    <w:p w14:paraId="6C464986" w14:textId="77777777" w:rsidR="00F62BBA" w:rsidRPr="00F2162B" w:rsidRDefault="00F62BBA" w:rsidP="00F62BBA">
      <w:pPr>
        <w:pStyle w:val="SingleTxtG"/>
      </w:pPr>
      <w:r w:rsidRPr="00F2162B">
        <w:t>“On an adequate sample of closures:</w:t>
      </w:r>
    </w:p>
    <w:p w14:paraId="5F7F8008" w14:textId="77777777" w:rsidR="00F62BBA" w:rsidRPr="00F2162B" w:rsidRDefault="00F62BBA" w:rsidP="00F62BBA">
      <w:pPr>
        <w:pStyle w:val="SingleTxtG"/>
      </w:pPr>
      <w:r w:rsidRPr="00F2162B">
        <w:rPr>
          <w:iCs/>
        </w:rPr>
        <w:t>(k)</w:t>
      </w:r>
      <w:r w:rsidRPr="00F2162B">
        <w:rPr>
          <w:iCs/>
        </w:rPr>
        <w:tab/>
        <w:t>Verification of materials</w:t>
      </w:r>
      <w:r w:rsidRPr="00F2162B">
        <w:t>;</w:t>
      </w:r>
    </w:p>
    <w:p w14:paraId="395F918B" w14:textId="77777777" w:rsidR="00F62BBA" w:rsidRPr="00F2162B" w:rsidRDefault="00F62BBA" w:rsidP="00F62BBA">
      <w:pPr>
        <w:pStyle w:val="SingleTxtG"/>
      </w:pPr>
      <w:r w:rsidRPr="00F2162B">
        <w:t>(l)</w:t>
      </w:r>
      <w:r w:rsidRPr="00F2162B">
        <w:tab/>
        <w:t>Verification of dimensions;</w:t>
      </w:r>
    </w:p>
    <w:p w14:paraId="225F44C9" w14:textId="77777777" w:rsidR="00F62BBA" w:rsidRPr="00F2162B" w:rsidRDefault="00F62BBA" w:rsidP="00F62BBA">
      <w:pPr>
        <w:pStyle w:val="SingleTxtG"/>
      </w:pPr>
      <w:r w:rsidRPr="00F2162B">
        <w:rPr>
          <w:iCs/>
        </w:rPr>
        <w:t>(m)</w:t>
      </w:r>
      <w:r w:rsidRPr="00F2162B">
        <w:rPr>
          <w:iCs/>
        </w:rPr>
        <w:tab/>
        <w:t>Verification of cleanliness</w:t>
      </w:r>
      <w:r w:rsidRPr="00F2162B">
        <w:t>;</w:t>
      </w:r>
    </w:p>
    <w:p w14:paraId="3BDE8AD7" w14:textId="77777777" w:rsidR="00F62BBA" w:rsidRPr="00F2162B" w:rsidRDefault="00F62BBA" w:rsidP="00F62BBA">
      <w:pPr>
        <w:pStyle w:val="SingleTxtG"/>
      </w:pPr>
      <w:r w:rsidRPr="00F2162B">
        <w:t>(n)</w:t>
      </w:r>
      <w:r w:rsidRPr="00F2162B">
        <w:tab/>
        <w:t>Inspection of completed assembly;</w:t>
      </w:r>
    </w:p>
    <w:p w14:paraId="6381404E" w14:textId="77777777" w:rsidR="00F62BBA" w:rsidRPr="00F2162B" w:rsidRDefault="00F62BBA" w:rsidP="00F62BBA">
      <w:pPr>
        <w:pStyle w:val="SingleTxtG"/>
      </w:pPr>
      <w:r w:rsidRPr="00F2162B">
        <w:t>(o)</w:t>
      </w:r>
      <w:r w:rsidRPr="00F2162B">
        <w:tab/>
        <w:t xml:space="preserve">Verification of the presence of marks. </w:t>
      </w:r>
    </w:p>
    <w:p w14:paraId="708CE73F" w14:textId="77777777" w:rsidR="00F62BBA" w:rsidRPr="00F2162B" w:rsidDel="0090237F" w:rsidRDefault="00F62BBA" w:rsidP="00F62BBA">
      <w:pPr>
        <w:pStyle w:val="SingleTxtG"/>
      </w:pPr>
      <w:r w:rsidRPr="00F2162B" w:rsidDel="0090237F">
        <w:t>For all closures:</w:t>
      </w:r>
    </w:p>
    <w:p w14:paraId="68903FD7" w14:textId="77777777" w:rsidR="00F62BBA" w:rsidRPr="00F2162B" w:rsidRDefault="00F62BBA" w:rsidP="00F62BBA">
      <w:pPr>
        <w:pStyle w:val="SingleTxtG"/>
      </w:pPr>
      <w:r w:rsidRPr="00F2162B" w:rsidDel="0090237F">
        <w:t>(p)</w:t>
      </w:r>
      <w:r w:rsidRPr="00F2162B" w:rsidDel="0090237F">
        <w:tab/>
        <w:t>Testing for leakproofness</w:t>
      </w:r>
      <w:r w:rsidRPr="00F2162B">
        <w:t>”</w:t>
      </w:r>
      <w:r w:rsidR="00DA6D1B" w:rsidRPr="00F2162B">
        <w:t>.</w:t>
      </w:r>
    </w:p>
    <w:p w14:paraId="00EE00F0" w14:textId="77777777" w:rsidR="00F62BBA" w:rsidRPr="00F2162B" w:rsidRDefault="00F62BBA" w:rsidP="00F62BBA">
      <w:pPr>
        <w:pStyle w:val="SingleTxtG"/>
        <w:rPr>
          <w:i/>
          <w:iCs/>
        </w:rPr>
      </w:pPr>
      <w:r w:rsidRPr="00F2162B">
        <w:rPr>
          <w:i/>
          <w:iCs/>
        </w:rPr>
        <w:t>(Reference document: informal document INF.25)</w:t>
      </w:r>
    </w:p>
    <w:p w14:paraId="45A6A4E5" w14:textId="77777777" w:rsidR="00F62BBA" w:rsidRPr="00F2162B" w:rsidRDefault="00F62BBA" w:rsidP="00F62BBA">
      <w:pPr>
        <w:pStyle w:val="SingleTxtG"/>
      </w:pPr>
      <w:r w:rsidRPr="00F2162B">
        <w:t>6.2.1.5.2</w:t>
      </w:r>
      <w:r w:rsidRPr="00F2162B">
        <w:tab/>
        <w:t>Amend to read as follows:</w:t>
      </w:r>
    </w:p>
    <w:p w14:paraId="2510B764" w14:textId="77777777" w:rsidR="00F62BBA" w:rsidRPr="00F2162B" w:rsidRDefault="00F62BBA" w:rsidP="00F62BBA">
      <w:pPr>
        <w:pStyle w:val="SingleTxtG"/>
      </w:pPr>
      <w:r w:rsidRPr="00F2162B">
        <w:t>“6.2.1.5.2</w:t>
      </w:r>
      <w:r w:rsidRPr="00F2162B">
        <w:tab/>
        <w:t>Closed cryogenic receptacles shall be subjected to testing and inspection during and after manufacture in accordance with the applicable design standards or recognized technical codes including the following:</w:t>
      </w:r>
    </w:p>
    <w:p w14:paraId="0D58403D" w14:textId="77777777" w:rsidR="00F62BBA" w:rsidRPr="00F2162B" w:rsidRDefault="00F62BBA" w:rsidP="00F62BBA">
      <w:pPr>
        <w:pStyle w:val="SingleTxtG"/>
      </w:pPr>
      <w:r w:rsidRPr="00F2162B">
        <w:tab/>
      </w:r>
      <w:r w:rsidRPr="00F2162B">
        <w:tab/>
        <w:t>On an adequate sample of inner vessels:</w:t>
      </w:r>
    </w:p>
    <w:p w14:paraId="0DA50D86" w14:textId="77777777" w:rsidR="00F62BBA" w:rsidRPr="00F2162B" w:rsidRDefault="00F62BBA" w:rsidP="00F62BBA">
      <w:pPr>
        <w:pStyle w:val="SingleTxtG"/>
        <w:ind w:left="2268" w:hanging="567"/>
      </w:pPr>
      <w:r w:rsidRPr="00F2162B">
        <w:t>(a)</w:t>
      </w:r>
      <w:r w:rsidRPr="00F2162B">
        <w:tab/>
        <w:t>Testing of the mechanical characteristics of the material of construction;</w:t>
      </w:r>
    </w:p>
    <w:p w14:paraId="10048B59" w14:textId="77777777" w:rsidR="00F62BBA" w:rsidRPr="00F2162B" w:rsidRDefault="00F62BBA" w:rsidP="00F62BBA">
      <w:pPr>
        <w:pStyle w:val="SingleTxtG"/>
        <w:ind w:left="2268" w:hanging="567"/>
      </w:pPr>
      <w:r w:rsidRPr="00F2162B">
        <w:t>(b)</w:t>
      </w:r>
      <w:r w:rsidRPr="00F2162B">
        <w:tab/>
        <w:t>Verification of the minimum wall thickness;</w:t>
      </w:r>
    </w:p>
    <w:p w14:paraId="19629B9E" w14:textId="77777777" w:rsidR="00F62BBA" w:rsidRPr="00F2162B" w:rsidRDefault="00F62BBA" w:rsidP="00F62BBA">
      <w:pPr>
        <w:pStyle w:val="SingleTxtG"/>
        <w:ind w:left="2268" w:hanging="567"/>
      </w:pPr>
      <w:r w:rsidRPr="00F2162B">
        <w:t>(c)</w:t>
      </w:r>
      <w:r w:rsidRPr="00F2162B">
        <w:tab/>
        <w:t>Inspection of the external and internal conditions;</w:t>
      </w:r>
    </w:p>
    <w:p w14:paraId="76F8BE68" w14:textId="77777777" w:rsidR="00F62BBA" w:rsidRPr="00F2162B" w:rsidRDefault="00F62BBA" w:rsidP="00F62BBA">
      <w:pPr>
        <w:pStyle w:val="SingleTxtG"/>
        <w:ind w:left="2268" w:hanging="567"/>
      </w:pPr>
      <w:r w:rsidRPr="00F2162B">
        <w:t>(d)</w:t>
      </w:r>
      <w:r w:rsidRPr="00F2162B">
        <w:tab/>
        <w:t>Verification of the conformance with the design standard or code;</w:t>
      </w:r>
    </w:p>
    <w:p w14:paraId="3FAD9CF5" w14:textId="77777777" w:rsidR="00F62BBA" w:rsidRPr="00F2162B" w:rsidRDefault="00F62BBA" w:rsidP="00F62BBA">
      <w:pPr>
        <w:pStyle w:val="SingleTxtG"/>
        <w:ind w:left="2268" w:hanging="567"/>
      </w:pPr>
      <w:r w:rsidRPr="00F2162B">
        <w:t>(e)</w:t>
      </w:r>
      <w:r w:rsidRPr="00F2162B">
        <w:tab/>
        <w:t>Inspection of welds by radiographic, ultrasonic or other suitable non-destructive test method according to the applicable design and construction standard or code.</w:t>
      </w:r>
    </w:p>
    <w:p w14:paraId="026B428B" w14:textId="77777777" w:rsidR="00F62BBA" w:rsidRPr="00F2162B" w:rsidRDefault="00F62BBA" w:rsidP="00F62BBA">
      <w:pPr>
        <w:pStyle w:val="SingleTxtG"/>
        <w:ind w:left="2268" w:hanging="567"/>
      </w:pPr>
      <w:r w:rsidRPr="00F2162B">
        <w:t>For all inner vessels:</w:t>
      </w:r>
    </w:p>
    <w:p w14:paraId="67E4724F" w14:textId="77777777" w:rsidR="00F62BBA" w:rsidRPr="00F2162B" w:rsidRDefault="00F62BBA" w:rsidP="00F62BBA">
      <w:pPr>
        <w:pStyle w:val="SingleTxtG"/>
        <w:ind w:left="2268" w:hanging="567"/>
      </w:pPr>
      <w:r w:rsidRPr="00F2162B">
        <w:t>(f)</w:t>
      </w:r>
      <w:r w:rsidRPr="00F2162B">
        <w:tab/>
        <w:t>A hydraulic pressure test. The inner vessel shall meet the acceptance criteria specified in the design and construction technical standard or technical code;</w:t>
      </w:r>
    </w:p>
    <w:p w14:paraId="42023A29" w14:textId="77777777" w:rsidR="00F62BBA" w:rsidRPr="00F2162B" w:rsidRDefault="00F62BBA" w:rsidP="00F62BBA">
      <w:pPr>
        <w:pStyle w:val="SingleTxtG"/>
        <w:ind w:left="2268"/>
      </w:pPr>
      <w:r w:rsidRPr="00F2162B">
        <w:rPr>
          <w:b/>
          <w:i/>
        </w:rPr>
        <w:tab/>
        <w:t>NOTE:</w:t>
      </w:r>
      <w:r w:rsidRPr="00F2162B">
        <w:rPr>
          <w:i/>
        </w:rPr>
        <w:tab/>
        <w:t>With the agreement of the competent authority, the hydraulic pressure test may be replaced by a test using a gas, where such an operation does not entail any danger.</w:t>
      </w:r>
    </w:p>
    <w:p w14:paraId="6A7E123B" w14:textId="77777777" w:rsidR="00F62BBA" w:rsidRPr="00F2162B" w:rsidRDefault="00F62BBA" w:rsidP="00F62BBA">
      <w:pPr>
        <w:pStyle w:val="SingleTxtG"/>
        <w:ind w:left="2268" w:hanging="567"/>
      </w:pPr>
      <w:r w:rsidRPr="00F2162B">
        <w:lastRenderedPageBreak/>
        <w:t>(g)</w:t>
      </w:r>
      <w:r w:rsidRPr="00F2162B">
        <w:tab/>
        <w:t>Inspection and assessment of manufacturing defects and either repairing them or rendering the inner vessel unserviceable;</w:t>
      </w:r>
    </w:p>
    <w:p w14:paraId="018E4B63" w14:textId="77777777" w:rsidR="00F62BBA" w:rsidRPr="00F2162B" w:rsidRDefault="00F62BBA" w:rsidP="00F62BBA">
      <w:pPr>
        <w:pStyle w:val="SingleTxtG"/>
        <w:ind w:left="2268" w:hanging="567"/>
      </w:pPr>
      <w:r w:rsidRPr="00F2162B">
        <w:t>(h)</w:t>
      </w:r>
      <w:r w:rsidRPr="00F2162B">
        <w:tab/>
        <w:t>An inspection of the marks.</w:t>
      </w:r>
    </w:p>
    <w:p w14:paraId="4AEEC24C" w14:textId="77777777" w:rsidR="00F62BBA" w:rsidRPr="00F2162B" w:rsidRDefault="00F62BBA" w:rsidP="00F62BBA">
      <w:pPr>
        <w:pStyle w:val="SingleTxtG"/>
        <w:ind w:left="2268" w:hanging="567"/>
      </w:pPr>
      <w:r w:rsidRPr="00F2162B">
        <w:t>On an adequate sample of closures:</w:t>
      </w:r>
    </w:p>
    <w:p w14:paraId="44A0B354" w14:textId="77777777" w:rsidR="00F62BBA" w:rsidRPr="00F2162B" w:rsidRDefault="00F62BBA" w:rsidP="00F62BBA">
      <w:pPr>
        <w:pStyle w:val="SingleTxtG"/>
        <w:ind w:left="2268" w:hanging="567"/>
      </w:pPr>
      <w:r w:rsidRPr="00F2162B">
        <w:t>(i)</w:t>
      </w:r>
      <w:r w:rsidRPr="00F2162B">
        <w:tab/>
        <w:t>Verification of materials;</w:t>
      </w:r>
    </w:p>
    <w:p w14:paraId="640C7B06" w14:textId="77777777" w:rsidR="00F62BBA" w:rsidRPr="00F2162B" w:rsidRDefault="00F62BBA" w:rsidP="00F62BBA">
      <w:pPr>
        <w:pStyle w:val="SingleTxtG"/>
        <w:ind w:left="2268" w:hanging="567"/>
      </w:pPr>
      <w:r w:rsidRPr="00F2162B">
        <w:t>(j)</w:t>
      </w:r>
      <w:r w:rsidRPr="00F2162B">
        <w:tab/>
        <w:t>Verification of dimensions;</w:t>
      </w:r>
    </w:p>
    <w:p w14:paraId="4DD88965" w14:textId="77777777" w:rsidR="00F62BBA" w:rsidRPr="00F2162B" w:rsidRDefault="00F62BBA" w:rsidP="00F62BBA">
      <w:pPr>
        <w:pStyle w:val="SingleTxtG"/>
        <w:ind w:left="2268" w:hanging="567"/>
      </w:pPr>
      <w:r w:rsidRPr="00F2162B">
        <w:t>(k)</w:t>
      </w:r>
      <w:r w:rsidRPr="00F2162B">
        <w:tab/>
        <w:t>Verification of cleanliness;</w:t>
      </w:r>
    </w:p>
    <w:p w14:paraId="071BB6F8" w14:textId="77777777" w:rsidR="00F62BBA" w:rsidRPr="00F2162B" w:rsidRDefault="00F62BBA" w:rsidP="00F62BBA">
      <w:pPr>
        <w:pStyle w:val="SingleTxtG"/>
        <w:ind w:left="2268" w:hanging="567"/>
      </w:pPr>
      <w:r w:rsidRPr="00F2162B">
        <w:t>(l)</w:t>
      </w:r>
      <w:r w:rsidRPr="00F2162B">
        <w:tab/>
        <w:t>Inspection of completed assembly;</w:t>
      </w:r>
    </w:p>
    <w:p w14:paraId="4D470250" w14:textId="77777777" w:rsidR="00F62BBA" w:rsidRPr="00F2162B" w:rsidRDefault="00F62BBA" w:rsidP="00F62BBA">
      <w:pPr>
        <w:pStyle w:val="SingleTxtG"/>
        <w:ind w:left="2268" w:hanging="567"/>
      </w:pPr>
      <w:r w:rsidRPr="00F2162B">
        <w:t>(m)</w:t>
      </w:r>
      <w:r w:rsidRPr="00F2162B">
        <w:tab/>
        <w:t>Verification of the presence of marks.</w:t>
      </w:r>
    </w:p>
    <w:p w14:paraId="38309613" w14:textId="77777777" w:rsidR="00F62BBA" w:rsidRPr="00F2162B" w:rsidRDefault="00F62BBA" w:rsidP="00F62BBA">
      <w:pPr>
        <w:pStyle w:val="SingleTxtG"/>
        <w:ind w:left="2268" w:hanging="567"/>
      </w:pPr>
      <w:r w:rsidRPr="00F2162B">
        <w:t>For all closures:</w:t>
      </w:r>
    </w:p>
    <w:p w14:paraId="3AFA16AB" w14:textId="77777777" w:rsidR="00F62BBA" w:rsidRPr="00F2162B" w:rsidRDefault="00F62BBA" w:rsidP="00F62BBA">
      <w:pPr>
        <w:pStyle w:val="SingleTxtG"/>
        <w:ind w:left="2268" w:hanging="567"/>
      </w:pPr>
      <w:r w:rsidRPr="00F2162B">
        <w:t>(n)</w:t>
      </w:r>
      <w:r w:rsidRPr="00F2162B">
        <w:tab/>
        <w:t>Testing for leakproofness.</w:t>
      </w:r>
    </w:p>
    <w:p w14:paraId="274467B4" w14:textId="77777777" w:rsidR="00F62BBA" w:rsidRPr="00F2162B" w:rsidRDefault="00F62BBA" w:rsidP="00F62BBA">
      <w:pPr>
        <w:pStyle w:val="SingleTxtG"/>
        <w:ind w:left="2268" w:hanging="567"/>
      </w:pPr>
      <w:r w:rsidRPr="00F2162B">
        <w:t>On an adequate sample of completed closed cryogenic receptacles:</w:t>
      </w:r>
    </w:p>
    <w:p w14:paraId="064B261B" w14:textId="77777777" w:rsidR="00F62BBA" w:rsidRPr="00F2162B" w:rsidRDefault="00F62BBA" w:rsidP="00F62BBA">
      <w:pPr>
        <w:pStyle w:val="SingleTxtG"/>
        <w:ind w:left="2268" w:hanging="567"/>
      </w:pPr>
      <w:r w:rsidRPr="00F2162B">
        <w:t>(o)</w:t>
      </w:r>
      <w:r w:rsidRPr="00F2162B">
        <w:tab/>
        <w:t>Testing the satisfactory operation of service equipment;</w:t>
      </w:r>
    </w:p>
    <w:p w14:paraId="0C0198C0" w14:textId="77777777" w:rsidR="00F62BBA" w:rsidRPr="00F2162B" w:rsidRDefault="00F62BBA" w:rsidP="00F62BBA">
      <w:pPr>
        <w:pStyle w:val="SingleTxtG"/>
        <w:ind w:left="2268" w:hanging="567"/>
      </w:pPr>
      <w:r w:rsidRPr="00F2162B">
        <w:t>(p)</w:t>
      </w:r>
      <w:r w:rsidRPr="00F2162B">
        <w:tab/>
        <w:t>Verification of the conformance with the design standard or code.</w:t>
      </w:r>
    </w:p>
    <w:p w14:paraId="344DC768" w14:textId="77777777" w:rsidR="00F62BBA" w:rsidRPr="00F2162B" w:rsidRDefault="00F62BBA" w:rsidP="00F62BBA">
      <w:pPr>
        <w:pStyle w:val="SingleTxtG"/>
        <w:ind w:left="2268" w:hanging="567"/>
      </w:pPr>
      <w:r w:rsidRPr="00F2162B">
        <w:t>For all completed closed cryogenic pressure receptacles:</w:t>
      </w:r>
    </w:p>
    <w:p w14:paraId="26E7A977" w14:textId="77777777" w:rsidR="00F62BBA" w:rsidRPr="00F2162B" w:rsidRDefault="00F62BBA" w:rsidP="00F62BBA">
      <w:pPr>
        <w:pStyle w:val="SingleTxtG"/>
        <w:ind w:left="2268" w:hanging="567"/>
      </w:pPr>
      <w:r w:rsidRPr="00F2162B">
        <w:t>(q)</w:t>
      </w:r>
      <w:r w:rsidRPr="00F2162B">
        <w:tab/>
        <w:t>Testing for leakproofness.”</w:t>
      </w:r>
    </w:p>
    <w:p w14:paraId="205CF50D" w14:textId="77777777" w:rsidR="004B0BED" w:rsidRPr="00F2162B" w:rsidRDefault="004B0BED" w:rsidP="004B0BED">
      <w:pPr>
        <w:pStyle w:val="SingleTxtG"/>
        <w:rPr>
          <w:i/>
          <w:iCs/>
        </w:rPr>
      </w:pPr>
      <w:r w:rsidRPr="00F2162B">
        <w:rPr>
          <w:i/>
          <w:iCs/>
        </w:rPr>
        <w:t>(Reference document: informal document INF.25)</w:t>
      </w:r>
    </w:p>
    <w:p w14:paraId="2931BDC1" w14:textId="77777777" w:rsidR="00F62BBA" w:rsidRPr="00F2162B" w:rsidRDefault="00F62BBA" w:rsidP="00F62BBA">
      <w:pPr>
        <w:spacing w:after="120"/>
        <w:ind w:left="1134" w:right="1134"/>
        <w:jc w:val="both"/>
        <w:rPr>
          <w:bCs/>
        </w:rPr>
      </w:pPr>
      <w:r w:rsidRPr="00F2162B">
        <w:rPr>
          <w:bCs/>
        </w:rPr>
        <w:t>6.2.1.5.3</w:t>
      </w:r>
      <w:r w:rsidRPr="00F2162B">
        <w:rPr>
          <w:bCs/>
        </w:rPr>
        <w:tab/>
        <w:t xml:space="preserve">In the first sentence </w:t>
      </w:r>
      <w:r w:rsidRPr="00F2162B">
        <w:rPr>
          <w:iCs/>
        </w:rPr>
        <w:t>replace “receptacles” with “pressure receptacle shells”.</w:t>
      </w:r>
    </w:p>
    <w:p w14:paraId="74495A45" w14:textId="77777777" w:rsidR="00F62BBA" w:rsidRPr="00F2162B" w:rsidRDefault="00F62BBA" w:rsidP="00F62BBA">
      <w:pPr>
        <w:pStyle w:val="SingleTxtG"/>
        <w:rPr>
          <w:i/>
          <w:iCs/>
        </w:rPr>
      </w:pPr>
      <w:r w:rsidRPr="00F2162B">
        <w:rPr>
          <w:i/>
          <w:iCs/>
        </w:rPr>
        <w:t>(Reference document: informal document INF.25)</w:t>
      </w:r>
    </w:p>
    <w:p w14:paraId="3D18FC02" w14:textId="77777777" w:rsidR="00F62BBA" w:rsidRPr="00F2162B" w:rsidRDefault="00F62BBA" w:rsidP="00F62BBA">
      <w:pPr>
        <w:spacing w:after="120"/>
        <w:ind w:left="1134" w:right="1134"/>
        <w:jc w:val="both"/>
        <w:rPr>
          <w:bCs/>
        </w:rPr>
      </w:pPr>
      <w:r w:rsidRPr="00F2162B">
        <w:rPr>
          <w:bCs/>
        </w:rPr>
        <w:t>6.2.1.5.4</w:t>
      </w:r>
      <w:r w:rsidRPr="00F2162B">
        <w:rPr>
          <w:bCs/>
        </w:rPr>
        <w:tab/>
        <w:t>Insert the following new paragraph:</w:t>
      </w:r>
    </w:p>
    <w:p w14:paraId="0288A4C8" w14:textId="77777777" w:rsidR="00F62BBA" w:rsidRPr="00F2162B" w:rsidRDefault="00F62BBA" w:rsidP="00F62BBA">
      <w:pPr>
        <w:pStyle w:val="SingleTxtG"/>
      </w:pPr>
      <w:r w:rsidRPr="00F2162B">
        <w:t>“6.2.1.5.4</w:t>
      </w:r>
      <w:r w:rsidRPr="00F2162B">
        <w:tab/>
        <w:t xml:space="preserve">For bundles of cylinders the cylinder shells and closures </w:t>
      </w:r>
      <w:r w:rsidRPr="00F2162B">
        <w:rPr>
          <w:bCs/>
        </w:rPr>
        <w:t xml:space="preserve">shall be subjected to initial inspection and tests </w:t>
      </w:r>
      <w:r w:rsidRPr="00F2162B">
        <w:t>specified in 6.2.1.5.1.  An adequate sample of frames shall be proof load tested to two times the maximum gross weight of the bundles of cylinders.</w:t>
      </w:r>
    </w:p>
    <w:p w14:paraId="4F264E25" w14:textId="77777777" w:rsidR="00F62BBA" w:rsidRPr="00F2162B" w:rsidRDefault="00F62BBA" w:rsidP="00F62BBA">
      <w:pPr>
        <w:pStyle w:val="SingleTxtG"/>
      </w:pPr>
      <w:r w:rsidRPr="00F2162B">
        <w:t xml:space="preserve">Additionally, all manifolds of bundle of cylinders shall undergo a hydraulic pressure test and all the completed bundles of cylinders shall undergo a </w:t>
      </w:r>
      <w:r w:rsidRPr="00F2162B">
        <w:rPr>
          <w:bCs/>
        </w:rPr>
        <w:t>leakproofness</w:t>
      </w:r>
      <w:r w:rsidRPr="00F2162B">
        <w:t xml:space="preserve"> test. </w:t>
      </w:r>
    </w:p>
    <w:p w14:paraId="0B90B1D8" w14:textId="77777777" w:rsidR="00F62BBA" w:rsidRPr="00F2162B" w:rsidRDefault="00F62BBA" w:rsidP="00F62BBA">
      <w:pPr>
        <w:pStyle w:val="SingleTxtG"/>
        <w:rPr>
          <w:bCs/>
        </w:rPr>
      </w:pPr>
      <w:r w:rsidRPr="00F2162B">
        <w:rPr>
          <w:b/>
          <w:i/>
        </w:rPr>
        <w:t>NOTE:</w:t>
      </w:r>
      <w:r w:rsidRPr="00F2162B">
        <w:rPr>
          <w:i/>
        </w:rPr>
        <w:tab/>
        <w:t>With the agreement of the competent authority, the hydraulic pressure test may be replaced by a test using a gas, where such an operation does not entail any danger.”</w:t>
      </w:r>
    </w:p>
    <w:p w14:paraId="49037220" w14:textId="77777777" w:rsidR="00F62BBA" w:rsidRPr="00F2162B" w:rsidRDefault="00F62BBA" w:rsidP="00F62BBA">
      <w:pPr>
        <w:pStyle w:val="SingleTxtG"/>
        <w:rPr>
          <w:i/>
          <w:iCs/>
        </w:rPr>
      </w:pPr>
      <w:r w:rsidRPr="00F2162B">
        <w:rPr>
          <w:i/>
          <w:iCs/>
        </w:rPr>
        <w:t>(Reference document: informal document INF.25)</w:t>
      </w:r>
    </w:p>
    <w:p w14:paraId="243E1A7B" w14:textId="77777777" w:rsidR="00F62BBA" w:rsidRPr="00F2162B" w:rsidRDefault="00F62BBA" w:rsidP="00F62BBA">
      <w:pPr>
        <w:spacing w:after="120"/>
        <w:ind w:left="1134" w:right="1134"/>
        <w:jc w:val="both"/>
      </w:pPr>
      <w:r w:rsidRPr="00F2162B">
        <w:t>6.2.1.6.1</w:t>
      </w:r>
      <w:r w:rsidRPr="00F2162B">
        <w:tab/>
        <w:t>Replace (c) and (d) with the following.</w:t>
      </w:r>
    </w:p>
    <w:p w14:paraId="7D8AA6E3" w14:textId="77777777" w:rsidR="00F62BBA" w:rsidRPr="00F2162B" w:rsidRDefault="00F62BBA" w:rsidP="00F62BBA">
      <w:pPr>
        <w:pStyle w:val="SingleTxtG"/>
      </w:pPr>
      <w:r w:rsidRPr="00F2162B">
        <w:t>“(c)</w:t>
      </w:r>
      <w:r w:rsidRPr="00F2162B">
        <w:tab/>
        <w:t>Checking of the threads either:</w:t>
      </w:r>
    </w:p>
    <w:p w14:paraId="4B315A3C" w14:textId="77777777" w:rsidR="00F62BBA" w:rsidRPr="00F2162B" w:rsidRDefault="00F62BBA" w:rsidP="00F62BBA">
      <w:pPr>
        <w:pStyle w:val="SingleTxtG"/>
      </w:pPr>
      <w:r w:rsidRPr="00F2162B">
        <w:tab/>
      </w:r>
      <w:r w:rsidRPr="00F2162B">
        <w:tab/>
        <w:t>(i)</w:t>
      </w:r>
      <w:r w:rsidRPr="00F2162B">
        <w:tab/>
        <w:t>if there is evidence of corrosion; or</w:t>
      </w:r>
    </w:p>
    <w:p w14:paraId="3F5F8EBB" w14:textId="77777777" w:rsidR="00F62BBA" w:rsidRPr="00F2162B" w:rsidRDefault="00F62BBA" w:rsidP="00F62BBA">
      <w:pPr>
        <w:pStyle w:val="SingleTxtG"/>
      </w:pPr>
      <w:r w:rsidRPr="00F2162B">
        <w:tab/>
      </w:r>
      <w:r w:rsidRPr="00F2162B">
        <w:tab/>
        <w:t>(ii)</w:t>
      </w:r>
      <w:r w:rsidRPr="00F2162B">
        <w:tab/>
        <w:t>if the closures or other service equipment are removed;</w:t>
      </w:r>
    </w:p>
    <w:p w14:paraId="4FF37B18" w14:textId="77777777" w:rsidR="00F62BBA" w:rsidRPr="00F2162B" w:rsidRDefault="00F62BBA" w:rsidP="00F62BBA">
      <w:pPr>
        <w:pStyle w:val="SingleTxtG"/>
      </w:pPr>
      <w:r w:rsidRPr="00F2162B">
        <w:t>(d)</w:t>
      </w:r>
      <w:r w:rsidRPr="00F2162B">
        <w:tab/>
        <w:t>A hydraulic pressure test of the pressure receptacle shell and, if necessary, verification of the characteristics of the material by suitable tests;”</w:t>
      </w:r>
    </w:p>
    <w:p w14:paraId="4AC6156B" w14:textId="77777777" w:rsidR="00F62BBA" w:rsidRPr="00F2162B" w:rsidRDefault="00F62BBA" w:rsidP="00F62BBA">
      <w:pPr>
        <w:spacing w:after="120"/>
        <w:ind w:left="2268" w:right="1134"/>
        <w:jc w:val="both"/>
        <w:rPr>
          <w:i/>
        </w:rPr>
      </w:pPr>
      <w:r w:rsidRPr="00F2162B">
        <w:t>In note 2, replace “</w:t>
      </w:r>
      <w:r w:rsidRPr="00F2162B">
        <w:rPr>
          <w:i/>
        </w:rPr>
        <w:t xml:space="preserve">pressure test of cylinders or tubes” </w:t>
      </w:r>
      <w:r w:rsidRPr="00F2162B">
        <w:t>with “</w:t>
      </w:r>
      <w:r w:rsidRPr="00F2162B">
        <w:rPr>
          <w:i/>
        </w:rPr>
        <w:t>pressure test of cylinder shells or tube shells”</w:t>
      </w:r>
    </w:p>
    <w:p w14:paraId="2C309193" w14:textId="77777777" w:rsidR="00F62BBA" w:rsidRPr="00F2162B" w:rsidRDefault="00F62BBA" w:rsidP="00F62BBA">
      <w:pPr>
        <w:pStyle w:val="SingleTxtG"/>
      </w:pPr>
      <w:r w:rsidRPr="00F2162B">
        <w:tab/>
      </w:r>
      <w:r w:rsidRPr="00F2162B">
        <w:tab/>
      </w:r>
      <w:r w:rsidRPr="00F2162B">
        <w:tab/>
        <w:t>Amend note 3 to read as follows:</w:t>
      </w:r>
    </w:p>
    <w:p w14:paraId="5E4D76DD" w14:textId="77777777" w:rsidR="00F62BBA" w:rsidRPr="00F2162B" w:rsidRDefault="00F62BBA" w:rsidP="00F62BBA">
      <w:pPr>
        <w:pStyle w:val="SingleTxtG"/>
      </w:pPr>
      <w:r w:rsidRPr="00F2162B">
        <w:t>“</w:t>
      </w:r>
      <w:r w:rsidRPr="00F2162B">
        <w:rPr>
          <w:b/>
          <w:bCs/>
          <w:i/>
          <w:iCs/>
        </w:rPr>
        <w:t>NOTE 3:</w:t>
      </w:r>
      <w:r w:rsidRPr="00F2162B">
        <w:rPr>
          <w:i/>
          <w:iCs/>
        </w:rPr>
        <w:tab/>
        <w:t xml:space="preserve">The check of internal conditions of 6.2.1.6.1 (b) and the hydraulic pressure test of 6.2.1.6.1 (d) may be replaced by ultrasonic examination carried out in accordance with ISO 18119:2018 for seamless steel and seamless aluminium alloy </w:t>
      </w:r>
      <w:r w:rsidRPr="00F2162B">
        <w:rPr>
          <w:bCs/>
          <w:i/>
        </w:rPr>
        <w:t>cylinder shells</w:t>
      </w:r>
      <w:r w:rsidRPr="00F2162B">
        <w:rPr>
          <w:i/>
          <w:iCs/>
        </w:rPr>
        <w:t xml:space="preserve">.  For a transitional period until 31 December 2024 the standard ISO 10461:2005 +A1:2006 may be used for seamless aluminium alloy cylinders and ISO 6406:2005 may be used for seamless steel </w:t>
      </w:r>
      <w:r w:rsidRPr="00F2162B">
        <w:rPr>
          <w:bCs/>
          <w:i/>
        </w:rPr>
        <w:t>cylinder shells</w:t>
      </w:r>
      <w:r w:rsidRPr="00F2162B">
        <w:rPr>
          <w:i/>
          <w:iCs/>
        </w:rPr>
        <w:t xml:space="preserve"> for this same purpose.</w:t>
      </w:r>
      <w:r w:rsidRPr="00F2162B">
        <w:t>”</w:t>
      </w:r>
    </w:p>
    <w:p w14:paraId="5CD5DA8B" w14:textId="77777777" w:rsidR="00F62BBA" w:rsidRPr="00F2162B" w:rsidRDefault="00F62BBA" w:rsidP="00874A41">
      <w:pPr>
        <w:keepNext/>
        <w:keepLines/>
        <w:spacing w:after="120"/>
        <w:ind w:left="2268" w:right="1134"/>
        <w:jc w:val="both"/>
        <w:rPr>
          <w:i/>
          <w:iCs/>
        </w:rPr>
      </w:pPr>
      <w:r w:rsidRPr="00F2162B">
        <w:lastRenderedPageBreak/>
        <w:t>Insert the following new note 4:</w:t>
      </w:r>
    </w:p>
    <w:p w14:paraId="132DF3AB" w14:textId="77777777" w:rsidR="00F62BBA" w:rsidRPr="00F2162B" w:rsidRDefault="00F62BBA" w:rsidP="00F62BBA">
      <w:pPr>
        <w:pStyle w:val="SingleTxtG"/>
      </w:pPr>
      <w:r w:rsidRPr="00F2162B">
        <w:rPr>
          <w:bCs/>
        </w:rPr>
        <w:t>“</w:t>
      </w:r>
      <w:r w:rsidRPr="00F2162B">
        <w:rPr>
          <w:b/>
          <w:i/>
          <w:iCs/>
        </w:rPr>
        <w:t>NOTE 4:</w:t>
      </w:r>
      <w:r w:rsidRPr="00F2162B">
        <w:rPr>
          <w:i/>
          <w:iCs/>
        </w:rPr>
        <w:tab/>
        <w:t>For bundles of cylinders the hydraulic test specified in (d) above shall be carried out on the cylinder shells and on the manifold.</w:t>
      </w:r>
      <w:r w:rsidRPr="00F2162B">
        <w:t>”</w:t>
      </w:r>
    </w:p>
    <w:p w14:paraId="64E9B38C" w14:textId="77777777" w:rsidR="00F62BBA" w:rsidRPr="00F2162B" w:rsidRDefault="00F62BBA" w:rsidP="00F62BBA">
      <w:pPr>
        <w:spacing w:after="120"/>
        <w:ind w:left="2268" w:right="1134"/>
        <w:jc w:val="both"/>
        <w:rPr>
          <w:iCs/>
        </w:rPr>
      </w:pPr>
      <w:r w:rsidRPr="00F2162B">
        <w:rPr>
          <w:iCs/>
        </w:rPr>
        <w:t xml:space="preserve">Replace current (e) and add a new (f) as follows: </w:t>
      </w:r>
    </w:p>
    <w:p w14:paraId="7499E62F" w14:textId="77777777" w:rsidR="00F62BBA" w:rsidRPr="00F2162B" w:rsidRDefault="00F62BBA" w:rsidP="00F62BBA">
      <w:pPr>
        <w:pStyle w:val="SingleTxtG"/>
      </w:pPr>
      <w:r w:rsidRPr="00F2162B">
        <w:t>“(e)</w:t>
      </w:r>
      <w:r w:rsidRPr="00F2162B">
        <w:tab/>
        <w:t>Check of service equipment, if to be reintroduced into service. This check may be carried out separately from the inspection of the pressure receptacle shell;</w:t>
      </w:r>
    </w:p>
    <w:p w14:paraId="4F20A198" w14:textId="77777777" w:rsidR="00F62BBA" w:rsidRPr="00F2162B" w:rsidRDefault="00F62BBA" w:rsidP="00F62BBA">
      <w:pPr>
        <w:pStyle w:val="SingleTxtG"/>
      </w:pPr>
      <w:r w:rsidRPr="00F2162B">
        <w:t>(f)</w:t>
      </w:r>
      <w:r w:rsidRPr="00F2162B">
        <w:tab/>
        <w:t>A leakproofness test of bundles of cylinders after reassembly.”</w:t>
      </w:r>
    </w:p>
    <w:p w14:paraId="31E41C43" w14:textId="77777777" w:rsidR="00F62BBA" w:rsidRPr="00F2162B" w:rsidRDefault="00F62BBA" w:rsidP="00F62BBA">
      <w:pPr>
        <w:pStyle w:val="SingleTxtG"/>
        <w:rPr>
          <w:i/>
          <w:iCs/>
        </w:rPr>
      </w:pPr>
      <w:r w:rsidRPr="00F2162B">
        <w:rPr>
          <w:i/>
          <w:iCs/>
        </w:rPr>
        <w:t>(Reference documents: informal document INF.25 and ST/SG/AC.10/C.3/2019/43, proposal 3, as amended by informal document INF.24)</w:t>
      </w:r>
    </w:p>
    <w:p w14:paraId="171CFA3A" w14:textId="77777777" w:rsidR="00F62BBA" w:rsidRPr="00F2162B" w:rsidRDefault="00F62BBA" w:rsidP="00F62BBA">
      <w:pPr>
        <w:spacing w:after="120"/>
        <w:ind w:left="1134" w:right="1134"/>
        <w:jc w:val="both"/>
      </w:pPr>
      <w:r w:rsidRPr="00F2162B">
        <w:t>6.2.1.6.2</w:t>
      </w:r>
      <w:r w:rsidRPr="00F2162B">
        <w:tab/>
        <w:t>Replace “Pressure receptacles” with “Cylinders”.</w:t>
      </w:r>
    </w:p>
    <w:p w14:paraId="4DB84C46" w14:textId="77777777" w:rsidR="00F62BBA" w:rsidRPr="00F2162B" w:rsidRDefault="00F62BBA" w:rsidP="00F62BBA">
      <w:pPr>
        <w:pStyle w:val="SingleTxtG"/>
        <w:rPr>
          <w:i/>
          <w:iCs/>
        </w:rPr>
      </w:pPr>
      <w:r w:rsidRPr="00F2162B">
        <w:rPr>
          <w:i/>
          <w:iCs/>
        </w:rPr>
        <w:t>(Reference document: informal document INF.25)</w:t>
      </w:r>
    </w:p>
    <w:p w14:paraId="32530507" w14:textId="77777777" w:rsidR="00F62BBA" w:rsidRPr="00F2162B" w:rsidRDefault="00F62BBA" w:rsidP="00F62BBA">
      <w:pPr>
        <w:keepNext/>
        <w:keepLines/>
        <w:spacing w:after="120"/>
        <w:ind w:left="2268" w:right="1134" w:hanging="1134"/>
        <w:jc w:val="both"/>
      </w:pPr>
      <w:r w:rsidRPr="00F2162B">
        <w:t>6.2.1.7.2</w:t>
      </w:r>
      <w:r w:rsidRPr="00F2162B">
        <w:tab/>
        <w:t xml:space="preserve">Amend as follows: </w:t>
      </w:r>
    </w:p>
    <w:p w14:paraId="35F4B117" w14:textId="77777777" w:rsidR="00F62BBA" w:rsidRPr="00F2162B" w:rsidRDefault="00F62BBA" w:rsidP="00F62BBA">
      <w:pPr>
        <w:pStyle w:val="SingleTxtG"/>
      </w:pPr>
      <w:r w:rsidRPr="00F2162B">
        <w:tab/>
        <w:t>“6.2.1.7.2</w:t>
      </w:r>
      <w:r w:rsidRPr="00F2162B">
        <w:tab/>
        <w:t>“A proficiency test of the manufacturers of pressure receptacle shells and the inner vessels of closed cryogenic receptacle shall in all instances be carried out by an inspection body approved by the competent authority of the country of approval. Proficiency testing of manufacturers of closures shall be carried out if the competent authority requires it. This test shall be carried out either during design type approval or during production inspection and certification.”</w:t>
      </w:r>
    </w:p>
    <w:p w14:paraId="073A8724" w14:textId="77777777" w:rsidR="00F62BBA" w:rsidRPr="00F2162B" w:rsidRDefault="00F62BBA" w:rsidP="00F62BBA">
      <w:pPr>
        <w:pStyle w:val="SingleTxtG"/>
      </w:pPr>
      <w:r w:rsidRPr="00F2162B">
        <w:t>6.2.2</w:t>
      </w:r>
      <w:r w:rsidRPr="00F2162B">
        <w:tab/>
      </w:r>
      <w:r w:rsidRPr="00F2162B">
        <w:tab/>
        <w:t>In note 2, delete “and service equipment” after “UN pressure receptacles”.</w:t>
      </w:r>
    </w:p>
    <w:p w14:paraId="6B5F2400" w14:textId="77777777" w:rsidR="00F62BBA" w:rsidRPr="00F2162B" w:rsidRDefault="00F62BBA" w:rsidP="00F62BBA">
      <w:pPr>
        <w:pStyle w:val="SingleTxtG"/>
        <w:rPr>
          <w:i/>
          <w:iCs/>
        </w:rPr>
      </w:pPr>
      <w:r w:rsidRPr="00F2162B">
        <w:rPr>
          <w:i/>
          <w:iCs/>
        </w:rPr>
        <w:t>(Reference document: informal document INF.25)</w:t>
      </w:r>
    </w:p>
    <w:p w14:paraId="3BF50F7B" w14:textId="77777777" w:rsidR="00F62BBA" w:rsidRPr="00F2162B" w:rsidRDefault="00F62BBA" w:rsidP="00F62BBA">
      <w:pPr>
        <w:spacing w:after="120"/>
        <w:ind w:left="2268" w:right="1134" w:hanging="1134"/>
        <w:jc w:val="both"/>
      </w:pPr>
      <w:r w:rsidRPr="00F2162B">
        <w:t xml:space="preserve">6.2.2.1.1 </w:t>
      </w:r>
      <w:r w:rsidRPr="00F2162B">
        <w:tab/>
        <w:t>In the first sentence replace “UN cylinders” with “refillable UN cylinder shells”.</w:t>
      </w:r>
    </w:p>
    <w:p w14:paraId="435FC8B6" w14:textId="77777777" w:rsidR="00F62BBA" w:rsidRPr="00F2162B" w:rsidRDefault="00F62BBA" w:rsidP="00F62BBA">
      <w:pPr>
        <w:spacing w:after="120"/>
        <w:ind w:left="2268" w:right="1134"/>
        <w:jc w:val="both"/>
        <w:rPr>
          <w:bCs/>
        </w:rPr>
      </w:pPr>
      <w:r w:rsidRPr="00F2162B">
        <w:rPr>
          <w:bCs/>
        </w:rPr>
        <w:t>In the table delete the rows for “ISO 11118:1999” and “ISO 11118:2015”.</w:t>
      </w:r>
    </w:p>
    <w:p w14:paraId="4CA3BE97" w14:textId="77777777" w:rsidR="00F62BBA" w:rsidRPr="00F2162B" w:rsidRDefault="00F62BBA" w:rsidP="00F62BBA">
      <w:pPr>
        <w:spacing w:before="120" w:after="120"/>
        <w:ind w:left="2268" w:right="1134"/>
        <w:jc w:val="both"/>
      </w:pPr>
      <w:r w:rsidRPr="00F2162B">
        <w:t>In</w:t>
      </w:r>
      <w:r w:rsidRPr="00F2162B">
        <w:rPr>
          <w:b/>
          <w:i/>
        </w:rPr>
        <w:t xml:space="preserve"> </w:t>
      </w:r>
      <w:r w:rsidRPr="00F2162B">
        <w:rPr>
          <w:bCs/>
          <w:iCs/>
        </w:rPr>
        <w:t>note 1, r</w:t>
      </w:r>
      <w:r w:rsidRPr="00F2162B">
        <w:t>eplace “</w:t>
      </w:r>
      <w:r w:rsidRPr="00F2162B">
        <w:rPr>
          <w:i/>
        </w:rPr>
        <w:t>composite cylinders”</w:t>
      </w:r>
      <w:r w:rsidRPr="00F2162B">
        <w:t xml:space="preserve"> with “</w:t>
      </w:r>
      <w:r w:rsidRPr="00F2162B">
        <w:rPr>
          <w:i/>
        </w:rPr>
        <w:t>composite cylinder shells</w:t>
      </w:r>
      <w:r w:rsidRPr="00F2162B">
        <w:t>”.</w:t>
      </w:r>
    </w:p>
    <w:p w14:paraId="40D383D7" w14:textId="77777777" w:rsidR="00F62BBA" w:rsidRPr="00F2162B" w:rsidRDefault="00F62BBA" w:rsidP="00F62BBA">
      <w:pPr>
        <w:spacing w:after="120"/>
        <w:ind w:left="2268" w:right="1134"/>
        <w:jc w:val="both"/>
        <w:rPr>
          <w:iCs/>
        </w:rPr>
      </w:pPr>
      <w:r w:rsidRPr="00F2162B">
        <w:t>In</w:t>
      </w:r>
      <w:r w:rsidRPr="00F2162B">
        <w:rPr>
          <w:i/>
        </w:rPr>
        <w:t xml:space="preserve"> </w:t>
      </w:r>
      <w:r w:rsidRPr="00F2162B">
        <w:rPr>
          <w:iCs/>
        </w:rPr>
        <w:t>note 2, in the first sentence, r</w:t>
      </w:r>
      <w:r w:rsidRPr="00F2162B">
        <w:t>eplace “</w:t>
      </w:r>
      <w:r w:rsidRPr="00F2162B">
        <w:rPr>
          <w:i/>
        </w:rPr>
        <w:t>composite cylinders”</w:t>
      </w:r>
      <w:r w:rsidRPr="00F2162B">
        <w:t xml:space="preserve"> with “</w:t>
      </w:r>
      <w:r w:rsidRPr="00F2162B">
        <w:rPr>
          <w:i/>
        </w:rPr>
        <w:t>composite cylinder shells</w:t>
      </w:r>
      <w:r w:rsidRPr="00F2162B">
        <w:t>”. In the second sentence</w:t>
      </w:r>
      <w:r w:rsidRPr="00F2162B">
        <w:rPr>
          <w:iCs/>
        </w:rPr>
        <w:t>, r</w:t>
      </w:r>
      <w:r w:rsidRPr="00F2162B">
        <w:t>eplace “</w:t>
      </w:r>
      <w:r w:rsidRPr="00F2162B">
        <w:rPr>
          <w:i/>
        </w:rPr>
        <w:t>cylinders”</w:t>
      </w:r>
      <w:r w:rsidRPr="00F2162B">
        <w:t xml:space="preserve"> with “</w:t>
      </w:r>
      <w:r w:rsidRPr="00F2162B">
        <w:rPr>
          <w:i/>
        </w:rPr>
        <w:t>composite cylinder shells</w:t>
      </w:r>
      <w:r w:rsidRPr="00F2162B">
        <w:t>”. In the last sentence replace “</w:t>
      </w:r>
      <w:r w:rsidRPr="00F2162B">
        <w:rPr>
          <w:i/>
        </w:rPr>
        <w:t xml:space="preserve">cylinder” </w:t>
      </w:r>
      <w:r w:rsidRPr="00F2162B">
        <w:t>with</w:t>
      </w:r>
      <w:r w:rsidRPr="00F2162B">
        <w:rPr>
          <w:i/>
        </w:rPr>
        <w:t xml:space="preserve"> “cylinder shell”.</w:t>
      </w:r>
    </w:p>
    <w:p w14:paraId="0D75B8E8" w14:textId="77777777" w:rsidR="00F62BBA" w:rsidRPr="00F2162B" w:rsidRDefault="00F62BBA" w:rsidP="00F62BBA">
      <w:pPr>
        <w:pStyle w:val="SingleTxtG"/>
        <w:rPr>
          <w:i/>
          <w:iCs/>
        </w:rPr>
      </w:pPr>
      <w:r w:rsidRPr="00F2162B">
        <w:rPr>
          <w:i/>
          <w:iCs/>
        </w:rPr>
        <w:t>(Reference document: informal document INF.25)</w:t>
      </w:r>
    </w:p>
    <w:p w14:paraId="78436209" w14:textId="77777777" w:rsidR="00F62BBA" w:rsidRPr="00F2162B" w:rsidRDefault="00F62BBA" w:rsidP="00F62BBA">
      <w:pPr>
        <w:spacing w:after="120"/>
        <w:ind w:left="1134" w:right="1134"/>
        <w:jc w:val="both"/>
      </w:pPr>
      <w:r w:rsidRPr="00F2162B">
        <w:t>6.2.2.1.2</w:t>
      </w:r>
      <w:r w:rsidRPr="00F2162B">
        <w:tab/>
        <w:t>In the first sentence replace “UN tubes” with “UN tube shells”.</w:t>
      </w:r>
    </w:p>
    <w:p w14:paraId="4C14F798" w14:textId="77777777" w:rsidR="00F62BBA" w:rsidRPr="00F2162B" w:rsidRDefault="00F62BBA" w:rsidP="00F62BBA">
      <w:pPr>
        <w:pStyle w:val="SingleTxtG"/>
        <w:keepNext/>
        <w:ind w:left="2268" w:hanging="1134"/>
      </w:pPr>
      <w:r w:rsidRPr="00F2162B">
        <w:tab/>
      </w:r>
      <w:r w:rsidRPr="00F2162B">
        <w:tab/>
        <w:t>In the table, in the row for ISO 11515:2013, replace “Until further notice” with “Until 31 December 2026”.  Add a new row beneath this row as follows: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F62BBA" w:rsidRPr="00F2162B" w14:paraId="222BA92F" w14:textId="77777777" w:rsidTr="00F62BBA">
        <w:tc>
          <w:tcPr>
            <w:tcW w:w="1544" w:type="dxa"/>
            <w:shd w:val="clear" w:color="auto" w:fill="auto"/>
          </w:tcPr>
          <w:p w14:paraId="5B6B53AA" w14:textId="77777777" w:rsidR="00F62BBA" w:rsidRPr="00F2162B" w:rsidRDefault="00F62BBA" w:rsidP="00F62BBA">
            <w:r w:rsidRPr="00F2162B">
              <w:t xml:space="preserve">ISO 11515:2013 + Amd 1:2018 </w:t>
            </w:r>
          </w:p>
        </w:tc>
        <w:tc>
          <w:tcPr>
            <w:tcW w:w="4820" w:type="dxa"/>
            <w:shd w:val="clear" w:color="auto" w:fill="auto"/>
          </w:tcPr>
          <w:p w14:paraId="3F758B9B" w14:textId="77777777" w:rsidR="00F62BBA" w:rsidRPr="00F2162B" w:rsidRDefault="00F62BBA" w:rsidP="00F62BBA">
            <w:pPr>
              <w:jc w:val="both"/>
            </w:pPr>
            <w:r w:rsidRPr="00F2162B">
              <w:t>Gas cylinders – Refillable composite reinforced tubes of water capacity between 450 L and 3000 L – Design, construction and testing</w:t>
            </w:r>
          </w:p>
        </w:tc>
        <w:tc>
          <w:tcPr>
            <w:tcW w:w="1275" w:type="dxa"/>
            <w:shd w:val="clear" w:color="auto" w:fill="auto"/>
          </w:tcPr>
          <w:p w14:paraId="1B7993E6" w14:textId="77777777" w:rsidR="00F62BBA" w:rsidRPr="00F2162B" w:rsidRDefault="00F62BBA" w:rsidP="00F62BBA">
            <w:r w:rsidRPr="00F2162B">
              <w:t>Until further notice</w:t>
            </w:r>
          </w:p>
        </w:tc>
      </w:tr>
    </w:tbl>
    <w:p w14:paraId="0006469F" w14:textId="77777777" w:rsidR="00F62BBA" w:rsidRPr="00F2162B" w:rsidRDefault="00F62BBA" w:rsidP="00F62BBA">
      <w:pPr>
        <w:spacing w:before="120" w:after="120"/>
        <w:ind w:left="2268" w:right="1134"/>
        <w:jc w:val="both"/>
      </w:pPr>
      <w:r w:rsidRPr="00F2162B">
        <w:t>In</w:t>
      </w:r>
      <w:r w:rsidRPr="00F2162B">
        <w:rPr>
          <w:b/>
          <w:i/>
        </w:rPr>
        <w:t xml:space="preserve"> </w:t>
      </w:r>
      <w:r w:rsidRPr="00F2162B">
        <w:rPr>
          <w:bCs/>
          <w:iCs/>
        </w:rPr>
        <w:t>note 1, r</w:t>
      </w:r>
      <w:r w:rsidRPr="00F2162B">
        <w:t>eplace “</w:t>
      </w:r>
      <w:r w:rsidRPr="00F2162B">
        <w:rPr>
          <w:i/>
        </w:rPr>
        <w:t>composite tubes”</w:t>
      </w:r>
      <w:r w:rsidRPr="00F2162B">
        <w:t xml:space="preserve"> with “</w:t>
      </w:r>
      <w:r w:rsidRPr="00F2162B">
        <w:rPr>
          <w:i/>
        </w:rPr>
        <w:t>composite tube shells</w:t>
      </w:r>
      <w:r w:rsidRPr="00F2162B">
        <w:t>”.</w:t>
      </w:r>
    </w:p>
    <w:p w14:paraId="0BCFED60" w14:textId="77777777" w:rsidR="00F62BBA" w:rsidRPr="00F2162B" w:rsidRDefault="00F62BBA" w:rsidP="00F62BBA">
      <w:pPr>
        <w:spacing w:after="120"/>
        <w:ind w:left="2268" w:right="1134"/>
        <w:jc w:val="both"/>
        <w:rPr>
          <w:i/>
        </w:rPr>
      </w:pPr>
      <w:r w:rsidRPr="00F2162B">
        <w:t>In</w:t>
      </w:r>
      <w:r w:rsidRPr="00F2162B">
        <w:rPr>
          <w:i/>
        </w:rPr>
        <w:t xml:space="preserve"> </w:t>
      </w:r>
      <w:r w:rsidRPr="00F2162B">
        <w:rPr>
          <w:bCs/>
          <w:iCs/>
        </w:rPr>
        <w:t>note 2, r</w:t>
      </w:r>
      <w:r w:rsidRPr="00F2162B">
        <w:t>eplace “</w:t>
      </w:r>
      <w:r w:rsidRPr="00F2162B">
        <w:rPr>
          <w:i/>
        </w:rPr>
        <w:t>composite tubes”</w:t>
      </w:r>
      <w:r w:rsidRPr="00F2162B">
        <w:t xml:space="preserve"> with “</w:t>
      </w:r>
      <w:r w:rsidRPr="00F2162B">
        <w:rPr>
          <w:i/>
        </w:rPr>
        <w:t>composite tube shells</w:t>
      </w:r>
      <w:r w:rsidRPr="00F2162B">
        <w:t>” in the first and second sentence.  In the last sentence replace “</w:t>
      </w:r>
      <w:r w:rsidRPr="00F2162B">
        <w:rPr>
          <w:i/>
        </w:rPr>
        <w:t>tube” with “tube shell”.</w:t>
      </w:r>
    </w:p>
    <w:p w14:paraId="42D2246A" w14:textId="77777777" w:rsidR="00F62BBA" w:rsidRPr="00F2162B" w:rsidRDefault="00F62BBA" w:rsidP="00F62BBA">
      <w:pPr>
        <w:pStyle w:val="SingleTxtG"/>
        <w:rPr>
          <w:i/>
          <w:iCs/>
        </w:rPr>
      </w:pPr>
      <w:r w:rsidRPr="00F2162B">
        <w:rPr>
          <w:i/>
          <w:iCs/>
        </w:rPr>
        <w:t>(Reference documents: informal document INF.25 and ST/SG/AC.10/C.3/2019/43, proposal 1, as amended by informal document INF.24)</w:t>
      </w:r>
    </w:p>
    <w:p w14:paraId="12CBC1E8" w14:textId="77777777" w:rsidR="00F62BBA" w:rsidRPr="00F2162B" w:rsidRDefault="00F62BBA" w:rsidP="00F62BBA">
      <w:pPr>
        <w:spacing w:after="120"/>
        <w:ind w:left="1134" w:right="1134"/>
        <w:jc w:val="both"/>
      </w:pPr>
      <w:r w:rsidRPr="00F2162B">
        <w:t>6.2.2.1.4</w:t>
      </w:r>
      <w:r w:rsidRPr="00F2162B">
        <w:tab/>
        <w:t>Replace “UN cryogenic receptacles” with “UN closed cryogenic receptacles”.</w:t>
      </w:r>
    </w:p>
    <w:p w14:paraId="2DDAA8EA" w14:textId="77777777" w:rsidR="00F62BBA" w:rsidRPr="00F2162B" w:rsidRDefault="00F62BBA" w:rsidP="00F62BBA">
      <w:pPr>
        <w:pStyle w:val="SingleTxtG"/>
        <w:rPr>
          <w:i/>
          <w:iCs/>
        </w:rPr>
      </w:pPr>
      <w:r w:rsidRPr="00F2162B">
        <w:rPr>
          <w:i/>
          <w:iCs/>
        </w:rPr>
        <w:t>(Reference document: informal document INF.25)</w:t>
      </w:r>
    </w:p>
    <w:p w14:paraId="388EE55C" w14:textId="77777777" w:rsidR="00F62BBA" w:rsidRPr="00F2162B" w:rsidRDefault="00F62BBA" w:rsidP="00F62BBA">
      <w:pPr>
        <w:spacing w:after="120"/>
        <w:ind w:left="2268" w:right="1134" w:hanging="1134"/>
        <w:jc w:val="both"/>
      </w:pPr>
      <w:r w:rsidRPr="00F2162B">
        <w:t xml:space="preserve">6.2.2.1.6 </w:t>
      </w:r>
      <w:r w:rsidRPr="00F2162B">
        <w:tab/>
        <w:t>In the first sentence, replace “The standard shown below” with “The following standard”.</w:t>
      </w:r>
    </w:p>
    <w:p w14:paraId="5D01D7C8" w14:textId="77777777" w:rsidR="00F62BBA" w:rsidRPr="00F2162B" w:rsidRDefault="00F62BBA" w:rsidP="00F62BBA">
      <w:pPr>
        <w:spacing w:after="120"/>
        <w:ind w:left="2268" w:right="1134"/>
        <w:jc w:val="both"/>
      </w:pPr>
      <w:r w:rsidRPr="00F2162B">
        <w:t>In the second sentence replace “UN cylinder” with “UN cylinder or UN cylinder shell”.</w:t>
      </w:r>
    </w:p>
    <w:p w14:paraId="2ABFF9EF" w14:textId="77777777" w:rsidR="00F62BBA" w:rsidRPr="00F2162B" w:rsidRDefault="00F62BBA" w:rsidP="00F62BBA">
      <w:pPr>
        <w:keepNext/>
        <w:keepLines/>
        <w:spacing w:after="120"/>
        <w:ind w:left="1701" w:right="1134" w:firstLine="567"/>
        <w:jc w:val="both"/>
      </w:pPr>
      <w:r w:rsidRPr="00F2162B">
        <w:lastRenderedPageBreak/>
        <w:t xml:space="preserve">Replace the current </w:t>
      </w:r>
      <w:r w:rsidRPr="00F2162B">
        <w:rPr>
          <w:bCs/>
          <w:iCs/>
        </w:rPr>
        <w:t>note</w:t>
      </w:r>
      <w:r w:rsidRPr="00F2162B">
        <w:rPr>
          <w:b/>
          <w:i/>
        </w:rPr>
        <w:t xml:space="preserve"> </w:t>
      </w:r>
      <w:r w:rsidRPr="00F2162B">
        <w:t>with the following:</w:t>
      </w:r>
    </w:p>
    <w:p w14:paraId="21E41D58" w14:textId="77777777" w:rsidR="00F62BBA" w:rsidRPr="00F2162B" w:rsidRDefault="00F62BBA" w:rsidP="00F62BBA">
      <w:pPr>
        <w:pStyle w:val="SingleTxtG"/>
        <w:rPr>
          <w:i/>
          <w:iCs/>
        </w:rPr>
      </w:pPr>
      <w:r w:rsidRPr="00F2162B">
        <w:t>“</w:t>
      </w:r>
      <w:r w:rsidRPr="00F2162B">
        <w:rPr>
          <w:b/>
          <w:i/>
          <w:iCs/>
        </w:rPr>
        <w:t>NOTE</w:t>
      </w:r>
      <w:r w:rsidRPr="00F2162B">
        <w:rPr>
          <w:i/>
          <w:iCs/>
        </w:rPr>
        <w:t xml:space="preserve">: </w:t>
      </w:r>
      <w:r w:rsidRPr="00F2162B">
        <w:rPr>
          <w:i/>
          <w:iCs/>
        </w:rPr>
        <w:tab/>
        <w:t>Changing one or more cylinders or cylinder shells of the same design type, including the same test pressure, in an existing UN bundle of cylinders does not require a new conformity assessment of the existing bundle. Service equipment of the bundle of cylinders can also be replaced without requiring a new conformity assessment if it complies with the design type approval.</w:t>
      </w:r>
      <w:r w:rsidRPr="00F2162B">
        <w:t>”</w:t>
      </w:r>
    </w:p>
    <w:p w14:paraId="47467270" w14:textId="77777777" w:rsidR="00F62BBA" w:rsidRPr="00F2162B" w:rsidRDefault="00F62BBA" w:rsidP="00F62BBA">
      <w:pPr>
        <w:pStyle w:val="SingleTxtG"/>
        <w:rPr>
          <w:i/>
          <w:iCs/>
        </w:rPr>
      </w:pPr>
      <w:r w:rsidRPr="00F2162B">
        <w:rPr>
          <w:i/>
          <w:iCs/>
        </w:rPr>
        <w:t>(Reference document: informal document INF.25)</w:t>
      </w:r>
    </w:p>
    <w:p w14:paraId="74A118BD" w14:textId="77777777" w:rsidR="00F62BBA" w:rsidRPr="00F2162B" w:rsidRDefault="00F62BBA" w:rsidP="00F62BBA">
      <w:pPr>
        <w:pStyle w:val="SingleTxtG"/>
        <w:keepNext/>
        <w:ind w:left="2268" w:hanging="1134"/>
      </w:pPr>
      <w:r w:rsidRPr="00F2162B">
        <w:t>6.2.2.1.8</w:t>
      </w:r>
      <w:r w:rsidRPr="00F2162B">
        <w:tab/>
        <w:t>In the table, in the row for ISO 21172-1:2015, replace “Until further notice” with “Until 31 December 2026”. Add the following new row to the table after ISO 21172-1:2015:</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649"/>
        <w:gridCol w:w="1275"/>
      </w:tblGrid>
      <w:tr w:rsidR="00F62BBA" w:rsidRPr="00F2162B" w14:paraId="46E964F3" w14:textId="77777777" w:rsidTr="00F62BBA">
        <w:tc>
          <w:tcPr>
            <w:tcW w:w="1555" w:type="dxa"/>
            <w:shd w:val="clear" w:color="auto" w:fill="auto"/>
          </w:tcPr>
          <w:p w14:paraId="633EF3A2" w14:textId="77777777" w:rsidR="00F62BBA" w:rsidRPr="00F2162B" w:rsidRDefault="00F62BBA" w:rsidP="00F62BBA">
            <w:r w:rsidRPr="00F2162B">
              <w:t>ISO 21172-1:2015 + Amd 1:2018</w:t>
            </w:r>
          </w:p>
        </w:tc>
        <w:tc>
          <w:tcPr>
            <w:tcW w:w="4649" w:type="dxa"/>
            <w:shd w:val="clear" w:color="auto" w:fill="auto"/>
          </w:tcPr>
          <w:p w14:paraId="01157A21" w14:textId="77777777" w:rsidR="00F62BBA" w:rsidRPr="00F2162B" w:rsidRDefault="00F62BBA" w:rsidP="00F62BBA">
            <w:pPr>
              <w:jc w:val="both"/>
            </w:pPr>
            <w:r w:rsidRPr="00F2162B">
              <w:t xml:space="preserve">Gas cylinders – Welded steel pressure drums up to 3 000 litres capacity for the transport of gases – Design and construction – Part 1: </w:t>
            </w:r>
            <w:r w:rsidRPr="00F2162B">
              <w:rPr>
                <w:color w:val="000000"/>
              </w:rPr>
              <w:t>Capacities</w:t>
            </w:r>
            <w:r w:rsidRPr="00F2162B">
              <w:t xml:space="preserve"> up to 1 000 litres; </w:t>
            </w:r>
          </w:p>
        </w:tc>
        <w:tc>
          <w:tcPr>
            <w:tcW w:w="1275" w:type="dxa"/>
            <w:shd w:val="clear" w:color="auto" w:fill="auto"/>
          </w:tcPr>
          <w:p w14:paraId="2FFAE329" w14:textId="77777777" w:rsidR="00F62BBA" w:rsidRPr="00F2162B" w:rsidRDefault="00F62BBA" w:rsidP="00F62BBA">
            <w:r w:rsidRPr="00F2162B">
              <w:t>Until further notice</w:t>
            </w:r>
          </w:p>
        </w:tc>
      </w:tr>
    </w:tbl>
    <w:p w14:paraId="02D2A771" w14:textId="77777777" w:rsidR="00F62BBA" w:rsidRPr="00F2162B" w:rsidRDefault="00F62BBA" w:rsidP="00F62BBA">
      <w:pPr>
        <w:pStyle w:val="SingleTxtG"/>
        <w:spacing w:before="120"/>
        <w:rPr>
          <w:i/>
          <w:iCs/>
        </w:rPr>
      </w:pPr>
      <w:r w:rsidRPr="00F2162B">
        <w:rPr>
          <w:i/>
          <w:iCs/>
        </w:rPr>
        <w:t>(Reference document: ST/SG/AC.10/C.3/2019/43, proposal 2)</w:t>
      </w:r>
    </w:p>
    <w:p w14:paraId="666E5E15" w14:textId="77777777" w:rsidR="00F62BBA" w:rsidRPr="00F2162B" w:rsidRDefault="00F62BBA" w:rsidP="00F62BBA">
      <w:pPr>
        <w:spacing w:after="120"/>
        <w:ind w:left="1134" w:right="1134"/>
        <w:jc w:val="both"/>
      </w:pPr>
      <w:r w:rsidRPr="00F2162B">
        <w:t>6.2.2.1.9</w:t>
      </w:r>
      <w:r w:rsidRPr="00F2162B">
        <w:tab/>
        <w:t>Insert a new paragraph and table as follows:</w:t>
      </w:r>
    </w:p>
    <w:p w14:paraId="331C4923" w14:textId="77777777" w:rsidR="00F62BBA" w:rsidRPr="00F2162B" w:rsidRDefault="00F62BBA" w:rsidP="00F62BBA">
      <w:pPr>
        <w:spacing w:after="120"/>
        <w:ind w:left="1134" w:right="1134"/>
        <w:jc w:val="both"/>
      </w:pPr>
      <w:r w:rsidRPr="00F2162B">
        <w:t>“6.2.2.1.9</w:t>
      </w:r>
      <w:r w:rsidRPr="00F2162B">
        <w:tab/>
        <w:t>The following standards apply to the design, construction and initial inspection and test of non-refillable UN cylinders except that the inspection requirements related to the conformity assessment system and approval shall be in accordance with 6.2.2.5.</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686"/>
        <w:gridCol w:w="1984"/>
      </w:tblGrid>
      <w:tr w:rsidR="00F62BBA" w:rsidRPr="00F2162B" w14:paraId="1FF6CF8F" w14:textId="77777777" w:rsidTr="00F62BBA">
        <w:trPr>
          <w:cantSplit/>
        </w:trPr>
        <w:tc>
          <w:tcPr>
            <w:tcW w:w="1843" w:type="dxa"/>
            <w:vAlign w:val="center"/>
          </w:tcPr>
          <w:p w14:paraId="5F2E97B5" w14:textId="77777777" w:rsidR="00F62BBA" w:rsidRPr="00F2162B" w:rsidRDefault="00F62BBA" w:rsidP="00F62BBA">
            <w:pPr>
              <w:keepNext/>
              <w:keepLines/>
              <w:jc w:val="center"/>
              <w:rPr>
                <w:b/>
              </w:rPr>
            </w:pPr>
            <w:r w:rsidRPr="00F2162B">
              <w:rPr>
                <w:b/>
              </w:rPr>
              <w:t>Reference</w:t>
            </w:r>
          </w:p>
        </w:tc>
        <w:tc>
          <w:tcPr>
            <w:tcW w:w="3686" w:type="dxa"/>
            <w:vAlign w:val="center"/>
          </w:tcPr>
          <w:p w14:paraId="197EEC59" w14:textId="77777777" w:rsidR="00F62BBA" w:rsidRPr="00F2162B" w:rsidRDefault="00F62BBA" w:rsidP="00F62BBA">
            <w:pPr>
              <w:keepNext/>
              <w:keepLines/>
              <w:jc w:val="center"/>
              <w:rPr>
                <w:b/>
              </w:rPr>
            </w:pPr>
            <w:r w:rsidRPr="00F2162B">
              <w:rPr>
                <w:b/>
              </w:rPr>
              <w:t>Title</w:t>
            </w:r>
          </w:p>
        </w:tc>
        <w:tc>
          <w:tcPr>
            <w:tcW w:w="1984" w:type="dxa"/>
            <w:vAlign w:val="center"/>
          </w:tcPr>
          <w:p w14:paraId="353DD3E5" w14:textId="77777777" w:rsidR="00F62BBA" w:rsidRPr="00F2162B" w:rsidRDefault="00F62BBA" w:rsidP="00F62BBA">
            <w:pPr>
              <w:keepNext/>
              <w:keepLines/>
              <w:jc w:val="center"/>
              <w:rPr>
                <w:b/>
              </w:rPr>
            </w:pPr>
            <w:r w:rsidRPr="00F2162B">
              <w:rPr>
                <w:b/>
              </w:rPr>
              <w:t>Applicable for manufacture</w:t>
            </w:r>
          </w:p>
        </w:tc>
      </w:tr>
      <w:tr w:rsidR="00F62BBA" w:rsidRPr="00F2162B" w14:paraId="319B3C0E" w14:textId="77777777" w:rsidTr="00F62BBA">
        <w:trPr>
          <w:cantSplit/>
        </w:trPr>
        <w:tc>
          <w:tcPr>
            <w:tcW w:w="1843" w:type="dxa"/>
          </w:tcPr>
          <w:p w14:paraId="5A8572D8" w14:textId="77777777" w:rsidR="00F62BBA" w:rsidRPr="00F2162B" w:rsidRDefault="00F62BBA" w:rsidP="00F62BBA">
            <w:r w:rsidRPr="00F2162B">
              <w:t>ISO 11118:1999</w:t>
            </w:r>
          </w:p>
        </w:tc>
        <w:tc>
          <w:tcPr>
            <w:tcW w:w="3686" w:type="dxa"/>
          </w:tcPr>
          <w:p w14:paraId="4C93B6C3" w14:textId="77777777" w:rsidR="00F62BBA" w:rsidRPr="00F2162B" w:rsidRDefault="00F62BBA" w:rsidP="00F62BBA">
            <w:r w:rsidRPr="00F2162B">
              <w:t>Gas cylinders – Non-refillable metallic gas cylinders – Specification and test methods</w:t>
            </w:r>
          </w:p>
        </w:tc>
        <w:tc>
          <w:tcPr>
            <w:tcW w:w="1984" w:type="dxa"/>
          </w:tcPr>
          <w:p w14:paraId="59D73F10" w14:textId="77777777" w:rsidR="00F62BBA" w:rsidRPr="00F2162B" w:rsidRDefault="00F62BBA" w:rsidP="00F62BBA">
            <w:pPr>
              <w:jc w:val="center"/>
            </w:pPr>
            <w:r w:rsidRPr="00F2162B">
              <w:t>Until 31 December 2020</w:t>
            </w:r>
          </w:p>
        </w:tc>
      </w:tr>
      <w:tr w:rsidR="00F62BBA" w:rsidRPr="00F2162B" w14:paraId="2249FC34" w14:textId="77777777" w:rsidTr="00F62BBA">
        <w:tc>
          <w:tcPr>
            <w:tcW w:w="1843" w:type="dxa"/>
            <w:tcBorders>
              <w:top w:val="single" w:sz="4" w:space="0" w:color="auto"/>
              <w:left w:val="single" w:sz="4" w:space="0" w:color="auto"/>
              <w:bottom w:val="single" w:sz="4" w:space="0" w:color="auto"/>
            </w:tcBorders>
          </w:tcPr>
          <w:p w14:paraId="2B5BA680" w14:textId="77777777" w:rsidR="00F62BBA" w:rsidRPr="00F2162B" w:rsidRDefault="00F62BBA" w:rsidP="00F62BBA">
            <w:r w:rsidRPr="00F2162B">
              <w:t xml:space="preserve">ISO 13340:2001 </w:t>
            </w:r>
          </w:p>
        </w:tc>
        <w:tc>
          <w:tcPr>
            <w:tcW w:w="3686" w:type="dxa"/>
          </w:tcPr>
          <w:p w14:paraId="760F45ED" w14:textId="77777777" w:rsidR="00F62BBA" w:rsidRPr="00F2162B" w:rsidRDefault="00F62BBA" w:rsidP="00F62BBA">
            <w:r w:rsidRPr="00F2162B">
              <w:t>Transportable gas cylinders – Cylinder valves for non-refillable cylinders – Specification and prototype testing</w:t>
            </w:r>
          </w:p>
        </w:tc>
        <w:tc>
          <w:tcPr>
            <w:tcW w:w="1984" w:type="dxa"/>
          </w:tcPr>
          <w:p w14:paraId="42FA959A" w14:textId="77777777" w:rsidR="00F62BBA" w:rsidRPr="00F2162B" w:rsidRDefault="00F62BBA" w:rsidP="00F62BBA">
            <w:pPr>
              <w:jc w:val="center"/>
            </w:pPr>
            <w:r w:rsidRPr="00F2162B">
              <w:t>Until 31 December 2020</w:t>
            </w:r>
          </w:p>
        </w:tc>
      </w:tr>
      <w:tr w:rsidR="00F62BBA" w:rsidRPr="00F2162B" w14:paraId="148C9C4A" w14:textId="77777777" w:rsidTr="00F62BBA">
        <w:tc>
          <w:tcPr>
            <w:tcW w:w="1843" w:type="dxa"/>
            <w:tcBorders>
              <w:top w:val="single" w:sz="4" w:space="0" w:color="auto"/>
              <w:left w:val="single" w:sz="4" w:space="0" w:color="auto"/>
              <w:bottom w:val="single" w:sz="4" w:space="0" w:color="auto"/>
            </w:tcBorders>
          </w:tcPr>
          <w:p w14:paraId="0B5D26C5" w14:textId="77777777" w:rsidR="00F62BBA" w:rsidRPr="00F2162B" w:rsidRDefault="00F62BBA" w:rsidP="00F62BBA">
            <w:r w:rsidRPr="00F2162B">
              <w:t>ISO 11118:2015</w:t>
            </w:r>
          </w:p>
        </w:tc>
        <w:tc>
          <w:tcPr>
            <w:tcW w:w="3686" w:type="dxa"/>
            <w:tcBorders>
              <w:bottom w:val="single" w:sz="4" w:space="0" w:color="auto"/>
            </w:tcBorders>
          </w:tcPr>
          <w:p w14:paraId="0FA4F8CF" w14:textId="77777777" w:rsidR="00F62BBA" w:rsidRPr="00F2162B" w:rsidRDefault="00F62BBA" w:rsidP="00F62BBA">
            <w:r w:rsidRPr="00F2162B">
              <w:t>Gas cylinders – Non-refillable metallic gas cylinders – Specification and test methods</w:t>
            </w:r>
          </w:p>
        </w:tc>
        <w:tc>
          <w:tcPr>
            <w:tcW w:w="1984" w:type="dxa"/>
            <w:tcBorders>
              <w:bottom w:val="single" w:sz="4" w:space="0" w:color="auto"/>
            </w:tcBorders>
          </w:tcPr>
          <w:p w14:paraId="46E9DB3D" w14:textId="77777777" w:rsidR="00F62BBA" w:rsidRPr="00F2162B" w:rsidRDefault="00F62BBA" w:rsidP="00F62BBA">
            <w:pPr>
              <w:jc w:val="center"/>
            </w:pPr>
            <w:r w:rsidRPr="00F2162B">
              <w:t>Until further notice</w:t>
            </w:r>
          </w:p>
        </w:tc>
      </w:tr>
    </w:tbl>
    <w:p w14:paraId="71547049" w14:textId="77777777" w:rsidR="00F62BBA" w:rsidRPr="00F2162B" w:rsidRDefault="00F62BBA" w:rsidP="00DA6D1B">
      <w:pPr>
        <w:pStyle w:val="SingleTxtG"/>
        <w:spacing w:before="120"/>
        <w:jc w:val="right"/>
        <w:rPr>
          <w:lang w:val="es-ES"/>
        </w:rPr>
      </w:pPr>
      <w:r w:rsidRPr="00F2162B">
        <w:rPr>
          <w:lang w:val="es-ES"/>
        </w:rPr>
        <w:t>”</w:t>
      </w:r>
      <w:r w:rsidR="00DA6D1B" w:rsidRPr="00F2162B">
        <w:rPr>
          <w:lang w:val="es-ES"/>
        </w:rPr>
        <w:t>.</w:t>
      </w:r>
    </w:p>
    <w:p w14:paraId="4F64A392" w14:textId="77777777" w:rsidR="00F62BBA" w:rsidRPr="00F2162B" w:rsidRDefault="00F62BBA" w:rsidP="00F62BBA">
      <w:pPr>
        <w:pStyle w:val="SingleTxtG"/>
        <w:rPr>
          <w:i/>
          <w:iCs/>
        </w:rPr>
      </w:pPr>
      <w:r w:rsidRPr="00F2162B">
        <w:rPr>
          <w:i/>
          <w:iCs/>
        </w:rPr>
        <w:t>(Reference document: informal document INF.25)</w:t>
      </w:r>
    </w:p>
    <w:p w14:paraId="62E3E60A" w14:textId="77777777" w:rsidR="00F62BBA" w:rsidRPr="00F2162B" w:rsidRDefault="00F62BBA" w:rsidP="00F62BBA">
      <w:pPr>
        <w:pStyle w:val="SingleTxtG"/>
      </w:pPr>
      <w:r w:rsidRPr="00F2162B">
        <w:t>6.2.2.2</w:t>
      </w:r>
      <w:r w:rsidRPr="00F2162B">
        <w:tab/>
      </w:r>
      <w:r w:rsidRPr="00F2162B">
        <w:tab/>
        <w:t>In the first sentence delete “pressure receptacle”.</w:t>
      </w:r>
    </w:p>
    <w:p w14:paraId="5BFCEAD8" w14:textId="77777777" w:rsidR="00F62BBA" w:rsidRPr="00F2162B" w:rsidRDefault="00F62BBA" w:rsidP="00F62BBA">
      <w:pPr>
        <w:pStyle w:val="SingleTxtG"/>
        <w:rPr>
          <w:i/>
          <w:iCs/>
        </w:rPr>
      </w:pPr>
      <w:r w:rsidRPr="00F2162B">
        <w:rPr>
          <w:i/>
          <w:iCs/>
        </w:rPr>
        <w:t>(Reference document: informal document INF.25)</w:t>
      </w:r>
    </w:p>
    <w:p w14:paraId="10CA38D0" w14:textId="77777777" w:rsidR="00F62BBA" w:rsidRPr="00F2162B" w:rsidRDefault="00F62BBA" w:rsidP="00F62BBA">
      <w:pPr>
        <w:pStyle w:val="SingleTxtG"/>
      </w:pPr>
      <w:r w:rsidRPr="00F2162B">
        <w:t>6.2.2.3</w:t>
      </w:r>
      <w:r w:rsidRPr="00F2162B">
        <w:tab/>
      </w:r>
      <w:r w:rsidRPr="00F2162B">
        <w:tab/>
        <w:t>Replace the title “</w:t>
      </w:r>
      <w:r w:rsidRPr="00F2162B">
        <w:rPr>
          <w:b/>
          <w:bCs/>
        </w:rPr>
        <w:t>Service equipment</w:t>
      </w:r>
      <w:r w:rsidRPr="00F2162B">
        <w:t>” with “</w:t>
      </w:r>
      <w:r w:rsidRPr="00F2162B">
        <w:rPr>
          <w:b/>
          <w:bCs/>
        </w:rPr>
        <w:t>Closures and their protection</w:t>
      </w:r>
      <w:r w:rsidRPr="00F2162B">
        <w:t>”</w:t>
      </w:r>
    </w:p>
    <w:p w14:paraId="38F23CF5" w14:textId="77777777" w:rsidR="00F62BBA" w:rsidRPr="00F2162B" w:rsidRDefault="00F62BBA" w:rsidP="00F62BBA">
      <w:pPr>
        <w:pStyle w:val="SingleTxtG"/>
        <w:rPr>
          <w:i/>
          <w:iCs/>
        </w:rPr>
      </w:pPr>
      <w:r w:rsidRPr="00F2162B">
        <w:rPr>
          <w:i/>
          <w:iCs/>
        </w:rPr>
        <w:t>(Reference document: informal document INF.25)</w:t>
      </w:r>
    </w:p>
    <w:p w14:paraId="40196217" w14:textId="77777777" w:rsidR="00F62BBA" w:rsidRPr="00F2162B" w:rsidRDefault="00F62BBA" w:rsidP="00F62BBA">
      <w:pPr>
        <w:spacing w:after="120"/>
        <w:ind w:left="2268" w:right="1134" w:hanging="1134"/>
        <w:jc w:val="both"/>
      </w:pPr>
      <w:r w:rsidRPr="00F2162B">
        <w:t>6.2.2.3</w:t>
      </w:r>
      <w:r w:rsidRPr="00F2162B">
        <w:tab/>
        <w:t xml:space="preserve">Replace the first sentence with “The following standards apply to the design, construction, and initial inspection and test of closures and their protection:” </w:t>
      </w:r>
    </w:p>
    <w:p w14:paraId="28D4D317" w14:textId="77777777" w:rsidR="00F62BBA" w:rsidRPr="00F2162B" w:rsidRDefault="00F62BBA" w:rsidP="00F62BBA">
      <w:pPr>
        <w:spacing w:after="120"/>
        <w:ind w:left="2268" w:right="1134" w:hanging="1134"/>
        <w:jc w:val="both"/>
      </w:pPr>
      <w:r w:rsidRPr="00F2162B">
        <w:tab/>
        <w:t>In the first table, delete the row for ISO 13340:2001.</w:t>
      </w:r>
    </w:p>
    <w:p w14:paraId="07B2DED1" w14:textId="77777777" w:rsidR="00F62BBA" w:rsidRPr="00F2162B" w:rsidRDefault="00F62BBA" w:rsidP="00F62BBA">
      <w:pPr>
        <w:pStyle w:val="SingleTxtG"/>
        <w:rPr>
          <w:i/>
          <w:iCs/>
        </w:rPr>
      </w:pPr>
      <w:r w:rsidRPr="00F2162B">
        <w:rPr>
          <w:i/>
          <w:iCs/>
        </w:rPr>
        <w:t>(Reference document: informal document INF.25)</w:t>
      </w:r>
    </w:p>
    <w:p w14:paraId="741ABA02" w14:textId="77777777" w:rsidR="00F62BBA" w:rsidRPr="00F2162B" w:rsidRDefault="00F62BBA" w:rsidP="00F62BBA">
      <w:pPr>
        <w:spacing w:after="120"/>
        <w:ind w:left="2268" w:right="1134" w:hanging="1134"/>
        <w:jc w:val="both"/>
      </w:pPr>
      <w:r w:rsidRPr="00F2162B">
        <w:t>6.2.2.4</w:t>
      </w:r>
      <w:r w:rsidRPr="00F2162B">
        <w:tab/>
      </w:r>
      <w:r w:rsidRPr="00F2162B">
        <w:tab/>
        <w:t>Amend the first sentence to read “The following standards apply to periodic inspection and testing of UN pressure receptacles:”.</w:t>
      </w:r>
    </w:p>
    <w:p w14:paraId="405EE6DF" w14:textId="77777777" w:rsidR="00F62BBA" w:rsidRPr="00F2162B" w:rsidRDefault="00F62BBA" w:rsidP="00F62BBA">
      <w:pPr>
        <w:pStyle w:val="SingleTxtG"/>
        <w:ind w:left="2268" w:hanging="1134"/>
      </w:pPr>
      <w:r w:rsidRPr="00F2162B">
        <w:tab/>
      </w:r>
      <w:r w:rsidRPr="00F2162B">
        <w:tab/>
        <w:t>In the first table, in the rows for ISO 6406:2005 and ISO 10461:2005/A1:2006, replace “Until further notice” with “Until 31 December 2024”. Add the following new row to the table after ISO 6406:2005:</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508"/>
        <w:gridCol w:w="1275"/>
      </w:tblGrid>
      <w:tr w:rsidR="00F62BBA" w:rsidRPr="00F2162B" w14:paraId="401F8E52" w14:textId="77777777" w:rsidTr="00F62BBA">
        <w:tc>
          <w:tcPr>
            <w:tcW w:w="1696" w:type="dxa"/>
            <w:shd w:val="clear" w:color="auto" w:fill="auto"/>
          </w:tcPr>
          <w:p w14:paraId="13CBD481" w14:textId="77777777" w:rsidR="00F62BBA" w:rsidRPr="00F2162B" w:rsidRDefault="00F62BBA" w:rsidP="00F62BBA">
            <w:r w:rsidRPr="00F2162B">
              <w:t>ISO 18119:2018</w:t>
            </w:r>
          </w:p>
        </w:tc>
        <w:tc>
          <w:tcPr>
            <w:tcW w:w="4508" w:type="dxa"/>
            <w:shd w:val="clear" w:color="auto" w:fill="auto"/>
          </w:tcPr>
          <w:p w14:paraId="0DA40406" w14:textId="77777777" w:rsidR="00F62BBA" w:rsidRPr="00F2162B" w:rsidRDefault="00F62BBA" w:rsidP="00F62BBA">
            <w:r w:rsidRPr="00F2162B">
              <w:t>Gas cylinders – Seamless steel and seamless aluminium-alloy gas cylinders and tubes – Periodic inspection and testing</w:t>
            </w:r>
          </w:p>
        </w:tc>
        <w:tc>
          <w:tcPr>
            <w:tcW w:w="1275" w:type="dxa"/>
            <w:shd w:val="clear" w:color="auto" w:fill="auto"/>
          </w:tcPr>
          <w:p w14:paraId="683B25A1" w14:textId="77777777" w:rsidR="00F62BBA" w:rsidRPr="00F2162B" w:rsidRDefault="00F62BBA" w:rsidP="00F62BBA">
            <w:r w:rsidRPr="00F2162B">
              <w:t>Until further notice</w:t>
            </w:r>
          </w:p>
        </w:tc>
      </w:tr>
    </w:tbl>
    <w:p w14:paraId="15A3AACC" w14:textId="77777777" w:rsidR="00F62BBA" w:rsidRPr="00F2162B" w:rsidRDefault="00F62BBA" w:rsidP="00874A41">
      <w:pPr>
        <w:pStyle w:val="SingleTxtG"/>
        <w:keepNext/>
        <w:keepLines/>
        <w:spacing w:before="120"/>
        <w:ind w:left="2268" w:hanging="1134"/>
      </w:pPr>
      <w:r w:rsidRPr="00F2162B">
        <w:lastRenderedPageBreak/>
        <w:tab/>
      </w:r>
      <w:r w:rsidRPr="00F2162B">
        <w:tab/>
        <w:t>In the first table, in the row for ISO 10460:2005, replace “Until further notice” with “Until 31 December 2024”. Add the following new row to the table after ISO 10460:2005:</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F62BBA" w:rsidRPr="00F2162B" w14:paraId="26E80F14" w14:textId="77777777" w:rsidTr="00F62BBA">
        <w:tc>
          <w:tcPr>
            <w:tcW w:w="1544" w:type="dxa"/>
            <w:shd w:val="clear" w:color="auto" w:fill="auto"/>
          </w:tcPr>
          <w:p w14:paraId="42DC00C4" w14:textId="77777777" w:rsidR="00F62BBA" w:rsidRPr="00F2162B" w:rsidRDefault="00F62BBA" w:rsidP="00F62BBA">
            <w:r w:rsidRPr="00F2162B">
              <w:t>ISO 10460:2018</w:t>
            </w:r>
          </w:p>
        </w:tc>
        <w:tc>
          <w:tcPr>
            <w:tcW w:w="4820" w:type="dxa"/>
            <w:shd w:val="clear" w:color="auto" w:fill="auto"/>
          </w:tcPr>
          <w:p w14:paraId="0D1642F0" w14:textId="77777777" w:rsidR="00F62BBA" w:rsidRPr="00F2162B" w:rsidRDefault="00F62BBA" w:rsidP="00F62BBA">
            <w:pPr>
              <w:jc w:val="both"/>
            </w:pPr>
            <w:r w:rsidRPr="00F2162B">
              <w:t>Gas cylinders – Welded aluminium-alloy, carbon and stainless steel gas cylinders – Periodic inspection and testing.</w:t>
            </w:r>
          </w:p>
        </w:tc>
        <w:tc>
          <w:tcPr>
            <w:tcW w:w="1275" w:type="dxa"/>
            <w:shd w:val="clear" w:color="auto" w:fill="auto"/>
          </w:tcPr>
          <w:p w14:paraId="2A129B99" w14:textId="77777777" w:rsidR="00F62BBA" w:rsidRPr="00F2162B" w:rsidRDefault="00F62BBA" w:rsidP="00F62BBA">
            <w:r w:rsidRPr="00F2162B">
              <w:t>Until further notice</w:t>
            </w:r>
          </w:p>
        </w:tc>
      </w:tr>
    </w:tbl>
    <w:p w14:paraId="2F974B95" w14:textId="77777777" w:rsidR="00F62BBA" w:rsidRPr="00F2162B" w:rsidRDefault="00F62BBA" w:rsidP="00F62BBA">
      <w:pPr>
        <w:pStyle w:val="SingleTxtG"/>
        <w:spacing w:before="120"/>
      </w:pPr>
      <w:r w:rsidRPr="00F2162B">
        <w:tab/>
      </w:r>
      <w:r w:rsidRPr="00F2162B">
        <w:tab/>
      </w:r>
      <w:r w:rsidRPr="00F2162B">
        <w:tab/>
        <w:t>Delete the row for ISO 11623:2002.</w:t>
      </w:r>
    </w:p>
    <w:p w14:paraId="5A3B5A62" w14:textId="77777777" w:rsidR="00F62BBA" w:rsidRPr="00F2162B" w:rsidRDefault="00F62BBA" w:rsidP="00F62BBA">
      <w:pPr>
        <w:pStyle w:val="SingleTxtG"/>
        <w:spacing w:before="120"/>
        <w:rPr>
          <w:i/>
          <w:iCs/>
        </w:rPr>
      </w:pPr>
      <w:r w:rsidRPr="00F2162B">
        <w:rPr>
          <w:i/>
          <w:iCs/>
        </w:rPr>
        <w:t>(Reference documents: informal document INF.25 and ST/SG/AC.10/C.3/2019/43, proposal 3 (as amended), 4 and 5)</w:t>
      </w:r>
    </w:p>
    <w:p w14:paraId="320757D7" w14:textId="77777777" w:rsidR="00F62BBA" w:rsidRPr="00F2162B" w:rsidRDefault="00F62BBA" w:rsidP="00F62BBA">
      <w:pPr>
        <w:spacing w:after="120"/>
        <w:ind w:left="2268" w:right="1134" w:hanging="1134"/>
        <w:jc w:val="both"/>
      </w:pPr>
      <w:r w:rsidRPr="00F2162B">
        <w:t>6.2.2.5</w:t>
      </w:r>
      <w:r w:rsidRPr="00F2162B">
        <w:tab/>
        <w:t>At the beginning of 6.2.2.5 renumber 6.2.2.5.1 as 6.2.2.5.0 and insert the following new Note at the end (after the definition of “Verify”).</w:t>
      </w:r>
    </w:p>
    <w:p w14:paraId="5EC19EB5" w14:textId="77777777" w:rsidR="00F62BBA" w:rsidRPr="00F2162B" w:rsidRDefault="00F62BBA" w:rsidP="00F62BBA">
      <w:pPr>
        <w:pStyle w:val="SingleTxtG"/>
      </w:pPr>
      <w:r w:rsidRPr="00F2162B">
        <w:t>“</w:t>
      </w:r>
      <w:r w:rsidRPr="00F2162B">
        <w:rPr>
          <w:b/>
          <w:bCs/>
          <w:i/>
          <w:iCs/>
        </w:rPr>
        <w:t>NOTE:</w:t>
      </w:r>
      <w:r w:rsidRPr="00F2162B">
        <w:rPr>
          <w:i/>
          <w:iCs/>
        </w:rPr>
        <w:t xml:space="preserve"> </w:t>
      </w:r>
      <w:r w:rsidRPr="00F2162B">
        <w:rPr>
          <w:i/>
          <w:iCs/>
        </w:rPr>
        <w:tab/>
        <w:t>In this subsection when separate assessment is used the term pressure receptacle shall refer to pressure receptacle, pressure receptacle shell, inner vessel of the closed cryogenic receptacle or closure, as appropriate.</w:t>
      </w:r>
      <w:r w:rsidRPr="00F2162B">
        <w:t>”</w:t>
      </w:r>
    </w:p>
    <w:p w14:paraId="44F26A28" w14:textId="77777777" w:rsidR="00F62BBA" w:rsidRPr="00F2162B" w:rsidRDefault="00F62BBA" w:rsidP="00F62BBA">
      <w:pPr>
        <w:pStyle w:val="SingleTxtG"/>
        <w:rPr>
          <w:i/>
          <w:iCs/>
        </w:rPr>
      </w:pPr>
      <w:r w:rsidRPr="00F2162B">
        <w:rPr>
          <w:i/>
          <w:iCs/>
        </w:rPr>
        <w:t>(Reference document: informal document INF.25)</w:t>
      </w:r>
    </w:p>
    <w:p w14:paraId="22DF69A8" w14:textId="77777777" w:rsidR="00F62BBA" w:rsidRPr="00F2162B" w:rsidRDefault="00F62BBA" w:rsidP="00F62BBA">
      <w:pPr>
        <w:spacing w:after="120"/>
        <w:ind w:left="1134" w:right="1134"/>
        <w:jc w:val="both"/>
      </w:pPr>
      <w:r w:rsidRPr="00F2162B">
        <w:t>6.2.2.5.1</w:t>
      </w:r>
      <w:r w:rsidRPr="00F2162B">
        <w:tab/>
        <w:t>Insert a new paragraph 6.2.2.5.1 to read as follows:</w:t>
      </w:r>
    </w:p>
    <w:p w14:paraId="6FE525CC" w14:textId="77777777" w:rsidR="00F62BBA" w:rsidRPr="00F2162B" w:rsidRDefault="00F62BBA" w:rsidP="00F62BBA">
      <w:pPr>
        <w:spacing w:after="120"/>
        <w:ind w:left="1134" w:right="1134"/>
        <w:jc w:val="both"/>
      </w:pPr>
      <w:r w:rsidRPr="00F2162B">
        <w:t>“6.2.2.5.1</w:t>
      </w:r>
      <w:r w:rsidRPr="00F2162B">
        <w:tab/>
        <w:t>The requirements of 6.2.2.5 shall be used for the conformity assessments of pressure receptacles. Paragraph 6.2.1.4.3 gives details of which parts of pressure receptacles may be conformity assessed separately.  However, the requirements of 6.2.2.5 may be replaced by requirements specified by the competent authority in the following cases:</w:t>
      </w:r>
    </w:p>
    <w:p w14:paraId="44E80629" w14:textId="77777777" w:rsidR="00F62BBA" w:rsidRPr="00F2162B" w:rsidRDefault="00F62BBA" w:rsidP="00F62BBA">
      <w:pPr>
        <w:spacing w:after="120"/>
        <w:ind w:left="2835" w:right="1134" w:hanging="675"/>
        <w:jc w:val="both"/>
      </w:pPr>
      <w:r w:rsidRPr="00F2162B">
        <w:t>(a)</w:t>
      </w:r>
      <w:r w:rsidRPr="00F2162B">
        <w:tab/>
        <w:t>conformity assessment of closures;</w:t>
      </w:r>
    </w:p>
    <w:p w14:paraId="144120E6" w14:textId="77777777" w:rsidR="00F62BBA" w:rsidRPr="00F2162B" w:rsidRDefault="00F62BBA" w:rsidP="00F62BBA">
      <w:pPr>
        <w:spacing w:after="120"/>
        <w:ind w:left="2835" w:right="1134" w:hanging="675"/>
        <w:jc w:val="both"/>
      </w:pPr>
      <w:r w:rsidRPr="00F2162B">
        <w:t>(b)</w:t>
      </w:r>
      <w:r w:rsidRPr="00F2162B">
        <w:tab/>
        <w:t>conformity assessment of the complete assembly of bundles of cylinders provided the cylinder shells have been conformity assessed in accordance with the requirements of 6.2.2.5; and</w:t>
      </w:r>
    </w:p>
    <w:p w14:paraId="2197CE68" w14:textId="77777777" w:rsidR="00F62BBA" w:rsidRPr="00F2162B" w:rsidRDefault="00F62BBA" w:rsidP="00F62BBA">
      <w:pPr>
        <w:spacing w:after="120"/>
        <w:ind w:left="2835" w:right="1134" w:hanging="675"/>
        <w:jc w:val="both"/>
      </w:pPr>
      <w:r w:rsidRPr="00F2162B">
        <w:t>(c)</w:t>
      </w:r>
      <w:r w:rsidRPr="00F2162B">
        <w:tab/>
        <w:t>conformity assessment of the complete assembly of closed cryogenic receptacles provided the inner vessel has been conformity assessed in accordance with the requirements of 6.2.2.5.”</w:t>
      </w:r>
    </w:p>
    <w:p w14:paraId="57D61DC2" w14:textId="77777777" w:rsidR="00F62BBA" w:rsidRPr="00F2162B" w:rsidRDefault="00F62BBA" w:rsidP="00F62BBA">
      <w:pPr>
        <w:pStyle w:val="SingleTxtG"/>
        <w:rPr>
          <w:i/>
          <w:iCs/>
        </w:rPr>
      </w:pPr>
      <w:r w:rsidRPr="00F2162B">
        <w:rPr>
          <w:i/>
          <w:iCs/>
        </w:rPr>
        <w:t>(Reference document: informal document INF.25)</w:t>
      </w:r>
    </w:p>
    <w:p w14:paraId="4C407B3C" w14:textId="77777777" w:rsidR="00F62BBA" w:rsidRPr="00F2162B" w:rsidRDefault="00F62BBA" w:rsidP="00F62BBA">
      <w:pPr>
        <w:spacing w:after="120"/>
        <w:ind w:left="2268" w:right="1134" w:hanging="1134"/>
        <w:jc w:val="both"/>
      </w:pPr>
      <w:r w:rsidRPr="00F2162B">
        <w:t>6.2.2.5.4.9 (c)</w:t>
      </w:r>
      <w:r w:rsidRPr="00F2162B">
        <w:tab/>
      </w:r>
      <w:r w:rsidRPr="00F2162B">
        <w:tab/>
      </w:r>
      <w:r w:rsidRPr="00F2162B">
        <w:tab/>
        <w:t>Replace the existing text with: “As required by the pressure receptacle standard or technical code, carry out or supervise the tests of pressure receptacles as required for design type approval.”</w:t>
      </w:r>
    </w:p>
    <w:p w14:paraId="60C48BE1" w14:textId="77777777" w:rsidR="00F62BBA" w:rsidRPr="00F2162B" w:rsidRDefault="00F62BBA" w:rsidP="00F62BBA">
      <w:pPr>
        <w:pStyle w:val="SingleTxtG"/>
        <w:rPr>
          <w:i/>
          <w:iCs/>
        </w:rPr>
      </w:pPr>
      <w:r w:rsidRPr="00F2162B">
        <w:rPr>
          <w:i/>
          <w:iCs/>
        </w:rPr>
        <w:t>(Reference document: informal document INF.25)</w:t>
      </w:r>
    </w:p>
    <w:p w14:paraId="6F3723D5" w14:textId="77777777" w:rsidR="00F62BBA" w:rsidRPr="00F2162B" w:rsidRDefault="00F62BBA" w:rsidP="00F62BBA">
      <w:pPr>
        <w:spacing w:after="120"/>
        <w:ind w:left="2268" w:right="1134" w:hanging="1134"/>
        <w:jc w:val="both"/>
      </w:pPr>
      <w:r w:rsidRPr="00F2162B">
        <w:t>6.2.2.5.4.9</w:t>
      </w:r>
      <w:r w:rsidRPr="00F2162B">
        <w:tab/>
        <w:t>Add the following new sentence at the end of the penultimate paragraph:</w:t>
      </w:r>
      <w:r w:rsidRPr="00F2162B">
        <w:tab/>
        <w:t>“If it was not possible to evaluate exhaustively the compatibility of the materials of construction with the contents of the pressure receptacle when the certificate was issued, a statement that compatibility assessment was not completed shall be included in the design type approval certificate.”.</w:t>
      </w:r>
    </w:p>
    <w:p w14:paraId="31668E34" w14:textId="77777777" w:rsidR="00F62BBA" w:rsidRPr="00F2162B" w:rsidRDefault="00F62BBA" w:rsidP="00F62BBA">
      <w:pPr>
        <w:pStyle w:val="SingleTxtG"/>
        <w:rPr>
          <w:i/>
          <w:iCs/>
        </w:rPr>
      </w:pPr>
      <w:r w:rsidRPr="00F2162B">
        <w:rPr>
          <w:i/>
          <w:iCs/>
        </w:rPr>
        <w:t>(Reference document: informal document INF.25)</w:t>
      </w:r>
    </w:p>
    <w:p w14:paraId="466A230D" w14:textId="77777777" w:rsidR="00F62BBA" w:rsidRPr="00F2162B" w:rsidRDefault="00F62BBA" w:rsidP="00F62BBA">
      <w:pPr>
        <w:spacing w:after="120"/>
        <w:ind w:left="2268" w:right="1134" w:hanging="1134"/>
        <w:jc w:val="both"/>
      </w:pPr>
      <w:r w:rsidRPr="00F2162B">
        <w:t>6.2.2.7</w:t>
      </w:r>
      <w:r w:rsidRPr="00F2162B">
        <w:tab/>
      </w:r>
      <w:r w:rsidRPr="00F2162B">
        <w:tab/>
        <w:t>Amend the Note by replacing “6.2.2.9 and marking” with “6.2.2.9, marking” and inserting at the end “and marking requirements for closures are given in 6.2.2.11”.</w:t>
      </w:r>
    </w:p>
    <w:p w14:paraId="70CF9278" w14:textId="77777777" w:rsidR="00F62BBA" w:rsidRPr="00F2162B" w:rsidRDefault="00F62BBA" w:rsidP="00F62BBA">
      <w:pPr>
        <w:pStyle w:val="SingleTxtG"/>
        <w:rPr>
          <w:i/>
          <w:iCs/>
        </w:rPr>
      </w:pPr>
      <w:r w:rsidRPr="00F2162B">
        <w:rPr>
          <w:i/>
          <w:iCs/>
        </w:rPr>
        <w:t>(Reference document: informal document INF.25)</w:t>
      </w:r>
    </w:p>
    <w:p w14:paraId="6633033F" w14:textId="77777777" w:rsidR="00F62BBA" w:rsidRPr="00F2162B" w:rsidRDefault="00F62BBA" w:rsidP="00F62BBA">
      <w:pPr>
        <w:spacing w:after="120"/>
        <w:ind w:left="2268" w:right="1134" w:hanging="1134"/>
        <w:jc w:val="both"/>
      </w:pPr>
      <w:r w:rsidRPr="00F2162B">
        <w:t>6.2.2.7.1</w:t>
      </w:r>
      <w:r w:rsidRPr="00F2162B">
        <w:tab/>
        <w:t>In the first sentence replace “pressure receptacles” with “pressure receptacle shells and closed cryogenic receptacles”.</w:t>
      </w:r>
    </w:p>
    <w:p w14:paraId="4E107941" w14:textId="77777777" w:rsidR="00F62BBA" w:rsidRPr="00F2162B" w:rsidRDefault="00F62BBA" w:rsidP="00F62BBA">
      <w:pPr>
        <w:spacing w:after="120"/>
        <w:ind w:left="2268" w:right="1134" w:hanging="1134"/>
        <w:jc w:val="both"/>
      </w:pPr>
      <w:r w:rsidRPr="00F2162B">
        <w:tab/>
        <w:t>At the end of the second sentence, delete “on the pressure receptacle”.</w:t>
      </w:r>
    </w:p>
    <w:p w14:paraId="690885A2" w14:textId="77777777" w:rsidR="00F62BBA" w:rsidRPr="00F2162B" w:rsidRDefault="00F62BBA" w:rsidP="00F62BBA">
      <w:pPr>
        <w:spacing w:after="120"/>
        <w:ind w:left="2268" w:right="1134" w:hanging="1134"/>
        <w:jc w:val="both"/>
      </w:pPr>
      <w:r w:rsidRPr="00F2162B">
        <w:tab/>
        <w:t>In the third sentence, after “neck of the pressure receptacle” insert “shell”.</w:t>
      </w:r>
    </w:p>
    <w:p w14:paraId="06FB7B96" w14:textId="77777777" w:rsidR="00F62BBA" w:rsidRPr="00F2162B" w:rsidRDefault="00F62BBA" w:rsidP="00F62BBA">
      <w:pPr>
        <w:pStyle w:val="SingleTxtG"/>
        <w:rPr>
          <w:i/>
          <w:iCs/>
        </w:rPr>
      </w:pPr>
      <w:r w:rsidRPr="00F2162B">
        <w:rPr>
          <w:i/>
          <w:iCs/>
        </w:rPr>
        <w:t>(Reference document: informal document INF.25)</w:t>
      </w:r>
    </w:p>
    <w:p w14:paraId="78C0D3E6" w14:textId="77777777" w:rsidR="00F62BBA" w:rsidRPr="00F2162B" w:rsidRDefault="00F62BBA" w:rsidP="00F62BBA">
      <w:pPr>
        <w:spacing w:after="120"/>
        <w:ind w:left="2268" w:right="1134" w:hanging="1134"/>
        <w:jc w:val="both"/>
      </w:pPr>
      <w:r w:rsidRPr="00F2162B">
        <w:lastRenderedPageBreak/>
        <w:t>6.2.2.7.2 (b)</w:t>
      </w:r>
      <w:r w:rsidRPr="00F2162B">
        <w:tab/>
        <w:t>At the end, insert the following new note:</w:t>
      </w:r>
    </w:p>
    <w:p w14:paraId="188E176B" w14:textId="77777777" w:rsidR="00F62BBA" w:rsidRPr="00F2162B" w:rsidRDefault="00F62BBA" w:rsidP="00F62BBA">
      <w:pPr>
        <w:pStyle w:val="SingleTxtG"/>
      </w:pPr>
      <w:bookmarkStart w:id="4" w:name="_Hlk531615118"/>
      <w:r w:rsidRPr="00F2162B">
        <w:tab/>
        <w:t>“</w:t>
      </w:r>
      <w:r w:rsidRPr="00F2162B">
        <w:rPr>
          <w:b/>
          <w:bCs/>
          <w:i/>
          <w:iCs/>
        </w:rPr>
        <w:t>NOTE:</w:t>
      </w:r>
      <w:r w:rsidRPr="00F2162B">
        <w:rPr>
          <w:i/>
          <w:iCs/>
        </w:rPr>
        <w:t xml:space="preserve">  For acetylene cylinders the standard ISO 3807 shall also be marked.</w:t>
      </w:r>
      <w:r w:rsidRPr="00F2162B">
        <w:t>”</w:t>
      </w:r>
      <w:bookmarkEnd w:id="4"/>
    </w:p>
    <w:p w14:paraId="1E2516E6" w14:textId="77777777" w:rsidR="00F62BBA" w:rsidRPr="00F2162B" w:rsidRDefault="00F62BBA" w:rsidP="00F62BBA">
      <w:pPr>
        <w:pStyle w:val="SingleTxtG"/>
        <w:rPr>
          <w:i/>
          <w:iCs/>
        </w:rPr>
      </w:pPr>
      <w:r w:rsidRPr="00F2162B">
        <w:rPr>
          <w:i/>
          <w:iCs/>
        </w:rPr>
        <w:t>(Reference document: informal document INF.25)</w:t>
      </w:r>
    </w:p>
    <w:p w14:paraId="0FEC43C8" w14:textId="77777777" w:rsidR="00F62BBA" w:rsidRPr="00F2162B" w:rsidRDefault="00F62BBA" w:rsidP="00F62BBA">
      <w:pPr>
        <w:pStyle w:val="SingleTxtG"/>
      </w:pPr>
      <w:r w:rsidRPr="00F2162B">
        <w:t>6.2.2.7.2, after (e)</w:t>
      </w:r>
      <w:r w:rsidRPr="00F2162B">
        <w:tab/>
        <w:t xml:space="preserve">Insert the following new </w:t>
      </w:r>
      <w:r w:rsidRPr="00F2162B">
        <w:rPr>
          <w:bCs/>
          <w:iCs/>
        </w:rPr>
        <w:t>note:</w:t>
      </w:r>
    </w:p>
    <w:p w14:paraId="75F11B68" w14:textId="77777777" w:rsidR="00F62BBA" w:rsidRPr="00F2162B" w:rsidRDefault="00F62BBA" w:rsidP="00F62BBA">
      <w:pPr>
        <w:pStyle w:val="SingleTxtG"/>
      </w:pPr>
      <w:r w:rsidRPr="00F2162B">
        <w:t>“</w:t>
      </w:r>
      <w:r w:rsidRPr="00F2162B">
        <w:rPr>
          <w:b/>
          <w:bCs/>
          <w:i/>
          <w:iCs/>
        </w:rPr>
        <w:t xml:space="preserve">NOTE: </w:t>
      </w:r>
      <w:r w:rsidRPr="00F2162B">
        <w:rPr>
          <w:i/>
          <w:iCs/>
        </w:rPr>
        <w:t>When an acetylene cylinder is conformity assessed in accordance with 6.2.1.4.3 (b) and the inspection bodies for the cylinder shell and the acetylene cylinder are different, their respective marks (d) are required. Only the initial inspection date (e) of the completed acetylene cylinder is required. If the country of approval of the inspection body responsible for the initial inspection and test is different a second mark (c) shall be applied.</w:t>
      </w:r>
      <w:r w:rsidRPr="00F2162B">
        <w:t>”</w:t>
      </w:r>
    </w:p>
    <w:p w14:paraId="3DB5571F" w14:textId="77777777" w:rsidR="00F62BBA" w:rsidRPr="00F2162B" w:rsidRDefault="00F62BBA" w:rsidP="00F62BBA">
      <w:pPr>
        <w:pStyle w:val="SingleTxtG"/>
        <w:rPr>
          <w:i/>
          <w:iCs/>
        </w:rPr>
      </w:pPr>
      <w:r w:rsidRPr="00F2162B">
        <w:rPr>
          <w:i/>
          <w:iCs/>
        </w:rPr>
        <w:t>(Reference document: informal document INF.25)</w:t>
      </w:r>
    </w:p>
    <w:p w14:paraId="70DC214B" w14:textId="77777777" w:rsidR="00F62BBA" w:rsidRPr="00F2162B" w:rsidRDefault="00F62BBA" w:rsidP="00F62BBA">
      <w:pPr>
        <w:spacing w:after="120"/>
        <w:ind w:left="2268" w:right="1134" w:hanging="1134"/>
        <w:jc w:val="both"/>
      </w:pPr>
      <w:r w:rsidRPr="00F2162B">
        <w:t>6.2.2.7.3 (g)</w:t>
      </w:r>
      <w:r w:rsidRPr="00F2162B">
        <w:tab/>
        <w:t>In the second sentence, replace “mass of valve, valve cap” with “mass of closure(s), valve protection cap”.</w:t>
      </w:r>
    </w:p>
    <w:p w14:paraId="47F61CB4" w14:textId="77777777" w:rsidR="00F62BBA" w:rsidRPr="00F2162B" w:rsidRDefault="00F62BBA" w:rsidP="00F62BBA">
      <w:pPr>
        <w:pStyle w:val="SingleTxtG"/>
        <w:rPr>
          <w:i/>
          <w:iCs/>
        </w:rPr>
      </w:pPr>
      <w:r w:rsidRPr="00F2162B">
        <w:rPr>
          <w:i/>
          <w:iCs/>
        </w:rPr>
        <w:t>(Reference document: informal document INF.25)</w:t>
      </w:r>
    </w:p>
    <w:p w14:paraId="47B7F2F1" w14:textId="77777777" w:rsidR="00F62BBA" w:rsidRPr="00F2162B" w:rsidRDefault="00F62BBA" w:rsidP="00F62BBA">
      <w:pPr>
        <w:spacing w:after="120"/>
        <w:ind w:left="2268" w:right="1134" w:hanging="1134"/>
        <w:jc w:val="both"/>
        <w:rPr>
          <w:i/>
        </w:rPr>
      </w:pPr>
      <w:r w:rsidRPr="00F2162B">
        <w:t>6.2.2.7.3 (i)</w:t>
      </w:r>
      <w:r w:rsidRPr="00F2162B">
        <w:tab/>
        <w:t xml:space="preserve">At the end insert the following </w:t>
      </w:r>
      <w:r w:rsidRPr="00F2162B">
        <w:rPr>
          <w:iCs/>
        </w:rPr>
        <w:t>note:</w:t>
      </w:r>
    </w:p>
    <w:p w14:paraId="76EFE150" w14:textId="77777777" w:rsidR="00F62BBA" w:rsidRPr="00F2162B" w:rsidRDefault="00F62BBA" w:rsidP="00F62BBA">
      <w:pPr>
        <w:pStyle w:val="SingleTxtG"/>
      </w:pPr>
      <w:r w:rsidRPr="00F2162B">
        <w:t>“</w:t>
      </w:r>
      <w:r w:rsidRPr="00F2162B">
        <w:rPr>
          <w:b/>
          <w:bCs/>
          <w:i/>
          <w:iCs/>
        </w:rPr>
        <w:t>NOTE:</w:t>
      </w:r>
      <w:r w:rsidRPr="00F2162B">
        <w:rPr>
          <w:i/>
          <w:iCs/>
        </w:rPr>
        <w:t xml:space="preserve"> When a cylinder shell is intended for use as an acetylene cylinder (including the porous material), the working pressure mark is not required until the acetylene cylinder is completed.</w:t>
      </w:r>
      <w:r w:rsidRPr="00F2162B">
        <w:t>”</w:t>
      </w:r>
    </w:p>
    <w:p w14:paraId="6BA3AB21" w14:textId="77777777" w:rsidR="00F62BBA" w:rsidRPr="00F2162B" w:rsidRDefault="00F62BBA" w:rsidP="00F62BBA">
      <w:pPr>
        <w:pStyle w:val="SingleTxtG"/>
        <w:rPr>
          <w:i/>
          <w:iCs/>
        </w:rPr>
      </w:pPr>
      <w:r w:rsidRPr="00F2162B">
        <w:rPr>
          <w:i/>
          <w:iCs/>
        </w:rPr>
        <w:t>(Reference document: informal document INF.25)</w:t>
      </w:r>
    </w:p>
    <w:p w14:paraId="00E8EE94" w14:textId="77777777" w:rsidR="00F62BBA" w:rsidRPr="00F2162B" w:rsidRDefault="00F62BBA" w:rsidP="00F62BBA">
      <w:pPr>
        <w:spacing w:after="120"/>
        <w:ind w:left="2268" w:right="1134" w:hanging="1134"/>
        <w:jc w:val="both"/>
      </w:pPr>
      <w:r w:rsidRPr="00F2162B">
        <w:t>6.2.2.7.3 (j)</w:t>
      </w:r>
      <w:r w:rsidRPr="00F2162B">
        <w:tab/>
        <w:t xml:space="preserve">In the first sentence replace “liquefied gases and refrigerated liquefied gases” with “liquefied gases, refrigerated liquefied gases and dissolved gases”. </w:t>
      </w:r>
    </w:p>
    <w:p w14:paraId="0315524D" w14:textId="77777777" w:rsidR="00F62BBA" w:rsidRPr="00F2162B" w:rsidRDefault="00F62BBA" w:rsidP="00F62BBA">
      <w:pPr>
        <w:pStyle w:val="SingleTxtG"/>
        <w:rPr>
          <w:i/>
          <w:iCs/>
        </w:rPr>
      </w:pPr>
      <w:r w:rsidRPr="00F2162B">
        <w:rPr>
          <w:i/>
          <w:iCs/>
        </w:rPr>
        <w:t>(Reference document: informal document INF.25)</w:t>
      </w:r>
    </w:p>
    <w:p w14:paraId="6402FFBB" w14:textId="77777777" w:rsidR="00F62BBA" w:rsidRPr="00F2162B" w:rsidRDefault="00F62BBA" w:rsidP="00F62BBA">
      <w:pPr>
        <w:spacing w:after="120"/>
        <w:ind w:left="1134" w:right="1134"/>
        <w:jc w:val="both"/>
      </w:pPr>
      <w:r w:rsidRPr="00F2162B">
        <w:t>6.2.2.7.3 (k) and (l)</w:t>
      </w:r>
      <w:r w:rsidRPr="00F2162B">
        <w:tab/>
        <w:t>Replace paragraphs (k) and (l) with the following.</w:t>
      </w:r>
    </w:p>
    <w:p w14:paraId="62199144" w14:textId="77777777" w:rsidR="00F62BBA" w:rsidRPr="00F2162B" w:rsidRDefault="00F62BBA" w:rsidP="00F62BBA">
      <w:pPr>
        <w:pStyle w:val="SingleTxtG"/>
      </w:pPr>
      <w:r w:rsidRPr="00F2162B">
        <w:t>“(k)</w:t>
      </w:r>
      <w:r w:rsidRPr="00F2162B">
        <w:tab/>
        <w:t>In the case of cylinders for UN 1001 acetylene, dissolved:</w:t>
      </w:r>
    </w:p>
    <w:p w14:paraId="09E6D79D" w14:textId="77777777" w:rsidR="00F62BBA" w:rsidRPr="00F2162B" w:rsidRDefault="00F62BBA" w:rsidP="00F62BBA">
      <w:pPr>
        <w:pStyle w:val="SingleTxtG"/>
        <w:ind w:left="2268" w:hanging="567"/>
      </w:pPr>
      <w:r w:rsidRPr="00F2162B">
        <w:t>(i)</w:t>
      </w:r>
      <w:r w:rsidRPr="00F2162B">
        <w:tab/>
        <w:t>the tare in kilograms consisting of the total of the mass of the empty cylinder shell, the service equipment (including porous material) not removed during filling, any coating, the solvent and the saturation gas expressed to three significant figures rounded down to the last digit followed by the letters "KG". At least one decimal shall be shown after the decimal point. For pressure receptacles of less than 1 kg, the mass shall be expressed to two significant figures rounded down to the last digit;</w:t>
      </w:r>
    </w:p>
    <w:p w14:paraId="77EA69D0" w14:textId="77777777" w:rsidR="00F62BBA" w:rsidRPr="00F2162B" w:rsidRDefault="00F62BBA" w:rsidP="00F62BBA">
      <w:pPr>
        <w:pStyle w:val="SingleTxtG"/>
        <w:ind w:left="2268" w:hanging="567"/>
      </w:pPr>
      <w:r w:rsidRPr="00F2162B">
        <w:t>(ii)</w:t>
      </w:r>
      <w:r w:rsidRPr="00F2162B">
        <w:tab/>
        <w:t>the identity of the porous material (e.g.: name and trademark); and</w:t>
      </w:r>
    </w:p>
    <w:p w14:paraId="76EA5136" w14:textId="77777777" w:rsidR="00F62BBA" w:rsidRPr="00F2162B" w:rsidRDefault="00F62BBA" w:rsidP="00F62BBA">
      <w:pPr>
        <w:pStyle w:val="SingleTxtG"/>
        <w:ind w:left="2268" w:hanging="567"/>
      </w:pPr>
      <w:r w:rsidRPr="00F2162B">
        <w:t>(iii)</w:t>
      </w:r>
      <w:r w:rsidRPr="00F2162B">
        <w:tab/>
        <w:t>the total mass of the filled acetylene cylinder in kilograms followed by the letters “KG”;</w:t>
      </w:r>
    </w:p>
    <w:p w14:paraId="163A802D" w14:textId="77777777" w:rsidR="00F62BBA" w:rsidRPr="00F2162B" w:rsidRDefault="00F62BBA" w:rsidP="00F62BBA">
      <w:pPr>
        <w:pStyle w:val="SingleTxtG"/>
      </w:pPr>
      <w:r w:rsidRPr="00F2162B">
        <w:t>(l)</w:t>
      </w:r>
      <w:r w:rsidRPr="00F2162B">
        <w:tab/>
        <w:t>In the case of cylinders for UN 3374 acetylene, solvent free:</w:t>
      </w:r>
    </w:p>
    <w:p w14:paraId="5D54060D" w14:textId="77777777" w:rsidR="00F62BBA" w:rsidRPr="00F2162B" w:rsidRDefault="00F62BBA" w:rsidP="00F62BBA">
      <w:pPr>
        <w:pStyle w:val="SingleTxtG"/>
        <w:ind w:left="2268" w:hanging="567"/>
      </w:pPr>
      <w:r w:rsidRPr="00F2162B">
        <w:t>(i)</w:t>
      </w:r>
      <w:r w:rsidRPr="00F2162B">
        <w:tab/>
        <w:t xml:space="preserve">the tare in kg consisting of the total of the mass of the empty cylinder shell, service equipment (including porous material) not removed during filling and any coating expressed to three significant figures rounded down to the last digit followed by the letters "KG". At least one decimal shall be shown after the decimal point. For pressure receptacles of less than 1 kg, the mass shall be expressed to two significant figures rounded down to the last digit; </w:t>
      </w:r>
    </w:p>
    <w:p w14:paraId="7B791A67" w14:textId="77777777" w:rsidR="00F62BBA" w:rsidRPr="00F2162B" w:rsidRDefault="00F62BBA" w:rsidP="00F62BBA">
      <w:pPr>
        <w:pStyle w:val="SingleTxtG"/>
        <w:ind w:left="2268" w:hanging="567"/>
      </w:pPr>
      <w:r w:rsidRPr="00F2162B">
        <w:t>(ii)</w:t>
      </w:r>
      <w:r w:rsidRPr="00F2162B">
        <w:tab/>
        <w:t>the identity of the porous material; and</w:t>
      </w:r>
    </w:p>
    <w:p w14:paraId="6FF6E105" w14:textId="77777777" w:rsidR="00F62BBA" w:rsidRPr="00F2162B" w:rsidRDefault="00F62BBA" w:rsidP="00F62BBA">
      <w:pPr>
        <w:pStyle w:val="SingleTxtG"/>
        <w:ind w:left="2268" w:hanging="567"/>
      </w:pPr>
      <w:r w:rsidRPr="00F2162B">
        <w:t>(iii)</w:t>
      </w:r>
      <w:r w:rsidRPr="00F2162B">
        <w:tab/>
        <w:t>the total mass of the filled acetylene cylinder in kilograms followed by the letters “KG”;”</w:t>
      </w:r>
    </w:p>
    <w:p w14:paraId="6D23638A" w14:textId="77777777" w:rsidR="00F62BBA" w:rsidRPr="00F2162B" w:rsidRDefault="00F62BBA" w:rsidP="00F62BBA">
      <w:pPr>
        <w:pStyle w:val="SingleTxtG"/>
        <w:rPr>
          <w:i/>
          <w:iCs/>
        </w:rPr>
      </w:pPr>
      <w:r w:rsidRPr="00F2162B">
        <w:rPr>
          <w:i/>
          <w:iCs/>
        </w:rPr>
        <w:t>(Reference document: informal document INF.25)</w:t>
      </w:r>
    </w:p>
    <w:p w14:paraId="01AEA68A" w14:textId="77777777" w:rsidR="00F62BBA" w:rsidRPr="00F2162B" w:rsidRDefault="00F62BBA" w:rsidP="00874A41">
      <w:pPr>
        <w:keepNext/>
        <w:keepLines/>
        <w:spacing w:after="120"/>
        <w:ind w:left="1134" w:right="1134"/>
        <w:jc w:val="both"/>
        <w:rPr>
          <w:b/>
          <w:i/>
        </w:rPr>
      </w:pPr>
      <w:r w:rsidRPr="00F2162B">
        <w:lastRenderedPageBreak/>
        <w:t>6.2.2.7.4 (n)</w:t>
      </w:r>
      <w:r w:rsidRPr="00F2162B">
        <w:tab/>
        <w:t xml:space="preserve">After the existing text insert the following new </w:t>
      </w:r>
      <w:r w:rsidRPr="00F2162B">
        <w:rPr>
          <w:bCs/>
          <w:iCs/>
        </w:rPr>
        <w:t>note:</w:t>
      </w:r>
    </w:p>
    <w:p w14:paraId="2437A3EC" w14:textId="77777777" w:rsidR="00F62BBA" w:rsidRPr="00F2162B" w:rsidRDefault="00F62BBA" w:rsidP="00F62BBA">
      <w:pPr>
        <w:pStyle w:val="SingleTxtG"/>
      </w:pPr>
      <w:r w:rsidRPr="00F2162B">
        <w:t>“</w:t>
      </w:r>
      <w:r w:rsidRPr="00F2162B">
        <w:rPr>
          <w:b/>
          <w:bCs/>
          <w:i/>
          <w:iCs/>
        </w:rPr>
        <w:t>NOTE:</w:t>
      </w:r>
      <w:r w:rsidRPr="00F2162B">
        <w:rPr>
          <w:i/>
          <w:iCs/>
        </w:rPr>
        <w:t xml:space="preserve"> If the manufacturer of the acetylene cylinder and the manufacturer of the cylinder shell are different, only the mark of the manufacturer of the completed acetylene cylinder is required.</w:t>
      </w:r>
      <w:r w:rsidRPr="00F2162B">
        <w:t>”</w:t>
      </w:r>
    </w:p>
    <w:p w14:paraId="05985986" w14:textId="77777777" w:rsidR="00F62BBA" w:rsidRPr="00F2162B" w:rsidRDefault="00F62BBA" w:rsidP="00F62BBA">
      <w:pPr>
        <w:pStyle w:val="SingleTxtG"/>
        <w:rPr>
          <w:i/>
          <w:iCs/>
        </w:rPr>
      </w:pPr>
      <w:r w:rsidRPr="00F2162B">
        <w:rPr>
          <w:i/>
          <w:iCs/>
        </w:rPr>
        <w:t>(Reference document: informal document INF.25)</w:t>
      </w:r>
    </w:p>
    <w:p w14:paraId="40AF2A6B" w14:textId="77777777" w:rsidR="00F62BBA" w:rsidRPr="00F2162B" w:rsidRDefault="00F62BBA" w:rsidP="00F62BBA">
      <w:pPr>
        <w:pStyle w:val="SingleTxtG"/>
      </w:pPr>
      <w:r w:rsidRPr="00F2162B">
        <w:rPr>
          <w:bCs/>
        </w:rPr>
        <w:t>6.2.2.8</w:t>
      </w:r>
      <w:r w:rsidRPr="00F2162B">
        <w:rPr>
          <w:bCs/>
        </w:rPr>
        <w:tab/>
      </w:r>
      <w:r w:rsidRPr="00F2162B">
        <w:rPr>
          <w:b/>
        </w:rPr>
        <w:tab/>
      </w:r>
      <w:r w:rsidRPr="00F2162B">
        <w:t>In the title</w:t>
      </w:r>
      <w:r w:rsidRPr="00F2162B">
        <w:rPr>
          <w:b/>
        </w:rPr>
        <w:t xml:space="preserve"> </w:t>
      </w:r>
      <w:r w:rsidRPr="00F2162B">
        <w:t>replace “</w:t>
      </w:r>
      <w:r w:rsidRPr="00F2162B">
        <w:rPr>
          <w:b/>
        </w:rPr>
        <w:t>pressure receptacles</w:t>
      </w:r>
      <w:r w:rsidRPr="00F2162B">
        <w:t>”</w:t>
      </w:r>
      <w:r w:rsidRPr="00F2162B">
        <w:rPr>
          <w:b/>
        </w:rPr>
        <w:t xml:space="preserve"> </w:t>
      </w:r>
      <w:r w:rsidRPr="00F2162B">
        <w:t>with “</w:t>
      </w:r>
      <w:r w:rsidRPr="00F2162B">
        <w:rPr>
          <w:b/>
        </w:rPr>
        <w:t>cylinders</w:t>
      </w:r>
      <w:r w:rsidRPr="00F2162B">
        <w:t>”.</w:t>
      </w:r>
    </w:p>
    <w:p w14:paraId="1AFB2251" w14:textId="77777777" w:rsidR="00F62BBA" w:rsidRPr="00F2162B" w:rsidRDefault="00F62BBA" w:rsidP="00F62BBA">
      <w:pPr>
        <w:pStyle w:val="SingleTxtG"/>
        <w:rPr>
          <w:i/>
          <w:iCs/>
        </w:rPr>
      </w:pPr>
      <w:r w:rsidRPr="00F2162B">
        <w:rPr>
          <w:i/>
          <w:iCs/>
        </w:rPr>
        <w:t>(Reference document: informal document INF.25)</w:t>
      </w:r>
    </w:p>
    <w:p w14:paraId="2F602FEE" w14:textId="77777777" w:rsidR="00F62BBA" w:rsidRPr="00F2162B" w:rsidRDefault="00F62BBA" w:rsidP="00F62BBA">
      <w:pPr>
        <w:spacing w:after="120"/>
        <w:ind w:left="1134" w:right="1134"/>
        <w:jc w:val="both"/>
      </w:pPr>
      <w:r w:rsidRPr="00F2162B">
        <w:t>6.2.2.8.1</w:t>
      </w:r>
      <w:r w:rsidRPr="00F2162B">
        <w:tab/>
        <w:t>In the first sentence replace “pressure receptacles” with “cylinders”.</w:t>
      </w:r>
    </w:p>
    <w:p w14:paraId="181B8146" w14:textId="77777777" w:rsidR="00F62BBA" w:rsidRPr="00F2162B" w:rsidRDefault="00F62BBA" w:rsidP="00F62BBA">
      <w:pPr>
        <w:spacing w:after="120"/>
        <w:ind w:left="2268" w:right="1134"/>
        <w:jc w:val="both"/>
      </w:pPr>
      <w:r w:rsidRPr="00F2162B">
        <w:t>In the second sentence replace “pressure receptacle” with “cylinder”.</w:t>
      </w:r>
    </w:p>
    <w:p w14:paraId="723B1CAA" w14:textId="77777777" w:rsidR="00F62BBA" w:rsidRPr="00F2162B" w:rsidRDefault="00F62BBA" w:rsidP="00F62BBA">
      <w:pPr>
        <w:spacing w:after="120"/>
        <w:ind w:left="2268" w:right="1134"/>
        <w:jc w:val="both"/>
      </w:pPr>
      <w:r w:rsidRPr="00F2162B">
        <w:t>In the third sentence replace “pressure receptacle” at the first occurrence with “cylinder shell” and at the second occurrence with “cylinder”.</w:t>
      </w:r>
    </w:p>
    <w:p w14:paraId="60C79579" w14:textId="77777777" w:rsidR="00F62BBA" w:rsidRPr="00F2162B" w:rsidRDefault="00F62BBA" w:rsidP="00F62BBA">
      <w:pPr>
        <w:spacing w:after="120"/>
        <w:ind w:left="2268" w:right="1134"/>
        <w:jc w:val="both"/>
      </w:pPr>
      <w:r w:rsidRPr="00F2162B">
        <w:t xml:space="preserve">In the fifth sentence </w:t>
      </w:r>
      <w:r w:rsidR="00526E7D" w:rsidRPr="00F2162B">
        <w:t xml:space="preserve">(penultimate sentence) </w:t>
      </w:r>
      <w:r w:rsidRPr="00F2162B">
        <w:t>replace “pressure receptacles” with “cylinders” twice.</w:t>
      </w:r>
    </w:p>
    <w:p w14:paraId="63BE3C90" w14:textId="77777777" w:rsidR="00F62BBA" w:rsidRPr="00F2162B" w:rsidRDefault="00F62BBA" w:rsidP="00F62BBA">
      <w:pPr>
        <w:pStyle w:val="SingleTxtG"/>
        <w:rPr>
          <w:i/>
          <w:iCs/>
        </w:rPr>
      </w:pPr>
      <w:r w:rsidRPr="00F2162B">
        <w:rPr>
          <w:i/>
          <w:iCs/>
        </w:rPr>
        <w:t>(Reference document: informal document INF.25)</w:t>
      </w:r>
    </w:p>
    <w:p w14:paraId="142658F3" w14:textId="77777777" w:rsidR="00F62BBA" w:rsidRPr="00F2162B" w:rsidRDefault="00F62BBA" w:rsidP="00F62BBA">
      <w:pPr>
        <w:spacing w:after="120"/>
        <w:ind w:left="1134" w:right="1134"/>
        <w:jc w:val="both"/>
      </w:pPr>
      <w:r w:rsidRPr="00F2162B">
        <w:t>6.2.2.8.3</w:t>
      </w:r>
      <w:r w:rsidRPr="00F2162B">
        <w:tab/>
        <w:t xml:space="preserve">In the </w:t>
      </w:r>
      <w:r w:rsidRPr="00F2162B">
        <w:rPr>
          <w:bCs/>
          <w:iCs/>
        </w:rPr>
        <w:t>note,</w:t>
      </w:r>
      <w:r w:rsidRPr="00F2162B">
        <w:t xml:space="preserve"> replace “pressure receptacles” with “cylinders”.</w:t>
      </w:r>
    </w:p>
    <w:p w14:paraId="1E2F26B0" w14:textId="77777777" w:rsidR="00F62BBA" w:rsidRPr="00F2162B" w:rsidRDefault="00F62BBA" w:rsidP="00F62BBA">
      <w:pPr>
        <w:pStyle w:val="SingleTxtG"/>
        <w:rPr>
          <w:i/>
          <w:iCs/>
        </w:rPr>
      </w:pPr>
      <w:r w:rsidRPr="00F2162B">
        <w:rPr>
          <w:i/>
          <w:iCs/>
        </w:rPr>
        <w:t>(Reference document: informal document INF.25)</w:t>
      </w:r>
    </w:p>
    <w:p w14:paraId="11EC0190" w14:textId="77777777" w:rsidR="00F62BBA" w:rsidRPr="00F2162B" w:rsidRDefault="00F62BBA" w:rsidP="00F62BBA">
      <w:pPr>
        <w:pStyle w:val="SingleTxtG"/>
      </w:pPr>
      <w:r w:rsidRPr="00F2162B">
        <w:t>6.2.2.10.1</w:t>
      </w:r>
      <w:r w:rsidRPr="00F2162B">
        <w:tab/>
        <w:t xml:space="preserve">Replace “cylinders” with “cylinder shells”. </w:t>
      </w:r>
    </w:p>
    <w:p w14:paraId="260499B3" w14:textId="77777777" w:rsidR="00F62BBA" w:rsidRPr="00F2162B" w:rsidRDefault="00F62BBA" w:rsidP="00F62BBA">
      <w:pPr>
        <w:spacing w:after="120"/>
        <w:ind w:left="2268" w:right="1134"/>
        <w:jc w:val="both"/>
      </w:pPr>
      <w:r w:rsidRPr="00F2162B">
        <w:t>Insert a new second sentence as follows: “Individual closures in a bundle of cylinders shall be marked in accordance with 6.2.2.11.”.</w:t>
      </w:r>
    </w:p>
    <w:p w14:paraId="19893E33" w14:textId="77777777" w:rsidR="00F62BBA" w:rsidRPr="00F2162B" w:rsidRDefault="00F62BBA" w:rsidP="00F62BBA">
      <w:pPr>
        <w:pStyle w:val="SingleTxtG"/>
        <w:rPr>
          <w:i/>
          <w:iCs/>
        </w:rPr>
      </w:pPr>
      <w:r w:rsidRPr="00F2162B">
        <w:rPr>
          <w:i/>
          <w:iCs/>
        </w:rPr>
        <w:t>(Reference document: informal document INF.25)</w:t>
      </w:r>
    </w:p>
    <w:p w14:paraId="4123D9A8" w14:textId="77777777" w:rsidR="00F62BBA" w:rsidRPr="00F2162B" w:rsidRDefault="00F62BBA" w:rsidP="00F62BBA">
      <w:pPr>
        <w:pStyle w:val="SingleTxtG"/>
        <w:ind w:left="2268" w:hanging="1134"/>
      </w:pPr>
      <w:r w:rsidRPr="00F2162B">
        <w:t>6.2.2.10.3 (b)</w:t>
      </w:r>
      <w:r w:rsidRPr="00F2162B">
        <w:tab/>
        <w:t>In the first sentence replace the phrase in brackets with “cylinder shells and service equipment”.</w:t>
      </w:r>
    </w:p>
    <w:p w14:paraId="1761E58A" w14:textId="77777777" w:rsidR="00F62BBA" w:rsidRPr="00F2162B" w:rsidRDefault="00F62BBA" w:rsidP="00F62BBA">
      <w:pPr>
        <w:spacing w:after="120"/>
        <w:ind w:left="2268" w:right="1134"/>
        <w:jc w:val="both"/>
      </w:pPr>
      <w:r w:rsidRPr="00F2162B">
        <w:t>In the second sentence after “tare” delete “mass”.</w:t>
      </w:r>
    </w:p>
    <w:p w14:paraId="21AF9B01" w14:textId="77777777" w:rsidR="00F62BBA" w:rsidRPr="00F2162B" w:rsidRDefault="00F62BBA" w:rsidP="00F62BBA">
      <w:pPr>
        <w:pStyle w:val="SingleTxtG"/>
        <w:rPr>
          <w:i/>
          <w:iCs/>
        </w:rPr>
      </w:pPr>
      <w:r w:rsidRPr="00F2162B">
        <w:rPr>
          <w:i/>
          <w:iCs/>
        </w:rPr>
        <w:t>(Reference document: informal document INF.25)</w:t>
      </w:r>
    </w:p>
    <w:p w14:paraId="68DA2DDB" w14:textId="77777777" w:rsidR="00F62BBA" w:rsidRPr="00F2162B" w:rsidRDefault="00F62BBA" w:rsidP="00F62BBA">
      <w:pPr>
        <w:spacing w:after="120"/>
        <w:ind w:left="1134" w:right="1134"/>
        <w:jc w:val="both"/>
      </w:pPr>
      <w:r w:rsidRPr="00F2162B">
        <w:t>6.2.2.11</w:t>
      </w:r>
      <w:r w:rsidRPr="00F2162B">
        <w:tab/>
        <w:t xml:space="preserve">Insert a new paragraph 6.2.2.11 as follows: </w:t>
      </w:r>
    </w:p>
    <w:p w14:paraId="151E291E" w14:textId="77777777" w:rsidR="00F62BBA" w:rsidRPr="00F2162B" w:rsidRDefault="00F62BBA" w:rsidP="00F62BBA">
      <w:pPr>
        <w:keepNext/>
        <w:spacing w:after="120"/>
        <w:ind w:left="1418" w:right="1134" w:hanging="284"/>
        <w:jc w:val="both"/>
        <w:rPr>
          <w:b/>
        </w:rPr>
      </w:pPr>
      <w:r w:rsidRPr="00F2162B">
        <w:t>“</w:t>
      </w:r>
      <w:r w:rsidRPr="00F2162B">
        <w:rPr>
          <w:b/>
        </w:rPr>
        <w:t>6.2.2.11</w:t>
      </w:r>
      <w:r w:rsidRPr="00F2162B">
        <w:rPr>
          <w:b/>
        </w:rPr>
        <w:tab/>
        <w:t>Marking of closures for refillable UN pressure receptacles</w:t>
      </w:r>
    </w:p>
    <w:p w14:paraId="411C0F5B" w14:textId="77777777" w:rsidR="00F62BBA" w:rsidRPr="00F2162B" w:rsidRDefault="00F62BBA" w:rsidP="00F62BBA">
      <w:pPr>
        <w:tabs>
          <w:tab w:val="left" w:pos="2268"/>
        </w:tabs>
        <w:spacing w:after="120"/>
        <w:ind w:left="1134" w:right="1134"/>
        <w:jc w:val="both"/>
      </w:pPr>
      <w:r w:rsidRPr="00F2162B">
        <w:tab/>
        <w:t>For closures the following permanent marks shall be applied clearly and legibly, (e.g. stamped, engraved or etched):</w:t>
      </w:r>
    </w:p>
    <w:p w14:paraId="6C85FD62" w14:textId="77777777" w:rsidR="00F62BBA" w:rsidRPr="00F2162B" w:rsidRDefault="00F62BBA" w:rsidP="00F62BBA">
      <w:pPr>
        <w:spacing w:after="120"/>
        <w:ind w:left="2835" w:right="1134" w:hanging="567"/>
        <w:jc w:val="both"/>
      </w:pPr>
      <w:r w:rsidRPr="00F2162B">
        <w:t>(a)</w:t>
      </w:r>
      <w:r w:rsidRPr="00F2162B">
        <w:tab/>
        <w:t>Manufacturer’s identification mark;</w:t>
      </w:r>
    </w:p>
    <w:p w14:paraId="6B5684F2" w14:textId="77777777" w:rsidR="00F62BBA" w:rsidRPr="00F2162B" w:rsidRDefault="00F62BBA" w:rsidP="00F62BBA">
      <w:pPr>
        <w:spacing w:after="120"/>
        <w:ind w:left="2835" w:right="1134" w:hanging="567"/>
        <w:jc w:val="both"/>
      </w:pPr>
      <w:r w:rsidRPr="00F2162B">
        <w:t>(b)</w:t>
      </w:r>
      <w:r w:rsidRPr="00F2162B">
        <w:tab/>
        <w:t>Design standard or design standard designation</w:t>
      </w:r>
      <w:r w:rsidRPr="00F2162B">
        <w:rPr>
          <w:color w:val="FF0000"/>
        </w:rPr>
        <w:t>;</w:t>
      </w:r>
    </w:p>
    <w:p w14:paraId="71372AED" w14:textId="77777777" w:rsidR="00F62BBA" w:rsidRPr="00F2162B" w:rsidRDefault="00F62BBA" w:rsidP="00F62BBA">
      <w:pPr>
        <w:spacing w:after="120"/>
        <w:ind w:left="2835" w:right="1134" w:hanging="567"/>
        <w:jc w:val="both"/>
      </w:pPr>
      <w:r w:rsidRPr="00F2162B">
        <w:t>(c)</w:t>
      </w:r>
      <w:r w:rsidRPr="00F2162B">
        <w:tab/>
        <w:t>Date of manufacture (year and month or year and week)</w:t>
      </w:r>
      <w:r w:rsidRPr="00F2162B">
        <w:rPr>
          <w:color w:val="FF0000"/>
        </w:rPr>
        <w:t xml:space="preserve"> </w:t>
      </w:r>
      <w:r w:rsidRPr="00F2162B">
        <w:t>and</w:t>
      </w:r>
    </w:p>
    <w:p w14:paraId="6C76BF67" w14:textId="77777777" w:rsidR="00F62BBA" w:rsidRPr="00F2162B" w:rsidRDefault="00F62BBA" w:rsidP="00F62BBA">
      <w:pPr>
        <w:spacing w:after="120"/>
        <w:ind w:left="2835" w:right="1134" w:hanging="567"/>
        <w:jc w:val="both"/>
      </w:pPr>
      <w:r w:rsidRPr="00F2162B">
        <w:t>(d)</w:t>
      </w:r>
      <w:r w:rsidRPr="00F2162B">
        <w:tab/>
        <w:t xml:space="preserve">The identity mark of the inspection body responsible for the initial </w:t>
      </w:r>
      <w:r w:rsidRPr="00F2162B">
        <w:tab/>
        <w:t>inspection and test, if applicable.</w:t>
      </w:r>
    </w:p>
    <w:p w14:paraId="2299D59F" w14:textId="77777777" w:rsidR="00F62BBA" w:rsidRPr="00F2162B" w:rsidRDefault="00F62BBA" w:rsidP="00F62BBA">
      <w:pPr>
        <w:spacing w:after="120"/>
        <w:ind w:left="1134" w:right="1134" w:firstLine="1134"/>
        <w:jc w:val="both"/>
      </w:pPr>
      <w:r w:rsidRPr="00F2162B">
        <w:t>The valve test pressure shall be marked when it is less than the test pressure which is indicated by the rating of the valve filling connection.”</w:t>
      </w:r>
    </w:p>
    <w:p w14:paraId="02A4EA57" w14:textId="77777777" w:rsidR="00F62BBA" w:rsidRPr="00F2162B" w:rsidRDefault="00F62BBA" w:rsidP="00F62BBA">
      <w:pPr>
        <w:pStyle w:val="SingleTxtG"/>
        <w:rPr>
          <w:i/>
          <w:iCs/>
        </w:rPr>
      </w:pPr>
      <w:r w:rsidRPr="00F2162B">
        <w:rPr>
          <w:i/>
          <w:iCs/>
        </w:rPr>
        <w:t>(Reference document: informal document INF.25)</w:t>
      </w:r>
    </w:p>
    <w:p w14:paraId="0BBEBA37" w14:textId="77777777" w:rsidR="00F62BBA" w:rsidRPr="00F2162B" w:rsidRDefault="00F62BBA" w:rsidP="00F62BBA">
      <w:pPr>
        <w:pStyle w:val="H1G"/>
      </w:pPr>
      <w:r w:rsidRPr="00F2162B">
        <w:tab/>
      </w:r>
      <w:r w:rsidRPr="00F2162B">
        <w:tab/>
        <w:t>Chapter 6.5</w:t>
      </w:r>
    </w:p>
    <w:p w14:paraId="2EFA82B6" w14:textId="77777777" w:rsidR="00F62BBA" w:rsidRPr="00F2162B" w:rsidRDefault="00F62BBA" w:rsidP="00F62BBA">
      <w:pPr>
        <w:pStyle w:val="SingleTxtG"/>
      </w:pPr>
      <w:r w:rsidRPr="00F2162B">
        <w:t>6.5.1.1.2</w:t>
      </w:r>
      <w:r w:rsidRPr="00F2162B">
        <w:tab/>
        <w:t>Amend to read as follows:</w:t>
      </w:r>
    </w:p>
    <w:p w14:paraId="5B754976" w14:textId="77777777" w:rsidR="00F62BBA" w:rsidRPr="00F2162B" w:rsidRDefault="00F62BBA" w:rsidP="00F62BBA">
      <w:pPr>
        <w:pStyle w:val="SingleTxtG"/>
      </w:pPr>
      <w:r w:rsidRPr="00F2162B">
        <w:t>“6.5.1.1.2</w:t>
      </w:r>
      <w:r w:rsidRPr="00F2162B">
        <w:tab/>
        <w:t xml:space="preserve">The requirements for IBCs in 6.5.3 are based on IBCs currently in use. In order to take into account progress in science and technology, there is no objection to the use of IBCs having specifications different from those in 6.5.3 and 6.5.5, provided that they are equally effective, acceptable to the competent authority and able to successfully fulfil the </w:t>
      </w:r>
      <w:r w:rsidRPr="00F2162B">
        <w:lastRenderedPageBreak/>
        <w:t>requirements described in 6.5.4 and 6.5.6. Methods of inspection and testing other than those described in these Regulations are acceptable, provided they are equivalent.”</w:t>
      </w:r>
    </w:p>
    <w:p w14:paraId="3D901E27" w14:textId="77777777" w:rsidR="00F62BBA" w:rsidRPr="00F2162B" w:rsidRDefault="00F62BBA" w:rsidP="00F62BBA">
      <w:pPr>
        <w:pStyle w:val="SingleTxtG"/>
        <w:rPr>
          <w:i/>
          <w:iCs/>
          <w:lang w:val="en-US"/>
        </w:rPr>
      </w:pPr>
      <w:r w:rsidRPr="00F2162B">
        <w:rPr>
          <w:i/>
          <w:iCs/>
        </w:rPr>
        <w:t xml:space="preserve">(Reference document: informal document INF.13, as amended) </w:t>
      </w:r>
      <w:r w:rsidRPr="00F2162B">
        <w:rPr>
          <w:i/>
          <w:iCs/>
          <w:lang w:val="en-US"/>
        </w:rPr>
        <w:t>(replaces the amendment in the annex to document ST/SG/AC.10/C.3/110)</w:t>
      </w:r>
    </w:p>
    <w:p w14:paraId="5CE19E13" w14:textId="77777777" w:rsidR="00F62BBA" w:rsidRPr="00F2162B" w:rsidRDefault="00F62BBA" w:rsidP="00F62BBA">
      <w:pPr>
        <w:pStyle w:val="SingleTxtG"/>
        <w:keepNext/>
        <w:ind w:left="2268" w:hanging="1134"/>
        <w:rPr>
          <w:lang w:val="en-US"/>
        </w:rPr>
      </w:pPr>
      <w:r w:rsidRPr="00F2162B">
        <w:t>6.5.5.3.2</w:t>
      </w:r>
      <w:r w:rsidRPr="00F2162B">
        <w:tab/>
        <w:t>After the first sentence, add the following new sentence: “Except for recycled plastics material as defined in 1.2.1, no used material other than production residues or regrind from the same manufacturing process may be used.”.</w:t>
      </w:r>
    </w:p>
    <w:p w14:paraId="567A2BEC" w14:textId="77777777" w:rsidR="00F62BBA" w:rsidRPr="00F2162B" w:rsidRDefault="00F62BBA" w:rsidP="00F62BBA">
      <w:pPr>
        <w:pStyle w:val="SingleTxtG"/>
        <w:rPr>
          <w:i/>
          <w:iCs/>
        </w:rPr>
      </w:pPr>
      <w:r w:rsidRPr="00F2162B">
        <w:rPr>
          <w:i/>
          <w:iCs/>
        </w:rPr>
        <w:t>(Reference document: ST/SG/AC.10/C.3/2019/51)</w:t>
      </w:r>
    </w:p>
    <w:p w14:paraId="27F3E197" w14:textId="77777777" w:rsidR="00F62BBA" w:rsidRPr="00F2162B" w:rsidRDefault="00F62BBA" w:rsidP="00F62BBA">
      <w:pPr>
        <w:pStyle w:val="SingleTxtG"/>
        <w:rPr>
          <w:lang w:val="en-US"/>
        </w:rPr>
      </w:pPr>
      <w:r w:rsidRPr="00F2162B">
        <w:t>6.5.5.3.5</w:t>
      </w:r>
      <w:r w:rsidRPr="00F2162B">
        <w:tab/>
        <w:t>Delete.</w:t>
      </w:r>
    </w:p>
    <w:p w14:paraId="52222410" w14:textId="77777777" w:rsidR="00F62BBA" w:rsidRPr="00F2162B" w:rsidRDefault="00F62BBA" w:rsidP="00F62BBA">
      <w:pPr>
        <w:pStyle w:val="SingleTxtG"/>
        <w:rPr>
          <w:i/>
          <w:iCs/>
        </w:rPr>
      </w:pPr>
      <w:r w:rsidRPr="00F2162B">
        <w:rPr>
          <w:i/>
          <w:iCs/>
        </w:rPr>
        <w:t>(Reference document: ST/SG/AC.10/C.3/2019/51)</w:t>
      </w:r>
    </w:p>
    <w:p w14:paraId="02CE5B39" w14:textId="77777777" w:rsidR="00F62BBA" w:rsidRPr="00F2162B" w:rsidRDefault="00F62BBA" w:rsidP="00F62BBA">
      <w:pPr>
        <w:pStyle w:val="SingleTxtG"/>
        <w:keepNext/>
        <w:ind w:left="2268" w:hanging="1134"/>
        <w:rPr>
          <w:lang w:val="en-US"/>
        </w:rPr>
      </w:pPr>
      <w:r w:rsidRPr="00F2162B">
        <w:t>6.5.5.4.6</w:t>
      </w:r>
      <w:r w:rsidRPr="00F2162B">
        <w:tab/>
        <w:t>After the first sentence, add the following new sentence: “Except for recycled plastics material as defined in 1.2.1, no used material other than production residues or regrind from the same manufacturing process may be used.”.</w:t>
      </w:r>
    </w:p>
    <w:p w14:paraId="418E5247" w14:textId="77777777" w:rsidR="00F62BBA" w:rsidRPr="00F2162B" w:rsidRDefault="00F62BBA" w:rsidP="00F62BBA">
      <w:pPr>
        <w:pStyle w:val="SingleTxtG"/>
        <w:rPr>
          <w:i/>
          <w:iCs/>
        </w:rPr>
      </w:pPr>
      <w:r w:rsidRPr="00F2162B">
        <w:rPr>
          <w:i/>
          <w:iCs/>
        </w:rPr>
        <w:t>(Reference document: ST/SG/AC.10/C.3/2019/51)</w:t>
      </w:r>
    </w:p>
    <w:p w14:paraId="0BF74CF5" w14:textId="77777777" w:rsidR="00F62BBA" w:rsidRPr="00F2162B" w:rsidRDefault="00F62BBA" w:rsidP="00F62BBA">
      <w:pPr>
        <w:pStyle w:val="SingleTxtG"/>
        <w:rPr>
          <w:lang w:val="en-US"/>
        </w:rPr>
      </w:pPr>
      <w:r w:rsidRPr="00F2162B">
        <w:t>6.5.5.4.9</w:t>
      </w:r>
      <w:r w:rsidRPr="00F2162B">
        <w:tab/>
        <w:t>Delete.</w:t>
      </w:r>
    </w:p>
    <w:p w14:paraId="29501159" w14:textId="77777777" w:rsidR="00F62BBA" w:rsidRPr="00F2162B" w:rsidRDefault="00F62BBA" w:rsidP="00F62BBA">
      <w:pPr>
        <w:pStyle w:val="SingleTxtG"/>
        <w:rPr>
          <w:i/>
          <w:iCs/>
        </w:rPr>
      </w:pPr>
      <w:r w:rsidRPr="00F2162B">
        <w:rPr>
          <w:i/>
          <w:iCs/>
        </w:rPr>
        <w:t>(Reference document: ST/SG/AC.10/C.3/2019/51)</w:t>
      </w:r>
    </w:p>
    <w:p w14:paraId="7FB63B9A" w14:textId="77777777" w:rsidR="00F62BBA" w:rsidRPr="00F2162B" w:rsidRDefault="00F62BBA" w:rsidP="00F62BBA">
      <w:pPr>
        <w:pStyle w:val="H1G"/>
      </w:pPr>
      <w:r w:rsidRPr="00F2162B">
        <w:rPr>
          <w:lang w:val="en-US"/>
        </w:rPr>
        <w:t xml:space="preserve"> </w:t>
      </w:r>
      <w:r w:rsidRPr="00F2162B">
        <w:tab/>
      </w:r>
      <w:r w:rsidRPr="00F2162B">
        <w:tab/>
        <w:t>Chapter 7.1</w:t>
      </w:r>
    </w:p>
    <w:p w14:paraId="0D196C99" w14:textId="77777777" w:rsidR="00F62BBA" w:rsidRPr="00F2162B" w:rsidRDefault="00F62BBA" w:rsidP="00F62BBA">
      <w:pPr>
        <w:pStyle w:val="SingleTxtG"/>
        <w:keepNext/>
        <w:ind w:left="2268" w:hanging="1134"/>
        <w:rPr>
          <w:lang w:val="en-US"/>
        </w:rPr>
      </w:pPr>
      <w:r w:rsidRPr="00F2162B">
        <w:t>7.1.1.6</w:t>
      </w:r>
      <w:r w:rsidRPr="00F2162B">
        <w:rPr>
          <w:lang w:val="en-US"/>
        </w:rPr>
        <w:tab/>
      </w:r>
      <w:r w:rsidRPr="00F2162B">
        <w:rPr>
          <w:lang w:val="en-US"/>
        </w:rPr>
        <w:tab/>
        <w:t xml:space="preserve">Replace “The interior and exterior” by “The interior and the exterior”. After the existing </w:t>
      </w:r>
      <w:r w:rsidRPr="00F2162B">
        <w:t>paragraph</w:t>
      </w:r>
      <w:r w:rsidRPr="00F2162B">
        <w:rPr>
          <w:lang w:val="en-US"/>
        </w:rPr>
        <w:t xml:space="preserve"> add the following new text:</w:t>
      </w:r>
    </w:p>
    <w:p w14:paraId="2367E18E" w14:textId="77777777" w:rsidR="00F62BBA" w:rsidRPr="00F2162B" w:rsidRDefault="00F62BBA" w:rsidP="00F62BBA">
      <w:pPr>
        <w:pStyle w:val="SingleTxtG"/>
        <w:rPr>
          <w:lang w:val="en-US"/>
        </w:rPr>
      </w:pPr>
      <w:r w:rsidRPr="00F2162B">
        <w:rPr>
          <w:lang w:val="en-US"/>
        </w:rPr>
        <w:t xml:space="preserve"> “The cargo transport unit shall be checked to ensure it is structurally serviceable, that it is free of possible residues incompatible with the cargo and that the interior floor, walls and ceiling, where applicable, are free from protrusions or deterioration that could affect the cargo inside and that freight containers are free of damages that affect the weather-tight integrity of the container, when required.  </w:t>
      </w:r>
    </w:p>
    <w:p w14:paraId="6344D25C" w14:textId="77777777" w:rsidR="00F62BBA" w:rsidRPr="00F2162B" w:rsidRDefault="00F62BBA" w:rsidP="00F62BBA">
      <w:pPr>
        <w:pStyle w:val="SingleTxtG"/>
        <w:rPr>
          <w:lang w:val="en-US"/>
        </w:rPr>
      </w:pPr>
      <w:r w:rsidRPr="00F2162B">
        <w:rPr>
          <w:lang w:val="en-US"/>
        </w:rPr>
        <w:t>Structurally serviceable means that the cargo transport unit is free from major defects in its structural components. Structural components of cargo transport units for multimodal purpose are e.g. top and bottom side rails, top and bottom end rails, corner posts, corner fittings and, for freight containers, door sill, door header and floor cross members. Major defects include:</w:t>
      </w:r>
    </w:p>
    <w:p w14:paraId="62470217" w14:textId="77777777" w:rsidR="00F62BBA" w:rsidRPr="00F2162B" w:rsidRDefault="00F62BBA" w:rsidP="00F62BBA">
      <w:pPr>
        <w:pStyle w:val="SingleTxtG"/>
        <w:rPr>
          <w:lang w:val="en-US"/>
        </w:rPr>
      </w:pPr>
      <w:r w:rsidRPr="00F2162B">
        <w:rPr>
          <w:lang w:val="en-US"/>
        </w:rPr>
        <w:t>(a)</w:t>
      </w:r>
      <w:r w:rsidRPr="00F2162B">
        <w:rPr>
          <w:lang w:val="en-US"/>
        </w:rPr>
        <w:tab/>
        <w:t>Bends, cracks or breaks in structural or supporting members and any damage to service or operational equipment that affects the integrity of the unit;</w:t>
      </w:r>
    </w:p>
    <w:p w14:paraId="5928110F" w14:textId="77777777" w:rsidR="00F62BBA" w:rsidRPr="00F2162B" w:rsidRDefault="00F62BBA" w:rsidP="00F62BBA">
      <w:pPr>
        <w:pStyle w:val="SingleTxtG"/>
        <w:rPr>
          <w:lang w:val="en-US"/>
        </w:rPr>
      </w:pPr>
      <w:r w:rsidRPr="00F2162B">
        <w:rPr>
          <w:lang w:val="en-US"/>
        </w:rPr>
        <w:t>(b)</w:t>
      </w:r>
      <w:r w:rsidRPr="00F2162B">
        <w:rPr>
          <w:lang w:val="en-US"/>
        </w:rPr>
        <w:tab/>
        <w:t>Any distortion of the over-all configuration or any damage to lifting attachments or handling equipment interface features great enough to prevent proper alignment of handling equipment, mounting and securing on chassis, vehicle or wagon, or insertion into ships' cells; and, where applicable;</w:t>
      </w:r>
    </w:p>
    <w:p w14:paraId="71234B15" w14:textId="77777777" w:rsidR="00F62BBA" w:rsidRPr="00F2162B" w:rsidRDefault="00F62BBA" w:rsidP="00F62BBA">
      <w:pPr>
        <w:pStyle w:val="SingleTxtG"/>
        <w:rPr>
          <w:lang w:val="en-US"/>
        </w:rPr>
      </w:pPr>
      <w:r w:rsidRPr="00F2162B">
        <w:rPr>
          <w:lang w:val="en-US"/>
        </w:rPr>
        <w:t>(c)</w:t>
      </w:r>
      <w:r w:rsidRPr="00F2162B">
        <w:rPr>
          <w:lang w:val="en-US"/>
        </w:rPr>
        <w:tab/>
        <w:t>Door hinges, door seals and hardware that are seized, twisted, broken, missing or otherwise inoperative.</w:t>
      </w:r>
    </w:p>
    <w:p w14:paraId="72044E46" w14:textId="77777777" w:rsidR="00F62BBA" w:rsidRPr="00F2162B" w:rsidRDefault="00F62BBA" w:rsidP="00F62BBA">
      <w:pPr>
        <w:pStyle w:val="SingleTxtG"/>
        <w:rPr>
          <w:lang w:val="en-US"/>
        </w:rPr>
      </w:pPr>
      <w:r w:rsidRPr="00F2162B">
        <w:rPr>
          <w:b/>
          <w:bCs/>
          <w:i/>
          <w:iCs/>
          <w:lang w:val="en-US"/>
        </w:rPr>
        <w:t>NOTE:</w:t>
      </w:r>
      <w:r w:rsidRPr="00F2162B">
        <w:rPr>
          <w:i/>
          <w:iCs/>
          <w:lang w:val="en-US"/>
        </w:rPr>
        <w:tab/>
        <w:t>For filling portable tanks and multiple-element gas containers (MEGCs), see Chapter 4.2. For filling bulk containers, see Chapter 4.3.</w:t>
      </w:r>
      <w:r w:rsidRPr="00F2162B">
        <w:rPr>
          <w:lang w:val="en-US"/>
        </w:rPr>
        <w:t>”</w:t>
      </w:r>
    </w:p>
    <w:p w14:paraId="2A3BD821" w14:textId="77777777" w:rsidR="00F62BBA" w:rsidRPr="00F2162B" w:rsidRDefault="00F62BBA" w:rsidP="00F62BBA">
      <w:pPr>
        <w:pStyle w:val="SingleTxtG"/>
        <w:rPr>
          <w:i/>
          <w:iCs/>
        </w:rPr>
      </w:pPr>
      <w:r w:rsidRPr="00F2162B">
        <w:rPr>
          <w:i/>
          <w:iCs/>
        </w:rPr>
        <w:t>(Reference document: ST/SG/AC.10/C.3/2019/40)</w:t>
      </w:r>
    </w:p>
    <w:p w14:paraId="54DF37D6" w14:textId="77777777" w:rsidR="00F62BBA" w:rsidRPr="00F2162B" w:rsidRDefault="00F62BBA" w:rsidP="00F62BBA">
      <w:pPr>
        <w:pStyle w:val="SingleTxtG"/>
        <w:rPr>
          <w:lang w:val="en-US"/>
        </w:rPr>
      </w:pPr>
      <w:r w:rsidRPr="00F2162B">
        <w:rPr>
          <w:lang w:val="en-US"/>
        </w:rPr>
        <w:t>Delete 7.1.3.3.1 and renumber 7.1.3.3.2 accordingly.</w:t>
      </w:r>
    </w:p>
    <w:p w14:paraId="126E0262" w14:textId="77777777" w:rsidR="00F62BBA" w:rsidRPr="00F2162B" w:rsidRDefault="00F62BBA" w:rsidP="00F62BBA">
      <w:pPr>
        <w:pStyle w:val="SingleTxtG"/>
        <w:rPr>
          <w:i/>
          <w:iCs/>
        </w:rPr>
      </w:pPr>
      <w:r w:rsidRPr="00F2162B">
        <w:rPr>
          <w:i/>
          <w:iCs/>
        </w:rPr>
        <w:t>(Reference document: ST/SG/AC.10/C.3/2019/40)</w:t>
      </w:r>
    </w:p>
    <w:p w14:paraId="215E23D3" w14:textId="77777777" w:rsidR="00F62BBA" w:rsidRPr="00F2162B" w:rsidRDefault="00F62BBA">
      <w:pPr>
        <w:suppressAutoHyphens w:val="0"/>
        <w:kinsoku/>
        <w:overflowPunct/>
        <w:autoSpaceDE/>
        <w:autoSpaceDN/>
        <w:adjustRightInd/>
        <w:snapToGrid/>
        <w:spacing w:after="200" w:line="276" w:lineRule="auto"/>
        <w:rPr>
          <w:b/>
          <w:sz w:val="28"/>
        </w:rPr>
      </w:pPr>
      <w:r w:rsidRPr="00F2162B">
        <w:br w:type="page"/>
      </w:r>
    </w:p>
    <w:p w14:paraId="33910E4D" w14:textId="77777777" w:rsidR="00874A41" w:rsidRPr="00F2162B" w:rsidRDefault="00F62BBA" w:rsidP="00874A41">
      <w:pPr>
        <w:pStyle w:val="HChG"/>
      </w:pPr>
      <w:r w:rsidRPr="00F2162B">
        <w:lastRenderedPageBreak/>
        <w:t>Annex III</w:t>
      </w:r>
    </w:p>
    <w:p w14:paraId="5EDE5FBC" w14:textId="77777777" w:rsidR="00F62BBA" w:rsidRPr="00F2162B" w:rsidRDefault="00F62BBA" w:rsidP="00874A41">
      <w:pPr>
        <w:pStyle w:val="HChG"/>
      </w:pPr>
      <w:r w:rsidRPr="00F2162B">
        <w:tab/>
      </w:r>
      <w:r w:rsidRPr="00F2162B">
        <w:tab/>
        <w:t>Corrections to the twenty-first revised edition of the Recommendations on the Transport of Dangerous Goods, Model Regulations (ST/SG/AC.10/1/Rev.21)</w:t>
      </w:r>
    </w:p>
    <w:p w14:paraId="140B9F3E" w14:textId="77777777" w:rsidR="00F62BBA" w:rsidRPr="00F2162B" w:rsidRDefault="00F62BBA" w:rsidP="00F62BBA">
      <w:pPr>
        <w:pStyle w:val="H23G"/>
      </w:pPr>
      <w:r w:rsidRPr="00F2162B">
        <w:tab/>
      </w:r>
      <w:r w:rsidRPr="00F2162B">
        <w:tab/>
        <w:t>Chapter 1.2, 1.2.1, definition of “Self-accelerating decomposition temperature (SADT)”</w:t>
      </w:r>
    </w:p>
    <w:p w14:paraId="1CE8CF3D" w14:textId="77777777" w:rsidR="00F62BBA" w:rsidRPr="00F2162B" w:rsidRDefault="00F62BBA" w:rsidP="00F62BBA">
      <w:pPr>
        <w:pStyle w:val="SingleTxtG"/>
      </w:pPr>
      <w:r w:rsidRPr="00F2162B">
        <w:t>The correction does not apply to the English version.</w:t>
      </w:r>
    </w:p>
    <w:p w14:paraId="2A63161A" w14:textId="77777777" w:rsidR="00F62BBA" w:rsidRPr="00F2162B" w:rsidRDefault="00F62BBA" w:rsidP="00F62BBA">
      <w:pPr>
        <w:pStyle w:val="SingleTxtG"/>
        <w:rPr>
          <w:i/>
          <w:iCs/>
        </w:rPr>
      </w:pPr>
      <w:r w:rsidRPr="00F2162B">
        <w:rPr>
          <w:i/>
          <w:iCs/>
        </w:rPr>
        <w:t>(Reference document: informal document INF.38)</w:t>
      </w:r>
    </w:p>
    <w:p w14:paraId="3653AD1A" w14:textId="77777777" w:rsidR="00F62BBA" w:rsidRPr="00F2162B" w:rsidRDefault="00F62BBA" w:rsidP="00F62BBA">
      <w:pPr>
        <w:pStyle w:val="H23G"/>
      </w:pPr>
      <w:r w:rsidRPr="00F2162B">
        <w:tab/>
      </w:r>
      <w:r w:rsidRPr="00F2162B">
        <w:tab/>
      </w:r>
      <w:bookmarkStart w:id="5" w:name="_Hlk12608114"/>
      <w:r w:rsidRPr="00F2162B">
        <w:t>Chapter 2.1, 2.1.3.5.2</w:t>
      </w:r>
      <w:bookmarkEnd w:id="5"/>
      <w:r w:rsidRPr="00F2162B">
        <w:t>, first sentence</w:t>
      </w:r>
    </w:p>
    <w:p w14:paraId="43248720" w14:textId="77777777" w:rsidR="00F62BBA" w:rsidRPr="00F2162B" w:rsidRDefault="00F62BBA" w:rsidP="00F62BBA">
      <w:pPr>
        <w:pStyle w:val="SingleTxtG"/>
      </w:pPr>
      <w:r w:rsidRPr="00F2162B">
        <w:t xml:space="preserve">For the existing text, </w:t>
      </w:r>
      <w:r w:rsidRPr="00F2162B">
        <w:rPr>
          <w:i/>
          <w:iCs/>
        </w:rPr>
        <w:t>substitute</w:t>
      </w:r>
    </w:p>
    <w:p w14:paraId="6B60B7CE" w14:textId="77777777" w:rsidR="00F62BBA" w:rsidRPr="00F2162B" w:rsidRDefault="00F62BBA" w:rsidP="00F62BBA">
      <w:pPr>
        <w:pStyle w:val="SingleTxtG"/>
      </w:pPr>
      <w:r w:rsidRPr="00F2162B">
        <w:t>Assignment of fireworks to UN Nos. 0333, 0334, 0335 or 0336, and assignment of articles to UN 0431 for those used for theatrical effects meeting the definition for article type and the 1.4G specification in the default fireworks classification table in 2.1.3.5.5 may be made on the basis of analogy, without the need for Test Series 6 testing, in accordance with the default fireworks classification table in 2.1.3.5.5.</w:t>
      </w:r>
    </w:p>
    <w:p w14:paraId="78784A3A" w14:textId="77777777" w:rsidR="00F62BBA" w:rsidRPr="00F2162B" w:rsidRDefault="00F62BBA" w:rsidP="00F62BBA">
      <w:pPr>
        <w:pStyle w:val="SingleTxtG"/>
        <w:rPr>
          <w:i/>
          <w:iCs/>
        </w:rPr>
      </w:pPr>
      <w:r w:rsidRPr="00F2162B">
        <w:rPr>
          <w:i/>
          <w:iCs/>
        </w:rPr>
        <w:t>(Reference document: ST/SG/AC.10/C.3/2019/69)</w:t>
      </w:r>
    </w:p>
    <w:p w14:paraId="39C47E98" w14:textId="77777777" w:rsidR="00F62BBA" w:rsidRPr="00F2162B" w:rsidRDefault="00F62BBA" w:rsidP="00F62BBA">
      <w:pPr>
        <w:pStyle w:val="H23G"/>
      </w:pPr>
      <w:r w:rsidRPr="00F2162B">
        <w:tab/>
      </w:r>
      <w:r w:rsidRPr="00F2162B">
        <w:tab/>
        <w:t xml:space="preserve">Chapter 2.7, 2.7.2.4.1.3 </w:t>
      </w:r>
      <w:r w:rsidR="004D25D2">
        <w:t>(</w:t>
      </w:r>
      <w:r w:rsidRPr="00F2162B">
        <w:t>f)</w:t>
      </w:r>
    </w:p>
    <w:p w14:paraId="423959DF" w14:textId="77777777" w:rsidR="00F62BBA" w:rsidRPr="00F2162B" w:rsidRDefault="00F62BBA" w:rsidP="00F62BBA">
      <w:pPr>
        <w:pStyle w:val="SingleTxtG"/>
      </w:pPr>
      <w:r w:rsidRPr="00F2162B">
        <w:rPr>
          <w:i/>
          <w:iCs/>
        </w:rPr>
        <w:t>For</w:t>
      </w:r>
      <w:r w:rsidRPr="00F2162B">
        <w:t xml:space="preserve"> shall apply</w:t>
      </w:r>
      <w:r w:rsidRPr="00F2162B">
        <w:rPr>
          <w:i/>
          <w:iCs/>
        </w:rPr>
        <w:t xml:space="preserve"> read</w:t>
      </w:r>
      <w:r w:rsidRPr="00F2162B">
        <w:t xml:space="preserve"> applies</w:t>
      </w:r>
    </w:p>
    <w:p w14:paraId="2D3992E2" w14:textId="77777777" w:rsidR="00F62BBA" w:rsidRPr="00F2162B" w:rsidRDefault="00F62BBA" w:rsidP="00F62BBA">
      <w:pPr>
        <w:pStyle w:val="H23G"/>
      </w:pPr>
      <w:r w:rsidRPr="00F2162B">
        <w:tab/>
      </w:r>
      <w:r w:rsidRPr="00F2162B">
        <w:tab/>
        <w:t xml:space="preserve">Chapter 2.7, 2.7.2.4.1.4 </w:t>
      </w:r>
      <w:r w:rsidR="004D25D2">
        <w:t>(</w:t>
      </w:r>
      <w:r w:rsidRPr="00F2162B">
        <w:t>c)</w:t>
      </w:r>
    </w:p>
    <w:p w14:paraId="14C4BDE6" w14:textId="77777777" w:rsidR="00F62BBA" w:rsidRPr="00F2162B" w:rsidRDefault="00F62BBA" w:rsidP="00F62BBA">
      <w:pPr>
        <w:pStyle w:val="SingleTxtG"/>
      </w:pPr>
      <w:r w:rsidRPr="00F2162B">
        <w:rPr>
          <w:i/>
          <w:iCs/>
        </w:rPr>
        <w:t>For</w:t>
      </w:r>
      <w:r w:rsidRPr="00F2162B">
        <w:t xml:space="preserve"> shall apply</w:t>
      </w:r>
      <w:r w:rsidRPr="00F2162B">
        <w:rPr>
          <w:i/>
          <w:iCs/>
        </w:rPr>
        <w:t xml:space="preserve"> read</w:t>
      </w:r>
      <w:r w:rsidRPr="00F2162B">
        <w:t xml:space="preserve"> applies</w:t>
      </w:r>
    </w:p>
    <w:p w14:paraId="5AB5D334" w14:textId="77777777" w:rsidR="00F62BBA" w:rsidRPr="00F2162B" w:rsidRDefault="00F62BBA" w:rsidP="00F62BBA">
      <w:pPr>
        <w:pStyle w:val="H23G"/>
      </w:pPr>
      <w:r w:rsidRPr="00F2162B">
        <w:tab/>
      </w:r>
      <w:r w:rsidRPr="00F2162B">
        <w:tab/>
        <w:t xml:space="preserve">Chapter 2.7, 2.7.2.4.1.7 </w:t>
      </w:r>
      <w:r w:rsidR="004D25D2">
        <w:t>(</w:t>
      </w:r>
      <w:r w:rsidRPr="00F2162B">
        <w:t>e)</w:t>
      </w:r>
    </w:p>
    <w:p w14:paraId="0C746A01" w14:textId="77777777" w:rsidR="00F62BBA" w:rsidRPr="00F2162B" w:rsidRDefault="00F62BBA" w:rsidP="00F62BBA">
      <w:pPr>
        <w:pStyle w:val="SingleTxtG"/>
      </w:pPr>
      <w:r w:rsidRPr="00F2162B">
        <w:rPr>
          <w:i/>
          <w:iCs/>
        </w:rPr>
        <w:t>For</w:t>
      </w:r>
      <w:r w:rsidRPr="00F2162B">
        <w:t xml:space="preserve"> shall apply</w:t>
      </w:r>
      <w:r w:rsidRPr="00F2162B">
        <w:rPr>
          <w:i/>
          <w:iCs/>
        </w:rPr>
        <w:t xml:space="preserve"> read</w:t>
      </w:r>
      <w:r w:rsidRPr="00F2162B">
        <w:t xml:space="preserve"> applies</w:t>
      </w:r>
    </w:p>
    <w:p w14:paraId="6913625B" w14:textId="77777777" w:rsidR="00F62BBA" w:rsidRPr="00F2162B" w:rsidRDefault="00F62BBA" w:rsidP="00F62BBA">
      <w:pPr>
        <w:pStyle w:val="SingleTxtG"/>
        <w:rPr>
          <w:i/>
          <w:iCs/>
        </w:rPr>
      </w:pPr>
      <w:r w:rsidRPr="00F2162B">
        <w:rPr>
          <w:i/>
          <w:iCs/>
        </w:rPr>
        <w:t>(Reference document: informal document INF.38)</w:t>
      </w:r>
    </w:p>
    <w:p w14:paraId="27B12D87" w14:textId="77777777" w:rsidR="00F62BBA" w:rsidRPr="00F2162B" w:rsidRDefault="00F62BBA" w:rsidP="00F62BBA">
      <w:pPr>
        <w:pStyle w:val="H23G"/>
      </w:pPr>
      <w:r w:rsidRPr="00F2162B">
        <w:tab/>
      </w:r>
      <w:r w:rsidRPr="00F2162B">
        <w:tab/>
      </w:r>
      <w:r w:rsidRPr="00F2162B">
        <w:rPr>
          <w:rFonts w:eastAsia="MS Mincho"/>
        </w:rPr>
        <w:t xml:space="preserve">Chapter </w:t>
      </w:r>
      <w:r w:rsidRPr="00F2162B">
        <w:t xml:space="preserve">3.3, </w:t>
      </w:r>
      <w:r w:rsidRPr="00F2162B">
        <w:rPr>
          <w:rFonts w:eastAsia="MS Mincho"/>
        </w:rPr>
        <w:t xml:space="preserve">SP </w:t>
      </w:r>
      <w:r w:rsidRPr="00F2162B">
        <w:t>241</w:t>
      </w:r>
    </w:p>
    <w:p w14:paraId="532C602B" w14:textId="77777777" w:rsidR="00F62BBA" w:rsidRPr="00F2162B" w:rsidRDefault="00F62BBA" w:rsidP="00F62BBA">
      <w:pPr>
        <w:pStyle w:val="SingleTxtG"/>
      </w:pPr>
      <w:r w:rsidRPr="00F2162B">
        <w:t>The two corrections do not apply to the English version.</w:t>
      </w:r>
    </w:p>
    <w:p w14:paraId="68724070" w14:textId="77777777" w:rsidR="00F62BBA" w:rsidRPr="00F2162B" w:rsidRDefault="00F62BBA" w:rsidP="00F62BBA">
      <w:pPr>
        <w:pStyle w:val="SingleTxtG"/>
        <w:rPr>
          <w:i/>
          <w:iCs/>
        </w:rPr>
      </w:pPr>
      <w:r w:rsidRPr="00F2162B">
        <w:rPr>
          <w:i/>
          <w:iCs/>
        </w:rPr>
        <w:t>(Reference document: informal document INF.52)</w:t>
      </w:r>
    </w:p>
    <w:p w14:paraId="021EFB55" w14:textId="77777777" w:rsidR="00F62BBA" w:rsidRPr="00F2162B" w:rsidRDefault="00F62BBA" w:rsidP="00F62BBA">
      <w:pPr>
        <w:pStyle w:val="H23G"/>
        <w:rPr>
          <w:rFonts w:eastAsia="MS Mincho"/>
        </w:rPr>
      </w:pPr>
      <w:r w:rsidRPr="00F2162B">
        <w:rPr>
          <w:rFonts w:eastAsia="MS Mincho"/>
        </w:rPr>
        <w:tab/>
      </w:r>
      <w:r w:rsidRPr="00F2162B">
        <w:rPr>
          <w:rFonts w:eastAsia="MS Mincho"/>
        </w:rPr>
        <w:tab/>
        <w:t>Chapter 3.3, SP 309</w:t>
      </w:r>
    </w:p>
    <w:p w14:paraId="799C9BE8" w14:textId="77777777" w:rsidR="00F62BBA" w:rsidRPr="00F2162B" w:rsidRDefault="00F62BBA" w:rsidP="00F62BBA">
      <w:pPr>
        <w:pStyle w:val="SingleTxtG"/>
      </w:pPr>
      <w:r w:rsidRPr="00F2162B">
        <w:rPr>
          <w:i/>
          <w:iCs/>
        </w:rPr>
        <w:t>For</w:t>
      </w:r>
      <w:r w:rsidRPr="00F2162B">
        <w:t xml:space="preserve"> an ANE </w:t>
      </w:r>
      <w:r w:rsidRPr="00F2162B">
        <w:rPr>
          <w:i/>
          <w:iCs/>
        </w:rPr>
        <w:t>read</w:t>
      </w:r>
      <w:r w:rsidRPr="00F2162B">
        <w:t xml:space="preserve"> an ammonium nitrate emulsion, suspension or gel, intermediate for blasting explosives (ANE)</w:t>
      </w:r>
    </w:p>
    <w:p w14:paraId="0815FDAF" w14:textId="77777777" w:rsidR="00F62BBA" w:rsidRPr="00F2162B" w:rsidRDefault="00F62BBA" w:rsidP="00F62BBA">
      <w:pPr>
        <w:pStyle w:val="SingleTxtG"/>
        <w:rPr>
          <w:i/>
          <w:iCs/>
        </w:rPr>
      </w:pPr>
      <w:r w:rsidRPr="00F2162B">
        <w:rPr>
          <w:i/>
          <w:iCs/>
        </w:rPr>
        <w:t>(Reference document: informal document INF.38)</w:t>
      </w:r>
    </w:p>
    <w:p w14:paraId="4EB1EA6E" w14:textId="77777777" w:rsidR="00F62BBA" w:rsidRPr="00F2162B" w:rsidRDefault="00F62BBA" w:rsidP="00F62BBA">
      <w:pPr>
        <w:pStyle w:val="H23G"/>
        <w:rPr>
          <w:rFonts w:eastAsia="MS Mincho"/>
        </w:rPr>
      </w:pPr>
      <w:r w:rsidRPr="00F2162B">
        <w:rPr>
          <w:rFonts w:eastAsia="MS Mincho"/>
        </w:rPr>
        <w:tab/>
      </w:r>
      <w:r w:rsidRPr="00F2162B">
        <w:rPr>
          <w:rFonts w:eastAsia="MS Mincho"/>
        </w:rPr>
        <w:tab/>
        <w:t>Chapter 3.3, SP 310</w:t>
      </w:r>
    </w:p>
    <w:p w14:paraId="1A7B5F38" w14:textId="77777777" w:rsidR="00F62BBA" w:rsidRPr="00F2162B" w:rsidRDefault="00F62BBA" w:rsidP="00F62BBA">
      <w:pPr>
        <w:pStyle w:val="SingleTxtG"/>
        <w:rPr>
          <w:rFonts w:eastAsia="MS Mincho"/>
        </w:rPr>
      </w:pPr>
      <w:r w:rsidRPr="00F2162B">
        <w:rPr>
          <w:rFonts w:eastAsia="MS Mincho"/>
          <w:i/>
          <w:iCs/>
        </w:rPr>
        <w:t xml:space="preserve">Delete </w:t>
      </w:r>
      <w:r w:rsidRPr="00F2162B">
        <w:rPr>
          <w:rFonts w:eastAsia="MS Mincho"/>
        </w:rPr>
        <w:t>and packaged in accordance with P908 of 4.1.4.1 or LP904 of 4.1.4.3 as applicable</w:t>
      </w:r>
    </w:p>
    <w:p w14:paraId="0A00B858" w14:textId="77777777" w:rsidR="00F62BBA" w:rsidRPr="00F2162B" w:rsidRDefault="00F62BBA" w:rsidP="00F62BBA">
      <w:pPr>
        <w:pStyle w:val="SingleTxtG"/>
        <w:rPr>
          <w:i/>
          <w:iCs/>
        </w:rPr>
      </w:pPr>
      <w:r w:rsidRPr="00F2162B">
        <w:rPr>
          <w:i/>
          <w:iCs/>
        </w:rPr>
        <w:t>(Reference document: ST/SG/AC.10/C.3/2019/54)</w:t>
      </w:r>
    </w:p>
    <w:p w14:paraId="58ACC901" w14:textId="77777777" w:rsidR="00F62BBA" w:rsidRPr="00F2162B" w:rsidRDefault="00F62BBA" w:rsidP="00F62BBA">
      <w:pPr>
        <w:pStyle w:val="H23G"/>
      </w:pPr>
      <w:r w:rsidRPr="00F2162B">
        <w:tab/>
      </w:r>
      <w:r w:rsidRPr="00F2162B">
        <w:tab/>
      </w:r>
      <w:r w:rsidRPr="00F2162B">
        <w:rPr>
          <w:rFonts w:eastAsia="MS Mincho"/>
        </w:rPr>
        <w:t xml:space="preserve">Chapter </w:t>
      </w:r>
      <w:r w:rsidRPr="00F2162B">
        <w:t xml:space="preserve">3.3, </w:t>
      </w:r>
      <w:r w:rsidRPr="00F2162B">
        <w:rPr>
          <w:rFonts w:eastAsia="MS Mincho"/>
        </w:rPr>
        <w:t xml:space="preserve">SP </w:t>
      </w:r>
      <w:r w:rsidRPr="00F2162B">
        <w:t>376, Note, introductory sentence</w:t>
      </w:r>
    </w:p>
    <w:p w14:paraId="77A81EAD" w14:textId="77777777" w:rsidR="00F62BBA" w:rsidRPr="00F2162B" w:rsidRDefault="00F62BBA" w:rsidP="00F62BBA">
      <w:pPr>
        <w:pStyle w:val="SingleTxtG"/>
      </w:pPr>
      <w:r w:rsidRPr="00F2162B">
        <w:t>The correction does not apply to the English version.</w:t>
      </w:r>
    </w:p>
    <w:p w14:paraId="07ADC198" w14:textId="77777777" w:rsidR="00F62BBA" w:rsidRPr="00F2162B" w:rsidRDefault="00F62BBA" w:rsidP="00F62BBA">
      <w:pPr>
        <w:pStyle w:val="H23G"/>
      </w:pPr>
      <w:r w:rsidRPr="00F2162B">
        <w:tab/>
      </w:r>
      <w:r w:rsidRPr="00F2162B">
        <w:tab/>
      </w:r>
      <w:r w:rsidRPr="00F2162B">
        <w:rPr>
          <w:rFonts w:eastAsia="MS Mincho"/>
        </w:rPr>
        <w:t xml:space="preserve">Chapter </w:t>
      </w:r>
      <w:r w:rsidRPr="00F2162B">
        <w:t xml:space="preserve">3.3, </w:t>
      </w:r>
      <w:r w:rsidRPr="00F2162B">
        <w:rPr>
          <w:rFonts w:eastAsia="MS Mincho"/>
        </w:rPr>
        <w:t xml:space="preserve">SP </w:t>
      </w:r>
      <w:r w:rsidRPr="00F2162B">
        <w:t>376, Note, indent (b)</w:t>
      </w:r>
    </w:p>
    <w:p w14:paraId="2FE8A9AE" w14:textId="77777777" w:rsidR="00F62BBA" w:rsidRPr="00F2162B" w:rsidRDefault="00F62BBA" w:rsidP="00F62BBA">
      <w:pPr>
        <w:pStyle w:val="SingleTxtG"/>
      </w:pPr>
      <w:r w:rsidRPr="00F2162B">
        <w:t>The correction does not apply to the English version.</w:t>
      </w:r>
    </w:p>
    <w:p w14:paraId="0BC23A4D" w14:textId="77777777" w:rsidR="00F62BBA" w:rsidRPr="00F2162B" w:rsidRDefault="00F62BBA" w:rsidP="00F62BBA">
      <w:pPr>
        <w:pStyle w:val="H23G"/>
      </w:pPr>
      <w:r w:rsidRPr="00F2162B">
        <w:lastRenderedPageBreak/>
        <w:tab/>
      </w:r>
      <w:r w:rsidRPr="00F2162B">
        <w:tab/>
      </w:r>
      <w:r w:rsidRPr="00F2162B">
        <w:rPr>
          <w:rFonts w:eastAsia="MS Mincho"/>
        </w:rPr>
        <w:t xml:space="preserve">Chapter </w:t>
      </w:r>
      <w:r w:rsidRPr="00F2162B">
        <w:t xml:space="preserve">3.3, </w:t>
      </w:r>
      <w:r w:rsidRPr="00F2162B">
        <w:rPr>
          <w:rFonts w:eastAsia="MS Mincho"/>
        </w:rPr>
        <w:t xml:space="preserve">SP </w:t>
      </w:r>
      <w:r w:rsidRPr="00F2162B">
        <w:t>376, Note, indent (e)</w:t>
      </w:r>
    </w:p>
    <w:p w14:paraId="35435764" w14:textId="77777777" w:rsidR="00F62BBA" w:rsidRPr="00F2162B" w:rsidRDefault="00F62BBA" w:rsidP="00F62BBA">
      <w:pPr>
        <w:pStyle w:val="SingleTxtG"/>
      </w:pPr>
      <w:r w:rsidRPr="00F2162B">
        <w:t>The correction does not apply to the English version.</w:t>
      </w:r>
    </w:p>
    <w:p w14:paraId="737C72BD" w14:textId="77777777" w:rsidR="00F62BBA" w:rsidRPr="00F2162B" w:rsidRDefault="00F62BBA" w:rsidP="00F62BBA">
      <w:pPr>
        <w:pStyle w:val="SingleTxtG"/>
        <w:rPr>
          <w:i/>
          <w:iCs/>
        </w:rPr>
      </w:pPr>
      <w:r w:rsidRPr="00F2162B">
        <w:rPr>
          <w:i/>
          <w:iCs/>
        </w:rPr>
        <w:t>(Reference document: informal document INF.38)</w:t>
      </w:r>
    </w:p>
    <w:p w14:paraId="084AAD95" w14:textId="77777777" w:rsidR="00F62BBA" w:rsidRPr="00F2162B" w:rsidRDefault="00F62BBA" w:rsidP="00F62BBA">
      <w:pPr>
        <w:pStyle w:val="H23G"/>
        <w:rPr>
          <w:rFonts w:eastAsia="MS Mincho"/>
        </w:rPr>
      </w:pPr>
      <w:r w:rsidRPr="00F2162B">
        <w:rPr>
          <w:rFonts w:eastAsia="MS Mincho"/>
        </w:rPr>
        <w:tab/>
      </w:r>
      <w:r w:rsidRPr="00F2162B">
        <w:rPr>
          <w:rFonts w:eastAsia="MS Mincho"/>
        </w:rPr>
        <w:tab/>
        <w:t>Chapter 3.3, SP 377</w:t>
      </w:r>
    </w:p>
    <w:p w14:paraId="33F1D66A" w14:textId="77777777" w:rsidR="00F62BBA" w:rsidRPr="00F2162B" w:rsidRDefault="00F62BBA" w:rsidP="00F62BBA">
      <w:pPr>
        <w:pStyle w:val="SingleTxtG"/>
        <w:rPr>
          <w:rFonts w:eastAsia="MS Mincho"/>
        </w:rPr>
      </w:pPr>
      <w:r w:rsidRPr="00F2162B">
        <w:rPr>
          <w:rFonts w:eastAsia="MS Mincho"/>
          <w:i/>
          <w:iCs/>
        </w:rPr>
        <w:t xml:space="preserve">Delete </w:t>
      </w:r>
      <w:r w:rsidRPr="00F2162B">
        <w:rPr>
          <w:rFonts w:eastAsia="MS Mincho"/>
        </w:rPr>
        <w:t>and packaged in accordance with P908 of 4.1.4.1 or LP904 of 4.1.4.3 as applicable</w:t>
      </w:r>
    </w:p>
    <w:p w14:paraId="5FBB7D91" w14:textId="77777777" w:rsidR="00F62BBA" w:rsidRPr="00F2162B" w:rsidRDefault="00F62BBA" w:rsidP="00F62BBA">
      <w:pPr>
        <w:pStyle w:val="SingleTxtG"/>
        <w:rPr>
          <w:i/>
          <w:iCs/>
        </w:rPr>
      </w:pPr>
      <w:r w:rsidRPr="00F2162B">
        <w:rPr>
          <w:i/>
          <w:iCs/>
        </w:rPr>
        <w:t>(Reference document: ST/SG/AC.10/C.3/2019/54)</w:t>
      </w:r>
    </w:p>
    <w:p w14:paraId="36CD1472" w14:textId="77777777" w:rsidR="00F62BBA" w:rsidRPr="00F2162B" w:rsidRDefault="00F62BBA" w:rsidP="00F62BBA">
      <w:pPr>
        <w:pStyle w:val="H23G"/>
      </w:pPr>
      <w:r w:rsidRPr="00F2162B">
        <w:tab/>
      </w:r>
      <w:r w:rsidRPr="00F2162B">
        <w:tab/>
      </w:r>
      <w:r w:rsidRPr="00F2162B">
        <w:rPr>
          <w:rFonts w:eastAsia="MS Mincho"/>
        </w:rPr>
        <w:t xml:space="preserve">Chapter </w:t>
      </w:r>
      <w:r w:rsidRPr="00F2162B">
        <w:t>4.1, 4.1.1.10, end of introductory paragraph before the indents, beginning of indent (b) and beginning of indent (c)</w:t>
      </w:r>
    </w:p>
    <w:p w14:paraId="74961B0C" w14:textId="77777777" w:rsidR="00F62BBA" w:rsidRPr="00F2162B" w:rsidRDefault="00F62BBA" w:rsidP="00F62BBA">
      <w:pPr>
        <w:pStyle w:val="SingleTxtG"/>
      </w:pPr>
      <w:r w:rsidRPr="00F2162B">
        <w:t>The correction does not apply to the English version.</w:t>
      </w:r>
    </w:p>
    <w:p w14:paraId="3D98A00F" w14:textId="77777777" w:rsidR="00F62BBA" w:rsidRPr="00F2162B" w:rsidRDefault="00F62BBA" w:rsidP="00F62BBA">
      <w:pPr>
        <w:pStyle w:val="H23G"/>
      </w:pPr>
      <w:r w:rsidRPr="00F2162B">
        <w:tab/>
      </w:r>
      <w:r w:rsidRPr="00F2162B">
        <w:tab/>
      </w:r>
      <w:r w:rsidRPr="00F2162B">
        <w:rPr>
          <w:rFonts w:eastAsia="MS Mincho"/>
        </w:rPr>
        <w:t xml:space="preserve">Chapter </w:t>
      </w:r>
      <w:r w:rsidRPr="00F2162B">
        <w:t>4.1, 4.1.1.10, end of indent (b)</w:t>
      </w:r>
    </w:p>
    <w:p w14:paraId="23412D4D" w14:textId="77777777" w:rsidR="00F62BBA" w:rsidRPr="00F2162B" w:rsidRDefault="00F62BBA" w:rsidP="00F62BBA">
      <w:pPr>
        <w:pStyle w:val="SingleTxtG"/>
      </w:pPr>
      <w:r w:rsidRPr="00F2162B">
        <w:t>The correction does not apply to the English version.</w:t>
      </w:r>
    </w:p>
    <w:p w14:paraId="1673B240" w14:textId="77777777" w:rsidR="00F62BBA" w:rsidRPr="00F2162B" w:rsidRDefault="00F62BBA" w:rsidP="00F62BBA">
      <w:pPr>
        <w:pStyle w:val="H23G"/>
      </w:pPr>
      <w:r w:rsidRPr="00F2162B">
        <w:tab/>
      </w:r>
      <w:r w:rsidRPr="00F2162B">
        <w:tab/>
        <w:t>Chapter 4.1, 4.1.4.1, P400 (2) and (3), second sentence</w:t>
      </w:r>
    </w:p>
    <w:p w14:paraId="6F89FB77" w14:textId="77777777" w:rsidR="00F62BBA" w:rsidRPr="00F2162B" w:rsidRDefault="00F62BBA" w:rsidP="00F62BBA">
      <w:pPr>
        <w:pStyle w:val="SingleTxtG"/>
      </w:pPr>
      <w:r w:rsidRPr="00F2162B">
        <w:t>The correction does not apply to the English version.</w:t>
      </w:r>
    </w:p>
    <w:p w14:paraId="1B81099B" w14:textId="77777777" w:rsidR="00F62BBA" w:rsidRPr="00F2162B" w:rsidRDefault="00F62BBA" w:rsidP="00F62BBA">
      <w:pPr>
        <w:pStyle w:val="SingleTxtG"/>
        <w:rPr>
          <w:i/>
          <w:iCs/>
        </w:rPr>
      </w:pPr>
      <w:r w:rsidRPr="00F2162B">
        <w:rPr>
          <w:i/>
          <w:iCs/>
        </w:rPr>
        <w:t>(Reference document: informal document INF.38)</w:t>
      </w:r>
    </w:p>
    <w:p w14:paraId="405A3F13" w14:textId="77777777" w:rsidR="00F62BBA" w:rsidRPr="00F2162B" w:rsidRDefault="00F62BBA" w:rsidP="00F62BBA">
      <w:pPr>
        <w:pStyle w:val="H23G"/>
      </w:pPr>
      <w:r w:rsidRPr="00F2162B">
        <w:tab/>
      </w:r>
      <w:r w:rsidRPr="00F2162B">
        <w:tab/>
        <w:t>Chapter 4.1, 4.1.4.1, Packing instruction P622, Additional requirement 1</w:t>
      </w:r>
    </w:p>
    <w:p w14:paraId="6132857B" w14:textId="77777777" w:rsidR="00F62BBA" w:rsidRPr="00F2162B" w:rsidRDefault="00F62BBA" w:rsidP="00F62BBA">
      <w:pPr>
        <w:pStyle w:val="SingleTxtG"/>
      </w:pPr>
      <w:r w:rsidRPr="00F2162B">
        <w:t xml:space="preserve">For the existing text, </w:t>
      </w:r>
      <w:r w:rsidRPr="00F2162B">
        <w:rPr>
          <w:i/>
          <w:iCs/>
        </w:rPr>
        <w:t>substitute</w:t>
      </w:r>
    </w:p>
    <w:p w14:paraId="6A37A7C2" w14:textId="77777777" w:rsidR="00F62BBA" w:rsidRPr="00F2162B" w:rsidRDefault="00F62BBA" w:rsidP="00F62BBA">
      <w:pPr>
        <w:pStyle w:val="SingleTxtG"/>
      </w:pPr>
      <w:r w:rsidRPr="00F2162B">
        <w:t>Fragile articles shall be contained in either a rigid inner packaging or a rigid intermediate packaging.</w:t>
      </w:r>
    </w:p>
    <w:p w14:paraId="742BA2C7" w14:textId="77777777" w:rsidR="00F62BBA" w:rsidRPr="00F2162B" w:rsidRDefault="00F62BBA" w:rsidP="00F62BBA">
      <w:pPr>
        <w:pStyle w:val="SingleTxtG"/>
        <w:rPr>
          <w:i/>
          <w:iCs/>
        </w:rPr>
      </w:pPr>
      <w:r w:rsidRPr="00F2162B">
        <w:rPr>
          <w:i/>
          <w:iCs/>
        </w:rPr>
        <w:t>(Reference document: ST/SG/AC.10/C.3/2019/69)</w:t>
      </w:r>
    </w:p>
    <w:p w14:paraId="49109C4F" w14:textId="77777777" w:rsidR="00F62BBA" w:rsidRPr="00F2162B" w:rsidRDefault="00F62BBA" w:rsidP="00F62BBA">
      <w:pPr>
        <w:pStyle w:val="H23G"/>
      </w:pPr>
      <w:r w:rsidRPr="00F2162B">
        <w:tab/>
      </w:r>
      <w:r w:rsidRPr="00F2162B">
        <w:tab/>
        <w:t>Chapter 4.1, 4.1.4.1, Packing instruction P622, Additional requirement 4</w:t>
      </w:r>
    </w:p>
    <w:p w14:paraId="1D4971D2" w14:textId="77777777" w:rsidR="00F62BBA" w:rsidRPr="00F2162B" w:rsidRDefault="00F62BBA" w:rsidP="00F62BBA">
      <w:pPr>
        <w:pStyle w:val="SingleTxtG"/>
      </w:pPr>
      <w:r w:rsidRPr="00F2162B">
        <w:rPr>
          <w:i/>
          <w:iCs/>
        </w:rPr>
        <w:t>For</w:t>
      </w:r>
      <w:r w:rsidRPr="00F2162B">
        <w:t xml:space="preserve"> to at least 165 g </w:t>
      </w:r>
      <w:r w:rsidRPr="00F2162B">
        <w:rPr>
          <w:i/>
          <w:iCs/>
        </w:rPr>
        <w:t>read</w:t>
      </w:r>
      <w:r w:rsidRPr="00F2162B">
        <w:t xml:space="preserve"> of at least 165 g</w:t>
      </w:r>
    </w:p>
    <w:p w14:paraId="25A04714" w14:textId="77777777" w:rsidR="00F62BBA" w:rsidRPr="00F2162B" w:rsidRDefault="00F62BBA" w:rsidP="00F62BBA">
      <w:pPr>
        <w:pStyle w:val="H23G"/>
      </w:pPr>
      <w:r w:rsidRPr="00F2162B">
        <w:tab/>
      </w:r>
      <w:r w:rsidRPr="00F2162B">
        <w:tab/>
        <w:t>Chapter 4.1, 4.1.4.1, Packing instruction P622, Additional requirement 4</w:t>
      </w:r>
    </w:p>
    <w:p w14:paraId="10D3902D" w14:textId="77777777" w:rsidR="00F62BBA" w:rsidRPr="00F2162B" w:rsidRDefault="00F62BBA" w:rsidP="00F62BBA">
      <w:pPr>
        <w:pStyle w:val="SingleTxtG"/>
      </w:pPr>
      <w:r w:rsidRPr="00F2162B">
        <w:rPr>
          <w:i/>
          <w:iCs/>
        </w:rPr>
        <w:t xml:space="preserve">For </w:t>
      </w:r>
      <w:r w:rsidRPr="00F2162B">
        <w:t>to at least 480 g</w:t>
      </w:r>
      <w:r w:rsidRPr="00F2162B">
        <w:rPr>
          <w:i/>
          <w:iCs/>
        </w:rPr>
        <w:t xml:space="preserve"> read </w:t>
      </w:r>
      <w:r w:rsidRPr="00F2162B">
        <w:t>of at least 480 g</w:t>
      </w:r>
    </w:p>
    <w:p w14:paraId="1F4ED3E2" w14:textId="77777777" w:rsidR="00F62BBA" w:rsidRPr="00F2162B" w:rsidRDefault="00F62BBA" w:rsidP="00F62BBA">
      <w:pPr>
        <w:pStyle w:val="H23G"/>
      </w:pPr>
      <w:r w:rsidRPr="00F2162B">
        <w:tab/>
      </w:r>
      <w:r w:rsidRPr="00F2162B">
        <w:tab/>
        <w:t>Chapter 4.1, 4.1.4.1, Packing instruction P622, Additional requirement 7</w:t>
      </w:r>
    </w:p>
    <w:p w14:paraId="2E234E28" w14:textId="77777777" w:rsidR="00F62BBA" w:rsidRPr="00F2162B" w:rsidRDefault="00F62BBA" w:rsidP="00F62BBA">
      <w:pPr>
        <w:pStyle w:val="SingleTxtG"/>
      </w:pPr>
      <w:r w:rsidRPr="00F2162B">
        <w:t>The correction does not apply to the English version.</w:t>
      </w:r>
    </w:p>
    <w:p w14:paraId="1B7A3232" w14:textId="77777777" w:rsidR="00F62BBA" w:rsidRPr="00F2162B" w:rsidRDefault="00F62BBA" w:rsidP="00F62BBA">
      <w:pPr>
        <w:pStyle w:val="H23G"/>
      </w:pPr>
      <w:r w:rsidRPr="00F2162B">
        <w:tab/>
      </w:r>
      <w:r w:rsidRPr="00F2162B">
        <w:tab/>
        <w:t>Chapter 4.1, 4.1.4.</w:t>
      </w:r>
      <w:r w:rsidR="004E7E70">
        <w:t>3</w:t>
      </w:r>
      <w:r w:rsidRPr="00F2162B">
        <w:t>, Packing instruction LP622, Additional requirement 4</w:t>
      </w:r>
    </w:p>
    <w:p w14:paraId="39E45D97" w14:textId="77777777" w:rsidR="00F62BBA" w:rsidRPr="00F2162B" w:rsidRDefault="00F62BBA" w:rsidP="00F62BBA">
      <w:pPr>
        <w:pStyle w:val="SingleTxtG"/>
      </w:pPr>
      <w:r w:rsidRPr="00F2162B">
        <w:rPr>
          <w:i/>
          <w:iCs/>
        </w:rPr>
        <w:t xml:space="preserve">For </w:t>
      </w:r>
      <w:r w:rsidRPr="00F2162B">
        <w:t>to at least 165 g</w:t>
      </w:r>
      <w:r w:rsidRPr="00F2162B">
        <w:rPr>
          <w:i/>
          <w:iCs/>
        </w:rPr>
        <w:t xml:space="preserve"> read </w:t>
      </w:r>
      <w:r w:rsidRPr="00F2162B">
        <w:t>of at least 165 g</w:t>
      </w:r>
    </w:p>
    <w:p w14:paraId="08E730E4" w14:textId="77777777" w:rsidR="00F62BBA" w:rsidRPr="00F2162B" w:rsidRDefault="00F62BBA" w:rsidP="00F62BBA">
      <w:pPr>
        <w:pStyle w:val="H23G"/>
      </w:pPr>
      <w:r w:rsidRPr="00F2162B">
        <w:tab/>
      </w:r>
      <w:r w:rsidRPr="00F2162B">
        <w:tab/>
        <w:t>Chapter 4.1, 4.1.4.</w:t>
      </w:r>
      <w:r w:rsidR="004E7E70">
        <w:t>3</w:t>
      </w:r>
      <w:r w:rsidRPr="00F2162B">
        <w:t>, Packing instruction LP622, Additional requirement 4</w:t>
      </w:r>
    </w:p>
    <w:p w14:paraId="284B55CC" w14:textId="77777777" w:rsidR="00F62BBA" w:rsidRPr="00F2162B" w:rsidRDefault="00F62BBA" w:rsidP="00F62BBA">
      <w:pPr>
        <w:pStyle w:val="SingleTxtG"/>
      </w:pPr>
      <w:r w:rsidRPr="00F2162B">
        <w:rPr>
          <w:i/>
          <w:iCs/>
        </w:rPr>
        <w:t xml:space="preserve">For </w:t>
      </w:r>
      <w:r w:rsidRPr="00F2162B">
        <w:t>to at least 480 g</w:t>
      </w:r>
      <w:r w:rsidRPr="00F2162B">
        <w:rPr>
          <w:i/>
          <w:iCs/>
        </w:rPr>
        <w:t xml:space="preserve"> read </w:t>
      </w:r>
      <w:r w:rsidRPr="00F2162B">
        <w:t>of at least 480 g</w:t>
      </w:r>
    </w:p>
    <w:p w14:paraId="6D274B13" w14:textId="77777777" w:rsidR="00F62BBA" w:rsidRPr="00F2162B" w:rsidRDefault="00F62BBA" w:rsidP="00F62BBA">
      <w:pPr>
        <w:pStyle w:val="H23G"/>
      </w:pPr>
      <w:r w:rsidRPr="00F2162B">
        <w:tab/>
      </w:r>
      <w:r w:rsidRPr="00F2162B">
        <w:tab/>
        <w:t>Chapter 4.1, 4.1.4.</w:t>
      </w:r>
      <w:r w:rsidR="004E7E70">
        <w:t>3</w:t>
      </w:r>
      <w:r w:rsidRPr="00F2162B">
        <w:t>, Packing instruction LP622, Additional requirement 7</w:t>
      </w:r>
    </w:p>
    <w:p w14:paraId="1777FB2F" w14:textId="77777777" w:rsidR="00F62BBA" w:rsidRPr="00F2162B" w:rsidRDefault="00F62BBA" w:rsidP="00F62BBA">
      <w:pPr>
        <w:pStyle w:val="SingleTxtG"/>
      </w:pPr>
      <w:r w:rsidRPr="00F2162B">
        <w:t>The correction does not apply to the English version.</w:t>
      </w:r>
    </w:p>
    <w:p w14:paraId="70EC0779" w14:textId="77777777" w:rsidR="00F62BBA" w:rsidRPr="00F2162B" w:rsidRDefault="00F62BBA" w:rsidP="00F62BBA">
      <w:pPr>
        <w:pStyle w:val="H23G"/>
      </w:pPr>
      <w:r w:rsidRPr="00F2162B">
        <w:tab/>
      </w:r>
      <w:r w:rsidRPr="00F2162B">
        <w:tab/>
      </w:r>
      <w:r w:rsidRPr="00F2162B">
        <w:rPr>
          <w:rFonts w:eastAsia="MS Mincho"/>
        </w:rPr>
        <w:t xml:space="preserve">Chapter </w:t>
      </w:r>
      <w:r w:rsidRPr="00F2162B">
        <w:t>5.1, 5.1.5.3.2, first paragraph</w:t>
      </w:r>
    </w:p>
    <w:p w14:paraId="29E79F26" w14:textId="77777777" w:rsidR="00F62BBA" w:rsidRPr="00F2162B" w:rsidRDefault="00F62BBA" w:rsidP="00F62BBA">
      <w:pPr>
        <w:pStyle w:val="SingleTxtG"/>
      </w:pPr>
      <w:r w:rsidRPr="00F2162B">
        <w:t>The correction does not apply to the English version.</w:t>
      </w:r>
    </w:p>
    <w:p w14:paraId="35D147C0" w14:textId="77777777" w:rsidR="00F62BBA" w:rsidRPr="00F2162B" w:rsidRDefault="00F62BBA" w:rsidP="00F62BBA">
      <w:pPr>
        <w:pStyle w:val="SingleTxtG"/>
        <w:rPr>
          <w:i/>
          <w:iCs/>
        </w:rPr>
      </w:pPr>
      <w:r w:rsidRPr="00F2162B">
        <w:rPr>
          <w:i/>
          <w:iCs/>
        </w:rPr>
        <w:t>(Reference document: informal document INF.38)</w:t>
      </w:r>
    </w:p>
    <w:p w14:paraId="38BA6D83" w14:textId="77777777" w:rsidR="00F62BBA" w:rsidRPr="00F2162B" w:rsidRDefault="00F62BBA" w:rsidP="00F62BBA">
      <w:pPr>
        <w:pStyle w:val="H23G"/>
      </w:pPr>
      <w:r w:rsidRPr="00F2162B">
        <w:lastRenderedPageBreak/>
        <w:tab/>
      </w:r>
      <w:r w:rsidRPr="00F2162B">
        <w:tab/>
        <w:t>Chapter 6.1, 6.1.3.13, last sentence (twice)</w:t>
      </w:r>
    </w:p>
    <w:p w14:paraId="63080F7B" w14:textId="77777777" w:rsidR="00F62BBA" w:rsidRPr="00F2162B" w:rsidRDefault="00F62BBA" w:rsidP="00F62BBA">
      <w:pPr>
        <w:pStyle w:val="SingleTxtG"/>
        <w:keepNext/>
        <w:keepLines/>
      </w:pPr>
      <w:r w:rsidRPr="00F2162B">
        <w:t xml:space="preserve">For </w:t>
      </w:r>
      <w:r w:rsidRPr="00F2162B">
        <w:rPr>
          <w:i/>
          <w:iCs/>
        </w:rPr>
        <w:t>must</w:t>
      </w:r>
      <w:r w:rsidRPr="00F2162B">
        <w:t xml:space="preserve"> read </w:t>
      </w:r>
      <w:r w:rsidRPr="00F2162B">
        <w:rPr>
          <w:i/>
          <w:iCs/>
        </w:rPr>
        <w:t>shall</w:t>
      </w:r>
    </w:p>
    <w:p w14:paraId="4746DA2B" w14:textId="77777777" w:rsidR="00F62BBA" w:rsidRPr="00F2162B" w:rsidRDefault="00F62BBA" w:rsidP="00F62BBA">
      <w:pPr>
        <w:pStyle w:val="SingleTxtG"/>
        <w:rPr>
          <w:i/>
          <w:iCs/>
        </w:rPr>
      </w:pPr>
      <w:r w:rsidRPr="00F2162B">
        <w:rPr>
          <w:i/>
          <w:iCs/>
        </w:rPr>
        <w:t>(Reference document: ST/SG/AC.10/C.3/2019/69)</w:t>
      </w:r>
    </w:p>
    <w:p w14:paraId="042C8076" w14:textId="77777777" w:rsidR="00F62BBA" w:rsidRPr="00F2162B" w:rsidRDefault="00F62BBA" w:rsidP="00F62BBA">
      <w:pPr>
        <w:pStyle w:val="H23G"/>
      </w:pPr>
      <w:r w:rsidRPr="00F2162B">
        <w:tab/>
      </w:r>
      <w:r w:rsidRPr="00F2162B">
        <w:tab/>
      </w:r>
      <w:r w:rsidRPr="00F2162B">
        <w:rPr>
          <w:rFonts w:eastAsia="MS Mincho"/>
        </w:rPr>
        <w:t xml:space="preserve">Chapter </w:t>
      </w:r>
      <w:r w:rsidRPr="00F2162B">
        <w:t>6.1, 6.1.3.13, last sentence</w:t>
      </w:r>
    </w:p>
    <w:p w14:paraId="3A48E45E" w14:textId="77777777" w:rsidR="00F62BBA" w:rsidRPr="00F2162B" w:rsidRDefault="00F62BBA" w:rsidP="00F62BBA">
      <w:pPr>
        <w:pStyle w:val="SingleTxtG"/>
      </w:pPr>
      <w:r w:rsidRPr="00F2162B">
        <w:t>The second correction does not apply to the English version.</w:t>
      </w:r>
    </w:p>
    <w:p w14:paraId="196DB827" w14:textId="77777777" w:rsidR="00F62BBA" w:rsidRPr="00F2162B" w:rsidRDefault="00F62BBA" w:rsidP="00F62BBA">
      <w:pPr>
        <w:pStyle w:val="SingleTxtG"/>
        <w:rPr>
          <w:i/>
          <w:iCs/>
        </w:rPr>
      </w:pPr>
      <w:r w:rsidRPr="00F2162B">
        <w:rPr>
          <w:i/>
          <w:iCs/>
        </w:rPr>
        <w:t>(Reference document: informal document INF.38)</w:t>
      </w:r>
    </w:p>
    <w:p w14:paraId="213E6705" w14:textId="77777777" w:rsidR="00F62BBA" w:rsidRPr="00F2162B" w:rsidRDefault="00F62BBA" w:rsidP="00F62BBA">
      <w:pPr>
        <w:pStyle w:val="H23G"/>
        <w:rPr>
          <w:rFonts w:eastAsia="MS Mincho"/>
        </w:rPr>
      </w:pPr>
      <w:r w:rsidRPr="00F2162B">
        <w:rPr>
          <w:rFonts w:eastAsia="MS Mincho"/>
        </w:rPr>
        <w:tab/>
      </w:r>
      <w:r w:rsidRPr="00F2162B">
        <w:rPr>
          <w:rFonts w:eastAsia="MS Mincho"/>
        </w:rPr>
        <w:tab/>
        <w:t>Chapter 6.3, 6.3.5.3.2.2, in the introductory sentence after “in the shape of a drum”</w:t>
      </w:r>
    </w:p>
    <w:p w14:paraId="7202DCCA" w14:textId="77777777" w:rsidR="00F62BBA" w:rsidRPr="00F2162B" w:rsidRDefault="00F62BBA" w:rsidP="00F62BBA">
      <w:pPr>
        <w:pStyle w:val="SingleTxtG"/>
        <w:rPr>
          <w:rFonts w:eastAsia="MS Mincho"/>
        </w:rPr>
      </w:pPr>
      <w:r w:rsidRPr="00F2162B">
        <w:rPr>
          <w:rFonts w:eastAsia="MS Mincho"/>
          <w:i/>
          <w:iCs/>
        </w:rPr>
        <w:t xml:space="preserve">Insert </w:t>
      </w:r>
      <w:r w:rsidRPr="00F2162B">
        <w:rPr>
          <w:rFonts w:eastAsia="MS Mincho"/>
        </w:rPr>
        <w:t>or a jerrican</w:t>
      </w:r>
    </w:p>
    <w:p w14:paraId="72DD3780" w14:textId="77777777" w:rsidR="00F62BBA" w:rsidRPr="00F2162B" w:rsidRDefault="00F62BBA" w:rsidP="00F62BBA">
      <w:pPr>
        <w:pStyle w:val="H23G"/>
        <w:rPr>
          <w:rFonts w:eastAsia="MS Mincho"/>
        </w:rPr>
      </w:pPr>
      <w:r w:rsidRPr="00F2162B">
        <w:rPr>
          <w:rFonts w:eastAsia="MS Mincho"/>
        </w:rPr>
        <w:tab/>
      </w:r>
      <w:r w:rsidRPr="00F2162B">
        <w:rPr>
          <w:rFonts w:eastAsia="MS Mincho"/>
        </w:rPr>
        <w:tab/>
        <w:t>Chapter 6.3, 6.3.5.3.2.2 (a) and (b)</w:t>
      </w:r>
    </w:p>
    <w:p w14:paraId="2BA72F19" w14:textId="77777777" w:rsidR="00F62BBA" w:rsidRPr="00F2162B" w:rsidRDefault="00F62BBA" w:rsidP="00F62BBA">
      <w:pPr>
        <w:pStyle w:val="SingleTxtG"/>
        <w:rPr>
          <w:rFonts w:eastAsia="MS Mincho"/>
        </w:rPr>
      </w:pPr>
      <w:r w:rsidRPr="00F2162B">
        <w:rPr>
          <w:rFonts w:eastAsia="MS Mincho"/>
          <w:i/>
          <w:iCs/>
        </w:rPr>
        <w:t xml:space="preserve">For </w:t>
      </w:r>
      <w:r w:rsidRPr="00F2162B">
        <w:rPr>
          <w:rFonts w:eastAsia="MS Mincho"/>
        </w:rPr>
        <w:t xml:space="preserve">chime </w:t>
      </w:r>
      <w:r w:rsidRPr="00F2162B">
        <w:rPr>
          <w:rFonts w:eastAsia="MS Mincho"/>
          <w:i/>
          <w:iCs/>
        </w:rPr>
        <w:t xml:space="preserve">read </w:t>
      </w:r>
      <w:r w:rsidRPr="00F2162B">
        <w:rPr>
          <w:rFonts w:eastAsia="MS Mincho"/>
        </w:rPr>
        <w:t>edge</w:t>
      </w:r>
    </w:p>
    <w:p w14:paraId="47C6A6D3" w14:textId="77777777" w:rsidR="00F62BBA" w:rsidRPr="00F2162B" w:rsidRDefault="00F62BBA" w:rsidP="00F62BBA">
      <w:pPr>
        <w:pStyle w:val="H23G"/>
        <w:rPr>
          <w:rFonts w:eastAsia="MS Mincho"/>
        </w:rPr>
      </w:pPr>
      <w:r w:rsidRPr="00F2162B">
        <w:rPr>
          <w:rFonts w:eastAsia="MS Mincho"/>
        </w:rPr>
        <w:tab/>
      </w:r>
      <w:r w:rsidRPr="00F2162B">
        <w:rPr>
          <w:rFonts w:eastAsia="MS Mincho"/>
        </w:rPr>
        <w:tab/>
        <w:t>Chapter 6.3, 6.3.5.3.2.2 (c)</w:t>
      </w:r>
    </w:p>
    <w:p w14:paraId="2AFAD734" w14:textId="77777777" w:rsidR="00F62BBA" w:rsidRPr="00F2162B" w:rsidRDefault="00F62BBA" w:rsidP="00F62BBA">
      <w:pPr>
        <w:pStyle w:val="SingleTxtG"/>
        <w:rPr>
          <w:rFonts w:eastAsia="MS Mincho"/>
        </w:rPr>
      </w:pPr>
      <w:r w:rsidRPr="00F2162B">
        <w:rPr>
          <w:rFonts w:eastAsia="MS Mincho"/>
          <w:i/>
          <w:iCs/>
        </w:rPr>
        <w:t xml:space="preserve">For </w:t>
      </w:r>
      <w:r w:rsidRPr="00F2162B">
        <w:rPr>
          <w:rFonts w:eastAsia="MS Mincho"/>
        </w:rPr>
        <w:t xml:space="preserve">side </w:t>
      </w:r>
      <w:r w:rsidRPr="00F2162B">
        <w:rPr>
          <w:rFonts w:eastAsia="MS Mincho"/>
          <w:i/>
          <w:iCs/>
        </w:rPr>
        <w:t xml:space="preserve">read </w:t>
      </w:r>
      <w:r w:rsidRPr="00F2162B">
        <w:rPr>
          <w:rFonts w:eastAsia="MS Mincho"/>
        </w:rPr>
        <w:t>body or side</w:t>
      </w:r>
    </w:p>
    <w:p w14:paraId="741EA49A" w14:textId="77777777" w:rsidR="00F62BBA" w:rsidRPr="00F2162B" w:rsidRDefault="00F62BBA" w:rsidP="00F62BBA">
      <w:pPr>
        <w:pStyle w:val="SingleTxtG"/>
        <w:rPr>
          <w:i/>
          <w:iCs/>
        </w:rPr>
      </w:pPr>
      <w:r w:rsidRPr="00F2162B">
        <w:rPr>
          <w:i/>
          <w:iCs/>
        </w:rPr>
        <w:t>(Reference document: informal document INF.23)</w:t>
      </w:r>
    </w:p>
    <w:p w14:paraId="569DA96C" w14:textId="77777777" w:rsidR="00F62BBA" w:rsidRPr="00F2162B" w:rsidRDefault="00F62BBA" w:rsidP="00F62BBA">
      <w:pPr>
        <w:pStyle w:val="SingleTxtG"/>
        <w:rPr>
          <w:b/>
          <w:bCs/>
        </w:rPr>
      </w:pPr>
      <w:r w:rsidRPr="00F2162B">
        <w:rPr>
          <w:b/>
          <w:bCs/>
        </w:rPr>
        <w:t>Chapter 6.4, 6.4.23.12 (a)</w:t>
      </w:r>
    </w:p>
    <w:p w14:paraId="79796946" w14:textId="77777777" w:rsidR="00F62BBA" w:rsidRPr="00F2162B" w:rsidRDefault="00F62BBA" w:rsidP="00F62BBA">
      <w:pPr>
        <w:pStyle w:val="SingleTxtG"/>
      </w:pPr>
      <w:r w:rsidRPr="00F2162B">
        <w:tab/>
      </w:r>
      <w:r w:rsidRPr="00F2162B">
        <w:rPr>
          <w:i/>
          <w:iCs/>
        </w:rPr>
        <w:t xml:space="preserve">For </w:t>
      </w:r>
      <w:r w:rsidRPr="00F2162B">
        <w:t xml:space="preserve">A/132/B(M)F-96 </w:t>
      </w:r>
      <w:r w:rsidRPr="00F2162B">
        <w:rPr>
          <w:i/>
          <w:iCs/>
        </w:rPr>
        <w:t>read</w:t>
      </w:r>
      <w:r w:rsidRPr="00F2162B">
        <w:t xml:space="preserve"> A/132/B(M)F</w:t>
      </w:r>
    </w:p>
    <w:p w14:paraId="41C8A8DA" w14:textId="77777777" w:rsidR="00F62BBA" w:rsidRPr="00F2162B" w:rsidRDefault="00F62BBA" w:rsidP="00F62BBA">
      <w:pPr>
        <w:pStyle w:val="SingleTxtG"/>
        <w:rPr>
          <w:b/>
          <w:bCs/>
        </w:rPr>
      </w:pPr>
      <w:r w:rsidRPr="00F2162B">
        <w:rPr>
          <w:b/>
          <w:bCs/>
        </w:rPr>
        <w:t>Chapter 6.4, 6.4.23.12 (a)</w:t>
      </w:r>
    </w:p>
    <w:p w14:paraId="4A0287F0" w14:textId="77777777" w:rsidR="00F62BBA" w:rsidRPr="00F2162B" w:rsidRDefault="00F62BBA" w:rsidP="00F62BBA">
      <w:pPr>
        <w:pStyle w:val="SingleTxtG"/>
      </w:pPr>
      <w:r w:rsidRPr="00F2162B">
        <w:rPr>
          <w:i/>
          <w:iCs/>
        </w:rPr>
        <w:t xml:space="preserve">For </w:t>
      </w:r>
      <w:r w:rsidRPr="00F2162B">
        <w:t xml:space="preserve">A/132/B(M)F-96T </w:t>
      </w:r>
      <w:r w:rsidRPr="00F2162B">
        <w:rPr>
          <w:i/>
          <w:iCs/>
        </w:rPr>
        <w:t>read</w:t>
      </w:r>
      <w:r w:rsidRPr="00F2162B">
        <w:t xml:space="preserve"> A/132/B(M)FT</w:t>
      </w:r>
    </w:p>
    <w:p w14:paraId="5E25ECBC" w14:textId="77777777" w:rsidR="00F62BBA" w:rsidRPr="00F2162B" w:rsidRDefault="00F62BBA" w:rsidP="00F62BBA">
      <w:pPr>
        <w:pStyle w:val="SingleTxtG"/>
        <w:rPr>
          <w:b/>
          <w:bCs/>
        </w:rPr>
      </w:pPr>
      <w:r w:rsidRPr="00F2162B">
        <w:rPr>
          <w:b/>
          <w:bCs/>
        </w:rPr>
        <w:t>Chapter 6.4, 6.4.23.12 (a)</w:t>
      </w:r>
    </w:p>
    <w:p w14:paraId="6FF7CD5F" w14:textId="77777777" w:rsidR="00F62BBA" w:rsidRPr="00F2162B" w:rsidRDefault="00F62BBA" w:rsidP="00F62BBA">
      <w:pPr>
        <w:pStyle w:val="SingleTxtG"/>
      </w:pPr>
      <w:r w:rsidRPr="00F2162B">
        <w:rPr>
          <w:i/>
          <w:iCs/>
        </w:rPr>
        <w:t xml:space="preserve">For </w:t>
      </w:r>
      <w:r w:rsidRPr="00F2162B">
        <w:t xml:space="preserve">A/139/IF-96 </w:t>
      </w:r>
      <w:r w:rsidRPr="00F2162B">
        <w:rPr>
          <w:i/>
          <w:iCs/>
        </w:rPr>
        <w:t>read</w:t>
      </w:r>
      <w:r w:rsidRPr="00F2162B">
        <w:t xml:space="preserve"> A/139/IF</w:t>
      </w:r>
    </w:p>
    <w:p w14:paraId="108EB6FE" w14:textId="77777777" w:rsidR="00F62BBA" w:rsidRPr="00F2162B" w:rsidRDefault="00F62BBA" w:rsidP="00F62BBA">
      <w:pPr>
        <w:pStyle w:val="SingleTxtG"/>
        <w:rPr>
          <w:b/>
          <w:bCs/>
        </w:rPr>
      </w:pPr>
      <w:r w:rsidRPr="00F2162B">
        <w:rPr>
          <w:b/>
          <w:bCs/>
        </w:rPr>
        <w:t>Chapter 6.4, 6.4.23.12 (a)</w:t>
      </w:r>
    </w:p>
    <w:p w14:paraId="4E0EDCF4" w14:textId="77777777" w:rsidR="00F62BBA" w:rsidRPr="00F2162B" w:rsidRDefault="00F62BBA" w:rsidP="00F62BBA">
      <w:pPr>
        <w:pStyle w:val="SingleTxtG"/>
      </w:pPr>
      <w:r w:rsidRPr="00F2162B">
        <w:rPr>
          <w:i/>
          <w:iCs/>
        </w:rPr>
        <w:t xml:space="preserve">For </w:t>
      </w:r>
      <w:r w:rsidRPr="00F2162B">
        <w:t xml:space="preserve">A/145/H(U)-96 </w:t>
      </w:r>
      <w:r w:rsidRPr="00F2162B">
        <w:rPr>
          <w:i/>
          <w:iCs/>
        </w:rPr>
        <w:t>read</w:t>
      </w:r>
      <w:r w:rsidRPr="00F2162B">
        <w:t xml:space="preserve"> A/145/H(U)</w:t>
      </w:r>
    </w:p>
    <w:p w14:paraId="2B3F5CB3" w14:textId="77777777" w:rsidR="00F62BBA" w:rsidRPr="00F2162B" w:rsidRDefault="00F62BBA" w:rsidP="00F62BBA">
      <w:pPr>
        <w:pStyle w:val="SingleTxtG"/>
        <w:rPr>
          <w:b/>
          <w:bCs/>
        </w:rPr>
      </w:pPr>
      <w:r w:rsidRPr="00F2162B">
        <w:rPr>
          <w:b/>
          <w:bCs/>
        </w:rPr>
        <w:t>Chapter 6.4, 6.4.23.12 (b)</w:t>
      </w:r>
    </w:p>
    <w:p w14:paraId="38D4139F" w14:textId="77777777" w:rsidR="00F62BBA" w:rsidRPr="00F2162B" w:rsidRDefault="00F62BBA" w:rsidP="00F62BBA">
      <w:pPr>
        <w:pStyle w:val="SingleTxtG"/>
      </w:pPr>
      <w:r w:rsidRPr="00F2162B">
        <w:rPr>
          <w:i/>
          <w:iCs/>
        </w:rPr>
        <w:t>For</w:t>
      </w:r>
      <w:r w:rsidRPr="00F2162B">
        <w:t xml:space="preserve"> A/132/B(M)F-96 </w:t>
      </w:r>
      <w:r w:rsidRPr="00F2162B">
        <w:rPr>
          <w:i/>
          <w:iCs/>
        </w:rPr>
        <w:t>read</w:t>
      </w:r>
      <w:r w:rsidRPr="00F2162B">
        <w:t xml:space="preserve"> A/132/B(M)F</w:t>
      </w:r>
    </w:p>
    <w:p w14:paraId="3B019760" w14:textId="77777777" w:rsidR="00F62BBA" w:rsidRPr="00F2162B" w:rsidRDefault="00F62BBA" w:rsidP="00F62BBA">
      <w:pPr>
        <w:pStyle w:val="SingleTxtG"/>
        <w:rPr>
          <w:b/>
          <w:bCs/>
        </w:rPr>
      </w:pPr>
      <w:r w:rsidRPr="00F2162B">
        <w:rPr>
          <w:b/>
          <w:bCs/>
        </w:rPr>
        <w:t>Chapter 6.4, 6.4.23.12 (b)</w:t>
      </w:r>
    </w:p>
    <w:p w14:paraId="471904D5" w14:textId="77777777" w:rsidR="00F62BBA" w:rsidRPr="00F2162B" w:rsidRDefault="00F62BBA" w:rsidP="00F62BBA">
      <w:pPr>
        <w:pStyle w:val="SingleTxtG"/>
      </w:pPr>
      <w:r w:rsidRPr="00F2162B">
        <w:rPr>
          <w:i/>
          <w:iCs/>
        </w:rPr>
        <w:t>For</w:t>
      </w:r>
      <w:r w:rsidRPr="00F2162B">
        <w:t xml:space="preserve"> CH/28/B(M)F-96 </w:t>
      </w:r>
      <w:r w:rsidRPr="00F2162B">
        <w:rPr>
          <w:i/>
          <w:iCs/>
        </w:rPr>
        <w:t>read</w:t>
      </w:r>
      <w:r w:rsidRPr="00F2162B">
        <w:t xml:space="preserve"> CH/28/B(M)F</w:t>
      </w:r>
    </w:p>
    <w:p w14:paraId="25DB39BF" w14:textId="77777777" w:rsidR="00F62BBA" w:rsidRPr="00F2162B" w:rsidRDefault="00F62BBA" w:rsidP="00F62BBA">
      <w:pPr>
        <w:pStyle w:val="SingleTxtG"/>
        <w:rPr>
          <w:b/>
          <w:bCs/>
        </w:rPr>
      </w:pPr>
      <w:r w:rsidRPr="00F2162B">
        <w:rPr>
          <w:b/>
          <w:bCs/>
        </w:rPr>
        <w:t>Chapter 6.4, 6.4.23.12 (c)</w:t>
      </w:r>
    </w:p>
    <w:p w14:paraId="66430A1C" w14:textId="77777777" w:rsidR="00F62BBA" w:rsidRPr="00F2162B" w:rsidRDefault="00F62BBA" w:rsidP="00F62BBA">
      <w:pPr>
        <w:pStyle w:val="SingleTxtG"/>
      </w:pPr>
      <w:r w:rsidRPr="00F2162B">
        <w:rPr>
          <w:i/>
          <w:iCs/>
        </w:rPr>
        <w:t>For</w:t>
      </w:r>
      <w:r w:rsidRPr="00F2162B">
        <w:t xml:space="preserve"> A/132/B(M)F-96 (Rev.2) </w:t>
      </w:r>
      <w:r w:rsidRPr="00F2162B">
        <w:rPr>
          <w:i/>
          <w:iCs/>
        </w:rPr>
        <w:t>read</w:t>
      </w:r>
      <w:r w:rsidRPr="00F2162B">
        <w:t xml:space="preserve"> A/132/B(M)F (Rev.2)</w:t>
      </w:r>
    </w:p>
    <w:p w14:paraId="34E7B714" w14:textId="77777777" w:rsidR="00F62BBA" w:rsidRPr="00F2162B" w:rsidRDefault="00F62BBA" w:rsidP="00F62BBA">
      <w:pPr>
        <w:pStyle w:val="SingleTxtG"/>
        <w:rPr>
          <w:b/>
          <w:bCs/>
        </w:rPr>
      </w:pPr>
      <w:r w:rsidRPr="00F2162B">
        <w:rPr>
          <w:b/>
          <w:bCs/>
        </w:rPr>
        <w:t>Chapter 6.4, 6.4.23.12 (c)</w:t>
      </w:r>
    </w:p>
    <w:p w14:paraId="38674B1D" w14:textId="77777777" w:rsidR="00F62BBA" w:rsidRPr="00F2162B" w:rsidRDefault="00F62BBA" w:rsidP="00F62BBA">
      <w:pPr>
        <w:pStyle w:val="SingleTxtG"/>
      </w:pPr>
      <w:r w:rsidRPr="00F2162B">
        <w:rPr>
          <w:i/>
          <w:iCs/>
        </w:rPr>
        <w:t xml:space="preserve">For </w:t>
      </w:r>
      <w:r w:rsidRPr="00F2162B">
        <w:t xml:space="preserve">A/132/B(M)F-96(Rev.0) </w:t>
      </w:r>
      <w:r w:rsidRPr="00F2162B">
        <w:rPr>
          <w:i/>
          <w:iCs/>
        </w:rPr>
        <w:t>read</w:t>
      </w:r>
      <w:r w:rsidRPr="00F2162B">
        <w:t xml:space="preserve"> A/132/B(M)F (Rev.0)</w:t>
      </w:r>
    </w:p>
    <w:p w14:paraId="6DB970FF" w14:textId="77777777" w:rsidR="00F62BBA" w:rsidRPr="00F2162B" w:rsidRDefault="00F62BBA" w:rsidP="00F62BBA">
      <w:pPr>
        <w:pStyle w:val="SingleTxtG"/>
        <w:rPr>
          <w:b/>
          <w:bCs/>
        </w:rPr>
      </w:pPr>
      <w:r w:rsidRPr="00F2162B">
        <w:rPr>
          <w:b/>
          <w:bCs/>
        </w:rPr>
        <w:t>Chapter 6.4, 6.4.23.12 (d)</w:t>
      </w:r>
    </w:p>
    <w:p w14:paraId="7E30E231" w14:textId="77777777" w:rsidR="00F62BBA" w:rsidRPr="00F2162B" w:rsidRDefault="00F62BBA" w:rsidP="00F62BBA">
      <w:pPr>
        <w:pStyle w:val="SingleTxtG"/>
      </w:pPr>
      <w:r w:rsidRPr="00F2162B">
        <w:rPr>
          <w:i/>
          <w:iCs/>
        </w:rPr>
        <w:t xml:space="preserve">For </w:t>
      </w:r>
      <w:r w:rsidRPr="00F2162B">
        <w:t xml:space="preserve">A/132/B(M)F-96(SP503) </w:t>
      </w:r>
      <w:r w:rsidRPr="00F2162B">
        <w:rPr>
          <w:i/>
          <w:iCs/>
        </w:rPr>
        <w:t>read</w:t>
      </w:r>
      <w:r w:rsidRPr="00F2162B">
        <w:t xml:space="preserve"> A/132/B(M)F (SP503)</w:t>
      </w:r>
    </w:p>
    <w:p w14:paraId="34625FDF" w14:textId="77777777" w:rsidR="00F62BBA" w:rsidRPr="00F2162B" w:rsidRDefault="00F62BBA" w:rsidP="00F62BBA">
      <w:pPr>
        <w:pStyle w:val="SingleTxtG"/>
        <w:rPr>
          <w:i/>
          <w:iCs/>
        </w:rPr>
      </w:pPr>
      <w:r w:rsidRPr="00F2162B">
        <w:rPr>
          <w:i/>
          <w:iCs/>
        </w:rPr>
        <w:t>(Reference document: ST/SG/AC.10/C.3/2019/70, proposal 1)</w:t>
      </w:r>
    </w:p>
    <w:p w14:paraId="3D04C168" w14:textId="77777777" w:rsidR="00F62BBA" w:rsidRPr="00F2162B" w:rsidRDefault="00F62BBA" w:rsidP="00F62BBA">
      <w:pPr>
        <w:pStyle w:val="H23G"/>
      </w:pPr>
      <w:r w:rsidRPr="00F2162B">
        <w:tab/>
      </w:r>
      <w:r w:rsidRPr="00F2162B">
        <w:tab/>
        <w:t>Chapter 6.5, 6.5.2.1.3, last sentence</w:t>
      </w:r>
    </w:p>
    <w:p w14:paraId="7A7C92FC" w14:textId="77777777" w:rsidR="00F62BBA" w:rsidRPr="00F2162B" w:rsidRDefault="00F62BBA" w:rsidP="00F62BBA">
      <w:pPr>
        <w:pStyle w:val="SingleTxtG"/>
      </w:pPr>
      <w:r w:rsidRPr="00F2162B">
        <w:rPr>
          <w:i/>
          <w:iCs/>
        </w:rPr>
        <w:t>For</w:t>
      </w:r>
      <w:r w:rsidRPr="00F2162B">
        <w:t xml:space="preserve"> a packaging </w:t>
      </w:r>
      <w:r w:rsidRPr="00F2162B">
        <w:rPr>
          <w:i/>
          <w:iCs/>
        </w:rPr>
        <w:t>read</w:t>
      </w:r>
      <w:r w:rsidRPr="00F2162B">
        <w:t xml:space="preserve"> an IBC</w:t>
      </w:r>
    </w:p>
    <w:p w14:paraId="181FD672" w14:textId="77777777" w:rsidR="00F62BBA" w:rsidRPr="00F2162B" w:rsidRDefault="00F62BBA" w:rsidP="00F62BBA">
      <w:pPr>
        <w:pStyle w:val="H23G"/>
      </w:pPr>
      <w:r w:rsidRPr="00F2162B">
        <w:tab/>
      </w:r>
      <w:r w:rsidRPr="00F2162B">
        <w:tab/>
        <w:t>Chapter 6.5, 6.5.2.1.3, last sentence</w:t>
      </w:r>
    </w:p>
    <w:p w14:paraId="1872817F" w14:textId="77777777" w:rsidR="00F62BBA" w:rsidRPr="00F2162B" w:rsidRDefault="00F62BBA" w:rsidP="00F62BBA">
      <w:pPr>
        <w:pStyle w:val="SingleTxtG"/>
      </w:pPr>
      <w:r w:rsidRPr="00F2162B">
        <w:rPr>
          <w:i/>
          <w:iCs/>
        </w:rPr>
        <w:t>For</w:t>
      </w:r>
      <w:r w:rsidRPr="00F2162B">
        <w:t xml:space="preserve"> must </w:t>
      </w:r>
      <w:r w:rsidRPr="00F2162B">
        <w:rPr>
          <w:i/>
          <w:iCs/>
        </w:rPr>
        <w:t>read</w:t>
      </w:r>
      <w:r w:rsidRPr="00F2162B">
        <w:t xml:space="preserve"> shall</w:t>
      </w:r>
    </w:p>
    <w:p w14:paraId="7BDEB3CF" w14:textId="77777777" w:rsidR="00F62BBA" w:rsidRPr="00F2162B" w:rsidRDefault="00F62BBA" w:rsidP="00F62BBA">
      <w:pPr>
        <w:pStyle w:val="SingleTxtG"/>
        <w:rPr>
          <w:i/>
          <w:iCs/>
        </w:rPr>
      </w:pPr>
      <w:r w:rsidRPr="00F2162B">
        <w:rPr>
          <w:i/>
          <w:iCs/>
        </w:rPr>
        <w:t>(Reference document: ST/SG/AC.10/C.3/2019/69)</w:t>
      </w:r>
    </w:p>
    <w:p w14:paraId="29A501C3" w14:textId="77777777" w:rsidR="00F62BBA" w:rsidRPr="00F2162B" w:rsidRDefault="00F62BBA" w:rsidP="00F62BBA">
      <w:pPr>
        <w:pStyle w:val="H23G"/>
      </w:pPr>
      <w:r w:rsidRPr="00F2162B">
        <w:lastRenderedPageBreak/>
        <w:tab/>
      </w:r>
      <w:r w:rsidRPr="00F2162B">
        <w:tab/>
      </w:r>
      <w:r w:rsidRPr="00F2162B">
        <w:rPr>
          <w:rFonts w:eastAsia="MS Mincho"/>
        </w:rPr>
        <w:t xml:space="preserve">Chapter </w:t>
      </w:r>
      <w:r w:rsidRPr="00F2162B">
        <w:t>6.5, 6.5.2.13, last sentence</w:t>
      </w:r>
    </w:p>
    <w:p w14:paraId="3A416F88" w14:textId="77777777" w:rsidR="00F62BBA" w:rsidRPr="00F2162B" w:rsidRDefault="00F62BBA" w:rsidP="00F62BBA">
      <w:pPr>
        <w:pStyle w:val="SingleTxtG"/>
      </w:pPr>
      <w:r w:rsidRPr="00F2162B">
        <w:t>The third correction does not apply to the English version.</w:t>
      </w:r>
    </w:p>
    <w:p w14:paraId="7B607823" w14:textId="77777777" w:rsidR="00F62BBA" w:rsidRPr="00F2162B" w:rsidRDefault="00F62BBA" w:rsidP="00F62BBA">
      <w:pPr>
        <w:pStyle w:val="SingleTxtG"/>
        <w:rPr>
          <w:i/>
          <w:iCs/>
        </w:rPr>
      </w:pPr>
      <w:r w:rsidRPr="00F2162B">
        <w:rPr>
          <w:i/>
          <w:iCs/>
        </w:rPr>
        <w:t>(Reference document: informal document INF.38)</w:t>
      </w:r>
    </w:p>
    <w:p w14:paraId="3EEDDEB6" w14:textId="77777777" w:rsidR="00F62BBA" w:rsidRPr="00F2162B" w:rsidRDefault="00F62BBA" w:rsidP="00F62BBA">
      <w:pPr>
        <w:pStyle w:val="H23G"/>
      </w:pPr>
      <w:r w:rsidRPr="00F2162B">
        <w:tab/>
      </w:r>
      <w:r w:rsidRPr="00F2162B">
        <w:tab/>
        <w:t>Chapter 6.6, 6.6.3.4, last sentence (twice)</w:t>
      </w:r>
    </w:p>
    <w:p w14:paraId="4685B9AB" w14:textId="77777777" w:rsidR="00F62BBA" w:rsidRPr="00F2162B" w:rsidRDefault="00F62BBA" w:rsidP="00F62BBA">
      <w:pPr>
        <w:pStyle w:val="SingleTxtG"/>
      </w:pPr>
      <w:r w:rsidRPr="00F2162B">
        <w:t xml:space="preserve">For </w:t>
      </w:r>
      <w:r w:rsidRPr="00F2162B">
        <w:rPr>
          <w:i/>
          <w:iCs/>
        </w:rPr>
        <w:t>must</w:t>
      </w:r>
      <w:r w:rsidRPr="00F2162B">
        <w:t xml:space="preserve"> read </w:t>
      </w:r>
      <w:r w:rsidRPr="00F2162B">
        <w:rPr>
          <w:i/>
          <w:iCs/>
        </w:rPr>
        <w:t>shall</w:t>
      </w:r>
      <w:r w:rsidRPr="00F2162B">
        <w:t xml:space="preserve"> </w:t>
      </w:r>
    </w:p>
    <w:p w14:paraId="1330AEE3" w14:textId="77777777" w:rsidR="00F62BBA" w:rsidRPr="00F2162B" w:rsidRDefault="00F62BBA" w:rsidP="00F62BBA">
      <w:pPr>
        <w:pStyle w:val="SingleTxtG"/>
        <w:rPr>
          <w:i/>
          <w:iCs/>
        </w:rPr>
      </w:pPr>
      <w:r w:rsidRPr="00F2162B">
        <w:rPr>
          <w:i/>
          <w:iCs/>
        </w:rPr>
        <w:t>(Reference document: ST/SG/AC.10/C.3/2019/69)</w:t>
      </w:r>
    </w:p>
    <w:p w14:paraId="4DB2052B" w14:textId="77777777" w:rsidR="00F62BBA" w:rsidRPr="00F2162B" w:rsidRDefault="00F62BBA" w:rsidP="00F62BBA">
      <w:pPr>
        <w:pStyle w:val="H23G"/>
      </w:pPr>
      <w:r w:rsidRPr="00F2162B">
        <w:tab/>
      </w:r>
      <w:r w:rsidRPr="00F2162B">
        <w:tab/>
      </w:r>
      <w:r w:rsidRPr="00F2162B">
        <w:rPr>
          <w:rFonts w:eastAsia="MS Mincho"/>
        </w:rPr>
        <w:t xml:space="preserve">Chapter </w:t>
      </w:r>
      <w:r w:rsidRPr="00F2162B">
        <w:t>6.6, 6.6.3.4, last sentence</w:t>
      </w:r>
    </w:p>
    <w:p w14:paraId="417D2022" w14:textId="77777777" w:rsidR="00F62BBA" w:rsidRPr="00F2162B" w:rsidRDefault="00F62BBA" w:rsidP="00F62BBA">
      <w:pPr>
        <w:pStyle w:val="SingleTxtG"/>
      </w:pPr>
      <w:r w:rsidRPr="00F2162B">
        <w:t>The second correction does not apply to the English version.</w:t>
      </w:r>
    </w:p>
    <w:p w14:paraId="78468633" w14:textId="77777777" w:rsidR="00F62BBA" w:rsidRPr="00F2162B" w:rsidRDefault="00F62BBA" w:rsidP="00F62BBA">
      <w:pPr>
        <w:pStyle w:val="SingleTxtG"/>
        <w:rPr>
          <w:b/>
          <w:bCs/>
        </w:rPr>
      </w:pPr>
      <w:r w:rsidRPr="00F2162B">
        <w:rPr>
          <w:b/>
          <w:bCs/>
        </w:rPr>
        <w:t>Chapter 7.1, 7.1.8.3.3 (b)</w:t>
      </w:r>
    </w:p>
    <w:p w14:paraId="4497482A" w14:textId="77777777" w:rsidR="00F62BBA" w:rsidRPr="00F2162B" w:rsidRDefault="00F62BBA" w:rsidP="00F62BBA">
      <w:pPr>
        <w:pStyle w:val="SingleTxtG"/>
      </w:pPr>
      <w:r w:rsidRPr="00F2162B">
        <w:rPr>
          <w:i/>
          <w:iCs/>
        </w:rPr>
        <w:t xml:space="preserve">For </w:t>
      </w:r>
      <w:r w:rsidRPr="00F2162B">
        <w:t>radiation limits</w:t>
      </w:r>
      <w:r w:rsidRPr="00F2162B">
        <w:rPr>
          <w:i/>
          <w:iCs/>
        </w:rPr>
        <w:t xml:space="preserve"> read </w:t>
      </w:r>
      <w:r w:rsidRPr="00F2162B">
        <w:t>dose rate limits</w:t>
      </w:r>
    </w:p>
    <w:p w14:paraId="7AB853FD" w14:textId="77777777" w:rsidR="00F62BBA" w:rsidRDefault="00F62BBA" w:rsidP="00F62BBA">
      <w:pPr>
        <w:pStyle w:val="SingleTxtG"/>
        <w:rPr>
          <w:i/>
          <w:iCs/>
        </w:rPr>
      </w:pPr>
      <w:r w:rsidRPr="00F2162B">
        <w:rPr>
          <w:i/>
          <w:iCs/>
        </w:rPr>
        <w:t>(Reference document: informal document INF.38)</w:t>
      </w:r>
    </w:p>
    <w:p w14:paraId="0C7AFDDC" w14:textId="77777777" w:rsidR="00F62BBA" w:rsidRPr="00F62BBA" w:rsidRDefault="00F62BBA" w:rsidP="00F62BBA">
      <w:pPr>
        <w:spacing w:before="240"/>
        <w:jc w:val="center"/>
      </w:pPr>
      <w:r>
        <w:rPr>
          <w:u w:val="single"/>
          <w:lang w:val="en-US"/>
        </w:rPr>
        <w:tab/>
      </w:r>
      <w:r>
        <w:rPr>
          <w:u w:val="single"/>
          <w:lang w:val="en-US"/>
        </w:rPr>
        <w:tab/>
      </w:r>
      <w:r>
        <w:rPr>
          <w:u w:val="single"/>
          <w:lang w:val="en-US"/>
        </w:rPr>
        <w:tab/>
      </w:r>
      <w:bookmarkEnd w:id="1"/>
    </w:p>
    <w:sectPr w:rsidR="00F62BBA" w:rsidRPr="00F62BBA" w:rsidSect="00927A11">
      <w:headerReference w:type="even" r:id="rId18"/>
      <w:headerReference w:type="default" r:id="rId19"/>
      <w:footerReference w:type="even" r:id="rId20"/>
      <w:footerReference w:type="default" r:id="rId2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48E12" w14:textId="77777777" w:rsidR="00721CB1" w:rsidRPr="00C47B2E" w:rsidRDefault="00721CB1" w:rsidP="00C47B2E">
      <w:pPr>
        <w:pStyle w:val="Footer"/>
      </w:pPr>
    </w:p>
  </w:endnote>
  <w:endnote w:type="continuationSeparator" w:id="0">
    <w:p w14:paraId="43EBD70D" w14:textId="77777777" w:rsidR="00721CB1" w:rsidRPr="00C47B2E" w:rsidRDefault="00721CB1" w:rsidP="00C47B2E">
      <w:pPr>
        <w:pStyle w:val="Footer"/>
      </w:pPr>
    </w:p>
  </w:endnote>
  <w:endnote w:type="continuationNotice" w:id="1">
    <w:p w14:paraId="7EB0F9F6" w14:textId="77777777" w:rsidR="00721CB1" w:rsidRPr="00C47B2E" w:rsidRDefault="00721CB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TimesNewRomanPSMT">
    <w:altName w:val="MS Mincho"/>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AFE7" w14:textId="77777777" w:rsidR="00721CB1" w:rsidRPr="00927A11" w:rsidRDefault="00721CB1" w:rsidP="00927A11">
    <w:pPr>
      <w:pStyle w:val="Footer"/>
      <w:tabs>
        <w:tab w:val="right" w:pos="9598"/>
        <w:tab w:val="right" w:pos="9638"/>
      </w:tabs>
      <w:rPr>
        <w:sz w:val="18"/>
      </w:rPr>
    </w:pPr>
    <w:r w:rsidRPr="00927A11">
      <w:rPr>
        <w:b/>
        <w:sz w:val="18"/>
      </w:rPr>
      <w:fldChar w:fldCharType="begin"/>
    </w:r>
    <w:r w:rsidRPr="00927A11">
      <w:rPr>
        <w:b/>
        <w:sz w:val="18"/>
      </w:rPr>
      <w:instrText xml:space="preserve"> PAGE  \* MERGEFORMAT </w:instrText>
    </w:r>
    <w:r w:rsidRPr="00927A11">
      <w:rPr>
        <w:b/>
        <w:sz w:val="18"/>
      </w:rPr>
      <w:fldChar w:fldCharType="separate"/>
    </w:r>
    <w:r w:rsidRPr="00927A11">
      <w:rPr>
        <w:b/>
        <w:noProof/>
        <w:sz w:val="18"/>
      </w:rPr>
      <w:t>2</w:t>
    </w:r>
    <w:r w:rsidRPr="00927A1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6D2C4" w14:textId="77777777" w:rsidR="00721CB1" w:rsidRPr="00F62BBA" w:rsidRDefault="00721CB1" w:rsidP="00F62BBA">
    <w:pPr>
      <w:pStyle w:val="Footer"/>
      <w:tabs>
        <w:tab w:val="left" w:pos="5775"/>
        <w:tab w:val="right" w:pos="9598"/>
        <w:tab w:val="right" w:pos="9638"/>
      </w:tabs>
      <w:jc w:val="right"/>
      <w:rPr>
        <w:b/>
        <w:bCs/>
        <w:sz w:val="18"/>
      </w:rPr>
    </w:pPr>
    <w:r>
      <w:rPr>
        <w:b/>
        <w:sz w:val="18"/>
      </w:rPr>
      <w:tab/>
    </w:r>
    <w:r w:rsidRPr="00F62BBA">
      <w:rPr>
        <w:b/>
        <w:bCs/>
        <w:sz w:val="18"/>
      </w:rPr>
      <w:fldChar w:fldCharType="begin"/>
    </w:r>
    <w:r w:rsidRPr="00F62BBA">
      <w:rPr>
        <w:b/>
        <w:bCs/>
        <w:sz w:val="18"/>
      </w:rPr>
      <w:instrText xml:space="preserve"> PAGE  \* MERGEFORMAT </w:instrText>
    </w:r>
    <w:r w:rsidRPr="00F62BBA">
      <w:rPr>
        <w:b/>
        <w:bCs/>
        <w:sz w:val="18"/>
      </w:rPr>
      <w:fldChar w:fldCharType="separate"/>
    </w:r>
    <w:r w:rsidRPr="00F62BBA">
      <w:rPr>
        <w:b/>
        <w:bCs/>
        <w:noProof/>
        <w:sz w:val="18"/>
      </w:rPr>
      <w:t>3</w:t>
    </w:r>
    <w:r w:rsidRPr="00F62BBA">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46BF5" w14:textId="77777777" w:rsidR="00721CB1" w:rsidRPr="00C47B2E" w:rsidRDefault="00721CB1" w:rsidP="00C47B2E">
      <w:pPr>
        <w:tabs>
          <w:tab w:val="right" w:pos="2155"/>
        </w:tabs>
        <w:spacing w:after="80" w:line="240" w:lineRule="auto"/>
        <w:ind w:left="680"/>
      </w:pPr>
      <w:r>
        <w:rPr>
          <w:u w:val="single"/>
        </w:rPr>
        <w:tab/>
      </w:r>
    </w:p>
  </w:footnote>
  <w:footnote w:type="continuationSeparator" w:id="0">
    <w:p w14:paraId="19AE2D28" w14:textId="77777777" w:rsidR="00721CB1" w:rsidRPr="00C47B2E" w:rsidRDefault="00721CB1" w:rsidP="005E716E">
      <w:pPr>
        <w:tabs>
          <w:tab w:val="right" w:pos="2155"/>
        </w:tabs>
        <w:spacing w:after="80" w:line="240" w:lineRule="auto"/>
        <w:ind w:left="680"/>
      </w:pPr>
      <w:r>
        <w:rPr>
          <w:u w:val="single"/>
        </w:rPr>
        <w:tab/>
      </w:r>
    </w:p>
  </w:footnote>
  <w:footnote w:type="continuationNotice" w:id="1">
    <w:p w14:paraId="0F6B6D4B" w14:textId="77777777" w:rsidR="00721CB1" w:rsidRPr="00C47B2E" w:rsidRDefault="00721CB1"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30594" w14:textId="5FA37E02" w:rsidR="00721CB1" w:rsidRPr="00927A11" w:rsidRDefault="004D25D2">
    <w:pPr>
      <w:pStyle w:val="Header"/>
    </w:pPr>
    <w:fldSimple w:instr=" TITLE  \* MERGEFORMAT ">
      <w:r w:rsidR="005F5954">
        <w:t>ST/SG/AC.10/C.3/112/Add.1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2048F" w14:textId="346954E1" w:rsidR="00721CB1" w:rsidRPr="00927A11" w:rsidRDefault="004D25D2" w:rsidP="00927A11">
    <w:pPr>
      <w:pStyle w:val="Header"/>
      <w:jc w:val="right"/>
    </w:pPr>
    <w:fldSimple w:instr=" TITLE  \* MERGEFORMAT ">
      <w:r w:rsidR="005F5954">
        <w:t>ST/SG/AC.10/C.3/112/Add.1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defaultTabStop w:val="567"/>
  <w:hyphenationZone w:val="425"/>
  <w:evenAndOddHeaders/>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A11"/>
    <w:rsid w:val="00046E92"/>
    <w:rsid w:val="00063C90"/>
    <w:rsid w:val="00101B98"/>
    <w:rsid w:val="001514D1"/>
    <w:rsid w:val="00247E2C"/>
    <w:rsid w:val="00261C69"/>
    <w:rsid w:val="00271989"/>
    <w:rsid w:val="00295C95"/>
    <w:rsid w:val="002A32CB"/>
    <w:rsid w:val="002D5B2C"/>
    <w:rsid w:val="002D6C53"/>
    <w:rsid w:val="002F5595"/>
    <w:rsid w:val="00334F6A"/>
    <w:rsid w:val="00342AC8"/>
    <w:rsid w:val="00343302"/>
    <w:rsid w:val="003979DE"/>
    <w:rsid w:val="003B4550"/>
    <w:rsid w:val="003D2A18"/>
    <w:rsid w:val="00413386"/>
    <w:rsid w:val="00461253"/>
    <w:rsid w:val="004858F5"/>
    <w:rsid w:val="004A2814"/>
    <w:rsid w:val="004B0BED"/>
    <w:rsid w:val="004C0622"/>
    <w:rsid w:val="004D25D2"/>
    <w:rsid w:val="004E7E70"/>
    <w:rsid w:val="005042C2"/>
    <w:rsid w:val="00526E7D"/>
    <w:rsid w:val="005E716E"/>
    <w:rsid w:val="005F5954"/>
    <w:rsid w:val="006476E1"/>
    <w:rsid w:val="006604DF"/>
    <w:rsid w:val="00671529"/>
    <w:rsid w:val="0070489D"/>
    <w:rsid w:val="00721CB1"/>
    <w:rsid w:val="007268F9"/>
    <w:rsid w:val="00750282"/>
    <w:rsid w:val="00764440"/>
    <w:rsid w:val="0077101B"/>
    <w:rsid w:val="007C52B0"/>
    <w:rsid w:val="007C6033"/>
    <w:rsid w:val="008147C8"/>
    <w:rsid w:val="0081753A"/>
    <w:rsid w:val="00857D23"/>
    <w:rsid w:val="00874A41"/>
    <w:rsid w:val="008C0663"/>
    <w:rsid w:val="00927A11"/>
    <w:rsid w:val="009411B4"/>
    <w:rsid w:val="00946F1D"/>
    <w:rsid w:val="00986B7B"/>
    <w:rsid w:val="00990523"/>
    <w:rsid w:val="009D0139"/>
    <w:rsid w:val="009D717D"/>
    <w:rsid w:val="009F5CDC"/>
    <w:rsid w:val="00A072D7"/>
    <w:rsid w:val="00A775CF"/>
    <w:rsid w:val="00AD1A9C"/>
    <w:rsid w:val="00AF5DE1"/>
    <w:rsid w:val="00B06045"/>
    <w:rsid w:val="00B206DD"/>
    <w:rsid w:val="00B52EF4"/>
    <w:rsid w:val="00B777AD"/>
    <w:rsid w:val="00C03015"/>
    <w:rsid w:val="00C0358D"/>
    <w:rsid w:val="00C35A27"/>
    <w:rsid w:val="00C47B2E"/>
    <w:rsid w:val="00D63CD2"/>
    <w:rsid w:val="00D87DC2"/>
    <w:rsid w:val="00D94B05"/>
    <w:rsid w:val="00DA6D1B"/>
    <w:rsid w:val="00E02C2B"/>
    <w:rsid w:val="00E21C27"/>
    <w:rsid w:val="00E26BCF"/>
    <w:rsid w:val="00E52109"/>
    <w:rsid w:val="00E75317"/>
    <w:rsid w:val="00EC0CE6"/>
    <w:rsid w:val="00EC7C1D"/>
    <w:rsid w:val="00ED6C48"/>
    <w:rsid w:val="00EE3045"/>
    <w:rsid w:val="00F2162B"/>
    <w:rsid w:val="00F62BBA"/>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9BE57C"/>
  <w15:docId w15:val="{E20F1A51-0456-4640-8130-035B8237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986B7B"/>
    <w:rPr>
      <w:b/>
      <w:sz w:val="28"/>
    </w:rPr>
  </w:style>
  <w:style w:type="character" w:customStyle="1" w:styleId="H23GChar">
    <w:name w:val="_ H_2/3_G Char"/>
    <w:link w:val="H23G"/>
    <w:rsid w:val="00986B7B"/>
    <w:rPr>
      <w:b/>
    </w:rPr>
  </w:style>
  <w:style w:type="character" w:customStyle="1" w:styleId="H1GChar">
    <w:name w:val="_ H_1_G Char"/>
    <w:link w:val="H1G"/>
    <w:rsid w:val="00F62BBA"/>
    <w:rPr>
      <w:b/>
      <w:sz w:val="24"/>
    </w:rPr>
  </w:style>
  <w:style w:type="character" w:customStyle="1" w:styleId="SingleTxtGChar">
    <w:name w:val="_ Single Txt_G Char"/>
    <w:link w:val="SingleTxtG"/>
    <w:qFormat/>
    <w:locked/>
    <w:rsid w:val="00F62BBA"/>
  </w:style>
  <w:style w:type="paragraph" w:styleId="Caption">
    <w:name w:val="caption"/>
    <w:basedOn w:val="Normal"/>
    <w:next w:val="Normal"/>
    <w:unhideWhenUsed/>
    <w:qFormat/>
    <w:rsid w:val="00F62BBA"/>
    <w:pPr>
      <w:kinsoku/>
      <w:overflowPunct/>
      <w:autoSpaceDE/>
      <w:autoSpaceDN/>
      <w:adjustRightInd/>
      <w:snapToGrid/>
      <w:spacing w:after="200" w:line="240" w:lineRule="auto"/>
    </w:pPr>
    <w:rPr>
      <w:rFonts w:eastAsia="Times New Roman"/>
      <w:b/>
      <w:bCs/>
      <w:color w:val="4F81BD" w:themeColor="accent1"/>
      <w:sz w:val="18"/>
      <w:szCs w:val="18"/>
      <w:lang w:eastAsia="en-US"/>
    </w:rPr>
  </w:style>
  <w:style w:type="paragraph" w:styleId="ListParagraph">
    <w:name w:val="List Paragraph"/>
    <w:basedOn w:val="Normal"/>
    <w:uiPriority w:val="1"/>
    <w:qFormat/>
    <w:rsid w:val="00F62BBA"/>
    <w:pPr>
      <w:suppressAutoHyphens w:val="0"/>
      <w:kinsoku/>
      <w:overflowPunct/>
      <w:autoSpaceDE/>
      <w:autoSpaceDN/>
      <w:adjustRightInd/>
      <w:snapToGrid/>
      <w:spacing w:line="240" w:lineRule="auto"/>
      <w:ind w:left="720"/>
      <w:jc w:val="both"/>
    </w:pPr>
    <w:rPr>
      <w:rFonts w:eastAsia="Times New Roman"/>
      <w:sz w:val="24"/>
      <w:szCs w:val="24"/>
      <w:lang w:val="en-US" w:eastAsia="en-US"/>
    </w:rPr>
  </w:style>
  <w:style w:type="character" w:styleId="CommentReference">
    <w:name w:val="annotation reference"/>
    <w:basedOn w:val="DefaultParagraphFont"/>
    <w:uiPriority w:val="99"/>
    <w:semiHidden/>
    <w:unhideWhenUsed/>
    <w:rsid w:val="00F62BBA"/>
    <w:rPr>
      <w:sz w:val="16"/>
      <w:szCs w:val="16"/>
    </w:rPr>
  </w:style>
  <w:style w:type="paragraph" w:styleId="CommentText">
    <w:name w:val="annotation text"/>
    <w:basedOn w:val="Normal"/>
    <w:link w:val="CommentTextChar"/>
    <w:uiPriority w:val="99"/>
    <w:semiHidden/>
    <w:unhideWhenUsed/>
    <w:rsid w:val="00F62BBA"/>
    <w:pPr>
      <w:spacing w:line="240" w:lineRule="auto"/>
    </w:pPr>
  </w:style>
  <w:style w:type="character" w:customStyle="1" w:styleId="CommentTextChar">
    <w:name w:val="Comment Text Char"/>
    <w:basedOn w:val="DefaultParagraphFont"/>
    <w:link w:val="CommentText"/>
    <w:uiPriority w:val="99"/>
    <w:semiHidden/>
    <w:rsid w:val="00F62BBA"/>
  </w:style>
  <w:style w:type="paragraph" w:styleId="CommentSubject">
    <w:name w:val="annotation subject"/>
    <w:basedOn w:val="CommentText"/>
    <w:next w:val="CommentText"/>
    <w:link w:val="CommentSubjectChar"/>
    <w:uiPriority w:val="99"/>
    <w:semiHidden/>
    <w:unhideWhenUsed/>
    <w:rsid w:val="00F62BBA"/>
    <w:rPr>
      <w:b/>
      <w:bCs/>
    </w:rPr>
  </w:style>
  <w:style w:type="character" w:customStyle="1" w:styleId="CommentSubjectChar">
    <w:name w:val="Comment Subject Char"/>
    <w:basedOn w:val="CommentTextChar"/>
    <w:link w:val="CommentSubject"/>
    <w:uiPriority w:val="99"/>
    <w:semiHidden/>
    <w:rsid w:val="00F62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000C7-8CC5-46A6-89B1-1FC9C949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48</TotalTime>
  <Pages>24</Pages>
  <Words>6693</Words>
  <Characters>39517</Characters>
  <Application>Microsoft Office Word</Application>
  <DocSecurity>0</DocSecurity>
  <Lines>844</Lines>
  <Paragraphs>528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ST/SG/AC.10/C.3/112/Add.1</vt:lpstr>
      <vt:lpstr/>
    </vt:vector>
  </TitlesOfParts>
  <Company/>
  <LinksUpToDate>false</LinksUpToDate>
  <CharactersWithSpaces>45933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ST/SG/AC.10/C.3/112/Add.1</dc:title>
  <dc:subject/>
  <dc:creator>Rosa</dc:creator>
  <cp:lastModifiedBy>Laurence Berthet</cp:lastModifiedBy>
  <cp:revision>13</cp:revision>
  <cp:lastPrinted>2020-01-06T15:26:00Z</cp:lastPrinted>
  <dcterms:created xsi:type="dcterms:W3CDTF">2019-12-17T15:05:00Z</dcterms:created>
  <dcterms:modified xsi:type="dcterms:W3CDTF">2020-01-06T15:26:00Z</dcterms:modified>
</cp:coreProperties>
</file>