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1"/>
      </w:tblGrid>
      <w:tr w:rsidR="002943CC" w:rsidRPr="00C455C1" w14:paraId="57D073EC" w14:textId="77777777" w:rsidTr="00771533">
        <w:tc>
          <w:tcPr>
            <w:tcW w:w="4962" w:type="dxa"/>
          </w:tcPr>
          <w:p w14:paraId="610CE87D" w14:textId="450CDEB3" w:rsidR="002943CC" w:rsidRPr="00083DA0" w:rsidRDefault="002943CC" w:rsidP="00C455C1">
            <w:pPr>
              <w:rPr>
                <w:rFonts w:asciiTheme="majorBidi" w:hAnsiTheme="majorBidi" w:cstheme="majorBidi"/>
                <w:sz w:val="20"/>
                <w:szCs w:val="20"/>
                <w:lang w:val="en-US"/>
              </w:rPr>
            </w:pPr>
            <w:r w:rsidRPr="00083DA0">
              <w:rPr>
                <w:rFonts w:asciiTheme="majorBidi" w:hAnsiTheme="majorBidi" w:cstheme="majorBidi"/>
                <w:sz w:val="20"/>
                <w:szCs w:val="20"/>
                <w:lang w:val="en-US"/>
              </w:rPr>
              <w:t xml:space="preserve">Submitted by the experts from </w:t>
            </w:r>
          </w:p>
          <w:p w14:paraId="473FDD06" w14:textId="3BE2EFE0" w:rsidR="002943CC" w:rsidRPr="00EC0A0C" w:rsidRDefault="002943CC" w:rsidP="00C455C1">
            <w:pPr>
              <w:ind w:right="-962"/>
              <w:rPr>
                <w:rFonts w:asciiTheme="majorBidi" w:hAnsiTheme="majorBidi" w:cstheme="majorBidi"/>
                <w:sz w:val="20"/>
                <w:szCs w:val="20"/>
                <w:lang w:val="en-GB"/>
              </w:rPr>
            </w:pPr>
            <w:r w:rsidRPr="00EC0A0C">
              <w:rPr>
                <w:rFonts w:asciiTheme="majorBidi" w:hAnsiTheme="majorBidi" w:cstheme="majorBidi"/>
                <w:sz w:val="20"/>
                <w:szCs w:val="20"/>
                <w:lang w:val="en-GB"/>
              </w:rPr>
              <w:t xml:space="preserve">CITA, </w:t>
            </w:r>
            <w:r w:rsidR="0043417C" w:rsidRPr="00EC0A0C">
              <w:rPr>
                <w:rFonts w:asciiTheme="majorBidi" w:hAnsiTheme="majorBidi" w:cstheme="majorBidi"/>
                <w:sz w:val="20"/>
                <w:szCs w:val="20"/>
                <w:lang w:val="en-GB"/>
              </w:rPr>
              <w:t>EGEA,</w:t>
            </w:r>
            <w:r w:rsidR="006A7DDB" w:rsidRPr="00EC0A0C">
              <w:rPr>
                <w:rFonts w:asciiTheme="majorBidi" w:hAnsiTheme="majorBidi" w:cstheme="majorBidi"/>
                <w:sz w:val="20"/>
                <w:szCs w:val="20"/>
                <w:lang w:val="en-GB"/>
              </w:rPr>
              <w:t xml:space="preserve"> ETRMA,</w:t>
            </w:r>
            <w:r w:rsidR="00771533" w:rsidRPr="00EC0A0C">
              <w:rPr>
                <w:rFonts w:asciiTheme="majorBidi" w:hAnsiTheme="majorBidi" w:cstheme="majorBidi"/>
                <w:sz w:val="20"/>
                <w:szCs w:val="20"/>
                <w:lang w:val="en-GB"/>
              </w:rPr>
              <w:t xml:space="preserve"> FIA</w:t>
            </w:r>
            <w:r w:rsidR="00083DA0" w:rsidRPr="00EC0A0C">
              <w:rPr>
                <w:rFonts w:asciiTheme="majorBidi" w:hAnsiTheme="majorBidi" w:cstheme="majorBidi"/>
                <w:sz w:val="20"/>
                <w:szCs w:val="20"/>
                <w:lang w:val="en-GB"/>
              </w:rPr>
              <w:t xml:space="preserve"> and</w:t>
            </w:r>
            <w:r w:rsidR="006A7DDB" w:rsidRPr="00EC0A0C">
              <w:rPr>
                <w:rFonts w:asciiTheme="majorBidi" w:hAnsiTheme="majorBidi" w:cstheme="majorBidi"/>
                <w:sz w:val="20"/>
                <w:szCs w:val="20"/>
                <w:lang w:val="en-GB"/>
              </w:rPr>
              <w:t xml:space="preserve"> FIGIEFA</w:t>
            </w:r>
          </w:p>
          <w:p w14:paraId="797140A8" w14:textId="77777777" w:rsidR="002943CC" w:rsidRPr="00EC0A0C" w:rsidRDefault="002943CC" w:rsidP="00C455C1">
            <w:pPr>
              <w:rPr>
                <w:rFonts w:asciiTheme="majorBidi" w:hAnsiTheme="majorBidi" w:cstheme="majorBidi"/>
                <w:b/>
                <w:bCs/>
                <w:sz w:val="20"/>
                <w:szCs w:val="20"/>
                <w:lang w:val="en-GB"/>
              </w:rPr>
            </w:pPr>
          </w:p>
        </w:tc>
        <w:tc>
          <w:tcPr>
            <w:tcW w:w="4531" w:type="dxa"/>
          </w:tcPr>
          <w:p w14:paraId="425F7965" w14:textId="3602CAAF" w:rsidR="009574E5" w:rsidRDefault="009574E5" w:rsidP="009574E5">
            <w:pPr>
              <w:pStyle w:val="Default"/>
              <w:jc w:val="right"/>
              <w:rPr>
                <w:rFonts w:asciiTheme="majorBidi" w:hAnsiTheme="majorBidi" w:cstheme="majorBidi"/>
                <w:sz w:val="20"/>
                <w:szCs w:val="20"/>
                <w:lang w:val="en-US"/>
              </w:rPr>
            </w:pPr>
            <w:r w:rsidRPr="009574E5">
              <w:rPr>
                <w:rFonts w:asciiTheme="majorBidi" w:hAnsiTheme="majorBidi" w:cstheme="majorBidi"/>
                <w:sz w:val="20"/>
                <w:szCs w:val="20"/>
                <w:u w:val="single"/>
                <w:lang w:val="fr-CH"/>
              </w:rPr>
              <w:t>Informal document</w:t>
            </w:r>
            <w:r w:rsidR="001B6943" w:rsidRPr="00C455C1">
              <w:rPr>
                <w:rFonts w:asciiTheme="majorBidi" w:hAnsiTheme="majorBidi" w:cstheme="majorBidi"/>
                <w:sz w:val="20"/>
                <w:szCs w:val="20"/>
              </w:rPr>
              <w:t xml:space="preserve"> </w:t>
            </w:r>
            <w:r w:rsidR="001B6943" w:rsidRPr="009574E5">
              <w:rPr>
                <w:rFonts w:asciiTheme="majorBidi" w:hAnsiTheme="majorBidi" w:cstheme="majorBidi"/>
                <w:b/>
                <w:bCs/>
                <w:sz w:val="20"/>
                <w:szCs w:val="20"/>
              </w:rPr>
              <w:t>GRVA</w:t>
            </w:r>
            <w:r w:rsidR="001A7AA9" w:rsidRPr="009574E5">
              <w:rPr>
                <w:rFonts w:asciiTheme="majorBidi" w:hAnsiTheme="majorBidi" w:cstheme="majorBidi"/>
                <w:b/>
                <w:bCs/>
                <w:sz w:val="20"/>
                <w:szCs w:val="20"/>
                <w:lang w:val="en-US"/>
              </w:rPr>
              <w:t>-</w:t>
            </w:r>
            <w:r w:rsidRPr="009574E5">
              <w:rPr>
                <w:rFonts w:asciiTheme="majorBidi" w:hAnsiTheme="majorBidi" w:cstheme="majorBidi"/>
                <w:b/>
                <w:bCs/>
                <w:sz w:val="20"/>
                <w:szCs w:val="20"/>
                <w:lang w:val="en-US"/>
              </w:rPr>
              <w:t>04-</w:t>
            </w:r>
            <w:r w:rsidR="00083DA0">
              <w:rPr>
                <w:rFonts w:asciiTheme="majorBidi" w:hAnsiTheme="majorBidi" w:cstheme="majorBidi"/>
                <w:b/>
                <w:bCs/>
                <w:sz w:val="20"/>
                <w:szCs w:val="20"/>
                <w:lang w:val="en-US"/>
              </w:rPr>
              <w:t>04</w:t>
            </w:r>
          </w:p>
          <w:p w14:paraId="35885E0D" w14:textId="163FCC6C" w:rsidR="001A7AA9" w:rsidRPr="00C455C1" w:rsidRDefault="009574E5" w:rsidP="009574E5">
            <w:pPr>
              <w:pStyle w:val="Default"/>
              <w:jc w:val="right"/>
              <w:rPr>
                <w:rFonts w:asciiTheme="majorBidi" w:hAnsiTheme="majorBidi" w:cstheme="majorBidi"/>
                <w:sz w:val="20"/>
                <w:szCs w:val="20"/>
                <w:lang w:val="en-US"/>
              </w:rPr>
            </w:pPr>
            <w:r>
              <w:rPr>
                <w:rFonts w:asciiTheme="majorBidi" w:hAnsiTheme="majorBidi" w:cstheme="majorBidi"/>
                <w:sz w:val="20"/>
                <w:szCs w:val="20"/>
                <w:lang w:val="en-US"/>
              </w:rPr>
              <w:t>4</w:t>
            </w:r>
            <w:r w:rsidR="001A7AA9" w:rsidRPr="00C455C1">
              <w:rPr>
                <w:rFonts w:asciiTheme="majorBidi" w:hAnsiTheme="majorBidi" w:cstheme="majorBidi"/>
                <w:sz w:val="20"/>
                <w:szCs w:val="20"/>
                <w:lang w:val="en-US"/>
              </w:rPr>
              <w:t xml:space="preserve">th </w:t>
            </w:r>
            <w:r w:rsidR="001B6943" w:rsidRPr="00C455C1">
              <w:rPr>
                <w:rFonts w:asciiTheme="majorBidi" w:hAnsiTheme="majorBidi" w:cstheme="majorBidi"/>
                <w:sz w:val="20"/>
                <w:szCs w:val="20"/>
              </w:rPr>
              <w:t>GRVA</w:t>
            </w:r>
            <w:r>
              <w:rPr>
                <w:rFonts w:asciiTheme="majorBidi" w:hAnsiTheme="majorBidi" w:cstheme="majorBidi"/>
                <w:sz w:val="20"/>
                <w:szCs w:val="20"/>
                <w:lang w:val="fr-CH"/>
              </w:rPr>
              <w:t>,</w:t>
            </w:r>
            <w:r w:rsidR="001A7AA9" w:rsidRPr="00C455C1">
              <w:rPr>
                <w:rFonts w:asciiTheme="majorBidi" w:hAnsiTheme="majorBidi" w:cstheme="majorBidi"/>
                <w:sz w:val="20"/>
                <w:szCs w:val="20"/>
                <w:lang w:val="en-US"/>
              </w:rPr>
              <w:t xml:space="preserve"> </w:t>
            </w:r>
            <w:r w:rsidR="001B6943" w:rsidRPr="00C455C1">
              <w:rPr>
                <w:rFonts w:asciiTheme="majorBidi" w:hAnsiTheme="majorBidi" w:cstheme="majorBidi"/>
                <w:sz w:val="20"/>
                <w:szCs w:val="20"/>
              </w:rPr>
              <w:t>24-27</w:t>
            </w:r>
            <w:r w:rsidR="001A7AA9" w:rsidRPr="00C455C1">
              <w:rPr>
                <w:rFonts w:asciiTheme="majorBidi" w:hAnsiTheme="majorBidi" w:cstheme="majorBidi"/>
                <w:sz w:val="20"/>
                <w:szCs w:val="20"/>
                <w:lang w:val="en-US"/>
              </w:rPr>
              <w:t xml:space="preserve"> </w:t>
            </w:r>
            <w:r w:rsidR="001A7AA9" w:rsidRPr="00C455C1">
              <w:rPr>
                <w:rFonts w:asciiTheme="majorBidi" w:hAnsiTheme="majorBidi" w:cstheme="majorBidi"/>
                <w:sz w:val="20"/>
                <w:szCs w:val="20"/>
              </w:rPr>
              <w:t>September</w:t>
            </w:r>
            <w:r w:rsidR="001A7AA9" w:rsidRPr="00C455C1">
              <w:rPr>
                <w:rFonts w:asciiTheme="majorBidi" w:hAnsiTheme="majorBidi" w:cstheme="majorBidi"/>
                <w:sz w:val="20"/>
                <w:szCs w:val="20"/>
                <w:lang w:val="en-US"/>
              </w:rPr>
              <w:t xml:space="preserve"> 2019</w:t>
            </w:r>
          </w:p>
          <w:p w14:paraId="08CA66A5" w14:textId="24BB14F4" w:rsidR="002943CC" w:rsidRPr="00C455C1" w:rsidRDefault="001A7AA9" w:rsidP="00C455C1">
            <w:pPr>
              <w:pStyle w:val="Default"/>
              <w:jc w:val="right"/>
              <w:rPr>
                <w:rFonts w:asciiTheme="majorBidi" w:hAnsiTheme="majorBidi" w:cstheme="majorBidi"/>
                <w:b/>
                <w:bCs/>
                <w:sz w:val="20"/>
                <w:szCs w:val="20"/>
                <w:highlight w:val="yellow"/>
                <w:lang w:val="en-US"/>
              </w:rPr>
            </w:pPr>
            <w:r w:rsidRPr="00C455C1">
              <w:rPr>
                <w:rFonts w:asciiTheme="majorBidi" w:hAnsiTheme="majorBidi" w:cstheme="majorBidi"/>
                <w:sz w:val="20"/>
                <w:szCs w:val="20"/>
                <w:lang w:val="en-US"/>
              </w:rPr>
              <w:t xml:space="preserve">Agenda item </w:t>
            </w:r>
            <w:r w:rsidR="009574E5">
              <w:rPr>
                <w:rFonts w:asciiTheme="majorBidi" w:hAnsiTheme="majorBidi" w:cstheme="majorBidi"/>
                <w:sz w:val="20"/>
                <w:szCs w:val="20"/>
                <w:lang w:val="en-US"/>
              </w:rPr>
              <w:t>5</w:t>
            </w:r>
          </w:p>
        </w:tc>
      </w:tr>
    </w:tbl>
    <w:p w14:paraId="3EBFC314" w14:textId="673EFF86" w:rsidR="0043417C" w:rsidRPr="00C455C1" w:rsidRDefault="0043417C" w:rsidP="00C455C1">
      <w:pPr>
        <w:suppressAutoHyphens/>
        <w:spacing w:after="120" w:line="240" w:lineRule="auto"/>
        <w:ind w:right="1134"/>
        <w:jc w:val="both"/>
        <w:rPr>
          <w:rFonts w:asciiTheme="majorBidi" w:hAnsiTheme="majorBidi" w:cstheme="majorBidi"/>
          <w:b/>
          <w:bCs/>
          <w:sz w:val="20"/>
          <w:szCs w:val="20"/>
          <w:lang w:val="en-US"/>
        </w:rPr>
      </w:pPr>
    </w:p>
    <w:p w14:paraId="04E63C60" w14:textId="77777777" w:rsidR="001A39D9" w:rsidRDefault="001A39D9" w:rsidP="00C455C1">
      <w:pPr>
        <w:spacing w:after="240" w:line="240" w:lineRule="auto"/>
        <w:jc w:val="center"/>
        <w:rPr>
          <w:rFonts w:asciiTheme="majorBidi" w:eastAsia="Times New Roman" w:hAnsiTheme="majorBidi" w:cstheme="majorBidi"/>
          <w:b/>
          <w:sz w:val="24"/>
          <w:szCs w:val="24"/>
          <w:lang w:val="en-US"/>
        </w:rPr>
      </w:pPr>
    </w:p>
    <w:p w14:paraId="4C020CDD" w14:textId="71C3F04A" w:rsidR="001B7DD5" w:rsidRPr="00C455C1" w:rsidRDefault="00EB7C85" w:rsidP="00C455C1">
      <w:pPr>
        <w:spacing w:after="240" w:line="240" w:lineRule="auto"/>
        <w:jc w:val="center"/>
        <w:rPr>
          <w:rFonts w:asciiTheme="majorBidi" w:hAnsiTheme="majorBidi" w:cstheme="majorBidi"/>
          <w:b/>
          <w:sz w:val="24"/>
          <w:szCs w:val="24"/>
          <w:lang w:val="en-US"/>
        </w:rPr>
      </w:pPr>
      <w:r w:rsidRPr="00C455C1">
        <w:rPr>
          <w:rFonts w:asciiTheme="majorBidi" w:eastAsia="Times New Roman" w:hAnsiTheme="majorBidi" w:cstheme="majorBidi"/>
          <w:b/>
          <w:sz w:val="24"/>
          <w:szCs w:val="24"/>
          <w:lang w:val="en-US"/>
        </w:rPr>
        <w:t xml:space="preserve">Proposal for </w:t>
      </w:r>
      <w:r w:rsidR="009574E5">
        <w:rPr>
          <w:rFonts w:asciiTheme="majorBidi" w:eastAsia="Times New Roman" w:hAnsiTheme="majorBidi" w:cstheme="majorBidi"/>
          <w:b/>
          <w:sz w:val="24"/>
          <w:szCs w:val="24"/>
          <w:lang w:val="en-US"/>
        </w:rPr>
        <w:t>amendments to the</w:t>
      </w:r>
      <w:r w:rsidRPr="00C455C1">
        <w:rPr>
          <w:rFonts w:asciiTheme="majorBidi" w:eastAsia="Times New Roman" w:hAnsiTheme="majorBidi" w:cstheme="majorBidi"/>
          <w:b/>
          <w:sz w:val="24"/>
          <w:szCs w:val="24"/>
          <w:lang w:val="en-US"/>
        </w:rPr>
        <w:t xml:space="preserve"> Recommendation on Cyber Security</w:t>
      </w:r>
      <w:r w:rsidRPr="00C455C1">
        <w:rPr>
          <w:rFonts w:asciiTheme="majorBidi" w:eastAsia="Times New Roman" w:hAnsiTheme="majorBidi" w:cstheme="majorBidi"/>
          <w:sz w:val="24"/>
          <w:szCs w:val="24"/>
          <w:lang w:val="en-US"/>
        </w:rPr>
        <w:t xml:space="preserve"> </w:t>
      </w:r>
      <w:r w:rsidR="00C455C1" w:rsidRPr="00C455C1">
        <w:rPr>
          <w:rFonts w:asciiTheme="majorBidi" w:eastAsia="Times New Roman" w:hAnsiTheme="majorBidi" w:cstheme="majorBidi"/>
          <w:sz w:val="24"/>
          <w:szCs w:val="24"/>
          <w:lang w:val="en-US"/>
        </w:rPr>
        <w:br/>
      </w:r>
      <w:r w:rsidRPr="00C455C1">
        <w:rPr>
          <w:rFonts w:asciiTheme="majorBidi" w:hAnsiTheme="majorBidi" w:cstheme="majorBidi"/>
          <w:b/>
          <w:sz w:val="24"/>
          <w:szCs w:val="24"/>
          <w:lang w:val="en-US"/>
        </w:rPr>
        <w:t>(</w:t>
      </w:r>
      <w:r w:rsidR="00096BDB" w:rsidRPr="00C455C1">
        <w:rPr>
          <w:rStyle w:val="Hyperlink"/>
          <w:rFonts w:asciiTheme="majorBidi" w:hAnsiTheme="majorBidi" w:cstheme="majorBidi"/>
          <w:b/>
          <w:color w:val="auto"/>
          <w:sz w:val="24"/>
          <w:szCs w:val="24"/>
          <w:lang w:val="en-US"/>
        </w:rPr>
        <w:t>ECE/TRANS/WP.29/GRVA/2019/2</w:t>
      </w:r>
      <w:r w:rsidR="00C455C1">
        <w:rPr>
          <w:rStyle w:val="Hyperlink"/>
          <w:rFonts w:asciiTheme="majorBidi" w:hAnsiTheme="majorBidi" w:cstheme="majorBidi"/>
          <w:b/>
          <w:color w:val="auto"/>
          <w:sz w:val="24"/>
          <w:szCs w:val="24"/>
          <w:lang w:val="en-US"/>
        </w:rPr>
        <w:t xml:space="preserve"> as revised</w:t>
      </w:r>
      <w:r w:rsidRPr="00C455C1">
        <w:rPr>
          <w:rFonts w:asciiTheme="majorBidi" w:hAnsiTheme="majorBidi" w:cstheme="majorBidi"/>
          <w:b/>
          <w:sz w:val="24"/>
          <w:szCs w:val="24"/>
          <w:lang w:val="en-US"/>
        </w:rPr>
        <w:t>)</w:t>
      </w:r>
    </w:p>
    <w:p w14:paraId="509B94B6" w14:textId="37FCA147" w:rsidR="001B7DD5" w:rsidRPr="00C455C1" w:rsidRDefault="001B7DD5" w:rsidP="00C455C1">
      <w:pPr>
        <w:spacing w:after="240" w:line="240" w:lineRule="auto"/>
        <w:ind w:left="1134" w:right="1133"/>
        <w:jc w:val="center"/>
        <w:rPr>
          <w:rFonts w:asciiTheme="majorBidi" w:hAnsiTheme="majorBidi" w:cstheme="majorBidi"/>
          <w:b/>
          <w:bCs/>
          <w:sz w:val="20"/>
          <w:szCs w:val="20"/>
          <w:lang w:val="en-US"/>
        </w:rPr>
      </w:pPr>
      <w:r w:rsidRPr="00C455C1">
        <w:rPr>
          <w:rFonts w:asciiTheme="majorBidi" w:hAnsiTheme="majorBidi" w:cstheme="majorBidi"/>
          <w:b/>
          <w:bCs/>
          <w:sz w:val="20"/>
          <w:szCs w:val="20"/>
          <w:lang w:val="en-US"/>
        </w:rPr>
        <w:t>(Proposal for amendments to the draft GRVA-03-02e_TF CS-</w:t>
      </w:r>
      <w:proofErr w:type="spellStart"/>
      <w:r w:rsidRPr="00C455C1">
        <w:rPr>
          <w:rFonts w:asciiTheme="majorBidi" w:hAnsiTheme="majorBidi" w:cstheme="majorBidi"/>
          <w:b/>
          <w:bCs/>
          <w:sz w:val="20"/>
          <w:szCs w:val="20"/>
          <w:lang w:val="en-US"/>
        </w:rPr>
        <w:t>OTA_Overview</w:t>
      </w:r>
      <w:proofErr w:type="spellEnd"/>
      <w:r w:rsidRPr="00C455C1">
        <w:rPr>
          <w:rFonts w:asciiTheme="majorBidi" w:hAnsiTheme="majorBidi" w:cstheme="majorBidi"/>
          <w:b/>
          <w:bCs/>
          <w:sz w:val="20"/>
          <w:szCs w:val="20"/>
          <w:lang w:val="en-US"/>
        </w:rPr>
        <w:t xml:space="preserve"> of the recommendations on cyber security)</w:t>
      </w:r>
    </w:p>
    <w:p w14:paraId="0F3274C9" w14:textId="77777777" w:rsidR="001A39D9" w:rsidRDefault="001A39D9" w:rsidP="00C455C1">
      <w:pPr>
        <w:suppressAutoHyphens/>
        <w:spacing w:after="120" w:line="240" w:lineRule="auto"/>
        <w:ind w:left="1134" w:right="1134"/>
        <w:jc w:val="both"/>
        <w:rPr>
          <w:rFonts w:asciiTheme="majorBidi" w:eastAsia="Times New Roman" w:hAnsiTheme="majorBidi" w:cstheme="majorBidi"/>
          <w:sz w:val="20"/>
          <w:szCs w:val="20"/>
          <w:lang w:val="en-GB"/>
        </w:rPr>
      </w:pPr>
    </w:p>
    <w:p w14:paraId="73B29A43" w14:textId="7E278332" w:rsidR="009F7A8F" w:rsidRPr="00C455C1" w:rsidRDefault="009F7A8F" w:rsidP="001A39D9">
      <w:pPr>
        <w:tabs>
          <w:tab w:val="left" w:pos="1701"/>
        </w:tabs>
        <w:suppressAutoHyphens/>
        <w:spacing w:after="120" w:line="240" w:lineRule="auto"/>
        <w:ind w:left="1134" w:right="1134" w:firstLine="567"/>
        <w:jc w:val="both"/>
        <w:rPr>
          <w:rFonts w:asciiTheme="majorBidi" w:eastAsia="Times New Roman" w:hAnsiTheme="majorBidi" w:cstheme="majorBidi"/>
          <w:sz w:val="20"/>
          <w:szCs w:val="20"/>
          <w:lang w:val="en-GB"/>
        </w:rPr>
      </w:pPr>
      <w:r w:rsidRPr="00C455C1">
        <w:rPr>
          <w:rFonts w:asciiTheme="majorBidi" w:eastAsia="Times New Roman" w:hAnsiTheme="majorBidi" w:cstheme="majorBidi"/>
          <w:sz w:val="20"/>
          <w:szCs w:val="20"/>
          <w:lang w:val="en-GB"/>
        </w:rPr>
        <w:t xml:space="preserve">The text reproduced below aims at proposing improvements to the text of the main text and </w:t>
      </w:r>
      <w:r w:rsidR="001A39D9">
        <w:rPr>
          <w:rFonts w:asciiTheme="majorBidi" w:eastAsia="Times New Roman" w:hAnsiTheme="majorBidi" w:cstheme="majorBidi"/>
          <w:sz w:val="20"/>
          <w:szCs w:val="20"/>
          <w:lang w:val="en-GB"/>
        </w:rPr>
        <w:t>the d</w:t>
      </w:r>
      <w:bookmarkStart w:id="0" w:name="_GoBack"/>
      <w:bookmarkEnd w:id="0"/>
      <w:r w:rsidRPr="00C455C1">
        <w:rPr>
          <w:rFonts w:asciiTheme="majorBidi" w:eastAsia="Times New Roman" w:hAnsiTheme="majorBidi" w:cstheme="majorBidi"/>
          <w:sz w:val="20"/>
          <w:szCs w:val="20"/>
          <w:lang w:val="en-GB"/>
        </w:rPr>
        <w:t xml:space="preserve">raft new UN Regulation on uniform provisions concerning the approval of cyber security. </w:t>
      </w:r>
      <w:r w:rsidRPr="00C455C1">
        <w:rPr>
          <w:rFonts w:asciiTheme="majorBidi" w:eastAsia="Times New Roman" w:hAnsiTheme="majorBidi" w:cstheme="majorBidi"/>
          <w:color w:val="000000"/>
          <w:sz w:val="20"/>
          <w:szCs w:val="20"/>
          <w:lang w:val="en-GB"/>
        </w:rPr>
        <w:t>The modificati</w:t>
      </w:r>
      <w:r w:rsidR="00A75752" w:rsidRPr="00C455C1">
        <w:rPr>
          <w:rFonts w:asciiTheme="majorBidi" w:eastAsia="Times New Roman" w:hAnsiTheme="majorBidi" w:cstheme="majorBidi"/>
          <w:color w:val="000000"/>
          <w:sz w:val="20"/>
          <w:szCs w:val="20"/>
          <w:lang w:val="en-GB"/>
        </w:rPr>
        <w:t>ons to the existing text of the</w:t>
      </w:r>
      <w:r w:rsidRPr="00C455C1">
        <w:rPr>
          <w:rFonts w:asciiTheme="majorBidi" w:eastAsia="Times New Roman" w:hAnsiTheme="majorBidi" w:cstheme="majorBidi"/>
          <w:color w:val="000000"/>
          <w:sz w:val="20"/>
          <w:szCs w:val="20"/>
          <w:lang w:val="en-GB"/>
        </w:rPr>
        <w:t xml:space="preserve"> </w:t>
      </w:r>
      <w:r w:rsidR="00EB7C85" w:rsidRPr="00C455C1">
        <w:rPr>
          <w:rFonts w:asciiTheme="majorBidi" w:eastAsia="Times New Roman" w:hAnsiTheme="majorBidi" w:cstheme="majorBidi"/>
          <w:color w:val="000000"/>
          <w:sz w:val="20"/>
          <w:szCs w:val="20"/>
          <w:lang w:val="en-GB"/>
        </w:rPr>
        <w:t>proposed Recommendation on Cybersecurity</w:t>
      </w:r>
      <w:r w:rsidR="00062049" w:rsidRPr="00C455C1">
        <w:rPr>
          <w:rFonts w:asciiTheme="majorBidi" w:eastAsia="Times New Roman" w:hAnsiTheme="majorBidi" w:cstheme="majorBidi"/>
          <w:color w:val="000000"/>
          <w:sz w:val="20"/>
          <w:szCs w:val="20"/>
          <w:lang w:val="en-GB"/>
        </w:rPr>
        <w:t xml:space="preserve"> (</w:t>
      </w:r>
      <w:r w:rsidR="00096BDB" w:rsidRPr="00C455C1">
        <w:rPr>
          <w:rFonts w:asciiTheme="majorBidi" w:eastAsia="Times New Roman" w:hAnsiTheme="majorBidi" w:cstheme="majorBidi"/>
          <w:color w:val="000000"/>
          <w:sz w:val="20"/>
          <w:szCs w:val="20"/>
          <w:lang w:val="en-GB"/>
        </w:rPr>
        <w:t>ECE/TRANS/WP.29/GRVA/2019/2</w:t>
      </w:r>
      <w:r w:rsidR="00062049" w:rsidRPr="00C455C1">
        <w:rPr>
          <w:rFonts w:asciiTheme="majorBidi" w:eastAsia="Times New Roman" w:hAnsiTheme="majorBidi" w:cstheme="majorBidi"/>
          <w:color w:val="000000"/>
          <w:sz w:val="20"/>
          <w:szCs w:val="20"/>
          <w:lang w:val="en-GB"/>
        </w:rPr>
        <w:t>)</w:t>
      </w:r>
      <w:r w:rsidR="00EB7C85" w:rsidRPr="00C455C1">
        <w:rPr>
          <w:rFonts w:asciiTheme="majorBidi" w:eastAsia="Times New Roman" w:hAnsiTheme="majorBidi" w:cstheme="majorBidi"/>
          <w:color w:val="000000"/>
          <w:sz w:val="20"/>
          <w:szCs w:val="20"/>
          <w:lang w:val="en-GB"/>
        </w:rPr>
        <w:t xml:space="preserve"> </w:t>
      </w:r>
      <w:r w:rsidRPr="00C455C1">
        <w:rPr>
          <w:rFonts w:asciiTheme="majorBidi" w:eastAsia="Times New Roman" w:hAnsiTheme="majorBidi" w:cstheme="majorBidi"/>
          <w:color w:val="000000"/>
          <w:sz w:val="20"/>
          <w:szCs w:val="20"/>
          <w:lang w:val="en-GB"/>
        </w:rPr>
        <w:t xml:space="preserve">are marked in </w:t>
      </w:r>
      <w:r w:rsidRPr="00C455C1">
        <w:rPr>
          <w:rFonts w:asciiTheme="majorBidi" w:eastAsia="Times New Roman" w:hAnsiTheme="majorBidi" w:cstheme="majorBidi"/>
          <w:b/>
          <w:bCs/>
          <w:color w:val="000000"/>
          <w:sz w:val="20"/>
          <w:szCs w:val="20"/>
          <w:lang w:val="en-GB"/>
        </w:rPr>
        <w:t>bold</w:t>
      </w:r>
      <w:r w:rsidRPr="00C455C1">
        <w:rPr>
          <w:rFonts w:asciiTheme="majorBidi" w:eastAsia="Times New Roman" w:hAnsiTheme="majorBidi" w:cstheme="majorBidi"/>
          <w:color w:val="000000"/>
          <w:sz w:val="20"/>
          <w:szCs w:val="20"/>
          <w:lang w:val="en-GB"/>
        </w:rPr>
        <w:t xml:space="preserve"> for new text and strikethrough for deleted text</w:t>
      </w:r>
      <w:r w:rsidRPr="00C455C1">
        <w:rPr>
          <w:rFonts w:asciiTheme="majorBidi" w:eastAsia="Times New Roman" w:hAnsiTheme="majorBidi" w:cstheme="majorBidi"/>
          <w:sz w:val="20"/>
          <w:szCs w:val="20"/>
          <w:lang w:val="en-GB"/>
        </w:rPr>
        <w:t>.</w:t>
      </w:r>
    </w:p>
    <w:p w14:paraId="6D135010" w14:textId="322DB018" w:rsidR="00B929A9" w:rsidRPr="00C455C1" w:rsidRDefault="00C455C1" w:rsidP="00C455C1">
      <w:pPr>
        <w:pStyle w:val="HChG"/>
        <w:numPr>
          <w:ilvl w:val="0"/>
          <w:numId w:val="8"/>
        </w:numPr>
        <w:spacing w:line="240" w:lineRule="auto"/>
      </w:pPr>
      <w:r w:rsidRPr="00C455C1">
        <w:t>Proposed</w:t>
      </w:r>
      <w:r w:rsidR="003D18F0" w:rsidRPr="00C455C1">
        <w:t xml:space="preserve"> amendments</w:t>
      </w:r>
    </w:p>
    <w:p w14:paraId="4CD8036E" w14:textId="77A3F135" w:rsidR="003D18F0" w:rsidRPr="00C455C1" w:rsidRDefault="003D18F0" w:rsidP="00C455C1">
      <w:pPr>
        <w:spacing w:after="120" w:line="240" w:lineRule="auto"/>
        <w:ind w:left="1134"/>
        <w:rPr>
          <w:rFonts w:ascii="Times New Roman" w:hAnsi="Times New Roman" w:cs="Times New Roman"/>
          <w:b/>
          <w:bCs/>
          <w:i/>
          <w:iCs/>
          <w:sz w:val="24"/>
          <w:szCs w:val="24"/>
        </w:rPr>
      </w:pPr>
      <w:r w:rsidRPr="00C455C1">
        <w:rPr>
          <w:rFonts w:ascii="Times New Roman" w:hAnsi="Times New Roman" w:cs="Times New Roman"/>
          <w:b/>
          <w:bCs/>
          <w:i/>
          <w:iCs/>
          <w:sz w:val="24"/>
          <w:szCs w:val="24"/>
        </w:rPr>
        <w:t>Proposal for a Recommendation</w:t>
      </w:r>
    </w:p>
    <w:p w14:paraId="44B80537" w14:textId="34C65705" w:rsidR="00DB0014" w:rsidRPr="009574E5" w:rsidRDefault="00DB0014" w:rsidP="00C455C1">
      <w:pPr>
        <w:tabs>
          <w:tab w:val="left" w:pos="1701"/>
        </w:tabs>
        <w:spacing w:after="120" w:line="240" w:lineRule="auto"/>
        <w:ind w:left="1134"/>
        <w:rPr>
          <w:rFonts w:ascii="Times New Roman" w:hAnsi="Times New Roman" w:cs="Times New Roman"/>
          <w:b/>
          <w:bCs/>
          <w:sz w:val="20"/>
          <w:szCs w:val="20"/>
        </w:rPr>
      </w:pPr>
      <w:r w:rsidRPr="009574E5">
        <w:rPr>
          <w:rFonts w:ascii="Times New Roman" w:hAnsi="Times New Roman" w:cs="Times New Roman"/>
          <w:b/>
          <w:bCs/>
          <w:sz w:val="20"/>
          <w:szCs w:val="20"/>
        </w:rPr>
        <w:t>II.</w:t>
      </w:r>
      <w:r w:rsidR="00C455C1" w:rsidRPr="009574E5">
        <w:rPr>
          <w:rFonts w:ascii="Times New Roman" w:hAnsi="Times New Roman" w:cs="Times New Roman"/>
          <w:b/>
          <w:bCs/>
          <w:sz w:val="20"/>
          <w:szCs w:val="20"/>
        </w:rPr>
        <w:tab/>
      </w:r>
      <w:proofErr w:type="spellStart"/>
      <w:r w:rsidRPr="009574E5">
        <w:rPr>
          <w:rFonts w:ascii="Times New Roman" w:hAnsi="Times New Roman" w:cs="Times New Roman"/>
          <w:b/>
          <w:bCs/>
          <w:sz w:val="20"/>
          <w:szCs w:val="20"/>
        </w:rPr>
        <w:t>Definition</w:t>
      </w:r>
      <w:r w:rsidR="003D18F0" w:rsidRPr="009574E5">
        <w:rPr>
          <w:rFonts w:ascii="Times New Roman" w:hAnsi="Times New Roman" w:cs="Times New Roman"/>
          <w:b/>
          <w:bCs/>
          <w:sz w:val="20"/>
          <w:szCs w:val="20"/>
        </w:rPr>
        <w:t>s</w:t>
      </w:r>
      <w:proofErr w:type="spellEnd"/>
    </w:p>
    <w:p w14:paraId="555C867F" w14:textId="1D97D1CB" w:rsidR="00301C83" w:rsidRPr="009574E5" w:rsidRDefault="004A16E4" w:rsidP="00C455C1">
      <w:pPr>
        <w:spacing w:after="120" w:line="240" w:lineRule="auto"/>
        <w:ind w:left="1134" w:right="1133"/>
        <w:jc w:val="both"/>
        <w:rPr>
          <w:rFonts w:ascii="Times New Roman" w:hAnsi="Times New Roman" w:cs="Times New Roman"/>
          <w:sz w:val="20"/>
          <w:szCs w:val="20"/>
          <w:lang w:val="en-GB"/>
        </w:rPr>
      </w:pPr>
      <w:r w:rsidRPr="009574E5">
        <w:rPr>
          <w:rFonts w:ascii="Times New Roman" w:hAnsi="Times New Roman" w:cs="Times New Roman"/>
          <w:i/>
          <w:iCs/>
          <w:sz w:val="20"/>
          <w:szCs w:val="20"/>
          <w:lang w:val="en-GB"/>
        </w:rPr>
        <w:t>Paragraph 2.1.</w:t>
      </w:r>
      <w:r w:rsidR="009574E5">
        <w:rPr>
          <w:rFonts w:ascii="Times New Roman" w:hAnsi="Times New Roman" w:cs="Times New Roman"/>
          <w:i/>
          <w:iCs/>
          <w:sz w:val="20"/>
          <w:szCs w:val="20"/>
          <w:lang w:val="en-GB"/>
        </w:rPr>
        <w:t>,</w:t>
      </w:r>
      <w:r w:rsidRPr="009574E5">
        <w:rPr>
          <w:rFonts w:ascii="Times New Roman" w:hAnsi="Times New Roman" w:cs="Times New Roman"/>
          <w:i/>
          <w:iCs/>
          <w:sz w:val="20"/>
          <w:szCs w:val="20"/>
          <w:lang w:val="en-GB"/>
        </w:rPr>
        <w:t xml:space="preserve"> </w:t>
      </w:r>
      <w:r w:rsidRPr="009574E5">
        <w:rPr>
          <w:rFonts w:ascii="Times New Roman" w:hAnsi="Times New Roman" w:cs="Times New Roman"/>
          <w:b/>
          <w:sz w:val="20"/>
          <w:szCs w:val="20"/>
          <w:lang w:val="en-GB"/>
        </w:rPr>
        <w:t>amend</w:t>
      </w:r>
      <w:r w:rsidRPr="009574E5">
        <w:rPr>
          <w:rFonts w:ascii="Times New Roman" w:hAnsi="Times New Roman" w:cs="Times New Roman"/>
          <w:sz w:val="20"/>
          <w:szCs w:val="20"/>
          <w:lang w:val="en-GB"/>
        </w:rPr>
        <w:t xml:space="preserve"> to read: </w:t>
      </w:r>
    </w:p>
    <w:p w14:paraId="71E9B58D" w14:textId="663F8273" w:rsidR="00C50A2D" w:rsidRPr="009574E5" w:rsidRDefault="00C50A2D" w:rsidP="00C455C1">
      <w:pPr>
        <w:spacing w:after="120" w:line="240" w:lineRule="auto"/>
        <w:ind w:left="2268" w:right="1133" w:hanging="1134"/>
        <w:jc w:val="both"/>
        <w:rPr>
          <w:rFonts w:ascii="Times New Roman" w:hAnsi="Times New Roman" w:cs="Times New Roman"/>
          <w:b/>
          <w:iCs/>
          <w:sz w:val="20"/>
          <w:szCs w:val="20"/>
          <w:lang w:val="en-GB"/>
        </w:rPr>
      </w:pPr>
      <w:r w:rsidRPr="00EC0A0C">
        <w:rPr>
          <w:rFonts w:ascii="Times New Roman" w:hAnsi="Times New Roman" w:cs="Times New Roman"/>
          <w:sz w:val="20"/>
          <w:szCs w:val="20"/>
          <w:lang w:val="en-GB"/>
        </w:rPr>
        <w:t>“</w:t>
      </w:r>
      <w:r w:rsidR="00301C83" w:rsidRPr="009574E5">
        <w:rPr>
          <w:rFonts w:ascii="Times New Roman" w:hAnsi="Times New Roman" w:cs="Times New Roman"/>
          <w:sz w:val="20"/>
          <w:szCs w:val="20"/>
          <w:lang w:val="en-GB"/>
        </w:rPr>
        <w:t>2.1.</w:t>
      </w:r>
      <w:r w:rsidR="00301C83" w:rsidRPr="009574E5">
        <w:rPr>
          <w:rFonts w:ascii="Times New Roman" w:hAnsi="Times New Roman" w:cs="Times New Roman"/>
          <w:sz w:val="20"/>
          <w:szCs w:val="20"/>
          <w:lang w:val="en-GB"/>
        </w:rPr>
        <w:tab/>
      </w:r>
      <w:r w:rsidRPr="009574E5">
        <w:rPr>
          <w:rFonts w:ascii="Times New Roman" w:hAnsi="Times New Roman" w:cs="Times New Roman"/>
          <w:bCs/>
          <w:iCs/>
          <w:sz w:val="20"/>
          <w:szCs w:val="20"/>
          <w:lang w:val="en-GB"/>
        </w:rPr>
        <w:t>"</w:t>
      </w:r>
      <w:r w:rsidRPr="00555495">
        <w:rPr>
          <w:rFonts w:ascii="Times New Roman" w:hAnsi="Times New Roman" w:cs="Times New Roman"/>
          <w:bCs/>
          <w:i/>
          <w:sz w:val="20"/>
          <w:szCs w:val="20"/>
          <w:lang w:val="en-GB"/>
        </w:rPr>
        <w:t>Aftermarket</w:t>
      </w:r>
      <w:r w:rsidRPr="009574E5">
        <w:rPr>
          <w:rFonts w:ascii="Times New Roman" w:hAnsi="Times New Roman" w:cs="Times New Roman"/>
          <w:bCs/>
          <w:iCs/>
          <w:sz w:val="20"/>
          <w:szCs w:val="20"/>
          <w:lang w:val="en-GB"/>
        </w:rPr>
        <w:t xml:space="preserve">" means the secondary market of the automotive industry, like repairers who provide repair and maintenance services for vehicles, independent operators who are directly or indirectly involved in the repair and maintenance of vehicles, and include repairers, manufacturers or distributors of diagnostic and repair equipment, tools or spare parts or </w:t>
      </w:r>
      <w:r w:rsidRPr="009574E5">
        <w:rPr>
          <w:rFonts w:ascii="Times New Roman" w:hAnsi="Times New Roman" w:cs="Times New Roman"/>
          <w:b/>
          <w:iCs/>
          <w:sz w:val="20"/>
          <w:szCs w:val="20"/>
          <w:u w:val="single"/>
          <w:lang w:val="en-GB"/>
        </w:rPr>
        <w:t>lubricants</w:t>
      </w:r>
      <w:r w:rsidRPr="009574E5">
        <w:rPr>
          <w:rFonts w:ascii="Times New Roman" w:hAnsi="Times New Roman" w:cs="Times New Roman"/>
          <w:bCs/>
          <w:iCs/>
          <w:sz w:val="20"/>
          <w:szCs w:val="20"/>
          <w:lang w:val="en-GB"/>
        </w:rPr>
        <w:t xml:space="preserve">, as well as publishers of technical information, </w:t>
      </w:r>
      <w:r w:rsidRPr="009574E5">
        <w:rPr>
          <w:rFonts w:ascii="Times New Roman" w:hAnsi="Times New Roman" w:cs="Times New Roman"/>
          <w:b/>
          <w:iCs/>
          <w:sz w:val="20"/>
          <w:szCs w:val="20"/>
          <w:u w:val="single"/>
          <w:lang w:val="en-GB"/>
        </w:rPr>
        <w:t>remanufacturers</w:t>
      </w:r>
      <w:r w:rsidRPr="009574E5">
        <w:rPr>
          <w:rFonts w:ascii="Times New Roman" w:hAnsi="Times New Roman" w:cs="Times New Roman"/>
          <w:bCs/>
          <w:iCs/>
          <w:sz w:val="20"/>
          <w:szCs w:val="20"/>
          <w:lang w:val="en-GB"/>
        </w:rPr>
        <w:t xml:space="preserve">, automobile clubs, roadside assistance operators, fleet management solution providers, operators offering inspection and testing services, operators offering training for installers, manufacturers and repairers of equipment </w:t>
      </w:r>
      <w:r w:rsidRPr="009574E5">
        <w:rPr>
          <w:rFonts w:ascii="Times New Roman" w:hAnsi="Times New Roman" w:cs="Times New Roman"/>
          <w:b/>
          <w:iCs/>
          <w:sz w:val="20"/>
          <w:szCs w:val="20"/>
          <w:u w:val="single"/>
          <w:lang w:val="en-GB"/>
        </w:rPr>
        <w:t>for</w:t>
      </w:r>
      <w:r w:rsidRPr="009574E5">
        <w:rPr>
          <w:rFonts w:ascii="Times New Roman" w:hAnsi="Times New Roman" w:cs="Times New Roman"/>
          <w:b/>
          <w:iCs/>
          <w:sz w:val="20"/>
          <w:szCs w:val="20"/>
          <w:u w:val="single"/>
          <w:lang w:val="en-US"/>
        </w:rPr>
        <w:t xml:space="preserve"> electric and</w:t>
      </w:r>
      <w:r w:rsidRPr="009574E5">
        <w:rPr>
          <w:rFonts w:ascii="Times New Roman" w:hAnsi="Times New Roman" w:cs="Times New Roman"/>
          <w:bCs/>
          <w:iCs/>
          <w:sz w:val="20"/>
          <w:szCs w:val="20"/>
          <w:lang w:val="en-GB"/>
        </w:rPr>
        <w:t xml:space="preserve"> alternative-fuel vehicle and independent service providers.”</w:t>
      </w:r>
    </w:p>
    <w:p w14:paraId="5D255455" w14:textId="2B6F57D8" w:rsidR="00213BFD" w:rsidRPr="00EC0A0C" w:rsidRDefault="003D18F0" w:rsidP="00C455C1">
      <w:pPr>
        <w:tabs>
          <w:tab w:val="left" w:pos="1701"/>
        </w:tabs>
        <w:spacing w:after="120" w:line="240" w:lineRule="auto"/>
        <w:ind w:left="1134" w:right="1134"/>
        <w:jc w:val="both"/>
        <w:rPr>
          <w:rFonts w:ascii="Times New Roman" w:hAnsi="Times New Roman" w:cs="Times New Roman"/>
          <w:b/>
          <w:color w:val="000000" w:themeColor="text1"/>
          <w:sz w:val="20"/>
          <w:szCs w:val="20"/>
          <w:lang w:val="en-GB"/>
        </w:rPr>
      </w:pPr>
      <w:r w:rsidRPr="00EC0A0C">
        <w:rPr>
          <w:rFonts w:ascii="Times New Roman" w:hAnsi="Times New Roman" w:cs="Times New Roman"/>
          <w:b/>
          <w:color w:val="000000" w:themeColor="text1"/>
          <w:sz w:val="20"/>
          <w:szCs w:val="20"/>
          <w:lang w:val="en-GB"/>
        </w:rPr>
        <w:t>III.</w:t>
      </w:r>
      <w:r w:rsidR="00C455C1" w:rsidRPr="00EC0A0C">
        <w:rPr>
          <w:rFonts w:ascii="Times New Roman" w:hAnsi="Times New Roman" w:cs="Times New Roman"/>
          <w:b/>
          <w:color w:val="000000" w:themeColor="text1"/>
          <w:sz w:val="20"/>
          <w:szCs w:val="20"/>
          <w:lang w:val="en-GB"/>
        </w:rPr>
        <w:tab/>
      </w:r>
      <w:r w:rsidRPr="00EC0A0C">
        <w:rPr>
          <w:rFonts w:ascii="Times New Roman" w:hAnsi="Times New Roman" w:cs="Times New Roman"/>
          <w:b/>
          <w:color w:val="000000" w:themeColor="text1"/>
          <w:sz w:val="20"/>
          <w:szCs w:val="20"/>
          <w:lang w:val="en-GB"/>
        </w:rPr>
        <w:t>Cyber security principles</w:t>
      </w:r>
    </w:p>
    <w:p w14:paraId="50CDCF6A" w14:textId="6A994443" w:rsidR="008B18EB" w:rsidRPr="009574E5" w:rsidRDefault="001A62D1" w:rsidP="00C455C1">
      <w:pPr>
        <w:spacing w:after="120" w:line="240" w:lineRule="auto"/>
        <w:ind w:left="1134"/>
        <w:jc w:val="both"/>
        <w:rPr>
          <w:rFonts w:ascii="Times New Roman" w:hAnsi="Times New Roman" w:cs="Times New Roman"/>
          <w:sz w:val="20"/>
          <w:szCs w:val="20"/>
          <w:lang w:val="en-GB"/>
        </w:rPr>
      </w:pPr>
      <w:r w:rsidRPr="009574E5">
        <w:rPr>
          <w:rFonts w:ascii="Times New Roman" w:hAnsi="Times New Roman" w:cs="Times New Roman"/>
          <w:i/>
          <w:iCs/>
          <w:sz w:val="20"/>
          <w:szCs w:val="20"/>
          <w:lang w:val="en-GB"/>
        </w:rPr>
        <w:t xml:space="preserve">Insert </w:t>
      </w:r>
      <w:r w:rsidRPr="009574E5">
        <w:rPr>
          <w:rFonts w:ascii="Times New Roman" w:hAnsi="Times New Roman" w:cs="Times New Roman"/>
          <w:b/>
          <w:i/>
          <w:iCs/>
          <w:sz w:val="20"/>
          <w:szCs w:val="20"/>
          <w:lang w:val="en-GB"/>
        </w:rPr>
        <w:t>new</w:t>
      </w:r>
      <w:r w:rsidRPr="009574E5">
        <w:rPr>
          <w:rFonts w:ascii="Times New Roman" w:hAnsi="Times New Roman" w:cs="Times New Roman"/>
          <w:i/>
          <w:iCs/>
          <w:sz w:val="20"/>
          <w:szCs w:val="20"/>
          <w:lang w:val="en-GB"/>
        </w:rPr>
        <w:t xml:space="preserve"> paragraph 3.3.11., </w:t>
      </w:r>
      <w:r w:rsidRPr="009574E5">
        <w:rPr>
          <w:rFonts w:ascii="Times New Roman" w:hAnsi="Times New Roman" w:cs="Times New Roman"/>
          <w:sz w:val="20"/>
          <w:szCs w:val="20"/>
          <w:lang w:val="en-GB"/>
        </w:rPr>
        <w:t>to read:</w:t>
      </w:r>
    </w:p>
    <w:p w14:paraId="7B5E60EC" w14:textId="08DF5643" w:rsidR="00121F25" w:rsidRPr="009574E5" w:rsidRDefault="00520F85" w:rsidP="00C455C1">
      <w:pPr>
        <w:spacing w:after="120" w:line="240" w:lineRule="auto"/>
        <w:ind w:left="2268" w:right="1134" w:hanging="1134"/>
        <w:jc w:val="both"/>
        <w:rPr>
          <w:sz w:val="20"/>
          <w:szCs w:val="20"/>
          <w:lang w:val="en-GB"/>
        </w:rPr>
      </w:pPr>
      <w:r w:rsidRPr="00EC0A0C">
        <w:rPr>
          <w:rFonts w:ascii="Times New Roman" w:hAnsi="Times New Roman" w:cs="Times New Roman"/>
          <w:b/>
          <w:sz w:val="20"/>
          <w:szCs w:val="20"/>
          <w:lang w:val="en-GB"/>
        </w:rPr>
        <w:t>“3</w:t>
      </w:r>
      <w:r w:rsidRPr="009574E5">
        <w:rPr>
          <w:rFonts w:ascii="Times New Roman" w:hAnsi="Times New Roman" w:cs="Times New Roman"/>
          <w:b/>
          <w:sz w:val="20"/>
          <w:szCs w:val="20"/>
          <w:lang w:val="en-GB"/>
        </w:rPr>
        <w:t>.</w:t>
      </w:r>
      <w:r w:rsidRPr="00EC0A0C">
        <w:rPr>
          <w:rFonts w:ascii="Times New Roman" w:hAnsi="Times New Roman" w:cs="Times New Roman"/>
          <w:b/>
          <w:sz w:val="20"/>
          <w:szCs w:val="20"/>
          <w:lang w:val="en-GB"/>
        </w:rPr>
        <w:t>3.11</w:t>
      </w:r>
      <w:r w:rsidRPr="009574E5">
        <w:rPr>
          <w:rFonts w:ascii="Times New Roman" w:hAnsi="Times New Roman" w:cs="Times New Roman"/>
          <w:b/>
          <w:color w:val="000000" w:themeColor="text1"/>
          <w:sz w:val="20"/>
          <w:szCs w:val="20"/>
          <w:lang w:val="en-GB"/>
        </w:rPr>
        <w:t>.</w:t>
      </w:r>
      <w:r w:rsidRPr="009574E5">
        <w:rPr>
          <w:rFonts w:ascii="Times New Roman" w:hAnsi="Times New Roman" w:cs="Times New Roman"/>
          <w:color w:val="000000" w:themeColor="text1"/>
          <w:sz w:val="20"/>
          <w:szCs w:val="20"/>
          <w:lang w:val="en-GB"/>
        </w:rPr>
        <w:tab/>
      </w:r>
      <w:r w:rsidRPr="00EC0A0C">
        <w:rPr>
          <w:rFonts w:ascii="Times New Roman" w:hAnsi="Times New Roman" w:cs="Times New Roman"/>
          <w:b/>
          <w:color w:val="000000" w:themeColor="text1"/>
          <w:sz w:val="20"/>
          <w:szCs w:val="20"/>
          <w:lang w:val="en-GB"/>
        </w:rPr>
        <w:t>When designing a Cyber Security Management System, vehicle manufacturers should ensure the highest level of protection against security threats and attacks while at the same time safeguarding access to the vehicle, its data, functions and resources for authorised parties.”</w:t>
      </w:r>
    </w:p>
    <w:p w14:paraId="62FCA51A" w14:textId="13D9C329" w:rsidR="001B5052" w:rsidRPr="00EC0A0C" w:rsidRDefault="001B5052" w:rsidP="00C455C1">
      <w:pPr>
        <w:tabs>
          <w:tab w:val="left" w:pos="1701"/>
        </w:tabs>
        <w:spacing w:after="120" w:line="240" w:lineRule="auto"/>
        <w:ind w:left="1134" w:right="1134"/>
        <w:jc w:val="both"/>
        <w:rPr>
          <w:rFonts w:ascii="Times New Roman" w:hAnsi="Times New Roman" w:cs="Times New Roman"/>
          <w:b/>
          <w:sz w:val="20"/>
          <w:szCs w:val="20"/>
          <w:lang w:val="en-GB"/>
        </w:rPr>
      </w:pPr>
      <w:r w:rsidRPr="00EC0A0C">
        <w:rPr>
          <w:rFonts w:ascii="Times New Roman" w:hAnsi="Times New Roman" w:cs="Times New Roman"/>
          <w:b/>
          <w:sz w:val="20"/>
          <w:szCs w:val="20"/>
          <w:lang w:val="en-GB"/>
        </w:rPr>
        <w:t>VII.</w:t>
      </w:r>
      <w:r w:rsidR="00C455C1" w:rsidRPr="00EC0A0C">
        <w:rPr>
          <w:rFonts w:ascii="Times New Roman" w:hAnsi="Times New Roman" w:cs="Times New Roman"/>
          <w:b/>
          <w:sz w:val="20"/>
          <w:szCs w:val="20"/>
          <w:lang w:val="en-GB"/>
        </w:rPr>
        <w:tab/>
      </w:r>
      <w:r w:rsidRPr="00EC0A0C">
        <w:rPr>
          <w:rFonts w:ascii="Times New Roman" w:hAnsi="Times New Roman" w:cs="Times New Roman"/>
          <w:b/>
          <w:sz w:val="20"/>
          <w:szCs w:val="20"/>
          <w:lang w:val="en-GB"/>
        </w:rPr>
        <w:t>Conclusion and recommendation for further proceedings</w:t>
      </w:r>
    </w:p>
    <w:p w14:paraId="1E96D7E0" w14:textId="77777777" w:rsidR="001B5052" w:rsidRPr="009574E5" w:rsidRDefault="001B5052" w:rsidP="00C455C1">
      <w:pPr>
        <w:spacing w:after="120" w:line="240" w:lineRule="auto"/>
        <w:ind w:left="1134"/>
        <w:jc w:val="both"/>
        <w:rPr>
          <w:rFonts w:ascii="Times New Roman" w:hAnsi="Times New Roman" w:cs="Times New Roman"/>
          <w:i/>
          <w:iCs/>
          <w:sz w:val="20"/>
          <w:szCs w:val="20"/>
          <w:lang w:val="en-GB"/>
        </w:rPr>
      </w:pPr>
      <w:r w:rsidRPr="009574E5">
        <w:rPr>
          <w:rFonts w:ascii="Times New Roman" w:hAnsi="Times New Roman" w:cs="Times New Roman"/>
          <w:i/>
          <w:iCs/>
          <w:sz w:val="20"/>
          <w:szCs w:val="20"/>
          <w:lang w:val="en-GB"/>
        </w:rPr>
        <w:t xml:space="preserve">Insert </w:t>
      </w:r>
      <w:r w:rsidRPr="009574E5">
        <w:rPr>
          <w:rFonts w:ascii="Times New Roman" w:hAnsi="Times New Roman" w:cs="Times New Roman"/>
          <w:b/>
          <w:i/>
          <w:iCs/>
          <w:sz w:val="20"/>
          <w:szCs w:val="20"/>
          <w:lang w:val="en-GB"/>
        </w:rPr>
        <w:t xml:space="preserve">new </w:t>
      </w:r>
      <w:r w:rsidRPr="009574E5">
        <w:rPr>
          <w:rFonts w:ascii="Times New Roman" w:hAnsi="Times New Roman" w:cs="Times New Roman"/>
          <w:i/>
          <w:iCs/>
          <w:sz w:val="20"/>
          <w:szCs w:val="20"/>
          <w:lang w:val="en-GB"/>
        </w:rPr>
        <w:t xml:space="preserve">paragraph </w:t>
      </w:r>
      <w:r w:rsidRPr="00EC0A0C">
        <w:rPr>
          <w:rFonts w:ascii="Times New Roman" w:hAnsi="Times New Roman" w:cs="Times New Roman"/>
          <w:i/>
          <w:iCs/>
          <w:sz w:val="20"/>
          <w:szCs w:val="20"/>
          <w:lang w:val="en-GB"/>
        </w:rPr>
        <w:t>7.6.6.</w:t>
      </w:r>
      <w:r w:rsidRPr="009574E5">
        <w:rPr>
          <w:rFonts w:ascii="Times New Roman" w:hAnsi="Times New Roman" w:cs="Times New Roman"/>
          <w:i/>
          <w:iCs/>
          <w:sz w:val="20"/>
          <w:szCs w:val="20"/>
          <w:lang w:val="en-GB"/>
        </w:rPr>
        <w:t xml:space="preserve">, </w:t>
      </w:r>
      <w:r w:rsidRPr="009574E5">
        <w:rPr>
          <w:rFonts w:ascii="Times New Roman" w:hAnsi="Times New Roman" w:cs="Times New Roman"/>
          <w:sz w:val="20"/>
          <w:szCs w:val="20"/>
          <w:lang w:val="en-GB"/>
        </w:rPr>
        <w:t>to read:</w:t>
      </w:r>
    </w:p>
    <w:p w14:paraId="1BE465D9" w14:textId="711AE28E" w:rsidR="001B5052" w:rsidRPr="00EC0A0C" w:rsidRDefault="001B5052" w:rsidP="00C455C1">
      <w:pPr>
        <w:spacing w:after="120" w:line="240" w:lineRule="auto"/>
        <w:ind w:left="2268" w:right="1133" w:hanging="1134"/>
        <w:jc w:val="both"/>
        <w:rPr>
          <w:rFonts w:ascii="Times New Roman" w:hAnsi="Times New Roman" w:cs="Times New Roman"/>
          <w:bCs/>
          <w:sz w:val="20"/>
          <w:szCs w:val="20"/>
          <w:lang w:val="en-GB"/>
        </w:rPr>
      </w:pPr>
      <w:r w:rsidRPr="009574E5">
        <w:rPr>
          <w:rFonts w:ascii="Times New Roman" w:hAnsi="Times New Roman" w:cs="Times New Roman"/>
          <w:b/>
          <w:iCs/>
          <w:color w:val="000000" w:themeColor="text1"/>
          <w:sz w:val="20"/>
          <w:szCs w:val="20"/>
          <w:lang w:val="en-GB"/>
        </w:rPr>
        <w:t>“</w:t>
      </w:r>
      <w:r w:rsidRPr="00EC0A0C">
        <w:rPr>
          <w:rFonts w:ascii="Times New Roman" w:hAnsi="Times New Roman" w:cs="Times New Roman"/>
          <w:b/>
          <w:iCs/>
          <w:color w:val="000000" w:themeColor="text1"/>
          <w:sz w:val="20"/>
          <w:szCs w:val="20"/>
          <w:lang w:val="en-GB"/>
        </w:rPr>
        <w:t>7.6</w:t>
      </w:r>
      <w:r w:rsidRPr="009574E5">
        <w:rPr>
          <w:rFonts w:ascii="Times New Roman" w:hAnsi="Times New Roman" w:cs="Times New Roman"/>
          <w:b/>
          <w:iCs/>
          <w:color w:val="000000" w:themeColor="text1"/>
          <w:sz w:val="20"/>
          <w:szCs w:val="20"/>
          <w:lang w:val="en-GB"/>
        </w:rPr>
        <w:t>.</w:t>
      </w:r>
      <w:r w:rsidRPr="00EC0A0C">
        <w:rPr>
          <w:rFonts w:ascii="Times New Roman" w:hAnsi="Times New Roman" w:cs="Times New Roman"/>
          <w:b/>
          <w:iCs/>
          <w:color w:val="000000" w:themeColor="text1"/>
          <w:sz w:val="20"/>
          <w:szCs w:val="20"/>
          <w:lang w:val="en-GB"/>
        </w:rPr>
        <w:t>6</w:t>
      </w:r>
      <w:r w:rsidR="00366AD4" w:rsidRPr="00EC0A0C">
        <w:rPr>
          <w:rFonts w:ascii="Times New Roman" w:hAnsi="Times New Roman" w:cs="Times New Roman"/>
          <w:b/>
          <w:iCs/>
          <w:color w:val="000000" w:themeColor="text1"/>
          <w:sz w:val="20"/>
          <w:szCs w:val="20"/>
          <w:lang w:val="en-GB"/>
        </w:rPr>
        <w:t>.</w:t>
      </w:r>
      <w:r w:rsidRPr="009574E5">
        <w:rPr>
          <w:rFonts w:ascii="Times New Roman" w:hAnsi="Times New Roman" w:cs="Times New Roman"/>
          <w:b/>
          <w:iCs/>
          <w:color w:val="000000" w:themeColor="text1"/>
          <w:sz w:val="20"/>
          <w:szCs w:val="20"/>
          <w:lang w:val="en-GB"/>
        </w:rPr>
        <w:tab/>
      </w:r>
      <w:r w:rsidRPr="00EC0A0C">
        <w:rPr>
          <w:rFonts w:ascii="Times New Roman" w:hAnsi="Times New Roman" w:cs="Times New Roman"/>
          <w:b/>
          <w:color w:val="000000" w:themeColor="text1"/>
          <w:sz w:val="20"/>
          <w:szCs w:val="20"/>
          <w:lang w:val="en-GB"/>
        </w:rPr>
        <w:t>This Regulation should be supplemented by a technical authorisation concept, as part of type-approval, in order to allow national or regional legislations</w:t>
      </w:r>
      <w:r w:rsidRPr="009574E5">
        <w:rPr>
          <w:rFonts w:ascii="Times New Roman" w:hAnsi="Times New Roman" w:cs="Times New Roman"/>
          <w:b/>
          <w:color w:val="000000" w:themeColor="text1"/>
          <w:sz w:val="20"/>
          <w:szCs w:val="20"/>
          <w:lang w:val="en-GB"/>
        </w:rPr>
        <w:t xml:space="preserve"> to regulate the authorised remote access to in vehicle data, functions and resources in a technology neutral manner</w:t>
      </w:r>
      <w:r w:rsidRPr="00EC0A0C">
        <w:rPr>
          <w:rFonts w:ascii="Times New Roman" w:hAnsi="Times New Roman" w:cs="Times New Roman"/>
          <w:b/>
          <w:color w:val="000000" w:themeColor="text1"/>
          <w:sz w:val="20"/>
          <w:szCs w:val="20"/>
          <w:lang w:val="en-GB"/>
        </w:rPr>
        <w:t>.”</w:t>
      </w:r>
    </w:p>
    <w:p w14:paraId="287D980E" w14:textId="6B91569C" w:rsidR="007864ED" w:rsidRPr="00EC0A0C" w:rsidRDefault="00D32D53" w:rsidP="009574E5">
      <w:pPr>
        <w:spacing w:after="120" w:line="240" w:lineRule="auto"/>
        <w:ind w:left="1134" w:right="1133"/>
        <w:rPr>
          <w:rFonts w:ascii="Times New Roman" w:hAnsi="Times New Roman" w:cs="Times New Roman"/>
          <w:b/>
          <w:bCs/>
          <w:i/>
          <w:iCs/>
          <w:sz w:val="24"/>
          <w:szCs w:val="24"/>
          <w:lang w:val="en-GB"/>
        </w:rPr>
      </w:pPr>
      <w:bookmarkStart w:id="1" w:name="_Hlk19120875"/>
      <w:r w:rsidRPr="00EC0A0C">
        <w:rPr>
          <w:rFonts w:ascii="Times New Roman" w:hAnsi="Times New Roman" w:cs="Times New Roman"/>
          <w:b/>
          <w:bCs/>
          <w:i/>
          <w:iCs/>
          <w:sz w:val="24"/>
          <w:szCs w:val="24"/>
          <w:lang w:val="en-GB"/>
        </w:rPr>
        <w:t xml:space="preserve">Annex A, </w:t>
      </w:r>
      <w:r w:rsidR="009574E5" w:rsidRPr="009574E5">
        <w:rPr>
          <w:rFonts w:ascii="Times New Roman" w:hAnsi="Times New Roman" w:cs="Times New Roman"/>
          <w:b/>
          <w:bCs/>
          <w:i/>
          <w:iCs/>
          <w:sz w:val="24"/>
          <w:szCs w:val="24"/>
          <w:lang w:val="en-GB"/>
        </w:rPr>
        <w:t>d</w:t>
      </w:r>
      <w:r w:rsidR="007864ED" w:rsidRPr="00EC0A0C">
        <w:rPr>
          <w:rFonts w:ascii="Times New Roman" w:hAnsi="Times New Roman" w:cs="Times New Roman"/>
          <w:b/>
          <w:bCs/>
          <w:i/>
          <w:iCs/>
          <w:sz w:val="24"/>
          <w:szCs w:val="24"/>
          <w:lang w:val="en-GB"/>
        </w:rPr>
        <w:t>raft new UN Regulation on uniform provisions concerning the approval of cyber security</w:t>
      </w:r>
    </w:p>
    <w:p w14:paraId="2D3BC071" w14:textId="0E82B9CB" w:rsidR="00520F85" w:rsidRPr="009574E5" w:rsidRDefault="00213BFD" w:rsidP="009574E5">
      <w:pPr>
        <w:spacing w:after="120" w:line="240" w:lineRule="auto"/>
        <w:ind w:left="708" w:right="1133" w:firstLine="426"/>
        <w:jc w:val="both"/>
        <w:rPr>
          <w:rFonts w:ascii="Times New Roman" w:hAnsi="Times New Roman" w:cs="Times New Roman"/>
          <w:sz w:val="20"/>
          <w:szCs w:val="20"/>
          <w:lang w:val="en-GB"/>
        </w:rPr>
      </w:pPr>
      <w:r w:rsidRPr="009574E5">
        <w:rPr>
          <w:rFonts w:ascii="Times New Roman" w:hAnsi="Times New Roman" w:cs="Times New Roman"/>
          <w:i/>
          <w:iCs/>
          <w:sz w:val="20"/>
          <w:szCs w:val="20"/>
          <w:lang w:val="en-GB"/>
        </w:rPr>
        <w:t xml:space="preserve">Insert </w:t>
      </w:r>
      <w:r w:rsidRPr="009574E5">
        <w:rPr>
          <w:rFonts w:ascii="Times New Roman" w:hAnsi="Times New Roman" w:cs="Times New Roman"/>
          <w:b/>
          <w:i/>
          <w:iCs/>
          <w:sz w:val="20"/>
          <w:szCs w:val="20"/>
          <w:lang w:val="en-GB"/>
        </w:rPr>
        <w:t>new</w:t>
      </w:r>
      <w:r w:rsidRPr="009574E5">
        <w:rPr>
          <w:rFonts w:ascii="Times New Roman" w:hAnsi="Times New Roman" w:cs="Times New Roman"/>
          <w:i/>
          <w:iCs/>
          <w:sz w:val="20"/>
          <w:szCs w:val="20"/>
          <w:lang w:val="en-GB"/>
        </w:rPr>
        <w:t xml:space="preserve"> paragraph 1.2</w:t>
      </w:r>
      <w:r w:rsidR="008B08C1" w:rsidRPr="009574E5">
        <w:rPr>
          <w:rFonts w:ascii="Times New Roman" w:hAnsi="Times New Roman" w:cs="Times New Roman"/>
          <w:i/>
          <w:iCs/>
          <w:sz w:val="20"/>
          <w:szCs w:val="20"/>
          <w:lang w:val="en-US"/>
        </w:rPr>
        <w:t>.</w:t>
      </w:r>
      <w:r w:rsidRPr="009574E5">
        <w:rPr>
          <w:rFonts w:ascii="Times New Roman" w:hAnsi="Times New Roman" w:cs="Times New Roman"/>
          <w:i/>
          <w:iCs/>
          <w:sz w:val="20"/>
          <w:szCs w:val="20"/>
          <w:lang w:val="en-GB"/>
        </w:rPr>
        <w:t xml:space="preserve">, </w:t>
      </w:r>
      <w:r w:rsidRPr="009574E5">
        <w:rPr>
          <w:rFonts w:ascii="Times New Roman" w:hAnsi="Times New Roman" w:cs="Times New Roman"/>
          <w:sz w:val="20"/>
          <w:szCs w:val="20"/>
          <w:lang w:val="en-GB"/>
        </w:rPr>
        <w:t>to read:</w:t>
      </w:r>
    </w:p>
    <w:p w14:paraId="079F191A" w14:textId="7F3F0F69" w:rsidR="00144A0E" w:rsidRPr="00EC0A0C" w:rsidRDefault="00520F85" w:rsidP="009574E5">
      <w:pPr>
        <w:spacing w:after="120" w:line="240" w:lineRule="auto"/>
        <w:ind w:left="2268" w:right="1133" w:hanging="1134"/>
        <w:jc w:val="both"/>
        <w:rPr>
          <w:rFonts w:ascii="Times New Roman" w:hAnsi="Times New Roman" w:cs="Times New Roman"/>
          <w:b/>
          <w:iCs/>
          <w:sz w:val="20"/>
          <w:szCs w:val="20"/>
          <w:lang w:val="en-GB"/>
        </w:rPr>
      </w:pPr>
      <w:r w:rsidRPr="00EC0A0C">
        <w:rPr>
          <w:rFonts w:ascii="Times New Roman" w:hAnsi="Times New Roman" w:cs="Times New Roman"/>
          <w:b/>
          <w:sz w:val="20"/>
          <w:szCs w:val="20"/>
          <w:lang w:val="en-GB"/>
        </w:rPr>
        <w:t>“</w:t>
      </w:r>
      <w:r w:rsidRPr="009574E5">
        <w:rPr>
          <w:rFonts w:ascii="Times New Roman" w:hAnsi="Times New Roman" w:cs="Times New Roman"/>
          <w:b/>
          <w:sz w:val="20"/>
          <w:szCs w:val="20"/>
          <w:lang w:val="en-US"/>
        </w:rPr>
        <w:t>1</w:t>
      </w:r>
      <w:r w:rsidRPr="009574E5">
        <w:rPr>
          <w:rFonts w:ascii="Times New Roman" w:hAnsi="Times New Roman" w:cs="Times New Roman"/>
          <w:b/>
          <w:sz w:val="20"/>
          <w:szCs w:val="20"/>
          <w:lang w:val="en-GB"/>
        </w:rPr>
        <w:t>.</w:t>
      </w:r>
      <w:r w:rsidRPr="009574E5">
        <w:rPr>
          <w:rFonts w:ascii="Times New Roman" w:hAnsi="Times New Roman" w:cs="Times New Roman"/>
          <w:b/>
          <w:sz w:val="20"/>
          <w:szCs w:val="20"/>
          <w:lang w:val="en-US"/>
        </w:rPr>
        <w:t>2.</w:t>
      </w:r>
      <w:r w:rsidRPr="009574E5">
        <w:rPr>
          <w:rFonts w:ascii="Times New Roman" w:hAnsi="Times New Roman" w:cs="Times New Roman"/>
          <w:color w:val="000000" w:themeColor="text1"/>
          <w:sz w:val="20"/>
          <w:szCs w:val="20"/>
          <w:lang w:val="en-GB"/>
        </w:rPr>
        <w:tab/>
      </w:r>
      <w:bookmarkStart w:id="2" w:name="_Hlk19633914"/>
      <w:r w:rsidRPr="009574E5">
        <w:rPr>
          <w:rFonts w:ascii="Times New Roman" w:hAnsi="Times New Roman" w:cs="Times New Roman"/>
          <w:b/>
          <w:iCs/>
          <w:sz w:val="20"/>
          <w:szCs w:val="20"/>
          <w:lang w:val="en-US"/>
        </w:rPr>
        <w:t xml:space="preserve">This Regulation is without prejudice to other UN Regulations, </w:t>
      </w:r>
      <w:r w:rsidR="00366AD4" w:rsidRPr="00EC0A0C">
        <w:rPr>
          <w:rFonts w:ascii="Times New Roman" w:hAnsi="Times New Roman" w:cs="Times New Roman"/>
          <w:b/>
          <w:iCs/>
          <w:sz w:val="20"/>
          <w:szCs w:val="20"/>
          <w:lang w:val="en-GB"/>
        </w:rPr>
        <w:t>r</w:t>
      </w:r>
      <w:proofErr w:type="spellStart"/>
      <w:r w:rsidRPr="009574E5">
        <w:rPr>
          <w:rFonts w:ascii="Times New Roman" w:hAnsi="Times New Roman" w:cs="Times New Roman"/>
          <w:b/>
          <w:iCs/>
          <w:sz w:val="20"/>
          <w:szCs w:val="20"/>
          <w:lang w:val="en-US"/>
        </w:rPr>
        <w:t>egional</w:t>
      </w:r>
      <w:proofErr w:type="spellEnd"/>
      <w:r w:rsidRPr="009574E5">
        <w:rPr>
          <w:rFonts w:ascii="Times New Roman" w:hAnsi="Times New Roman" w:cs="Times New Roman"/>
          <w:b/>
          <w:iCs/>
          <w:sz w:val="20"/>
          <w:szCs w:val="20"/>
          <w:lang w:val="en-US"/>
        </w:rPr>
        <w:t xml:space="preserve"> or </w:t>
      </w:r>
      <w:r w:rsidR="00366AD4" w:rsidRPr="00EC0A0C">
        <w:rPr>
          <w:rFonts w:ascii="Times New Roman" w:hAnsi="Times New Roman" w:cs="Times New Roman"/>
          <w:b/>
          <w:iCs/>
          <w:sz w:val="20"/>
          <w:szCs w:val="20"/>
          <w:lang w:val="en-GB"/>
        </w:rPr>
        <w:t>n</w:t>
      </w:r>
      <w:proofErr w:type="spellStart"/>
      <w:r w:rsidRPr="009574E5">
        <w:rPr>
          <w:rFonts w:ascii="Times New Roman" w:hAnsi="Times New Roman" w:cs="Times New Roman"/>
          <w:b/>
          <w:iCs/>
          <w:sz w:val="20"/>
          <w:szCs w:val="20"/>
          <w:lang w:val="en-US"/>
        </w:rPr>
        <w:t>ational</w:t>
      </w:r>
      <w:proofErr w:type="spellEnd"/>
      <w:r w:rsidRPr="009574E5">
        <w:rPr>
          <w:rFonts w:ascii="Times New Roman" w:hAnsi="Times New Roman" w:cs="Times New Roman"/>
          <w:b/>
          <w:iCs/>
          <w:sz w:val="20"/>
          <w:szCs w:val="20"/>
          <w:lang w:val="en-US"/>
        </w:rPr>
        <w:t xml:space="preserve"> legislations governing </w:t>
      </w:r>
      <w:r w:rsidRPr="009574E5">
        <w:rPr>
          <w:rFonts w:ascii="Times New Roman" w:hAnsi="Times New Roman" w:cs="Times New Roman"/>
          <w:b/>
          <w:iCs/>
          <w:sz w:val="20"/>
          <w:szCs w:val="20"/>
          <w:lang w:val="en-GB"/>
        </w:rPr>
        <w:t xml:space="preserve">the </w:t>
      </w:r>
      <w:r w:rsidRPr="009574E5">
        <w:rPr>
          <w:rFonts w:ascii="Times New Roman" w:hAnsi="Times New Roman" w:cs="Times New Roman"/>
          <w:b/>
          <w:iCs/>
          <w:sz w:val="20"/>
          <w:szCs w:val="20"/>
          <w:lang w:val="en-US"/>
        </w:rPr>
        <w:t xml:space="preserve">access </w:t>
      </w:r>
      <w:r w:rsidR="00121F25" w:rsidRPr="00EC0A0C">
        <w:rPr>
          <w:rFonts w:ascii="Times New Roman" w:hAnsi="Times New Roman" w:cs="Times New Roman"/>
          <w:b/>
          <w:iCs/>
          <w:sz w:val="20"/>
          <w:szCs w:val="20"/>
          <w:lang w:val="en-GB"/>
        </w:rPr>
        <w:t>by</w:t>
      </w:r>
      <w:r w:rsidRPr="009574E5">
        <w:rPr>
          <w:rFonts w:ascii="Times New Roman" w:hAnsi="Times New Roman" w:cs="Times New Roman"/>
          <w:b/>
          <w:iCs/>
          <w:sz w:val="20"/>
          <w:szCs w:val="20"/>
          <w:lang w:val="en-US"/>
        </w:rPr>
        <w:t xml:space="preserve"> </w:t>
      </w:r>
      <w:proofErr w:type="spellStart"/>
      <w:r w:rsidRPr="009574E5">
        <w:rPr>
          <w:rFonts w:ascii="Times New Roman" w:hAnsi="Times New Roman" w:cs="Times New Roman"/>
          <w:b/>
          <w:iCs/>
          <w:sz w:val="20"/>
          <w:szCs w:val="20"/>
          <w:lang w:val="en-US"/>
        </w:rPr>
        <w:t>authorised</w:t>
      </w:r>
      <w:proofErr w:type="spellEnd"/>
      <w:r w:rsidRPr="009574E5">
        <w:rPr>
          <w:rFonts w:ascii="Times New Roman" w:hAnsi="Times New Roman" w:cs="Times New Roman"/>
          <w:b/>
          <w:iCs/>
          <w:sz w:val="20"/>
          <w:szCs w:val="20"/>
          <w:lang w:val="en-US"/>
        </w:rPr>
        <w:t xml:space="preserve"> parties to </w:t>
      </w:r>
      <w:r w:rsidRPr="009574E5">
        <w:rPr>
          <w:rFonts w:ascii="Times New Roman" w:hAnsi="Times New Roman" w:cs="Times New Roman"/>
          <w:b/>
          <w:iCs/>
          <w:sz w:val="20"/>
          <w:szCs w:val="20"/>
          <w:lang w:val="en-GB"/>
        </w:rPr>
        <w:t xml:space="preserve">the </w:t>
      </w:r>
      <w:r w:rsidRPr="009574E5">
        <w:rPr>
          <w:rFonts w:ascii="Times New Roman" w:hAnsi="Times New Roman" w:cs="Times New Roman"/>
          <w:b/>
          <w:iCs/>
          <w:sz w:val="20"/>
          <w:szCs w:val="20"/>
          <w:lang w:val="en-US"/>
        </w:rPr>
        <w:t>vehicle</w:t>
      </w:r>
      <w:r w:rsidRPr="009574E5">
        <w:rPr>
          <w:rFonts w:ascii="Times New Roman" w:hAnsi="Times New Roman" w:cs="Times New Roman"/>
          <w:b/>
          <w:iCs/>
          <w:sz w:val="20"/>
          <w:szCs w:val="20"/>
          <w:lang w:val="en-GB"/>
        </w:rPr>
        <w:t>, its</w:t>
      </w:r>
      <w:r w:rsidRPr="009574E5">
        <w:rPr>
          <w:rFonts w:ascii="Times New Roman" w:hAnsi="Times New Roman" w:cs="Times New Roman"/>
          <w:b/>
          <w:iCs/>
          <w:sz w:val="20"/>
          <w:szCs w:val="20"/>
          <w:lang w:val="en-US"/>
        </w:rPr>
        <w:t xml:space="preserve"> data, functions and resources</w:t>
      </w:r>
      <w:r w:rsidR="00121F25" w:rsidRPr="00EC0A0C">
        <w:rPr>
          <w:rFonts w:ascii="Times New Roman" w:hAnsi="Times New Roman" w:cs="Times New Roman"/>
          <w:b/>
          <w:iCs/>
          <w:sz w:val="20"/>
          <w:szCs w:val="20"/>
          <w:lang w:val="en-GB"/>
        </w:rPr>
        <w:t>,</w:t>
      </w:r>
      <w:r w:rsidRPr="009574E5">
        <w:rPr>
          <w:rFonts w:ascii="Times New Roman" w:hAnsi="Times New Roman" w:cs="Times New Roman"/>
          <w:b/>
          <w:iCs/>
          <w:sz w:val="20"/>
          <w:szCs w:val="20"/>
          <w:lang w:val="en-GB"/>
        </w:rPr>
        <w:t xml:space="preserve"> and conditions of such access</w:t>
      </w:r>
      <w:bookmarkEnd w:id="2"/>
      <w:r w:rsidRPr="00EC0A0C">
        <w:rPr>
          <w:rFonts w:ascii="Times New Roman" w:hAnsi="Times New Roman" w:cs="Times New Roman"/>
          <w:b/>
          <w:iCs/>
          <w:sz w:val="20"/>
          <w:szCs w:val="20"/>
          <w:lang w:val="en-GB"/>
        </w:rPr>
        <w:t>.”</w:t>
      </w:r>
      <w:bookmarkEnd w:id="1"/>
    </w:p>
    <w:p w14:paraId="0FA08CB4" w14:textId="145F3E87" w:rsidR="00144A0E" w:rsidRPr="00C455C1" w:rsidRDefault="00C455C1" w:rsidP="00C455C1">
      <w:pPr>
        <w:pStyle w:val="HChG"/>
        <w:spacing w:line="240" w:lineRule="auto"/>
      </w:pPr>
      <w:r>
        <w:lastRenderedPageBreak/>
        <w:tab/>
        <w:t>II.</w:t>
      </w:r>
      <w:r>
        <w:tab/>
      </w:r>
      <w:r w:rsidR="00144A0E" w:rsidRPr="00C455C1">
        <w:t>Justification</w:t>
      </w:r>
    </w:p>
    <w:p w14:paraId="1FC55914" w14:textId="77777777" w:rsidR="00144A0E" w:rsidRPr="00EC0A0C" w:rsidRDefault="00144A0E" w:rsidP="00C455C1">
      <w:pPr>
        <w:spacing w:after="120" w:line="240" w:lineRule="auto"/>
        <w:ind w:left="1134"/>
        <w:rPr>
          <w:rFonts w:ascii="Times New Roman" w:hAnsi="Times New Roman" w:cs="Times New Roman"/>
          <w:b/>
          <w:bCs/>
          <w:i/>
          <w:iCs/>
          <w:sz w:val="24"/>
          <w:szCs w:val="24"/>
          <w:lang w:val="en-GB"/>
        </w:rPr>
      </w:pPr>
      <w:r w:rsidRPr="00EC0A0C">
        <w:rPr>
          <w:rFonts w:ascii="Times New Roman" w:hAnsi="Times New Roman" w:cs="Times New Roman"/>
          <w:b/>
          <w:bCs/>
          <w:i/>
          <w:iCs/>
          <w:sz w:val="24"/>
          <w:szCs w:val="24"/>
          <w:lang w:val="en-GB"/>
        </w:rPr>
        <w:t>Proposal for a Recommendation</w:t>
      </w:r>
    </w:p>
    <w:p w14:paraId="503B9255" w14:textId="77F19CE1" w:rsidR="00144A0E" w:rsidRPr="00EC0A0C" w:rsidRDefault="00144A0E" w:rsidP="00C455C1">
      <w:pPr>
        <w:tabs>
          <w:tab w:val="left" w:pos="1701"/>
        </w:tabs>
        <w:spacing w:after="120" w:line="240" w:lineRule="auto"/>
        <w:ind w:left="1134"/>
        <w:rPr>
          <w:rFonts w:ascii="Times New Roman" w:hAnsi="Times New Roman" w:cs="Times New Roman"/>
          <w:b/>
          <w:bCs/>
          <w:lang w:val="en-GB"/>
        </w:rPr>
      </w:pPr>
      <w:r w:rsidRPr="00EC0A0C">
        <w:rPr>
          <w:rFonts w:ascii="Times New Roman" w:hAnsi="Times New Roman" w:cs="Times New Roman"/>
          <w:b/>
          <w:bCs/>
          <w:lang w:val="en-GB"/>
        </w:rPr>
        <w:t>II.</w:t>
      </w:r>
      <w:r w:rsidR="00C455C1" w:rsidRPr="00EC0A0C">
        <w:rPr>
          <w:rFonts w:ascii="Times New Roman" w:hAnsi="Times New Roman" w:cs="Times New Roman"/>
          <w:b/>
          <w:bCs/>
          <w:lang w:val="en-GB"/>
        </w:rPr>
        <w:tab/>
      </w:r>
      <w:r w:rsidRPr="00EC0A0C">
        <w:rPr>
          <w:rFonts w:ascii="Times New Roman" w:hAnsi="Times New Roman" w:cs="Times New Roman"/>
          <w:b/>
          <w:bCs/>
          <w:lang w:val="en-GB"/>
        </w:rPr>
        <w:t>Definitions</w:t>
      </w:r>
    </w:p>
    <w:p w14:paraId="1869A837" w14:textId="0655AA89" w:rsidR="00144A0E" w:rsidRPr="009574E5" w:rsidRDefault="00144A0E" w:rsidP="00C455C1">
      <w:pPr>
        <w:spacing w:after="120" w:line="240" w:lineRule="auto"/>
        <w:ind w:left="1134"/>
        <w:jc w:val="both"/>
        <w:rPr>
          <w:rFonts w:ascii="Times New Roman" w:hAnsi="Times New Roman" w:cs="Times New Roman"/>
          <w:i/>
          <w:iCs/>
          <w:sz w:val="20"/>
          <w:szCs w:val="20"/>
          <w:lang w:val="en-GB"/>
        </w:rPr>
      </w:pPr>
      <w:r w:rsidRPr="009574E5">
        <w:rPr>
          <w:rFonts w:ascii="Times New Roman" w:hAnsi="Times New Roman" w:cs="Times New Roman"/>
          <w:i/>
          <w:iCs/>
          <w:sz w:val="20"/>
          <w:szCs w:val="20"/>
          <w:lang w:val="en-GB"/>
        </w:rPr>
        <w:t>Paragraph 2.1.</w:t>
      </w:r>
      <w:r w:rsidRPr="00EC0A0C">
        <w:rPr>
          <w:rFonts w:ascii="Times New Roman" w:hAnsi="Times New Roman" w:cs="Times New Roman"/>
          <w:i/>
          <w:iCs/>
          <w:sz w:val="20"/>
          <w:szCs w:val="20"/>
          <w:lang w:val="en-GB"/>
        </w:rPr>
        <w:t>,</w:t>
      </w:r>
      <w:r w:rsidRPr="009574E5">
        <w:rPr>
          <w:rFonts w:ascii="Times New Roman" w:hAnsi="Times New Roman" w:cs="Times New Roman"/>
          <w:i/>
          <w:iCs/>
          <w:sz w:val="20"/>
          <w:szCs w:val="20"/>
          <w:lang w:val="en-GB"/>
        </w:rPr>
        <w:t xml:space="preserve"> </w:t>
      </w:r>
      <w:r w:rsidRPr="009574E5">
        <w:rPr>
          <w:rFonts w:ascii="Times New Roman" w:hAnsi="Times New Roman" w:cs="Times New Roman"/>
          <w:b/>
          <w:i/>
          <w:iCs/>
          <w:sz w:val="20"/>
          <w:szCs w:val="20"/>
          <w:lang w:val="en-GB"/>
        </w:rPr>
        <w:t>amend</w:t>
      </w:r>
      <w:r w:rsidRPr="00EC0A0C">
        <w:rPr>
          <w:rFonts w:ascii="Times New Roman" w:hAnsi="Times New Roman" w:cs="Times New Roman"/>
          <w:b/>
          <w:i/>
          <w:iCs/>
          <w:sz w:val="20"/>
          <w:szCs w:val="20"/>
          <w:lang w:val="en-GB"/>
        </w:rPr>
        <w:t>ed</w:t>
      </w:r>
      <w:r w:rsidRPr="009574E5">
        <w:rPr>
          <w:rFonts w:ascii="Times New Roman" w:hAnsi="Times New Roman" w:cs="Times New Roman"/>
          <w:i/>
          <w:iCs/>
          <w:sz w:val="20"/>
          <w:szCs w:val="20"/>
          <w:lang w:val="en-GB"/>
        </w:rPr>
        <w:t xml:space="preserve"> </w:t>
      </w:r>
    </w:p>
    <w:p w14:paraId="31E289E8" w14:textId="77777777" w:rsidR="00144A0E" w:rsidRPr="009574E5" w:rsidRDefault="00144A0E" w:rsidP="00C455C1">
      <w:pPr>
        <w:pStyle w:val="SingleTxtG"/>
        <w:spacing w:line="240" w:lineRule="auto"/>
        <w:rPr>
          <w:rFonts w:ascii="Times New Roman" w:hAnsi="Times New Roman" w:cs="Times New Roman"/>
          <w:sz w:val="20"/>
          <w:szCs w:val="20"/>
          <w:lang w:val="en-GB"/>
        </w:rPr>
      </w:pPr>
      <w:r w:rsidRPr="009574E5">
        <w:rPr>
          <w:rFonts w:ascii="Times New Roman" w:hAnsi="Times New Roman" w:cs="Times New Roman"/>
          <w:sz w:val="20"/>
          <w:szCs w:val="20"/>
          <w:lang w:val="en-GB"/>
        </w:rPr>
        <w:t>The submitted proposal to change the definition of "aftermarket" was accepted by the Task Force and adopted in the Cyber Security proposal (see TFCS 15-23 and TFCS 15-35 ECE/TRANS/WP.29/GRVA/2019/2e).</w:t>
      </w:r>
    </w:p>
    <w:p w14:paraId="5AD1685D" w14:textId="77777777" w:rsidR="00144A0E" w:rsidRPr="009574E5" w:rsidRDefault="00144A0E" w:rsidP="00C455C1">
      <w:pPr>
        <w:pStyle w:val="SingleTxtG"/>
        <w:spacing w:line="240" w:lineRule="auto"/>
        <w:rPr>
          <w:rFonts w:ascii="Times New Roman" w:hAnsi="Times New Roman" w:cs="Times New Roman"/>
          <w:sz w:val="20"/>
          <w:szCs w:val="20"/>
          <w:lang w:val="en-GB"/>
        </w:rPr>
      </w:pPr>
      <w:r w:rsidRPr="009574E5">
        <w:rPr>
          <w:rFonts w:ascii="Times New Roman" w:hAnsi="Times New Roman" w:cs="Times New Roman"/>
          <w:sz w:val="20"/>
          <w:szCs w:val="20"/>
          <w:lang w:val="en-GB"/>
        </w:rPr>
        <w:t xml:space="preserve">In order to ensure that all aftermarket participants are covered by this definition, the inclusion of lubricants, remanufacturers and </w:t>
      </w:r>
      <w:r w:rsidRPr="009574E5">
        <w:rPr>
          <w:rFonts w:ascii="Times New Roman" w:hAnsi="Times New Roman" w:cs="Times New Roman"/>
          <w:bCs/>
          <w:iCs/>
          <w:sz w:val="20"/>
          <w:szCs w:val="20"/>
          <w:lang w:val="en-GB"/>
        </w:rPr>
        <w:t xml:space="preserve">manufacturers and repairers of equipment </w:t>
      </w:r>
      <w:r w:rsidRPr="009574E5">
        <w:rPr>
          <w:rFonts w:ascii="Times New Roman" w:hAnsi="Times New Roman" w:cs="Times New Roman"/>
          <w:iCs/>
          <w:sz w:val="20"/>
          <w:szCs w:val="20"/>
          <w:lang w:val="en-GB"/>
        </w:rPr>
        <w:t>for</w:t>
      </w:r>
      <w:r w:rsidRPr="009574E5">
        <w:rPr>
          <w:rFonts w:ascii="Times New Roman" w:hAnsi="Times New Roman" w:cs="Times New Roman"/>
          <w:iCs/>
          <w:sz w:val="20"/>
          <w:szCs w:val="20"/>
          <w:lang w:val="en-US"/>
        </w:rPr>
        <w:t xml:space="preserve"> electric vehicles</w:t>
      </w:r>
      <w:r w:rsidRPr="009574E5">
        <w:rPr>
          <w:rFonts w:ascii="Times New Roman" w:hAnsi="Times New Roman" w:cs="Times New Roman"/>
          <w:b/>
          <w:iCs/>
          <w:sz w:val="20"/>
          <w:szCs w:val="20"/>
          <w:lang w:val="en-US"/>
        </w:rPr>
        <w:t xml:space="preserve"> </w:t>
      </w:r>
      <w:r w:rsidRPr="009574E5">
        <w:rPr>
          <w:rFonts w:ascii="Times New Roman" w:hAnsi="Times New Roman" w:cs="Times New Roman"/>
          <w:sz w:val="20"/>
          <w:szCs w:val="20"/>
          <w:lang w:val="en-GB"/>
        </w:rPr>
        <w:t>is also required.</w:t>
      </w:r>
    </w:p>
    <w:p w14:paraId="37447379" w14:textId="05CEAC49" w:rsidR="00144A0E" w:rsidRPr="00EC0A0C" w:rsidRDefault="00144A0E" w:rsidP="00C455C1">
      <w:pPr>
        <w:tabs>
          <w:tab w:val="left" w:pos="1701"/>
        </w:tabs>
        <w:spacing w:after="120" w:line="240" w:lineRule="auto"/>
        <w:ind w:left="1134" w:right="1134"/>
        <w:jc w:val="both"/>
        <w:rPr>
          <w:rFonts w:ascii="Times New Roman" w:hAnsi="Times New Roman" w:cs="Times New Roman"/>
          <w:b/>
          <w:color w:val="000000" w:themeColor="text1"/>
          <w:lang w:val="en-GB"/>
        </w:rPr>
      </w:pPr>
      <w:r w:rsidRPr="00EC0A0C">
        <w:rPr>
          <w:rFonts w:ascii="Times New Roman" w:hAnsi="Times New Roman" w:cs="Times New Roman"/>
          <w:b/>
          <w:color w:val="000000" w:themeColor="text1"/>
          <w:lang w:val="en-GB"/>
        </w:rPr>
        <w:t>III.</w:t>
      </w:r>
      <w:r w:rsidR="00C455C1" w:rsidRPr="00EC0A0C">
        <w:rPr>
          <w:rFonts w:ascii="Times New Roman" w:hAnsi="Times New Roman" w:cs="Times New Roman"/>
          <w:b/>
          <w:color w:val="000000" w:themeColor="text1"/>
          <w:lang w:val="en-GB"/>
        </w:rPr>
        <w:tab/>
      </w:r>
      <w:r w:rsidRPr="00EC0A0C">
        <w:rPr>
          <w:rFonts w:ascii="Times New Roman" w:hAnsi="Times New Roman" w:cs="Times New Roman"/>
          <w:b/>
          <w:color w:val="000000" w:themeColor="text1"/>
          <w:lang w:val="en-GB"/>
        </w:rPr>
        <w:t>Cyber security principles</w:t>
      </w:r>
    </w:p>
    <w:p w14:paraId="580EADD1" w14:textId="24CBC782" w:rsidR="00144A0E" w:rsidRPr="00EC0A0C" w:rsidRDefault="00144A0E" w:rsidP="00C455C1">
      <w:pPr>
        <w:spacing w:after="120" w:line="240" w:lineRule="auto"/>
        <w:ind w:left="1134"/>
        <w:jc w:val="both"/>
        <w:rPr>
          <w:rFonts w:ascii="Times New Roman" w:hAnsi="Times New Roman" w:cs="Times New Roman"/>
          <w:i/>
          <w:iCs/>
          <w:sz w:val="20"/>
          <w:szCs w:val="20"/>
          <w:lang w:val="en-GB"/>
        </w:rPr>
      </w:pPr>
      <w:r w:rsidRPr="00EC0A0C">
        <w:rPr>
          <w:rFonts w:ascii="Times New Roman" w:hAnsi="Times New Roman" w:cs="Times New Roman"/>
          <w:i/>
          <w:iCs/>
          <w:sz w:val="20"/>
          <w:szCs w:val="20"/>
          <w:lang w:val="en-GB"/>
        </w:rPr>
        <w:t>P</w:t>
      </w:r>
      <w:r w:rsidRPr="009574E5">
        <w:rPr>
          <w:rFonts w:ascii="Times New Roman" w:hAnsi="Times New Roman" w:cs="Times New Roman"/>
          <w:i/>
          <w:iCs/>
          <w:sz w:val="20"/>
          <w:szCs w:val="20"/>
          <w:lang w:val="en-GB"/>
        </w:rPr>
        <w:t xml:space="preserve">aragraph 3.3.11., </w:t>
      </w:r>
      <w:r w:rsidRPr="00EC0A0C">
        <w:rPr>
          <w:rFonts w:ascii="Times New Roman" w:hAnsi="Times New Roman" w:cs="Times New Roman"/>
          <w:b/>
          <w:bCs/>
          <w:i/>
          <w:iCs/>
          <w:sz w:val="20"/>
          <w:szCs w:val="20"/>
          <w:lang w:val="en-GB"/>
        </w:rPr>
        <w:t>new</w:t>
      </w:r>
    </w:p>
    <w:p w14:paraId="6B08ABFD" w14:textId="16C28D9B" w:rsidR="00144A0E" w:rsidRPr="009574E5" w:rsidRDefault="00144A0E" w:rsidP="00C455C1">
      <w:pPr>
        <w:pStyle w:val="SingleTxtG"/>
        <w:spacing w:line="240" w:lineRule="auto"/>
        <w:rPr>
          <w:rFonts w:ascii="Times New Roman" w:hAnsi="Times New Roman" w:cs="Times New Roman"/>
          <w:sz w:val="20"/>
          <w:szCs w:val="20"/>
          <w:lang w:val="en-GB"/>
        </w:rPr>
      </w:pPr>
      <w:r w:rsidRPr="009574E5">
        <w:rPr>
          <w:rFonts w:ascii="Times New Roman" w:hAnsi="Times New Roman" w:cs="Times New Roman"/>
          <w:sz w:val="20"/>
          <w:szCs w:val="20"/>
          <w:lang w:val="en-GB"/>
        </w:rPr>
        <w:t xml:space="preserve">The inclusion of this </w:t>
      </w:r>
      <w:r w:rsidRPr="00EC0A0C">
        <w:rPr>
          <w:rFonts w:ascii="Times New Roman" w:hAnsi="Times New Roman" w:cs="Times New Roman"/>
          <w:sz w:val="20"/>
          <w:szCs w:val="20"/>
          <w:lang w:val="en-GB"/>
        </w:rPr>
        <w:t>c</w:t>
      </w:r>
      <w:r w:rsidRPr="009574E5">
        <w:rPr>
          <w:rFonts w:ascii="Times New Roman" w:hAnsi="Times New Roman" w:cs="Times New Roman"/>
          <w:sz w:val="20"/>
          <w:szCs w:val="20"/>
          <w:lang w:val="en-GB"/>
        </w:rPr>
        <w:t xml:space="preserve">yber </w:t>
      </w:r>
      <w:r w:rsidRPr="00EC0A0C">
        <w:rPr>
          <w:rFonts w:ascii="Times New Roman" w:hAnsi="Times New Roman" w:cs="Times New Roman"/>
          <w:sz w:val="20"/>
          <w:szCs w:val="20"/>
          <w:lang w:val="en-GB"/>
        </w:rPr>
        <w:t>s</w:t>
      </w:r>
      <w:r w:rsidRPr="009574E5">
        <w:rPr>
          <w:rFonts w:ascii="Times New Roman" w:hAnsi="Times New Roman" w:cs="Times New Roman"/>
          <w:sz w:val="20"/>
          <w:szCs w:val="20"/>
          <w:lang w:val="en-GB"/>
        </w:rPr>
        <w:t xml:space="preserve">ecurity principle results from the three overarching </w:t>
      </w:r>
      <w:r w:rsidRPr="00EC0A0C">
        <w:rPr>
          <w:rFonts w:ascii="Times New Roman" w:hAnsi="Times New Roman" w:cs="Times New Roman"/>
          <w:sz w:val="20"/>
          <w:szCs w:val="20"/>
          <w:lang w:val="en-GB"/>
        </w:rPr>
        <w:t>c</w:t>
      </w:r>
      <w:r w:rsidRPr="009574E5">
        <w:rPr>
          <w:rFonts w:ascii="Times New Roman" w:hAnsi="Times New Roman" w:cs="Times New Roman"/>
          <w:sz w:val="20"/>
          <w:szCs w:val="20"/>
          <w:lang w:val="en-GB"/>
        </w:rPr>
        <w:t xml:space="preserve">yber </w:t>
      </w:r>
      <w:r w:rsidRPr="00EC0A0C">
        <w:rPr>
          <w:rFonts w:ascii="Times New Roman" w:hAnsi="Times New Roman" w:cs="Times New Roman"/>
          <w:sz w:val="20"/>
          <w:szCs w:val="20"/>
          <w:lang w:val="en-GB"/>
        </w:rPr>
        <w:t>s</w:t>
      </w:r>
      <w:r w:rsidRPr="009574E5">
        <w:rPr>
          <w:rFonts w:ascii="Times New Roman" w:hAnsi="Times New Roman" w:cs="Times New Roman"/>
          <w:sz w:val="20"/>
          <w:szCs w:val="20"/>
          <w:lang w:val="en-GB"/>
        </w:rPr>
        <w:t xml:space="preserve">ecurity principles - </w:t>
      </w:r>
      <w:r w:rsidRPr="00EC0A0C">
        <w:rPr>
          <w:rFonts w:ascii="Times New Roman" w:hAnsi="Times New Roman" w:cs="Times New Roman"/>
          <w:sz w:val="20"/>
          <w:szCs w:val="20"/>
          <w:lang w:val="en-GB"/>
        </w:rPr>
        <w:t>a</w:t>
      </w:r>
      <w:r w:rsidRPr="009574E5">
        <w:rPr>
          <w:rFonts w:ascii="Times New Roman" w:hAnsi="Times New Roman" w:cs="Times New Roman"/>
          <w:sz w:val="20"/>
          <w:szCs w:val="20"/>
          <w:lang w:val="en-GB"/>
        </w:rPr>
        <w:t xml:space="preserve">vailability, </w:t>
      </w:r>
      <w:r w:rsidRPr="00EC0A0C">
        <w:rPr>
          <w:rFonts w:ascii="Times New Roman" w:hAnsi="Times New Roman" w:cs="Times New Roman"/>
          <w:sz w:val="20"/>
          <w:szCs w:val="20"/>
          <w:lang w:val="en-GB"/>
        </w:rPr>
        <w:t>c</w:t>
      </w:r>
      <w:r w:rsidRPr="009574E5">
        <w:rPr>
          <w:rFonts w:ascii="Times New Roman" w:hAnsi="Times New Roman" w:cs="Times New Roman"/>
          <w:sz w:val="20"/>
          <w:szCs w:val="20"/>
          <w:lang w:val="en-GB"/>
        </w:rPr>
        <w:t xml:space="preserve">onfidentiality and </w:t>
      </w:r>
      <w:r w:rsidRPr="00EC0A0C">
        <w:rPr>
          <w:rFonts w:ascii="Times New Roman" w:hAnsi="Times New Roman" w:cs="Times New Roman"/>
          <w:sz w:val="20"/>
          <w:szCs w:val="20"/>
          <w:lang w:val="en-GB"/>
        </w:rPr>
        <w:t>i</w:t>
      </w:r>
      <w:r w:rsidRPr="009574E5">
        <w:rPr>
          <w:rFonts w:ascii="Times New Roman" w:hAnsi="Times New Roman" w:cs="Times New Roman"/>
          <w:sz w:val="20"/>
          <w:szCs w:val="20"/>
          <w:lang w:val="en-GB"/>
        </w:rPr>
        <w:t xml:space="preserve">ntegrity -. </w:t>
      </w:r>
    </w:p>
    <w:p w14:paraId="46BAE9A4" w14:textId="45B6BC0E" w:rsidR="00144A0E" w:rsidRPr="009574E5" w:rsidRDefault="00144A0E" w:rsidP="00C455C1">
      <w:pPr>
        <w:pStyle w:val="SingleTxtG"/>
        <w:spacing w:line="240" w:lineRule="auto"/>
        <w:rPr>
          <w:rFonts w:ascii="Times New Roman" w:hAnsi="Times New Roman" w:cs="Times New Roman"/>
          <w:sz w:val="20"/>
          <w:szCs w:val="20"/>
          <w:lang w:val="en-GB"/>
        </w:rPr>
      </w:pPr>
      <w:r w:rsidRPr="009574E5">
        <w:rPr>
          <w:rFonts w:ascii="Times New Roman" w:hAnsi="Times New Roman" w:cs="Times New Roman"/>
          <w:sz w:val="20"/>
          <w:szCs w:val="20"/>
          <w:lang w:val="en-GB"/>
        </w:rPr>
        <w:t xml:space="preserve">It intends to clarify the balance between a high level of protection of the vehicle against </w:t>
      </w:r>
      <w:r w:rsidRPr="00EC0A0C">
        <w:rPr>
          <w:rFonts w:ascii="Times New Roman" w:hAnsi="Times New Roman" w:cs="Times New Roman"/>
          <w:sz w:val="20"/>
          <w:szCs w:val="20"/>
          <w:lang w:val="en-GB"/>
        </w:rPr>
        <w:t>security threats</w:t>
      </w:r>
      <w:r w:rsidRPr="009574E5">
        <w:rPr>
          <w:rFonts w:ascii="Times New Roman" w:hAnsi="Times New Roman" w:cs="Times New Roman"/>
          <w:sz w:val="20"/>
          <w:szCs w:val="20"/>
          <w:lang w:val="en-GB"/>
        </w:rPr>
        <w:t xml:space="preserve"> whilst at the same time guaranteeing authorised access to the vehicle, its data, functions and resources for authorised parties. </w:t>
      </w:r>
    </w:p>
    <w:p w14:paraId="1952B0D0" w14:textId="089B83CD" w:rsidR="00144A0E" w:rsidRPr="00EC0A0C" w:rsidRDefault="00144A0E" w:rsidP="00C455C1">
      <w:pPr>
        <w:tabs>
          <w:tab w:val="left" w:pos="1701"/>
        </w:tabs>
        <w:spacing w:after="120" w:line="240" w:lineRule="auto"/>
        <w:ind w:left="1134" w:right="1134"/>
        <w:jc w:val="both"/>
        <w:rPr>
          <w:rFonts w:ascii="Times New Roman" w:hAnsi="Times New Roman" w:cs="Times New Roman"/>
          <w:b/>
          <w:lang w:val="en-GB"/>
        </w:rPr>
      </w:pPr>
      <w:r w:rsidRPr="00EC0A0C">
        <w:rPr>
          <w:rFonts w:ascii="Times New Roman" w:hAnsi="Times New Roman" w:cs="Times New Roman"/>
          <w:b/>
          <w:lang w:val="en-GB"/>
        </w:rPr>
        <w:t>VII.</w:t>
      </w:r>
      <w:r w:rsidR="00C455C1" w:rsidRPr="00EC0A0C">
        <w:rPr>
          <w:rFonts w:ascii="Times New Roman" w:hAnsi="Times New Roman" w:cs="Times New Roman"/>
          <w:b/>
          <w:lang w:val="en-GB"/>
        </w:rPr>
        <w:tab/>
      </w:r>
      <w:r w:rsidRPr="00EC0A0C">
        <w:rPr>
          <w:rFonts w:ascii="Times New Roman" w:hAnsi="Times New Roman" w:cs="Times New Roman"/>
          <w:b/>
          <w:lang w:val="en-GB"/>
        </w:rPr>
        <w:t>Conclusion and recommendation for further proceedings</w:t>
      </w:r>
    </w:p>
    <w:p w14:paraId="1455DBEE" w14:textId="4072670E" w:rsidR="00144A0E" w:rsidRPr="00EC0A0C" w:rsidRDefault="001B356A" w:rsidP="00C455C1">
      <w:pPr>
        <w:spacing w:after="120" w:line="240" w:lineRule="auto"/>
        <w:ind w:left="1134"/>
        <w:jc w:val="both"/>
        <w:rPr>
          <w:rFonts w:ascii="Times New Roman" w:hAnsi="Times New Roman" w:cs="Times New Roman"/>
          <w:i/>
          <w:iCs/>
          <w:sz w:val="20"/>
          <w:szCs w:val="20"/>
          <w:lang w:val="en-GB"/>
        </w:rPr>
      </w:pPr>
      <w:r w:rsidRPr="00EC0A0C">
        <w:rPr>
          <w:rFonts w:ascii="Times New Roman" w:hAnsi="Times New Roman" w:cs="Times New Roman"/>
          <w:i/>
          <w:iCs/>
          <w:sz w:val="20"/>
          <w:szCs w:val="20"/>
          <w:lang w:val="en-GB"/>
        </w:rPr>
        <w:t>P</w:t>
      </w:r>
      <w:r w:rsidR="00144A0E" w:rsidRPr="009574E5">
        <w:rPr>
          <w:rFonts w:ascii="Times New Roman" w:hAnsi="Times New Roman" w:cs="Times New Roman"/>
          <w:i/>
          <w:iCs/>
          <w:sz w:val="20"/>
          <w:szCs w:val="20"/>
          <w:lang w:val="en-GB"/>
        </w:rPr>
        <w:t xml:space="preserve">aragraph </w:t>
      </w:r>
      <w:r w:rsidR="00144A0E" w:rsidRPr="00EC0A0C">
        <w:rPr>
          <w:rFonts w:ascii="Times New Roman" w:hAnsi="Times New Roman" w:cs="Times New Roman"/>
          <w:i/>
          <w:iCs/>
          <w:sz w:val="20"/>
          <w:szCs w:val="20"/>
          <w:lang w:val="en-GB"/>
        </w:rPr>
        <w:t>7.6.6.</w:t>
      </w:r>
      <w:r w:rsidR="00144A0E" w:rsidRPr="009574E5">
        <w:rPr>
          <w:rFonts w:ascii="Times New Roman" w:hAnsi="Times New Roman" w:cs="Times New Roman"/>
          <w:i/>
          <w:iCs/>
          <w:sz w:val="20"/>
          <w:szCs w:val="20"/>
          <w:lang w:val="en-GB"/>
        </w:rPr>
        <w:t xml:space="preserve">, </w:t>
      </w:r>
      <w:r w:rsidRPr="00EC0A0C">
        <w:rPr>
          <w:rFonts w:ascii="Times New Roman" w:hAnsi="Times New Roman" w:cs="Times New Roman"/>
          <w:b/>
          <w:bCs/>
          <w:i/>
          <w:iCs/>
          <w:sz w:val="20"/>
          <w:szCs w:val="20"/>
          <w:lang w:val="en-GB"/>
        </w:rPr>
        <w:t>new</w:t>
      </w:r>
    </w:p>
    <w:p w14:paraId="68D3A2EB" w14:textId="060537E7" w:rsidR="00144A0E" w:rsidRPr="00EC0A0C" w:rsidRDefault="00092EFE" w:rsidP="00C455C1">
      <w:pPr>
        <w:pStyle w:val="SingleTxtG"/>
        <w:spacing w:line="240" w:lineRule="auto"/>
        <w:rPr>
          <w:rFonts w:ascii="Times New Roman" w:hAnsi="Times New Roman" w:cs="Times New Roman"/>
          <w:sz w:val="20"/>
          <w:szCs w:val="20"/>
          <w:lang w:val="en-GB"/>
        </w:rPr>
      </w:pPr>
      <w:r w:rsidRPr="00EC0A0C">
        <w:rPr>
          <w:rFonts w:ascii="Times New Roman" w:hAnsi="Times New Roman" w:cs="Times New Roman"/>
          <w:sz w:val="20"/>
          <w:szCs w:val="20"/>
          <w:lang w:val="en-GB"/>
        </w:rPr>
        <w:t>A</w:t>
      </w:r>
      <w:r w:rsidR="001B356A" w:rsidRPr="009574E5">
        <w:rPr>
          <w:rFonts w:ascii="Times New Roman" w:hAnsi="Times New Roman" w:cs="Times New Roman"/>
          <w:sz w:val="20"/>
          <w:szCs w:val="20"/>
          <w:lang w:val="en-GB"/>
        </w:rPr>
        <w:t xml:space="preserve">n authorisation concept </w:t>
      </w:r>
      <w:r w:rsidR="001B356A" w:rsidRPr="00EC0A0C">
        <w:rPr>
          <w:rFonts w:ascii="Times New Roman" w:hAnsi="Times New Roman" w:cs="Times New Roman"/>
          <w:sz w:val="20"/>
          <w:szCs w:val="20"/>
          <w:lang w:val="en-GB"/>
        </w:rPr>
        <w:t xml:space="preserve">is needed to </w:t>
      </w:r>
      <w:r w:rsidR="001B356A" w:rsidRPr="009574E5">
        <w:rPr>
          <w:rFonts w:ascii="Times New Roman" w:hAnsi="Times New Roman" w:cs="Times New Roman"/>
          <w:sz w:val="20"/>
          <w:szCs w:val="20"/>
          <w:lang w:val="en-GB"/>
        </w:rPr>
        <w:t>keep the technical solution for the remote access to</w:t>
      </w:r>
      <w:r w:rsidR="00F57F2B" w:rsidRPr="00EC0A0C">
        <w:rPr>
          <w:rFonts w:ascii="Times New Roman" w:hAnsi="Times New Roman" w:cs="Times New Roman"/>
          <w:sz w:val="20"/>
          <w:szCs w:val="20"/>
          <w:lang w:val="en-GB"/>
        </w:rPr>
        <w:t xml:space="preserve"> the vehicle, its</w:t>
      </w:r>
      <w:r w:rsidR="001B356A" w:rsidRPr="009574E5">
        <w:rPr>
          <w:rFonts w:ascii="Times New Roman" w:hAnsi="Times New Roman" w:cs="Times New Roman"/>
          <w:sz w:val="20"/>
          <w:szCs w:val="20"/>
          <w:lang w:val="en-GB"/>
        </w:rPr>
        <w:t xml:space="preserve"> data, functions and resources</w:t>
      </w:r>
      <w:r w:rsidR="00F57F2B" w:rsidRPr="00EC0A0C">
        <w:rPr>
          <w:rFonts w:ascii="Times New Roman" w:hAnsi="Times New Roman" w:cs="Times New Roman"/>
          <w:sz w:val="20"/>
          <w:szCs w:val="20"/>
          <w:lang w:val="en-GB"/>
        </w:rPr>
        <w:t>,</w:t>
      </w:r>
      <w:r w:rsidR="001B356A" w:rsidRPr="009574E5">
        <w:rPr>
          <w:rFonts w:ascii="Times New Roman" w:hAnsi="Times New Roman" w:cs="Times New Roman"/>
          <w:sz w:val="20"/>
          <w:szCs w:val="20"/>
          <w:lang w:val="en-GB"/>
        </w:rPr>
        <w:t xml:space="preserve"> technology neutral.</w:t>
      </w:r>
      <w:r w:rsidR="001B356A" w:rsidRPr="00EC0A0C">
        <w:rPr>
          <w:rFonts w:ascii="Times New Roman" w:hAnsi="Times New Roman" w:cs="Times New Roman"/>
          <w:sz w:val="20"/>
          <w:szCs w:val="20"/>
          <w:lang w:val="en-GB"/>
        </w:rPr>
        <w:t xml:space="preserve"> It defines basic specifications for the remote communication with the vehicle to be implemented </w:t>
      </w:r>
      <w:proofErr w:type="gramStart"/>
      <w:r w:rsidR="001B356A" w:rsidRPr="00EC0A0C">
        <w:rPr>
          <w:rFonts w:ascii="Times New Roman" w:hAnsi="Times New Roman" w:cs="Times New Roman"/>
          <w:sz w:val="20"/>
          <w:szCs w:val="20"/>
          <w:lang w:val="en-GB"/>
        </w:rPr>
        <w:t>at the moment</w:t>
      </w:r>
      <w:proofErr w:type="gramEnd"/>
      <w:r w:rsidR="001B356A" w:rsidRPr="00EC0A0C">
        <w:rPr>
          <w:rFonts w:ascii="Times New Roman" w:hAnsi="Times New Roman" w:cs="Times New Roman"/>
          <w:sz w:val="20"/>
          <w:szCs w:val="20"/>
          <w:lang w:val="en-GB"/>
        </w:rPr>
        <w:t xml:space="preserve"> of design and construction of the vehicle. Whilst doing so, it is without prejudice </w:t>
      </w:r>
      <w:r w:rsidR="001B356A" w:rsidRPr="009574E5">
        <w:rPr>
          <w:rFonts w:ascii="Times New Roman" w:hAnsi="Times New Roman" w:cs="Times New Roman"/>
          <w:sz w:val="20"/>
          <w:szCs w:val="20"/>
          <w:lang w:val="en-GB"/>
        </w:rPr>
        <w:t>from any UNECE legislation possible for national and regional legislators to determine</w:t>
      </w:r>
      <w:r w:rsidRPr="00EC0A0C">
        <w:rPr>
          <w:rFonts w:ascii="Times New Roman" w:hAnsi="Times New Roman" w:cs="Times New Roman"/>
          <w:sz w:val="20"/>
          <w:szCs w:val="20"/>
          <w:lang w:val="en-GB"/>
        </w:rPr>
        <w:t xml:space="preserve"> </w:t>
      </w:r>
      <w:r w:rsidR="001B356A" w:rsidRPr="009574E5">
        <w:rPr>
          <w:rFonts w:ascii="Times New Roman" w:hAnsi="Times New Roman" w:cs="Times New Roman"/>
          <w:sz w:val="20"/>
          <w:szCs w:val="20"/>
          <w:lang w:val="en-GB"/>
        </w:rPr>
        <w:t>who is authorised</w:t>
      </w:r>
      <w:r w:rsidRPr="00EC0A0C">
        <w:rPr>
          <w:rFonts w:ascii="Times New Roman" w:hAnsi="Times New Roman" w:cs="Times New Roman"/>
          <w:sz w:val="20"/>
          <w:szCs w:val="20"/>
          <w:lang w:val="en-GB"/>
        </w:rPr>
        <w:t>, at which level,</w:t>
      </w:r>
      <w:r w:rsidR="001B356A" w:rsidRPr="009574E5">
        <w:rPr>
          <w:rFonts w:ascii="Times New Roman" w:hAnsi="Times New Roman" w:cs="Times New Roman"/>
          <w:sz w:val="20"/>
          <w:szCs w:val="20"/>
          <w:lang w:val="en-GB"/>
        </w:rPr>
        <w:t xml:space="preserve"> to access vehicle-data, functions and resources;</w:t>
      </w:r>
      <w:r w:rsidRPr="00EC0A0C">
        <w:rPr>
          <w:rFonts w:ascii="Times New Roman" w:hAnsi="Times New Roman" w:cs="Times New Roman"/>
          <w:sz w:val="20"/>
          <w:szCs w:val="20"/>
          <w:lang w:val="en-GB"/>
        </w:rPr>
        <w:t xml:space="preserve"> </w:t>
      </w:r>
      <w:r w:rsidR="001B356A" w:rsidRPr="009574E5">
        <w:rPr>
          <w:rFonts w:ascii="Times New Roman" w:hAnsi="Times New Roman" w:cs="Times New Roman"/>
          <w:sz w:val="20"/>
          <w:szCs w:val="20"/>
          <w:lang w:val="en-GB"/>
        </w:rPr>
        <w:t>to which appropriate level authorised parties can access in-vehicle-data, functions and resources;</w:t>
      </w:r>
      <w:r w:rsidRPr="00EC0A0C">
        <w:rPr>
          <w:rFonts w:ascii="Times New Roman" w:hAnsi="Times New Roman" w:cs="Times New Roman"/>
          <w:sz w:val="20"/>
          <w:szCs w:val="20"/>
          <w:lang w:val="en-GB"/>
        </w:rPr>
        <w:t xml:space="preserve"> </w:t>
      </w:r>
      <w:r w:rsidR="001B356A" w:rsidRPr="009574E5">
        <w:rPr>
          <w:rFonts w:ascii="Times New Roman" w:hAnsi="Times New Roman" w:cs="Times New Roman"/>
          <w:sz w:val="20"/>
          <w:szCs w:val="20"/>
          <w:lang w:val="en-GB"/>
        </w:rPr>
        <w:t>how</w:t>
      </w:r>
      <w:r w:rsidR="00F57F2B" w:rsidRPr="00EC0A0C">
        <w:rPr>
          <w:rFonts w:ascii="Times New Roman" w:hAnsi="Times New Roman" w:cs="Times New Roman"/>
          <w:sz w:val="20"/>
          <w:szCs w:val="20"/>
          <w:lang w:val="en-GB"/>
        </w:rPr>
        <w:t xml:space="preserve"> in greater details the implementation is done</w:t>
      </w:r>
      <w:r w:rsidR="001B356A" w:rsidRPr="009574E5">
        <w:rPr>
          <w:rFonts w:ascii="Times New Roman" w:hAnsi="Times New Roman" w:cs="Times New Roman"/>
          <w:sz w:val="20"/>
          <w:szCs w:val="20"/>
          <w:lang w:val="en-GB"/>
        </w:rPr>
        <w:t>.</w:t>
      </w:r>
    </w:p>
    <w:p w14:paraId="0B000F55" w14:textId="470982AC" w:rsidR="00144A0E" w:rsidRPr="00EC0A0C" w:rsidRDefault="00144A0E" w:rsidP="009574E5">
      <w:pPr>
        <w:spacing w:after="120" w:line="240" w:lineRule="auto"/>
        <w:ind w:left="1134" w:right="1133"/>
        <w:rPr>
          <w:rFonts w:ascii="Times New Roman" w:hAnsi="Times New Roman" w:cs="Times New Roman"/>
          <w:b/>
          <w:bCs/>
          <w:i/>
          <w:iCs/>
          <w:sz w:val="24"/>
          <w:szCs w:val="24"/>
          <w:lang w:val="en-GB"/>
        </w:rPr>
      </w:pPr>
      <w:r w:rsidRPr="00EC0A0C">
        <w:rPr>
          <w:rFonts w:ascii="Times New Roman" w:hAnsi="Times New Roman" w:cs="Times New Roman"/>
          <w:b/>
          <w:bCs/>
          <w:i/>
          <w:iCs/>
          <w:sz w:val="24"/>
          <w:szCs w:val="24"/>
          <w:lang w:val="en-GB"/>
        </w:rPr>
        <w:t xml:space="preserve">Annex A, </w:t>
      </w:r>
      <w:r w:rsidR="009574E5" w:rsidRPr="009574E5">
        <w:rPr>
          <w:rFonts w:ascii="Times New Roman" w:hAnsi="Times New Roman" w:cs="Times New Roman"/>
          <w:b/>
          <w:bCs/>
          <w:i/>
          <w:iCs/>
          <w:sz w:val="24"/>
          <w:szCs w:val="24"/>
          <w:lang w:val="en-GB"/>
        </w:rPr>
        <w:t>d</w:t>
      </w:r>
      <w:r w:rsidRPr="00EC0A0C">
        <w:rPr>
          <w:rFonts w:ascii="Times New Roman" w:hAnsi="Times New Roman" w:cs="Times New Roman"/>
          <w:b/>
          <w:bCs/>
          <w:i/>
          <w:iCs/>
          <w:sz w:val="24"/>
          <w:szCs w:val="24"/>
          <w:lang w:val="en-GB"/>
        </w:rPr>
        <w:t>raft new UN Regulation on uniform provisions concerning the approval of cyber security</w:t>
      </w:r>
    </w:p>
    <w:p w14:paraId="428739B0" w14:textId="16E427E0" w:rsidR="00144A0E" w:rsidRPr="00EC0A0C" w:rsidRDefault="00144A0E" w:rsidP="00C455C1">
      <w:pPr>
        <w:spacing w:after="120" w:line="240" w:lineRule="auto"/>
        <w:ind w:left="1134"/>
        <w:jc w:val="both"/>
        <w:rPr>
          <w:rFonts w:ascii="Times New Roman" w:hAnsi="Times New Roman" w:cs="Times New Roman"/>
          <w:i/>
          <w:iCs/>
          <w:sz w:val="20"/>
          <w:szCs w:val="20"/>
          <w:lang w:val="en-GB"/>
        </w:rPr>
      </w:pPr>
      <w:r w:rsidRPr="009574E5">
        <w:rPr>
          <w:rFonts w:ascii="Times New Roman" w:hAnsi="Times New Roman" w:cs="Times New Roman"/>
          <w:i/>
          <w:iCs/>
          <w:sz w:val="20"/>
          <w:szCs w:val="20"/>
          <w:lang w:val="en-GB"/>
        </w:rPr>
        <w:t xml:space="preserve">Paragraph </w:t>
      </w:r>
      <w:r w:rsidRPr="00EC0A0C">
        <w:rPr>
          <w:rFonts w:ascii="Times New Roman" w:hAnsi="Times New Roman" w:cs="Times New Roman"/>
          <w:i/>
          <w:iCs/>
          <w:sz w:val="20"/>
          <w:szCs w:val="20"/>
          <w:lang w:val="en-GB"/>
        </w:rPr>
        <w:t>1</w:t>
      </w:r>
      <w:r w:rsidRPr="009574E5">
        <w:rPr>
          <w:rFonts w:ascii="Times New Roman" w:hAnsi="Times New Roman" w:cs="Times New Roman"/>
          <w:i/>
          <w:iCs/>
          <w:sz w:val="20"/>
          <w:szCs w:val="20"/>
          <w:lang w:val="en-GB"/>
        </w:rPr>
        <w:t>.</w:t>
      </w:r>
      <w:r w:rsidRPr="00EC0A0C">
        <w:rPr>
          <w:rFonts w:ascii="Times New Roman" w:hAnsi="Times New Roman" w:cs="Times New Roman"/>
          <w:i/>
          <w:iCs/>
          <w:sz w:val="20"/>
          <w:szCs w:val="20"/>
          <w:lang w:val="en-GB"/>
        </w:rPr>
        <w:t>2</w:t>
      </w:r>
      <w:r w:rsidRPr="009574E5">
        <w:rPr>
          <w:rFonts w:ascii="Times New Roman" w:hAnsi="Times New Roman" w:cs="Times New Roman"/>
          <w:i/>
          <w:iCs/>
          <w:sz w:val="20"/>
          <w:szCs w:val="20"/>
          <w:lang w:val="en-GB"/>
        </w:rPr>
        <w:t>.</w:t>
      </w:r>
      <w:r w:rsidRPr="00EC0A0C">
        <w:rPr>
          <w:rFonts w:ascii="Times New Roman" w:hAnsi="Times New Roman" w:cs="Times New Roman"/>
          <w:i/>
          <w:iCs/>
          <w:sz w:val="20"/>
          <w:szCs w:val="20"/>
          <w:lang w:val="en-GB"/>
        </w:rPr>
        <w:t>,</w:t>
      </w:r>
      <w:r w:rsidRPr="009574E5">
        <w:rPr>
          <w:rFonts w:ascii="Times New Roman" w:hAnsi="Times New Roman" w:cs="Times New Roman"/>
          <w:i/>
          <w:iCs/>
          <w:sz w:val="20"/>
          <w:szCs w:val="20"/>
          <w:lang w:val="en-GB"/>
        </w:rPr>
        <w:t xml:space="preserve"> </w:t>
      </w:r>
      <w:r w:rsidRPr="00EC0A0C">
        <w:rPr>
          <w:rFonts w:ascii="Times New Roman" w:hAnsi="Times New Roman" w:cs="Times New Roman"/>
          <w:b/>
          <w:i/>
          <w:iCs/>
          <w:sz w:val="20"/>
          <w:szCs w:val="20"/>
          <w:lang w:val="en-GB"/>
        </w:rPr>
        <w:t>new</w:t>
      </w:r>
    </w:p>
    <w:p w14:paraId="7EFECA37" w14:textId="383B9F5F" w:rsidR="00144A0E" w:rsidRPr="00EC0A0C" w:rsidRDefault="00F57F2B" w:rsidP="00C455C1">
      <w:pPr>
        <w:pStyle w:val="SingleTxtG"/>
        <w:spacing w:line="240" w:lineRule="auto"/>
        <w:rPr>
          <w:rFonts w:ascii="Times New Roman" w:hAnsi="Times New Roman" w:cs="Times New Roman"/>
          <w:sz w:val="20"/>
          <w:szCs w:val="20"/>
          <w:lang w:val="en-GB"/>
        </w:rPr>
      </w:pPr>
      <w:r w:rsidRPr="00EC0A0C">
        <w:rPr>
          <w:rFonts w:ascii="Times New Roman" w:hAnsi="Times New Roman" w:cs="Times New Roman"/>
          <w:sz w:val="20"/>
          <w:szCs w:val="20"/>
          <w:lang w:val="en-GB"/>
        </w:rPr>
        <w:t>In t</w:t>
      </w:r>
      <w:r w:rsidR="00144A0E" w:rsidRPr="009574E5">
        <w:rPr>
          <w:rFonts w:ascii="Times New Roman" w:hAnsi="Times New Roman" w:cs="Times New Roman"/>
          <w:sz w:val="20"/>
          <w:szCs w:val="20"/>
          <w:lang w:val="en-GB"/>
        </w:rPr>
        <w:t xml:space="preserve">he current proposal for a UN Regulation on Cybersecurity, vehicle manufacturers </w:t>
      </w:r>
      <w:r w:rsidRPr="00EC0A0C">
        <w:rPr>
          <w:rFonts w:ascii="Times New Roman" w:hAnsi="Times New Roman" w:cs="Times New Roman"/>
          <w:sz w:val="20"/>
          <w:szCs w:val="20"/>
          <w:lang w:val="en-GB"/>
        </w:rPr>
        <w:t>submit</w:t>
      </w:r>
      <w:r w:rsidR="00144A0E" w:rsidRPr="009574E5">
        <w:rPr>
          <w:rFonts w:ascii="Times New Roman" w:hAnsi="Times New Roman" w:cs="Times New Roman"/>
          <w:sz w:val="20"/>
          <w:szCs w:val="20"/>
          <w:lang w:val="en-GB"/>
        </w:rPr>
        <w:t xml:space="preserve"> their own proprietary cybersecurity management strategies for</w:t>
      </w:r>
      <w:r w:rsidR="006A67D3" w:rsidRPr="00EC0A0C">
        <w:rPr>
          <w:rFonts w:ascii="Times New Roman" w:hAnsi="Times New Roman" w:cs="Times New Roman"/>
          <w:sz w:val="20"/>
          <w:szCs w:val="20"/>
          <w:lang w:val="en-GB"/>
        </w:rPr>
        <w:t xml:space="preserve"> a </w:t>
      </w:r>
      <w:r w:rsidR="00144A0E" w:rsidRPr="009574E5">
        <w:rPr>
          <w:rFonts w:ascii="Times New Roman" w:hAnsi="Times New Roman" w:cs="Times New Roman"/>
          <w:sz w:val="20"/>
          <w:szCs w:val="20"/>
          <w:lang w:val="en-GB"/>
        </w:rPr>
        <w:t>type-approval</w:t>
      </w:r>
      <w:r w:rsidR="006A67D3" w:rsidRPr="00EC0A0C">
        <w:rPr>
          <w:rFonts w:ascii="Times New Roman" w:hAnsi="Times New Roman" w:cs="Times New Roman"/>
          <w:sz w:val="20"/>
          <w:szCs w:val="20"/>
          <w:lang w:val="en-GB"/>
        </w:rPr>
        <w:t xml:space="preserve"> (audit-process instead of testing to standard or target values), which may include proprietary access control techniques, practices and designs for remote communication channels with the vehicle</w:t>
      </w:r>
      <w:r w:rsidR="00144A0E" w:rsidRPr="009574E5">
        <w:rPr>
          <w:rFonts w:ascii="Times New Roman" w:hAnsi="Times New Roman" w:cs="Times New Roman"/>
          <w:sz w:val="20"/>
          <w:szCs w:val="20"/>
          <w:lang w:val="en-GB"/>
        </w:rPr>
        <w:t xml:space="preserve">. Due to this </w:t>
      </w:r>
      <w:r w:rsidR="006A67D3" w:rsidRPr="00EC0A0C">
        <w:rPr>
          <w:rFonts w:ascii="Times New Roman" w:hAnsi="Times New Roman" w:cs="Times New Roman"/>
          <w:sz w:val="20"/>
          <w:szCs w:val="20"/>
          <w:lang w:val="en-GB"/>
        </w:rPr>
        <w:t xml:space="preserve">procedure, </w:t>
      </w:r>
      <w:r w:rsidR="00144A0E" w:rsidRPr="009574E5">
        <w:rPr>
          <w:rFonts w:ascii="Times New Roman" w:hAnsi="Times New Roman" w:cs="Times New Roman"/>
          <w:sz w:val="20"/>
          <w:szCs w:val="20"/>
          <w:lang w:val="en-GB"/>
        </w:rPr>
        <w:t xml:space="preserve">there </w:t>
      </w:r>
      <w:r w:rsidR="006A67D3" w:rsidRPr="00EC0A0C">
        <w:rPr>
          <w:rFonts w:ascii="Times New Roman" w:hAnsi="Times New Roman" w:cs="Times New Roman"/>
          <w:sz w:val="20"/>
          <w:szCs w:val="20"/>
          <w:lang w:val="en-GB"/>
        </w:rPr>
        <w:t>could</w:t>
      </w:r>
      <w:r w:rsidR="00144A0E" w:rsidRPr="009574E5">
        <w:rPr>
          <w:rFonts w:ascii="Times New Roman" w:hAnsi="Times New Roman" w:cs="Times New Roman"/>
          <w:sz w:val="20"/>
          <w:szCs w:val="20"/>
          <w:lang w:val="en-GB"/>
        </w:rPr>
        <w:t xml:space="preserve"> be a conflict with </w:t>
      </w:r>
      <w:r w:rsidR="00D93582" w:rsidRPr="00EC0A0C">
        <w:rPr>
          <w:rFonts w:ascii="Times New Roman" w:hAnsi="Times New Roman" w:cs="Times New Roman"/>
          <w:sz w:val="20"/>
          <w:szCs w:val="20"/>
          <w:lang w:val="en-GB"/>
        </w:rPr>
        <w:t xml:space="preserve">wired or wireless network communication to the vehicle for authorised parties. </w:t>
      </w:r>
      <w:proofErr w:type="gramStart"/>
      <w:r w:rsidR="00D93582" w:rsidRPr="00EC0A0C">
        <w:rPr>
          <w:rFonts w:ascii="Times New Roman" w:hAnsi="Times New Roman" w:cs="Times New Roman"/>
          <w:sz w:val="20"/>
          <w:szCs w:val="20"/>
          <w:lang w:val="en-GB"/>
        </w:rPr>
        <w:t>This is why</w:t>
      </w:r>
      <w:proofErr w:type="gramEnd"/>
      <w:r w:rsidR="00D93582" w:rsidRPr="00EC0A0C">
        <w:rPr>
          <w:rFonts w:ascii="Times New Roman" w:hAnsi="Times New Roman" w:cs="Times New Roman"/>
          <w:sz w:val="20"/>
          <w:szCs w:val="20"/>
          <w:lang w:val="en-GB"/>
        </w:rPr>
        <w:t xml:space="preserve"> this Regulation should be without prejudice to other UN Regulations, regional or national legislations governing the access by authorised parties to the vehicle, its data, functions and resources, and conditions of such access.</w:t>
      </w:r>
    </w:p>
    <w:p w14:paraId="625DC9D7" w14:textId="4649F063" w:rsidR="009574E5" w:rsidRPr="00EC0A0C" w:rsidRDefault="009574E5" w:rsidP="009574E5">
      <w:pPr>
        <w:pStyle w:val="SingleTxtG"/>
        <w:spacing w:line="240" w:lineRule="auto"/>
        <w:jc w:val="center"/>
        <w:rPr>
          <w:rFonts w:ascii="Times New Roman" w:hAnsi="Times New Roman" w:cs="Times New Roman"/>
          <w:sz w:val="20"/>
          <w:szCs w:val="20"/>
          <w:u w:val="single"/>
          <w:lang w:val="en-GB"/>
        </w:rPr>
      </w:pPr>
      <w:r w:rsidRPr="00EC0A0C">
        <w:rPr>
          <w:rFonts w:ascii="Times New Roman" w:hAnsi="Times New Roman" w:cs="Times New Roman"/>
          <w:sz w:val="20"/>
          <w:szCs w:val="20"/>
          <w:u w:val="single"/>
          <w:lang w:val="en-GB"/>
        </w:rPr>
        <w:tab/>
      </w:r>
      <w:r w:rsidRPr="00EC0A0C">
        <w:rPr>
          <w:rFonts w:ascii="Times New Roman" w:hAnsi="Times New Roman" w:cs="Times New Roman"/>
          <w:sz w:val="20"/>
          <w:szCs w:val="20"/>
          <w:u w:val="single"/>
          <w:lang w:val="en-GB"/>
        </w:rPr>
        <w:tab/>
      </w:r>
      <w:r w:rsidRPr="00EC0A0C">
        <w:rPr>
          <w:rFonts w:ascii="Times New Roman" w:hAnsi="Times New Roman" w:cs="Times New Roman"/>
          <w:sz w:val="20"/>
          <w:szCs w:val="20"/>
          <w:u w:val="single"/>
          <w:lang w:val="en-GB"/>
        </w:rPr>
        <w:tab/>
      </w:r>
    </w:p>
    <w:sectPr w:rsidR="009574E5" w:rsidRPr="00EC0A0C" w:rsidSect="00366AD4">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EEB97" w14:textId="77777777" w:rsidR="005C361C" w:rsidRDefault="005C361C" w:rsidP="00866A2F">
      <w:pPr>
        <w:spacing w:line="240" w:lineRule="auto"/>
      </w:pPr>
      <w:r>
        <w:separator/>
      </w:r>
    </w:p>
  </w:endnote>
  <w:endnote w:type="continuationSeparator" w:id="0">
    <w:p w14:paraId="06B5123C" w14:textId="77777777" w:rsidR="005C361C" w:rsidRDefault="005C361C" w:rsidP="00866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419555"/>
      <w:docPartObj>
        <w:docPartGallery w:val="Page Numbers (Bottom of Page)"/>
        <w:docPartUnique/>
      </w:docPartObj>
    </w:sdtPr>
    <w:sdtEndPr>
      <w:rPr>
        <w:noProof/>
      </w:rPr>
    </w:sdtEndPr>
    <w:sdtContent>
      <w:p w14:paraId="6E9E893D" w14:textId="57C62A69" w:rsidR="00366AD4" w:rsidRDefault="00366A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06C295" w14:textId="77777777" w:rsidR="00366AD4" w:rsidRDefault="0036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52267" w14:textId="77777777" w:rsidR="005C361C" w:rsidRDefault="005C361C" w:rsidP="00866A2F">
      <w:pPr>
        <w:spacing w:line="240" w:lineRule="auto"/>
      </w:pPr>
      <w:r>
        <w:separator/>
      </w:r>
    </w:p>
  </w:footnote>
  <w:footnote w:type="continuationSeparator" w:id="0">
    <w:p w14:paraId="4F729FDC" w14:textId="77777777" w:rsidR="005C361C" w:rsidRDefault="005C361C" w:rsidP="00866A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9B0"/>
    <w:multiLevelType w:val="multilevel"/>
    <w:tmpl w:val="0AD63242"/>
    <w:lvl w:ilvl="0">
      <w:start w:val="7"/>
      <w:numFmt w:val="decimal"/>
      <w:lvlText w:val="%1"/>
      <w:lvlJc w:val="left"/>
      <w:pPr>
        <w:ind w:left="132" w:hanging="565"/>
      </w:pPr>
      <w:rPr>
        <w:rFonts w:hint="default"/>
      </w:rPr>
    </w:lvl>
    <w:lvl w:ilvl="1">
      <w:start w:val="2"/>
      <w:numFmt w:val="decimal"/>
      <w:lvlText w:val="%1.%2"/>
      <w:lvlJc w:val="left"/>
      <w:pPr>
        <w:ind w:left="132" w:hanging="565"/>
      </w:pPr>
      <w:rPr>
        <w:rFonts w:hint="default"/>
      </w:rPr>
    </w:lvl>
    <w:lvl w:ilvl="2">
      <w:start w:val="3"/>
      <w:numFmt w:val="decimal"/>
      <w:lvlText w:val="%1.%2.%3."/>
      <w:lvlJc w:val="left"/>
      <w:pPr>
        <w:ind w:left="132" w:hanging="565"/>
      </w:pPr>
      <w:rPr>
        <w:rFonts w:ascii="Calibri" w:eastAsia="Calibri" w:hAnsi="Calibri" w:cs="Calibri" w:hint="default"/>
        <w:spacing w:val="-1"/>
        <w:w w:val="100"/>
        <w:sz w:val="22"/>
        <w:szCs w:val="22"/>
      </w:rPr>
    </w:lvl>
    <w:lvl w:ilvl="3">
      <w:numFmt w:val="bullet"/>
      <w:lvlText w:val=""/>
      <w:lvlJc w:val="left"/>
      <w:pPr>
        <w:ind w:left="841" w:hanging="348"/>
      </w:pPr>
      <w:rPr>
        <w:rFonts w:ascii="Symbol" w:eastAsia="Symbol" w:hAnsi="Symbol" w:cs="Symbol" w:hint="default"/>
        <w:w w:val="100"/>
        <w:sz w:val="22"/>
        <w:szCs w:val="22"/>
      </w:rPr>
    </w:lvl>
    <w:lvl w:ilvl="4">
      <w:numFmt w:val="bullet"/>
      <w:lvlText w:val="•"/>
      <w:lvlJc w:val="left"/>
      <w:pPr>
        <w:ind w:left="3862" w:hanging="348"/>
      </w:pPr>
      <w:rPr>
        <w:rFonts w:hint="default"/>
      </w:rPr>
    </w:lvl>
    <w:lvl w:ilvl="5">
      <w:numFmt w:val="bullet"/>
      <w:lvlText w:val="•"/>
      <w:lvlJc w:val="left"/>
      <w:pPr>
        <w:ind w:left="4869" w:hanging="348"/>
      </w:pPr>
      <w:rPr>
        <w:rFonts w:hint="default"/>
      </w:rPr>
    </w:lvl>
    <w:lvl w:ilvl="6">
      <w:numFmt w:val="bullet"/>
      <w:lvlText w:val="•"/>
      <w:lvlJc w:val="left"/>
      <w:pPr>
        <w:ind w:left="5876" w:hanging="348"/>
      </w:pPr>
      <w:rPr>
        <w:rFonts w:hint="default"/>
      </w:rPr>
    </w:lvl>
    <w:lvl w:ilvl="7">
      <w:numFmt w:val="bullet"/>
      <w:lvlText w:val="•"/>
      <w:lvlJc w:val="left"/>
      <w:pPr>
        <w:ind w:left="6884" w:hanging="348"/>
      </w:pPr>
      <w:rPr>
        <w:rFonts w:hint="default"/>
      </w:rPr>
    </w:lvl>
    <w:lvl w:ilvl="8">
      <w:numFmt w:val="bullet"/>
      <w:lvlText w:val="•"/>
      <w:lvlJc w:val="left"/>
      <w:pPr>
        <w:ind w:left="7891" w:hanging="348"/>
      </w:pPr>
      <w:rPr>
        <w:rFonts w:hint="default"/>
      </w:rPr>
    </w:lvl>
  </w:abstractNum>
  <w:abstractNum w:abstractNumId="1" w15:restartNumberingAfterBreak="0">
    <w:nsid w:val="1DC94E56"/>
    <w:multiLevelType w:val="hybridMultilevel"/>
    <w:tmpl w:val="AEF2E982"/>
    <w:lvl w:ilvl="0" w:tplc="D218A398">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40770"/>
    <w:multiLevelType w:val="hybridMultilevel"/>
    <w:tmpl w:val="011020D2"/>
    <w:lvl w:ilvl="0" w:tplc="B440A400">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F4527D"/>
    <w:multiLevelType w:val="hybridMultilevel"/>
    <w:tmpl w:val="B04CD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263228"/>
    <w:multiLevelType w:val="hybridMultilevel"/>
    <w:tmpl w:val="72361254"/>
    <w:lvl w:ilvl="0" w:tplc="1D4401C0">
      <w:numFmt w:val="bullet"/>
      <w:lvlText w:val=""/>
      <w:lvlJc w:val="left"/>
      <w:pPr>
        <w:ind w:left="1494" w:hanging="360"/>
      </w:pPr>
      <w:rPr>
        <w:rFonts w:ascii="Wingdings" w:eastAsiaTheme="minorHAnsi" w:hAnsi="Wingdings" w:cs="Times New Roman" w:hint="default"/>
      </w:rPr>
    </w:lvl>
    <w:lvl w:ilvl="1" w:tplc="20000003" w:tentative="1">
      <w:start w:val="1"/>
      <w:numFmt w:val="bullet"/>
      <w:lvlText w:val="o"/>
      <w:lvlJc w:val="left"/>
      <w:pPr>
        <w:ind w:left="2214" w:hanging="360"/>
      </w:pPr>
      <w:rPr>
        <w:rFonts w:ascii="Courier New" w:hAnsi="Courier New" w:cs="Courier New" w:hint="default"/>
      </w:rPr>
    </w:lvl>
    <w:lvl w:ilvl="2" w:tplc="20000005" w:tentative="1">
      <w:start w:val="1"/>
      <w:numFmt w:val="bullet"/>
      <w:lvlText w:val=""/>
      <w:lvlJc w:val="left"/>
      <w:pPr>
        <w:ind w:left="2934" w:hanging="360"/>
      </w:pPr>
      <w:rPr>
        <w:rFonts w:ascii="Wingdings" w:hAnsi="Wingdings" w:hint="default"/>
      </w:rPr>
    </w:lvl>
    <w:lvl w:ilvl="3" w:tplc="20000001" w:tentative="1">
      <w:start w:val="1"/>
      <w:numFmt w:val="bullet"/>
      <w:lvlText w:val=""/>
      <w:lvlJc w:val="left"/>
      <w:pPr>
        <w:ind w:left="3654" w:hanging="360"/>
      </w:pPr>
      <w:rPr>
        <w:rFonts w:ascii="Symbol" w:hAnsi="Symbol" w:hint="default"/>
      </w:rPr>
    </w:lvl>
    <w:lvl w:ilvl="4" w:tplc="20000003" w:tentative="1">
      <w:start w:val="1"/>
      <w:numFmt w:val="bullet"/>
      <w:lvlText w:val="o"/>
      <w:lvlJc w:val="left"/>
      <w:pPr>
        <w:ind w:left="4374" w:hanging="360"/>
      </w:pPr>
      <w:rPr>
        <w:rFonts w:ascii="Courier New" w:hAnsi="Courier New" w:cs="Courier New" w:hint="default"/>
      </w:rPr>
    </w:lvl>
    <w:lvl w:ilvl="5" w:tplc="20000005" w:tentative="1">
      <w:start w:val="1"/>
      <w:numFmt w:val="bullet"/>
      <w:lvlText w:val=""/>
      <w:lvlJc w:val="left"/>
      <w:pPr>
        <w:ind w:left="5094" w:hanging="360"/>
      </w:pPr>
      <w:rPr>
        <w:rFonts w:ascii="Wingdings" w:hAnsi="Wingdings" w:hint="default"/>
      </w:rPr>
    </w:lvl>
    <w:lvl w:ilvl="6" w:tplc="20000001" w:tentative="1">
      <w:start w:val="1"/>
      <w:numFmt w:val="bullet"/>
      <w:lvlText w:val=""/>
      <w:lvlJc w:val="left"/>
      <w:pPr>
        <w:ind w:left="5814" w:hanging="360"/>
      </w:pPr>
      <w:rPr>
        <w:rFonts w:ascii="Symbol" w:hAnsi="Symbol" w:hint="default"/>
      </w:rPr>
    </w:lvl>
    <w:lvl w:ilvl="7" w:tplc="20000003" w:tentative="1">
      <w:start w:val="1"/>
      <w:numFmt w:val="bullet"/>
      <w:lvlText w:val="o"/>
      <w:lvlJc w:val="left"/>
      <w:pPr>
        <w:ind w:left="6534" w:hanging="360"/>
      </w:pPr>
      <w:rPr>
        <w:rFonts w:ascii="Courier New" w:hAnsi="Courier New" w:cs="Courier New" w:hint="default"/>
      </w:rPr>
    </w:lvl>
    <w:lvl w:ilvl="8" w:tplc="20000005" w:tentative="1">
      <w:start w:val="1"/>
      <w:numFmt w:val="bullet"/>
      <w:lvlText w:val=""/>
      <w:lvlJc w:val="left"/>
      <w:pPr>
        <w:ind w:left="7254" w:hanging="360"/>
      </w:pPr>
      <w:rPr>
        <w:rFonts w:ascii="Wingdings" w:hAnsi="Wingdings" w:hint="default"/>
      </w:rPr>
    </w:lvl>
  </w:abstractNum>
  <w:abstractNum w:abstractNumId="5" w15:restartNumberingAfterBreak="0">
    <w:nsid w:val="5B0E5FC6"/>
    <w:multiLevelType w:val="hybridMultilevel"/>
    <w:tmpl w:val="EAFC529A"/>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6" w15:restartNumberingAfterBreak="0">
    <w:nsid w:val="64C65921"/>
    <w:multiLevelType w:val="hybridMultilevel"/>
    <w:tmpl w:val="A77A6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A251A"/>
    <w:multiLevelType w:val="hybridMultilevel"/>
    <w:tmpl w:val="37702E1E"/>
    <w:lvl w:ilvl="0" w:tplc="7310BC7C">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D3"/>
    <w:rsid w:val="00000CD0"/>
    <w:rsid w:val="00022423"/>
    <w:rsid w:val="000243AD"/>
    <w:rsid w:val="00032DB9"/>
    <w:rsid w:val="00056A02"/>
    <w:rsid w:val="0006084F"/>
    <w:rsid w:val="00062049"/>
    <w:rsid w:val="00067CFA"/>
    <w:rsid w:val="00071606"/>
    <w:rsid w:val="00075283"/>
    <w:rsid w:val="0007540E"/>
    <w:rsid w:val="00076915"/>
    <w:rsid w:val="00083DA0"/>
    <w:rsid w:val="00085646"/>
    <w:rsid w:val="00086396"/>
    <w:rsid w:val="00091A2E"/>
    <w:rsid w:val="00091DA1"/>
    <w:rsid w:val="00092EFE"/>
    <w:rsid w:val="00096BDB"/>
    <w:rsid w:val="000C2234"/>
    <w:rsid w:val="000C4441"/>
    <w:rsid w:val="000C5923"/>
    <w:rsid w:val="000E47A9"/>
    <w:rsid w:val="000E79E5"/>
    <w:rsid w:val="00102D55"/>
    <w:rsid w:val="00102FB4"/>
    <w:rsid w:val="00114138"/>
    <w:rsid w:val="00121F25"/>
    <w:rsid w:val="00133F13"/>
    <w:rsid w:val="00140902"/>
    <w:rsid w:val="00142E74"/>
    <w:rsid w:val="00144A0E"/>
    <w:rsid w:val="00147045"/>
    <w:rsid w:val="00151C10"/>
    <w:rsid w:val="00160986"/>
    <w:rsid w:val="00163513"/>
    <w:rsid w:val="00165764"/>
    <w:rsid w:val="00165E04"/>
    <w:rsid w:val="00166A32"/>
    <w:rsid w:val="001710AA"/>
    <w:rsid w:val="001A0703"/>
    <w:rsid w:val="001A39D9"/>
    <w:rsid w:val="001A62D1"/>
    <w:rsid w:val="001A7AA9"/>
    <w:rsid w:val="001B356A"/>
    <w:rsid w:val="001B5052"/>
    <w:rsid w:val="001B6943"/>
    <w:rsid w:val="001B7DD5"/>
    <w:rsid w:val="001C2C83"/>
    <w:rsid w:val="001C3E40"/>
    <w:rsid w:val="001C6CBD"/>
    <w:rsid w:val="001D4733"/>
    <w:rsid w:val="001F4D9F"/>
    <w:rsid w:val="00201261"/>
    <w:rsid w:val="002075F7"/>
    <w:rsid w:val="00213BFD"/>
    <w:rsid w:val="00215C1F"/>
    <w:rsid w:val="002307C5"/>
    <w:rsid w:val="00231961"/>
    <w:rsid w:val="00236C45"/>
    <w:rsid w:val="002453D7"/>
    <w:rsid w:val="002820CA"/>
    <w:rsid w:val="002869A1"/>
    <w:rsid w:val="00286C0A"/>
    <w:rsid w:val="002943CC"/>
    <w:rsid w:val="0029441D"/>
    <w:rsid w:val="0029797B"/>
    <w:rsid w:val="002A7294"/>
    <w:rsid w:val="002D6163"/>
    <w:rsid w:val="002F03AA"/>
    <w:rsid w:val="002F05AF"/>
    <w:rsid w:val="002F6A3A"/>
    <w:rsid w:val="00301C83"/>
    <w:rsid w:val="00311C90"/>
    <w:rsid w:val="00312D5D"/>
    <w:rsid w:val="00314044"/>
    <w:rsid w:val="00314FC8"/>
    <w:rsid w:val="003209B2"/>
    <w:rsid w:val="00325987"/>
    <w:rsid w:val="00326A4A"/>
    <w:rsid w:val="00347EB7"/>
    <w:rsid w:val="00355C19"/>
    <w:rsid w:val="00356BB6"/>
    <w:rsid w:val="003630E7"/>
    <w:rsid w:val="00366AD4"/>
    <w:rsid w:val="00374AB0"/>
    <w:rsid w:val="003759EC"/>
    <w:rsid w:val="00376D91"/>
    <w:rsid w:val="00382FC2"/>
    <w:rsid w:val="003A7743"/>
    <w:rsid w:val="003A7750"/>
    <w:rsid w:val="003B7370"/>
    <w:rsid w:val="003C25AB"/>
    <w:rsid w:val="003C4996"/>
    <w:rsid w:val="003D18F0"/>
    <w:rsid w:val="003D3235"/>
    <w:rsid w:val="003D676B"/>
    <w:rsid w:val="003E64EF"/>
    <w:rsid w:val="0040001D"/>
    <w:rsid w:val="0043417C"/>
    <w:rsid w:val="0043768A"/>
    <w:rsid w:val="004501D8"/>
    <w:rsid w:val="00450219"/>
    <w:rsid w:val="004607CD"/>
    <w:rsid w:val="00471AB0"/>
    <w:rsid w:val="00483E62"/>
    <w:rsid w:val="004868DF"/>
    <w:rsid w:val="004A16E4"/>
    <w:rsid w:val="004A1D3B"/>
    <w:rsid w:val="004A4D43"/>
    <w:rsid w:val="004B6FCC"/>
    <w:rsid w:val="004D0B04"/>
    <w:rsid w:val="004D5BD1"/>
    <w:rsid w:val="004D63DB"/>
    <w:rsid w:val="004E44CC"/>
    <w:rsid w:val="004E5D91"/>
    <w:rsid w:val="004E7DD2"/>
    <w:rsid w:val="004F6EB2"/>
    <w:rsid w:val="005017BE"/>
    <w:rsid w:val="00504CD4"/>
    <w:rsid w:val="005122C4"/>
    <w:rsid w:val="00514154"/>
    <w:rsid w:val="005172ED"/>
    <w:rsid w:val="00520C6F"/>
    <w:rsid w:val="00520F85"/>
    <w:rsid w:val="005269AA"/>
    <w:rsid w:val="005365FB"/>
    <w:rsid w:val="005463D9"/>
    <w:rsid w:val="00547632"/>
    <w:rsid w:val="00555495"/>
    <w:rsid w:val="0056460D"/>
    <w:rsid w:val="00574A45"/>
    <w:rsid w:val="00576964"/>
    <w:rsid w:val="005807CA"/>
    <w:rsid w:val="00586F5D"/>
    <w:rsid w:val="005A401B"/>
    <w:rsid w:val="005A5901"/>
    <w:rsid w:val="005B3B0F"/>
    <w:rsid w:val="005C361C"/>
    <w:rsid w:val="005C3C17"/>
    <w:rsid w:val="005D5987"/>
    <w:rsid w:val="005D64E2"/>
    <w:rsid w:val="005E3FAC"/>
    <w:rsid w:val="005E5E50"/>
    <w:rsid w:val="005F394F"/>
    <w:rsid w:val="00644A65"/>
    <w:rsid w:val="006606E8"/>
    <w:rsid w:val="00663268"/>
    <w:rsid w:val="0066440E"/>
    <w:rsid w:val="00672BDB"/>
    <w:rsid w:val="00673BA2"/>
    <w:rsid w:val="006932F0"/>
    <w:rsid w:val="00695533"/>
    <w:rsid w:val="006979CF"/>
    <w:rsid w:val="006A67D3"/>
    <w:rsid w:val="006A7DDB"/>
    <w:rsid w:val="006B67B6"/>
    <w:rsid w:val="006B6AAD"/>
    <w:rsid w:val="006C0002"/>
    <w:rsid w:val="006C44E1"/>
    <w:rsid w:val="006D0DBB"/>
    <w:rsid w:val="006E5CF1"/>
    <w:rsid w:val="0072118F"/>
    <w:rsid w:val="007264E0"/>
    <w:rsid w:val="007311C7"/>
    <w:rsid w:val="00744717"/>
    <w:rsid w:val="00752FCB"/>
    <w:rsid w:val="00765F03"/>
    <w:rsid w:val="00771533"/>
    <w:rsid w:val="0077622C"/>
    <w:rsid w:val="007864ED"/>
    <w:rsid w:val="0078682F"/>
    <w:rsid w:val="007A1EA1"/>
    <w:rsid w:val="007B1FAD"/>
    <w:rsid w:val="007B39DA"/>
    <w:rsid w:val="007B52CF"/>
    <w:rsid w:val="007C1094"/>
    <w:rsid w:val="007C299D"/>
    <w:rsid w:val="007C39BB"/>
    <w:rsid w:val="007D6191"/>
    <w:rsid w:val="007E036E"/>
    <w:rsid w:val="007F066C"/>
    <w:rsid w:val="007F76CD"/>
    <w:rsid w:val="007F7BC7"/>
    <w:rsid w:val="00801DFA"/>
    <w:rsid w:val="008029C5"/>
    <w:rsid w:val="00803BA6"/>
    <w:rsid w:val="0082508D"/>
    <w:rsid w:val="008275CB"/>
    <w:rsid w:val="00841C0C"/>
    <w:rsid w:val="00850591"/>
    <w:rsid w:val="00857BDD"/>
    <w:rsid w:val="00866A2F"/>
    <w:rsid w:val="00873322"/>
    <w:rsid w:val="00892DA0"/>
    <w:rsid w:val="0089526F"/>
    <w:rsid w:val="008B08C1"/>
    <w:rsid w:val="008B18EB"/>
    <w:rsid w:val="008B4C04"/>
    <w:rsid w:val="008D79B7"/>
    <w:rsid w:val="009027E1"/>
    <w:rsid w:val="009044D5"/>
    <w:rsid w:val="00911D85"/>
    <w:rsid w:val="00912E71"/>
    <w:rsid w:val="0093060D"/>
    <w:rsid w:val="00934BF6"/>
    <w:rsid w:val="00940153"/>
    <w:rsid w:val="00940928"/>
    <w:rsid w:val="0095543C"/>
    <w:rsid w:val="00957098"/>
    <w:rsid w:val="009574E5"/>
    <w:rsid w:val="009717ED"/>
    <w:rsid w:val="00985FA0"/>
    <w:rsid w:val="00992370"/>
    <w:rsid w:val="009959D4"/>
    <w:rsid w:val="009A4EEC"/>
    <w:rsid w:val="009C1D9E"/>
    <w:rsid w:val="009C5C4A"/>
    <w:rsid w:val="009D487A"/>
    <w:rsid w:val="009E4486"/>
    <w:rsid w:val="009E4A66"/>
    <w:rsid w:val="009E5D3F"/>
    <w:rsid w:val="009F7A8F"/>
    <w:rsid w:val="00A0792D"/>
    <w:rsid w:val="00A2439A"/>
    <w:rsid w:val="00A304C9"/>
    <w:rsid w:val="00A50D4E"/>
    <w:rsid w:val="00A6793D"/>
    <w:rsid w:val="00A709A5"/>
    <w:rsid w:val="00A73232"/>
    <w:rsid w:val="00A75752"/>
    <w:rsid w:val="00AC02C1"/>
    <w:rsid w:val="00AC4AA3"/>
    <w:rsid w:val="00AC5B3D"/>
    <w:rsid w:val="00B30A69"/>
    <w:rsid w:val="00B34AA7"/>
    <w:rsid w:val="00B474B3"/>
    <w:rsid w:val="00B835FD"/>
    <w:rsid w:val="00B929A9"/>
    <w:rsid w:val="00BA4DA9"/>
    <w:rsid w:val="00BC1742"/>
    <w:rsid w:val="00BC1FA5"/>
    <w:rsid w:val="00BC4183"/>
    <w:rsid w:val="00BD5225"/>
    <w:rsid w:val="00C01885"/>
    <w:rsid w:val="00C13333"/>
    <w:rsid w:val="00C14FA7"/>
    <w:rsid w:val="00C335C4"/>
    <w:rsid w:val="00C455C1"/>
    <w:rsid w:val="00C50A2D"/>
    <w:rsid w:val="00C5512E"/>
    <w:rsid w:val="00C60227"/>
    <w:rsid w:val="00C909C8"/>
    <w:rsid w:val="00CA7133"/>
    <w:rsid w:val="00CD5966"/>
    <w:rsid w:val="00CE353C"/>
    <w:rsid w:val="00CE667E"/>
    <w:rsid w:val="00D12E07"/>
    <w:rsid w:val="00D20038"/>
    <w:rsid w:val="00D31D22"/>
    <w:rsid w:val="00D31E14"/>
    <w:rsid w:val="00D32D53"/>
    <w:rsid w:val="00D404B1"/>
    <w:rsid w:val="00D43A7B"/>
    <w:rsid w:val="00D4580B"/>
    <w:rsid w:val="00D477EB"/>
    <w:rsid w:val="00D50FD3"/>
    <w:rsid w:val="00D638F7"/>
    <w:rsid w:val="00D63F23"/>
    <w:rsid w:val="00D92D07"/>
    <w:rsid w:val="00D93582"/>
    <w:rsid w:val="00D94243"/>
    <w:rsid w:val="00DA1065"/>
    <w:rsid w:val="00DA414F"/>
    <w:rsid w:val="00DA6431"/>
    <w:rsid w:val="00DB0014"/>
    <w:rsid w:val="00DB348C"/>
    <w:rsid w:val="00DB4762"/>
    <w:rsid w:val="00DC45D5"/>
    <w:rsid w:val="00DD0EA3"/>
    <w:rsid w:val="00DD1705"/>
    <w:rsid w:val="00DD494B"/>
    <w:rsid w:val="00DD7A49"/>
    <w:rsid w:val="00DE3840"/>
    <w:rsid w:val="00DE62BF"/>
    <w:rsid w:val="00DF041D"/>
    <w:rsid w:val="00E0004D"/>
    <w:rsid w:val="00E008AE"/>
    <w:rsid w:val="00E07262"/>
    <w:rsid w:val="00E16796"/>
    <w:rsid w:val="00E43FEB"/>
    <w:rsid w:val="00E45DBA"/>
    <w:rsid w:val="00E720BA"/>
    <w:rsid w:val="00E75733"/>
    <w:rsid w:val="00E80C96"/>
    <w:rsid w:val="00E92141"/>
    <w:rsid w:val="00EA1483"/>
    <w:rsid w:val="00EB7C85"/>
    <w:rsid w:val="00EC0A0C"/>
    <w:rsid w:val="00EE5125"/>
    <w:rsid w:val="00EE6CE8"/>
    <w:rsid w:val="00EF077F"/>
    <w:rsid w:val="00EF1AA6"/>
    <w:rsid w:val="00EF6B17"/>
    <w:rsid w:val="00F00ED9"/>
    <w:rsid w:val="00F0160B"/>
    <w:rsid w:val="00F02770"/>
    <w:rsid w:val="00F029B1"/>
    <w:rsid w:val="00F120DA"/>
    <w:rsid w:val="00F1306C"/>
    <w:rsid w:val="00F1536D"/>
    <w:rsid w:val="00F32B3A"/>
    <w:rsid w:val="00F57F2B"/>
    <w:rsid w:val="00F71E3F"/>
    <w:rsid w:val="00F7225A"/>
    <w:rsid w:val="00FB6854"/>
    <w:rsid w:val="00FE30E5"/>
    <w:rsid w:val="00FE5452"/>
    <w:rsid w:val="00FF067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E2EE7"/>
  <w15:chartTrackingRefBased/>
  <w15:docId w15:val="{057C9A6D-EF70-4F8C-855D-4B1146DB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line="3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B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3A"/>
    <w:rPr>
      <w:rFonts w:ascii="Segoe UI" w:hAnsi="Segoe UI" w:cs="Segoe UI"/>
      <w:sz w:val="18"/>
      <w:szCs w:val="18"/>
    </w:rPr>
  </w:style>
  <w:style w:type="paragraph" w:styleId="CommentText">
    <w:name w:val="annotation text"/>
    <w:basedOn w:val="Normal"/>
    <w:link w:val="CommentTextChar"/>
    <w:uiPriority w:val="99"/>
    <w:semiHidden/>
    <w:unhideWhenUsed/>
    <w:rsid w:val="00C60227"/>
    <w:pPr>
      <w:spacing w:line="240" w:lineRule="auto"/>
    </w:pPr>
    <w:rPr>
      <w:sz w:val="20"/>
      <w:szCs w:val="20"/>
    </w:rPr>
  </w:style>
  <w:style w:type="character" w:customStyle="1" w:styleId="CommentTextChar">
    <w:name w:val="Comment Text Char"/>
    <w:basedOn w:val="DefaultParagraphFont"/>
    <w:link w:val="CommentText"/>
    <w:uiPriority w:val="99"/>
    <w:semiHidden/>
    <w:rsid w:val="00C60227"/>
    <w:rPr>
      <w:sz w:val="20"/>
      <w:szCs w:val="20"/>
    </w:rPr>
  </w:style>
  <w:style w:type="character" w:styleId="CommentReference">
    <w:name w:val="annotation reference"/>
    <w:uiPriority w:val="99"/>
    <w:unhideWhenUsed/>
    <w:rsid w:val="00C60227"/>
    <w:rPr>
      <w:sz w:val="16"/>
      <w:szCs w:val="16"/>
    </w:rPr>
  </w:style>
  <w:style w:type="paragraph" w:styleId="CommentSubject">
    <w:name w:val="annotation subject"/>
    <w:basedOn w:val="CommentText"/>
    <w:next w:val="CommentText"/>
    <w:link w:val="CommentSubjectChar"/>
    <w:uiPriority w:val="99"/>
    <w:semiHidden/>
    <w:unhideWhenUsed/>
    <w:rsid w:val="006B6AAD"/>
    <w:rPr>
      <w:b/>
      <w:bCs/>
    </w:rPr>
  </w:style>
  <w:style w:type="character" w:customStyle="1" w:styleId="CommentSubjectChar">
    <w:name w:val="Comment Subject Char"/>
    <w:basedOn w:val="CommentTextChar"/>
    <w:link w:val="CommentSubject"/>
    <w:uiPriority w:val="99"/>
    <w:semiHidden/>
    <w:rsid w:val="006B6AAD"/>
    <w:rPr>
      <w:b/>
      <w:bCs/>
      <w:sz w:val="20"/>
      <w:szCs w:val="20"/>
    </w:rPr>
  </w:style>
  <w:style w:type="paragraph" w:styleId="FootnoteText">
    <w:name w:val="footnote text"/>
    <w:aliases w:val="-E Fußnotentext,footnote text,Fußnotentext Ursprung,Footnote Text Char Char,Footnote Text Char Char Char Char,Footnote Text1,Footnote Text Char Char Char,Fußnotentext Char1,Fußnotentext Char Char,Fußnotentext Char2,Fußn,Footnote,Fußnote,fn"/>
    <w:basedOn w:val="Normal"/>
    <w:link w:val="FootnoteTextChar"/>
    <w:uiPriority w:val="99"/>
    <w:unhideWhenUsed/>
    <w:qFormat/>
    <w:rsid w:val="00866A2F"/>
    <w:pPr>
      <w:spacing w:line="240" w:lineRule="auto"/>
    </w:pPr>
    <w:rPr>
      <w:sz w:val="20"/>
      <w:szCs w:val="20"/>
    </w:rPr>
  </w:style>
  <w:style w:type="character" w:customStyle="1" w:styleId="FootnoteTextChar">
    <w:name w:val="Footnote Text Char"/>
    <w:aliases w:val="-E Fußnotentext Char,footnote text Char,Fußnotentext Ursprung Char,Footnote Text Char Char Char1,Footnote Text Char Char Char Char Char,Footnote Text1 Char,Footnote Text Char Char Char Char1,Fußnotentext Char1 Char,Fußn Char,fn Char"/>
    <w:basedOn w:val="DefaultParagraphFont"/>
    <w:link w:val="FootnoteText"/>
    <w:uiPriority w:val="99"/>
    <w:qFormat/>
    <w:rsid w:val="00866A2F"/>
    <w:rPr>
      <w:sz w:val="20"/>
      <w:szCs w:val="20"/>
    </w:rPr>
  </w:style>
  <w:style w:type="character" w:styleId="FootnoteReference">
    <w:name w:val="footnote reference"/>
    <w:basedOn w:val="DefaultParagraphFont"/>
    <w:uiPriority w:val="99"/>
    <w:semiHidden/>
    <w:unhideWhenUsed/>
    <w:rsid w:val="00866A2F"/>
    <w:rPr>
      <w:vertAlign w:val="superscript"/>
    </w:rPr>
  </w:style>
  <w:style w:type="paragraph" w:styleId="ListParagraph">
    <w:name w:val="List Paragraph"/>
    <w:basedOn w:val="Normal"/>
    <w:uiPriority w:val="1"/>
    <w:qFormat/>
    <w:rsid w:val="0093060D"/>
    <w:pPr>
      <w:ind w:left="720"/>
      <w:contextualSpacing/>
    </w:pPr>
  </w:style>
  <w:style w:type="paragraph" w:customStyle="1" w:styleId="HChG">
    <w:name w:val="_ H _Ch_G"/>
    <w:basedOn w:val="Normal"/>
    <w:next w:val="Normal"/>
    <w:link w:val="HChGChar"/>
    <w:qFormat/>
    <w:rsid w:val="00504CD4"/>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SingleTxtGChar">
    <w:name w:val="_ Single Txt_G Char"/>
    <w:link w:val="SingleTxtG"/>
    <w:rsid w:val="00504CD4"/>
  </w:style>
  <w:style w:type="paragraph" w:customStyle="1" w:styleId="SingleTxtG">
    <w:name w:val="_ Single Txt_G"/>
    <w:basedOn w:val="Normal"/>
    <w:link w:val="SingleTxtGChar"/>
    <w:qFormat/>
    <w:rsid w:val="00504CD4"/>
    <w:pPr>
      <w:suppressAutoHyphens/>
      <w:spacing w:after="120" w:line="240" w:lineRule="atLeast"/>
      <w:ind w:left="1134" w:right="1134"/>
      <w:jc w:val="both"/>
    </w:pPr>
  </w:style>
  <w:style w:type="character" w:customStyle="1" w:styleId="HChGChar">
    <w:name w:val="_ H _Ch_G Char"/>
    <w:link w:val="HChG"/>
    <w:rsid w:val="00504CD4"/>
    <w:rPr>
      <w:rFonts w:ascii="Times New Roman" w:eastAsia="Times New Roman" w:hAnsi="Times New Roman" w:cs="Times New Roman"/>
      <w:b/>
      <w:sz w:val="28"/>
      <w:szCs w:val="20"/>
      <w:lang w:val="en-GB"/>
    </w:rPr>
  </w:style>
  <w:style w:type="paragraph" w:customStyle="1" w:styleId="H1G">
    <w:name w:val="_ H_1_G"/>
    <w:basedOn w:val="Normal"/>
    <w:next w:val="Normal"/>
    <w:link w:val="H1GChar"/>
    <w:rsid w:val="0007528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075283"/>
    <w:rPr>
      <w:rFonts w:ascii="Times New Roman" w:eastAsia="Times New Roman" w:hAnsi="Times New Roman" w:cs="Times New Roman"/>
      <w:b/>
      <w:sz w:val="24"/>
      <w:szCs w:val="20"/>
      <w:lang w:val="en-GB"/>
    </w:rPr>
  </w:style>
  <w:style w:type="paragraph" w:styleId="NoSpacing">
    <w:name w:val="No Spacing"/>
    <w:uiPriority w:val="1"/>
    <w:qFormat/>
    <w:rsid w:val="006932F0"/>
    <w:pPr>
      <w:spacing w:line="240" w:lineRule="auto"/>
    </w:pPr>
  </w:style>
  <w:style w:type="paragraph" w:customStyle="1" w:styleId="Default">
    <w:name w:val="Default"/>
    <w:basedOn w:val="Normal"/>
    <w:rsid w:val="002943CC"/>
    <w:pPr>
      <w:autoSpaceDE w:val="0"/>
      <w:autoSpaceDN w:val="0"/>
      <w:spacing w:line="240" w:lineRule="auto"/>
    </w:pPr>
    <w:rPr>
      <w:rFonts w:ascii="Times New Roman" w:hAnsi="Times New Roman" w:cs="Times New Roman"/>
      <w:color w:val="000000"/>
      <w:sz w:val="24"/>
      <w:szCs w:val="24"/>
      <w:lang w:val="en-GB" w:eastAsia="en-GB"/>
    </w:rPr>
  </w:style>
  <w:style w:type="table" w:styleId="TableGrid">
    <w:name w:val="Table Grid"/>
    <w:basedOn w:val="TableNormal"/>
    <w:uiPriority w:val="39"/>
    <w:rsid w:val="002943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C85"/>
    <w:rPr>
      <w:color w:val="0563C1" w:themeColor="hyperlink"/>
      <w:u w:val="single"/>
    </w:rPr>
  </w:style>
  <w:style w:type="character" w:customStyle="1" w:styleId="UnresolvedMention1">
    <w:name w:val="Unresolved Mention1"/>
    <w:basedOn w:val="DefaultParagraphFont"/>
    <w:uiPriority w:val="99"/>
    <w:semiHidden/>
    <w:unhideWhenUsed/>
    <w:rsid w:val="00EB7C85"/>
    <w:rPr>
      <w:color w:val="605E5C"/>
      <w:shd w:val="clear" w:color="auto" w:fill="E1DFDD"/>
    </w:rPr>
  </w:style>
  <w:style w:type="character" w:styleId="FollowedHyperlink">
    <w:name w:val="FollowedHyperlink"/>
    <w:basedOn w:val="DefaultParagraphFont"/>
    <w:uiPriority w:val="99"/>
    <w:semiHidden/>
    <w:unhideWhenUsed/>
    <w:rsid w:val="00EB7C85"/>
    <w:rPr>
      <w:color w:val="954F72" w:themeColor="followedHyperlink"/>
      <w:u w:val="single"/>
    </w:rPr>
  </w:style>
  <w:style w:type="paragraph" w:styleId="Header">
    <w:name w:val="header"/>
    <w:basedOn w:val="Normal"/>
    <w:link w:val="HeaderChar"/>
    <w:uiPriority w:val="99"/>
    <w:unhideWhenUsed/>
    <w:rsid w:val="00366AD4"/>
    <w:pPr>
      <w:tabs>
        <w:tab w:val="center" w:pos="4513"/>
        <w:tab w:val="right" w:pos="9026"/>
      </w:tabs>
      <w:spacing w:line="240" w:lineRule="auto"/>
    </w:pPr>
  </w:style>
  <w:style w:type="character" w:customStyle="1" w:styleId="HeaderChar">
    <w:name w:val="Header Char"/>
    <w:basedOn w:val="DefaultParagraphFont"/>
    <w:link w:val="Header"/>
    <w:uiPriority w:val="99"/>
    <w:rsid w:val="00366AD4"/>
  </w:style>
  <w:style w:type="paragraph" w:styleId="Footer">
    <w:name w:val="footer"/>
    <w:basedOn w:val="Normal"/>
    <w:link w:val="FooterChar"/>
    <w:uiPriority w:val="99"/>
    <w:unhideWhenUsed/>
    <w:rsid w:val="00366AD4"/>
    <w:pPr>
      <w:tabs>
        <w:tab w:val="center" w:pos="4513"/>
        <w:tab w:val="right" w:pos="9026"/>
      </w:tabs>
      <w:spacing w:line="240" w:lineRule="auto"/>
    </w:pPr>
  </w:style>
  <w:style w:type="character" w:customStyle="1" w:styleId="FooterChar">
    <w:name w:val="Footer Char"/>
    <w:basedOn w:val="DefaultParagraphFont"/>
    <w:link w:val="Footer"/>
    <w:uiPriority w:val="99"/>
    <w:rsid w:val="0036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7802">
      <w:bodyDiv w:val="1"/>
      <w:marLeft w:val="0"/>
      <w:marRight w:val="0"/>
      <w:marTop w:val="0"/>
      <w:marBottom w:val="0"/>
      <w:divBdr>
        <w:top w:val="none" w:sz="0" w:space="0" w:color="auto"/>
        <w:left w:val="none" w:sz="0" w:space="0" w:color="auto"/>
        <w:bottom w:val="none" w:sz="0" w:space="0" w:color="auto"/>
        <w:right w:val="none" w:sz="0" w:space="0" w:color="auto"/>
      </w:divBdr>
    </w:div>
    <w:div w:id="127824632">
      <w:bodyDiv w:val="1"/>
      <w:marLeft w:val="0"/>
      <w:marRight w:val="0"/>
      <w:marTop w:val="0"/>
      <w:marBottom w:val="0"/>
      <w:divBdr>
        <w:top w:val="none" w:sz="0" w:space="0" w:color="auto"/>
        <w:left w:val="none" w:sz="0" w:space="0" w:color="auto"/>
        <w:bottom w:val="none" w:sz="0" w:space="0" w:color="auto"/>
        <w:right w:val="none" w:sz="0" w:space="0" w:color="auto"/>
      </w:divBdr>
    </w:div>
    <w:div w:id="376588834">
      <w:bodyDiv w:val="1"/>
      <w:marLeft w:val="0"/>
      <w:marRight w:val="0"/>
      <w:marTop w:val="0"/>
      <w:marBottom w:val="0"/>
      <w:divBdr>
        <w:top w:val="none" w:sz="0" w:space="0" w:color="auto"/>
        <w:left w:val="none" w:sz="0" w:space="0" w:color="auto"/>
        <w:bottom w:val="none" w:sz="0" w:space="0" w:color="auto"/>
        <w:right w:val="none" w:sz="0" w:space="0" w:color="auto"/>
      </w:divBdr>
    </w:div>
    <w:div w:id="731083874">
      <w:bodyDiv w:val="1"/>
      <w:marLeft w:val="0"/>
      <w:marRight w:val="0"/>
      <w:marTop w:val="0"/>
      <w:marBottom w:val="0"/>
      <w:divBdr>
        <w:top w:val="none" w:sz="0" w:space="0" w:color="auto"/>
        <w:left w:val="none" w:sz="0" w:space="0" w:color="auto"/>
        <w:bottom w:val="none" w:sz="0" w:space="0" w:color="auto"/>
        <w:right w:val="none" w:sz="0" w:space="0" w:color="auto"/>
      </w:divBdr>
    </w:div>
    <w:div w:id="941760580">
      <w:bodyDiv w:val="1"/>
      <w:marLeft w:val="0"/>
      <w:marRight w:val="0"/>
      <w:marTop w:val="0"/>
      <w:marBottom w:val="0"/>
      <w:divBdr>
        <w:top w:val="none" w:sz="0" w:space="0" w:color="auto"/>
        <w:left w:val="none" w:sz="0" w:space="0" w:color="auto"/>
        <w:bottom w:val="none" w:sz="0" w:space="0" w:color="auto"/>
        <w:right w:val="none" w:sz="0" w:space="0" w:color="auto"/>
      </w:divBdr>
    </w:div>
    <w:div w:id="1050108070">
      <w:bodyDiv w:val="1"/>
      <w:marLeft w:val="0"/>
      <w:marRight w:val="0"/>
      <w:marTop w:val="0"/>
      <w:marBottom w:val="0"/>
      <w:divBdr>
        <w:top w:val="none" w:sz="0" w:space="0" w:color="auto"/>
        <w:left w:val="none" w:sz="0" w:space="0" w:color="auto"/>
        <w:bottom w:val="none" w:sz="0" w:space="0" w:color="auto"/>
        <w:right w:val="none" w:sz="0" w:space="0" w:color="auto"/>
      </w:divBdr>
    </w:div>
    <w:div w:id="1076905415">
      <w:bodyDiv w:val="1"/>
      <w:marLeft w:val="0"/>
      <w:marRight w:val="0"/>
      <w:marTop w:val="0"/>
      <w:marBottom w:val="0"/>
      <w:divBdr>
        <w:top w:val="none" w:sz="0" w:space="0" w:color="auto"/>
        <w:left w:val="none" w:sz="0" w:space="0" w:color="auto"/>
        <w:bottom w:val="none" w:sz="0" w:space="0" w:color="auto"/>
        <w:right w:val="none" w:sz="0" w:space="0" w:color="auto"/>
      </w:divBdr>
    </w:div>
    <w:div w:id="1194925624">
      <w:bodyDiv w:val="1"/>
      <w:marLeft w:val="0"/>
      <w:marRight w:val="0"/>
      <w:marTop w:val="0"/>
      <w:marBottom w:val="0"/>
      <w:divBdr>
        <w:top w:val="none" w:sz="0" w:space="0" w:color="auto"/>
        <w:left w:val="none" w:sz="0" w:space="0" w:color="auto"/>
        <w:bottom w:val="none" w:sz="0" w:space="0" w:color="auto"/>
        <w:right w:val="none" w:sz="0" w:space="0" w:color="auto"/>
      </w:divBdr>
    </w:div>
    <w:div w:id="1195387716">
      <w:bodyDiv w:val="1"/>
      <w:marLeft w:val="0"/>
      <w:marRight w:val="0"/>
      <w:marTop w:val="0"/>
      <w:marBottom w:val="0"/>
      <w:divBdr>
        <w:top w:val="none" w:sz="0" w:space="0" w:color="auto"/>
        <w:left w:val="none" w:sz="0" w:space="0" w:color="auto"/>
        <w:bottom w:val="none" w:sz="0" w:space="0" w:color="auto"/>
        <w:right w:val="none" w:sz="0" w:space="0" w:color="auto"/>
      </w:divBdr>
    </w:div>
    <w:div w:id="1227105863">
      <w:bodyDiv w:val="1"/>
      <w:marLeft w:val="0"/>
      <w:marRight w:val="0"/>
      <w:marTop w:val="0"/>
      <w:marBottom w:val="0"/>
      <w:divBdr>
        <w:top w:val="none" w:sz="0" w:space="0" w:color="auto"/>
        <w:left w:val="none" w:sz="0" w:space="0" w:color="auto"/>
        <w:bottom w:val="none" w:sz="0" w:space="0" w:color="auto"/>
        <w:right w:val="none" w:sz="0" w:space="0" w:color="auto"/>
      </w:divBdr>
    </w:div>
    <w:div w:id="1252201498">
      <w:bodyDiv w:val="1"/>
      <w:marLeft w:val="0"/>
      <w:marRight w:val="0"/>
      <w:marTop w:val="0"/>
      <w:marBottom w:val="0"/>
      <w:divBdr>
        <w:top w:val="none" w:sz="0" w:space="0" w:color="auto"/>
        <w:left w:val="none" w:sz="0" w:space="0" w:color="auto"/>
        <w:bottom w:val="none" w:sz="0" w:space="0" w:color="auto"/>
        <w:right w:val="none" w:sz="0" w:space="0" w:color="auto"/>
      </w:divBdr>
    </w:div>
    <w:div w:id="1287660569">
      <w:bodyDiv w:val="1"/>
      <w:marLeft w:val="0"/>
      <w:marRight w:val="0"/>
      <w:marTop w:val="0"/>
      <w:marBottom w:val="0"/>
      <w:divBdr>
        <w:top w:val="none" w:sz="0" w:space="0" w:color="auto"/>
        <w:left w:val="none" w:sz="0" w:space="0" w:color="auto"/>
        <w:bottom w:val="none" w:sz="0" w:space="0" w:color="auto"/>
        <w:right w:val="none" w:sz="0" w:space="0" w:color="auto"/>
      </w:divBdr>
    </w:div>
    <w:div w:id="1469322223">
      <w:bodyDiv w:val="1"/>
      <w:marLeft w:val="0"/>
      <w:marRight w:val="0"/>
      <w:marTop w:val="0"/>
      <w:marBottom w:val="0"/>
      <w:divBdr>
        <w:top w:val="none" w:sz="0" w:space="0" w:color="auto"/>
        <w:left w:val="none" w:sz="0" w:space="0" w:color="auto"/>
        <w:bottom w:val="none" w:sz="0" w:space="0" w:color="auto"/>
        <w:right w:val="none" w:sz="0" w:space="0" w:color="auto"/>
      </w:divBdr>
    </w:div>
    <w:div w:id="1682780291">
      <w:bodyDiv w:val="1"/>
      <w:marLeft w:val="0"/>
      <w:marRight w:val="0"/>
      <w:marTop w:val="0"/>
      <w:marBottom w:val="0"/>
      <w:divBdr>
        <w:top w:val="none" w:sz="0" w:space="0" w:color="auto"/>
        <w:left w:val="none" w:sz="0" w:space="0" w:color="auto"/>
        <w:bottom w:val="none" w:sz="0" w:space="0" w:color="auto"/>
        <w:right w:val="none" w:sz="0" w:space="0" w:color="auto"/>
      </w:divBdr>
    </w:div>
    <w:div w:id="1765151751">
      <w:bodyDiv w:val="1"/>
      <w:marLeft w:val="0"/>
      <w:marRight w:val="0"/>
      <w:marTop w:val="0"/>
      <w:marBottom w:val="0"/>
      <w:divBdr>
        <w:top w:val="none" w:sz="0" w:space="0" w:color="auto"/>
        <w:left w:val="none" w:sz="0" w:space="0" w:color="auto"/>
        <w:bottom w:val="none" w:sz="0" w:space="0" w:color="auto"/>
        <w:right w:val="none" w:sz="0" w:space="0" w:color="auto"/>
      </w:divBdr>
    </w:div>
    <w:div w:id="1868987575">
      <w:bodyDiv w:val="1"/>
      <w:marLeft w:val="0"/>
      <w:marRight w:val="0"/>
      <w:marTop w:val="0"/>
      <w:marBottom w:val="0"/>
      <w:divBdr>
        <w:top w:val="none" w:sz="0" w:space="0" w:color="auto"/>
        <w:left w:val="none" w:sz="0" w:space="0" w:color="auto"/>
        <w:bottom w:val="none" w:sz="0" w:space="0" w:color="auto"/>
        <w:right w:val="none" w:sz="0" w:space="0" w:color="auto"/>
      </w:divBdr>
    </w:div>
    <w:div w:id="206544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B64C-CBD7-4E53-908E-3D457536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736</Words>
  <Characters>4499</Characters>
  <Application>Microsoft Office Word</Application>
  <DocSecurity>0</DocSecurity>
  <Lines>88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E. Guichard</dc:creator>
  <cp:keywords/>
  <dc:description/>
  <cp:lastModifiedBy>Francois E. Guichard</cp:lastModifiedBy>
  <cp:revision>7</cp:revision>
  <cp:lastPrinted>2019-09-11T17:44:00Z</cp:lastPrinted>
  <dcterms:created xsi:type="dcterms:W3CDTF">2019-09-19T09:07:00Z</dcterms:created>
  <dcterms:modified xsi:type="dcterms:W3CDTF">2019-09-19T13:18:00Z</dcterms:modified>
</cp:coreProperties>
</file>