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ADEF87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61F962" w14:textId="77777777" w:rsidR="002D5AAC" w:rsidRDefault="002D5AAC" w:rsidP="00ED00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DA8F90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6671008" w14:textId="77777777" w:rsidR="002D5AAC" w:rsidRDefault="00ED0080" w:rsidP="00ED0080">
            <w:pPr>
              <w:jc w:val="right"/>
            </w:pPr>
            <w:r w:rsidRPr="00ED0080">
              <w:rPr>
                <w:sz w:val="40"/>
              </w:rPr>
              <w:t>ECE</w:t>
            </w:r>
            <w:r>
              <w:t>/TRANS/WP.29/GRSP/2019/14</w:t>
            </w:r>
          </w:p>
        </w:tc>
      </w:tr>
      <w:tr w:rsidR="002D5AAC" w:rsidRPr="009E0D04" w14:paraId="4E1FFEF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EEED3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5328EC" wp14:editId="1B559F5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0EED6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2B5AE6E" w14:textId="77777777" w:rsidR="002D5AAC" w:rsidRDefault="00ED008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EF18608" w14:textId="77777777" w:rsidR="00ED0080" w:rsidRDefault="00ED0080" w:rsidP="00ED00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September 2019</w:t>
            </w:r>
          </w:p>
          <w:p w14:paraId="02AFB31B" w14:textId="77777777" w:rsidR="00ED0080" w:rsidRDefault="00ED0080" w:rsidP="00ED00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976D040" w14:textId="77777777" w:rsidR="00ED0080" w:rsidRPr="008D53B6" w:rsidRDefault="00ED0080" w:rsidP="00ED00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C863BA7" w14:textId="77777777" w:rsidR="00ED008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4AB464B" w14:textId="77777777" w:rsidR="00ED0080" w:rsidRPr="00ED0080" w:rsidRDefault="00ED0080" w:rsidP="00ED0080">
      <w:pPr>
        <w:spacing w:before="120"/>
        <w:rPr>
          <w:sz w:val="40"/>
          <w:szCs w:val="28"/>
        </w:rPr>
      </w:pPr>
      <w:r w:rsidRPr="00ED0080">
        <w:rPr>
          <w:sz w:val="28"/>
        </w:rPr>
        <w:t>Комитет по внутреннему транспорту</w:t>
      </w:r>
    </w:p>
    <w:p w14:paraId="39B46FCE" w14:textId="77777777" w:rsidR="00ED0080" w:rsidRPr="00ED0080" w:rsidRDefault="00ED0080" w:rsidP="00ED0080">
      <w:pPr>
        <w:spacing w:before="120"/>
        <w:rPr>
          <w:b/>
          <w:sz w:val="32"/>
          <w:szCs w:val="24"/>
        </w:rPr>
      </w:pPr>
      <w:r w:rsidRPr="00ED0080">
        <w:rPr>
          <w:b/>
          <w:bCs/>
          <w:sz w:val="24"/>
        </w:rPr>
        <w:t xml:space="preserve">Всемирный форум для согласования правил </w:t>
      </w:r>
      <w:r>
        <w:rPr>
          <w:b/>
          <w:bCs/>
          <w:sz w:val="24"/>
        </w:rPr>
        <w:br/>
      </w:r>
      <w:r w:rsidRPr="00ED0080">
        <w:rPr>
          <w:b/>
          <w:bCs/>
          <w:sz w:val="24"/>
        </w:rPr>
        <w:t>в области транспортных средств</w:t>
      </w:r>
    </w:p>
    <w:p w14:paraId="5A321364" w14:textId="77777777" w:rsidR="00ED0080" w:rsidRPr="00F1127A" w:rsidRDefault="00ED0080" w:rsidP="00ED0080">
      <w:pPr>
        <w:spacing w:before="120" w:after="120"/>
        <w:rPr>
          <w:b/>
          <w:bCs/>
        </w:rPr>
      </w:pPr>
      <w:r>
        <w:rPr>
          <w:b/>
          <w:bCs/>
        </w:rPr>
        <w:t>Рабочая группа по пассивной безопасности</w:t>
      </w:r>
    </w:p>
    <w:p w14:paraId="4E1ED033" w14:textId="77777777" w:rsidR="00ED0080" w:rsidRPr="00F1127A" w:rsidRDefault="00ED0080" w:rsidP="00ED0080">
      <w:pPr>
        <w:rPr>
          <w:b/>
        </w:rPr>
      </w:pPr>
      <w:r>
        <w:rPr>
          <w:b/>
          <w:bCs/>
        </w:rPr>
        <w:t>Шестьдесят шестая сессия</w:t>
      </w:r>
      <w:r>
        <w:t xml:space="preserve"> </w:t>
      </w:r>
    </w:p>
    <w:p w14:paraId="0F260B73" w14:textId="77777777" w:rsidR="00ED0080" w:rsidRPr="00F1127A" w:rsidRDefault="00ED0080" w:rsidP="00ED0080">
      <w:r>
        <w:t>Женева, 10–13 декабря 2019 года</w:t>
      </w:r>
    </w:p>
    <w:p w14:paraId="4191E2DD" w14:textId="77777777" w:rsidR="00ED0080" w:rsidRPr="00F1127A" w:rsidRDefault="00ED0080" w:rsidP="00ED0080">
      <w:pPr>
        <w:rPr>
          <w:bCs/>
        </w:rPr>
      </w:pPr>
      <w:r>
        <w:t>Пункт 1 предварительной повестки дня</w:t>
      </w:r>
    </w:p>
    <w:p w14:paraId="14B918F2" w14:textId="77777777" w:rsidR="00ED0080" w:rsidRPr="00F1127A" w:rsidRDefault="00ED0080" w:rsidP="00ED0080">
      <w:pPr>
        <w:rPr>
          <w:b/>
        </w:rPr>
      </w:pPr>
      <w:r>
        <w:rPr>
          <w:b/>
          <w:bCs/>
        </w:rPr>
        <w:t>Утверждение повестки дня</w:t>
      </w:r>
    </w:p>
    <w:p w14:paraId="1BFEBB88" w14:textId="77777777" w:rsidR="00ED0080" w:rsidRPr="00F1127A" w:rsidRDefault="00ED0080" w:rsidP="00ED0080">
      <w:pPr>
        <w:pStyle w:val="HChG"/>
      </w:pPr>
      <w:r>
        <w:tab/>
      </w:r>
      <w:r>
        <w:tab/>
      </w:r>
      <w:r>
        <w:rPr>
          <w:bCs/>
        </w:rPr>
        <w:t>Аннотированная предварительная повестка дня шестьдесят шестой сессии</w:t>
      </w:r>
      <w:r w:rsidRPr="00ED0080">
        <w:rPr>
          <w:rStyle w:val="Appelnotedebasdep"/>
          <w:b w:val="0"/>
          <w:sz w:val="20"/>
          <w:vertAlign w:val="baseline"/>
        </w:rPr>
        <w:footnoteReference w:customMarkFollows="1" w:id="1"/>
        <w:t>*</w:t>
      </w:r>
      <w:r w:rsidRPr="00F53FC1">
        <w:rPr>
          <w:b w:val="0"/>
          <w:sz w:val="20"/>
          <w:vertAlign w:val="superscript"/>
        </w:rPr>
        <w:t>,</w:t>
      </w:r>
      <w:r w:rsidRPr="00F53FC1">
        <w:rPr>
          <w:rStyle w:val="Appelnotedebasdep"/>
          <w:b w:val="0"/>
          <w:sz w:val="20"/>
        </w:rPr>
        <w:t xml:space="preserve"> </w:t>
      </w:r>
      <w:r w:rsidRPr="00ED0080">
        <w:rPr>
          <w:rStyle w:val="Appelnotedebasdep"/>
          <w:b w:val="0"/>
          <w:sz w:val="20"/>
          <w:vertAlign w:val="baseline"/>
        </w:rPr>
        <w:footnoteReference w:customMarkFollows="1" w:id="2"/>
        <w:t>**</w:t>
      </w:r>
      <w:r w:rsidRPr="00F53FC1">
        <w:rPr>
          <w:b w:val="0"/>
        </w:rPr>
        <w:t>,</w:t>
      </w:r>
      <w:r>
        <w:t xml:space="preserve"> </w:t>
      </w:r>
    </w:p>
    <w:p w14:paraId="166D0C0D" w14:textId="77777777" w:rsidR="00ED0080" w:rsidRDefault="00ED0080" w:rsidP="00ED0080">
      <w:pPr>
        <w:pStyle w:val="SingleTxtG"/>
      </w:pPr>
      <w:r>
        <w:t>которая состоится во Дворце Наций в Женеве, откроется в 9 ч 30 мин во вторник, 10</w:t>
      </w:r>
      <w:r>
        <w:rPr>
          <w:lang w:val="en-US"/>
        </w:rPr>
        <w:t> </w:t>
      </w:r>
      <w:r>
        <w:t>декабря 2019 года, и завершится в 12 ч 30 мин в пятницу, 13 декабря 2019 года</w:t>
      </w:r>
    </w:p>
    <w:p w14:paraId="707418AD" w14:textId="77777777" w:rsidR="00ED0080" w:rsidRDefault="00ED0080" w:rsidP="00ED0080">
      <w:pPr>
        <w:suppressAutoHyphens w:val="0"/>
        <w:spacing w:line="240" w:lineRule="auto"/>
      </w:pPr>
      <w:r>
        <w:br w:type="page"/>
      </w:r>
    </w:p>
    <w:p w14:paraId="30E38967" w14:textId="77777777" w:rsidR="00ED0080" w:rsidRPr="00F1127A" w:rsidRDefault="00ED0080" w:rsidP="00ED0080">
      <w:pPr>
        <w:pStyle w:val="HChG"/>
        <w:spacing w:before="240" w:line="240" w:lineRule="auto"/>
        <w:rPr>
          <w:sz w:val="20"/>
        </w:rPr>
      </w:pPr>
      <w:r>
        <w:lastRenderedPageBreak/>
        <w:tab/>
        <w:t>I.</w:t>
      </w:r>
      <w:r>
        <w:tab/>
      </w:r>
      <w:r>
        <w:rPr>
          <w:bCs/>
        </w:rPr>
        <w:t>Предварительная повестка дня</w:t>
      </w:r>
      <w:r w:rsidRPr="009E0D04">
        <w:rPr>
          <w:rStyle w:val="Appelnotedebasdep"/>
          <w:b w:val="0"/>
        </w:rPr>
        <w:footnoteReference w:id="3"/>
      </w:r>
    </w:p>
    <w:p w14:paraId="241B0545" w14:textId="77777777" w:rsidR="00ED0080" w:rsidRPr="00F1127A" w:rsidRDefault="00ED0080" w:rsidP="00ED0080">
      <w:pPr>
        <w:pStyle w:val="SingleTxtG"/>
      </w:pPr>
      <w:r>
        <w:t>1.</w:t>
      </w:r>
      <w:r>
        <w:tab/>
        <w:t>Утверждение повестки дня.</w:t>
      </w:r>
    </w:p>
    <w:p w14:paraId="3BA5DB2B" w14:textId="77777777" w:rsidR="00ED0080" w:rsidRPr="00F1127A" w:rsidRDefault="00ED0080" w:rsidP="00ED0080">
      <w:pPr>
        <w:pStyle w:val="SingleTxtG"/>
      </w:pPr>
      <w:r>
        <w:t>2.</w:t>
      </w:r>
      <w:r>
        <w:tab/>
        <w:t>Глобальные технические правила № 7 ООН (подголовники).</w:t>
      </w:r>
    </w:p>
    <w:p w14:paraId="64D5D5D0" w14:textId="77777777" w:rsidR="00ED0080" w:rsidRPr="00F1127A" w:rsidRDefault="00ED0080" w:rsidP="00ED0080">
      <w:pPr>
        <w:pStyle w:val="SingleTxtG"/>
      </w:pPr>
      <w:r>
        <w:t>3.</w:t>
      </w:r>
      <w:r>
        <w:tab/>
        <w:t>Глобальные технические правила № 9 ООН (безопасность пешеходов):</w:t>
      </w:r>
    </w:p>
    <w:p w14:paraId="7A787A8E" w14:textId="77777777" w:rsidR="00ED0080" w:rsidRPr="00F1127A" w:rsidRDefault="00ED0080" w:rsidP="00ED0080">
      <w:pPr>
        <w:pStyle w:val="SingleTxtG"/>
        <w:ind w:left="2268" w:hanging="567"/>
      </w:pPr>
      <w:r>
        <w:t>a)</w:t>
      </w:r>
      <w:r>
        <w:tab/>
        <w:t>предложение по поправке 3;</w:t>
      </w:r>
    </w:p>
    <w:p w14:paraId="7B028C4C" w14:textId="77777777" w:rsidR="00ED0080" w:rsidRPr="00F1127A" w:rsidRDefault="00ED0080" w:rsidP="00ED0080">
      <w:pPr>
        <w:pStyle w:val="SingleTxtG"/>
        <w:ind w:left="2268" w:hanging="567"/>
      </w:pPr>
      <w:r>
        <w:t>b)</w:t>
      </w:r>
      <w:r>
        <w:tab/>
        <w:t>предложение по поправке 4.</w:t>
      </w:r>
    </w:p>
    <w:p w14:paraId="2BCD4369" w14:textId="77777777" w:rsidR="00ED0080" w:rsidRPr="00F1127A" w:rsidRDefault="00ED0080" w:rsidP="00ED0080">
      <w:pPr>
        <w:pStyle w:val="SingleTxtG"/>
        <w:ind w:left="1701" w:hanging="567"/>
      </w:pPr>
      <w:r>
        <w:t>4.</w:t>
      </w:r>
      <w:r>
        <w:tab/>
        <w:t>Глобальные технические правила № 13 ООН (транспортные средства, работающие на водороде и топливных элементах).</w:t>
      </w:r>
    </w:p>
    <w:p w14:paraId="7C9FDA19" w14:textId="77777777" w:rsidR="00ED0080" w:rsidRPr="00F1127A" w:rsidRDefault="00ED0080" w:rsidP="00ED0080">
      <w:pPr>
        <w:pStyle w:val="SingleTxtG"/>
        <w:ind w:left="1701" w:hanging="567"/>
      </w:pPr>
      <w:r>
        <w:t>5.</w:t>
      </w:r>
      <w:r>
        <w:tab/>
        <w:t>Согласование манекенов для испытания на боковой удар.</w:t>
      </w:r>
    </w:p>
    <w:p w14:paraId="1B7EF1D0" w14:textId="77777777" w:rsidR="00ED0080" w:rsidRPr="00F1127A" w:rsidRDefault="00ED0080" w:rsidP="00ED0080">
      <w:pPr>
        <w:pStyle w:val="SingleTxtG"/>
        <w:ind w:left="1701" w:hanging="567"/>
      </w:pPr>
      <w:r>
        <w:t>6.</w:t>
      </w:r>
      <w:r>
        <w:tab/>
        <w:t>Глобальные технические правила № 20 ООН (безопасность электромобилей).</w:t>
      </w:r>
    </w:p>
    <w:p w14:paraId="700F6E6F" w14:textId="77777777" w:rsidR="00ED0080" w:rsidRPr="00F1127A" w:rsidRDefault="00ED0080" w:rsidP="00ED0080">
      <w:pPr>
        <w:pStyle w:val="SingleTxtG"/>
        <w:ind w:left="1701" w:hanging="567"/>
      </w:pPr>
      <w:r>
        <w:t>7.</w:t>
      </w:r>
      <w:r>
        <w:tab/>
        <w:t>Правила № 14 ООН (крепления ремней безопасности).</w:t>
      </w:r>
    </w:p>
    <w:p w14:paraId="1B0C892B" w14:textId="77777777" w:rsidR="00ED0080" w:rsidRPr="00F1127A" w:rsidRDefault="00ED0080" w:rsidP="00ED0080">
      <w:pPr>
        <w:pStyle w:val="SingleTxtG"/>
        <w:ind w:left="1701" w:hanging="567"/>
      </w:pPr>
      <w:r>
        <w:t>8.</w:t>
      </w:r>
      <w:r>
        <w:tab/>
        <w:t>Правила № 1</w:t>
      </w:r>
      <w:r w:rsidR="001905B1" w:rsidRPr="001905B1">
        <w:t>6</w:t>
      </w:r>
      <w:r>
        <w:t xml:space="preserve"> ООН (ремн</w:t>
      </w:r>
      <w:r w:rsidR="001905B1">
        <w:t>и</w:t>
      </w:r>
      <w:r>
        <w:t xml:space="preserve"> безопасности).</w:t>
      </w:r>
    </w:p>
    <w:p w14:paraId="4AF6FF60" w14:textId="77777777" w:rsidR="00ED0080" w:rsidRPr="00F1127A" w:rsidRDefault="00ED0080" w:rsidP="00ED0080">
      <w:pPr>
        <w:pStyle w:val="SingleTxtG"/>
        <w:ind w:left="1701" w:hanging="567"/>
      </w:pPr>
      <w:r>
        <w:t>9.</w:t>
      </w:r>
      <w:r>
        <w:tab/>
        <w:t>Правила № 17 ООН (прочность сидений).</w:t>
      </w:r>
    </w:p>
    <w:p w14:paraId="00AFEE08" w14:textId="77777777" w:rsidR="00ED0080" w:rsidRPr="00F1127A" w:rsidRDefault="00ED0080" w:rsidP="00ED0080">
      <w:pPr>
        <w:pStyle w:val="SingleTxtG"/>
        <w:ind w:left="1701" w:hanging="567"/>
      </w:pPr>
      <w:r>
        <w:t>10.</w:t>
      </w:r>
      <w:r>
        <w:tab/>
        <w:t>Правила № 22 ООН (защитные шлемы).</w:t>
      </w:r>
    </w:p>
    <w:p w14:paraId="784B4873" w14:textId="77777777" w:rsidR="00ED0080" w:rsidRPr="00F1127A" w:rsidRDefault="00ED0080" w:rsidP="00ED0080">
      <w:pPr>
        <w:pStyle w:val="SingleTxtG"/>
        <w:ind w:left="1701" w:hanging="567"/>
      </w:pPr>
      <w:r>
        <w:t>11.</w:t>
      </w:r>
      <w:r>
        <w:tab/>
        <w:t>Правила № 29 ООН (кабины грузовых транспортных средств).</w:t>
      </w:r>
    </w:p>
    <w:p w14:paraId="7B274FAC" w14:textId="77777777" w:rsidR="00ED0080" w:rsidRPr="00F1127A" w:rsidRDefault="00ED0080" w:rsidP="00ED0080">
      <w:pPr>
        <w:pStyle w:val="SingleTxtG"/>
        <w:ind w:left="1701" w:hanging="567"/>
        <w:rPr>
          <w:bCs/>
        </w:rPr>
      </w:pPr>
      <w:bookmarkStart w:id="0" w:name="_Hlk19548725"/>
      <w:r>
        <w:t>12.</w:t>
      </w:r>
      <w:r>
        <w:tab/>
        <w:t>Правила № 42 ООН (передние и задние защитные устройства).</w:t>
      </w:r>
    </w:p>
    <w:bookmarkEnd w:id="0"/>
    <w:p w14:paraId="2E287471" w14:textId="77777777" w:rsidR="00ED0080" w:rsidRPr="00F1127A" w:rsidRDefault="00ED0080" w:rsidP="00ED0080">
      <w:pPr>
        <w:pStyle w:val="SingleTxtG"/>
        <w:ind w:left="1701" w:hanging="567"/>
      </w:pPr>
      <w:r>
        <w:t>13.</w:t>
      </w:r>
      <w:r>
        <w:tab/>
        <w:t>Правила № 44 ООН (детские удерживающие системы).</w:t>
      </w:r>
    </w:p>
    <w:p w14:paraId="6107EFBC" w14:textId="77777777" w:rsidR="00ED0080" w:rsidRPr="00F1127A" w:rsidRDefault="00ED0080" w:rsidP="00ED0080">
      <w:pPr>
        <w:pStyle w:val="SingleTxtG"/>
        <w:ind w:left="1701" w:hanging="567"/>
        <w:rPr>
          <w:bCs/>
        </w:rPr>
      </w:pPr>
      <w:r>
        <w:t>14.</w:t>
      </w:r>
      <w:r>
        <w:tab/>
        <w:t>Правила № 80 ООН (прочность сидений и их креплений (автобусы)).</w:t>
      </w:r>
    </w:p>
    <w:p w14:paraId="0884F397" w14:textId="77777777" w:rsidR="00ED0080" w:rsidRPr="00F1127A" w:rsidRDefault="00ED0080" w:rsidP="00ED0080">
      <w:pPr>
        <w:pStyle w:val="SingleTxtG"/>
        <w:ind w:left="1701" w:hanging="567"/>
      </w:pPr>
      <w:r>
        <w:t>15.</w:t>
      </w:r>
      <w:r>
        <w:tab/>
        <w:t>Правила № 94 ООН (лобовое столкновение).</w:t>
      </w:r>
    </w:p>
    <w:p w14:paraId="6F8197BB" w14:textId="77777777" w:rsidR="00ED0080" w:rsidRPr="00F1127A" w:rsidRDefault="00ED0080" w:rsidP="00ED0080">
      <w:pPr>
        <w:pStyle w:val="SingleTxtG"/>
        <w:ind w:left="1701" w:hanging="567"/>
        <w:rPr>
          <w:bCs/>
        </w:rPr>
      </w:pPr>
      <w:r>
        <w:t>16.</w:t>
      </w:r>
      <w:r>
        <w:tab/>
        <w:t>Правила № 95 ООН (боковое столкновение).</w:t>
      </w:r>
    </w:p>
    <w:p w14:paraId="59A6E3C2" w14:textId="77777777" w:rsidR="00ED0080" w:rsidRPr="00F1127A" w:rsidRDefault="00ED0080" w:rsidP="00ED0080">
      <w:pPr>
        <w:pStyle w:val="SingleTxtG"/>
        <w:ind w:left="1701" w:hanging="567"/>
      </w:pPr>
      <w:r>
        <w:t>17.</w:t>
      </w:r>
      <w:r>
        <w:tab/>
        <w:t>Правила № 100 ООН (транспортные средства с электроприводом).</w:t>
      </w:r>
    </w:p>
    <w:p w14:paraId="727C6902" w14:textId="77777777" w:rsidR="00ED0080" w:rsidRPr="00F1127A" w:rsidRDefault="00ED0080" w:rsidP="00ED0080">
      <w:pPr>
        <w:pStyle w:val="SingleTxtG"/>
        <w:ind w:left="1701" w:hanging="567"/>
        <w:rPr>
          <w:bCs/>
        </w:rPr>
      </w:pPr>
      <w:r>
        <w:t>18.</w:t>
      </w:r>
      <w:r>
        <w:tab/>
        <w:t>Правила № 111 ООН (Единообразные предписания, касающиеся официального утверждения автоцистерн категорий N и O в отношении устойчивости к опрокидыванию).</w:t>
      </w:r>
    </w:p>
    <w:p w14:paraId="29D56245" w14:textId="77777777" w:rsidR="00ED0080" w:rsidRPr="00F1127A" w:rsidRDefault="00ED0080" w:rsidP="00ED0080">
      <w:pPr>
        <w:pStyle w:val="SingleTxtG"/>
        <w:ind w:left="1701" w:hanging="567"/>
      </w:pPr>
      <w:r>
        <w:t>19.</w:t>
      </w:r>
      <w:r>
        <w:tab/>
        <w:t>Правила № 127 ООН (безопасность пешеходов).</w:t>
      </w:r>
    </w:p>
    <w:p w14:paraId="7A27C44F" w14:textId="77777777" w:rsidR="00ED0080" w:rsidRPr="00F1127A" w:rsidRDefault="00ED0080" w:rsidP="00ED0080">
      <w:pPr>
        <w:pStyle w:val="SingleTxtG"/>
        <w:ind w:left="1701" w:hanging="567"/>
      </w:pPr>
      <w:r>
        <w:t>20.</w:t>
      </w:r>
      <w:r>
        <w:tab/>
        <w:t>Правила № 129 ООН (усовершенствованные детские удерживающие системы).</w:t>
      </w:r>
    </w:p>
    <w:p w14:paraId="62A30355" w14:textId="77777777" w:rsidR="00ED0080" w:rsidRPr="00F1127A" w:rsidRDefault="00ED0080" w:rsidP="00ED0080">
      <w:pPr>
        <w:pStyle w:val="SingleTxtG"/>
        <w:ind w:left="1701" w:hanging="567"/>
      </w:pPr>
      <w:r>
        <w:t>21.</w:t>
      </w:r>
      <w:r>
        <w:tab/>
        <w:t>Правила № 134 ООН (транспортные средства, работающие на водороде и топливных элементах).</w:t>
      </w:r>
    </w:p>
    <w:p w14:paraId="22C3BECE" w14:textId="77777777" w:rsidR="00ED0080" w:rsidRPr="00F1127A" w:rsidRDefault="00ED0080" w:rsidP="00ED0080">
      <w:pPr>
        <w:pStyle w:val="SingleTxtG"/>
        <w:ind w:left="1701" w:hanging="567"/>
      </w:pPr>
      <w:r>
        <w:t>22.</w:t>
      </w:r>
      <w:r>
        <w:tab/>
        <w:t>Правила № 135 ООН (боковой удар о столб).</w:t>
      </w:r>
    </w:p>
    <w:p w14:paraId="4A7BA007" w14:textId="77777777" w:rsidR="00ED0080" w:rsidRPr="00F1127A" w:rsidRDefault="00ED0080" w:rsidP="00ED0080">
      <w:pPr>
        <w:pStyle w:val="SingleTxtG"/>
        <w:ind w:left="1701" w:hanging="567"/>
      </w:pPr>
      <w:r>
        <w:t>23.</w:t>
      </w:r>
      <w:r>
        <w:tab/>
        <w:t>Правила № 136 ООН (электрические транспортные средства категории L).</w:t>
      </w:r>
    </w:p>
    <w:p w14:paraId="03B7196B" w14:textId="77777777" w:rsidR="00ED0080" w:rsidRPr="00F1127A" w:rsidRDefault="00ED0080" w:rsidP="00ED0080">
      <w:pPr>
        <w:pStyle w:val="SingleTxtG"/>
        <w:ind w:left="1701" w:hanging="567"/>
      </w:pPr>
      <w:r>
        <w:t>24.</w:t>
      </w:r>
      <w:r>
        <w:tab/>
        <w:t>Правила № 137 ООН (лобовой удар с уделением особого внимания удерживающим системам).</w:t>
      </w:r>
    </w:p>
    <w:p w14:paraId="2256CE6D" w14:textId="77777777" w:rsidR="00ED0080" w:rsidRPr="00F1127A" w:rsidRDefault="00ED0080" w:rsidP="00ED0080">
      <w:pPr>
        <w:pStyle w:val="SingleTxtG"/>
        <w:ind w:left="1701" w:hanging="567"/>
        <w:rPr>
          <w:bCs/>
        </w:rPr>
      </w:pPr>
      <w:r>
        <w:t>25.</w:t>
      </w:r>
      <w:r>
        <w:tab/>
        <w:t>Правила № 145 ООН (системы креплений ISOFIX, крепления верхнего страховочного троса ISOFIX и сидячих мест размера i).</w:t>
      </w:r>
    </w:p>
    <w:p w14:paraId="7739FA0B" w14:textId="77777777" w:rsidR="00ED0080" w:rsidRPr="00F1127A" w:rsidRDefault="00ED0080" w:rsidP="00ED0080">
      <w:pPr>
        <w:pStyle w:val="SingleTxtG"/>
        <w:ind w:left="1701" w:hanging="567"/>
      </w:pPr>
      <w:r>
        <w:t>26.</w:t>
      </w:r>
      <w:r>
        <w:tab/>
        <w:t>Предложение по новым Правилам Организации Объединенных Наций, касающимся официального утверждения транспортных средств, безопасности их высоковольтных систем и топливной целостности при столкновении сзади.</w:t>
      </w:r>
    </w:p>
    <w:p w14:paraId="063A7F05" w14:textId="77777777" w:rsidR="00ED0080" w:rsidRPr="00F1127A" w:rsidRDefault="00ED0080" w:rsidP="00ED0080">
      <w:pPr>
        <w:pStyle w:val="SingleTxtG"/>
        <w:ind w:left="1701" w:hanging="567"/>
      </w:pPr>
      <w:r>
        <w:t>27.</w:t>
      </w:r>
      <w:r>
        <w:tab/>
        <w:t>Общая резолюция № 1.</w:t>
      </w:r>
    </w:p>
    <w:p w14:paraId="0D27A295" w14:textId="77777777" w:rsidR="00ED0080" w:rsidRPr="00F1127A" w:rsidRDefault="00ED0080" w:rsidP="00ED0080">
      <w:pPr>
        <w:pStyle w:val="SingleTxtG"/>
        <w:ind w:left="1701" w:hanging="567"/>
      </w:pPr>
      <w:r>
        <w:t>28.</w:t>
      </w:r>
      <w:r>
        <w:tab/>
        <w:t>Обеспечение безопасности детей в городских и междугородных автобусах.</w:t>
      </w:r>
    </w:p>
    <w:p w14:paraId="4494F7B5" w14:textId="77777777" w:rsidR="00ED0080" w:rsidRPr="00F1127A" w:rsidRDefault="00ED0080" w:rsidP="00ED0080">
      <w:pPr>
        <w:pStyle w:val="SingleTxtG"/>
        <w:ind w:left="1701" w:hanging="567"/>
        <w:rPr>
          <w:bCs/>
        </w:rPr>
      </w:pPr>
      <w:r>
        <w:lastRenderedPageBreak/>
        <w:t>29.</w:t>
      </w:r>
      <w:r>
        <w:tab/>
        <w:t>Обмен мнениями по вопросу об автоматизации транспортных средств.</w:t>
      </w:r>
    </w:p>
    <w:p w14:paraId="21EFC2D5" w14:textId="77777777" w:rsidR="00ED0080" w:rsidRPr="00F1127A" w:rsidRDefault="00ED0080" w:rsidP="00ED0080">
      <w:pPr>
        <w:pStyle w:val="SingleTxtG"/>
        <w:ind w:left="1701" w:hanging="567"/>
        <w:rPr>
          <w:bCs/>
        </w:rPr>
      </w:pPr>
      <w:r>
        <w:t>30.</w:t>
      </w:r>
      <w:r>
        <w:tab/>
        <w:t>Стратегия Комитета по внутреннему транспорту.</w:t>
      </w:r>
    </w:p>
    <w:p w14:paraId="06122453" w14:textId="77777777" w:rsidR="00ED0080" w:rsidRPr="00F1127A" w:rsidRDefault="00ED0080" w:rsidP="00ED0080">
      <w:pPr>
        <w:pStyle w:val="SingleTxtG"/>
        <w:ind w:left="1701" w:hanging="567"/>
        <w:rPr>
          <w:bCs/>
        </w:rPr>
      </w:pPr>
      <w:r>
        <w:t>31.</w:t>
      </w:r>
      <w:r>
        <w:tab/>
        <w:t>Выборы должностных лиц.</w:t>
      </w:r>
    </w:p>
    <w:p w14:paraId="01082773" w14:textId="77777777" w:rsidR="00ED0080" w:rsidRPr="00F1127A" w:rsidRDefault="00ED0080" w:rsidP="00ED0080">
      <w:pPr>
        <w:pStyle w:val="SingleTxtG"/>
        <w:ind w:left="1701" w:hanging="567"/>
      </w:pPr>
      <w:r>
        <w:t>32.</w:t>
      </w:r>
      <w:r>
        <w:tab/>
        <w:t>Прочие вопросы:</w:t>
      </w:r>
    </w:p>
    <w:p w14:paraId="30DE0919" w14:textId="77777777" w:rsidR="00ED0080" w:rsidRPr="00F1127A" w:rsidRDefault="00ED0080" w:rsidP="00ED0080">
      <w:pPr>
        <w:pStyle w:val="SingleTxtG"/>
        <w:spacing w:after="80"/>
        <w:ind w:left="2268" w:hanging="567"/>
      </w:pPr>
      <w:r>
        <w:t>a)</w:t>
      </w:r>
      <w:r>
        <w:tab/>
        <w:t>обмен информацией о национальных и международных требованиях, касающихся пассивной безопасности;</w:t>
      </w:r>
    </w:p>
    <w:p w14:paraId="510FBEE7" w14:textId="77777777" w:rsidR="00ED0080" w:rsidRPr="00F1127A" w:rsidRDefault="00ED0080" w:rsidP="00ED0080">
      <w:pPr>
        <w:pStyle w:val="SingleTxtG"/>
        <w:spacing w:after="80"/>
        <w:ind w:left="2268" w:hanging="567"/>
      </w:pPr>
      <w:r>
        <w:t>b)</w:t>
      </w:r>
      <w:r>
        <w:tab/>
        <w:t>определения и акронимы в правилах, относящихся к компетенции GRSP;</w:t>
      </w:r>
    </w:p>
    <w:p w14:paraId="641B7972" w14:textId="77777777" w:rsidR="00ED0080" w:rsidRPr="00F1127A" w:rsidRDefault="00ED0080" w:rsidP="00ED0080">
      <w:pPr>
        <w:pStyle w:val="SingleTxtG"/>
        <w:spacing w:after="80"/>
        <w:ind w:left="2268" w:hanging="567"/>
      </w:pPr>
      <w:r>
        <w:t>c)</w:t>
      </w:r>
      <w:r>
        <w:tab/>
        <w:t>Правила № 0 ООН (международная система официального утверждения типа комплектного транспортного средства);</w:t>
      </w:r>
    </w:p>
    <w:p w14:paraId="0D0F048D" w14:textId="77777777" w:rsidR="00ED0080" w:rsidRPr="00F1127A" w:rsidRDefault="00ED0080" w:rsidP="00ED0080">
      <w:pPr>
        <w:pStyle w:val="SingleTxtG"/>
        <w:spacing w:after="80"/>
        <w:ind w:left="2268" w:hanging="567"/>
        <w:rPr>
          <w:bCs/>
        </w:rPr>
      </w:pPr>
      <w:r>
        <w:t>d)</w:t>
      </w:r>
      <w:r>
        <w:tab/>
        <w:t>основные вопросы, рассмотренные на сессиях WP.29 в июне и ноябре 2019 года;</w:t>
      </w:r>
    </w:p>
    <w:p w14:paraId="142E4B8C" w14:textId="77777777" w:rsidR="00ED0080" w:rsidRPr="00F1127A" w:rsidRDefault="00ED0080" w:rsidP="00ED0080">
      <w:pPr>
        <w:pStyle w:val="SingleTxtG"/>
        <w:ind w:firstLine="567"/>
        <w:rPr>
          <w:bCs/>
        </w:rPr>
      </w:pPr>
      <w:r>
        <w:t>e)</w:t>
      </w:r>
      <w:r>
        <w:tab/>
        <w:t>объемный механизм определения точки H;</w:t>
      </w:r>
    </w:p>
    <w:p w14:paraId="4F1507C9" w14:textId="77777777" w:rsidR="00ED0080" w:rsidRPr="00F1127A" w:rsidRDefault="00ED0080" w:rsidP="00ED0080">
      <w:pPr>
        <w:pStyle w:val="SingleTxtG"/>
        <w:ind w:firstLine="567"/>
      </w:pPr>
      <w:r>
        <w:t>f)</w:t>
      </w:r>
      <w:r>
        <w:tab/>
        <w:t>интеллектуальные транспортные системы;</w:t>
      </w:r>
    </w:p>
    <w:p w14:paraId="74D88042" w14:textId="77777777" w:rsidR="00ED0080" w:rsidRPr="00F1127A" w:rsidRDefault="00ED0080" w:rsidP="00ED0080">
      <w:pPr>
        <w:pStyle w:val="SingleTxtG"/>
        <w:ind w:firstLine="567"/>
        <w:rPr>
          <w:i/>
        </w:rPr>
      </w:pPr>
      <w:r>
        <w:t>g)</w:t>
      </w:r>
      <w:r>
        <w:tab/>
        <w:t xml:space="preserve">дети, оставленные в автомобилях. </w:t>
      </w:r>
    </w:p>
    <w:p w14:paraId="30BD66CD" w14:textId="77777777" w:rsidR="00ED0080" w:rsidRPr="00F1127A" w:rsidRDefault="00ED0080" w:rsidP="00ED0080">
      <w:pPr>
        <w:pStyle w:val="HChG"/>
      </w:pPr>
      <w:r>
        <w:tab/>
        <w:t>II.</w:t>
      </w:r>
      <w:r>
        <w:tab/>
      </w:r>
      <w:r>
        <w:rPr>
          <w:bCs/>
        </w:rPr>
        <w:t>Аннотации</w:t>
      </w:r>
    </w:p>
    <w:p w14:paraId="6D1DA601" w14:textId="77777777" w:rsidR="00ED0080" w:rsidRPr="00F1127A" w:rsidRDefault="00ED0080" w:rsidP="00ED0080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257664E8" w14:textId="77777777" w:rsidR="00ED0080" w:rsidRPr="00F1127A" w:rsidRDefault="00ED0080" w:rsidP="00ED0080">
      <w:pPr>
        <w:pStyle w:val="SingleTxtG"/>
        <w:ind w:firstLine="567"/>
        <w:rPr>
          <w:spacing w:val="-2"/>
        </w:rPr>
      </w:pPr>
      <w:r>
        <w:t>В соответствии с правилом 7 главы III правил процедуры (TRANS/WP.29/690/Rev.1)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4A09EB87" w14:textId="77777777" w:rsidR="00ED0080" w:rsidRPr="00F1127A" w:rsidRDefault="00ED0080" w:rsidP="00ED0080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799D6C50" w14:textId="77777777" w:rsidR="00ED0080" w:rsidRPr="00F1127A" w:rsidRDefault="00ED0080" w:rsidP="00ED0080">
      <w:pPr>
        <w:pStyle w:val="SingleTxtG"/>
        <w:rPr>
          <w:i/>
        </w:rPr>
      </w:pPr>
      <w:r>
        <w:t>ECE/TRANS/WP.29/GRSP/2019/14</w:t>
      </w:r>
    </w:p>
    <w:p w14:paraId="275123D6" w14:textId="77777777" w:rsidR="00ED0080" w:rsidRPr="00F1127A" w:rsidRDefault="00ED0080" w:rsidP="00ED0080">
      <w:pPr>
        <w:pStyle w:val="H1G"/>
      </w:pPr>
      <w:r>
        <w:tab/>
        <w:t>2.</w:t>
      </w:r>
      <w:r>
        <w:tab/>
      </w:r>
      <w:r>
        <w:rPr>
          <w:bCs/>
        </w:rPr>
        <w:t>Глобальные технические правила № 7 ООН (подголовники)</w:t>
      </w:r>
    </w:p>
    <w:p w14:paraId="6ED89C6F" w14:textId="77777777" w:rsidR="00ED0080" w:rsidRPr="00F1127A" w:rsidRDefault="00ED0080" w:rsidP="00ED0080">
      <w:pPr>
        <w:pStyle w:val="SingleTxtG"/>
      </w:pPr>
      <w:r>
        <w:tab/>
      </w:r>
      <w:r>
        <w:tab/>
        <w:t>GRSP решила возобновить обсуждение на основе последних результатов работы неофициальной рабочей группы (НРГ) по этапу 2 Глобальных технических правил № 7 ООН (ГТП ООН) и ее пересмотренных предложений по: а) поправке 1 к ГТП № 7 ООН (этап 2) (ECE/TRANS/WP.29/GRSP/2019/26), b) окончательному докладу НРГ о ходе работы (ECE/TRANS/WP.29/GRSP/2019/21 и с) предложения по поправкам к Общей резолюции № 1 (ОР.1). GRSP, возможно, пожелает также возобновить рассмотрение предложения эксперта от Европейской ассоциации поставщиков автомобильных деталей (КСАОД) по проекту предложения НРГ, касающегося вариантов статических испытаний (ECE/TRANS/WP.29/GRSP/2019/20).</w:t>
      </w:r>
    </w:p>
    <w:p w14:paraId="06F64A69" w14:textId="77777777" w:rsidR="00ED0080" w:rsidRPr="00F1127A" w:rsidRDefault="00ED0080" w:rsidP="00ED0080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319149D4" w14:textId="77777777" w:rsidR="00ED0080" w:rsidRPr="00ED0080" w:rsidRDefault="00ED0080" w:rsidP="00ED0080">
      <w:pPr>
        <w:pStyle w:val="SingleTxtG"/>
        <w:tabs>
          <w:tab w:val="left" w:pos="2600"/>
        </w:tabs>
        <w:spacing w:after="0"/>
        <w:ind w:left="1123"/>
        <w:jc w:val="left"/>
      </w:pPr>
      <w:r w:rsidRPr="00A70B6D">
        <w:rPr>
          <w:lang w:val="en-US"/>
        </w:rPr>
        <w:t>ECE</w:t>
      </w:r>
      <w:r w:rsidRPr="00ED0080">
        <w:t>/</w:t>
      </w:r>
      <w:r w:rsidRPr="00A70B6D">
        <w:rPr>
          <w:lang w:val="en-US"/>
        </w:rPr>
        <w:t>TRANS</w:t>
      </w:r>
      <w:r w:rsidRPr="00ED0080">
        <w:t>/</w:t>
      </w:r>
      <w:r w:rsidRPr="00A70B6D">
        <w:rPr>
          <w:lang w:val="en-US"/>
        </w:rPr>
        <w:t>WP</w:t>
      </w:r>
      <w:r w:rsidRPr="00ED0080">
        <w:t>.29/</w:t>
      </w:r>
      <w:r w:rsidRPr="00A70B6D">
        <w:rPr>
          <w:lang w:val="en-US"/>
        </w:rPr>
        <w:t>GRSP</w:t>
      </w:r>
      <w:r w:rsidRPr="00ED0080">
        <w:t xml:space="preserve">/65, </w:t>
      </w:r>
      <w:r>
        <w:t>пункты</w:t>
      </w:r>
      <w:r w:rsidRPr="00ED0080">
        <w:t xml:space="preserve"> 4–6 </w:t>
      </w:r>
    </w:p>
    <w:p w14:paraId="2DCA1FE3" w14:textId="77777777" w:rsidR="00ED0080" w:rsidRPr="00ED0080" w:rsidRDefault="00ED0080" w:rsidP="00ED0080">
      <w:pPr>
        <w:pStyle w:val="SingleTxtG"/>
        <w:tabs>
          <w:tab w:val="left" w:pos="2600"/>
        </w:tabs>
        <w:spacing w:after="0"/>
        <w:ind w:left="1123"/>
        <w:jc w:val="left"/>
        <w:rPr>
          <w:lang w:val="en-US"/>
        </w:rPr>
      </w:pPr>
      <w:r w:rsidRPr="00F1127A">
        <w:rPr>
          <w:lang w:val="en-US"/>
        </w:rPr>
        <w:t xml:space="preserve">ECE/TRANS/WP.29/GRSP/2019/20 </w:t>
      </w:r>
      <w:r>
        <w:rPr>
          <w:lang w:val="en-US"/>
        </w:rPr>
        <w:br/>
      </w:r>
      <w:r w:rsidRPr="00F1127A">
        <w:rPr>
          <w:lang w:val="en-US"/>
        </w:rPr>
        <w:t>ECE/TRANS/WP.29/GRSP/2019/21</w:t>
      </w:r>
    </w:p>
    <w:p w14:paraId="3E360116" w14:textId="77777777" w:rsidR="00ED0080" w:rsidRPr="00ED0080" w:rsidRDefault="00ED0080" w:rsidP="00ED0080">
      <w:pPr>
        <w:pStyle w:val="SingleTxtG"/>
        <w:tabs>
          <w:tab w:val="left" w:pos="2600"/>
        </w:tabs>
        <w:spacing w:after="0"/>
        <w:ind w:left="1123"/>
        <w:jc w:val="left"/>
        <w:rPr>
          <w:lang w:val="en-US"/>
        </w:rPr>
      </w:pPr>
      <w:r w:rsidRPr="00ED0080">
        <w:rPr>
          <w:lang w:val="en-US"/>
        </w:rPr>
        <w:t xml:space="preserve">ECE/TRANS/WP.29/GRSP/2019/26 </w:t>
      </w:r>
      <w:r>
        <w:rPr>
          <w:lang w:val="en-US"/>
        </w:rPr>
        <w:br/>
      </w:r>
      <w:r w:rsidRPr="00ED0080">
        <w:rPr>
          <w:lang w:val="en-US"/>
        </w:rPr>
        <w:t xml:space="preserve">(ECE/TRANS/WP.29/GRSP/2019/5) </w:t>
      </w:r>
      <w:r>
        <w:rPr>
          <w:lang w:val="en-US"/>
        </w:rPr>
        <w:br/>
      </w:r>
      <w:r w:rsidRPr="00ED0080">
        <w:rPr>
          <w:lang w:val="en-US"/>
        </w:rPr>
        <w:t xml:space="preserve">(GRSP-65-30) </w:t>
      </w:r>
      <w:r>
        <w:rPr>
          <w:lang w:val="en-US"/>
        </w:rPr>
        <w:br/>
      </w:r>
      <w:r w:rsidRPr="00ED0080">
        <w:rPr>
          <w:lang w:val="en-US"/>
        </w:rPr>
        <w:t>(GRSP-65-31)</w:t>
      </w:r>
    </w:p>
    <w:p w14:paraId="38D4769E" w14:textId="77777777" w:rsidR="00ED0080" w:rsidRPr="00ED0080" w:rsidRDefault="00ED0080" w:rsidP="00ED0080">
      <w:pPr>
        <w:pStyle w:val="H1G"/>
        <w:rPr>
          <w:lang w:val="en-US"/>
        </w:rPr>
      </w:pPr>
      <w:r w:rsidRPr="00ED0080">
        <w:rPr>
          <w:lang w:val="en-US"/>
        </w:rPr>
        <w:lastRenderedPageBreak/>
        <w:tab/>
        <w:t>3.</w:t>
      </w:r>
      <w:r w:rsidRPr="00ED0080">
        <w:rPr>
          <w:lang w:val="en-US"/>
        </w:rPr>
        <w:tab/>
      </w:r>
      <w:r>
        <w:rPr>
          <w:bCs/>
        </w:rPr>
        <w:t>Глобальные</w:t>
      </w:r>
      <w:r w:rsidRPr="00ED0080">
        <w:rPr>
          <w:bCs/>
          <w:lang w:val="en-US"/>
        </w:rPr>
        <w:t xml:space="preserve"> </w:t>
      </w:r>
      <w:r>
        <w:rPr>
          <w:bCs/>
        </w:rPr>
        <w:t>технические</w:t>
      </w:r>
      <w:r w:rsidRPr="00ED0080">
        <w:rPr>
          <w:bCs/>
          <w:lang w:val="en-US"/>
        </w:rPr>
        <w:t xml:space="preserve"> </w:t>
      </w:r>
      <w:r>
        <w:rPr>
          <w:bCs/>
        </w:rPr>
        <w:t>правила</w:t>
      </w:r>
      <w:r w:rsidRPr="00ED0080">
        <w:rPr>
          <w:bCs/>
          <w:lang w:val="en-US"/>
        </w:rPr>
        <w:t xml:space="preserve"> № 9 </w:t>
      </w:r>
      <w:r>
        <w:rPr>
          <w:bCs/>
        </w:rPr>
        <w:t>ООН</w:t>
      </w:r>
      <w:r w:rsidRPr="00ED0080">
        <w:rPr>
          <w:bCs/>
          <w:lang w:val="en-US"/>
        </w:rPr>
        <w:t xml:space="preserve"> (</w:t>
      </w:r>
      <w:r>
        <w:rPr>
          <w:bCs/>
        </w:rPr>
        <w:t>безопасность</w:t>
      </w:r>
      <w:r w:rsidRPr="00ED0080">
        <w:rPr>
          <w:bCs/>
          <w:lang w:val="en-US"/>
        </w:rPr>
        <w:t xml:space="preserve"> </w:t>
      </w:r>
      <w:r>
        <w:rPr>
          <w:bCs/>
        </w:rPr>
        <w:t>пешеходов</w:t>
      </w:r>
      <w:r w:rsidRPr="00ED0080">
        <w:rPr>
          <w:bCs/>
          <w:lang w:val="en-US"/>
        </w:rPr>
        <w:t>)</w:t>
      </w:r>
    </w:p>
    <w:p w14:paraId="49D76C21" w14:textId="77777777" w:rsidR="00ED0080" w:rsidRPr="00F1127A" w:rsidRDefault="00ED0080" w:rsidP="00ED0080">
      <w:pPr>
        <w:pStyle w:val="H23G"/>
      </w:pPr>
      <w:r w:rsidRPr="00ED0080">
        <w:rPr>
          <w:lang w:val="en-US"/>
        </w:rPr>
        <w:tab/>
      </w:r>
      <w:r>
        <w:t>a)</w:t>
      </w:r>
      <w:r>
        <w:tab/>
      </w:r>
      <w:r>
        <w:rPr>
          <w:bCs/>
        </w:rPr>
        <w:t>Предложение по поправке 3</w:t>
      </w:r>
    </w:p>
    <w:p w14:paraId="685C1AEF" w14:textId="77777777" w:rsidR="00ED0080" w:rsidRPr="00F1127A" w:rsidRDefault="00ED0080" w:rsidP="00ED0080">
      <w:pPr>
        <w:pStyle w:val="SingleTxtG"/>
        <w:rPr>
          <w:spacing w:val="-2"/>
        </w:rPr>
      </w:pPr>
      <w:r>
        <w:tab/>
      </w:r>
      <w:r>
        <w:tab/>
        <w:t>GRSP, возможно, продолжит обсужд</w:t>
      </w:r>
      <w:bookmarkStart w:id="1" w:name="_GoBack"/>
      <w:bookmarkEnd w:id="1"/>
      <w:r>
        <w:t>ение поправки 3 к ГТП ООН (ECE/TRANS/WP.29/GRSP/2014/5) в отношении новых требований, касающихся испытаний модели головы, и пересмотренного заключительного доклада (ECE/TRANS/WP.29/GRSP/2012/2). GRSP решила также возобновить обсуждение наихудших случаев, связанных с высоким риском травмирования по всем возможным сценариям, обусловленным, например, разной высотой транспортного средства из-за регулируемых систем подвески (GRSP-65-17).</w:t>
      </w:r>
    </w:p>
    <w:p w14:paraId="308220B6" w14:textId="77777777" w:rsidR="00ED0080" w:rsidRPr="00F1127A" w:rsidRDefault="00ED0080" w:rsidP="00ED0080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0B2DB073" w14:textId="77777777" w:rsidR="00ED0080" w:rsidRPr="00483916" w:rsidRDefault="00ED0080" w:rsidP="00ED0080">
      <w:pPr>
        <w:pStyle w:val="SingleTxtG"/>
        <w:jc w:val="left"/>
      </w:pPr>
      <w:r w:rsidRPr="00A755F5">
        <w:rPr>
          <w:lang w:val="en-US"/>
        </w:rPr>
        <w:t>ECE</w:t>
      </w:r>
      <w:r w:rsidRPr="00ED0080">
        <w:t>/</w:t>
      </w:r>
      <w:r w:rsidRPr="00A755F5">
        <w:rPr>
          <w:lang w:val="en-US"/>
        </w:rPr>
        <w:t>TRANS</w:t>
      </w:r>
      <w:r w:rsidRPr="00ED0080">
        <w:t>/</w:t>
      </w:r>
      <w:r w:rsidRPr="00A755F5">
        <w:rPr>
          <w:lang w:val="en-US"/>
        </w:rPr>
        <w:t>WP</w:t>
      </w:r>
      <w:r w:rsidRPr="00ED0080">
        <w:t>.29/</w:t>
      </w:r>
      <w:r w:rsidRPr="00A755F5">
        <w:rPr>
          <w:lang w:val="en-US"/>
        </w:rPr>
        <w:t>GRSP</w:t>
      </w:r>
      <w:r w:rsidRPr="00ED0080">
        <w:t xml:space="preserve">/65, </w:t>
      </w:r>
      <w:r>
        <w:t>пункт</w:t>
      </w:r>
      <w:r w:rsidRPr="00ED0080">
        <w:t xml:space="preserve"> 8 </w:t>
      </w:r>
      <w:r>
        <w:br/>
      </w:r>
      <w:r w:rsidRPr="00F1127A">
        <w:rPr>
          <w:lang w:val="en-US"/>
        </w:rPr>
        <w:t>ECE</w:t>
      </w:r>
      <w:r w:rsidRPr="00ED0080">
        <w:t>/</w:t>
      </w:r>
      <w:r w:rsidRPr="00F1127A">
        <w:rPr>
          <w:lang w:val="en-US"/>
        </w:rPr>
        <w:t>TRANS</w:t>
      </w:r>
      <w:r w:rsidRPr="00ED0080">
        <w:t>/</w:t>
      </w:r>
      <w:r w:rsidRPr="00F1127A">
        <w:rPr>
          <w:lang w:val="en-US"/>
        </w:rPr>
        <w:t>WP</w:t>
      </w:r>
      <w:r w:rsidRPr="00ED0080">
        <w:t>.29/</w:t>
      </w:r>
      <w:r w:rsidRPr="00F1127A">
        <w:rPr>
          <w:lang w:val="en-US"/>
        </w:rPr>
        <w:t>GRSP</w:t>
      </w:r>
      <w:r w:rsidRPr="00ED0080">
        <w:t xml:space="preserve">/2012/2 </w:t>
      </w:r>
      <w:r>
        <w:br/>
      </w:r>
      <w:r w:rsidRPr="00F1127A">
        <w:rPr>
          <w:lang w:val="en-US"/>
        </w:rPr>
        <w:t>ECE</w:t>
      </w:r>
      <w:r w:rsidRPr="00ED0080">
        <w:t>/</w:t>
      </w:r>
      <w:r w:rsidRPr="00F1127A">
        <w:rPr>
          <w:lang w:val="en-US"/>
        </w:rPr>
        <w:t>TRANS</w:t>
      </w:r>
      <w:r w:rsidRPr="00ED0080">
        <w:t>/</w:t>
      </w:r>
      <w:r w:rsidRPr="00F1127A">
        <w:rPr>
          <w:lang w:val="en-US"/>
        </w:rPr>
        <w:t>WP</w:t>
      </w:r>
      <w:r w:rsidRPr="00ED0080">
        <w:t>.29/</w:t>
      </w:r>
      <w:r w:rsidRPr="00F1127A">
        <w:rPr>
          <w:lang w:val="en-US"/>
        </w:rPr>
        <w:t>GRSP</w:t>
      </w:r>
      <w:r w:rsidRPr="00ED0080">
        <w:t xml:space="preserve">/2014/5 </w:t>
      </w:r>
      <w:r>
        <w:br/>
      </w:r>
      <w:r w:rsidRPr="00F1127A">
        <w:rPr>
          <w:lang w:val="en-US"/>
        </w:rPr>
        <w:t>GRSP</w:t>
      </w:r>
      <w:r w:rsidRPr="00ED0080">
        <w:t xml:space="preserve">-65-17 </w:t>
      </w:r>
      <w:r>
        <w:br/>
      </w:r>
      <w:r w:rsidRPr="00ED0080">
        <w:t>(</w:t>
      </w:r>
      <w:r w:rsidRPr="00F1127A">
        <w:rPr>
          <w:lang w:val="en-US"/>
        </w:rPr>
        <w:t>ECE</w:t>
      </w:r>
      <w:r w:rsidRPr="00ED0080">
        <w:t>/</w:t>
      </w:r>
      <w:r w:rsidRPr="00F1127A">
        <w:rPr>
          <w:lang w:val="en-US"/>
        </w:rPr>
        <w:t>TRANS</w:t>
      </w:r>
      <w:r w:rsidRPr="00ED0080">
        <w:t>/</w:t>
      </w:r>
      <w:r w:rsidRPr="00F1127A">
        <w:rPr>
          <w:lang w:val="en-US"/>
        </w:rPr>
        <w:t>WP</w:t>
      </w:r>
      <w:r w:rsidRPr="00ED0080">
        <w:t>.29/</w:t>
      </w:r>
      <w:r w:rsidRPr="00F1127A">
        <w:rPr>
          <w:lang w:val="en-US"/>
        </w:rPr>
        <w:t>AC</w:t>
      </w:r>
      <w:r w:rsidRPr="00ED0080">
        <w:t>.3/31)</w:t>
      </w:r>
    </w:p>
    <w:p w14:paraId="72D6E672" w14:textId="77777777" w:rsidR="00ED0080" w:rsidRPr="00F1127A" w:rsidRDefault="00ED0080" w:rsidP="00ED0080">
      <w:pPr>
        <w:pStyle w:val="H23G"/>
      </w:pPr>
      <w:r>
        <w:tab/>
        <w:t>b)</w:t>
      </w:r>
      <w:r>
        <w:tab/>
      </w:r>
      <w:r>
        <w:rPr>
          <w:bCs/>
        </w:rPr>
        <w:t>Предложение по поправке 4</w:t>
      </w:r>
    </w:p>
    <w:p w14:paraId="395385DF" w14:textId="77777777" w:rsidR="00ED0080" w:rsidRPr="00F1127A" w:rsidRDefault="00ED0080" w:rsidP="00ED0080">
      <w:pPr>
        <w:pStyle w:val="SingleTxtG"/>
      </w:pPr>
      <w:r>
        <w:tab/>
      </w:r>
      <w:r>
        <w:tab/>
        <w:t xml:space="preserve">GRSP возобновит рассмотрение предложения по поправке для введения положений об активных складных системах в зоне капота, подготовленного НРГ по складным системам защиты пешеходов (НРГ по ССЗП). </w:t>
      </w:r>
    </w:p>
    <w:p w14:paraId="54438990" w14:textId="77777777" w:rsidR="00ED0080" w:rsidRPr="00F1127A" w:rsidRDefault="00ED0080" w:rsidP="00ED0080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3E013314" w14:textId="77777777" w:rsidR="00ED0080" w:rsidRPr="00483916" w:rsidRDefault="00ED0080" w:rsidP="00ED0080">
      <w:pPr>
        <w:pStyle w:val="SingleTxtG"/>
        <w:jc w:val="left"/>
      </w:pPr>
      <w:r w:rsidRPr="00A755F5">
        <w:rPr>
          <w:lang w:val="en-US"/>
        </w:rPr>
        <w:t>ECE</w:t>
      </w:r>
      <w:r w:rsidRPr="00ED0080">
        <w:t>/</w:t>
      </w:r>
      <w:r w:rsidRPr="00A755F5">
        <w:rPr>
          <w:lang w:val="en-US"/>
        </w:rPr>
        <w:t>TRANS</w:t>
      </w:r>
      <w:r w:rsidRPr="00ED0080">
        <w:t>/</w:t>
      </w:r>
      <w:r w:rsidRPr="00A755F5">
        <w:rPr>
          <w:lang w:val="en-US"/>
        </w:rPr>
        <w:t>WP</w:t>
      </w:r>
      <w:r w:rsidRPr="00ED0080">
        <w:t>.29/</w:t>
      </w:r>
      <w:r w:rsidRPr="00A755F5">
        <w:rPr>
          <w:lang w:val="en-US"/>
        </w:rPr>
        <w:t>GRSP</w:t>
      </w:r>
      <w:r w:rsidRPr="00ED0080">
        <w:t xml:space="preserve">/65, </w:t>
      </w:r>
      <w:r>
        <w:t>пункт</w:t>
      </w:r>
      <w:r w:rsidRPr="00ED0080">
        <w:t xml:space="preserve"> 9 </w:t>
      </w:r>
      <w:r>
        <w:br/>
      </w:r>
      <w:r w:rsidRPr="00ED0080">
        <w:t>(</w:t>
      </w:r>
      <w:r w:rsidRPr="00F1127A">
        <w:rPr>
          <w:lang w:val="en-US"/>
        </w:rPr>
        <w:t>ECE</w:t>
      </w:r>
      <w:r w:rsidRPr="00ED0080">
        <w:t>/</w:t>
      </w:r>
      <w:r w:rsidRPr="00F1127A">
        <w:rPr>
          <w:lang w:val="en-US"/>
        </w:rPr>
        <w:t>TRANS</w:t>
      </w:r>
      <w:r w:rsidRPr="00ED0080">
        <w:t>/</w:t>
      </w:r>
      <w:r w:rsidRPr="00F1127A">
        <w:rPr>
          <w:lang w:val="en-US"/>
        </w:rPr>
        <w:t>WP</w:t>
      </w:r>
      <w:r w:rsidRPr="00ED0080">
        <w:t>.29/</w:t>
      </w:r>
      <w:r w:rsidRPr="00F1127A">
        <w:rPr>
          <w:lang w:val="en-US"/>
        </w:rPr>
        <w:t>AC</w:t>
      </w:r>
      <w:r w:rsidRPr="00ED0080">
        <w:t>.3/45/</w:t>
      </w:r>
      <w:r w:rsidRPr="00F1127A">
        <w:rPr>
          <w:lang w:val="en-US"/>
        </w:rPr>
        <w:t>Rev</w:t>
      </w:r>
      <w:r w:rsidRPr="00ED0080">
        <w:t>.1)</w:t>
      </w:r>
    </w:p>
    <w:p w14:paraId="4F1150F8" w14:textId="77777777" w:rsidR="00ED0080" w:rsidRPr="00F1127A" w:rsidRDefault="00ED0080" w:rsidP="00ED0080">
      <w:pPr>
        <w:pStyle w:val="H1G"/>
      </w:pPr>
      <w:r>
        <w:tab/>
        <w:t>4.</w:t>
      </w:r>
      <w:r>
        <w:tab/>
      </w:r>
      <w:r>
        <w:rPr>
          <w:bCs/>
        </w:rPr>
        <w:t>Глобальные технические правила № 13 ООН (транспортные средства, работающие на водороде и топливных элементах)</w:t>
      </w:r>
    </w:p>
    <w:p w14:paraId="665C179A" w14:textId="77777777" w:rsidR="00ED0080" w:rsidRPr="00F1127A" w:rsidRDefault="00ED0080" w:rsidP="00ED0080">
      <w:pPr>
        <w:pStyle w:val="SingleTxtG"/>
      </w:pPr>
      <w:r>
        <w:tab/>
      </w:r>
      <w:r>
        <w:tab/>
        <w:t>GRSP возобновит обсуждение по этапу 2 разработки ГТП ООН на основе последних результатов работы НРГ.</w:t>
      </w:r>
    </w:p>
    <w:p w14:paraId="76026328" w14:textId="77777777" w:rsidR="00ED0080" w:rsidRPr="00F1127A" w:rsidRDefault="00ED0080" w:rsidP="00ED0080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54A2EB2B" w14:textId="77777777" w:rsidR="00ED0080" w:rsidRPr="00F1127A" w:rsidRDefault="00ED0080" w:rsidP="00ED0080">
      <w:pPr>
        <w:pStyle w:val="SingleTxtG"/>
        <w:jc w:val="left"/>
      </w:pPr>
      <w:r>
        <w:t>ECE/TRANS/WP.29/GRSP/65, пункты 10 и 11</w:t>
      </w:r>
    </w:p>
    <w:p w14:paraId="0924B15B" w14:textId="77777777" w:rsidR="00ED0080" w:rsidRPr="00F1127A" w:rsidRDefault="00ED0080" w:rsidP="00ED0080">
      <w:pPr>
        <w:pStyle w:val="H1G"/>
      </w:pPr>
      <w:r>
        <w:tab/>
        <w:t>5.</w:t>
      </w:r>
      <w:r>
        <w:tab/>
      </w:r>
      <w:r>
        <w:rPr>
          <w:bCs/>
        </w:rPr>
        <w:t>Согласование манекенов для испытания на боковой удар</w:t>
      </w:r>
    </w:p>
    <w:p w14:paraId="5FB4B6A4" w14:textId="77777777" w:rsidR="00ED0080" w:rsidRPr="00ED0080" w:rsidRDefault="00ED0080" w:rsidP="00ED0080">
      <w:pPr>
        <w:pStyle w:val="SingleTxtG"/>
      </w:pPr>
      <w:r>
        <w:tab/>
      </w:r>
      <w:r>
        <w:tab/>
      </w:r>
      <w:r w:rsidRPr="00ED0080">
        <w:t xml:space="preserve">GRSP продолжит обсуждение вопроса о председательстве в группе для поиска решения, учитывая срочную необходимость подготовки полного комплекта чертежей и спецификаций манекенов, включая руководство для пользователей по манекену </w:t>
      </w:r>
      <w:r>
        <w:br/>
      </w:r>
      <w:r w:rsidRPr="00ED0080">
        <w:t xml:space="preserve">50-го процентиля, предназначенного для испытания на боковой удар (WorldSID), в целях подготовки окончательного проекта добавления к ОР.1. </w:t>
      </w:r>
    </w:p>
    <w:p w14:paraId="32CF8F77" w14:textId="77777777" w:rsidR="00ED0080" w:rsidRPr="00F1127A" w:rsidRDefault="00ED0080" w:rsidP="00ED0080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5FBF928F" w14:textId="77777777" w:rsidR="00ED0080" w:rsidRPr="00ED0080" w:rsidRDefault="00ED0080" w:rsidP="00ED0080">
      <w:pPr>
        <w:pStyle w:val="SingleTxtG"/>
        <w:jc w:val="left"/>
      </w:pPr>
      <w:r w:rsidRPr="00A755F5">
        <w:rPr>
          <w:lang w:val="en-US"/>
        </w:rPr>
        <w:t>ECE</w:t>
      </w:r>
      <w:r w:rsidRPr="00ED0080">
        <w:t>/</w:t>
      </w:r>
      <w:r w:rsidRPr="00A755F5">
        <w:rPr>
          <w:lang w:val="en-US"/>
        </w:rPr>
        <w:t>TRANS</w:t>
      </w:r>
      <w:r w:rsidRPr="00ED0080">
        <w:t>/</w:t>
      </w:r>
      <w:r w:rsidRPr="00A755F5">
        <w:rPr>
          <w:lang w:val="en-US"/>
        </w:rPr>
        <w:t>WP</w:t>
      </w:r>
      <w:r w:rsidRPr="00ED0080">
        <w:t>.29/</w:t>
      </w:r>
      <w:r w:rsidRPr="00A755F5">
        <w:rPr>
          <w:lang w:val="en-US"/>
        </w:rPr>
        <w:t>GRSP</w:t>
      </w:r>
      <w:r w:rsidRPr="00ED0080">
        <w:t xml:space="preserve">/65, </w:t>
      </w:r>
      <w:r>
        <w:t>пункт</w:t>
      </w:r>
      <w:r w:rsidRPr="00ED0080">
        <w:t xml:space="preserve"> 13 </w:t>
      </w:r>
      <w:r>
        <w:br/>
      </w:r>
      <w:r w:rsidRPr="00ED0080">
        <w:t>(</w:t>
      </w:r>
      <w:r w:rsidRPr="00A755F5">
        <w:rPr>
          <w:lang w:val="en-US"/>
        </w:rPr>
        <w:t>ECE</w:t>
      </w:r>
      <w:r w:rsidRPr="00ED0080">
        <w:t>/</w:t>
      </w:r>
      <w:r w:rsidRPr="00A755F5">
        <w:rPr>
          <w:lang w:val="en-US"/>
        </w:rPr>
        <w:t>TRANS</w:t>
      </w:r>
      <w:r w:rsidRPr="00ED0080">
        <w:t>/</w:t>
      </w:r>
      <w:r w:rsidRPr="00A755F5">
        <w:rPr>
          <w:lang w:val="en-US"/>
        </w:rPr>
        <w:t>WP</w:t>
      </w:r>
      <w:r w:rsidRPr="00ED0080">
        <w:t>.29/</w:t>
      </w:r>
      <w:r w:rsidRPr="00A755F5">
        <w:rPr>
          <w:lang w:val="en-US"/>
        </w:rPr>
        <w:t>AC</w:t>
      </w:r>
      <w:r w:rsidRPr="00ED0080">
        <w:t>.3/28)</w:t>
      </w:r>
    </w:p>
    <w:p w14:paraId="536658FB" w14:textId="77777777" w:rsidR="00ED0080" w:rsidRPr="00F1127A" w:rsidRDefault="00ED0080" w:rsidP="00ED0080">
      <w:pPr>
        <w:pStyle w:val="H1G"/>
      </w:pPr>
      <w:r>
        <w:tab/>
        <w:t>6.</w:t>
      </w:r>
      <w:r>
        <w:tab/>
      </w:r>
      <w:r>
        <w:rPr>
          <w:bCs/>
        </w:rPr>
        <w:t>Глобальные технические правила № 20 ООН (безопасность электромобилей)</w:t>
      </w:r>
    </w:p>
    <w:p w14:paraId="187077A4" w14:textId="77777777" w:rsidR="00ED0080" w:rsidRPr="00F1127A" w:rsidRDefault="00ED0080" w:rsidP="00ED0080">
      <w:pPr>
        <w:pStyle w:val="SingleTxtG"/>
      </w:pPr>
      <w:r>
        <w:tab/>
      </w:r>
      <w:r>
        <w:tab/>
        <w:t>GRSP решила возобновить обсуждение этапа 2 ГТП ООН, а также хода работы НРГ по этапу 2 безопасности электромобилей (БЭМ – этап 2).</w:t>
      </w:r>
    </w:p>
    <w:p w14:paraId="2DAA9BFB" w14:textId="77777777" w:rsidR="00ED0080" w:rsidRPr="00F1127A" w:rsidRDefault="00ED0080" w:rsidP="00ED0080">
      <w:pPr>
        <w:pStyle w:val="SingleTxtG"/>
        <w:keepNext/>
        <w:rPr>
          <w:b/>
        </w:rPr>
      </w:pPr>
      <w:r>
        <w:rPr>
          <w:b/>
          <w:bCs/>
        </w:rPr>
        <w:lastRenderedPageBreak/>
        <w:t>Документация</w:t>
      </w:r>
    </w:p>
    <w:p w14:paraId="052EB804" w14:textId="77777777" w:rsidR="00ED0080" w:rsidRPr="00F1127A" w:rsidRDefault="00ED0080" w:rsidP="00ED0080">
      <w:pPr>
        <w:pStyle w:val="SingleTxtG"/>
        <w:keepNext/>
      </w:pPr>
      <w:r>
        <w:t>ECE/TRANS/WP.29/GRSP/65, пункты 14 и 15</w:t>
      </w:r>
    </w:p>
    <w:p w14:paraId="6C561E08" w14:textId="77777777" w:rsidR="00ED0080" w:rsidRPr="00F1127A" w:rsidRDefault="00ED0080" w:rsidP="00ED0080">
      <w:pPr>
        <w:pStyle w:val="H1G"/>
      </w:pPr>
      <w:r>
        <w:tab/>
        <w:t>7.</w:t>
      </w:r>
      <w:r>
        <w:tab/>
      </w:r>
      <w:r>
        <w:rPr>
          <w:bCs/>
        </w:rPr>
        <w:t>Правила № 14 ООН (крепления ремней безопасности)</w:t>
      </w:r>
    </w:p>
    <w:p w14:paraId="3ECB1C08" w14:textId="77777777" w:rsidR="00ED0080" w:rsidRPr="00F1127A" w:rsidRDefault="00ED0080" w:rsidP="00ED0080">
      <w:pPr>
        <w:pStyle w:val="SingleTxtG"/>
      </w:pPr>
      <w:r>
        <w:tab/>
      </w:r>
      <w:r>
        <w:tab/>
        <w:t>GRSP,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14:paraId="10FF33F4" w14:textId="77777777" w:rsidR="00ED0080" w:rsidRPr="00F1127A" w:rsidRDefault="00ED0080" w:rsidP="00ED0080">
      <w:pPr>
        <w:pStyle w:val="H1G"/>
      </w:pPr>
      <w:r>
        <w:tab/>
        <w:t>8.</w:t>
      </w:r>
      <w:r>
        <w:tab/>
      </w:r>
      <w:r>
        <w:rPr>
          <w:bCs/>
        </w:rPr>
        <w:t>Правила № 16 ООН (ремни безопасности)</w:t>
      </w:r>
    </w:p>
    <w:p w14:paraId="2978D156" w14:textId="77777777" w:rsidR="00ED0080" w:rsidRPr="00F1127A" w:rsidRDefault="00ED0080" w:rsidP="00ED0080">
      <w:pPr>
        <w:pStyle w:val="SingleTxtG"/>
      </w:pPr>
      <w:r>
        <w:tab/>
      </w:r>
      <w:r>
        <w:tab/>
        <w:t>GRSP, возможно, пожелает рассмотреть предложение о дополнении к поправкам серии 08, которое может быть принято на ее шестьдесят пятой сессии в отношении поправок серии 07 (ECE/TRANS/WP.29/GRSP/2019/24). GRSP решила также возобновить рассмотрение предложения о дополнении, представленного экспертом от МОПАП (ECE/TRANS/WP.29/GRSP/2019/15), которое предусматривает альтернативу (по усмотрению изготовителя) выключателю подушки безопасности на передних сиденьях в сочетании с детскими удерживающими системами, устанавливаемыми против направления движения на задних сиденьях.</w:t>
      </w:r>
    </w:p>
    <w:p w14:paraId="1B03A4D7" w14:textId="77777777" w:rsidR="00ED0080" w:rsidRPr="00F1127A" w:rsidRDefault="00ED0080" w:rsidP="00ED0080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75D7825A" w14:textId="77777777" w:rsidR="00ED0080" w:rsidRPr="00F1127A" w:rsidRDefault="00ED0080" w:rsidP="00ED0080">
      <w:pPr>
        <w:pStyle w:val="SingleTxtG"/>
        <w:tabs>
          <w:tab w:val="left" w:pos="1700"/>
        </w:tabs>
        <w:jc w:val="left"/>
      </w:pPr>
      <w:r>
        <w:t xml:space="preserve">ECE/TRANS/WP.29/GRSP/2019/15 </w:t>
      </w:r>
      <w:r>
        <w:br/>
        <w:t xml:space="preserve">ECE/TRANS/WP.29/GRSP/2019/24 </w:t>
      </w:r>
      <w:r>
        <w:br/>
        <w:t xml:space="preserve">(ECE/TRANS/WP.29/GRSP/2019/6) </w:t>
      </w:r>
      <w:r>
        <w:br/>
        <w:t xml:space="preserve">(ECE/TRANS/WP.29/GRSP/2018/25) </w:t>
      </w:r>
      <w:r>
        <w:br/>
        <w:t xml:space="preserve">(GRSP-65-08) </w:t>
      </w:r>
    </w:p>
    <w:p w14:paraId="67B0A403" w14:textId="21B3AECD" w:rsidR="00ED0080" w:rsidRPr="00F1127A" w:rsidRDefault="00ED0080" w:rsidP="00ED0080">
      <w:pPr>
        <w:pStyle w:val="H1G"/>
      </w:pPr>
      <w:r>
        <w:tab/>
        <w:t>9.</w:t>
      </w:r>
      <w:r>
        <w:tab/>
      </w:r>
      <w:r>
        <w:rPr>
          <w:bCs/>
        </w:rPr>
        <w:t>Правил</w:t>
      </w:r>
      <w:r w:rsidR="00B9346F">
        <w:rPr>
          <w:bCs/>
        </w:rPr>
        <w:t>а</w:t>
      </w:r>
      <w:r>
        <w:rPr>
          <w:bCs/>
        </w:rPr>
        <w:t xml:space="preserve"> № 17 ООН (прочность сидений)</w:t>
      </w:r>
    </w:p>
    <w:p w14:paraId="7E9107E3" w14:textId="77777777" w:rsidR="00ED0080" w:rsidRPr="00F1127A" w:rsidRDefault="00ED0080" w:rsidP="00ED0080">
      <w:pPr>
        <w:pStyle w:val="SingleTxtG"/>
        <w:rPr>
          <w:spacing w:val="-4"/>
        </w:rPr>
      </w:pPr>
      <w:r>
        <w:tab/>
      </w:r>
      <w:r>
        <w:tab/>
        <w:t xml:space="preserve">GRSP решила возобновить рассмотрение предложения о поправке к определению встроенных, съемных и отдельных подголовников (ECE/TRANS/WP.29/GRSP/2019/16). Кроме того, GRSP, возможно, пожелает возобновить рассмотрение предложения (ECE/TRANS/WP.29/GRSP/2019/27), представленного экспертом от Европейской комиссии от имени редакционной целевой группы в целях согласования Правил № 17 ООН с положениями 2 проекта ГТП № 7 ООН, этап 2. GRSP, возможно, пожелает также возобновить рассмотрение двух предложений по поправкам к Правилам ООН, представленных экспертом от КСАОД: а) варианты динамических испытаний (ECE/TRANS/WP.29/GRSP/2019/7) </w:t>
      </w:r>
      <w:r>
        <w:br/>
        <w:t xml:space="preserve">и b) варианты статических испытаний (ECE/TRANS/WP.29/GRSP/2019/9). </w:t>
      </w:r>
    </w:p>
    <w:p w14:paraId="1CE898E3" w14:textId="77777777" w:rsidR="00ED0080" w:rsidRPr="00F1127A" w:rsidRDefault="00ED0080" w:rsidP="00ED0080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223DF50A" w14:textId="77777777" w:rsidR="00ED0080" w:rsidRPr="00A70B6D" w:rsidRDefault="00ED0080" w:rsidP="00ED0080">
      <w:pPr>
        <w:pStyle w:val="SingleTxtG"/>
        <w:jc w:val="left"/>
      </w:pPr>
      <w:r>
        <w:t xml:space="preserve">ECE/TRANS/WP.29/GRSP/65, пункты </w:t>
      </w:r>
      <w:r w:rsidRPr="00A70B6D">
        <w:t xml:space="preserve">19–21 </w:t>
      </w:r>
      <w:r w:rsidR="00DE22CF">
        <w:br/>
      </w:r>
      <w:r w:rsidRPr="00F1127A">
        <w:rPr>
          <w:lang w:val="en-US"/>
        </w:rPr>
        <w:t>ECE</w:t>
      </w:r>
      <w:r w:rsidRPr="00A70B6D">
        <w:t>/</w:t>
      </w:r>
      <w:r w:rsidRPr="00F1127A">
        <w:rPr>
          <w:lang w:val="en-US"/>
        </w:rPr>
        <w:t>TRANS</w:t>
      </w:r>
      <w:r w:rsidRPr="00A70B6D">
        <w:t>/</w:t>
      </w:r>
      <w:r w:rsidRPr="00F1127A">
        <w:rPr>
          <w:lang w:val="en-US"/>
        </w:rPr>
        <w:t>WP</w:t>
      </w:r>
      <w:r w:rsidRPr="00A70B6D">
        <w:t>.29/</w:t>
      </w:r>
      <w:r w:rsidRPr="00F1127A">
        <w:rPr>
          <w:lang w:val="en-US"/>
        </w:rPr>
        <w:t>GRSP</w:t>
      </w:r>
      <w:r w:rsidRPr="00A70B6D">
        <w:t xml:space="preserve">/2019/7 </w:t>
      </w:r>
      <w:r w:rsidR="00DE22CF">
        <w:br/>
      </w:r>
      <w:r w:rsidRPr="00F1127A">
        <w:rPr>
          <w:lang w:val="en-US"/>
        </w:rPr>
        <w:t>ECE</w:t>
      </w:r>
      <w:r w:rsidRPr="00A70B6D">
        <w:t>/</w:t>
      </w:r>
      <w:r w:rsidRPr="00F1127A">
        <w:rPr>
          <w:lang w:val="en-US"/>
        </w:rPr>
        <w:t>TRANS</w:t>
      </w:r>
      <w:r w:rsidRPr="00A70B6D">
        <w:t>/</w:t>
      </w:r>
      <w:r w:rsidRPr="00F1127A">
        <w:rPr>
          <w:lang w:val="en-US"/>
        </w:rPr>
        <w:t>WP</w:t>
      </w:r>
      <w:r w:rsidRPr="00A70B6D">
        <w:t>.29/</w:t>
      </w:r>
      <w:r w:rsidRPr="00F1127A">
        <w:rPr>
          <w:lang w:val="en-US"/>
        </w:rPr>
        <w:t>GRSP</w:t>
      </w:r>
      <w:r w:rsidRPr="00A70B6D">
        <w:t xml:space="preserve">/2019/9 </w:t>
      </w:r>
      <w:r w:rsidR="00DE22CF">
        <w:br/>
      </w:r>
      <w:r w:rsidRPr="00F1127A">
        <w:rPr>
          <w:lang w:val="en-US"/>
        </w:rPr>
        <w:t>ECE</w:t>
      </w:r>
      <w:r w:rsidRPr="00A70B6D">
        <w:t>/</w:t>
      </w:r>
      <w:r w:rsidRPr="00F1127A">
        <w:rPr>
          <w:lang w:val="en-US"/>
        </w:rPr>
        <w:t>TRANS</w:t>
      </w:r>
      <w:r w:rsidRPr="00A70B6D">
        <w:t>/</w:t>
      </w:r>
      <w:r w:rsidRPr="00F1127A">
        <w:rPr>
          <w:lang w:val="en-US"/>
        </w:rPr>
        <w:t>WP</w:t>
      </w:r>
      <w:r w:rsidRPr="00A70B6D">
        <w:t>.29/</w:t>
      </w:r>
      <w:r w:rsidRPr="00F1127A">
        <w:rPr>
          <w:lang w:val="en-US"/>
        </w:rPr>
        <w:t>GRSP</w:t>
      </w:r>
      <w:r w:rsidRPr="00A70B6D">
        <w:t xml:space="preserve">/2019/16 </w:t>
      </w:r>
      <w:r w:rsidR="00DE22CF">
        <w:br/>
      </w:r>
      <w:r w:rsidRPr="00F1127A">
        <w:rPr>
          <w:lang w:val="en-US"/>
        </w:rPr>
        <w:t>ECE</w:t>
      </w:r>
      <w:r w:rsidRPr="00A70B6D">
        <w:t>/</w:t>
      </w:r>
      <w:r w:rsidRPr="00F1127A">
        <w:rPr>
          <w:lang w:val="en-US"/>
        </w:rPr>
        <w:t>TRANS</w:t>
      </w:r>
      <w:r w:rsidRPr="00A70B6D">
        <w:t>/</w:t>
      </w:r>
      <w:r w:rsidRPr="00F1127A">
        <w:rPr>
          <w:lang w:val="en-US"/>
        </w:rPr>
        <w:t>WP</w:t>
      </w:r>
      <w:r w:rsidRPr="00A70B6D">
        <w:t>.29/</w:t>
      </w:r>
      <w:r w:rsidRPr="00F1127A">
        <w:rPr>
          <w:lang w:val="en-US"/>
        </w:rPr>
        <w:t>GRSP</w:t>
      </w:r>
      <w:r w:rsidRPr="00A70B6D">
        <w:t xml:space="preserve">/2019/27 </w:t>
      </w:r>
      <w:r w:rsidR="00DE22CF">
        <w:br/>
      </w:r>
      <w:r w:rsidRPr="00A70B6D">
        <w:t>(</w:t>
      </w:r>
      <w:r w:rsidRPr="00F1127A">
        <w:rPr>
          <w:lang w:val="en-US"/>
        </w:rPr>
        <w:t>ECE</w:t>
      </w:r>
      <w:r w:rsidRPr="00A70B6D">
        <w:t>/</w:t>
      </w:r>
      <w:r w:rsidRPr="00F1127A">
        <w:rPr>
          <w:lang w:val="en-US"/>
        </w:rPr>
        <w:t>TRANS</w:t>
      </w:r>
      <w:r w:rsidRPr="00A70B6D">
        <w:t>/</w:t>
      </w:r>
      <w:r w:rsidRPr="00F1127A">
        <w:rPr>
          <w:lang w:val="en-US"/>
        </w:rPr>
        <w:t>WP</w:t>
      </w:r>
      <w:r w:rsidRPr="00A70B6D">
        <w:t>.29/</w:t>
      </w:r>
      <w:r w:rsidRPr="00F1127A">
        <w:rPr>
          <w:lang w:val="en-US"/>
        </w:rPr>
        <w:t>GRSP</w:t>
      </w:r>
      <w:r w:rsidRPr="00A70B6D">
        <w:t xml:space="preserve">/2018/34) </w:t>
      </w:r>
      <w:r w:rsidR="00DE22CF">
        <w:br/>
      </w:r>
      <w:r w:rsidRPr="00A70B6D">
        <w:t>(</w:t>
      </w:r>
      <w:r w:rsidRPr="00F1127A">
        <w:rPr>
          <w:lang w:val="en-US"/>
        </w:rPr>
        <w:t>GRSP</w:t>
      </w:r>
      <w:r w:rsidRPr="00A70B6D">
        <w:t>-65-18-</w:t>
      </w:r>
      <w:r w:rsidRPr="00F1127A">
        <w:rPr>
          <w:lang w:val="en-US"/>
        </w:rPr>
        <w:t>Rev</w:t>
      </w:r>
      <w:r w:rsidRPr="00A70B6D">
        <w:t>.1)</w:t>
      </w:r>
    </w:p>
    <w:p w14:paraId="3DEE396E" w14:textId="77777777" w:rsidR="00ED0080" w:rsidRPr="001E4B0D" w:rsidRDefault="00ED0080" w:rsidP="00ED0080">
      <w:pPr>
        <w:pStyle w:val="H1G"/>
      </w:pPr>
      <w:r>
        <w:tab/>
        <w:t>10.</w:t>
      </w:r>
      <w:r>
        <w:tab/>
      </w:r>
      <w:r>
        <w:rPr>
          <w:bCs/>
        </w:rPr>
        <w:t>Правила № 22 ООН (защитные шлемы)</w:t>
      </w:r>
    </w:p>
    <w:p w14:paraId="771DFEA9" w14:textId="77777777" w:rsidR="00ED0080" w:rsidRPr="00F1127A" w:rsidRDefault="00ED0080" w:rsidP="00DE22CF">
      <w:pPr>
        <w:pStyle w:val="SingleTxtG"/>
        <w:ind w:firstLine="567"/>
      </w:pPr>
      <w:r>
        <w:t xml:space="preserve">GRSP решила возобновить обсуждение этого пункта повестки дня на основе пересмотренного официального предложения по поправкам, представленного НРГ (ECE/TRANS/WP.29/GRSP/2019/25). </w:t>
      </w:r>
    </w:p>
    <w:p w14:paraId="54BF8118" w14:textId="77777777" w:rsidR="00ED0080" w:rsidRPr="00F1127A" w:rsidRDefault="00ED0080" w:rsidP="00DE22CF">
      <w:pPr>
        <w:pStyle w:val="SingleTxtG"/>
        <w:keepNext/>
        <w:keepLines/>
        <w:rPr>
          <w:b/>
        </w:rPr>
      </w:pPr>
      <w:r>
        <w:rPr>
          <w:b/>
          <w:bCs/>
        </w:rPr>
        <w:lastRenderedPageBreak/>
        <w:t>Документация</w:t>
      </w:r>
    </w:p>
    <w:p w14:paraId="51C85E8B" w14:textId="77777777" w:rsidR="00ED0080" w:rsidRPr="00ED0080" w:rsidRDefault="00ED0080" w:rsidP="00DE22CF">
      <w:pPr>
        <w:pStyle w:val="SingleTxtG"/>
        <w:keepNext/>
        <w:keepLines/>
        <w:spacing w:after="0"/>
        <w:jc w:val="left"/>
      </w:pPr>
      <w:r w:rsidRPr="00A755F5">
        <w:rPr>
          <w:lang w:val="en-US"/>
        </w:rPr>
        <w:t>ECE</w:t>
      </w:r>
      <w:r w:rsidRPr="00ED0080">
        <w:t>/</w:t>
      </w:r>
      <w:r w:rsidRPr="00A755F5">
        <w:rPr>
          <w:lang w:val="en-US"/>
        </w:rPr>
        <w:t>TRANS</w:t>
      </w:r>
      <w:r w:rsidRPr="00ED0080">
        <w:t>/</w:t>
      </w:r>
      <w:r w:rsidRPr="00A755F5">
        <w:rPr>
          <w:lang w:val="en-US"/>
        </w:rPr>
        <w:t>WP</w:t>
      </w:r>
      <w:r w:rsidRPr="00ED0080">
        <w:t>.29/</w:t>
      </w:r>
      <w:r w:rsidRPr="00A755F5">
        <w:rPr>
          <w:lang w:val="en-US"/>
        </w:rPr>
        <w:t>GRSP</w:t>
      </w:r>
      <w:r w:rsidRPr="00ED0080">
        <w:t xml:space="preserve">/65, </w:t>
      </w:r>
      <w:r>
        <w:t>пункт</w:t>
      </w:r>
      <w:r w:rsidRPr="00ED0080">
        <w:t xml:space="preserve"> 23 </w:t>
      </w:r>
    </w:p>
    <w:p w14:paraId="0EDFD8C2" w14:textId="77777777" w:rsidR="00ED0080" w:rsidRDefault="00ED0080" w:rsidP="00DE22CF">
      <w:pPr>
        <w:pStyle w:val="SingleTxtG"/>
        <w:keepNext/>
        <w:keepLines/>
        <w:spacing w:after="0"/>
        <w:jc w:val="left"/>
        <w:rPr>
          <w:lang w:val="en-US"/>
        </w:rPr>
      </w:pPr>
      <w:r w:rsidRPr="00F1127A">
        <w:rPr>
          <w:lang w:val="en-US"/>
        </w:rPr>
        <w:t xml:space="preserve">ECE/TRANS/WP.29/GRSP/2019/25 </w:t>
      </w:r>
    </w:p>
    <w:p w14:paraId="3C8B5149" w14:textId="77777777" w:rsidR="00ED0080" w:rsidRPr="00ED0080" w:rsidRDefault="00ED0080" w:rsidP="00DE22CF">
      <w:pPr>
        <w:pStyle w:val="SingleTxtG"/>
        <w:jc w:val="left"/>
        <w:rPr>
          <w:lang w:val="en-US"/>
        </w:rPr>
      </w:pPr>
      <w:r w:rsidRPr="00F1127A">
        <w:rPr>
          <w:lang w:val="en-US"/>
        </w:rPr>
        <w:t>(ECE/TRANS/WP.29/GRSP/2019/11)</w:t>
      </w:r>
    </w:p>
    <w:p w14:paraId="47BA29F2" w14:textId="77777777" w:rsidR="00ED0080" w:rsidRPr="00F1127A" w:rsidRDefault="00ED0080" w:rsidP="00ED0080">
      <w:pPr>
        <w:pStyle w:val="H1G"/>
      </w:pPr>
      <w:r w:rsidRPr="001E4B0D">
        <w:rPr>
          <w:lang w:val="en-US"/>
        </w:rPr>
        <w:tab/>
      </w:r>
      <w:r>
        <w:t>11.</w:t>
      </w:r>
      <w:r>
        <w:tab/>
      </w:r>
      <w:r>
        <w:rPr>
          <w:bCs/>
        </w:rPr>
        <w:t>Правила № 29 ООН (кабины грузовых транспортных средств)</w:t>
      </w:r>
    </w:p>
    <w:p w14:paraId="4BE80D3E" w14:textId="77777777" w:rsidR="00ED0080" w:rsidRPr="00F1127A" w:rsidRDefault="00DE22CF" w:rsidP="00DE22CF">
      <w:pPr>
        <w:pStyle w:val="SingleTxtG"/>
      </w:pPr>
      <w:r>
        <w:tab/>
      </w:r>
      <w:r>
        <w:tab/>
      </w:r>
      <w:r w:rsidR="00ED0080">
        <w:t>GRSP,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14:paraId="2050E5AF" w14:textId="77777777" w:rsidR="00ED0080" w:rsidRPr="00F1127A" w:rsidRDefault="00ED0080" w:rsidP="00ED0080">
      <w:pPr>
        <w:pStyle w:val="H1G"/>
        <w:keepNext w:val="0"/>
        <w:keepLines w:val="0"/>
        <w:rPr>
          <w:bCs/>
        </w:rPr>
      </w:pPr>
      <w:r>
        <w:tab/>
        <w:t>12.</w:t>
      </w:r>
      <w:r>
        <w:tab/>
      </w:r>
      <w:r>
        <w:rPr>
          <w:bCs/>
        </w:rPr>
        <w:t>Правила № 42 ООН (передние и задние защитные устройства)</w:t>
      </w:r>
    </w:p>
    <w:p w14:paraId="5A881C1A" w14:textId="77777777" w:rsidR="00ED0080" w:rsidRPr="00F1127A" w:rsidRDefault="00ED0080" w:rsidP="00DE22CF">
      <w:pPr>
        <w:pStyle w:val="SingleTxtG"/>
      </w:pPr>
      <w:r>
        <w:tab/>
      </w:r>
      <w:r w:rsidR="00DE22CF">
        <w:tab/>
      </w:r>
      <w:r>
        <w:t>GRSP рассмотрит предложение по поправкам, представленное экспертом от Нидерландов, в котором будет разъяснено, каким образом применять усовершенствованные системы помощи водителю, влияющие на требования к торможению и управлению (ECE/TRANS/WP.29/GRSP/2019/31).</w:t>
      </w:r>
    </w:p>
    <w:p w14:paraId="32AAEDC2" w14:textId="77777777" w:rsidR="00ED0080" w:rsidRPr="00F1127A" w:rsidRDefault="00ED0080" w:rsidP="00DE22CF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626FFCEC" w14:textId="77777777" w:rsidR="00ED0080" w:rsidRPr="00F1127A" w:rsidRDefault="00ED0080" w:rsidP="00DE22CF">
      <w:pPr>
        <w:ind w:left="1134"/>
      </w:pPr>
      <w:r>
        <w:t>ECE/TRANS/WP.29/GRSP/2019/31</w:t>
      </w:r>
    </w:p>
    <w:p w14:paraId="7D46D494" w14:textId="77777777" w:rsidR="00ED0080" w:rsidRPr="00F1127A" w:rsidRDefault="00ED0080" w:rsidP="00ED0080">
      <w:pPr>
        <w:pStyle w:val="H1G"/>
        <w:keepNext w:val="0"/>
        <w:keepLines w:val="0"/>
        <w:rPr>
          <w:color w:val="FF0000"/>
        </w:rPr>
      </w:pPr>
      <w:r>
        <w:tab/>
        <w:t>13.</w:t>
      </w:r>
      <w:r>
        <w:tab/>
      </w:r>
      <w:r>
        <w:rPr>
          <w:bCs/>
        </w:rPr>
        <w:t>Правила № 44 ООН (детские удерживающие системы)</w:t>
      </w:r>
    </w:p>
    <w:p w14:paraId="215632B8" w14:textId="77777777" w:rsidR="00ED0080" w:rsidRPr="00F1127A" w:rsidRDefault="00DE22CF" w:rsidP="00DE22CF">
      <w:pPr>
        <w:pStyle w:val="SingleTxtG"/>
      </w:pPr>
      <w:r>
        <w:tab/>
      </w:r>
      <w:r>
        <w:tab/>
      </w:r>
      <w:r w:rsidR="00ED0080">
        <w:t>GRSP рассмотрит предложение по поправкам, представленное экспертом от Европейской ассоциации по координации представительства потребителей в области стандартизации (АСЭК) от имени Международной организации потребительских союзов (МОПС), в целях прекращения предоставления новых официальных утверждений типа на основании Правил ООН, касающихся новых детских удерживающих систем (ДУС) (ECE/TRANS/WP.29/GRSP/2019/23). GRSP, возможно, рассмотрит также предложение по поправке, внесенное экспертом от Европейской комиссии от имени редакционной целевой группы в целях предотвращения официального утверждения типа направляющих механизмов ремней.</w:t>
      </w:r>
    </w:p>
    <w:p w14:paraId="02E4878D" w14:textId="77777777" w:rsidR="00ED0080" w:rsidRPr="00ED0080" w:rsidRDefault="00ED0080" w:rsidP="00DE22CF">
      <w:pPr>
        <w:pStyle w:val="SingleTxtG"/>
        <w:rPr>
          <w:b/>
          <w:lang w:val="en-US"/>
        </w:rPr>
      </w:pPr>
      <w:r>
        <w:rPr>
          <w:b/>
          <w:bCs/>
        </w:rPr>
        <w:t>Документация</w:t>
      </w:r>
    </w:p>
    <w:p w14:paraId="1430E35F" w14:textId="77777777" w:rsidR="00ED0080" w:rsidRPr="00ED0080" w:rsidRDefault="00ED0080" w:rsidP="00DE22CF">
      <w:pPr>
        <w:pStyle w:val="SingleTxtG"/>
        <w:jc w:val="left"/>
        <w:rPr>
          <w:bCs/>
          <w:lang w:val="en-US"/>
        </w:rPr>
      </w:pPr>
      <w:r w:rsidRPr="00F1127A">
        <w:rPr>
          <w:lang w:val="en-US"/>
        </w:rPr>
        <w:t xml:space="preserve">ECE/TRANS/WP.29/GRSP/2019/23 </w:t>
      </w:r>
      <w:r w:rsidR="00DE22CF">
        <w:rPr>
          <w:lang w:val="en-US"/>
        </w:rPr>
        <w:br/>
      </w:r>
      <w:r w:rsidRPr="00F1127A">
        <w:rPr>
          <w:lang w:val="en-US"/>
        </w:rPr>
        <w:t>ECE/TRANS/WP.29/GRSP/2019/28</w:t>
      </w:r>
    </w:p>
    <w:p w14:paraId="328F815E" w14:textId="77777777" w:rsidR="00ED0080" w:rsidRPr="00F1127A" w:rsidRDefault="00ED0080" w:rsidP="00ED0080">
      <w:pPr>
        <w:pStyle w:val="H1G"/>
      </w:pPr>
      <w:r w:rsidRPr="00ED0080">
        <w:rPr>
          <w:lang w:val="en-US"/>
        </w:rPr>
        <w:tab/>
      </w:r>
      <w:r>
        <w:t>14.</w:t>
      </w:r>
      <w:r>
        <w:tab/>
      </w:r>
      <w:r>
        <w:rPr>
          <w:bCs/>
        </w:rPr>
        <w:t>Правила № 80 ООН (прочность сидений и их креплений (автобусы))</w:t>
      </w:r>
    </w:p>
    <w:p w14:paraId="4662B310" w14:textId="77777777" w:rsidR="00ED0080" w:rsidRPr="00F1127A" w:rsidRDefault="00DE22CF" w:rsidP="00DE22CF">
      <w:pPr>
        <w:pStyle w:val="SingleTxtG"/>
      </w:pPr>
      <w:r>
        <w:tab/>
      </w:r>
      <w:r>
        <w:tab/>
      </w:r>
      <w:r w:rsidR="00ED0080">
        <w:t>GRSP,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14:paraId="537C4454" w14:textId="77777777" w:rsidR="00ED0080" w:rsidRPr="00F1127A" w:rsidRDefault="00ED0080" w:rsidP="00ED0080">
      <w:pPr>
        <w:pStyle w:val="H1G"/>
      </w:pPr>
      <w:r>
        <w:tab/>
        <w:t>15.</w:t>
      </w:r>
      <w:r>
        <w:tab/>
      </w:r>
      <w:r>
        <w:rPr>
          <w:bCs/>
        </w:rPr>
        <w:t>Правила № 94 ООН (лобовое столкновение)</w:t>
      </w:r>
    </w:p>
    <w:p w14:paraId="61562A59" w14:textId="77777777" w:rsidR="00ED0080" w:rsidRPr="00F1127A" w:rsidRDefault="00DE22CF" w:rsidP="00DE22CF">
      <w:pPr>
        <w:pStyle w:val="SingleTxtG"/>
      </w:pPr>
      <w:bookmarkStart w:id="2" w:name="_Hlk1381982"/>
      <w:r>
        <w:tab/>
      </w:r>
      <w:r>
        <w:tab/>
      </w:r>
      <w:r w:rsidR="00ED0080">
        <w:t>GRSP, возможно, пожелает рассмотреть предложение по поправкам, внесенное от имени редакционной целевой группы, в целях расширения сферы применения Правил ООН (ECE/TRANS/WP.29/GRSP/2019/29).</w:t>
      </w:r>
    </w:p>
    <w:p w14:paraId="41A37E62" w14:textId="77777777" w:rsidR="00ED0080" w:rsidRPr="00E62F30" w:rsidRDefault="00ED0080" w:rsidP="00ED0080">
      <w:pPr>
        <w:pStyle w:val="SingleTxtG"/>
        <w:jc w:val="left"/>
        <w:rPr>
          <w:b/>
        </w:rPr>
      </w:pPr>
      <w:r w:rsidRPr="00E62F30">
        <w:rPr>
          <w:b/>
        </w:rPr>
        <w:t xml:space="preserve">Документация </w:t>
      </w:r>
    </w:p>
    <w:p w14:paraId="38345E94" w14:textId="77777777" w:rsidR="00ED0080" w:rsidRDefault="00ED0080" w:rsidP="00DE22CF">
      <w:pPr>
        <w:pStyle w:val="SingleTxtG"/>
        <w:spacing w:after="0"/>
        <w:jc w:val="left"/>
      </w:pPr>
      <w:r w:rsidRPr="00F1127A">
        <w:rPr>
          <w:lang w:val="fr-CH"/>
        </w:rPr>
        <w:t>ECE</w:t>
      </w:r>
      <w:r w:rsidRPr="00E62F30">
        <w:t>/</w:t>
      </w:r>
      <w:r w:rsidRPr="00F1127A">
        <w:rPr>
          <w:lang w:val="fr-CH"/>
        </w:rPr>
        <w:t>TRANS</w:t>
      </w:r>
      <w:r w:rsidRPr="00E62F30">
        <w:t>/</w:t>
      </w:r>
      <w:r w:rsidRPr="00F1127A">
        <w:rPr>
          <w:lang w:val="fr-CH"/>
        </w:rPr>
        <w:t>WP</w:t>
      </w:r>
      <w:r w:rsidRPr="00E62F30">
        <w:t>.29/</w:t>
      </w:r>
      <w:r w:rsidRPr="00F1127A">
        <w:rPr>
          <w:lang w:val="fr-CH"/>
        </w:rPr>
        <w:t>GRSP</w:t>
      </w:r>
      <w:r w:rsidRPr="00E62F30">
        <w:t xml:space="preserve">/65, пункты </w:t>
      </w:r>
      <w:r>
        <w:t xml:space="preserve">27 и 28 </w:t>
      </w:r>
    </w:p>
    <w:p w14:paraId="4C1D1999" w14:textId="77777777" w:rsidR="00ED0080" w:rsidRDefault="00ED0080" w:rsidP="00DE22CF">
      <w:pPr>
        <w:pStyle w:val="SingleTxtG"/>
        <w:spacing w:after="0"/>
        <w:jc w:val="left"/>
      </w:pPr>
      <w:r>
        <w:t xml:space="preserve">ECE/TRANS/WP.29/GRSP/2019/29 </w:t>
      </w:r>
    </w:p>
    <w:p w14:paraId="136BE783" w14:textId="77777777" w:rsidR="00ED0080" w:rsidRPr="00F1127A" w:rsidRDefault="00ED0080" w:rsidP="00DE22CF">
      <w:pPr>
        <w:pStyle w:val="SingleTxtG"/>
        <w:jc w:val="left"/>
      </w:pPr>
      <w:r>
        <w:t>(GRSP-65-14)</w:t>
      </w:r>
    </w:p>
    <w:bookmarkEnd w:id="2"/>
    <w:p w14:paraId="2D9D59C4" w14:textId="77777777" w:rsidR="00ED0080" w:rsidRPr="00F1127A" w:rsidRDefault="00ED0080" w:rsidP="00ED0080">
      <w:pPr>
        <w:pStyle w:val="H1G"/>
      </w:pPr>
      <w:r>
        <w:lastRenderedPageBreak/>
        <w:tab/>
        <w:t>16.</w:t>
      </w:r>
      <w:r>
        <w:tab/>
      </w:r>
      <w:r>
        <w:rPr>
          <w:bCs/>
        </w:rPr>
        <w:t>Правила № 95 ООН (боковое столкновение)</w:t>
      </w:r>
    </w:p>
    <w:p w14:paraId="0889917E" w14:textId="77777777" w:rsidR="00ED0080" w:rsidRPr="00F1127A" w:rsidRDefault="00DE22CF" w:rsidP="00DE22CF">
      <w:pPr>
        <w:pStyle w:val="SingleTxtG"/>
      </w:pPr>
      <w:r>
        <w:tab/>
      </w:r>
      <w:r>
        <w:tab/>
      </w:r>
      <w:r w:rsidR="00ED0080">
        <w:t>GRSP, возможно, пожелает рассмотреть предложение по поправкам, внесенное экспертом ЕК от имени редакционной целевой группы, в целях расширения сферы применения Правил ООН (ECE/TRANS/WP.29/GRSP/2019/30).</w:t>
      </w:r>
    </w:p>
    <w:p w14:paraId="209F47B9" w14:textId="77777777" w:rsidR="00ED0080" w:rsidRDefault="00ED0080" w:rsidP="00DE22CF">
      <w:pPr>
        <w:pStyle w:val="SingleTxtG"/>
        <w:spacing w:before="120"/>
        <w:jc w:val="left"/>
      </w:pPr>
      <w:r w:rsidRPr="00E62F30">
        <w:rPr>
          <w:b/>
        </w:rPr>
        <w:t>Документация</w:t>
      </w:r>
      <w:r>
        <w:t xml:space="preserve"> </w:t>
      </w:r>
    </w:p>
    <w:p w14:paraId="198F397C" w14:textId="77777777" w:rsidR="00ED0080" w:rsidRDefault="00ED0080" w:rsidP="00DE22CF">
      <w:pPr>
        <w:pStyle w:val="SingleTxtG"/>
        <w:spacing w:after="0"/>
        <w:jc w:val="left"/>
      </w:pPr>
      <w:r>
        <w:t xml:space="preserve">ECE/TRANS/WP.29/GRSP/65, пункт 29 </w:t>
      </w:r>
    </w:p>
    <w:p w14:paraId="269D0325" w14:textId="77777777" w:rsidR="00ED0080" w:rsidRDefault="00ED0080" w:rsidP="00DE22CF">
      <w:pPr>
        <w:pStyle w:val="SingleTxtG"/>
        <w:spacing w:after="0"/>
        <w:jc w:val="left"/>
      </w:pPr>
      <w:r>
        <w:t xml:space="preserve">ECE/TRANS/WP.29/GRSP/2019/30 </w:t>
      </w:r>
    </w:p>
    <w:p w14:paraId="708E65A6" w14:textId="77777777" w:rsidR="00ED0080" w:rsidRPr="00F1127A" w:rsidRDefault="00ED0080" w:rsidP="00DE22CF">
      <w:pPr>
        <w:pStyle w:val="SingleTxtG"/>
        <w:spacing w:after="0"/>
        <w:jc w:val="left"/>
      </w:pPr>
      <w:r>
        <w:t>(GRSP-65-13)</w:t>
      </w:r>
    </w:p>
    <w:p w14:paraId="21DE8EE3" w14:textId="77777777" w:rsidR="00ED0080" w:rsidRPr="00F1127A" w:rsidRDefault="00ED0080" w:rsidP="00ED0080">
      <w:pPr>
        <w:pStyle w:val="H1G"/>
        <w:keepNext w:val="0"/>
        <w:keepLines w:val="0"/>
        <w:spacing w:line="240" w:lineRule="auto"/>
      </w:pPr>
      <w:r>
        <w:tab/>
        <w:t>17.</w:t>
      </w:r>
      <w:r>
        <w:tab/>
      </w:r>
      <w:r>
        <w:rPr>
          <w:bCs/>
        </w:rPr>
        <w:t>Правила № 100 ООН (транспортные средства с электроприводом)</w:t>
      </w:r>
    </w:p>
    <w:p w14:paraId="721C5E6C" w14:textId="77777777" w:rsidR="00ED0080" w:rsidRPr="00F1127A" w:rsidRDefault="00DE22CF" w:rsidP="00DE22CF">
      <w:pPr>
        <w:pStyle w:val="SingleTxtG"/>
      </w:pPr>
      <w:r>
        <w:tab/>
      </w:r>
      <w:r>
        <w:tab/>
      </w:r>
      <w:r w:rsidR="00ED0080">
        <w:t>GRSP решила продолжить обсуждение предложения эксперта от Международной организации предприятий автомобильной промышленности (МОПАП), которое касается распространения положений о функциональной безопасности, содержащихся в Правилах № 100 ООН, на другие категории транспортных средств (ECE/TRANS/WP.297GRSP/2019/17).</w:t>
      </w:r>
    </w:p>
    <w:p w14:paraId="455F4BC5" w14:textId="77777777" w:rsidR="00ED0080" w:rsidRPr="00F1127A" w:rsidRDefault="00ED0080" w:rsidP="00ED0080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73EAAC30" w14:textId="77777777" w:rsidR="00ED0080" w:rsidRPr="00ED0080" w:rsidRDefault="00ED0080" w:rsidP="00ED0080">
      <w:pPr>
        <w:pStyle w:val="SingleTxtG"/>
        <w:spacing w:after="0"/>
        <w:jc w:val="left"/>
      </w:pPr>
      <w:r w:rsidRPr="00A755F5">
        <w:rPr>
          <w:lang w:val="en-US"/>
        </w:rPr>
        <w:t>ECE</w:t>
      </w:r>
      <w:r w:rsidRPr="00ED0080">
        <w:t>/</w:t>
      </w:r>
      <w:r w:rsidRPr="00A755F5">
        <w:rPr>
          <w:lang w:val="en-US"/>
        </w:rPr>
        <w:t>TRANS</w:t>
      </w:r>
      <w:r w:rsidRPr="00ED0080">
        <w:t>/</w:t>
      </w:r>
      <w:r w:rsidRPr="00A755F5">
        <w:rPr>
          <w:lang w:val="en-US"/>
        </w:rPr>
        <w:t>WP</w:t>
      </w:r>
      <w:r w:rsidRPr="00ED0080">
        <w:t>.29/</w:t>
      </w:r>
      <w:r w:rsidRPr="00A755F5">
        <w:rPr>
          <w:lang w:val="en-US"/>
        </w:rPr>
        <w:t>GRSP</w:t>
      </w:r>
      <w:r w:rsidRPr="00ED0080">
        <w:t xml:space="preserve">/65, </w:t>
      </w:r>
      <w:r>
        <w:t>пункт</w:t>
      </w:r>
      <w:r w:rsidRPr="00ED0080">
        <w:t xml:space="preserve"> 30 </w:t>
      </w:r>
    </w:p>
    <w:p w14:paraId="0CDCB5A9" w14:textId="77777777" w:rsidR="00ED0080" w:rsidRPr="00ED0080" w:rsidRDefault="00ED0080" w:rsidP="00ED0080">
      <w:pPr>
        <w:pStyle w:val="SingleTxtG"/>
        <w:spacing w:after="0"/>
        <w:jc w:val="left"/>
        <w:rPr>
          <w:lang w:val="en-US"/>
        </w:rPr>
      </w:pPr>
      <w:r w:rsidRPr="00F1127A">
        <w:rPr>
          <w:lang w:val="en-US"/>
        </w:rPr>
        <w:t xml:space="preserve">ECE/TRANS/WP.297GRSP/2019/17 </w:t>
      </w:r>
      <w:r w:rsidR="00DE22CF">
        <w:rPr>
          <w:lang w:val="en-US"/>
        </w:rPr>
        <w:br/>
      </w:r>
      <w:r w:rsidRPr="00F1127A">
        <w:rPr>
          <w:lang w:val="en-US"/>
        </w:rPr>
        <w:t>(ECE/TRANS/WP.29/GRSP/2019/3)</w:t>
      </w:r>
    </w:p>
    <w:p w14:paraId="0A31D091" w14:textId="77777777" w:rsidR="00ED0080" w:rsidRPr="00483916" w:rsidRDefault="00ED0080" w:rsidP="00ED0080">
      <w:pPr>
        <w:suppressAutoHyphens w:val="0"/>
        <w:spacing w:line="240" w:lineRule="auto"/>
        <w:ind w:left="567" w:firstLine="567"/>
      </w:pPr>
      <w:r>
        <w:t>(GRSP-65-33/Rev.1)</w:t>
      </w:r>
    </w:p>
    <w:p w14:paraId="341AF8AF" w14:textId="77777777" w:rsidR="00ED0080" w:rsidRPr="00F1127A" w:rsidRDefault="00ED0080" w:rsidP="00ED0080">
      <w:pPr>
        <w:pStyle w:val="H1G"/>
        <w:rPr>
          <w:bCs/>
        </w:rPr>
      </w:pPr>
      <w:r>
        <w:tab/>
        <w:t>18.</w:t>
      </w:r>
      <w:r>
        <w:tab/>
      </w:r>
      <w:r>
        <w:rPr>
          <w:bCs/>
        </w:rPr>
        <w:t>Правила № 111 ООН (Единообразные предписания, касающиеся официального утверждения автоцистерн категорий N и O в</w:t>
      </w:r>
      <w:r w:rsidR="00DE22CF">
        <w:rPr>
          <w:bCs/>
          <w:lang w:val="en-US"/>
        </w:rPr>
        <w:t> </w:t>
      </w:r>
      <w:r>
        <w:rPr>
          <w:bCs/>
        </w:rPr>
        <w:t>отношении устойчивости к опрокидыванию)</w:t>
      </w:r>
    </w:p>
    <w:p w14:paraId="09C31949" w14:textId="77777777" w:rsidR="00ED0080" w:rsidRPr="00F1127A" w:rsidRDefault="00DE22CF" w:rsidP="00DE22CF">
      <w:pPr>
        <w:pStyle w:val="SingleTxtG"/>
      </w:pPr>
      <w:r>
        <w:tab/>
      </w:r>
      <w:r w:rsidR="00ED0080">
        <w:tab/>
        <w:t>В соответствии с решением, принятым WP.29 на его сессии в июне 2018 года (ECE/TRANS/WP.29/1139, пункт 33), GRSP, как ожидается, рассмотрит предложения по Правилам № 111 ООН.</w:t>
      </w:r>
    </w:p>
    <w:p w14:paraId="1CADB27B" w14:textId="77777777" w:rsidR="00ED0080" w:rsidRPr="006201FF" w:rsidRDefault="00ED0080" w:rsidP="00ED0080">
      <w:pPr>
        <w:pStyle w:val="H1G"/>
      </w:pPr>
      <w:r>
        <w:tab/>
        <w:t>19.</w:t>
      </w:r>
      <w:r>
        <w:tab/>
      </w:r>
      <w:r>
        <w:rPr>
          <w:bCs/>
        </w:rPr>
        <w:t>Правила № 127 ООН (безопасность пешеходов)</w:t>
      </w:r>
    </w:p>
    <w:p w14:paraId="4EA4CB8F" w14:textId="3FF8EB85" w:rsidR="00ED0080" w:rsidRPr="00F1127A" w:rsidRDefault="00DE22CF" w:rsidP="00DE22CF">
      <w:pPr>
        <w:pStyle w:val="SingleTxtG"/>
      </w:pPr>
      <w:r>
        <w:tab/>
      </w:r>
      <w:r>
        <w:tab/>
      </w:r>
      <w:r w:rsidR="00ED0080">
        <w:t>GRSP, возможно, пожелает возобновить обсуждение на основе предложения, представленного экспертом от Германии, в котором разъясняются различные толкования испытаний транспортных средств в разной конфигурации при наличии активных подвесок (ECE/TRANS/WP.29</w:t>
      </w:r>
      <w:r w:rsidR="0094105B" w:rsidRPr="0094105B">
        <w:t>/</w:t>
      </w:r>
      <w:r w:rsidR="00ED0080">
        <w:t xml:space="preserve">GRSP/2019/18). </w:t>
      </w:r>
    </w:p>
    <w:p w14:paraId="2322139A" w14:textId="77777777" w:rsidR="00ED0080" w:rsidRPr="00F1127A" w:rsidRDefault="00ED0080" w:rsidP="00ED0080">
      <w:pPr>
        <w:pStyle w:val="SingleTxtG"/>
        <w:keepNext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6D56CEF0" w14:textId="77777777" w:rsidR="00ED0080" w:rsidRDefault="00ED0080" w:rsidP="00DE22CF">
      <w:pPr>
        <w:pStyle w:val="SingleTxtG"/>
        <w:spacing w:after="0"/>
        <w:jc w:val="left"/>
      </w:pPr>
      <w:r>
        <w:t xml:space="preserve">ECE/TRANS/WP.29/GRSP/65, пункт 33 </w:t>
      </w:r>
    </w:p>
    <w:p w14:paraId="364DBEC8" w14:textId="67A0304F" w:rsidR="00ED0080" w:rsidRPr="00F1127A" w:rsidRDefault="00ED0080" w:rsidP="00DE22CF">
      <w:pPr>
        <w:pStyle w:val="SingleTxtG"/>
        <w:spacing w:after="0"/>
        <w:jc w:val="left"/>
      </w:pPr>
      <w:r>
        <w:t>ECE/TRANS/WP.29</w:t>
      </w:r>
      <w:r w:rsidR="0094105B" w:rsidRPr="009E0D04">
        <w:t>/</w:t>
      </w:r>
      <w:r>
        <w:t xml:space="preserve">GRSP/2019/18 </w:t>
      </w:r>
      <w:r w:rsidR="00DE22CF">
        <w:br/>
      </w:r>
      <w:r>
        <w:t>(GRSP-65-21)</w:t>
      </w:r>
    </w:p>
    <w:p w14:paraId="5F9CC038" w14:textId="77777777" w:rsidR="00ED0080" w:rsidRPr="00F1127A" w:rsidRDefault="00ED0080" w:rsidP="00ED0080">
      <w:pPr>
        <w:pStyle w:val="H1G"/>
      </w:pPr>
      <w:r>
        <w:tab/>
        <w:t>20.</w:t>
      </w:r>
      <w:r>
        <w:tab/>
      </w:r>
      <w:r>
        <w:rPr>
          <w:bCs/>
        </w:rPr>
        <w:t>Правила № 129 ООН (усовершенствованные детские удерживающие системы)</w:t>
      </w:r>
    </w:p>
    <w:p w14:paraId="1B86FBB6" w14:textId="77777777" w:rsidR="00ED0080" w:rsidRPr="00F1127A" w:rsidRDefault="00DE22CF" w:rsidP="00DE22CF">
      <w:pPr>
        <w:pStyle w:val="SingleTxtG"/>
      </w:pPr>
      <w:r>
        <w:tab/>
      </w:r>
      <w:r>
        <w:tab/>
      </w:r>
      <w:r w:rsidR="00ED0080">
        <w:t>GRSP решила возобновить рассмотрение предложения, представленного экспертами от Глобальной программы НКАП и АНЕК от имени МОПС, в отношении предельных значений вертикального ускорения грудной клетки манекенов серии Q в ходе динамических испытаний усовершенствованных детских удерживающих систем (УДУС) (ECE/TRANS/WP.29/GRSP/2019/19). GRSP, возможно, пожелает также рассмотреть предложения, представленные экспертом от КСАОД для разъяснения некоторых положений Правил ООН (ECE/TRANS/WP.29/GRSP/2019/32, ECE/TRANS/WP.29/GRSP/2019/33, ECE/TRANS/WP.29/GRSP/2019/34 и ECE/TRANS/</w:t>
      </w:r>
      <w:r>
        <w:br/>
      </w:r>
      <w:r w:rsidR="00ED0080">
        <w:lastRenderedPageBreak/>
        <w:t>WP.29/GRSP/2019/35). Кроме того, GRSP рассмотрит предложение по исправлению, представленное экспертом от Нидерландов, для исправления опечатки, касающейся ссылки на манекен серии Q в Правилах ООН (ECE/TRANS/WP.29/GRSP/2019/36).</w:t>
      </w:r>
    </w:p>
    <w:p w14:paraId="24734704" w14:textId="77777777" w:rsidR="00ED0080" w:rsidRPr="00F1127A" w:rsidRDefault="00ED0080" w:rsidP="00ED0080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75782C62" w14:textId="77777777" w:rsidR="00ED0080" w:rsidRPr="00DE22CF" w:rsidRDefault="00ED0080" w:rsidP="00ED0080">
      <w:pPr>
        <w:pStyle w:val="SingleTxtG"/>
        <w:jc w:val="left"/>
      </w:pPr>
      <w:r w:rsidRPr="0022691E">
        <w:rPr>
          <w:spacing w:val="-4"/>
        </w:rPr>
        <w:t xml:space="preserve">ECE/TRANS/WP.29/GRSP/65, пункты 34 и 35 </w:t>
      </w:r>
      <w:r w:rsidR="00DE22CF">
        <w:rPr>
          <w:spacing w:val="-4"/>
        </w:rPr>
        <w:br/>
      </w:r>
      <w:r w:rsidRPr="00ED0080">
        <w:rPr>
          <w:spacing w:val="-4"/>
          <w:lang w:val="en-US"/>
        </w:rPr>
        <w:t>ECE</w:t>
      </w:r>
      <w:r w:rsidRPr="00DE22CF">
        <w:rPr>
          <w:spacing w:val="-4"/>
        </w:rPr>
        <w:t>/</w:t>
      </w:r>
      <w:r w:rsidRPr="00ED0080">
        <w:rPr>
          <w:spacing w:val="-4"/>
          <w:lang w:val="en-US"/>
        </w:rPr>
        <w:t>TRANS</w:t>
      </w:r>
      <w:r w:rsidRPr="00DE22CF">
        <w:rPr>
          <w:spacing w:val="-4"/>
        </w:rPr>
        <w:t>/</w:t>
      </w:r>
      <w:r w:rsidRPr="00ED0080">
        <w:rPr>
          <w:spacing w:val="-4"/>
          <w:lang w:val="en-US"/>
        </w:rPr>
        <w:t>WP</w:t>
      </w:r>
      <w:r w:rsidRPr="00DE22CF">
        <w:rPr>
          <w:spacing w:val="-4"/>
        </w:rPr>
        <w:t>.29/</w:t>
      </w:r>
      <w:r w:rsidRPr="00ED0080">
        <w:rPr>
          <w:spacing w:val="-4"/>
          <w:lang w:val="en-US"/>
        </w:rPr>
        <w:t>GRSP</w:t>
      </w:r>
      <w:r w:rsidRPr="00DE22CF">
        <w:rPr>
          <w:spacing w:val="-4"/>
        </w:rPr>
        <w:t xml:space="preserve">/2019/19 </w:t>
      </w:r>
      <w:r w:rsidR="00DE22CF" w:rsidRPr="00DE22CF">
        <w:rPr>
          <w:spacing w:val="-4"/>
        </w:rPr>
        <w:br/>
      </w:r>
      <w:r w:rsidRPr="00ED0080">
        <w:rPr>
          <w:spacing w:val="-4"/>
          <w:lang w:val="en-US"/>
        </w:rPr>
        <w:t>ECE</w:t>
      </w:r>
      <w:r w:rsidRPr="00DE22CF">
        <w:rPr>
          <w:spacing w:val="-4"/>
        </w:rPr>
        <w:t>/</w:t>
      </w:r>
      <w:r w:rsidRPr="00ED0080">
        <w:rPr>
          <w:spacing w:val="-4"/>
          <w:lang w:val="en-US"/>
        </w:rPr>
        <w:t>TRANS</w:t>
      </w:r>
      <w:r w:rsidRPr="00DE22CF">
        <w:rPr>
          <w:spacing w:val="-4"/>
        </w:rPr>
        <w:t>/</w:t>
      </w:r>
      <w:r w:rsidRPr="00ED0080">
        <w:rPr>
          <w:spacing w:val="-4"/>
          <w:lang w:val="en-US"/>
        </w:rPr>
        <w:t>WP</w:t>
      </w:r>
      <w:r w:rsidRPr="00DE22CF">
        <w:rPr>
          <w:spacing w:val="-4"/>
        </w:rPr>
        <w:t>.29/</w:t>
      </w:r>
      <w:r w:rsidRPr="00ED0080">
        <w:rPr>
          <w:spacing w:val="-4"/>
          <w:lang w:val="en-US"/>
        </w:rPr>
        <w:t>GRSP</w:t>
      </w:r>
      <w:r w:rsidRPr="00DE22CF">
        <w:rPr>
          <w:spacing w:val="-4"/>
        </w:rPr>
        <w:t xml:space="preserve">/2019/32 </w:t>
      </w:r>
      <w:r w:rsidR="00DE22CF">
        <w:rPr>
          <w:spacing w:val="-4"/>
        </w:rPr>
        <w:br/>
      </w:r>
      <w:r w:rsidRPr="00ED0080">
        <w:rPr>
          <w:spacing w:val="-4"/>
          <w:lang w:val="en-US"/>
        </w:rPr>
        <w:t>ECE</w:t>
      </w:r>
      <w:r w:rsidRPr="00DE22CF">
        <w:rPr>
          <w:spacing w:val="-4"/>
        </w:rPr>
        <w:t>/</w:t>
      </w:r>
      <w:r w:rsidRPr="00ED0080">
        <w:rPr>
          <w:spacing w:val="-4"/>
          <w:lang w:val="en-US"/>
        </w:rPr>
        <w:t>TRANS</w:t>
      </w:r>
      <w:r w:rsidRPr="00DE22CF">
        <w:rPr>
          <w:spacing w:val="-4"/>
        </w:rPr>
        <w:t>/</w:t>
      </w:r>
      <w:r w:rsidRPr="00ED0080">
        <w:rPr>
          <w:spacing w:val="-4"/>
          <w:lang w:val="en-US"/>
        </w:rPr>
        <w:t>WP</w:t>
      </w:r>
      <w:r w:rsidRPr="00DE22CF">
        <w:rPr>
          <w:spacing w:val="-4"/>
        </w:rPr>
        <w:t>.29/</w:t>
      </w:r>
      <w:r w:rsidRPr="00ED0080">
        <w:rPr>
          <w:spacing w:val="-4"/>
          <w:lang w:val="en-US"/>
        </w:rPr>
        <w:t>GRSP</w:t>
      </w:r>
      <w:r w:rsidRPr="00DE22CF">
        <w:rPr>
          <w:spacing w:val="-4"/>
        </w:rPr>
        <w:t xml:space="preserve">/2019/33 </w:t>
      </w:r>
      <w:r w:rsidR="00DE22CF">
        <w:rPr>
          <w:spacing w:val="-4"/>
        </w:rPr>
        <w:br/>
      </w:r>
      <w:r w:rsidRPr="00ED0080">
        <w:rPr>
          <w:spacing w:val="-4"/>
          <w:lang w:val="en-US"/>
        </w:rPr>
        <w:t>ECE</w:t>
      </w:r>
      <w:r w:rsidRPr="00DE22CF">
        <w:rPr>
          <w:spacing w:val="-4"/>
        </w:rPr>
        <w:t>/</w:t>
      </w:r>
      <w:r w:rsidRPr="00ED0080">
        <w:rPr>
          <w:spacing w:val="-4"/>
          <w:lang w:val="en-US"/>
        </w:rPr>
        <w:t>TRANS</w:t>
      </w:r>
      <w:r w:rsidRPr="00DE22CF">
        <w:rPr>
          <w:spacing w:val="-4"/>
        </w:rPr>
        <w:t>/</w:t>
      </w:r>
      <w:r w:rsidRPr="00ED0080">
        <w:rPr>
          <w:spacing w:val="-4"/>
          <w:lang w:val="en-US"/>
        </w:rPr>
        <w:t>WP</w:t>
      </w:r>
      <w:r w:rsidRPr="00DE22CF">
        <w:rPr>
          <w:spacing w:val="-4"/>
        </w:rPr>
        <w:t>.29/</w:t>
      </w:r>
      <w:r w:rsidRPr="00ED0080">
        <w:rPr>
          <w:spacing w:val="-4"/>
          <w:lang w:val="en-US"/>
        </w:rPr>
        <w:t>GRSP</w:t>
      </w:r>
      <w:r w:rsidRPr="00DE22CF">
        <w:rPr>
          <w:spacing w:val="-4"/>
        </w:rPr>
        <w:t xml:space="preserve">/2019/34 </w:t>
      </w:r>
      <w:r w:rsidR="00DE22CF">
        <w:rPr>
          <w:spacing w:val="-4"/>
        </w:rPr>
        <w:br/>
      </w:r>
      <w:r w:rsidRPr="00ED0080">
        <w:rPr>
          <w:spacing w:val="-4"/>
          <w:lang w:val="en-US"/>
        </w:rPr>
        <w:t>ECE</w:t>
      </w:r>
      <w:r w:rsidRPr="00DE22CF">
        <w:rPr>
          <w:spacing w:val="-4"/>
        </w:rPr>
        <w:t>/</w:t>
      </w:r>
      <w:r w:rsidRPr="00ED0080">
        <w:rPr>
          <w:spacing w:val="-4"/>
          <w:lang w:val="en-US"/>
        </w:rPr>
        <w:t>TRANS</w:t>
      </w:r>
      <w:r w:rsidRPr="00DE22CF">
        <w:rPr>
          <w:spacing w:val="-4"/>
        </w:rPr>
        <w:t>/</w:t>
      </w:r>
      <w:r w:rsidRPr="00ED0080">
        <w:rPr>
          <w:spacing w:val="-4"/>
          <w:lang w:val="en-US"/>
        </w:rPr>
        <w:t>WP</w:t>
      </w:r>
      <w:r w:rsidRPr="00DE22CF">
        <w:rPr>
          <w:spacing w:val="-4"/>
        </w:rPr>
        <w:t>.29/</w:t>
      </w:r>
      <w:r w:rsidRPr="00ED0080">
        <w:rPr>
          <w:spacing w:val="-4"/>
          <w:lang w:val="en-US"/>
        </w:rPr>
        <w:t>GRSP</w:t>
      </w:r>
      <w:r w:rsidRPr="00DE22CF">
        <w:rPr>
          <w:spacing w:val="-4"/>
        </w:rPr>
        <w:t xml:space="preserve">/2019/35 </w:t>
      </w:r>
      <w:r w:rsidR="00DE22CF">
        <w:rPr>
          <w:spacing w:val="-4"/>
        </w:rPr>
        <w:br/>
      </w:r>
      <w:r w:rsidRPr="00ED0080">
        <w:rPr>
          <w:spacing w:val="-4"/>
          <w:lang w:val="en-US"/>
        </w:rPr>
        <w:t>ECE</w:t>
      </w:r>
      <w:r w:rsidRPr="00DE22CF">
        <w:rPr>
          <w:spacing w:val="-4"/>
        </w:rPr>
        <w:t>/</w:t>
      </w:r>
      <w:r w:rsidRPr="00ED0080">
        <w:rPr>
          <w:spacing w:val="-4"/>
          <w:lang w:val="en-US"/>
        </w:rPr>
        <w:t>TRANS</w:t>
      </w:r>
      <w:r w:rsidRPr="00DE22CF">
        <w:rPr>
          <w:spacing w:val="-4"/>
        </w:rPr>
        <w:t>/</w:t>
      </w:r>
      <w:r w:rsidRPr="00ED0080">
        <w:rPr>
          <w:spacing w:val="-4"/>
          <w:lang w:val="en-US"/>
        </w:rPr>
        <w:t>WP</w:t>
      </w:r>
      <w:r w:rsidRPr="00DE22CF">
        <w:rPr>
          <w:spacing w:val="-4"/>
        </w:rPr>
        <w:t>.29/</w:t>
      </w:r>
      <w:r w:rsidRPr="00ED0080">
        <w:rPr>
          <w:spacing w:val="-4"/>
          <w:lang w:val="en-US"/>
        </w:rPr>
        <w:t>GRSP</w:t>
      </w:r>
      <w:r w:rsidRPr="00DE22CF">
        <w:rPr>
          <w:spacing w:val="-4"/>
        </w:rPr>
        <w:t xml:space="preserve">/2019/36 </w:t>
      </w:r>
      <w:r w:rsidR="00DE22CF">
        <w:rPr>
          <w:spacing w:val="-4"/>
        </w:rPr>
        <w:br/>
      </w:r>
      <w:r w:rsidRPr="00DE22CF">
        <w:rPr>
          <w:spacing w:val="-4"/>
        </w:rPr>
        <w:t>(</w:t>
      </w:r>
      <w:r w:rsidRPr="00ED0080">
        <w:rPr>
          <w:spacing w:val="-4"/>
          <w:lang w:val="en-US"/>
        </w:rPr>
        <w:t>GRSP</w:t>
      </w:r>
      <w:r w:rsidRPr="00DE22CF">
        <w:rPr>
          <w:spacing w:val="-4"/>
        </w:rPr>
        <w:t>-65-06)</w:t>
      </w:r>
    </w:p>
    <w:p w14:paraId="1E4B93D4" w14:textId="77777777" w:rsidR="00ED0080" w:rsidRPr="00F1127A" w:rsidRDefault="00ED0080" w:rsidP="00ED0080">
      <w:pPr>
        <w:pStyle w:val="H1G"/>
      </w:pPr>
      <w:r w:rsidRPr="00DE22CF">
        <w:tab/>
      </w:r>
      <w:r>
        <w:t>21.</w:t>
      </w:r>
      <w:r>
        <w:tab/>
      </w:r>
      <w:r>
        <w:rPr>
          <w:bCs/>
        </w:rPr>
        <w:t>Правила № 134 ООН (транспортные средства, работающие на</w:t>
      </w:r>
      <w:r w:rsidR="00DE22CF">
        <w:rPr>
          <w:bCs/>
          <w:lang w:val="en-US"/>
        </w:rPr>
        <w:t> </w:t>
      </w:r>
      <w:r>
        <w:rPr>
          <w:bCs/>
        </w:rPr>
        <w:t>водороде и топливных элементах)</w:t>
      </w:r>
    </w:p>
    <w:p w14:paraId="5472F8F7" w14:textId="77777777" w:rsidR="00ED0080" w:rsidRPr="00F1127A" w:rsidRDefault="00DE22CF" w:rsidP="00DE22CF">
      <w:pPr>
        <w:pStyle w:val="SingleTxtG"/>
      </w:pPr>
      <w:r>
        <w:tab/>
      </w:r>
      <w:r>
        <w:tab/>
      </w:r>
      <w:r w:rsidR="00ED0080">
        <w:t>GRSP,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14:paraId="59C60A79" w14:textId="77777777" w:rsidR="00ED0080" w:rsidRPr="00F1127A" w:rsidRDefault="00ED0080" w:rsidP="00ED0080">
      <w:pPr>
        <w:pStyle w:val="H1G"/>
      </w:pPr>
      <w:r>
        <w:tab/>
        <w:t>22.</w:t>
      </w:r>
      <w:r>
        <w:tab/>
      </w:r>
      <w:r>
        <w:rPr>
          <w:bCs/>
        </w:rPr>
        <w:t>Правила № 135 ООН (боковой удар о столб)</w:t>
      </w:r>
    </w:p>
    <w:p w14:paraId="1D8CAFA2" w14:textId="77777777" w:rsidR="00ED0080" w:rsidRPr="00F1127A" w:rsidRDefault="00DE22CF" w:rsidP="00DE22CF">
      <w:pPr>
        <w:pStyle w:val="SingleTxtG"/>
      </w:pPr>
      <w:r>
        <w:tab/>
      </w:r>
      <w:r>
        <w:tab/>
      </w:r>
      <w:r w:rsidR="00ED0080">
        <w:t>GRSP,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14:paraId="393A8E01" w14:textId="77777777" w:rsidR="00ED0080" w:rsidRPr="00F1127A" w:rsidRDefault="00ED0080" w:rsidP="00ED0080">
      <w:pPr>
        <w:pStyle w:val="H1G"/>
      </w:pPr>
      <w:r>
        <w:tab/>
        <w:t>23.</w:t>
      </w:r>
      <w:r>
        <w:tab/>
      </w:r>
      <w:r>
        <w:rPr>
          <w:bCs/>
        </w:rPr>
        <w:t>Правила № 136 ООН (электрические транспортные средства категории L)</w:t>
      </w:r>
    </w:p>
    <w:p w14:paraId="16668007" w14:textId="77777777" w:rsidR="00ED0080" w:rsidRPr="00F1127A" w:rsidRDefault="00DE22CF" w:rsidP="00DE22CF">
      <w:pPr>
        <w:pStyle w:val="SingleTxtG"/>
        <w:rPr>
          <w:bCs/>
        </w:rPr>
      </w:pPr>
      <w:r>
        <w:tab/>
      </w:r>
      <w:r>
        <w:tab/>
      </w:r>
      <w:r w:rsidR="00ED0080">
        <w:t>GRSP, возможно, пожелает продолжить обсуждение этого пункта повестки дня на основе новых предложений, если таковые будут представлены.</w:t>
      </w:r>
    </w:p>
    <w:p w14:paraId="754A40D7" w14:textId="77777777" w:rsidR="00ED0080" w:rsidRPr="00F1127A" w:rsidRDefault="00ED0080" w:rsidP="00ED0080">
      <w:pPr>
        <w:pStyle w:val="H1G"/>
      </w:pPr>
      <w:r>
        <w:tab/>
        <w:t>24.</w:t>
      </w:r>
      <w:r>
        <w:tab/>
      </w:r>
      <w:r>
        <w:rPr>
          <w:bCs/>
        </w:rPr>
        <w:t>Правила № 137 ООН (лобовой удар с уделением особого внимания удерживающим системам)</w:t>
      </w:r>
    </w:p>
    <w:p w14:paraId="3CA67011" w14:textId="77777777" w:rsidR="00ED0080" w:rsidRPr="00F1127A" w:rsidRDefault="00DE22CF" w:rsidP="00DE22CF">
      <w:pPr>
        <w:pStyle w:val="SingleTxtG"/>
      </w:pPr>
      <w:r>
        <w:tab/>
      </w:r>
      <w:r>
        <w:tab/>
      </w:r>
      <w:r w:rsidR="00ED0080">
        <w:t>GRSP решила возобновить рассмотрение предложений, представленных экспертом от ЕК от имени редакционной целевой группы, в целях расширения сферы применения Правил ООН (ECE/TRANS/WP.29/GRSP/2019/37). GRSP, возможно, пожелает также возобновить обсуждение вопроса о включении транспортных средств</w:t>
      </w:r>
      <w:r w:rsidR="00ED0080" w:rsidRPr="0022691E">
        <w:t xml:space="preserve"> </w:t>
      </w:r>
      <w:r w:rsidR="00ED0080">
        <w:t>категории L</w:t>
      </w:r>
      <w:r w:rsidR="00ED0080">
        <w:rPr>
          <w:vertAlign w:val="subscript"/>
        </w:rPr>
        <w:t>7</w:t>
      </w:r>
      <w:r w:rsidR="00ED0080">
        <w:t xml:space="preserve"> в сферу применения Правил ООН. </w:t>
      </w:r>
    </w:p>
    <w:p w14:paraId="58260EAC" w14:textId="77777777" w:rsidR="00ED0080" w:rsidRPr="00F1127A" w:rsidRDefault="00ED0080" w:rsidP="00ED0080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470DB5CC" w14:textId="77777777" w:rsidR="00ED0080" w:rsidRPr="00483916" w:rsidRDefault="00ED0080" w:rsidP="00ED0080">
      <w:pPr>
        <w:pStyle w:val="SingleTxtG"/>
        <w:jc w:val="left"/>
      </w:pPr>
      <w:r w:rsidRPr="00A70B6D">
        <w:rPr>
          <w:lang w:val="en-US"/>
        </w:rPr>
        <w:t>ECE</w:t>
      </w:r>
      <w:r w:rsidRPr="00ED0080">
        <w:t>/</w:t>
      </w:r>
      <w:r w:rsidRPr="00A70B6D">
        <w:rPr>
          <w:lang w:val="en-US"/>
        </w:rPr>
        <w:t>TRANS</w:t>
      </w:r>
      <w:r w:rsidRPr="00ED0080">
        <w:t>/</w:t>
      </w:r>
      <w:r w:rsidRPr="00A70B6D">
        <w:rPr>
          <w:lang w:val="en-US"/>
        </w:rPr>
        <w:t>WP</w:t>
      </w:r>
      <w:r w:rsidRPr="00ED0080">
        <w:t>.29/</w:t>
      </w:r>
      <w:r w:rsidRPr="00A70B6D">
        <w:rPr>
          <w:lang w:val="en-US"/>
        </w:rPr>
        <w:t>GRSP</w:t>
      </w:r>
      <w:r w:rsidRPr="00ED0080">
        <w:t xml:space="preserve">/65, </w:t>
      </w:r>
      <w:r>
        <w:t>пункты</w:t>
      </w:r>
      <w:r w:rsidRPr="00ED0080">
        <w:t xml:space="preserve"> 39 </w:t>
      </w:r>
      <w:r>
        <w:t>и</w:t>
      </w:r>
      <w:r w:rsidRPr="00ED0080">
        <w:t xml:space="preserve"> 40 </w:t>
      </w:r>
      <w:r w:rsidR="00DE22CF">
        <w:br/>
      </w:r>
      <w:r w:rsidRPr="00F1127A">
        <w:rPr>
          <w:lang w:val="en-US"/>
        </w:rPr>
        <w:t>ECE</w:t>
      </w:r>
      <w:r w:rsidRPr="00ED0080">
        <w:t>/</w:t>
      </w:r>
      <w:r w:rsidRPr="00F1127A">
        <w:rPr>
          <w:lang w:val="en-US"/>
        </w:rPr>
        <w:t>TRANS</w:t>
      </w:r>
      <w:r w:rsidRPr="00ED0080">
        <w:t>/</w:t>
      </w:r>
      <w:r w:rsidRPr="00F1127A">
        <w:rPr>
          <w:lang w:val="en-US"/>
        </w:rPr>
        <w:t>WP</w:t>
      </w:r>
      <w:r w:rsidRPr="00ED0080">
        <w:t>.29/</w:t>
      </w:r>
      <w:r w:rsidRPr="00F1127A">
        <w:rPr>
          <w:lang w:val="en-US"/>
        </w:rPr>
        <w:t>GRSP</w:t>
      </w:r>
      <w:r w:rsidRPr="00ED0080">
        <w:t xml:space="preserve">/2019/37 </w:t>
      </w:r>
      <w:r w:rsidR="00DE22CF">
        <w:br/>
      </w:r>
      <w:r w:rsidRPr="00ED0080">
        <w:t>(</w:t>
      </w:r>
      <w:r w:rsidRPr="00F1127A">
        <w:rPr>
          <w:lang w:val="en-US"/>
        </w:rPr>
        <w:t>GRSP</w:t>
      </w:r>
      <w:r w:rsidRPr="00ED0080">
        <w:t>-65-12)</w:t>
      </w:r>
    </w:p>
    <w:p w14:paraId="740440BA" w14:textId="77777777" w:rsidR="00ED0080" w:rsidRPr="00F1127A" w:rsidRDefault="00ED0080" w:rsidP="00ED0080">
      <w:pPr>
        <w:pStyle w:val="H1G"/>
      </w:pPr>
      <w:r>
        <w:tab/>
        <w:t>25.</w:t>
      </w:r>
      <w:r>
        <w:tab/>
      </w:r>
      <w:r>
        <w:rPr>
          <w:bCs/>
        </w:rPr>
        <w:t>Правила № 145 ООН (системы креплений ISOFIX, крепления верхнего страховочного троса ISOFIX и сидячих мест размера i)</w:t>
      </w:r>
    </w:p>
    <w:p w14:paraId="623415CE" w14:textId="77777777" w:rsidR="00ED0080" w:rsidRPr="00F1127A" w:rsidRDefault="00DE22CF" w:rsidP="00DE22CF">
      <w:pPr>
        <w:pStyle w:val="SingleTxtG"/>
      </w:pPr>
      <w:r>
        <w:tab/>
      </w:r>
      <w:r>
        <w:tab/>
      </w:r>
      <w:r w:rsidR="00ED0080">
        <w:t>GRSP, возможно, пожелает продолжить обсуждение по этому пункту повестки дня на основе новых предложений, если таковые будут представлены.</w:t>
      </w:r>
    </w:p>
    <w:p w14:paraId="033571F5" w14:textId="77777777" w:rsidR="00ED0080" w:rsidRPr="00F1127A" w:rsidRDefault="00ED0080" w:rsidP="00ED0080">
      <w:pPr>
        <w:pStyle w:val="H1G"/>
      </w:pPr>
      <w:r>
        <w:lastRenderedPageBreak/>
        <w:tab/>
        <w:t>26.</w:t>
      </w:r>
      <w:r>
        <w:tab/>
      </w:r>
      <w:r>
        <w:rPr>
          <w:bCs/>
        </w:rPr>
        <w:t>Предложение по новым Правилам Организации Объединенных Наций, касающимся официального утверждения транспортных средств, безопасности их высоковольтных систем и топливной целостности при столкновении сзади</w:t>
      </w:r>
    </w:p>
    <w:p w14:paraId="3461699E" w14:textId="77777777" w:rsidR="00ED0080" w:rsidRPr="00F1127A" w:rsidRDefault="00DE22CF" w:rsidP="00DE22CF">
      <w:pPr>
        <w:pStyle w:val="SingleTxtG"/>
        <w:rPr>
          <w:spacing w:val="-4"/>
        </w:rPr>
      </w:pPr>
      <w:r>
        <w:tab/>
      </w:r>
      <w:r>
        <w:tab/>
      </w:r>
      <w:r w:rsidR="00ED0080">
        <w:t>GRSP рассмотрит предложение по новым правилам ООН, касающимся официального утверждения транспортных средств, безопасности их высоковольтных систем и топливной целостности при столкновении сзади, представленное экспертом от ЕК от имени редакционной целевой группы.</w:t>
      </w:r>
    </w:p>
    <w:p w14:paraId="181DB349" w14:textId="77777777" w:rsidR="00ED0080" w:rsidRPr="00F1127A" w:rsidRDefault="00ED0080" w:rsidP="00ED0080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4673BCAE" w14:textId="77777777" w:rsidR="00ED0080" w:rsidRPr="00F1127A" w:rsidRDefault="00ED0080" w:rsidP="00ED0080">
      <w:pPr>
        <w:pStyle w:val="SingleTxtG"/>
        <w:spacing w:line="240" w:lineRule="auto"/>
        <w:jc w:val="left"/>
        <w:rPr>
          <w:bCs/>
        </w:rPr>
      </w:pPr>
      <w:r>
        <w:t>ECE/TRANS/WP.29/GRSP/2019/38</w:t>
      </w:r>
    </w:p>
    <w:p w14:paraId="611A2BC9" w14:textId="77777777" w:rsidR="00ED0080" w:rsidRPr="00F1127A" w:rsidRDefault="00ED0080" w:rsidP="00ED0080">
      <w:pPr>
        <w:pStyle w:val="H1G"/>
        <w:keepNext w:val="0"/>
        <w:keepLines w:val="0"/>
        <w:spacing w:line="240" w:lineRule="auto"/>
      </w:pPr>
      <w:r>
        <w:tab/>
        <w:t>27.</w:t>
      </w:r>
      <w:r>
        <w:tab/>
      </w:r>
      <w:r>
        <w:rPr>
          <w:bCs/>
        </w:rPr>
        <w:t>Общая резолюция № 1</w:t>
      </w:r>
    </w:p>
    <w:p w14:paraId="440EB049" w14:textId="77777777" w:rsidR="00ED0080" w:rsidRPr="00F1127A" w:rsidRDefault="00ED0080" w:rsidP="00DE22CF">
      <w:pPr>
        <w:pStyle w:val="SingleTxtG"/>
      </w:pPr>
      <w:r>
        <w:tab/>
      </w:r>
      <w:r w:rsidR="00DE22CF">
        <w:tab/>
      </w:r>
      <w:r>
        <w:t>GRSP возобновит обсуждение предложений для включения в ОР.1 технических требований и чертежей манекенов (например, манекенов серии Q).</w:t>
      </w:r>
    </w:p>
    <w:p w14:paraId="028DBA70" w14:textId="77777777" w:rsidR="00ED0080" w:rsidRPr="00F1127A" w:rsidRDefault="00ED0080" w:rsidP="00ED0080">
      <w:pPr>
        <w:pStyle w:val="H1G"/>
        <w:keepNext w:val="0"/>
        <w:keepLines w:val="0"/>
        <w:spacing w:line="240" w:lineRule="auto"/>
      </w:pPr>
      <w:r>
        <w:tab/>
        <w:t>28.</w:t>
      </w:r>
      <w:r>
        <w:tab/>
      </w:r>
      <w:r>
        <w:rPr>
          <w:bCs/>
        </w:rPr>
        <w:t>Обеспечение безопасности детей в городских и междугородных автобусах</w:t>
      </w:r>
    </w:p>
    <w:p w14:paraId="12360CF8" w14:textId="77777777" w:rsidR="00ED0080" w:rsidRPr="00F1127A" w:rsidRDefault="00DE22CF" w:rsidP="00DE22CF">
      <w:pPr>
        <w:pStyle w:val="SingleTxtG"/>
      </w:pPr>
      <w:r>
        <w:tab/>
      </w:r>
      <w:r>
        <w:tab/>
      </w:r>
      <w:r w:rsidR="00ED0080">
        <w:t xml:space="preserve">GRSP возобновит обсуждение вопроса о том, как обеспечить безопасность детей в автобусах, на основе круга ведения НРГ по этому вопросу и ее доклада о ходе работы (ECE/TRANS/WP.29/GRSP/2019/22). </w:t>
      </w:r>
    </w:p>
    <w:p w14:paraId="3E9C3500" w14:textId="77777777" w:rsidR="00ED0080" w:rsidRPr="00F1127A" w:rsidRDefault="00ED0080" w:rsidP="00ED0080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09AA269B" w14:textId="77777777" w:rsidR="00ED0080" w:rsidRPr="001905B1" w:rsidRDefault="00ED0080" w:rsidP="00ED0080">
      <w:pPr>
        <w:spacing w:after="120"/>
        <w:ind w:left="1134"/>
        <w:rPr>
          <w:bCs/>
        </w:rPr>
      </w:pPr>
      <w:r w:rsidRPr="00A70B6D">
        <w:rPr>
          <w:lang w:val="en-US"/>
        </w:rPr>
        <w:t>ECE</w:t>
      </w:r>
      <w:r w:rsidRPr="001905B1">
        <w:t>/</w:t>
      </w:r>
      <w:r w:rsidRPr="00A70B6D">
        <w:rPr>
          <w:lang w:val="en-US"/>
        </w:rPr>
        <w:t>TRANS</w:t>
      </w:r>
      <w:r w:rsidRPr="001905B1">
        <w:t>/</w:t>
      </w:r>
      <w:r w:rsidRPr="00A70B6D">
        <w:rPr>
          <w:lang w:val="en-US"/>
        </w:rPr>
        <w:t>WP</w:t>
      </w:r>
      <w:r w:rsidRPr="001905B1">
        <w:t>.29/</w:t>
      </w:r>
      <w:r w:rsidRPr="00A70B6D">
        <w:rPr>
          <w:lang w:val="en-US"/>
        </w:rPr>
        <w:t>GRSP</w:t>
      </w:r>
      <w:r w:rsidRPr="001905B1">
        <w:t xml:space="preserve">/65, </w:t>
      </w:r>
      <w:r>
        <w:t>пункты</w:t>
      </w:r>
      <w:r w:rsidRPr="001905B1">
        <w:t xml:space="preserve"> 43</w:t>
      </w:r>
      <w:r w:rsidR="00DE22CF" w:rsidRPr="001905B1">
        <w:t>–</w:t>
      </w:r>
      <w:r w:rsidRPr="001905B1">
        <w:t xml:space="preserve">45 </w:t>
      </w:r>
      <w:r w:rsidR="00DE22CF" w:rsidRPr="001905B1">
        <w:br/>
      </w:r>
      <w:r w:rsidRPr="00A70B6D">
        <w:rPr>
          <w:lang w:val="en-US"/>
        </w:rPr>
        <w:t>ECE</w:t>
      </w:r>
      <w:r w:rsidRPr="001905B1">
        <w:t>/</w:t>
      </w:r>
      <w:r w:rsidRPr="00A70B6D">
        <w:rPr>
          <w:lang w:val="en-US"/>
        </w:rPr>
        <w:t>TRANS</w:t>
      </w:r>
      <w:r w:rsidRPr="001905B1">
        <w:t>/</w:t>
      </w:r>
      <w:r w:rsidRPr="00A70B6D">
        <w:rPr>
          <w:lang w:val="en-US"/>
        </w:rPr>
        <w:t>WP</w:t>
      </w:r>
      <w:r w:rsidRPr="001905B1">
        <w:t>.29/</w:t>
      </w:r>
      <w:r w:rsidRPr="00A70B6D">
        <w:rPr>
          <w:lang w:val="en-US"/>
        </w:rPr>
        <w:t>GRSP</w:t>
      </w:r>
      <w:r w:rsidRPr="001905B1">
        <w:t>/2019/22</w:t>
      </w:r>
    </w:p>
    <w:p w14:paraId="5F97C779" w14:textId="77777777" w:rsidR="00ED0080" w:rsidRPr="00327CBB" w:rsidRDefault="00ED0080" w:rsidP="00ED0080">
      <w:pPr>
        <w:pStyle w:val="H1G"/>
        <w:keepNext w:val="0"/>
        <w:keepLines w:val="0"/>
        <w:spacing w:line="240" w:lineRule="auto"/>
        <w:rPr>
          <w:bCs/>
        </w:rPr>
      </w:pPr>
      <w:r w:rsidRPr="001905B1">
        <w:rPr>
          <w:bCs/>
        </w:rPr>
        <w:tab/>
      </w:r>
      <w:r w:rsidRPr="00327CBB">
        <w:rPr>
          <w:bCs/>
        </w:rPr>
        <w:t>29.</w:t>
      </w:r>
      <w:r w:rsidRPr="00327CBB">
        <w:rPr>
          <w:bCs/>
        </w:rPr>
        <w:tab/>
      </w:r>
      <w:r>
        <w:rPr>
          <w:bCs/>
        </w:rPr>
        <w:t>Обмен мнениями по вопросу об автоматизации транспортных средств</w:t>
      </w:r>
    </w:p>
    <w:p w14:paraId="5CCC4B84" w14:textId="77777777" w:rsidR="00ED0080" w:rsidRPr="00F1127A" w:rsidRDefault="00DE22CF" w:rsidP="00DE22CF">
      <w:pPr>
        <w:pStyle w:val="SingleTxtG"/>
        <w:rPr>
          <w:iCs/>
        </w:rPr>
      </w:pPr>
      <w:r>
        <w:tab/>
      </w:r>
      <w:r>
        <w:tab/>
      </w:r>
      <w:r w:rsidR="00ED0080">
        <w:t>GRSP, возможно, пожелает заслушать сообщение о работе недавней сессии WP.29, касавшейся автоматизации транспортных средств. Кроме того, GRSP решила приступить к изучению вопросов, находящихся в ее ведении, которые следует пересмотреть путем разработки положений, касающихся автоматизации транспортных средств.</w:t>
      </w:r>
    </w:p>
    <w:p w14:paraId="2479E9A3" w14:textId="77777777" w:rsidR="00ED0080" w:rsidRPr="00F1127A" w:rsidRDefault="00ED0080" w:rsidP="00ED0080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7404CE28" w14:textId="77777777" w:rsidR="00ED0080" w:rsidRPr="00F1127A" w:rsidRDefault="00ED0080" w:rsidP="00ED0080">
      <w:pPr>
        <w:spacing w:after="120"/>
        <w:ind w:left="1134"/>
        <w:rPr>
          <w:bCs/>
        </w:rPr>
      </w:pPr>
      <w:r>
        <w:t>ECE/TRANS/WP.29/GRSP/65, пункт 46</w:t>
      </w:r>
    </w:p>
    <w:p w14:paraId="7765BA5B" w14:textId="77777777" w:rsidR="00ED0080" w:rsidRPr="00F1127A" w:rsidRDefault="00DE22CF" w:rsidP="00DE22CF">
      <w:pPr>
        <w:pStyle w:val="H1G"/>
      </w:pPr>
      <w:r>
        <w:tab/>
      </w:r>
      <w:r w:rsidR="00ED0080" w:rsidRPr="00327CBB">
        <w:t>30.</w:t>
      </w:r>
      <w:r w:rsidR="00ED0080">
        <w:tab/>
        <w:t>Стратегия Комитета по внутреннему транспорту</w:t>
      </w:r>
    </w:p>
    <w:p w14:paraId="14AB2F92" w14:textId="77777777" w:rsidR="00ED0080" w:rsidRPr="00F1127A" w:rsidRDefault="00DE22CF" w:rsidP="00DE22CF">
      <w:pPr>
        <w:pStyle w:val="SingleTxtG"/>
      </w:pPr>
      <w:r>
        <w:tab/>
      </w:r>
      <w:r>
        <w:tab/>
      </w:r>
      <w:r w:rsidR="00ED0080">
        <w:t>GRSP, возможно, пожелает заслушать информацию об итогах работы над будущей стратегией Комитета по внутреннему транспорту.</w:t>
      </w:r>
    </w:p>
    <w:p w14:paraId="064CA6EB" w14:textId="77777777" w:rsidR="00ED0080" w:rsidRPr="00F1127A" w:rsidRDefault="00DE22CF" w:rsidP="00DE22CF">
      <w:pPr>
        <w:pStyle w:val="H1G"/>
      </w:pPr>
      <w:r>
        <w:tab/>
      </w:r>
      <w:r w:rsidR="00ED0080" w:rsidRPr="00327CBB">
        <w:t>31.</w:t>
      </w:r>
      <w:r w:rsidR="00ED0080">
        <w:tab/>
        <w:t>Выборы должностных лиц</w:t>
      </w:r>
    </w:p>
    <w:p w14:paraId="45AC45A9" w14:textId="77777777" w:rsidR="00ED0080" w:rsidRPr="00F1127A" w:rsidRDefault="00DE22CF" w:rsidP="00DE22CF">
      <w:pPr>
        <w:pStyle w:val="SingleTxtG"/>
      </w:pPr>
      <w:r>
        <w:tab/>
      </w:r>
      <w:r>
        <w:tab/>
      </w:r>
      <w:r w:rsidR="00ED0080">
        <w:t>В соответствии с правилом 37 правил процедуры (ЕСЕ/TRANS/WP.29/690/Rev.1) GRSP изберет Председателя и заместителя Председателя для сессий, запланированных на 2020 год.</w:t>
      </w:r>
    </w:p>
    <w:p w14:paraId="7CF93863" w14:textId="77777777" w:rsidR="00ED0080" w:rsidRPr="00F1127A" w:rsidRDefault="00ED0080" w:rsidP="00ED0080">
      <w:pPr>
        <w:pStyle w:val="H1G"/>
      </w:pPr>
      <w:r>
        <w:lastRenderedPageBreak/>
        <w:tab/>
        <w:t>32.</w:t>
      </w:r>
      <w:r>
        <w:tab/>
      </w:r>
      <w:r>
        <w:rPr>
          <w:bCs/>
        </w:rPr>
        <w:t>Прочие вопросы</w:t>
      </w:r>
    </w:p>
    <w:p w14:paraId="7FF51F8D" w14:textId="77777777" w:rsidR="00ED0080" w:rsidRPr="00F1127A" w:rsidRDefault="00ED0080" w:rsidP="00ED0080">
      <w:pPr>
        <w:pStyle w:val="H23G"/>
      </w:pPr>
      <w:r>
        <w:tab/>
        <w:t>a)</w:t>
      </w:r>
      <w:r>
        <w:tab/>
      </w:r>
      <w:r>
        <w:rPr>
          <w:bCs/>
        </w:rPr>
        <w:t>Обмен информацией о национальных и международных требованиях, касающихся пассивной безопасности</w:t>
      </w:r>
      <w:r>
        <w:t xml:space="preserve"> </w:t>
      </w:r>
    </w:p>
    <w:p w14:paraId="79C87282" w14:textId="77777777" w:rsidR="00ED0080" w:rsidRPr="00F1127A" w:rsidRDefault="00DE22CF" w:rsidP="00DE22CF">
      <w:pPr>
        <w:pStyle w:val="SingleTxtG"/>
      </w:pPr>
      <w:r>
        <w:tab/>
      </w:r>
      <w:r>
        <w:tab/>
      </w:r>
      <w:r w:rsidR="00ED0080">
        <w:t xml:space="preserve">GRSP, возможно, пожелает обменяться информацией. Кроме того, GRSP, возможно, пожелает рассмотреть последующие меры в контексте деятельности по повышению безопасности инфраструктуры для мотоциклистов совместно с Подкомитетом 1 (SC.1) или другими органами ЕЭК. </w:t>
      </w:r>
    </w:p>
    <w:p w14:paraId="19DDE309" w14:textId="77777777" w:rsidR="00ED0080" w:rsidRPr="00F1127A" w:rsidRDefault="00ED0080" w:rsidP="00ED0080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705B82D8" w14:textId="77777777" w:rsidR="00ED0080" w:rsidRPr="001905B1" w:rsidRDefault="00ED0080" w:rsidP="00ED0080">
      <w:pPr>
        <w:pStyle w:val="SingleTxtG"/>
        <w:spacing w:line="240" w:lineRule="auto"/>
        <w:jc w:val="left"/>
      </w:pPr>
      <w:r w:rsidRPr="00DE22CF">
        <w:rPr>
          <w:lang w:val="en-US"/>
        </w:rPr>
        <w:t>ECE</w:t>
      </w:r>
      <w:r w:rsidRPr="001905B1">
        <w:t>/</w:t>
      </w:r>
      <w:r w:rsidRPr="00DE22CF">
        <w:rPr>
          <w:lang w:val="en-US"/>
        </w:rPr>
        <w:t>TRANS</w:t>
      </w:r>
      <w:r w:rsidRPr="001905B1">
        <w:t>/</w:t>
      </w:r>
      <w:r w:rsidRPr="00DE22CF">
        <w:rPr>
          <w:lang w:val="en-US"/>
        </w:rPr>
        <w:t>WP</w:t>
      </w:r>
      <w:r w:rsidRPr="001905B1">
        <w:t>.29/</w:t>
      </w:r>
      <w:r w:rsidRPr="00DE22CF">
        <w:rPr>
          <w:lang w:val="en-US"/>
        </w:rPr>
        <w:t>GRSP</w:t>
      </w:r>
      <w:r w:rsidRPr="001905B1">
        <w:t xml:space="preserve">/65, </w:t>
      </w:r>
      <w:r>
        <w:t>пункты</w:t>
      </w:r>
      <w:r w:rsidRPr="001905B1">
        <w:t xml:space="preserve"> 47–53 </w:t>
      </w:r>
      <w:r w:rsidR="00DE22CF" w:rsidRPr="001905B1">
        <w:br/>
      </w:r>
      <w:r w:rsidRPr="00DE22CF">
        <w:rPr>
          <w:lang w:val="en-US"/>
        </w:rPr>
        <w:t>ECE</w:t>
      </w:r>
      <w:r w:rsidRPr="001905B1">
        <w:t>/</w:t>
      </w:r>
      <w:r w:rsidRPr="00DE22CF">
        <w:rPr>
          <w:lang w:val="en-US"/>
        </w:rPr>
        <w:t>TRANS</w:t>
      </w:r>
      <w:r w:rsidRPr="001905B1">
        <w:t>/</w:t>
      </w:r>
      <w:r w:rsidRPr="00DE22CF">
        <w:rPr>
          <w:lang w:val="en-US"/>
        </w:rPr>
        <w:t>WP</w:t>
      </w:r>
      <w:r w:rsidRPr="001905B1">
        <w:t xml:space="preserve">.29/1147, </w:t>
      </w:r>
      <w:r>
        <w:t>пункт</w:t>
      </w:r>
      <w:r w:rsidRPr="001905B1">
        <w:t xml:space="preserve"> 58</w:t>
      </w:r>
    </w:p>
    <w:p w14:paraId="01B7899D" w14:textId="77777777" w:rsidR="00ED0080" w:rsidRPr="00F1127A" w:rsidRDefault="00ED0080" w:rsidP="00ED0080">
      <w:pPr>
        <w:pStyle w:val="H23G"/>
      </w:pPr>
      <w:r w:rsidRPr="001905B1">
        <w:tab/>
      </w:r>
      <w:r>
        <w:t>b)</w:t>
      </w:r>
      <w:r>
        <w:tab/>
      </w:r>
      <w:r>
        <w:rPr>
          <w:bCs/>
        </w:rPr>
        <w:t>Определения и акронимы в правилах, относящихся к компетенции GRSP</w:t>
      </w:r>
    </w:p>
    <w:p w14:paraId="79270A4C" w14:textId="77777777" w:rsidR="00ED0080" w:rsidRPr="00F1127A" w:rsidRDefault="00DE22CF" w:rsidP="00DE22CF">
      <w:pPr>
        <w:pStyle w:val="SingleTxtG"/>
      </w:pPr>
      <w:r>
        <w:tab/>
      </w:r>
      <w:r>
        <w:tab/>
      </w:r>
      <w:r w:rsidR="00ED0080">
        <w:t xml:space="preserve">GRSP, возможно, пожелает продолжить обсуждение этого пункта повестки дня и обновить определения и акронимы. </w:t>
      </w:r>
    </w:p>
    <w:p w14:paraId="69C303A4" w14:textId="77777777" w:rsidR="00ED0080" w:rsidRPr="00F1127A" w:rsidRDefault="00ED0080" w:rsidP="00ED0080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796F890F" w14:textId="77777777" w:rsidR="00ED0080" w:rsidRPr="00F1127A" w:rsidRDefault="00ED0080" w:rsidP="00ED0080">
      <w:pPr>
        <w:pStyle w:val="SingleTxtG"/>
        <w:spacing w:line="240" w:lineRule="auto"/>
        <w:jc w:val="left"/>
      </w:pPr>
      <w:r>
        <w:t>ECE/TRANS/WP.29/GRSP/65, пункт 54</w:t>
      </w:r>
    </w:p>
    <w:p w14:paraId="46EA0686" w14:textId="77777777" w:rsidR="00ED0080" w:rsidRPr="00F1127A" w:rsidRDefault="00ED0080" w:rsidP="00ED0080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r>
        <w:t>c)</w:t>
      </w:r>
      <w:r>
        <w:tab/>
      </w:r>
      <w:r>
        <w:rPr>
          <w:bCs/>
        </w:rPr>
        <w:t>Правила № 0 ООН (международная система официального утверждения типа комплектного транспортного средства)</w:t>
      </w:r>
    </w:p>
    <w:p w14:paraId="1B09291C" w14:textId="77777777" w:rsidR="00ED0080" w:rsidRPr="00F53FC1" w:rsidRDefault="00DE22CF" w:rsidP="00DE22CF">
      <w:pPr>
        <w:pStyle w:val="SingleTxtG"/>
      </w:pPr>
      <w:r>
        <w:tab/>
      </w:r>
      <w:r>
        <w:tab/>
      </w:r>
      <w:r w:rsidR="00ED0080">
        <w:t>GRSP, возможно, пожелает заслушать сообщение Специального представителя по международной системе официального утверждения типа комплектного транспортного средства (МОУТКТС) об итогах недавних совещаний НРГ по МОУТКТС, последующей деятельности в связи с горизонтальным вопросом о новых положениях, касающихся нумерации официальных утверждений типа ООН в соответствии с приложением 4, и существующем формате карточки сообщения, что затрагивает все правила ООН, прилагаемые к Соглашению 1958 года.</w:t>
      </w:r>
    </w:p>
    <w:p w14:paraId="497AD643" w14:textId="77777777" w:rsidR="00ED0080" w:rsidRPr="00F53FC1" w:rsidRDefault="00ED0080" w:rsidP="00ED0080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087A9FEF" w14:textId="77777777" w:rsidR="00ED0080" w:rsidRPr="00F53FC1" w:rsidRDefault="00ED0080" w:rsidP="00ED0080">
      <w:pPr>
        <w:pStyle w:val="SingleTxtG"/>
        <w:spacing w:line="240" w:lineRule="auto"/>
        <w:jc w:val="left"/>
      </w:pPr>
      <w:r>
        <w:t>ECE/TRANS/WP.29/GRSP/65, пункт 55</w:t>
      </w:r>
    </w:p>
    <w:p w14:paraId="63565443" w14:textId="77777777" w:rsidR="00ED0080" w:rsidRPr="00F53FC1" w:rsidRDefault="00ED0080" w:rsidP="00ED0080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r>
        <w:t>d)</w:t>
      </w:r>
      <w:r>
        <w:tab/>
      </w:r>
      <w:r>
        <w:rPr>
          <w:bCs/>
        </w:rPr>
        <w:t>Основные вопросы, рассмотренные на сессиях WP.29 в июне и ноябре 2019 года</w:t>
      </w:r>
    </w:p>
    <w:p w14:paraId="01EB7046" w14:textId="77777777" w:rsidR="00ED0080" w:rsidRPr="00F53FC1" w:rsidRDefault="00DE22CF" w:rsidP="00DE22CF">
      <w:pPr>
        <w:pStyle w:val="SingleTxtG"/>
      </w:pPr>
      <w:r>
        <w:tab/>
      </w:r>
      <w:r>
        <w:tab/>
      </w:r>
      <w:r w:rsidR="00ED0080">
        <w:t>GRSP будет проинформирована секретариатом об основных вопросах, рассмотренных на указанных сессиях WP.29, которые касаются GRSP и общих тем.</w:t>
      </w:r>
    </w:p>
    <w:p w14:paraId="403EF06A" w14:textId="77777777" w:rsidR="00ED0080" w:rsidRPr="00F53FC1" w:rsidRDefault="00ED0080" w:rsidP="00ED0080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bookmarkStart w:id="3" w:name="_Hlk19552761"/>
      <w:r>
        <w:t>e)</w:t>
      </w:r>
      <w:r>
        <w:tab/>
      </w:r>
      <w:r>
        <w:rPr>
          <w:bCs/>
        </w:rPr>
        <w:t>Объемный механизм определения точки Н</w:t>
      </w:r>
    </w:p>
    <w:bookmarkEnd w:id="3"/>
    <w:p w14:paraId="4999FB2F" w14:textId="77777777" w:rsidR="00ED0080" w:rsidRPr="00F53FC1" w:rsidRDefault="00DE22CF" w:rsidP="00DE22CF">
      <w:pPr>
        <w:pStyle w:val="SingleTxtG"/>
      </w:pPr>
      <w:r>
        <w:tab/>
      </w:r>
      <w:r>
        <w:tab/>
      </w:r>
      <w:r w:rsidR="00ED0080">
        <w:t>GRSP, возможно, пожелает рассмотреть проект круга ведения и ход работы НРГ в целях согласования положений, касающихся объемного механизма определения точки Н.</w:t>
      </w:r>
    </w:p>
    <w:p w14:paraId="33462167" w14:textId="77777777" w:rsidR="00ED0080" w:rsidRPr="00F53FC1" w:rsidRDefault="00ED0080" w:rsidP="00ED0080">
      <w:pPr>
        <w:pStyle w:val="SingleTxtG"/>
        <w:spacing w:line="240" w:lineRule="auto"/>
        <w:rPr>
          <w:b/>
        </w:rPr>
      </w:pPr>
      <w:r>
        <w:rPr>
          <w:b/>
          <w:bCs/>
        </w:rPr>
        <w:t>Документация</w:t>
      </w:r>
    </w:p>
    <w:p w14:paraId="247C3267" w14:textId="77777777" w:rsidR="00ED0080" w:rsidRPr="001905B1" w:rsidRDefault="00ED0080" w:rsidP="00ED0080">
      <w:pPr>
        <w:spacing w:after="120"/>
        <w:ind w:left="1134"/>
      </w:pPr>
      <w:r w:rsidRPr="00DE22CF">
        <w:rPr>
          <w:lang w:val="en-US"/>
        </w:rPr>
        <w:t>ECE</w:t>
      </w:r>
      <w:r w:rsidRPr="001905B1">
        <w:t>/</w:t>
      </w:r>
      <w:r w:rsidRPr="00DE22CF">
        <w:rPr>
          <w:lang w:val="en-US"/>
        </w:rPr>
        <w:t>TRANS</w:t>
      </w:r>
      <w:r w:rsidRPr="001905B1">
        <w:t>/</w:t>
      </w:r>
      <w:r w:rsidRPr="00DE22CF">
        <w:rPr>
          <w:lang w:val="en-US"/>
        </w:rPr>
        <w:t>WP</w:t>
      </w:r>
      <w:r w:rsidRPr="001905B1">
        <w:t xml:space="preserve">.29/1147, </w:t>
      </w:r>
      <w:r>
        <w:t>пункт</w:t>
      </w:r>
      <w:r w:rsidRPr="001905B1">
        <w:t xml:space="preserve"> 191 </w:t>
      </w:r>
      <w:r w:rsidR="00DE22CF" w:rsidRPr="001905B1">
        <w:br/>
      </w:r>
      <w:r w:rsidRPr="00C4477A">
        <w:rPr>
          <w:lang w:val="en-US"/>
        </w:rPr>
        <w:t>ECE</w:t>
      </w:r>
      <w:r w:rsidRPr="001905B1">
        <w:t>/</w:t>
      </w:r>
      <w:r w:rsidRPr="00C4477A">
        <w:rPr>
          <w:lang w:val="en-US"/>
        </w:rPr>
        <w:t>TRANS</w:t>
      </w:r>
      <w:r w:rsidRPr="001905B1">
        <w:t>/</w:t>
      </w:r>
      <w:r w:rsidRPr="00C4477A">
        <w:rPr>
          <w:lang w:val="en-US"/>
        </w:rPr>
        <w:t>WP</w:t>
      </w:r>
      <w:r w:rsidRPr="001905B1">
        <w:t>.29/</w:t>
      </w:r>
      <w:r w:rsidRPr="00C4477A">
        <w:rPr>
          <w:lang w:val="en-US"/>
        </w:rPr>
        <w:t>GRSP</w:t>
      </w:r>
      <w:r w:rsidRPr="001905B1">
        <w:t xml:space="preserve">/65, </w:t>
      </w:r>
      <w:r>
        <w:t>пункт</w:t>
      </w:r>
      <w:r w:rsidRPr="001905B1">
        <w:t xml:space="preserve"> 57</w:t>
      </w:r>
    </w:p>
    <w:p w14:paraId="4BA665EB" w14:textId="77777777" w:rsidR="00ED0080" w:rsidRPr="00F53FC1" w:rsidRDefault="00ED0080" w:rsidP="00ED0080">
      <w:pPr>
        <w:pStyle w:val="H23G"/>
      </w:pPr>
      <w:r w:rsidRPr="001905B1">
        <w:tab/>
      </w:r>
      <w:r>
        <w:t>f)</w:t>
      </w:r>
      <w:r>
        <w:tab/>
      </w:r>
      <w:r>
        <w:rPr>
          <w:bCs/>
        </w:rPr>
        <w:t>Интеллектуальные транспортные системы</w:t>
      </w:r>
    </w:p>
    <w:p w14:paraId="49A0D3AB" w14:textId="77777777" w:rsidR="00ED0080" w:rsidRPr="00F53FC1" w:rsidRDefault="00DE22CF" w:rsidP="00DE22CF">
      <w:pPr>
        <w:pStyle w:val="SingleTxtG"/>
      </w:pPr>
      <w:r>
        <w:tab/>
      </w:r>
      <w:r>
        <w:tab/>
      </w:r>
      <w:r w:rsidR="00ED0080">
        <w:t>GRSP, возможно, продолжит обсуждение этого пункта повестки дня.</w:t>
      </w:r>
    </w:p>
    <w:p w14:paraId="39E52528" w14:textId="77777777" w:rsidR="00ED0080" w:rsidRPr="00C4477A" w:rsidRDefault="00ED0080" w:rsidP="00ED0080">
      <w:pPr>
        <w:pStyle w:val="H23G"/>
      </w:pPr>
      <w:r>
        <w:tab/>
        <w:t>g)</w:t>
      </w:r>
      <w:r>
        <w:tab/>
      </w:r>
      <w:r>
        <w:rPr>
          <w:bCs/>
        </w:rPr>
        <w:t>Дети, оставленные в автомобилях</w:t>
      </w:r>
    </w:p>
    <w:p w14:paraId="26CF47CC" w14:textId="77777777" w:rsidR="00ED0080" w:rsidRPr="00F1127A" w:rsidRDefault="00DE22CF" w:rsidP="00DE22CF">
      <w:pPr>
        <w:pStyle w:val="SingleTxtG"/>
      </w:pPr>
      <w:r>
        <w:tab/>
      </w:r>
      <w:r>
        <w:tab/>
      </w:r>
      <w:r w:rsidR="00ED0080">
        <w:t>GRSP, возможно, пожелает возобновить рассмотрение этого вопроса на основе обмена информацией и национальных инициатив в данной области.</w:t>
      </w:r>
    </w:p>
    <w:p w14:paraId="790235E5" w14:textId="77777777" w:rsidR="00ED0080" w:rsidRPr="00F53FC1" w:rsidRDefault="00ED0080" w:rsidP="00DE22CF">
      <w:pPr>
        <w:pStyle w:val="SingleTxtG"/>
        <w:keepNext/>
        <w:keepLines/>
        <w:spacing w:line="240" w:lineRule="auto"/>
        <w:rPr>
          <w:b/>
        </w:rPr>
      </w:pPr>
      <w:r>
        <w:rPr>
          <w:b/>
          <w:bCs/>
        </w:rPr>
        <w:lastRenderedPageBreak/>
        <w:t>Документация</w:t>
      </w:r>
    </w:p>
    <w:p w14:paraId="64DA9BC2" w14:textId="77777777" w:rsidR="00ED0080" w:rsidRPr="00F53FC1" w:rsidRDefault="00ED0080" w:rsidP="00DE22CF">
      <w:pPr>
        <w:pStyle w:val="SingleTxtG"/>
        <w:keepNext/>
        <w:keepLines/>
        <w:spacing w:line="240" w:lineRule="auto"/>
        <w:jc w:val="left"/>
      </w:pPr>
      <w:r>
        <w:t xml:space="preserve">ECE/TRANS/WP.29/GRSP/65, пункт 52 </w:t>
      </w:r>
      <w:r w:rsidR="00DE22CF">
        <w:br/>
      </w:r>
      <w:r>
        <w:t xml:space="preserve">(GRSP-65-22) </w:t>
      </w:r>
      <w:r w:rsidR="00DE22CF">
        <w:br/>
      </w:r>
      <w:r>
        <w:t>(GRSP-64-26)</w:t>
      </w:r>
    </w:p>
    <w:p w14:paraId="31964E33" w14:textId="77777777" w:rsidR="00ED0080" w:rsidRDefault="00ED0080" w:rsidP="00ED0080">
      <w:pPr>
        <w:pStyle w:val="SingleTxtG"/>
        <w:spacing w:after="0"/>
        <w:jc w:val="center"/>
        <w:rPr>
          <w:u w:val="single"/>
        </w:rPr>
      </w:pPr>
      <w:r w:rsidRPr="00F53FC1">
        <w:rPr>
          <w:u w:val="single"/>
        </w:rPr>
        <w:tab/>
      </w:r>
      <w:r w:rsidRPr="00F53FC1">
        <w:rPr>
          <w:u w:val="single"/>
        </w:rPr>
        <w:tab/>
      </w:r>
      <w:r w:rsidRPr="00F53FC1">
        <w:rPr>
          <w:u w:val="single"/>
        </w:rPr>
        <w:tab/>
      </w:r>
      <w:r w:rsidRPr="00F53FC1">
        <w:rPr>
          <w:u w:val="single"/>
        </w:rPr>
        <w:tab/>
      </w:r>
    </w:p>
    <w:p w14:paraId="6E42C381" w14:textId="77777777" w:rsidR="00E12C5F" w:rsidRPr="008D53B6" w:rsidRDefault="00E12C5F" w:rsidP="00D9145B"/>
    <w:sectPr w:rsidR="00E12C5F" w:rsidRPr="008D53B6" w:rsidSect="00ED00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E6B2F" w14:textId="77777777" w:rsidR="00F64916" w:rsidRPr="00A312BC" w:rsidRDefault="00F64916" w:rsidP="00A312BC"/>
  </w:endnote>
  <w:endnote w:type="continuationSeparator" w:id="0">
    <w:p w14:paraId="73AD4AF4" w14:textId="77777777" w:rsidR="00F64916" w:rsidRPr="00A312BC" w:rsidRDefault="00F6491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552CF" w14:textId="22C027F1" w:rsidR="00ED0080" w:rsidRPr="00ED0080" w:rsidRDefault="00ED0080">
    <w:pPr>
      <w:pStyle w:val="Pieddepage"/>
    </w:pPr>
    <w:r w:rsidRPr="00ED0080">
      <w:rPr>
        <w:b/>
        <w:sz w:val="18"/>
      </w:rPr>
      <w:fldChar w:fldCharType="begin"/>
    </w:r>
    <w:r w:rsidRPr="00ED0080">
      <w:rPr>
        <w:b/>
        <w:sz w:val="18"/>
      </w:rPr>
      <w:instrText xml:space="preserve"> PAGE  \* MERGEFORMAT </w:instrText>
    </w:r>
    <w:r w:rsidRPr="00ED0080">
      <w:rPr>
        <w:b/>
        <w:sz w:val="18"/>
      </w:rPr>
      <w:fldChar w:fldCharType="separate"/>
    </w:r>
    <w:r w:rsidR="002776D1">
      <w:rPr>
        <w:b/>
        <w:noProof/>
        <w:sz w:val="18"/>
      </w:rPr>
      <w:t>8</w:t>
    </w:r>
    <w:r w:rsidRPr="00ED0080">
      <w:rPr>
        <w:b/>
        <w:sz w:val="18"/>
      </w:rPr>
      <w:fldChar w:fldCharType="end"/>
    </w:r>
    <w:r>
      <w:rPr>
        <w:b/>
        <w:sz w:val="18"/>
      </w:rPr>
      <w:tab/>
    </w:r>
    <w:r>
      <w:t>GE.19-15990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91483" w14:textId="1B43A969" w:rsidR="00ED0080" w:rsidRPr="00ED0080" w:rsidRDefault="00ED0080" w:rsidP="00ED0080">
    <w:pPr>
      <w:pStyle w:val="Pieddepage"/>
      <w:tabs>
        <w:tab w:val="clear" w:pos="9639"/>
        <w:tab w:val="right" w:pos="9638"/>
      </w:tabs>
      <w:rPr>
        <w:b/>
        <w:sz w:val="18"/>
      </w:rPr>
    </w:pPr>
    <w:r>
      <w:t>GE.19-15990</w:t>
    </w:r>
    <w:r>
      <w:tab/>
    </w:r>
    <w:r w:rsidRPr="00ED0080">
      <w:rPr>
        <w:b/>
        <w:sz w:val="18"/>
      </w:rPr>
      <w:fldChar w:fldCharType="begin"/>
    </w:r>
    <w:r w:rsidRPr="00ED0080">
      <w:rPr>
        <w:b/>
        <w:sz w:val="18"/>
      </w:rPr>
      <w:instrText xml:space="preserve"> PAGE  \* MERGEFORMAT </w:instrText>
    </w:r>
    <w:r w:rsidRPr="00ED0080">
      <w:rPr>
        <w:b/>
        <w:sz w:val="18"/>
      </w:rPr>
      <w:fldChar w:fldCharType="separate"/>
    </w:r>
    <w:r w:rsidR="002776D1">
      <w:rPr>
        <w:b/>
        <w:noProof/>
        <w:sz w:val="18"/>
      </w:rPr>
      <w:t>7</w:t>
    </w:r>
    <w:r w:rsidRPr="00ED00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A744" w14:textId="684C6FF8" w:rsidR="00042B72" w:rsidRPr="00ED0080" w:rsidRDefault="00ED0080" w:rsidP="00ED008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BD69FEE" wp14:editId="33C2393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15990  (</w:t>
    </w:r>
    <w:proofErr w:type="gramEnd"/>
    <w:r>
      <w:t>R)</w:t>
    </w:r>
    <w:r>
      <w:rPr>
        <w:lang w:val="en-US"/>
      </w:rPr>
      <w:t xml:space="preserve">  230919  </w:t>
    </w:r>
    <w:r w:rsidR="009E0D04">
      <w:rPr>
        <w:lang w:val="en-US"/>
      </w:rPr>
      <w:t>1110</w:t>
    </w:r>
    <w:r>
      <w:rPr>
        <w:lang w:val="en-US"/>
      </w:rPr>
      <w:t>19</w:t>
    </w:r>
    <w:r>
      <w:br/>
    </w:r>
    <w:r w:rsidRPr="00ED0080">
      <w:rPr>
        <w:rFonts w:ascii="C39T30Lfz" w:hAnsi="C39T30Lfz"/>
        <w:kern w:val="14"/>
        <w:sz w:val="56"/>
      </w:rPr>
      <w:t></w:t>
    </w:r>
    <w:r w:rsidRPr="00ED0080">
      <w:rPr>
        <w:rFonts w:ascii="C39T30Lfz" w:hAnsi="C39T30Lfz"/>
        <w:kern w:val="14"/>
        <w:sz w:val="56"/>
      </w:rPr>
      <w:t></w:t>
    </w:r>
    <w:r w:rsidRPr="00ED0080">
      <w:rPr>
        <w:rFonts w:ascii="C39T30Lfz" w:hAnsi="C39T30Lfz"/>
        <w:kern w:val="14"/>
        <w:sz w:val="56"/>
      </w:rPr>
      <w:t></w:t>
    </w:r>
    <w:r w:rsidRPr="00ED0080">
      <w:rPr>
        <w:rFonts w:ascii="C39T30Lfz" w:hAnsi="C39T30Lfz"/>
        <w:kern w:val="14"/>
        <w:sz w:val="56"/>
      </w:rPr>
      <w:t></w:t>
    </w:r>
    <w:r w:rsidRPr="00ED0080">
      <w:rPr>
        <w:rFonts w:ascii="C39T30Lfz" w:hAnsi="C39T30Lfz"/>
        <w:kern w:val="14"/>
        <w:sz w:val="56"/>
      </w:rPr>
      <w:t></w:t>
    </w:r>
    <w:r w:rsidRPr="00ED0080">
      <w:rPr>
        <w:rFonts w:ascii="C39T30Lfz" w:hAnsi="C39T30Lfz"/>
        <w:kern w:val="14"/>
        <w:sz w:val="56"/>
      </w:rPr>
      <w:t></w:t>
    </w:r>
    <w:r w:rsidRPr="00ED0080">
      <w:rPr>
        <w:rFonts w:ascii="C39T30Lfz" w:hAnsi="C39T30Lfz"/>
        <w:kern w:val="14"/>
        <w:sz w:val="56"/>
      </w:rPr>
      <w:t></w:t>
    </w:r>
    <w:r w:rsidRPr="00ED0080">
      <w:rPr>
        <w:rFonts w:ascii="C39T30Lfz" w:hAnsi="C39T30Lfz"/>
        <w:kern w:val="14"/>
        <w:sz w:val="56"/>
      </w:rPr>
      <w:t></w:t>
    </w:r>
    <w:r w:rsidRPr="00ED008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D19BEF5" wp14:editId="1FBF9DE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EA14F" w14:textId="77777777" w:rsidR="00F64916" w:rsidRPr="001075E9" w:rsidRDefault="00F6491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201A0A" w14:textId="77777777" w:rsidR="00F64916" w:rsidRDefault="00F6491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518E1FD" w14:textId="77777777" w:rsidR="00ED0080" w:rsidRPr="00F53FC1" w:rsidRDefault="00ED0080" w:rsidP="00ED0080">
      <w:pPr>
        <w:pStyle w:val="Notedebasdepage"/>
      </w:pPr>
      <w:r>
        <w:tab/>
      </w:r>
      <w:r w:rsidRPr="00ED0080"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начала сессии документы можно загрузить с веб-сайта Отдела устойчивого транспорта ЕЭК (</w:t>
      </w:r>
      <w:hyperlink r:id="rId1" w:history="1">
        <w:r w:rsidRPr="00ED0080">
          <w:rPr>
            <w:rStyle w:val="Lienhypertexte"/>
          </w:rPr>
          <w:t>www.unece.org/trans/main/wp29/wp29wgs/wp29grsp/grspage.html</w:t>
        </w:r>
      </w:hyperlink>
      <w:r>
        <w:t xml:space="preserve">). В порядке исключения документы можно также получить по электронной почте: </w:t>
      </w:r>
      <w:hyperlink r:id="rId2" w:history="1">
        <w:r w:rsidRPr="00ED0080">
          <w:rPr>
            <w:rStyle w:val="Lienhypertexte"/>
          </w:rPr>
          <w:t>grsp@un.org</w:t>
        </w:r>
      </w:hyperlink>
      <w:r>
        <w:t xml:space="preserve">. В ходе сессии официальные документы можно получить в Секции распространения документов ЮНОГ </w:t>
      </w:r>
      <w:r>
        <w:br/>
        <w:t xml:space="preserve">(зал С.337,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адресу: </w:t>
      </w:r>
      <w:hyperlink r:id="rId3" w:history="1">
        <w:r w:rsidRPr="00ED0080">
          <w:rPr>
            <w:rStyle w:val="Lienhypertexte"/>
          </w:rPr>
          <w:t>http://documents.un.org/</w:t>
        </w:r>
      </w:hyperlink>
      <w:r>
        <w:t>.</w:t>
      </w:r>
    </w:p>
  </w:footnote>
  <w:footnote w:id="2">
    <w:p w14:paraId="76A25630" w14:textId="77777777" w:rsidR="00ED0080" w:rsidRPr="00F53FC1" w:rsidRDefault="00ED0080" w:rsidP="00ED0080">
      <w:pPr>
        <w:pStyle w:val="Notedebasdepage"/>
      </w:pPr>
      <w:r>
        <w:tab/>
      </w:r>
      <w:r w:rsidRPr="00ED0080">
        <w:t xml:space="preserve">** </w:t>
      </w:r>
      <w:r>
        <w:tab/>
        <w:t>Делегатов просят зарегистрироваться онлайн с помощью системы регистрации на веб-сайте ЕЭК (</w:t>
      </w:r>
      <w:hyperlink r:id="rId4" w:history="1">
        <w:r w:rsidRPr="00ED0080">
          <w:rPr>
            <w:rStyle w:val="Lienhypertexte"/>
          </w:rPr>
          <w:t>https://uncdb.unece.org/app/ext/meeting-registration?id=HvAFlj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(внутренний номер 74323). Схему Дворца Наций и другую полезную информацию см. на веб-сайте </w:t>
      </w:r>
      <w:hyperlink r:id="rId5" w:history="1">
        <w:r w:rsidRPr="00ED0080">
          <w:rPr>
            <w:rStyle w:val="Lienhypertexte"/>
          </w:rPr>
          <w:t>www.unece.org/meetings/practical.htm</w:t>
        </w:r>
      </w:hyperlink>
      <w:r>
        <w:t>.</w:t>
      </w:r>
    </w:p>
  </w:footnote>
  <w:footnote w:id="3">
    <w:p w14:paraId="4CD160E1" w14:textId="77777777" w:rsidR="00ED0080" w:rsidRPr="00F53FC1" w:rsidRDefault="00ED0080" w:rsidP="00ED0080">
      <w:pPr>
        <w:pStyle w:val="Notedebasdepage"/>
      </w:pPr>
      <w:r>
        <w:tab/>
      </w:r>
      <w:r w:rsidRPr="00ED0080">
        <w:rPr>
          <w:rStyle w:val="Appelnotedebasdep"/>
        </w:rPr>
        <w:footnoteRef/>
      </w:r>
      <w:r>
        <w:tab/>
        <w:t>Документы, заключенные в скобки, на сессии рассматриваться не будут и указаны в повестке дня только для справочных целей.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BA6B" w14:textId="06E89C7D" w:rsidR="00ED0080" w:rsidRPr="00ED0080" w:rsidRDefault="00EB36C4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ECE/TRANS/WP.29/GRSP/2019/14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5BD65" w14:textId="2BF5C58D" w:rsidR="00ED0080" w:rsidRPr="00ED0080" w:rsidRDefault="00EB36C4" w:rsidP="00ED0080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ECE/TRANS/WP.29/GRSP/2019/14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1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05B1"/>
    <w:rsid w:val="00196389"/>
    <w:rsid w:val="001B3EF6"/>
    <w:rsid w:val="001C7A89"/>
    <w:rsid w:val="00255343"/>
    <w:rsid w:val="0027151D"/>
    <w:rsid w:val="002776D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4815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1137"/>
    <w:rsid w:val="00676E5E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2544"/>
    <w:rsid w:val="008D53B6"/>
    <w:rsid w:val="008F7609"/>
    <w:rsid w:val="00906890"/>
    <w:rsid w:val="00911BE4"/>
    <w:rsid w:val="0094105B"/>
    <w:rsid w:val="00951972"/>
    <w:rsid w:val="009608F3"/>
    <w:rsid w:val="009A24AC"/>
    <w:rsid w:val="009C59D7"/>
    <w:rsid w:val="009C6FE6"/>
    <w:rsid w:val="009D7E7D"/>
    <w:rsid w:val="009E0D04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346F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22CF"/>
    <w:rsid w:val="00DE32CD"/>
    <w:rsid w:val="00DF5767"/>
    <w:rsid w:val="00DF71B9"/>
    <w:rsid w:val="00E12C5F"/>
    <w:rsid w:val="00E73F76"/>
    <w:rsid w:val="00EA2C9F"/>
    <w:rsid w:val="00EA420E"/>
    <w:rsid w:val="00EB36C4"/>
    <w:rsid w:val="00ED0080"/>
    <w:rsid w:val="00ED0BDA"/>
    <w:rsid w:val="00EE142A"/>
    <w:rsid w:val="00EF1360"/>
    <w:rsid w:val="00EF3220"/>
    <w:rsid w:val="00F2523A"/>
    <w:rsid w:val="00F43903"/>
    <w:rsid w:val="00F6491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7BA5A3"/>
  <w15:docId w15:val="{AD3CB237-8083-4600-81A1-154A70E7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Titre1">
    <w:name w:val="heading 1"/>
    <w:aliases w:val="Table_G"/>
    <w:basedOn w:val="Normal"/>
    <w:next w:val="Normal"/>
    <w:link w:val="Titre1C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Titre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au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"/>
    <w:basedOn w:val="Normal"/>
    <w:next w:val="Normal"/>
    <w:link w:val="En-tteC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En-tteCar">
    <w:name w:val="En-tête Car"/>
    <w:aliases w:val="6_G Car"/>
    <w:basedOn w:val="Policepardfaut"/>
    <w:link w:val="En-tte"/>
    <w:rsid w:val="00617A43"/>
    <w:rPr>
      <w:b/>
      <w:sz w:val="18"/>
      <w:lang w:val="en-GB" w:eastAsia="ru-RU"/>
    </w:rPr>
  </w:style>
  <w:style w:type="character" w:styleId="Numrodepage">
    <w:name w:val="page number"/>
    <w:aliases w:val="7_G"/>
    <w:basedOn w:val="Policepardfaut"/>
    <w:qFormat/>
    <w:rsid w:val="00617A43"/>
    <w:rPr>
      <w:rFonts w:ascii="Times New Roman" w:hAnsi="Times New Roman"/>
      <w:b/>
      <w:sz w:val="18"/>
    </w:rPr>
  </w:style>
  <w:style w:type="paragraph" w:styleId="Pieddepage">
    <w:name w:val="footer"/>
    <w:aliases w:val="3_G"/>
    <w:basedOn w:val="Normal"/>
    <w:link w:val="PieddepageC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PieddepageCar">
    <w:name w:val="Pied de page Car"/>
    <w:aliases w:val="3_G Car"/>
    <w:basedOn w:val="Policepardfaut"/>
    <w:link w:val="Pieddepage"/>
    <w:rsid w:val="00617A43"/>
    <w:rPr>
      <w:sz w:val="16"/>
      <w:lang w:val="en-GB" w:eastAsia="ru-RU"/>
    </w:r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ppeldenotedefin">
    <w:name w:val="endnote reference"/>
    <w:aliases w:val="1_G"/>
    <w:basedOn w:val="Appelnotedebasdep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Grilledutableau">
    <w:name w:val="Table Grid"/>
    <w:basedOn w:val="Tableau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tedebasdepage">
    <w:name w:val="footnote text"/>
    <w:aliases w:val="5_G,PP,5_G_6"/>
    <w:basedOn w:val="Normal"/>
    <w:link w:val="NotedebasdepageC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617A43"/>
    <w:rPr>
      <w:sz w:val="18"/>
      <w:lang w:val="ru-RU" w:eastAsia="ru-RU"/>
    </w:rPr>
  </w:style>
  <w:style w:type="paragraph" w:styleId="Notedefin">
    <w:name w:val="endnote text"/>
    <w:aliases w:val="2_G"/>
    <w:basedOn w:val="Notedebasdepage"/>
    <w:link w:val="NotedefinCar"/>
    <w:qFormat/>
    <w:rsid w:val="00617A43"/>
  </w:style>
  <w:style w:type="character" w:customStyle="1" w:styleId="NotedefinCar">
    <w:name w:val="Note de fin Car"/>
    <w:aliases w:val="2_G Car"/>
    <w:basedOn w:val="Policepardfaut"/>
    <w:link w:val="Notedefin"/>
    <w:rsid w:val="00617A43"/>
    <w:rPr>
      <w:sz w:val="18"/>
      <w:lang w:val="ru-RU" w:eastAsia="ru-RU"/>
    </w:rPr>
  </w:style>
  <w:style w:type="character" w:customStyle="1" w:styleId="Titre1Car">
    <w:name w:val="Titre 1 Car"/>
    <w:aliases w:val="Table_G Car"/>
    <w:basedOn w:val="Policepardfaut"/>
    <w:link w:val="Titre1"/>
    <w:rsid w:val="00617A43"/>
    <w:rPr>
      <w:rFonts w:cs="Arial"/>
      <w:b/>
      <w:bCs/>
      <w:szCs w:val="32"/>
      <w:lang w:val="ru-RU" w:eastAsia="ru-RU"/>
    </w:rPr>
  </w:style>
  <w:style w:type="character" w:styleId="Lienhypertexte">
    <w:name w:val="Hyperlink"/>
    <w:basedOn w:val="Policepardfaut"/>
    <w:rsid w:val="00617A43"/>
    <w:rPr>
      <w:color w:val="0000FF" w:themeColor="hyperlink"/>
      <w:u w:val="none"/>
    </w:rPr>
  </w:style>
  <w:style w:type="character" w:styleId="Lienhypertextesuivivisit">
    <w:name w:val="FollowedHyperlink"/>
    <w:basedOn w:val="Policepardfau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ED0080"/>
    <w:rPr>
      <w:lang w:val="ru-RU" w:eastAsia="en-US"/>
    </w:rPr>
  </w:style>
  <w:style w:type="character" w:customStyle="1" w:styleId="HChGChar">
    <w:name w:val="_ H _Ch_G Char"/>
    <w:link w:val="HChG"/>
    <w:rsid w:val="00ED0080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ED0080"/>
    <w:rPr>
      <w:b/>
      <w:sz w:val="24"/>
      <w:lang w:val="ru-RU" w:eastAsia="ru-RU"/>
    </w:rPr>
  </w:style>
  <w:style w:type="character" w:customStyle="1" w:styleId="H23GChar">
    <w:name w:val="_ H_2/3_G Char"/>
    <w:link w:val="H23G"/>
    <w:locked/>
    <w:rsid w:val="00ED0080"/>
    <w:rPr>
      <w:b/>
      <w:lang w:val="ru-RU" w:eastAsia="ru-RU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D0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file:///\\conf-share1\LS\RUS\COMMON\MSWDocs\_3Final\grsp@un.org" TargetMode="External"/><Relationship Id="rId1" Type="http://schemas.openxmlformats.org/officeDocument/2006/relationships/hyperlink" Target="file:///\\conf-share1\LS\RUS\COMMON\MSWDocs\_3Final\www.unece.org\trans\main\wp29\wp29wgs\wp29grsp\grspage.html" TargetMode="External"/><Relationship Id="rId5" Type="http://schemas.openxmlformats.org/officeDocument/2006/relationships/hyperlink" Target="file:///\\conf-share1\LS\RUS\COMMON\MSWDocs\_3Final\www.unece.org\meetings\practical.htm" TargetMode="External"/><Relationship Id="rId4" Type="http://schemas.openxmlformats.org/officeDocument/2006/relationships/hyperlink" Target="https://uncdb.unece.org/app/ext/meeting-registration?id=HvAFl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11</Pages>
  <Words>2221</Words>
  <Characters>16593</Characters>
  <Application>Microsoft Office Word</Application>
  <DocSecurity>0</DocSecurity>
  <Lines>392</Lines>
  <Paragraphs>203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ECE/TRANS/WP.29/GRSP/2019/14</vt:lpstr>
      <vt:lpstr>ECE/TRANS/WP.29/GRSP/2019/14</vt:lpstr>
      <vt:lpstr>A/</vt:lpstr>
      <vt:lpstr>A/</vt:lpstr>
    </vt:vector>
  </TitlesOfParts>
  <Company>DCM</Company>
  <LinksUpToDate>false</LinksUpToDate>
  <CharactersWithSpaces>18793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ECE/TRANS/WP.29/GRSP/2019/14</dc:title>
  <dc:subject/>
  <dc:creator>Anna BLAGODATSKIKH</dc:creator>
  <cp:keywords/>
  <cp:lastModifiedBy>Anna PETELINA</cp:lastModifiedBy>
  <cp:revision>5</cp:revision>
  <cp:lastPrinted>2019-10-11T08:57:00Z</cp:lastPrinted>
  <dcterms:created xsi:type="dcterms:W3CDTF">2019-10-11T08:34:00Z</dcterms:created>
  <dcterms:modified xsi:type="dcterms:W3CDTF">2019-10-11T08:58:00Z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