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9058" w14:textId="77777777" w:rsidR="00A0031F" w:rsidRPr="00A0031F" w:rsidRDefault="00A0031F" w:rsidP="00A0031F">
      <w:pPr>
        <w:rPr>
          <w:lang w:val="en-GB" w:eastAsia="en-US"/>
        </w:rPr>
      </w:pPr>
    </w:p>
    <w:p w14:paraId="61B1666B" w14:textId="632EF1C9" w:rsidR="007B46FB" w:rsidRDefault="00A66B80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 w:rsidRPr="00224548">
        <w:rPr>
          <w:sz w:val="24"/>
          <w:szCs w:val="24"/>
        </w:rPr>
        <w:t>Suggestion for</w:t>
      </w:r>
      <w:r w:rsidR="00995991" w:rsidRPr="00224548">
        <w:rPr>
          <w:sz w:val="24"/>
          <w:szCs w:val="24"/>
        </w:rPr>
        <w:t xml:space="preserve"> </w:t>
      </w:r>
      <w:r w:rsidR="0095488A">
        <w:rPr>
          <w:sz w:val="24"/>
          <w:szCs w:val="24"/>
        </w:rPr>
        <w:t xml:space="preserve">an </w:t>
      </w:r>
      <w:r w:rsidR="004B18C3" w:rsidRPr="00224548">
        <w:rPr>
          <w:sz w:val="24"/>
          <w:szCs w:val="24"/>
        </w:rPr>
        <w:t>a</w:t>
      </w:r>
      <w:r w:rsidR="007B46FB">
        <w:rPr>
          <w:sz w:val="24"/>
          <w:szCs w:val="24"/>
        </w:rPr>
        <w:t xml:space="preserve">mendment </w:t>
      </w:r>
      <w:r w:rsidR="0095488A">
        <w:rPr>
          <w:sz w:val="24"/>
          <w:szCs w:val="24"/>
        </w:rPr>
        <w:t>t</w:t>
      </w:r>
      <w:r w:rsidR="007B46FB">
        <w:rPr>
          <w:sz w:val="24"/>
          <w:szCs w:val="24"/>
        </w:rPr>
        <w:t>o UN Regulation No. 62</w:t>
      </w:r>
    </w:p>
    <w:p w14:paraId="3F253913" w14:textId="2472C30C" w:rsidR="00995991" w:rsidRPr="007B46FB" w:rsidRDefault="007B46F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 w:rsidRPr="007B46FB">
        <w:rPr>
          <w:sz w:val="24"/>
          <w:szCs w:val="24"/>
        </w:rPr>
        <w:t>(Anti-theft for mopeds/motorcycles)</w:t>
      </w:r>
    </w:p>
    <w:p w14:paraId="059DB097" w14:textId="233067AC" w:rsidR="00BF4E10" w:rsidRDefault="00BF4E10" w:rsidP="00BF4E10">
      <w:pPr>
        <w:rPr>
          <w:lang w:val="en-GB"/>
        </w:rPr>
      </w:pPr>
    </w:p>
    <w:p w14:paraId="1305F3F3" w14:textId="77777777" w:rsidR="00A0031F" w:rsidRPr="00224548" w:rsidRDefault="00A0031F" w:rsidP="00BF4E10">
      <w:pPr>
        <w:rPr>
          <w:lang w:val="en-GB"/>
        </w:rPr>
      </w:pPr>
    </w:p>
    <w:p w14:paraId="0D8C55DE" w14:textId="517CA8DB" w:rsidR="00BF4E10" w:rsidRPr="00224548" w:rsidRDefault="007B46FB" w:rsidP="00A66B80">
      <w:pPr>
        <w:jc w:val="both"/>
        <w:rPr>
          <w:lang w:val="en-GB"/>
        </w:rPr>
      </w:pPr>
      <w:r>
        <w:rPr>
          <w:lang w:val="en-GB"/>
        </w:rPr>
        <w:t xml:space="preserve">During </w:t>
      </w:r>
      <w:r w:rsidR="005628EA">
        <w:rPr>
          <w:lang w:val="en-GB"/>
        </w:rPr>
        <w:t>115</w:t>
      </w:r>
      <w:r w:rsidR="005628EA" w:rsidRPr="007B46FB">
        <w:rPr>
          <w:lang w:val="en-GB"/>
        </w:rPr>
        <w:t>th</w:t>
      </w:r>
      <w:r w:rsidR="005628EA">
        <w:rPr>
          <w:lang w:val="en-GB"/>
        </w:rPr>
        <w:t xml:space="preserve"> </w:t>
      </w:r>
      <w:r w:rsidR="005628EA">
        <w:rPr>
          <w:lang w:val="en-GB"/>
        </w:rPr>
        <w:t>session</w:t>
      </w:r>
      <w:r w:rsidR="005628EA">
        <w:rPr>
          <w:lang w:val="en-GB"/>
        </w:rPr>
        <w:t xml:space="preserve"> of </w:t>
      </w:r>
      <w:r>
        <w:rPr>
          <w:lang w:val="en-GB"/>
        </w:rPr>
        <w:t>GRSG, document ECE/</w:t>
      </w:r>
      <w:r w:rsidRPr="007B46FB">
        <w:rPr>
          <w:lang w:val="en-GB"/>
        </w:rPr>
        <w:t>TRANS/WP.29/GRSG/2018/15</w:t>
      </w:r>
      <w:r>
        <w:rPr>
          <w:lang w:val="en-GB"/>
        </w:rPr>
        <w:t xml:space="preserve"> was adopted introducing the opportunity for an </w:t>
      </w:r>
      <w:r w:rsidRPr="0095488A">
        <w:rPr>
          <w:lang w:val="en-GB"/>
        </w:rPr>
        <w:t xml:space="preserve">electronic device, such as a transponder — even without the traditional functionality of a mechanical key — to be part of a type approval according UN Regulation No. 62.  It seems to be needed, in association with this adoption, to introduce electromagnetic specifications </w:t>
      </w:r>
      <w:proofErr w:type="gramStart"/>
      <w:r w:rsidRPr="0095488A">
        <w:rPr>
          <w:lang w:val="en-GB"/>
        </w:rPr>
        <w:t>with regard to</w:t>
      </w:r>
      <w:proofErr w:type="gramEnd"/>
      <w:r w:rsidRPr="0095488A">
        <w:rPr>
          <w:lang w:val="en-GB"/>
        </w:rPr>
        <w:t xml:space="preserve"> </w:t>
      </w:r>
      <w:r w:rsidR="0095488A">
        <w:rPr>
          <w:lang w:val="en-GB"/>
        </w:rPr>
        <w:t>UN R</w:t>
      </w:r>
      <w:r w:rsidRPr="0095488A">
        <w:rPr>
          <w:lang w:val="en-GB"/>
        </w:rPr>
        <w:t>egulation No</w:t>
      </w:r>
      <w:r w:rsidR="005628EA">
        <w:rPr>
          <w:lang w:val="en-GB"/>
        </w:rPr>
        <w:t>.</w:t>
      </w:r>
      <w:r w:rsidRPr="0095488A">
        <w:rPr>
          <w:lang w:val="en-GB"/>
        </w:rPr>
        <w:t xml:space="preserve"> 10 as it is already in application under </w:t>
      </w:r>
      <w:r w:rsidR="0095488A">
        <w:rPr>
          <w:lang w:val="en-GB"/>
        </w:rPr>
        <w:t xml:space="preserve">UN </w:t>
      </w:r>
      <w:r w:rsidRPr="0095488A">
        <w:rPr>
          <w:lang w:val="en-GB"/>
        </w:rPr>
        <w:t>Regulation No</w:t>
      </w:r>
      <w:r w:rsidR="005628EA">
        <w:rPr>
          <w:lang w:val="en-GB"/>
        </w:rPr>
        <w:t>.</w:t>
      </w:r>
      <w:r w:rsidRPr="0095488A">
        <w:rPr>
          <w:lang w:val="en-GB"/>
        </w:rPr>
        <w:t xml:space="preserve"> 116. On this basis, France propose</w:t>
      </w:r>
      <w:r w:rsidR="005628EA">
        <w:rPr>
          <w:lang w:val="en-GB"/>
        </w:rPr>
        <w:t>s</w:t>
      </w:r>
      <w:r w:rsidRPr="0095488A">
        <w:rPr>
          <w:lang w:val="en-GB"/>
        </w:rPr>
        <w:t xml:space="preserve"> to introduce such requirements in a new series of amendment.</w:t>
      </w:r>
      <w:r w:rsidR="00E11855" w:rsidRPr="00224548">
        <w:rPr>
          <w:lang w:val="en-GB"/>
        </w:rPr>
        <w:t xml:space="preserve"> </w:t>
      </w:r>
      <w:r w:rsidR="00597492" w:rsidRPr="00224548">
        <w:rPr>
          <w:lang w:val="en-GB"/>
        </w:rPr>
        <w:t>The additions and deletions are shown in</w:t>
      </w:r>
      <w:r w:rsidR="00C637AA" w:rsidRPr="00224548">
        <w:rPr>
          <w:lang w:val="en-GB"/>
        </w:rPr>
        <w:t xml:space="preserve"> </w:t>
      </w:r>
      <w:r w:rsidR="00C637AA" w:rsidRPr="00101D02">
        <w:rPr>
          <w:b/>
          <w:lang w:val="en-GB"/>
        </w:rPr>
        <w:t>bold</w:t>
      </w:r>
      <w:r w:rsidR="00597492" w:rsidRPr="00101D02">
        <w:rPr>
          <w:lang w:val="en-GB"/>
        </w:rPr>
        <w:t xml:space="preserve"> </w:t>
      </w:r>
      <w:r w:rsidR="00597492" w:rsidRPr="00224548">
        <w:rPr>
          <w:lang w:val="en-GB"/>
        </w:rPr>
        <w:t>text</w:t>
      </w:r>
      <w:r w:rsidR="00C637AA" w:rsidRPr="00224548">
        <w:rPr>
          <w:lang w:val="en-GB"/>
        </w:rPr>
        <w:t xml:space="preserve"> to facilitate identification of these proposed changes</w:t>
      </w:r>
      <w:r w:rsidR="00E11855" w:rsidRPr="00224548">
        <w:rPr>
          <w:lang w:val="en-GB"/>
        </w:rPr>
        <w:t xml:space="preserve"> within the existing </w:t>
      </w:r>
      <w:r w:rsidR="004B18C3" w:rsidRPr="00224548">
        <w:rPr>
          <w:lang w:val="en-GB"/>
        </w:rPr>
        <w:t>Regulation</w:t>
      </w:r>
      <w:r w:rsidR="00E11855" w:rsidRPr="00224548">
        <w:rPr>
          <w:lang w:val="en-GB"/>
        </w:rPr>
        <w:t>.</w:t>
      </w:r>
    </w:p>
    <w:p w14:paraId="744C8F24" w14:textId="25AA6E59" w:rsidR="00E11855" w:rsidRPr="0095488A" w:rsidRDefault="00E11855" w:rsidP="00E11855">
      <w:pPr>
        <w:spacing w:before="7" w:line="240" w:lineRule="exact"/>
        <w:rPr>
          <w:lang w:val="en-GB"/>
        </w:rPr>
      </w:pPr>
    </w:p>
    <w:p w14:paraId="1025C8F2" w14:textId="3A8AABD8" w:rsidR="00E11855" w:rsidRPr="0095488A" w:rsidRDefault="00E11855" w:rsidP="005628EA">
      <w:pPr>
        <w:tabs>
          <w:tab w:val="left" w:pos="0"/>
          <w:tab w:val="left" w:pos="851"/>
        </w:tabs>
        <w:spacing w:before="24"/>
        <w:rPr>
          <w:lang w:val="en-GB"/>
        </w:rPr>
      </w:pPr>
      <w:r w:rsidRPr="0095488A">
        <w:rPr>
          <w:b/>
          <w:bCs/>
          <w:spacing w:val="1"/>
          <w:lang w:val="en-GB"/>
        </w:rPr>
        <w:t>I</w:t>
      </w:r>
      <w:r w:rsidRPr="0095488A">
        <w:rPr>
          <w:b/>
          <w:bCs/>
          <w:lang w:val="en-GB"/>
        </w:rPr>
        <w:t>.</w:t>
      </w:r>
      <w:r w:rsidRPr="0095488A">
        <w:rPr>
          <w:b/>
          <w:bCs/>
          <w:lang w:val="en-GB"/>
        </w:rPr>
        <w:tab/>
      </w:r>
      <w:r w:rsidRPr="0095488A">
        <w:rPr>
          <w:b/>
          <w:bCs/>
          <w:spacing w:val="1"/>
          <w:lang w:val="en-GB"/>
        </w:rPr>
        <w:t>Proposal</w:t>
      </w:r>
    </w:p>
    <w:p w14:paraId="0CC860A4" w14:textId="77777777" w:rsidR="00E11855" w:rsidRPr="0095488A" w:rsidRDefault="00E11855" w:rsidP="00101D02">
      <w:pPr>
        <w:spacing w:line="250" w:lineRule="auto"/>
        <w:ind w:left="1134" w:hanging="1135"/>
        <w:jc w:val="both"/>
        <w:rPr>
          <w:i/>
          <w:lang w:val="en-GB"/>
        </w:rPr>
      </w:pPr>
    </w:p>
    <w:p w14:paraId="5A699685" w14:textId="6F29082F" w:rsidR="00101D02" w:rsidRPr="0095488A" w:rsidRDefault="00101D02" w:rsidP="00101D02">
      <w:pPr>
        <w:tabs>
          <w:tab w:val="left" w:pos="1220"/>
          <w:tab w:val="left" w:pos="2268"/>
        </w:tabs>
        <w:spacing w:before="120" w:after="120"/>
        <w:ind w:left="1134" w:hanging="1134"/>
        <w:jc w:val="both"/>
        <w:rPr>
          <w:lang w:val="en-GB"/>
        </w:rPr>
      </w:pPr>
      <w:r w:rsidRPr="0095488A">
        <w:rPr>
          <w:i/>
          <w:lang w:val="en-GB"/>
        </w:rPr>
        <w:t xml:space="preserve">Insert a new paragraph 5.12., </w:t>
      </w:r>
      <w:r w:rsidRPr="0095488A">
        <w:rPr>
          <w:lang w:val="en-GB"/>
        </w:rPr>
        <w:t>to read:</w:t>
      </w:r>
    </w:p>
    <w:p w14:paraId="142BD801" w14:textId="77777777" w:rsidR="00E94609" w:rsidRPr="0095488A" w:rsidRDefault="00E94609" w:rsidP="00101D02">
      <w:pPr>
        <w:tabs>
          <w:tab w:val="left" w:pos="1220"/>
          <w:tab w:val="left" w:pos="2268"/>
        </w:tabs>
        <w:spacing w:before="120" w:after="120"/>
        <w:ind w:left="1134" w:hanging="1134"/>
        <w:jc w:val="both"/>
        <w:rPr>
          <w:lang w:val="en-GB"/>
        </w:rPr>
      </w:pPr>
    </w:p>
    <w:p w14:paraId="1FC04E66" w14:textId="3FC6EE3D" w:rsidR="00101D02" w:rsidRPr="0095488A" w:rsidRDefault="00101D02" w:rsidP="005628EA">
      <w:pPr>
        <w:tabs>
          <w:tab w:val="left" w:pos="1560"/>
        </w:tabs>
        <w:spacing w:before="120" w:after="120"/>
        <w:ind w:left="851" w:hanging="851"/>
        <w:jc w:val="both"/>
        <w:rPr>
          <w:b/>
          <w:lang w:val="en-GB"/>
        </w:rPr>
      </w:pPr>
      <w:r w:rsidRPr="0095488A">
        <w:rPr>
          <w:b/>
          <w:lang w:val="en-GB"/>
        </w:rPr>
        <w:t>"5.12.</w:t>
      </w:r>
      <w:r w:rsidRPr="0095488A">
        <w:rPr>
          <w:b/>
          <w:lang w:val="en-GB"/>
        </w:rPr>
        <w:tab/>
        <w:t>Electromagnetic compatibility</w:t>
      </w:r>
    </w:p>
    <w:p w14:paraId="2F8C6FFB" w14:textId="74EF4147" w:rsidR="00101D02" w:rsidRPr="0095488A" w:rsidRDefault="00101D02" w:rsidP="005628EA">
      <w:pPr>
        <w:tabs>
          <w:tab w:val="left" w:pos="2268"/>
        </w:tabs>
        <w:spacing w:before="120" w:after="120"/>
        <w:ind w:left="851" w:hanging="851"/>
        <w:jc w:val="both"/>
        <w:rPr>
          <w:b/>
          <w:lang w:val="en-GB"/>
        </w:rPr>
      </w:pPr>
    </w:p>
    <w:p w14:paraId="39B0AA41" w14:textId="231447AF" w:rsidR="00101D02" w:rsidRPr="0095488A" w:rsidRDefault="00495E43" w:rsidP="005628EA">
      <w:pPr>
        <w:tabs>
          <w:tab w:val="left" w:pos="2268"/>
        </w:tabs>
        <w:spacing w:before="120" w:after="120"/>
        <w:ind w:left="851" w:hanging="851"/>
        <w:jc w:val="both"/>
        <w:rPr>
          <w:b/>
          <w:lang w:val="en-GB"/>
        </w:rPr>
      </w:pPr>
      <w:r w:rsidRPr="0095488A">
        <w:rPr>
          <w:b/>
          <w:lang w:val="en-GB"/>
        </w:rPr>
        <w:tab/>
        <w:t>Test</w:t>
      </w:r>
      <w:r w:rsidR="00DC361C">
        <w:rPr>
          <w:b/>
          <w:lang w:val="en-GB"/>
        </w:rPr>
        <w:t>s</w:t>
      </w:r>
      <w:r w:rsidRPr="0095488A">
        <w:rPr>
          <w:b/>
          <w:lang w:val="en-GB"/>
        </w:rPr>
        <w:t xml:space="preserve"> shall be performed according to the </w:t>
      </w:r>
      <w:r w:rsidR="00A90BC5" w:rsidRPr="0095488A">
        <w:rPr>
          <w:b/>
          <w:lang w:val="en-GB"/>
        </w:rPr>
        <w:t xml:space="preserve">relevant </w:t>
      </w:r>
      <w:r w:rsidRPr="0095488A">
        <w:rPr>
          <w:b/>
          <w:lang w:val="en-GB"/>
        </w:rPr>
        <w:t xml:space="preserve">technical prescriptions and transitional provisions of </w:t>
      </w:r>
      <w:r w:rsidR="0095488A">
        <w:rPr>
          <w:b/>
          <w:lang w:val="en-GB"/>
        </w:rPr>
        <w:t xml:space="preserve">UN </w:t>
      </w:r>
      <w:r w:rsidRPr="0095488A">
        <w:rPr>
          <w:b/>
          <w:lang w:val="en-GB"/>
        </w:rPr>
        <w:t>Regulation No. 10, 05 series of amendments and according to the immunity test methods d</w:t>
      </w:r>
      <w:r w:rsidR="00DD0EB7" w:rsidRPr="0095488A">
        <w:rPr>
          <w:b/>
          <w:lang w:val="en-GB"/>
        </w:rPr>
        <w:t xml:space="preserve">escribed in </w:t>
      </w:r>
      <w:r w:rsidR="0095488A">
        <w:rPr>
          <w:b/>
          <w:lang w:val="en-GB"/>
        </w:rPr>
        <w:t>A</w:t>
      </w:r>
      <w:r w:rsidR="00DD0EB7" w:rsidRPr="0095488A">
        <w:rPr>
          <w:b/>
          <w:lang w:val="en-GB"/>
        </w:rPr>
        <w:t>nnex 6 for vehicle</w:t>
      </w:r>
      <w:r w:rsidRPr="0095488A">
        <w:rPr>
          <w:b/>
          <w:lang w:val="en-GB"/>
        </w:rPr>
        <w:t xml:space="preserve"> and according to the emission test methods described</w:t>
      </w:r>
      <w:r w:rsidR="00DD0EB7" w:rsidRPr="0095488A">
        <w:rPr>
          <w:b/>
          <w:lang w:val="en-GB"/>
        </w:rPr>
        <w:t xml:space="preserve"> in </w:t>
      </w:r>
      <w:r w:rsidR="005628EA">
        <w:rPr>
          <w:b/>
          <w:lang w:val="en-GB"/>
        </w:rPr>
        <w:t>A</w:t>
      </w:r>
      <w:r w:rsidR="00DD0EB7" w:rsidRPr="0095488A">
        <w:rPr>
          <w:b/>
          <w:lang w:val="en-GB"/>
        </w:rPr>
        <w:t>nnexes 4 and 5 for vehicle</w:t>
      </w:r>
      <w:r w:rsidR="00101D02" w:rsidRPr="0095488A">
        <w:rPr>
          <w:b/>
          <w:lang w:val="en-GB"/>
        </w:rPr>
        <w:t>."</w:t>
      </w:r>
    </w:p>
    <w:p w14:paraId="3EE03FE2" w14:textId="77777777" w:rsidR="00E11855" w:rsidRPr="0095488A" w:rsidRDefault="00E11855" w:rsidP="00E11855">
      <w:pPr>
        <w:spacing w:line="200" w:lineRule="exact"/>
        <w:rPr>
          <w:lang w:val="en-GB"/>
        </w:rPr>
      </w:pPr>
      <w:bookmarkStart w:id="0" w:name="_GoBack"/>
      <w:bookmarkEnd w:id="0"/>
    </w:p>
    <w:p w14:paraId="3BFF9E63" w14:textId="77777777" w:rsidR="00E11855" w:rsidRPr="0095488A" w:rsidRDefault="00E11855" w:rsidP="00E11855">
      <w:pPr>
        <w:spacing w:line="200" w:lineRule="exact"/>
        <w:rPr>
          <w:lang w:val="en-GB"/>
        </w:rPr>
      </w:pPr>
    </w:p>
    <w:p w14:paraId="586C1B46" w14:textId="7E24F608" w:rsidR="00E11855" w:rsidRPr="005628EA" w:rsidRDefault="00E11855" w:rsidP="005628EA">
      <w:pPr>
        <w:tabs>
          <w:tab w:val="left" w:pos="0"/>
          <w:tab w:val="left" w:pos="851"/>
        </w:tabs>
        <w:spacing w:before="24"/>
        <w:rPr>
          <w:b/>
          <w:bCs/>
          <w:spacing w:val="1"/>
          <w:lang w:val="en-GB"/>
        </w:rPr>
      </w:pPr>
      <w:r w:rsidRPr="005628EA">
        <w:rPr>
          <w:b/>
          <w:bCs/>
          <w:spacing w:val="1"/>
          <w:lang w:val="en-GB"/>
        </w:rPr>
        <w:t>II.</w:t>
      </w:r>
      <w:r w:rsidRPr="005628EA">
        <w:rPr>
          <w:b/>
          <w:bCs/>
          <w:spacing w:val="1"/>
          <w:lang w:val="en-GB"/>
        </w:rPr>
        <w:tab/>
        <w:t>Justification</w:t>
      </w:r>
    </w:p>
    <w:p w14:paraId="465F2811" w14:textId="77777777" w:rsidR="00E11855" w:rsidRPr="005628EA" w:rsidRDefault="00E11855" w:rsidP="005628EA">
      <w:pPr>
        <w:spacing w:line="226" w:lineRule="exact"/>
        <w:ind w:right="1813"/>
        <w:jc w:val="both"/>
        <w:rPr>
          <w:spacing w:val="1"/>
          <w:position w:val="-1"/>
          <w:lang w:val="en-GB"/>
        </w:rPr>
      </w:pPr>
    </w:p>
    <w:p w14:paraId="4B90F3A2" w14:textId="21EED784" w:rsidR="00E11855" w:rsidRPr="00E94609" w:rsidRDefault="00A855F3" w:rsidP="00E94609">
      <w:pPr>
        <w:jc w:val="both"/>
        <w:rPr>
          <w:lang w:val="en-GB"/>
        </w:rPr>
      </w:pPr>
      <w:r w:rsidRPr="00E94609">
        <w:rPr>
          <w:lang w:val="en-GB"/>
        </w:rPr>
        <w:t xml:space="preserve">Requirements </w:t>
      </w:r>
      <w:r w:rsidR="00E94609">
        <w:rPr>
          <w:lang w:val="en-GB"/>
        </w:rPr>
        <w:t xml:space="preserve">from electromagnetic regulation is needed </w:t>
      </w:r>
      <w:r w:rsidR="005628EA">
        <w:rPr>
          <w:lang w:val="en-GB"/>
        </w:rPr>
        <w:t>to</w:t>
      </w:r>
      <w:r w:rsidR="00E94609">
        <w:rPr>
          <w:lang w:val="en-GB"/>
        </w:rPr>
        <w:t xml:space="preserve"> preserve a safe functioning in case of electronics devices implementation as already introduced in </w:t>
      </w:r>
      <w:r w:rsidR="005628EA">
        <w:rPr>
          <w:lang w:val="en-GB"/>
        </w:rPr>
        <w:t>paragraph</w:t>
      </w:r>
      <w:r w:rsidR="00E94609">
        <w:rPr>
          <w:lang w:val="en-GB"/>
        </w:rPr>
        <w:t xml:space="preserve"> 5.11. This safe approach is only based on the relevant applicable specifications and test methods for immunity and emission of </w:t>
      </w:r>
      <w:r w:rsidR="005628EA">
        <w:rPr>
          <w:lang w:val="en-GB"/>
        </w:rPr>
        <w:t>UN Regulation</w:t>
      </w:r>
      <w:r w:rsidR="00E94609">
        <w:rPr>
          <w:lang w:val="en-GB"/>
        </w:rPr>
        <w:t xml:space="preserve"> No. 10. </w:t>
      </w:r>
      <w:r w:rsidR="005628EA">
        <w:rPr>
          <w:lang w:val="en-GB"/>
        </w:rPr>
        <w:t>A s</w:t>
      </w:r>
      <w:r w:rsidR="00E94609">
        <w:rPr>
          <w:lang w:val="en-GB"/>
        </w:rPr>
        <w:t>imilar approach is already in application for L-category in Europe via the delegated Regulation EU No. 44/2014</w:t>
      </w:r>
      <w:r w:rsidR="005628EA">
        <w:rPr>
          <w:lang w:val="en-GB"/>
        </w:rPr>
        <w:t>,</w:t>
      </w:r>
      <w:r w:rsidR="00E94609">
        <w:rPr>
          <w:lang w:val="en-GB"/>
        </w:rPr>
        <w:t xml:space="preserve"> annex VII.</w:t>
      </w:r>
    </w:p>
    <w:p w14:paraId="592BE405" w14:textId="03D76A70" w:rsidR="00E11855" w:rsidRPr="00224548" w:rsidRDefault="00E11855" w:rsidP="00A66B80">
      <w:pPr>
        <w:jc w:val="both"/>
        <w:rPr>
          <w:lang w:val="en-GB"/>
        </w:rPr>
      </w:pPr>
    </w:p>
    <w:p w14:paraId="7A1AFD43" w14:textId="77777777" w:rsidR="00E11855" w:rsidRPr="00224548" w:rsidRDefault="00E11855" w:rsidP="00A66B80">
      <w:pPr>
        <w:jc w:val="both"/>
        <w:rPr>
          <w:lang w:val="en-GB"/>
        </w:rPr>
      </w:pPr>
    </w:p>
    <w:p w14:paraId="175E185C" w14:textId="2E1DB127" w:rsidR="00626C7C" w:rsidRPr="00224548" w:rsidRDefault="00A66B80" w:rsidP="00A66B80">
      <w:pPr>
        <w:spacing w:line="240" w:lineRule="atLeast"/>
        <w:jc w:val="center"/>
        <w:rPr>
          <w:lang w:val="en-GB" w:eastAsia="en-US"/>
        </w:rPr>
      </w:pPr>
      <w:r w:rsidRPr="00224548">
        <w:rPr>
          <w:lang w:val="en-GB" w:eastAsia="en-US"/>
        </w:rPr>
        <w:t>______________</w:t>
      </w:r>
    </w:p>
    <w:sectPr w:rsidR="00626C7C" w:rsidRPr="00224548" w:rsidSect="00A7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1699" w:bottom="1135" w:left="1701" w:header="567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A649" w14:textId="77777777" w:rsidR="00513862" w:rsidRDefault="00513862">
      <w:r>
        <w:separator/>
      </w:r>
    </w:p>
  </w:endnote>
  <w:endnote w:type="continuationSeparator" w:id="0">
    <w:p w14:paraId="315C7442" w14:textId="77777777" w:rsidR="00513862" w:rsidRDefault="005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8000" w14:textId="60EE303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8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5D9F" w14:textId="77777777" w:rsidR="00513862" w:rsidRDefault="00513862">
      <w:r>
        <w:separator/>
      </w:r>
    </w:p>
  </w:footnote>
  <w:footnote w:type="continuationSeparator" w:id="0">
    <w:p w14:paraId="7F707C0E" w14:textId="77777777" w:rsidR="00513862" w:rsidRDefault="0051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D998" w14:textId="74D8977A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495E43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1B795A30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7253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3" w:type="dxa"/>
      <w:tblInd w:w="108" w:type="dxa"/>
      <w:tblLook w:val="0000" w:firstRow="0" w:lastRow="0" w:firstColumn="0" w:lastColumn="0" w:noHBand="0" w:noVBand="0"/>
    </w:tblPr>
    <w:tblGrid>
      <w:gridCol w:w="4428"/>
      <w:gridCol w:w="4395"/>
    </w:tblGrid>
    <w:tr w:rsidR="00A66B80" w:rsidRPr="0095488A" w14:paraId="035BBCB7" w14:textId="77777777" w:rsidTr="0095488A">
      <w:tc>
        <w:tcPr>
          <w:tcW w:w="4428" w:type="dxa"/>
        </w:tcPr>
        <w:p w14:paraId="3AAF3D93" w14:textId="5173212B" w:rsidR="00A66B80" w:rsidRPr="00A95A96" w:rsidRDefault="00A66B80" w:rsidP="004D4666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Submitted by the</w:t>
          </w:r>
          <w:r>
            <w:rPr>
              <w:sz w:val="20"/>
              <w:szCs w:val="20"/>
              <w:lang w:val="en-GB"/>
            </w:rPr>
            <w:t xml:space="preserve"> expert from </w:t>
          </w:r>
          <w:r w:rsidR="004D4666">
            <w:rPr>
              <w:sz w:val="20"/>
              <w:szCs w:val="20"/>
              <w:lang w:val="en-GB"/>
            </w:rPr>
            <w:t>France</w:t>
          </w:r>
        </w:p>
      </w:tc>
      <w:tc>
        <w:tcPr>
          <w:tcW w:w="4395" w:type="dxa"/>
        </w:tcPr>
        <w:p w14:paraId="6FD9F1D0" w14:textId="3BAE5D81" w:rsidR="00A66B80" w:rsidRPr="00A95A96" w:rsidRDefault="00A66B80" w:rsidP="00B8667E">
          <w:pPr>
            <w:ind w:left="742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GRSG-1</w:t>
          </w:r>
          <w:r w:rsidR="007B46FB">
            <w:rPr>
              <w:b/>
              <w:bCs/>
              <w:sz w:val="20"/>
              <w:szCs w:val="20"/>
              <w:lang w:val="en-GB"/>
            </w:rPr>
            <w:t>16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95488A" w:rsidRPr="0095488A">
            <w:rPr>
              <w:b/>
              <w:bCs/>
              <w:sz w:val="20"/>
              <w:szCs w:val="20"/>
              <w:lang w:val="en-GB"/>
            </w:rPr>
            <w:t>13</w:t>
          </w:r>
        </w:p>
        <w:p w14:paraId="0E2D8533" w14:textId="0A0EAC8F" w:rsidR="00A66B80" w:rsidRPr="00A95A96" w:rsidRDefault="00A66B80" w:rsidP="007B46FB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(1</w:t>
          </w:r>
          <w:r>
            <w:rPr>
              <w:sz w:val="20"/>
              <w:szCs w:val="20"/>
              <w:lang w:val="en-GB"/>
            </w:rPr>
            <w:t>1</w:t>
          </w:r>
          <w:r w:rsidR="007B46FB">
            <w:rPr>
              <w:sz w:val="20"/>
              <w:szCs w:val="20"/>
              <w:lang w:val="en-GB"/>
            </w:rPr>
            <w:t>6</w:t>
          </w:r>
          <w:r w:rsidRPr="00C93567">
            <w:rPr>
              <w:sz w:val="20"/>
              <w:szCs w:val="20"/>
              <w:lang w:val="en-GB"/>
            </w:rPr>
            <w:t>th</w:t>
          </w:r>
          <w:r w:rsidRPr="00A95A96">
            <w:rPr>
              <w:sz w:val="20"/>
              <w:szCs w:val="20"/>
              <w:lang w:val="en-GB"/>
            </w:rPr>
            <w:t xml:space="preserve"> GRSG, </w:t>
          </w:r>
          <w:r w:rsidR="007B46FB">
            <w:rPr>
              <w:sz w:val="20"/>
              <w:szCs w:val="20"/>
              <w:lang w:val="en-GB"/>
            </w:rPr>
            <w:t>1-5</w:t>
          </w:r>
          <w:r w:rsidRPr="00233D81">
            <w:rPr>
              <w:sz w:val="20"/>
              <w:szCs w:val="20"/>
              <w:lang w:val="en-GB"/>
            </w:rPr>
            <w:t xml:space="preserve"> </w:t>
          </w:r>
          <w:r w:rsidR="007B46FB">
            <w:rPr>
              <w:sz w:val="20"/>
              <w:szCs w:val="20"/>
              <w:lang w:val="en-GB"/>
            </w:rPr>
            <w:t>April</w:t>
          </w:r>
          <w:r>
            <w:rPr>
              <w:sz w:val="20"/>
              <w:szCs w:val="20"/>
              <w:lang w:val="en-GB"/>
            </w:rPr>
            <w:t xml:space="preserve"> </w:t>
          </w:r>
          <w:r w:rsidRPr="00233D81">
            <w:rPr>
              <w:sz w:val="20"/>
              <w:szCs w:val="20"/>
              <w:lang w:val="en-GB"/>
            </w:rPr>
            <w:t>201</w:t>
          </w:r>
          <w:r w:rsidR="007B46FB">
            <w:rPr>
              <w:sz w:val="20"/>
              <w:szCs w:val="20"/>
              <w:lang w:val="en-GB"/>
            </w:rPr>
            <w:t>9,</w:t>
          </w:r>
          <w:r w:rsidR="0095488A">
            <w:rPr>
              <w:sz w:val="20"/>
              <w:szCs w:val="20"/>
              <w:lang w:val="en-GB"/>
            </w:rPr>
            <w:br/>
          </w:r>
          <w:r w:rsidRPr="00A95A96">
            <w:rPr>
              <w:sz w:val="20"/>
              <w:szCs w:val="20"/>
              <w:lang w:val="en-GB"/>
            </w:rPr>
            <w:t xml:space="preserve">Agenda item </w:t>
          </w:r>
          <w:r w:rsidR="0095488A">
            <w:rPr>
              <w:sz w:val="20"/>
              <w:szCs w:val="20"/>
              <w:lang w:val="en-GB"/>
            </w:rPr>
            <w:t>19(b))</w:t>
          </w:r>
        </w:p>
      </w:tc>
    </w:tr>
  </w:tbl>
  <w:p w14:paraId="7C4F8D6A" w14:textId="77777777" w:rsidR="00A66B80" w:rsidRPr="0095488A" w:rsidRDefault="00A66B8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9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0789"/>
    <w:rsid w:val="000614B9"/>
    <w:rsid w:val="00065399"/>
    <w:rsid w:val="000657AB"/>
    <w:rsid w:val="0007343F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4E58"/>
    <w:rsid w:val="000F791C"/>
    <w:rsid w:val="0010075D"/>
    <w:rsid w:val="00101D02"/>
    <w:rsid w:val="00105FB2"/>
    <w:rsid w:val="001078B6"/>
    <w:rsid w:val="001111C3"/>
    <w:rsid w:val="0012023F"/>
    <w:rsid w:val="00123098"/>
    <w:rsid w:val="00125426"/>
    <w:rsid w:val="001322AE"/>
    <w:rsid w:val="0013336B"/>
    <w:rsid w:val="00136437"/>
    <w:rsid w:val="00137ACC"/>
    <w:rsid w:val="00140B59"/>
    <w:rsid w:val="00144004"/>
    <w:rsid w:val="00147968"/>
    <w:rsid w:val="001512A0"/>
    <w:rsid w:val="00152788"/>
    <w:rsid w:val="00155851"/>
    <w:rsid w:val="00162435"/>
    <w:rsid w:val="00170088"/>
    <w:rsid w:val="00170411"/>
    <w:rsid w:val="00182285"/>
    <w:rsid w:val="001848B1"/>
    <w:rsid w:val="00193FC5"/>
    <w:rsid w:val="00194951"/>
    <w:rsid w:val="00197771"/>
    <w:rsid w:val="0019781F"/>
    <w:rsid w:val="001A56E1"/>
    <w:rsid w:val="001B02CA"/>
    <w:rsid w:val="001B3CC4"/>
    <w:rsid w:val="001B7582"/>
    <w:rsid w:val="001B75B6"/>
    <w:rsid w:val="001C1015"/>
    <w:rsid w:val="001D131D"/>
    <w:rsid w:val="001D2149"/>
    <w:rsid w:val="001D2E01"/>
    <w:rsid w:val="001E0059"/>
    <w:rsid w:val="001E1A51"/>
    <w:rsid w:val="001E38C7"/>
    <w:rsid w:val="001E3F85"/>
    <w:rsid w:val="001E56AA"/>
    <w:rsid w:val="001E653E"/>
    <w:rsid w:val="00212202"/>
    <w:rsid w:val="0022125F"/>
    <w:rsid w:val="00224548"/>
    <w:rsid w:val="00224D5A"/>
    <w:rsid w:val="002277BD"/>
    <w:rsid w:val="00230E7E"/>
    <w:rsid w:val="00232C41"/>
    <w:rsid w:val="00232C46"/>
    <w:rsid w:val="00233D81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C5CD4"/>
    <w:rsid w:val="002D290D"/>
    <w:rsid w:val="002D5863"/>
    <w:rsid w:val="002E32FD"/>
    <w:rsid w:val="002E3D9C"/>
    <w:rsid w:val="002E46EB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260D"/>
    <w:rsid w:val="003434C2"/>
    <w:rsid w:val="00347B0D"/>
    <w:rsid w:val="00347CEC"/>
    <w:rsid w:val="00351B21"/>
    <w:rsid w:val="003560DB"/>
    <w:rsid w:val="00361528"/>
    <w:rsid w:val="0036195F"/>
    <w:rsid w:val="00364A84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1C95"/>
    <w:rsid w:val="00444B6B"/>
    <w:rsid w:val="00444D70"/>
    <w:rsid w:val="00444F03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1659"/>
    <w:rsid w:val="00493048"/>
    <w:rsid w:val="00495E43"/>
    <w:rsid w:val="0049742A"/>
    <w:rsid w:val="004A7A6D"/>
    <w:rsid w:val="004B18C3"/>
    <w:rsid w:val="004B252D"/>
    <w:rsid w:val="004C1309"/>
    <w:rsid w:val="004C6990"/>
    <w:rsid w:val="004D42D1"/>
    <w:rsid w:val="004D4666"/>
    <w:rsid w:val="004E0AC8"/>
    <w:rsid w:val="004E0E53"/>
    <w:rsid w:val="004F506D"/>
    <w:rsid w:val="004F6610"/>
    <w:rsid w:val="005102B6"/>
    <w:rsid w:val="0051363A"/>
    <w:rsid w:val="00513862"/>
    <w:rsid w:val="00515E4C"/>
    <w:rsid w:val="00516926"/>
    <w:rsid w:val="005169D0"/>
    <w:rsid w:val="005239CF"/>
    <w:rsid w:val="005250E7"/>
    <w:rsid w:val="0052790F"/>
    <w:rsid w:val="00527D41"/>
    <w:rsid w:val="00532C80"/>
    <w:rsid w:val="005338B6"/>
    <w:rsid w:val="00534213"/>
    <w:rsid w:val="00534329"/>
    <w:rsid w:val="00534DB9"/>
    <w:rsid w:val="005417DF"/>
    <w:rsid w:val="005527A2"/>
    <w:rsid w:val="00557BF6"/>
    <w:rsid w:val="005622E6"/>
    <w:rsid w:val="005628EA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87403"/>
    <w:rsid w:val="005918CE"/>
    <w:rsid w:val="005927EB"/>
    <w:rsid w:val="00593497"/>
    <w:rsid w:val="005950E9"/>
    <w:rsid w:val="00595890"/>
    <w:rsid w:val="005959C3"/>
    <w:rsid w:val="00597492"/>
    <w:rsid w:val="005A0E54"/>
    <w:rsid w:val="005A140D"/>
    <w:rsid w:val="005A17E0"/>
    <w:rsid w:val="005A3782"/>
    <w:rsid w:val="005A4D77"/>
    <w:rsid w:val="005A716A"/>
    <w:rsid w:val="005B03C0"/>
    <w:rsid w:val="005B6123"/>
    <w:rsid w:val="005B62B9"/>
    <w:rsid w:val="005D4206"/>
    <w:rsid w:val="005D484A"/>
    <w:rsid w:val="005E53D3"/>
    <w:rsid w:val="005F209F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6C7C"/>
    <w:rsid w:val="00627F8B"/>
    <w:rsid w:val="00632B77"/>
    <w:rsid w:val="00636865"/>
    <w:rsid w:val="00637EBA"/>
    <w:rsid w:val="00657377"/>
    <w:rsid w:val="00663708"/>
    <w:rsid w:val="006653E5"/>
    <w:rsid w:val="0067604A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46FB"/>
    <w:rsid w:val="007B5AF5"/>
    <w:rsid w:val="007B7DFD"/>
    <w:rsid w:val="007C6A2B"/>
    <w:rsid w:val="007D4F7D"/>
    <w:rsid w:val="007D57FE"/>
    <w:rsid w:val="007D5F5F"/>
    <w:rsid w:val="007D62A9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452"/>
    <w:rsid w:val="0092779B"/>
    <w:rsid w:val="009328E7"/>
    <w:rsid w:val="00932976"/>
    <w:rsid w:val="0093586E"/>
    <w:rsid w:val="0094158B"/>
    <w:rsid w:val="00941A60"/>
    <w:rsid w:val="009437DD"/>
    <w:rsid w:val="00944900"/>
    <w:rsid w:val="009528C7"/>
    <w:rsid w:val="00953D48"/>
    <w:rsid w:val="00954217"/>
    <w:rsid w:val="0095488A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4E3A"/>
    <w:rsid w:val="00987FF3"/>
    <w:rsid w:val="00991396"/>
    <w:rsid w:val="00995713"/>
    <w:rsid w:val="00995991"/>
    <w:rsid w:val="00997061"/>
    <w:rsid w:val="009978F5"/>
    <w:rsid w:val="009A0CB7"/>
    <w:rsid w:val="009A4349"/>
    <w:rsid w:val="009A7450"/>
    <w:rsid w:val="009B1D0E"/>
    <w:rsid w:val="009C0389"/>
    <w:rsid w:val="009C68F7"/>
    <w:rsid w:val="009D0703"/>
    <w:rsid w:val="009D2526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A0031F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0C99"/>
    <w:rsid w:val="00A57EF4"/>
    <w:rsid w:val="00A62BA9"/>
    <w:rsid w:val="00A63CDE"/>
    <w:rsid w:val="00A66B80"/>
    <w:rsid w:val="00A72994"/>
    <w:rsid w:val="00A73F4C"/>
    <w:rsid w:val="00A741FE"/>
    <w:rsid w:val="00A74AE7"/>
    <w:rsid w:val="00A84682"/>
    <w:rsid w:val="00A855F3"/>
    <w:rsid w:val="00A864BA"/>
    <w:rsid w:val="00A86D82"/>
    <w:rsid w:val="00A90BC5"/>
    <w:rsid w:val="00A91060"/>
    <w:rsid w:val="00A914A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D3678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00F"/>
    <w:rsid w:val="00B37796"/>
    <w:rsid w:val="00B4699E"/>
    <w:rsid w:val="00B52183"/>
    <w:rsid w:val="00B6190A"/>
    <w:rsid w:val="00B64E0D"/>
    <w:rsid w:val="00B66D63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5416F"/>
    <w:rsid w:val="00C614AD"/>
    <w:rsid w:val="00C62FB4"/>
    <w:rsid w:val="00C637AA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D5508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669B4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322B"/>
    <w:rsid w:val="00DC361C"/>
    <w:rsid w:val="00DC7B74"/>
    <w:rsid w:val="00DD0EB7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855"/>
    <w:rsid w:val="00E11EE8"/>
    <w:rsid w:val="00E147F9"/>
    <w:rsid w:val="00E15447"/>
    <w:rsid w:val="00E169DA"/>
    <w:rsid w:val="00E20EE4"/>
    <w:rsid w:val="00E21802"/>
    <w:rsid w:val="00E21952"/>
    <w:rsid w:val="00E25BE8"/>
    <w:rsid w:val="00E3115F"/>
    <w:rsid w:val="00E31B04"/>
    <w:rsid w:val="00E35044"/>
    <w:rsid w:val="00E35C1B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609"/>
    <w:rsid w:val="00E949F9"/>
    <w:rsid w:val="00E956F6"/>
    <w:rsid w:val="00E96F44"/>
    <w:rsid w:val="00EA20A0"/>
    <w:rsid w:val="00EA29E8"/>
    <w:rsid w:val="00EA3E23"/>
    <w:rsid w:val="00EA5B6C"/>
    <w:rsid w:val="00EA7D59"/>
    <w:rsid w:val="00EB0A4B"/>
    <w:rsid w:val="00EB238A"/>
    <w:rsid w:val="00EB592B"/>
    <w:rsid w:val="00EB5A58"/>
    <w:rsid w:val="00EC2C2E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5961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C8C"/>
    <w:rsid w:val="00F9586F"/>
    <w:rsid w:val="00F97C2E"/>
    <w:rsid w:val="00FA0D55"/>
    <w:rsid w:val="00FA2371"/>
    <w:rsid w:val="00FA5EB3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110F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7EBF1E"/>
  <w15:docId w15:val="{8CB1F515-1BAC-46DA-90D8-E526805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4652-E776-4440-9757-1274CFB3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Romain Hubert</cp:lastModifiedBy>
  <cp:revision>2</cp:revision>
  <cp:lastPrinted>2019-03-22T10:14:00Z</cp:lastPrinted>
  <dcterms:created xsi:type="dcterms:W3CDTF">2019-03-22T10:14:00Z</dcterms:created>
  <dcterms:modified xsi:type="dcterms:W3CDTF">2019-03-22T10:14:00Z</dcterms:modified>
</cp:coreProperties>
</file>