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803BF8" w:rsidP="00EF57AB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0D4EB3" w:rsidRPr="00593753">
              <w:t>SG</w:t>
            </w:r>
            <w:r w:rsidRPr="00593753">
              <w:t>/201</w:t>
            </w:r>
            <w:r w:rsidR="00EF57AB">
              <w:t>9</w:t>
            </w:r>
            <w:r w:rsidRPr="00593753">
              <w:t>/</w:t>
            </w:r>
            <w:r w:rsidR="00D05E5E" w:rsidRPr="00593753">
              <w:t>1</w:t>
            </w:r>
            <w:r w:rsidR="0096152A">
              <w:t>/Add.1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4A1DE0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4375" cy="600075"/>
                  <wp:effectExtent l="0" t="0" r="9525" b="952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FD5461" w:rsidP="00D5792F">
            <w:pPr>
              <w:spacing w:line="240" w:lineRule="exact"/>
            </w:pPr>
            <w:r>
              <w:t>15</w:t>
            </w:r>
            <w:r w:rsidR="00CA78AD">
              <w:t xml:space="preserve"> </w:t>
            </w:r>
            <w:r w:rsidR="005762BD">
              <w:t>J</w:t>
            </w:r>
            <w:r w:rsidR="00EF57AB">
              <w:t>anuar</w:t>
            </w:r>
            <w:r w:rsidR="005762BD">
              <w:t>y</w:t>
            </w:r>
            <w:r w:rsidR="00BD65F8" w:rsidRPr="00411A07">
              <w:t xml:space="preserve"> </w:t>
            </w:r>
            <w:r w:rsidR="00803BF8" w:rsidRPr="00411A07">
              <w:t>201</w:t>
            </w:r>
            <w:r w:rsidR="00EF57AB">
              <w:t>9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DD2AE8" w:rsidRPr="00593753" w:rsidRDefault="00DD2AE8" w:rsidP="00DD2AE8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DD2AE8" w:rsidRPr="00593753" w:rsidRDefault="00DD2AE8" w:rsidP="00DD2AE8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DD2AE8" w:rsidRPr="00593753" w:rsidRDefault="00DD2AE8" w:rsidP="00DD2AE8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>World Forum for Harmonization of Vehicle Regulations</w:t>
      </w:r>
    </w:p>
    <w:p w:rsidR="00DD2AE8" w:rsidRPr="00593753" w:rsidRDefault="00DD2AE8" w:rsidP="00DD2AE8">
      <w:pPr>
        <w:spacing w:before="120"/>
        <w:rPr>
          <w:b/>
        </w:rPr>
      </w:pPr>
      <w:r w:rsidRPr="00593753">
        <w:rPr>
          <w:b/>
        </w:rPr>
        <w:t>Working Party on General Safety Provisions</w:t>
      </w:r>
    </w:p>
    <w:p w:rsidR="00DD2AE8" w:rsidRPr="00C64574" w:rsidRDefault="00DD2AE8" w:rsidP="00DD2AE8">
      <w:pPr>
        <w:spacing w:before="120"/>
        <w:rPr>
          <w:b/>
        </w:rPr>
      </w:pPr>
      <w:r w:rsidRPr="00C64574">
        <w:rPr>
          <w:b/>
        </w:rPr>
        <w:t>1</w:t>
      </w:r>
      <w:r w:rsidR="00AD49AF">
        <w:rPr>
          <w:b/>
        </w:rPr>
        <w:t>1</w:t>
      </w:r>
      <w:r w:rsidR="00EF57AB">
        <w:rPr>
          <w:b/>
        </w:rPr>
        <w:t>6</w:t>
      </w:r>
      <w:r w:rsidRPr="009A6F54">
        <w:rPr>
          <w:b/>
        </w:rPr>
        <w:t>th</w:t>
      </w:r>
      <w:r w:rsidRPr="00C64574">
        <w:rPr>
          <w:b/>
        </w:rPr>
        <w:t xml:space="preserve"> session</w:t>
      </w:r>
    </w:p>
    <w:p w:rsidR="00DD2AE8" w:rsidRPr="00593753" w:rsidRDefault="00DD2AE8" w:rsidP="00DD2AE8">
      <w:r w:rsidRPr="00C64574">
        <w:t xml:space="preserve">Geneva, </w:t>
      </w:r>
      <w:r w:rsidR="00EF57AB">
        <w:t>1</w:t>
      </w:r>
      <w:r w:rsidR="008A6239">
        <w:t>–</w:t>
      </w:r>
      <w:r w:rsidR="00EF57AB">
        <w:t>5</w:t>
      </w:r>
      <w:r w:rsidR="00AD49AF">
        <w:t xml:space="preserve"> </w:t>
      </w:r>
      <w:r w:rsidR="00EF57AB">
        <w:t>April</w:t>
      </w:r>
      <w:r w:rsidRPr="00C64574">
        <w:t xml:space="preserve"> 201</w:t>
      </w:r>
      <w:r w:rsidR="00EF57AB">
        <w:t>9</w:t>
      </w:r>
    </w:p>
    <w:p w:rsidR="00DD2AE8" w:rsidRPr="00593753" w:rsidRDefault="00DD2AE8" w:rsidP="00DD2AE8">
      <w:r w:rsidRPr="00593753">
        <w:t>Item 1 of the provisional agenda</w:t>
      </w:r>
    </w:p>
    <w:p w:rsidR="00915EF6" w:rsidRPr="00593753" w:rsidRDefault="00DD2AE8" w:rsidP="00DD2AE8">
      <w:pPr>
        <w:rPr>
          <w:b/>
        </w:rPr>
      </w:pPr>
      <w:r w:rsidRPr="00593753">
        <w:rPr>
          <w:b/>
        </w:rPr>
        <w:t>Adoption of the agenda</w:t>
      </w:r>
    </w:p>
    <w:p w:rsidR="003C17CC" w:rsidRPr="00593753" w:rsidRDefault="00D04985" w:rsidP="000F179D">
      <w:pPr>
        <w:pStyle w:val="HChG"/>
        <w:tabs>
          <w:tab w:val="clear" w:pos="851"/>
        </w:tabs>
        <w:ind w:firstLine="0"/>
      </w:pPr>
      <w:r>
        <w:t>P</w:t>
      </w:r>
      <w:r w:rsidR="003C17CC" w:rsidRPr="00593753">
        <w:t xml:space="preserve">rovisional agenda for the </w:t>
      </w:r>
      <w:r w:rsidR="000F179D" w:rsidRPr="00593753">
        <w:t>1</w:t>
      </w:r>
      <w:r w:rsidR="00AD49AF">
        <w:t>1</w:t>
      </w:r>
      <w:r w:rsidR="00EF57AB">
        <w:t>6</w:t>
      </w:r>
      <w:r w:rsidR="000F179D" w:rsidRPr="009A6F54">
        <w:t>th</w:t>
      </w:r>
      <w:r w:rsidR="000F179D" w:rsidRPr="00593753">
        <w:t xml:space="preserve"> </w:t>
      </w:r>
      <w:r w:rsidR="003C17CC" w:rsidRPr="00593753">
        <w:t>session</w:t>
      </w:r>
    </w:p>
    <w:p w:rsidR="0096152A" w:rsidRPr="00736D46" w:rsidRDefault="0085725A" w:rsidP="0004498C">
      <w:pPr>
        <w:pStyle w:val="H23G"/>
      </w:pPr>
      <w:r>
        <w:tab/>
      </w:r>
      <w:r>
        <w:tab/>
      </w:r>
      <w:r w:rsidR="009B55DA" w:rsidRPr="0004498C">
        <w:t>Addendum</w:t>
      </w:r>
    </w:p>
    <w:p w:rsidR="00757F2F" w:rsidRDefault="0096152A" w:rsidP="0091027D">
      <w:pPr>
        <w:pStyle w:val="HChG"/>
        <w:tabs>
          <w:tab w:val="clear" w:pos="851"/>
        </w:tabs>
        <w:ind w:hanging="567"/>
      </w:pPr>
      <w:r>
        <w:tab/>
      </w:r>
      <w:r w:rsidR="00757F2F" w:rsidRPr="00593753">
        <w:t>Annotations</w:t>
      </w:r>
    </w:p>
    <w:p w:rsidR="00757F2F" w:rsidRPr="00593753" w:rsidRDefault="00757F2F" w:rsidP="005E1D9B">
      <w:pPr>
        <w:pStyle w:val="H1G"/>
        <w:tabs>
          <w:tab w:val="clear" w:pos="851"/>
        </w:tabs>
        <w:ind w:hanging="567"/>
      </w:pPr>
      <w:r w:rsidRPr="00593753">
        <w:t>1.</w:t>
      </w:r>
      <w:r w:rsidRPr="00593753">
        <w:tab/>
        <w:t>Adoption of the agenda</w:t>
      </w:r>
    </w:p>
    <w:p w:rsidR="006072D0" w:rsidRPr="00FA5961" w:rsidRDefault="00616248" w:rsidP="006072D0">
      <w:pPr>
        <w:pStyle w:val="SingleTxtG"/>
        <w:spacing w:before="120"/>
        <w:rPr>
          <w:spacing w:val="-2"/>
        </w:rPr>
      </w:pPr>
      <w:r>
        <w:tab/>
      </w:r>
      <w:r w:rsidR="00682E86" w:rsidRPr="00FA5961">
        <w:rPr>
          <w:spacing w:val="-2"/>
        </w:rPr>
        <w:t>In accordance with Chapter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III, Rule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7 of the Rules of Procedure (</w:t>
      </w:r>
      <w:r w:rsidR="005762BD">
        <w:rPr>
          <w:spacing w:val="-2"/>
        </w:rPr>
        <w:t>ECE/</w:t>
      </w:r>
      <w:r w:rsidR="00682E86" w:rsidRPr="00FA5961">
        <w:rPr>
          <w:spacing w:val="-2"/>
        </w:rPr>
        <w:t>TRANS/WP.29/690</w:t>
      </w:r>
      <w:r w:rsidR="005762BD">
        <w:rPr>
          <w:spacing w:val="-2"/>
        </w:rPr>
        <w:t>/Rev.1)</w:t>
      </w:r>
      <w:r w:rsidR="00682E86" w:rsidRPr="00FA5961">
        <w:rPr>
          <w:spacing w:val="-2"/>
        </w:rPr>
        <w:t xml:space="preserve"> of the World Forum for Harmonization of Vehicle Regulations (WP.29), the first</w:t>
      </w:r>
      <w:r w:rsidR="00D54E2A" w:rsidRPr="00FA5961">
        <w:rPr>
          <w:spacing w:val="-2"/>
        </w:rPr>
        <w:t xml:space="preserve"> </w:t>
      </w:r>
      <w:r w:rsidR="00682E86" w:rsidRPr="00FA5961">
        <w:rPr>
          <w:spacing w:val="-2"/>
        </w:rPr>
        <w:t>item on the provisional agenda is the adoption of the agenda</w:t>
      </w:r>
      <w:r w:rsidR="00065561" w:rsidRPr="00FA5961">
        <w:rPr>
          <w:spacing w:val="-2"/>
        </w:rPr>
        <w:t>.</w:t>
      </w:r>
    </w:p>
    <w:p w:rsidR="006072D0" w:rsidRPr="00736D46" w:rsidRDefault="00FC71C6" w:rsidP="00736D46">
      <w:pPr>
        <w:pStyle w:val="SingleTxtG"/>
        <w:spacing w:before="120"/>
        <w:ind w:left="2835" w:hanging="1701"/>
        <w:jc w:val="left"/>
      </w:pPr>
      <w:r w:rsidRPr="00736D46">
        <w:rPr>
          <w:b/>
        </w:rPr>
        <w:t>Documentation:</w:t>
      </w:r>
      <w:r w:rsidRPr="00736D46">
        <w:rPr>
          <w:i/>
        </w:rPr>
        <w:tab/>
      </w:r>
      <w:r w:rsidR="00C7153B" w:rsidRPr="00736D46">
        <w:t>ECE/TRANS/WP.29/GR</w:t>
      </w:r>
      <w:r w:rsidR="006A46E9" w:rsidRPr="00736D46">
        <w:t>SG</w:t>
      </w:r>
      <w:r w:rsidR="00C7153B" w:rsidRPr="00736D46">
        <w:t>/201</w:t>
      </w:r>
      <w:r w:rsidR="00EF57AB">
        <w:t>9</w:t>
      </w:r>
      <w:r w:rsidRPr="00736D46">
        <w:t>/1</w:t>
      </w:r>
      <w:r w:rsidR="00616248" w:rsidRPr="00736D46">
        <w:t xml:space="preserve"> and Add.1</w:t>
      </w:r>
      <w:r w:rsidR="00961717" w:rsidRPr="00736D46">
        <w:br/>
      </w:r>
      <w:r w:rsidR="00C867D9" w:rsidRPr="00736D46">
        <w:t xml:space="preserve">Informal document </w:t>
      </w:r>
      <w:r w:rsidR="00961717" w:rsidRPr="00736D46">
        <w:t>GRSG-1</w:t>
      </w:r>
      <w:r w:rsidR="00AD49AF">
        <w:t>1</w:t>
      </w:r>
      <w:r w:rsidR="00EF57AB">
        <w:t>6</w:t>
      </w:r>
      <w:r w:rsidR="00961717" w:rsidRPr="00736D46">
        <w:t>-01</w:t>
      </w:r>
    </w:p>
    <w:p w:rsidR="00F575F4" w:rsidRDefault="0091027D" w:rsidP="0091027D">
      <w:pPr>
        <w:pStyle w:val="H1G"/>
      </w:pPr>
      <w:r>
        <w:tab/>
      </w:r>
      <w:r w:rsidR="00C91017" w:rsidRPr="00593753">
        <w:t>2</w:t>
      </w:r>
      <w:r w:rsidR="003A5828" w:rsidRPr="00593753">
        <w:t>.</w:t>
      </w:r>
      <w:r w:rsidR="003A5828" w:rsidRPr="00593753">
        <w:tab/>
      </w:r>
      <w:r w:rsidR="00F575F4">
        <w:t>Amendments to</w:t>
      </w:r>
      <w:r w:rsidR="00F575F4" w:rsidRPr="001E1A0C">
        <w:t xml:space="preserve"> regulations </w:t>
      </w:r>
      <w:r w:rsidR="00F575F4">
        <w:t>on buses and coaches</w:t>
      </w:r>
    </w:p>
    <w:p w:rsidR="001936D7" w:rsidRPr="00E243BF" w:rsidRDefault="00711DE7" w:rsidP="001936D7">
      <w:pPr>
        <w:widowControl w:val="0"/>
        <w:spacing w:before="120" w:after="120"/>
        <w:ind w:left="1143" w:right="1134" w:firstLine="558"/>
        <w:jc w:val="both"/>
        <w:rPr>
          <w:lang w:val="en-US"/>
        </w:rPr>
      </w:pPr>
      <w:r w:rsidRPr="00711DE7">
        <w:rPr>
          <w:lang w:val="en-US"/>
        </w:rPr>
        <w:t xml:space="preserve">The Working Party on General Safety Provisions (GRSG) </w:t>
      </w:r>
      <w:r w:rsidR="001936D7">
        <w:rPr>
          <w:lang w:val="en-US"/>
        </w:rPr>
        <w:t xml:space="preserve">is expected </w:t>
      </w:r>
      <w:r w:rsidR="001936D7" w:rsidRPr="00E243BF">
        <w:rPr>
          <w:lang w:val="en-US"/>
        </w:rPr>
        <w:t xml:space="preserve">to be informed by the </w:t>
      </w:r>
      <w:r w:rsidR="00D311B6">
        <w:rPr>
          <w:lang w:val="en-US"/>
        </w:rPr>
        <w:t>C</w:t>
      </w:r>
      <w:r w:rsidR="001936D7">
        <w:rPr>
          <w:lang w:val="en-US"/>
        </w:rPr>
        <w:t>hair</w:t>
      </w:r>
      <w:r w:rsidR="00D311B6">
        <w:rPr>
          <w:lang w:val="en-US"/>
        </w:rPr>
        <w:t xml:space="preserve"> of</w:t>
      </w:r>
      <w:r w:rsidR="001936D7" w:rsidRPr="00E243BF">
        <w:rPr>
          <w:lang w:val="en-US"/>
        </w:rPr>
        <w:t xml:space="preserve"> the </w:t>
      </w:r>
      <w:r w:rsidR="001936D7">
        <w:rPr>
          <w:lang w:val="en-US"/>
        </w:rPr>
        <w:t>Informal Working Group (IWG)</w:t>
      </w:r>
      <w:r w:rsidR="001936D7" w:rsidRPr="00E243BF">
        <w:rPr>
          <w:lang w:val="en-US"/>
        </w:rPr>
        <w:t xml:space="preserve"> </w:t>
      </w:r>
      <w:r w:rsidR="00D5378E" w:rsidRPr="00E243BF">
        <w:rPr>
          <w:lang w:val="en-US"/>
        </w:rPr>
        <w:t xml:space="preserve">about the outcome of the </w:t>
      </w:r>
      <w:r w:rsidR="00D5378E">
        <w:rPr>
          <w:lang w:val="en-US"/>
        </w:rPr>
        <w:t>most recent</w:t>
      </w:r>
      <w:r w:rsidR="00D5378E" w:rsidRPr="00E243BF">
        <w:rPr>
          <w:lang w:val="en-US"/>
        </w:rPr>
        <w:t xml:space="preserve"> meeting</w:t>
      </w:r>
      <w:r w:rsidR="00D5378E">
        <w:rPr>
          <w:lang w:val="en-US"/>
        </w:rPr>
        <w:t>s</w:t>
      </w:r>
      <w:r w:rsidR="00D5378E" w:rsidRPr="00D91DF8">
        <w:rPr>
          <w:szCs w:val="24"/>
        </w:rPr>
        <w:t xml:space="preserve"> </w:t>
      </w:r>
      <w:r w:rsidR="001936D7" w:rsidRPr="00D91DF8">
        <w:rPr>
          <w:szCs w:val="24"/>
        </w:rPr>
        <w:t>on the behavio</w:t>
      </w:r>
      <w:r w:rsidR="001936D7">
        <w:rPr>
          <w:szCs w:val="24"/>
        </w:rPr>
        <w:t>u</w:t>
      </w:r>
      <w:r w:rsidR="001936D7" w:rsidRPr="00D91DF8">
        <w:rPr>
          <w:szCs w:val="24"/>
        </w:rPr>
        <w:t>r of the general construction of M</w:t>
      </w:r>
      <w:r w:rsidR="001936D7" w:rsidRPr="00D21D28">
        <w:rPr>
          <w:szCs w:val="24"/>
          <w:vertAlign w:val="subscript"/>
        </w:rPr>
        <w:t>2</w:t>
      </w:r>
      <w:r w:rsidR="001936D7">
        <w:rPr>
          <w:szCs w:val="24"/>
        </w:rPr>
        <w:t xml:space="preserve"> and </w:t>
      </w:r>
      <w:r w:rsidR="001936D7" w:rsidRPr="00D91DF8">
        <w:rPr>
          <w:szCs w:val="24"/>
        </w:rPr>
        <w:t>M</w:t>
      </w:r>
      <w:r w:rsidR="001936D7" w:rsidRPr="00D21D28">
        <w:rPr>
          <w:szCs w:val="24"/>
          <w:vertAlign w:val="subscript"/>
        </w:rPr>
        <w:t>3</w:t>
      </w:r>
      <w:r w:rsidR="001936D7" w:rsidRPr="00D91DF8">
        <w:rPr>
          <w:szCs w:val="24"/>
        </w:rPr>
        <w:t xml:space="preserve"> vehicles in </w:t>
      </w:r>
      <w:r w:rsidR="001936D7">
        <w:rPr>
          <w:szCs w:val="24"/>
        </w:rPr>
        <w:t>a</w:t>
      </w:r>
      <w:r w:rsidR="001936D7" w:rsidRPr="00D91DF8">
        <w:rPr>
          <w:szCs w:val="24"/>
        </w:rPr>
        <w:t xml:space="preserve"> fire</w:t>
      </w:r>
      <w:r w:rsidR="001936D7">
        <w:rPr>
          <w:szCs w:val="24"/>
        </w:rPr>
        <w:t xml:space="preserve"> event (BMFE)</w:t>
      </w:r>
      <w:r w:rsidR="001936D7" w:rsidRPr="00E243BF">
        <w:rPr>
          <w:lang w:val="en-US"/>
        </w:rPr>
        <w:t>.</w:t>
      </w:r>
    </w:p>
    <w:p w:rsidR="003A5828" w:rsidRPr="00593753" w:rsidRDefault="00F575F4" w:rsidP="00F575F4">
      <w:pPr>
        <w:pStyle w:val="H23G"/>
        <w:keepNext w:val="0"/>
        <w:keepLines w:val="0"/>
      </w:pPr>
      <w:r>
        <w:tab/>
        <w:t>(a)</w:t>
      </w:r>
      <w:r>
        <w:tab/>
      </w:r>
      <w:r w:rsidR="00100D57">
        <w:t xml:space="preserve">UN </w:t>
      </w:r>
      <w:r w:rsidR="006A46E9" w:rsidRPr="0091027D">
        <w:t>Regulation</w:t>
      </w:r>
      <w:r w:rsidR="006A46E9" w:rsidRPr="00593753">
        <w:t xml:space="preserve"> No. 107 (</w:t>
      </w:r>
      <w:r w:rsidR="00073C55">
        <w:t>M</w:t>
      </w:r>
      <w:r w:rsidR="00073C55" w:rsidRPr="00F575F4">
        <w:rPr>
          <w:vertAlign w:val="subscript"/>
        </w:rPr>
        <w:t>2</w:t>
      </w:r>
      <w:r w:rsidR="00073C55">
        <w:t xml:space="preserve"> and M</w:t>
      </w:r>
      <w:r w:rsidR="00073C55" w:rsidRPr="00F575F4">
        <w:rPr>
          <w:vertAlign w:val="subscript"/>
        </w:rPr>
        <w:t>3</w:t>
      </w:r>
      <w:r w:rsidR="00073C55">
        <w:t xml:space="preserve"> vehicles</w:t>
      </w:r>
      <w:r w:rsidR="006A46E9" w:rsidRPr="00593753">
        <w:t>)</w:t>
      </w:r>
    </w:p>
    <w:p w:rsidR="00CB2904" w:rsidRDefault="00CB2904" w:rsidP="00EC553B">
      <w:pPr>
        <w:pStyle w:val="SingleTxtG"/>
        <w:widowControl w:val="0"/>
        <w:spacing w:before="120"/>
        <w:ind w:left="1143" w:firstLine="558"/>
      </w:pPr>
      <w:r w:rsidRPr="005A5E01">
        <w:t xml:space="preserve">GRSG </w:t>
      </w:r>
      <w:r>
        <w:t>is expected</w:t>
      </w:r>
      <w:r w:rsidRPr="005A5E01">
        <w:t xml:space="preserve"> to</w:t>
      </w:r>
      <w:r w:rsidRPr="00CB2904">
        <w:t xml:space="preserve"> </w:t>
      </w:r>
      <w:r>
        <w:t xml:space="preserve">consider a proposal by Belgium </w:t>
      </w:r>
      <w:r w:rsidRPr="00CB2904">
        <w:t>to lower the minimum mass for the front axle of an articulated vehicle of class I</w:t>
      </w:r>
      <w:r>
        <w:t xml:space="preserve"> (</w:t>
      </w:r>
      <w:r w:rsidRPr="00FD5461">
        <w:t>ECE/TRANS/WP.29/GRSG/2019/9</w:t>
      </w:r>
      <w:r>
        <w:t>).</w:t>
      </w:r>
    </w:p>
    <w:p w:rsidR="00D71FAB" w:rsidRDefault="00D07DB4" w:rsidP="00D71FAB">
      <w:pPr>
        <w:pStyle w:val="SingleTxtG"/>
        <w:widowControl w:val="0"/>
        <w:spacing w:before="120"/>
        <w:ind w:left="1143" w:firstLine="558"/>
      </w:pPr>
      <w:r w:rsidRPr="00DF263F">
        <w:lastRenderedPageBreak/>
        <w:t xml:space="preserve">GRSG may wish to </w:t>
      </w:r>
      <w:r w:rsidRPr="00DF263F">
        <w:rPr>
          <w:szCs w:val="24"/>
        </w:rPr>
        <w:t>consider</w:t>
      </w:r>
      <w:r w:rsidRPr="00DF263F">
        <w:t xml:space="preserve"> a proposal by</w:t>
      </w:r>
      <w:r>
        <w:t xml:space="preserve"> Italy </w:t>
      </w:r>
      <w:r w:rsidR="00D71FAB">
        <w:t xml:space="preserve">to amend </w:t>
      </w:r>
      <w:r>
        <w:t>a</w:t>
      </w:r>
      <w:r w:rsidR="00D71FAB">
        <w:t>nnex 3 of the Regulation on test requirements to be met by all buses and coaches regarding the emergency door exits</w:t>
      </w:r>
      <w:r>
        <w:t xml:space="preserve"> (</w:t>
      </w:r>
      <w:r w:rsidRPr="00D07DB4">
        <w:t>ECE/TRANS/WP.29/GRSG/2019/13</w:t>
      </w:r>
      <w:r>
        <w:t>)</w:t>
      </w:r>
      <w:r w:rsidR="00D71FAB">
        <w:t>.</w:t>
      </w:r>
    </w:p>
    <w:p w:rsidR="00EC553B" w:rsidRDefault="00EC553B" w:rsidP="00EC553B">
      <w:pPr>
        <w:pStyle w:val="SingleTxtG"/>
        <w:widowControl w:val="0"/>
        <w:spacing w:before="120"/>
        <w:ind w:left="1143" w:firstLine="558"/>
        <w:rPr>
          <w:color w:val="000000"/>
        </w:rPr>
      </w:pPr>
      <w:r w:rsidRPr="00DF263F">
        <w:t xml:space="preserve">GRSG may </w:t>
      </w:r>
      <w:r w:rsidR="00D07DB4">
        <w:t xml:space="preserve">also </w:t>
      </w:r>
      <w:r w:rsidRPr="00DF263F">
        <w:t xml:space="preserve">wish to </w:t>
      </w:r>
      <w:r w:rsidRPr="00DF263F">
        <w:rPr>
          <w:szCs w:val="24"/>
        </w:rPr>
        <w:t>consider</w:t>
      </w:r>
      <w:r w:rsidRPr="00DF263F">
        <w:t xml:space="preserve"> a proposal by </w:t>
      </w:r>
      <w:r>
        <w:t>IWG on BMFE</w:t>
      </w:r>
      <w:r w:rsidRPr="00DF263F">
        <w:t xml:space="preserve"> to amend the provisions of UN Regulation No. </w:t>
      </w:r>
      <w:r>
        <w:t>107, if available.</w:t>
      </w:r>
    </w:p>
    <w:p w:rsidR="00746B99" w:rsidRDefault="000424F6" w:rsidP="00746B99">
      <w:pPr>
        <w:pStyle w:val="SingleTxtG"/>
        <w:widowControl w:val="0"/>
        <w:spacing w:before="120"/>
        <w:ind w:left="1143" w:firstLine="558"/>
      </w:pPr>
      <w:r w:rsidRPr="00E243BF">
        <w:t>GRSG</w:t>
      </w:r>
      <w:r w:rsidR="00181E0F" w:rsidRPr="00E243BF">
        <w:t xml:space="preserve"> </w:t>
      </w:r>
      <w:r w:rsidR="001936D7">
        <w:t>agreed</w:t>
      </w:r>
      <w:r w:rsidR="00821058" w:rsidRPr="00E243BF">
        <w:t xml:space="preserve"> to </w:t>
      </w:r>
      <w:r w:rsidR="001936D7">
        <w:t xml:space="preserve">resume </w:t>
      </w:r>
      <w:r w:rsidR="00821058" w:rsidRPr="00E243BF">
        <w:t>consider</w:t>
      </w:r>
      <w:r w:rsidR="001936D7">
        <w:t>ation of a</w:t>
      </w:r>
      <w:r w:rsidR="00821058" w:rsidRPr="00E243BF">
        <w:t xml:space="preserve"> </w:t>
      </w:r>
      <w:r w:rsidR="009808A0">
        <w:t>request</w:t>
      </w:r>
      <w:r w:rsidR="00000B80" w:rsidRPr="00E243BF">
        <w:t xml:space="preserve"> </w:t>
      </w:r>
      <w:r w:rsidR="001936D7">
        <w:t xml:space="preserve">by </w:t>
      </w:r>
      <w:r w:rsidR="009808A0">
        <w:t>Norway</w:t>
      </w:r>
      <w:r w:rsidR="001936D7">
        <w:t xml:space="preserve"> </w:t>
      </w:r>
      <w:r w:rsidR="00DF263F">
        <w:t>(</w:t>
      </w:r>
      <w:r w:rsidR="00DF263F" w:rsidRPr="00DF263F">
        <w:t>GRSG-11</w:t>
      </w:r>
      <w:r w:rsidR="00D71FAB">
        <w:t>5</w:t>
      </w:r>
      <w:r w:rsidR="00DF263F" w:rsidRPr="00DF263F">
        <w:t>-0</w:t>
      </w:r>
      <w:r w:rsidR="00D71FAB">
        <w:t>4</w:t>
      </w:r>
      <w:r w:rsidR="00DF263F">
        <w:t xml:space="preserve">) </w:t>
      </w:r>
      <w:r w:rsidR="009808A0">
        <w:t>on</w:t>
      </w:r>
      <w:r w:rsidR="009808A0" w:rsidRPr="009808A0">
        <w:t xml:space="preserve"> the need to enhance the protection and integrity of the compartment of the driver and any crew member of buses and coaches in case of a frontal collision</w:t>
      </w:r>
      <w:r w:rsidR="00121DCE" w:rsidRPr="00E243BF">
        <w:rPr>
          <w:color w:val="000000"/>
        </w:rPr>
        <w:t>.</w:t>
      </w:r>
      <w:r w:rsidR="009808A0">
        <w:rPr>
          <w:color w:val="000000"/>
        </w:rPr>
        <w:t xml:space="preserve"> </w:t>
      </w:r>
      <w:r w:rsidR="009808A0">
        <w:t xml:space="preserve">GRSG agreed </w:t>
      </w:r>
      <w:r w:rsidR="005E607F">
        <w:t>to</w:t>
      </w:r>
      <w:r w:rsidR="009808A0">
        <w:t xml:space="preserve"> the need and all governmental experts </w:t>
      </w:r>
      <w:r w:rsidR="004B43A7">
        <w:t xml:space="preserve">were invited to </w:t>
      </w:r>
      <w:r w:rsidR="009808A0">
        <w:t xml:space="preserve">investigate their national/regional statistical data </w:t>
      </w:r>
      <w:r w:rsidR="005E607F">
        <w:t>for</w:t>
      </w:r>
      <w:r w:rsidR="009808A0">
        <w:t xml:space="preserve"> such accidents. GRSG </w:t>
      </w:r>
      <w:r w:rsidR="004B43A7">
        <w:t>is expected to have an exchange of views on the collected data, if available.</w:t>
      </w:r>
    </w:p>
    <w:p w:rsidR="001936D7" w:rsidRPr="00FD5461" w:rsidRDefault="001936D7" w:rsidP="001936D7">
      <w:pPr>
        <w:spacing w:before="120" w:after="120"/>
        <w:ind w:left="2835" w:right="1134" w:hanging="1701"/>
        <w:rPr>
          <w:lang w:val="fr-CH"/>
        </w:rPr>
      </w:pPr>
      <w:r w:rsidRPr="00FD5461">
        <w:rPr>
          <w:b/>
          <w:lang w:val="fr-CH"/>
        </w:rPr>
        <w:t>Documentation:</w:t>
      </w:r>
      <w:r w:rsidRPr="00FD5461">
        <w:rPr>
          <w:i/>
          <w:lang w:val="fr-CH"/>
        </w:rPr>
        <w:tab/>
      </w:r>
      <w:r w:rsidR="00CB2904">
        <w:rPr>
          <w:lang w:val="fr-CH"/>
        </w:rPr>
        <w:t>ECE/TRANS/WP.29/GRSG/2019/9</w:t>
      </w:r>
      <w:r w:rsidR="00D07DB4">
        <w:rPr>
          <w:lang w:val="fr-CH"/>
        </w:rPr>
        <w:br/>
        <w:t>ECE/TRANS/WP.29/GRSG/2019/13</w:t>
      </w:r>
      <w:r w:rsidR="00CB2904">
        <w:rPr>
          <w:lang w:val="fr-CH"/>
        </w:rPr>
        <w:br/>
      </w:r>
      <w:r w:rsidR="00D71FAB" w:rsidRPr="00FD5461">
        <w:rPr>
          <w:lang w:val="fr-CH"/>
        </w:rPr>
        <w:t>(</w:t>
      </w:r>
      <w:r w:rsidRPr="00FD5461">
        <w:rPr>
          <w:lang w:val="fr-CH"/>
        </w:rPr>
        <w:t>Informal document GRSG-11</w:t>
      </w:r>
      <w:r w:rsidR="009808A0" w:rsidRPr="00FD5461">
        <w:rPr>
          <w:lang w:val="fr-CH"/>
        </w:rPr>
        <w:t>5</w:t>
      </w:r>
      <w:r w:rsidRPr="00FD5461">
        <w:rPr>
          <w:lang w:val="fr-CH"/>
        </w:rPr>
        <w:t>-0</w:t>
      </w:r>
      <w:r w:rsidR="004B43A7" w:rsidRPr="00FD5461">
        <w:rPr>
          <w:lang w:val="fr-CH"/>
        </w:rPr>
        <w:t>4</w:t>
      </w:r>
      <w:r w:rsidR="00D71FAB" w:rsidRPr="00FD5461">
        <w:rPr>
          <w:lang w:val="fr-CH"/>
        </w:rPr>
        <w:t>)</w:t>
      </w:r>
    </w:p>
    <w:p w:rsidR="00F575F4" w:rsidRDefault="00F575F4" w:rsidP="00F575F4">
      <w:pPr>
        <w:pStyle w:val="H23G"/>
        <w:keepNext w:val="0"/>
        <w:keepLines w:val="0"/>
      </w:pPr>
      <w:r w:rsidRPr="00FD5461">
        <w:rPr>
          <w:lang w:val="fr-CH"/>
        </w:rPr>
        <w:tab/>
      </w:r>
      <w:r>
        <w:t>(b)</w:t>
      </w:r>
      <w:r>
        <w:tab/>
      </w:r>
      <w:r w:rsidR="00100D57">
        <w:t xml:space="preserve">UN </w:t>
      </w:r>
      <w:r w:rsidRPr="0091027D">
        <w:t>Regulation</w:t>
      </w:r>
      <w:r>
        <w:t xml:space="preserve"> No. 118</w:t>
      </w:r>
      <w:r w:rsidRPr="00593753">
        <w:t xml:space="preserve"> (</w:t>
      </w:r>
      <w:r>
        <w:t>Burning behaviour of materials</w:t>
      </w:r>
      <w:r w:rsidRPr="00593753">
        <w:t>)</w:t>
      </w:r>
    </w:p>
    <w:p w:rsidR="00DF263F" w:rsidRPr="00DF263F" w:rsidRDefault="00DF263F" w:rsidP="00DF263F">
      <w:pPr>
        <w:pStyle w:val="SingleTxtG"/>
        <w:widowControl w:val="0"/>
        <w:spacing w:before="120"/>
        <w:ind w:left="1143" w:firstLine="558"/>
      </w:pPr>
      <w:r w:rsidRPr="00DF263F">
        <w:t xml:space="preserve">GRSG may wish to </w:t>
      </w:r>
      <w:r w:rsidRPr="00DF263F">
        <w:rPr>
          <w:szCs w:val="24"/>
        </w:rPr>
        <w:t>consider</w:t>
      </w:r>
      <w:r w:rsidRPr="00DF263F">
        <w:t xml:space="preserve"> a proposal by </w:t>
      </w:r>
      <w:r>
        <w:t>IWG on BMFE</w:t>
      </w:r>
      <w:r w:rsidRPr="00DF263F">
        <w:t xml:space="preserve"> to amend the provisions of UN Regulation No. </w:t>
      </w:r>
      <w:r>
        <w:t>118, if available.</w:t>
      </w:r>
    </w:p>
    <w:p w:rsidR="00301604" w:rsidRDefault="00301604" w:rsidP="00301604">
      <w:pPr>
        <w:pStyle w:val="H1G"/>
      </w:pPr>
      <w:r w:rsidRPr="00670868">
        <w:tab/>
      </w:r>
      <w:r w:rsidRPr="00593753">
        <w:t>3.</w:t>
      </w:r>
      <w:r w:rsidRPr="00593753">
        <w:tab/>
      </w:r>
      <w:r w:rsidRPr="0022667F">
        <w:t xml:space="preserve">UN Regulation No. </w:t>
      </w:r>
      <w:r>
        <w:t>26</w:t>
      </w:r>
      <w:r w:rsidRPr="0022667F">
        <w:t xml:space="preserve"> (</w:t>
      </w:r>
      <w:r>
        <w:t>External projections of passenger cars)</w:t>
      </w:r>
    </w:p>
    <w:p w:rsidR="00301604" w:rsidRDefault="00301604" w:rsidP="00301604">
      <w:pPr>
        <w:widowControl w:val="0"/>
        <w:spacing w:after="120"/>
        <w:ind w:left="1134" w:right="1134" w:firstLine="567"/>
        <w:jc w:val="both"/>
      </w:pPr>
      <w:r w:rsidRPr="005A5E01">
        <w:t xml:space="preserve">GRSG </w:t>
      </w:r>
      <w:r>
        <w:t>agreed</w:t>
      </w:r>
      <w:r w:rsidRPr="005A5E01">
        <w:t xml:space="preserve"> </w:t>
      </w:r>
      <w:r>
        <w:t xml:space="preserve">to </w:t>
      </w:r>
      <w:r w:rsidRPr="005A5E01">
        <w:t xml:space="preserve">consider </w:t>
      </w:r>
      <w:r w:rsidRPr="00FD5461">
        <w:t xml:space="preserve">ECE/TRANS/WP.29/GRSG/2019/2 </w:t>
      </w:r>
      <w:r w:rsidRPr="005A5E01">
        <w:t xml:space="preserve">by </w:t>
      </w:r>
      <w:r>
        <w:t xml:space="preserve">the </w:t>
      </w:r>
      <w:r w:rsidRPr="004907ED">
        <w:rPr>
          <w:rFonts w:eastAsia="MS Mincho"/>
          <w:lang w:eastAsia="ja-JP"/>
        </w:rPr>
        <w:t xml:space="preserve">International Organization of Motor Vehicle Manufacturers </w:t>
      </w:r>
      <w:r>
        <w:rPr>
          <w:rFonts w:eastAsia="MS Mincho"/>
          <w:lang w:eastAsia="ja-JP"/>
        </w:rPr>
        <w:t>(</w:t>
      </w:r>
      <w:r>
        <w:t xml:space="preserve">OICA) to </w:t>
      </w:r>
      <w:r w:rsidRPr="00DE57DC">
        <w:t>amend the provisions for rear edges of the bonnet as they can be considered as not dangerous due to their location on the vehicle</w:t>
      </w:r>
      <w:r>
        <w:t>.</w:t>
      </w:r>
    </w:p>
    <w:p w:rsidR="00301604" w:rsidRDefault="00301604" w:rsidP="00301604">
      <w:pPr>
        <w:widowControl w:val="0"/>
        <w:spacing w:after="120"/>
        <w:ind w:left="1134" w:right="1134" w:firstLine="567"/>
        <w:jc w:val="both"/>
      </w:pPr>
      <w:r w:rsidRPr="005A5E01">
        <w:t xml:space="preserve">GRSG </w:t>
      </w:r>
      <w:r w:rsidR="00D07DB4">
        <w:t>will</w:t>
      </w:r>
      <w:r w:rsidRPr="005A5E01">
        <w:t xml:space="preserve"> </w:t>
      </w:r>
      <w:r>
        <w:t xml:space="preserve">resume </w:t>
      </w:r>
      <w:r w:rsidRPr="005A5E01">
        <w:t>consider</w:t>
      </w:r>
      <w:r>
        <w:t>ation of</w:t>
      </w:r>
      <w:r w:rsidRPr="005A5E01">
        <w:t xml:space="preserve"> a proposal by </w:t>
      </w:r>
      <w:r>
        <w:t>France to clarify the provisions for</w:t>
      </w:r>
      <w:r w:rsidR="00D07DB4">
        <w:t xml:space="preserve"> windscreen wipers (</w:t>
      </w:r>
      <w:r w:rsidR="00D07DB4" w:rsidRPr="00FD5461">
        <w:t>ECE/TRANS/WP.29/GRSG/2019/11</w:t>
      </w:r>
      <w:r w:rsidR="00D07DB4">
        <w:t>)</w:t>
      </w:r>
      <w:r>
        <w:t>.</w:t>
      </w:r>
    </w:p>
    <w:p w:rsidR="00301604" w:rsidRDefault="00301604" w:rsidP="00301604">
      <w:pPr>
        <w:spacing w:before="120" w:after="120"/>
        <w:ind w:left="2835" w:right="1134" w:hanging="1695"/>
      </w:pPr>
      <w:r w:rsidRPr="00FD5461">
        <w:rPr>
          <w:b/>
        </w:rPr>
        <w:t>Documentation:</w:t>
      </w:r>
      <w:r w:rsidRPr="00FD5461">
        <w:rPr>
          <w:i/>
        </w:rPr>
        <w:tab/>
      </w:r>
      <w:r w:rsidRPr="00FD5461">
        <w:t>ECE/TRANS/WP.29/GRSG/2019/2</w:t>
      </w:r>
      <w:r w:rsidR="00D07DB4" w:rsidRPr="00FD5461">
        <w:br/>
        <w:t>ECE/TRANS/WP.29/GRSG/2019/11</w:t>
      </w:r>
    </w:p>
    <w:p w:rsidR="00975D5F" w:rsidRDefault="0091027D" w:rsidP="0091027D">
      <w:pPr>
        <w:pStyle w:val="H1G"/>
      </w:pPr>
      <w:r w:rsidRPr="00670868">
        <w:tab/>
      </w:r>
      <w:r w:rsidR="00301604">
        <w:t>4</w:t>
      </w:r>
      <w:r w:rsidR="00C8792B" w:rsidRPr="00593753">
        <w:t>.</w:t>
      </w:r>
      <w:r w:rsidR="00C8792B" w:rsidRPr="00593753">
        <w:tab/>
      </w:r>
      <w:r w:rsidR="00975D5F" w:rsidRPr="0022667F">
        <w:t xml:space="preserve">UN Regulation No. </w:t>
      </w:r>
      <w:r w:rsidR="00301604">
        <w:t>34</w:t>
      </w:r>
      <w:r w:rsidR="00975D5F" w:rsidRPr="0022667F">
        <w:t xml:space="preserve"> (</w:t>
      </w:r>
      <w:r w:rsidR="00301604">
        <w:t>Prevention of fire risks</w:t>
      </w:r>
      <w:r w:rsidR="00975D5F">
        <w:t>)</w:t>
      </w:r>
    </w:p>
    <w:p w:rsidR="00153F15" w:rsidRDefault="00153F15" w:rsidP="00153F15">
      <w:pPr>
        <w:widowControl w:val="0"/>
        <w:spacing w:after="120"/>
        <w:ind w:left="1134" w:right="1134" w:firstLine="567"/>
        <w:jc w:val="both"/>
      </w:pPr>
      <w:r w:rsidRPr="005A5E01">
        <w:t xml:space="preserve">GRSG </w:t>
      </w:r>
      <w:r w:rsidR="006D1922">
        <w:t>may wish</w:t>
      </w:r>
      <w:r w:rsidRPr="005A5E01">
        <w:t xml:space="preserve"> </w:t>
      </w:r>
      <w:r w:rsidR="00DE57DC">
        <w:t xml:space="preserve">to </w:t>
      </w:r>
      <w:r w:rsidRPr="006D1922">
        <w:t xml:space="preserve">consider </w:t>
      </w:r>
      <w:r w:rsidR="006D1922">
        <w:t xml:space="preserve">a </w:t>
      </w:r>
      <w:r w:rsidR="006D1922" w:rsidRPr="006D1922">
        <w:t>proposal</w:t>
      </w:r>
      <w:r w:rsidR="00DE57DC" w:rsidRPr="006D1922">
        <w:t xml:space="preserve"> </w:t>
      </w:r>
      <w:r w:rsidRPr="006D1922">
        <w:t xml:space="preserve">by </w:t>
      </w:r>
      <w:r w:rsidR="00DE57DC" w:rsidRPr="006D1922">
        <w:t xml:space="preserve">the </w:t>
      </w:r>
      <w:r w:rsidR="006D1922" w:rsidRPr="006D1922">
        <w:t xml:space="preserve">European Commission </w:t>
      </w:r>
      <w:r w:rsidR="00851217">
        <w:t xml:space="preserve">(EC) </w:t>
      </w:r>
      <w:r>
        <w:t xml:space="preserve">to </w:t>
      </w:r>
      <w:r w:rsidR="00DE57DC" w:rsidRPr="00DE57DC">
        <w:t xml:space="preserve">amend the </w:t>
      </w:r>
      <w:r w:rsidR="006D1922">
        <w:t>scope of UN Regulation No. 34, if available</w:t>
      </w:r>
      <w:r>
        <w:t>.</w:t>
      </w:r>
    </w:p>
    <w:p w:rsidR="00D61103" w:rsidRPr="00D61103" w:rsidRDefault="00975D5F" w:rsidP="0091027D">
      <w:pPr>
        <w:pStyle w:val="H1G"/>
      </w:pPr>
      <w:r>
        <w:tab/>
      </w:r>
      <w:r w:rsidR="00301604">
        <w:t>5</w:t>
      </w:r>
      <w:r>
        <w:t>.</w:t>
      </w:r>
      <w:r>
        <w:tab/>
      </w:r>
      <w:r w:rsidR="00100D57">
        <w:t xml:space="preserve">UN </w:t>
      </w:r>
      <w:r w:rsidR="00D61103" w:rsidRPr="0091027D">
        <w:t>Regulation</w:t>
      </w:r>
      <w:r w:rsidR="00D61103" w:rsidRPr="00D61103">
        <w:t xml:space="preserve"> No. 3</w:t>
      </w:r>
      <w:r w:rsidR="00A06B99">
        <w:t>5</w:t>
      </w:r>
      <w:r w:rsidR="00D61103" w:rsidRPr="00D61103">
        <w:t xml:space="preserve"> (</w:t>
      </w:r>
      <w:r w:rsidR="00A06B99">
        <w:t>Foot controls</w:t>
      </w:r>
      <w:r w:rsidR="00D61103" w:rsidRPr="00D61103">
        <w:t>)</w:t>
      </w:r>
    </w:p>
    <w:p w:rsidR="00D61103" w:rsidRDefault="00D61103" w:rsidP="006C3149">
      <w:pPr>
        <w:widowControl w:val="0"/>
        <w:spacing w:after="120"/>
        <w:ind w:left="1134" w:right="1134" w:firstLine="567"/>
        <w:jc w:val="both"/>
      </w:pPr>
      <w:r w:rsidRPr="00BC53DC">
        <w:t xml:space="preserve">GRSG </w:t>
      </w:r>
      <w:r w:rsidR="00DE57DC">
        <w:t>agreed</w:t>
      </w:r>
      <w:r w:rsidR="00DF263F" w:rsidRPr="00DF263F">
        <w:t xml:space="preserve"> to </w:t>
      </w:r>
      <w:r w:rsidR="00DE57DC">
        <w:t>re</w:t>
      </w:r>
      <w:r w:rsidR="00DF263F" w:rsidRPr="00DF263F">
        <w:t xml:space="preserve">consider </w:t>
      </w:r>
      <w:r w:rsidR="00DE57DC" w:rsidRPr="00FD5461">
        <w:t xml:space="preserve">ECE/TRANS/WP.29/GRSG/2019/3 </w:t>
      </w:r>
      <w:r w:rsidR="00CC0D43" w:rsidRPr="00FD5461">
        <w:t xml:space="preserve">tabled by OICA to </w:t>
      </w:r>
      <w:r w:rsidR="00DE57DC" w:rsidRPr="00DE57DC">
        <w:t>clarify</w:t>
      </w:r>
      <w:r w:rsidR="00CC0D43">
        <w:t xml:space="preserve"> </w:t>
      </w:r>
      <w:r w:rsidR="00DE57DC" w:rsidRPr="00DE57DC">
        <w:t>the measurement method for the lateral distances of the pedals to the nearest "wall" to the left</w:t>
      </w:r>
      <w:r w:rsidR="004A290B" w:rsidRPr="00BC53DC">
        <w:t>.</w:t>
      </w:r>
    </w:p>
    <w:p w:rsidR="00DE57DC" w:rsidRPr="00FD5461" w:rsidRDefault="00DE57DC" w:rsidP="00DE57DC">
      <w:pPr>
        <w:spacing w:before="120" w:after="120"/>
        <w:ind w:left="2835" w:right="1134" w:hanging="1695"/>
        <w:rPr>
          <w:lang w:val="fr-CH"/>
        </w:rPr>
      </w:pPr>
      <w:r w:rsidRPr="00BC53DC">
        <w:rPr>
          <w:b/>
          <w:lang w:val="fr-CH"/>
        </w:rPr>
        <w:t>Documentation:</w:t>
      </w:r>
      <w:r w:rsidRPr="00BC53DC">
        <w:rPr>
          <w:i/>
          <w:lang w:val="fr-CH"/>
        </w:rPr>
        <w:tab/>
      </w:r>
      <w:r>
        <w:rPr>
          <w:lang w:val="fr-CH"/>
        </w:rPr>
        <w:t>ECE/TRANS/WP.29/GRSG/2019/3</w:t>
      </w:r>
    </w:p>
    <w:p w:rsidR="00F06F56" w:rsidRDefault="0091027D" w:rsidP="0091027D">
      <w:pPr>
        <w:pStyle w:val="H1G"/>
      </w:pPr>
      <w:r w:rsidRPr="00FB2415">
        <w:rPr>
          <w:lang w:val="fr-CH"/>
        </w:rPr>
        <w:tab/>
      </w:r>
      <w:r w:rsidR="00301604">
        <w:t>6</w:t>
      </w:r>
      <w:r w:rsidR="00001F4E" w:rsidRPr="00593753">
        <w:t>.</w:t>
      </w:r>
      <w:r w:rsidR="00001F4E" w:rsidRPr="00593753">
        <w:tab/>
      </w:r>
      <w:r w:rsidR="00F06F56">
        <w:t>Amendments to s</w:t>
      </w:r>
      <w:r w:rsidR="00F06F56" w:rsidRPr="004D1A62">
        <w:t>afety glazing</w:t>
      </w:r>
      <w:r w:rsidR="00F06F56">
        <w:t xml:space="preserve"> regulations</w:t>
      </w:r>
    </w:p>
    <w:p w:rsidR="005A5E01" w:rsidRDefault="005A5E01" w:rsidP="005A5E01">
      <w:pPr>
        <w:pStyle w:val="SingleTxtG"/>
        <w:ind w:firstLine="567"/>
      </w:pPr>
      <w:r>
        <w:t>GRSG will be informed by the Chair of IWG</w:t>
      </w:r>
      <w:r w:rsidRPr="00047B5C">
        <w:t xml:space="preserve"> on</w:t>
      </w:r>
      <w:r>
        <w:t xml:space="preserve"> P</w:t>
      </w:r>
      <w:r w:rsidRPr="00490095">
        <w:t xml:space="preserve">anoramic </w:t>
      </w:r>
      <w:r>
        <w:t>S</w:t>
      </w:r>
      <w:r w:rsidRPr="00490095">
        <w:t>unroof</w:t>
      </w:r>
      <w:r>
        <w:t xml:space="preserve"> Glazing (PSG) about the work progress on amendments to the UN regulations on safety glazing with respect to new provisions on </w:t>
      </w:r>
      <w:r w:rsidR="00670868">
        <w:t>"ceramic printed areas"</w:t>
      </w:r>
      <w:r>
        <w:t>.</w:t>
      </w:r>
      <w:r w:rsidR="00DE57DC">
        <w:t xml:space="preserve"> </w:t>
      </w:r>
      <w:r w:rsidR="00CC0D43">
        <w:t xml:space="preserve">GRSG </w:t>
      </w:r>
      <w:r w:rsidR="00CC0D43" w:rsidRPr="00DF263F">
        <w:t xml:space="preserve">may wish to </w:t>
      </w:r>
      <w:r w:rsidR="00CC0D43" w:rsidRPr="00DF263F">
        <w:rPr>
          <w:szCs w:val="24"/>
        </w:rPr>
        <w:t>consider</w:t>
      </w:r>
      <w:r w:rsidR="00CC0D43" w:rsidRPr="00DF263F">
        <w:t xml:space="preserve"> a</w:t>
      </w:r>
      <w:r w:rsidR="005E607F">
        <w:t>n</w:t>
      </w:r>
      <w:r w:rsidR="00CC0D43" w:rsidRPr="00DF263F">
        <w:t xml:space="preserve"> </w:t>
      </w:r>
      <w:r w:rsidR="005E607F">
        <w:t xml:space="preserve">IWG </w:t>
      </w:r>
      <w:r w:rsidR="00CC0D43" w:rsidRPr="00DF263F">
        <w:t xml:space="preserve">proposal </w:t>
      </w:r>
      <w:r w:rsidR="00CC0D43">
        <w:t xml:space="preserve">on </w:t>
      </w:r>
      <w:r w:rsidR="00DE57DC">
        <w:t xml:space="preserve">a </w:t>
      </w:r>
      <w:r w:rsidR="00CC0D43">
        <w:t xml:space="preserve">draft </w:t>
      </w:r>
      <w:r w:rsidR="00DE57DC">
        <w:t xml:space="preserve">recommendation </w:t>
      </w:r>
      <w:r w:rsidR="00DE57DC" w:rsidRPr="004907ED">
        <w:t>on ceramic printer areas</w:t>
      </w:r>
      <w:r w:rsidR="00EC553B">
        <w:t>, if available</w:t>
      </w:r>
      <w:r w:rsidR="00CC0D43">
        <w:t>.</w:t>
      </w:r>
    </w:p>
    <w:p w:rsidR="00100D57" w:rsidRPr="00593753" w:rsidRDefault="00F06F56" w:rsidP="00100D57">
      <w:pPr>
        <w:pStyle w:val="H23G"/>
        <w:keepNext w:val="0"/>
        <w:keepLines w:val="0"/>
      </w:pPr>
      <w:r>
        <w:lastRenderedPageBreak/>
        <w:tab/>
        <w:t>(a)</w:t>
      </w:r>
      <w:r>
        <w:tab/>
      </w:r>
      <w:r w:rsidR="00016F26">
        <w:t xml:space="preserve">UN </w:t>
      </w:r>
      <w:r w:rsidR="00100D57" w:rsidRPr="00F06F56">
        <w:t>Global Technical Regulation No. 6 (Safety glazing)</w:t>
      </w:r>
    </w:p>
    <w:p w:rsidR="00100D57" w:rsidRDefault="00100D57" w:rsidP="00100D57">
      <w:pPr>
        <w:spacing w:after="120"/>
        <w:ind w:left="1134" w:right="1134" w:firstLine="567"/>
        <w:jc w:val="both"/>
      </w:pPr>
      <w:r w:rsidRPr="005A5E01">
        <w:t xml:space="preserve">GRSG </w:t>
      </w:r>
      <w:r w:rsidR="00CC0D43">
        <w:t>agreed to</w:t>
      </w:r>
      <w:r w:rsidRPr="005A5E01">
        <w:t xml:space="preserve"> consider a proposal by </w:t>
      </w:r>
      <w:r w:rsidR="00B0009B">
        <w:t xml:space="preserve">India </w:t>
      </w:r>
      <w:r w:rsidR="00CC0D43">
        <w:t xml:space="preserve">to align UN </w:t>
      </w:r>
      <w:r w:rsidR="00CC0D43" w:rsidRPr="005A5E01">
        <w:t xml:space="preserve">Global Technical Regulation </w:t>
      </w:r>
      <w:r w:rsidR="00CC0D43">
        <w:t xml:space="preserve">No. 6 on the optional use of </w:t>
      </w:r>
      <w:r w:rsidR="00CC0D43">
        <w:rPr>
          <w:spacing w:val="1"/>
        </w:rPr>
        <w:t xml:space="preserve">laminated-glass panes with improved mechanical properties </w:t>
      </w:r>
      <w:r w:rsidR="00CC0D43">
        <w:t>especially those for the front, exterior, forward-facing glazing of the upper deck of a double-deck vehicle</w:t>
      </w:r>
      <w:r>
        <w:t>.</w:t>
      </w:r>
    </w:p>
    <w:p w:rsidR="00D311B6" w:rsidRPr="00FD5461" w:rsidRDefault="00D311B6" w:rsidP="00D311B6">
      <w:pPr>
        <w:spacing w:before="120" w:after="120"/>
        <w:ind w:left="2835" w:right="1134" w:hanging="1695"/>
        <w:rPr>
          <w:lang w:val="fr-CH"/>
        </w:rPr>
      </w:pPr>
      <w:r w:rsidRPr="00D311B6">
        <w:rPr>
          <w:b/>
          <w:lang w:val="fr-CH"/>
        </w:rPr>
        <w:t>Documentation:</w:t>
      </w:r>
      <w:r w:rsidRPr="00F06F56">
        <w:rPr>
          <w:lang w:val="fr-CH"/>
        </w:rPr>
        <w:tab/>
      </w:r>
      <w:r w:rsidR="00CC0D43">
        <w:rPr>
          <w:lang w:val="fr-CH"/>
        </w:rPr>
        <w:t>ECE/TRANS/WP.29/GRSG/2019/4</w:t>
      </w:r>
    </w:p>
    <w:p w:rsidR="00100D57" w:rsidRPr="00593753" w:rsidRDefault="00F06F56" w:rsidP="00100D57">
      <w:pPr>
        <w:pStyle w:val="H23G"/>
        <w:keepNext w:val="0"/>
        <w:keepLines w:val="0"/>
      </w:pPr>
      <w:r w:rsidRPr="00FD5461">
        <w:rPr>
          <w:lang w:val="fr-CH"/>
        </w:rPr>
        <w:tab/>
      </w:r>
      <w:r>
        <w:t>(b)</w:t>
      </w:r>
      <w:r>
        <w:tab/>
      </w:r>
      <w:r w:rsidR="00016F26">
        <w:t xml:space="preserve">UN </w:t>
      </w:r>
      <w:r w:rsidR="00100D57" w:rsidRPr="0091027D">
        <w:t>Regulation</w:t>
      </w:r>
      <w:r w:rsidR="00100D57" w:rsidRPr="00593753">
        <w:t xml:space="preserve"> No. 43 (Safety glazing)</w:t>
      </w:r>
    </w:p>
    <w:p w:rsidR="00100D57" w:rsidRDefault="00100D57" w:rsidP="00100D57">
      <w:pPr>
        <w:pStyle w:val="SingleTxtG"/>
        <w:ind w:firstLine="567"/>
      </w:pPr>
      <w:r w:rsidRPr="00904B62">
        <w:t xml:space="preserve">GRSG </w:t>
      </w:r>
      <w:r w:rsidR="00CC0D43">
        <w:t>is expected</w:t>
      </w:r>
      <w:r w:rsidRPr="00904B62">
        <w:t xml:space="preserve"> to </w:t>
      </w:r>
      <w:r>
        <w:t xml:space="preserve">consider a proposal </w:t>
      </w:r>
      <w:r w:rsidR="005E607F">
        <w:t>by France to clarify in a</w:t>
      </w:r>
      <w:r w:rsidR="00CC0D43">
        <w:t>nnex 3 the reference to the test r</w:t>
      </w:r>
      <w:r w:rsidR="00CC0D43" w:rsidRPr="009F6551">
        <w:t>equirements for abrasion and resistance to simulated weathering</w:t>
      </w:r>
      <w:r>
        <w:t>.</w:t>
      </w:r>
    </w:p>
    <w:p w:rsidR="00CC0D43" w:rsidRPr="00FD5461" w:rsidRDefault="00CC0D43" w:rsidP="00CC0D43">
      <w:pPr>
        <w:spacing w:before="120" w:after="120"/>
        <w:ind w:left="2835" w:right="1134" w:hanging="1695"/>
        <w:rPr>
          <w:lang w:val="fr-CH"/>
        </w:rPr>
      </w:pPr>
      <w:r w:rsidRPr="00D311B6">
        <w:rPr>
          <w:b/>
          <w:lang w:val="fr-CH"/>
        </w:rPr>
        <w:t>Documentation:</w:t>
      </w:r>
      <w:r w:rsidRPr="00F06F56">
        <w:rPr>
          <w:lang w:val="fr-CH"/>
        </w:rPr>
        <w:tab/>
      </w:r>
      <w:r>
        <w:rPr>
          <w:lang w:val="fr-CH"/>
        </w:rPr>
        <w:t>ECE/TRANS/WP.29/GRSG/2019/5</w:t>
      </w:r>
    </w:p>
    <w:p w:rsidR="00D041C2" w:rsidRDefault="0091027D" w:rsidP="0091027D">
      <w:pPr>
        <w:pStyle w:val="H1G"/>
      </w:pPr>
      <w:r w:rsidRPr="00100D57">
        <w:rPr>
          <w:lang w:val="fr-CH"/>
        </w:rPr>
        <w:tab/>
      </w:r>
      <w:r w:rsidR="00301604">
        <w:t>7</w:t>
      </w:r>
      <w:r w:rsidR="00001F4E" w:rsidRPr="00593753">
        <w:t>.</w:t>
      </w:r>
      <w:r w:rsidR="00001F4E" w:rsidRPr="00593753">
        <w:tab/>
      </w:r>
      <w:r w:rsidR="00D041C2">
        <w:t>A</w:t>
      </w:r>
      <w:r w:rsidR="00D041C2" w:rsidRPr="00AF259F">
        <w:t xml:space="preserve">wareness of </w:t>
      </w:r>
      <w:r w:rsidR="00D041C2">
        <w:t xml:space="preserve">the </w:t>
      </w:r>
      <w:r w:rsidR="00D041C2" w:rsidRPr="00AF259F">
        <w:t xml:space="preserve">proximity </w:t>
      </w:r>
      <w:r w:rsidR="00D041C2">
        <w:t xml:space="preserve">of </w:t>
      </w:r>
      <w:r w:rsidR="00D041C2" w:rsidRPr="00AF259F">
        <w:t>Vulnerable Road Users</w:t>
      </w:r>
    </w:p>
    <w:p w:rsidR="00CC0D43" w:rsidRDefault="004463A1" w:rsidP="004463A1">
      <w:pPr>
        <w:pStyle w:val="SingleTxtG"/>
        <w:ind w:firstLine="567"/>
      </w:pPr>
      <w:r w:rsidRPr="00E243BF">
        <w:t xml:space="preserve">GRSG will be informed by </w:t>
      </w:r>
      <w:r w:rsidR="000A662E" w:rsidRPr="00E243BF">
        <w:t xml:space="preserve">the Chair of </w:t>
      </w:r>
      <w:r w:rsidRPr="00E243BF">
        <w:t>IWG on Awareness of Vulnerable Road Users proximity (VRU-</w:t>
      </w:r>
      <w:proofErr w:type="spellStart"/>
      <w:r w:rsidRPr="00E243BF">
        <w:t>Proxi</w:t>
      </w:r>
      <w:proofErr w:type="spellEnd"/>
      <w:r w:rsidRPr="00E243BF">
        <w:t xml:space="preserve">) about the </w:t>
      </w:r>
      <w:r w:rsidR="00301604">
        <w:t xml:space="preserve">group's </w:t>
      </w:r>
      <w:r w:rsidR="00CC0D43">
        <w:t>outcome on the multimodal approach on the basis of direct or indirect vision devices (or a combination of both), camera monitor systems or obstacle detection systems</w:t>
      </w:r>
      <w:r w:rsidR="00301604">
        <w:t>.</w:t>
      </w:r>
    </w:p>
    <w:p w:rsidR="00001F4E" w:rsidRPr="00593753" w:rsidRDefault="00D041C2" w:rsidP="00D041C2">
      <w:pPr>
        <w:pStyle w:val="H23G"/>
        <w:keepNext w:val="0"/>
        <w:keepLines w:val="0"/>
      </w:pPr>
      <w:r>
        <w:tab/>
        <w:t>(a)</w:t>
      </w:r>
      <w:r>
        <w:tab/>
      </w:r>
      <w:r w:rsidR="004E2345">
        <w:t xml:space="preserve">UN </w:t>
      </w:r>
      <w:r w:rsidR="00001F4E" w:rsidRPr="00593753">
        <w:t>Regulation No. 46 (Devices for indirect vision)</w:t>
      </w:r>
    </w:p>
    <w:p w:rsidR="00E243BF" w:rsidRDefault="00D311B6" w:rsidP="0027559A">
      <w:pPr>
        <w:pStyle w:val="SingleTxtG"/>
        <w:ind w:firstLine="567"/>
        <w:rPr>
          <w:szCs w:val="24"/>
        </w:rPr>
      </w:pPr>
      <w:r w:rsidRPr="00D311B6">
        <w:rPr>
          <w:szCs w:val="24"/>
          <w:lang w:val="en-US"/>
        </w:rPr>
        <w:t xml:space="preserve">GRSG </w:t>
      </w:r>
      <w:r w:rsidR="00301604">
        <w:rPr>
          <w:szCs w:val="24"/>
          <w:lang w:val="en-US"/>
        </w:rPr>
        <w:t>is expected</w:t>
      </w:r>
      <w:r w:rsidRPr="00D311B6">
        <w:rPr>
          <w:szCs w:val="24"/>
          <w:lang w:val="en-US"/>
        </w:rPr>
        <w:t xml:space="preserve"> to consider a</w:t>
      </w:r>
      <w:r w:rsidR="005E607F">
        <w:rPr>
          <w:szCs w:val="24"/>
          <w:lang w:val="en-US"/>
        </w:rPr>
        <w:t>n</w:t>
      </w:r>
      <w:r w:rsidRPr="00D311B6">
        <w:rPr>
          <w:szCs w:val="24"/>
          <w:lang w:val="en-US"/>
        </w:rPr>
        <w:t xml:space="preserve"> </w:t>
      </w:r>
      <w:r w:rsidR="005E607F">
        <w:rPr>
          <w:szCs w:val="24"/>
          <w:lang w:val="en-US"/>
        </w:rPr>
        <w:t xml:space="preserve">IWG </w:t>
      </w:r>
      <w:r w:rsidRPr="00D311B6">
        <w:rPr>
          <w:szCs w:val="24"/>
          <w:lang w:val="en-US"/>
        </w:rPr>
        <w:t xml:space="preserve">proposal to amend </w:t>
      </w:r>
      <w:r w:rsidR="00301604">
        <w:rPr>
          <w:szCs w:val="24"/>
        </w:rPr>
        <w:t xml:space="preserve">UN Regulation No. 46 to provide the driver, when moving </w:t>
      </w:r>
      <w:r w:rsidR="005E607F">
        <w:rPr>
          <w:szCs w:val="24"/>
        </w:rPr>
        <w:t xml:space="preserve">the </w:t>
      </w:r>
      <w:r w:rsidR="00301604">
        <w:rPr>
          <w:szCs w:val="24"/>
        </w:rPr>
        <w:t>vehicle backwards, with a full field of vision on the rear proximity of the vehicle without any blind spots.</w:t>
      </w:r>
    </w:p>
    <w:p w:rsidR="00301604" w:rsidRPr="00FD5461" w:rsidRDefault="00301604" w:rsidP="00301604">
      <w:pPr>
        <w:spacing w:before="120" w:after="120"/>
        <w:ind w:left="2835" w:right="1134" w:hanging="1695"/>
        <w:rPr>
          <w:lang w:val="fr-CH"/>
        </w:rPr>
      </w:pPr>
      <w:r w:rsidRPr="00D311B6">
        <w:rPr>
          <w:b/>
          <w:lang w:val="fr-CH"/>
        </w:rPr>
        <w:t>Documentation:</w:t>
      </w:r>
      <w:r w:rsidRPr="00F06F56">
        <w:rPr>
          <w:lang w:val="fr-CH"/>
        </w:rPr>
        <w:tab/>
      </w:r>
      <w:r w:rsidR="008A6239">
        <w:rPr>
          <w:lang w:val="fr-CH"/>
        </w:rPr>
        <w:t>ECE/TRANS/WP.29/GRSG/2019/10</w:t>
      </w:r>
    </w:p>
    <w:p w:rsidR="00D041C2" w:rsidRPr="00593753" w:rsidRDefault="00D041C2" w:rsidP="00D5378E">
      <w:pPr>
        <w:pStyle w:val="H23G"/>
      </w:pPr>
      <w:r w:rsidRPr="00830999">
        <w:rPr>
          <w:lang w:val="fr-CH"/>
        </w:rPr>
        <w:tab/>
      </w:r>
      <w:r>
        <w:t>(b)</w:t>
      </w:r>
      <w:r>
        <w:tab/>
      </w:r>
      <w:r w:rsidR="004E2345">
        <w:t xml:space="preserve">UN </w:t>
      </w:r>
      <w:r w:rsidRPr="00593753">
        <w:t xml:space="preserve">Regulation </w:t>
      </w:r>
      <w:r>
        <w:t>on Blind Spot Information Systems (BSIS</w:t>
      </w:r>
      <w:r w:rsidRPr="00593753">
        <w:t>)</w:t>
      </w:r>
    </w:p>
    <w:p w:rsidR="00275B34" w:rsidRPr="00F83283" w:rsidRDefault="00D041C2" w:rsidP="00D5378E">
      <w:pPr>
        <w:keepNext/>
        <w:keepLines/>
        <w:spacing w:after="120"/>
        <w:ind w:left="1134" w:right="1134" w:firstLine="567"/>
        <w:jc w:val="both"/>
        <w:rPr>
          <w:szCs w:val="24"/>
          <w:lang w:val="en-US"/>
        </w:rPr>
      </w:pPr>
      <w:r w:rsidRPr="00AF3342">
        <w:rPr>
          <w:szCs w:val="24"/>
          <w:lang w:val="en-US"/>
        </w:rPr>
        <w:t xml:space="preserve">GRSG </w:t>
      </w:r>
      <w:r w:rsidR="00301604">
        <w:rPr>
          <w:szCs w:val="24"/>
          <w:lang w:val="en-US"/>
        </w:rPr>
        <w:t>may wish to</w:t>
      </w:r>
      <w:r w:rsidRPr="00AF3342">
        <w:rPr>
          <w:szCs w:val="24"/>
          <w:lang w:val="en-US"/>
        </w:rPr>
        <w:t xml:space="preserve"> consider </w:t>
      </w:r>
      <w:r w:rsidR="007822DE">
        <w:rPr>
          <w:szCs w:val="24"/>
          <w:lang w:val="en-US"/>
        </w:rPr>
        <w:t>a proposal</w:t>
      </w:r>
      <w:r w:rsidR="00301604">
        <w:rPr>
          <w:szCs w:val="24"/>
          <w:lang w:val="en-US"/>
        </w:rPr>
        <w:t xml:space="preserve"> to amend the new </w:t>
      </w:r>
      <w:r w:rsidR="00301604" w:rsidRPr="00301604">
        <w:rPr>
          <w:szCs w:val="24"/>
          <w:lang w:val="en-US"/>
        </w:rPr>
        <w:t xml:space="preserve">UN Regulation on </w:t>
      </w:r>
      <w:r w:rsidR="00301604">
        <w:rPr>
          <w:szCs w:val="24"/>
          <w:lang w:val="en-US"/>
        </w:rPr>
        <w:t>BSIS, if available</w:t>
      </w:r>
      <w:r w:rsidR="00275B34" w:rsidRPr="00F83283">
        <w:rPr>
          <w:szCs w:val="24"/>
          <w:lang w:val="en-US"/>
        </w:rPr>
        <w:t>.</w:t>
      </w:r>
    </w:p>
    <w:p w:rsidR="00A06B99" w:rsidRPr="003E25B8" w:rsidRDefault="00A06B99" w:rsidP="00A06B99">
      <w:pPr>
        <w:pStyle w:val="H1G"/>
      </w:pPr>
      <w:r>
        <w:tab/>
      </w:r>
      <w:r w:rsidR="006D1922">
        <w:t>8</w:t>
      </w:r>
      <w:r w:rsidRPr="003E25B8">
        <w:t>.</w:t>
      </w:r>
      <w:r w:rsidRPr="003E25B8">
        <w:tab/>
      </w:r>
      <w:r w:rsidR="00D36412" w:rsidRPr="00D36412">
        <w:t>UN Regulation No. 55 (Mechanical couplings)</w:t>
      </w:r>
    </w:p>
    <w:p w:rsidR="00A06B99" w:rsidRDefault="00A06B99" w:rsidP="00A06B99">
      <w:pPr>
        <w:spacing w:after="120"/>
        <w:ind w:left="1134" w:right="1134" w:firstLine="567"/>
        <w:jc w:val="both"/>
        <w:rPr>
          <w:lang w:val="en-US"/>
        </w:rPr>
      </w:pPr>
      <w:r w:rsidRPr="00A06B99">
        <w:rPr>
          <w:szCs w:val="24"/>
          <w:lang w:val="en-US"/>
        </w:rPr>
        <w:t>GRSG</w:t>
      </w:r>
      <w:r w:rsidRPr="00904B62">
        <w:t xml:space="preserve"> </w:t>
      </w:r>
      <w:r w:rsidR="006D1922">
        <w:t>agreed</w:t>
      </w:r>
      <w:r w:rsidR="00363312" w:rsidRPr="00363312">
        <w:t xml:space="preserve"> to </w:t>
      </w:r>
      <w:r>
        <w:t xml:space="preserve">consider </w:t>
      </w:r>
      <w:r w:rsidR="00363312">
        <w:t xml:space="preserve">a </w:t>
      </w:r>
      <w:r>
        <w:t xml:space="preserve">proposal by </w:t>
      </w:r>
      <w:r w:rsidR="006D1922">
        <w:t>EC</w:t>
      </w:r>
      <w:r w:rsidR="00363312">
        <w:t xml:space="preserve"> to </w:t>
      </w:r>
      <w:r w:rsidR="006D1922">
        <w:t xml:space="preserve">update the provisions on removable mechanical couplings fitted to motor vehicles, </w:t>
      </w:r>
      <w:proofErr w:type="gramStart"/>
      <w:r w:rsidR="006D1922">
        <w:t>in particular on</w:t>
      </w:r>
      <w:proofErr w:type="gramEnd"/>
      <w:r w:rsidR="006D1922">
        <w:t xml:space="preserve"> the need to provide clear information to the driver</w:t>
      </w:r>
      <w:r w:rsidR="00851217">
        <w:t xml:space="preserve"> (</w:t>
      </w:r>
      <w:r w:rsidR="00851217" w:rsidRPr="00FD5461">
        <w:t>ECE/TRANS/WP.29/GRSG/2019/6</w:t>
      </w:r>
      <w:r w:rsidR="00851217">
        <w:t>)</w:t>
      </w:r>
      <w:r w:rsidR="00363312">
        <w:rPr>
          <w:lang w:val="en-US"/>
        </w:rPr>
        <w:t>.</w:t>
      </w:r>
    </w:p>
    <w:p w:rsidR="00851217" w:rsidRDefault="00851217" w:rsidP="00851217">
      <w:pPr>
        <w:spacing w:after="120"/>
        <w:ind w:left="1134" w:right="1134" w:firstLine="567"/>
        <w:jc w:val="both"/>
      </w:pPr>
      <w:r w:rsidRPr="005A5E01">
        <w:t xml:space="preserve">GRSG </w:t>
      </w:r>
      <w:r>
        <w:t xml:space="preserve">may wish to </w:t>
      </w:r>
      <w:r w:rsidRPr="005A5E01">
        <w:t xml:space="preserve">consider a proposal by </w:t>
      </w:r>
      <w:r>
        <w:t>France to update the format of the communication document (</w:t>
      </w:r>
      <w:r w:rsidRPr="00FD5461">
        <w:t>ECE/TRANS/WP.29/GRSG/2019/12</w:t>
      </w:r>
      <w:r>
        <w:t>).</w:t>
      </w:r>
    </w:p>
    <w:p w:rsidR="00A06B99" w:rsidRPr="00FD5461" w:rsidRDefault="00A06B99" w:rsidP="00A06B99">
      <w:pPr>
        <w:spacing w:before="120" w:after="120"/>
        <w:ind w:left="2835" w:right="1134" w:hanging="1695"/>
      </w:pPr>
      <w:r w:rsidRPr="00FD5461">
        <w:rPr>
          <w:b/>
        </w:rPr>
        <w:t>Documentation:</w:t>
      </w:r>
      <w:r w:rsidRPr="00FD5461">
        <w:tab/>
      </w:r>
      <w:r w:rsidR="00363312" w:rsidRPr="00FD5461">
        <w:t>ECE/TRANS/WP.29/</w:t>
      </w:r>
      <w:r w:rsidR="006D1922" w:rsidRPr="00FD5461">
        <w:t>GRSG</w:t>
      </w:r>
      <w:r w:rsidR="00363312" w:rsidRPr="00FD5461">
        <w:t>/201</w:t>
      </w:r>
      <w:r w:rsidR="006D1922" w:rsidRPr="00FD5461">
        <w:t>9</w:t>
      </w:r>
      <w:r w:rsidR="00363312" w:rsidRPr="00FD5461">
        <w:t>/</w:t>
      </w:r>
      <w:r w:rsidR="006D1922" w:rsidRPr="00FD5461">
        <w:t>6</w:t>
      </w:r>
      <w:r w:rsidR="00851217" w:rsidRPr="00FD5461">
        <w:br/>
        <w:t>ECE/TRANS/WP.29/GRSG/2019/12</w:t>
      </w:r>
    </w:p>
    <w:p w:rsidR="00CC0F0A" w:rsidRDefault="00D36412" w:rsidP="0091027D">
      <w:pPr>
        <w:pStyle w:val="H1G"/>
      </w:pPr>
      <w:r>
        <w:tab/>
      </w:r>
      <w:r w:rsidR="006D1922">
        <w:t>9</w:t>
      </w:r>
      <w:r w:rsidR="00A06B99" w:rsidRPr="00637875">
        <w:t>.</w:t>
      </w:r>
      <w:r w:rsidR="00A06B99" w:rsidRPr="00637875">
        <w:tab/>
      </w:r>
      <w:r w:rsidR="00D041C2">
        <w:t>Amendments to gas-fuelled v</w:t>
      </w:r>
      <w:r w:rsidR="00D041C2" w:rsidRPr="00573540">
        <w:t>ehicle</w:t>
      </w:r>
      <w:r w:rsidR="00D041C2">
        <w:t xml:space="preserve"> r</w:t>
      </w:r>
      <w:r w:rsidR="00D041C2" w:rsidRPr="00573540">
        <w:t>egulation</w:t>
      </w:r>
      <w:r w:rsidR="00D041C2">
        <w:t>s</w:t>
      </w:r>
    </w:p>
    <w:p w:rsidR="00D02577" w:rsidRDefault="006D1922" w:rsidP="00D02577">
      <w:pPr>
        <w:pStyle w:val="SingleTxtG"/>
        <w:ind w:firstLine="567"/>
      </w:pPr>
      <w:r w:rsidRPr="00E243BF">
        <w:t xml:space="preserve">GRSG will be informed by the </w:t>
      </w:r>
      <w:r w:rsidR="00D02577">
        <w:t>expert from Germany</w:t>
      </w:r>
      <w:r w:rsidR="00851217">
        <w:t>,</w:t>
      </w:r>
      <w:r w:rsidR="00D02577">
        <w:t xml:space="preserve"> </w:t>
      </w:r>
      <w:r w:rsidRPr="00E243BF">
        <w:t xml:space="preserve">Chair of </w:t>
      </w:r>
      <w:r w:rsidR="00D02577">
        <w:t xml:space="preserve">the task force on gas-fuelled vehicle </w:t>
      </w:r>
      <w:r w:rsidR="00D02577" w:rsidRPr="00D02577">
        <w:t>regulations</w:t>
      </w:r>
      <w:r w:rsidR="00851217">
        <w:t>,</w:t>
      </w:r>
      <w:r w:rsidR="00D02577" w:rsidRPr="00D02577">
        <w:t xml:space="preserve"> </w:t>
      </w:r>
      <w:r w:rsidR="00D02577">
        <w:t>about the work progress on amendments to UN Regulations Nos. 67 and 110.</w:t>
      </w:r>
    </w:p>
    <w:p w:rsidR="00D041C2" w:rsidRPr="00FD5461" w:rsidRDefault="00D041C2" w:rsidP="00851217">
      <w:pPr>
        <w:pStyle w:val="H23G"/>
        <w:rPr>
          <w:lang w:val="es-ES"/>
        </w:rPr>
      </w:pPr>
      <w:r w:rsidRPr="00D041C2">
        <w:lastRenderedPageBreak/>
        <w:tab/>
      </w:r>
      <w:r w:rsidRPr="00FD5461">
        <w:rPr>
          <w:lang w:val="es-ES"/>
        </w:rPr>
        <w:t>(a)</w:t>
      </w:r>
      <w:r w:rsidRPr="00FD5461">
        <w:rPr>
          <w:lang w:val="es-ES"/>
        </w:rPr>
        <w:tab/>
      </w:r>
      <w:r w:rsidR="004E2345" w:rsidRPr="00FD5461">
        <w:rPr>
          <w:lang w:val="es-ES"/>
        </w:rPr>
        <w:t xml:space="preserve">UN </w:t>
      </w:r>
      <w:proofErr w:type="spellStart"/>
      <w:r w:rsidRPr="00FD5461">
        <w:rPr>
          <w:lang w:val="es-ES"/>
        </w:rPr>
        <w:t>Regulation</w:t>
      </w:r>
      <w:proofErr w:type="spellEnd"/>
      <w:r w:rsidRPr="00FD5461">
        <w:rPr>
          <w:lang w:val="es-ES"/>
        </w:rPr>
        <w:t xml:space="preserve"> No. 67 (LPG </w:t>
      </w:r>
      <w:proofErr w:type="spellStart"/>
      <w:r w:rsidRPr="00FD5461">
        <w:rPr>
          <w:lang w:val="es-ES"/>
        </w:rPr>
        <w:t>vehicles</w:t>
      </w:r>
      <w:proofErr w:type="spellEnd"/>
      <w:r w:rsidRPr="00FD5461">
        <w:rPr>
          <w:lang w:val="es-ES"/>
        </w:rPr>
        <w:t>)</w:t>
      </w:r>
    </w:p>
    <w:p w:rsidR="00D02577" w:rsidRDefault="00D02577" w:rsidP="00851217">
      <w:pPr>
        <w:pStyle w:val="SingleTxtG"/>
        <w:keepNext/>
        <w:keepLines/>
        <w:ind w:right="1138" w:firstLine="567"/>
      </w:pPr>
      <w:r w:rsidRPr="004540E4">
        <w:t xml:space="preserve">GRSG </w:t>
      </w:r>
      <w:r>
        <w:t xml:space="preserve">agreed to further consider a proposal </w:t>
      </w:r>
      <w:r w:rsidRPr="004540E4">
        <w:t xml:space="preserve">by Turkey </w:t>
      </w:r>
      <w:r>
        <w:t>on</w:t>
      </w:r>
      <w:r w:rsidRPr="004540E4">
        <w:t xml:space="preserve"> new provisions </w:t>
      </w:r>
      <w:r>
        <w:t>for</w:t>
      </w:r>
      <w:r w:rsidRPr="004540E4">
        <w:t xml:space="preserve"> the location on the vehicle of the filling unit and a limitation of the service life of </w:t>
      </w:r>
      <w:r w:rsidR="00EC553B">
        <w:t>Liquefied Petroleum Gas (</w:t>
      </w:r>
      <w:r w:rsidRPr="004540E4">
        <w:t>LPG</w:t>
      </w:r>
      <w:r w:rsidR="00EC553B">
        <w:t>)</w:t>
      </w:r>
      <w:r w:rsidRPr="004540E4">
        <w:t xml:space="preserve"> containers (ECE/TRANS/WP.29/GRSG/2017/22).</w:t>
      </w:r>
    </w:p>
    <w:p w:rsidR="00830999" w:rsidRDefault="00C165FD" w:rsidP="006371BF">
      <w:pPr>
        <w:pStyle w:val="SingleTxtG"/>
        <w:ind w:right="1138" w:firstLine="567"/>
      </w:pPr>
      <w:r>
        <w:t xml:space="preserve">GRSG </w:t>
      </w:r>
      <w:r w:rsidR="00851217">
        <w:t>will</w:t>
      </w:r>
      <w:r>
        <w:t xml:space="preserve"> resume consideration of a proposal</w:t>
      </w:r>
      <w:r w:rsidR="00721162">
        <w:t xml:space="preserve"> </w:t>
      </w:r>
      <w:r w:rsidR="00CB32FF">
        <w:t xml:space="preserve">by </w:t>
      </w:r>
      <w:r w:rsidR="00721162">
        <w:t xml:space="preserve">the Task Force </w:t>
      </w:r>
      <w:r w:rsidR="00830999" w:rsidRPr="00830999">
        <w:t>to</w:t>
      </w:r>
      <w:r w:rsidR="00830999">
        <w:t xml:space="preserve"> </w:t>
      </w:r>
      <w:r w:rsidR="00721162">
        <w:t xml:space="preserve">amend the provisions of the ageing test in Annex 15 and on the results of the ageing of material that is in contact with LPG </w:t>
      </w:r>
      <w:r w:rsidR="007324A4">
        <w:t>(</w:t>
      </w:r>
      <w:r w:rsidR="00721162" w:rsidRPr="00830999">
        <w:t>ECE/TRANS/WP.29/GRSG/2018/</w:t>
      </w:r>
      <w:r w:rsidR="00721162">
        <w:t>2)</w:t>
      </w:r>
      <w:r w:rsidR="00CB32FF">
        <w:t>.</w:t>
      </w:r>
    </w:p>
    <w:p w:rsidR="00005286" w:rsidRDefault="00005286" w:rsidP="00005286">
      <w:pPr>
        <w:spacing w:before="120" w:after="120"/>
        <w:ind w:left="2835" w:right="1134" w:hanging="1695"/>
      </w:pPr>
      <w:r w:rsidRPr="00D963F6">
        <w:rPr>
          <w:b/>
        </w:rPr>
        <w:t>Documentation:</w:t>
      </w:r>
      <w:r w:rsidRPr="00D963F6">
        <w:tab/>
      </w:r>
      <w:r w:rsidR="0077269D">
        <w:t>ECE/TRANS/WP.29/GRSG/2017/22</w:t>
      </w:r>
      <w:r w:rsidR="0077269D">
        <w:br/>
      </w:r>
      <w:r w:rsidR="008F1701">
        <w:t>ECE/TRANS/WP.29/GRSG/201</w:t>
      </w:r>
      <w:r w:rsidR="004E2345">
        <w:t>8</w:t>
      </w:r>
      <w:r w:rsidR="008F1701">
        <w:t>/</w:t>
      </w:r>
      <w:r w:rsidR="00830999">
        <w:t>2</w:t>
      </w:r>
    </w:p>
    <w:p w:rsidR="00D041C2" w:rsidRPr="00593753" w:rsidRDefault="00D041C2" w:rsidP="00F83283">
      <w:pPr>
        <w:pStyle w:val="H23G"/>
      </w:pPr>
      <w:r w:rsidRPr="00D041C2">
        <w:tab/>
      </w:r>
      <w:r>
        <w:t>(b)</w:t>
      </w:r>
      <w:r w:rsidRPr="009B55DA">
        <w:tab/>
      </w:r>
      <w:r w:rsidR="004E2345">
        <w:t xml:space="preserve">UN </w:t>
      </w:r>
      <w:r w:rsidRPr="00593753">
        <w:t xml:space="preserve">Regulation No. </w:t>
      </w:r>
      <w:r>
        <w:t>110</w:t>
      </w:r>
      <w:r w:rsidRPr="00593753">
        <w:t xml:space="preserve"> (</w:t>
      </w:r>
      <w:r>
        <w:t>CNG and LNG vehicles</w:t>
      </w:r>
      <w:r w:rsidRPr="00593753">
        <w:t>)</w:t>
      </w:r>
    </w:p>
    <w:p w:rsidR="00470C96" w:rsidRDefault="00470C96" w:rsidP="00D2364D">
      <w:pPr>
        <w:spacing w:after="120"/>
        <w:ind w:left="1134" w:right="1138" w:firstLine="567"/>
        <w:jc w:val="both"/>
      </w:pPr>
      <w:r w:rsidRPr="00470C96">
        <w:t xml:space="preserve">GRSG </w:t>
      </w:r>
      <w:r>
        <w:t>may wish</w:t>
      </w:r>
      <w:r w:rsidRPr="00470C96">
        <w:t xml:space="preserve"> to consider proposal</w:t>
      </w:r>
      <w:r w:rsidR="003B7F4B">
        <w:t>s</w:t>
      </w:r>
      <w:r w:rsidRPr="00470C96">
        <w:t xml:space="preserve"> to </w:t>
      </w:r>
      <w:r w:rsidR="003B7F4B">
        <w:rPr>
          <w:bCs/>
        </w:rPr>
        <w:t>amend</w:t>
      </w:r>
      <w:r>
        <w:rPr>
          <w:bCs/>
        </w:rPr>
        <w:t xml:space="preserve"> </w:t>
      </w:r>
      <w:r w:rsidR="003B7F4B">
        <w:rPr>
          <w:bCs/>
        </w:rPr>
        <w:t>UN</w:t>
      </w:r>
      <w:r>
        <w:rPr>
          <w:bCs/>
        </w:rPr>
        <w:t xml:space="preserve"> Regulation </w:t>
      </w:r>
      <w:r w:rsidR="003B7F4B">
        <w:rPr>
          <w:bCs/>
        </w:rPr>
        <w:t>No. 110, if available</w:t>
      </w:r>
      <w:r>
        <w:t>.</w:t>
      </w:r>
    </w:p>
    <w:p w:rsidR="00D041C2" w:rsidRPr="00FE45FE" w:rsidRDefault="00D041C2" w:rsidP="00D041C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ED0034">
        <w:rPr>
          <w:b/>
          <w:sz w:val="24"/>
        </w:rPr>
        <w:tab/>
      </w:r>
      <w:r w:rsidR="00D36412">
        <w:rPr>
          <w:b/>
          <w:sz w:val="24"/>
        </w:rPr>
        <w:t>10</w:t>
      </w:r>
      <w:r w:rsidRPr="00FE45FE">
        <w:rPr>
          <w:b/>
          <w:sz w:val="24"/>
        </w:rPr>
        <w:t>.</w:t>
      </w:r>
      <w:r w:rsidRPr="00FE45FE">
        <w:rPr>
          <w:b/>
          <w:sz w:val="24"/>
        </w:rPr>
        <w:tab/>
      </w:r>
      <w:r w:rsidR="00A82CEE">
        <w:rPr>
          <w:b/>
          <w:sz w:val="24"/>
        </w:rPr>
        <w:t xml:space="preserve">UN </w:t>
      </w:r>
      <w:r w:rsidRPr="00FE45FE">
        <w:rPr>
          <w:b/>
          <w:sz w:val="24"/>
        </w:rPr>
        <w:t xml:space="preserve">Regulation No. </w:t>
      </w:r>
      <w:r>
        <w:rPr>
          <w:b/>
          <w:sz w:val="24"/>
        </w:rPr>
        <w:t>73</w:t>
      </w:r>
      <w:r w:rsidRPr="00FE45FE">
        <w:rPr>
          <w:b/>
          <w:sz w:val="24"/>
        </w:rPr>
        <w:t xml:space="preserve"> (</w:t>
      </w:r>
      <w:r w:rsidRPr="00D041C2">
        <w:rPr>
          <w:b/>
          <w:sz w:val="24"/>
        </w:rPr>
        <w:t>Lateral protection devices</w:t>
      </w:r>
      <w:r w:rsidRPr="00FE45FE">
        <w:rPr>
          <w:b/>
          <w:sz w:val="24"/>
        </w:rPr>
        <w:t>)</w:t>
      </w:r>
    </w:p>
    <w:p w:rsidR="00D041C2" w:rsidRDefault="00D041C2" w:rsidP="00D041C2">
      <w:pPr>
        <w:spacing w:after="120"/>
        <w:ind w:left="1134" w:right="1138" w:firstLine="567"/>
        <w:jc w:val="both"/>
      </w:pPr>
      <w:r w:rsidRPr="00FE45FE">
        <w:t xml:space="preserve">GRSG </w:t>
      </w:r>
      <w:r w:rsidR="007A04C1">
        <w:t>may wish</w:t>
      </w:r>
      <w:r w:rsidR="007A04C1" w:rsidRPr="00470C96">
        <w:t xml:space="preserve"> to consider </w:t>
      </w:r>
      <w:r w:rsidR="007A04C1">
        <w:t xml:space="preserve">a </w:t>
      </w:r>
      <w:r w:rsidR="007A04C1" w:rsidRPr="00470C96">
        <w:t xml:space="preserve">proposal </w:t>
      </w:r>
      <w:r w:rsidR="007A04C1">
        <w:t xml:space="preserve">by France to improve the </w:t>
      </w:r>
      <w:r w:rsidR="007A04C1" w:rsidRPr="00C159EB">
        <w:rPr>
          <w:spacing w:val="3"/>
        </w:rPr>
        <w:t xml:space="preserve">performance level of </w:t>
      </w:r>
      <w:r w:rsidR="007A04C1">
        <w:rPr>
          <w:spacing w:val="3"/>
        </w:rPr>
        <w:t>l</w:t>
      </w:r>
      <w:r w:rsidR="007A04C1" w:rsidRPr="00C159EB">
        <w:rPr>
          <w:spacing w:val="3"/>
        </w:rPr>
        <w:t xml:space="preserve">ateral </w:t>
      </w:r>
      <w:r w:rsidR="007A04C1">
        <w:rPr>
          <w:spacing w:val="3"/>
        </w:rPr>
        <w:t>p</w:t>
      </w:r>
      <w:r w:rsidR="007A04C1" w:rsidRPr="00C159EB">
        <w:rPr>
          <w:spacing w:val="3"/>
        </w:rPr>
        <w:t xml:space="preserve">rotection </w:t>
      </w:r>
      <w:r w:rsidR="007A04C1">
        <w:rPr>
          <w:spacing w:val="3"/>
        </w:rPr>
        <w:t>d</w:t>
      </w:r>
      <w:r w:rsidR="007A04C1" w:rsidRPr="00C159EB">
        <w:rPr>
          <w:spacing w:val="3"/>
        </w:rPr>
        <w:t xml:space="preserve">evices </w:t>
      </w:r>
      <w:r w:rsidR="007A04C1">
        <w:rPr>
          <w:spacing w:val="3"/>
        </w:rPr>
        <w:t xml:space="preserve">to better </w:t>
      </w:r>
      <w:r w:rsidR="007A04C1" w:rsidRPr="00C159EB">
        <w:rPr>
          <w:spacing w:val="3"/>
        </w:rPr>
        <w:t>protect</w:t>
      </w:r>
      <w:r w:rsidR="007A04C1">
        <w:rPr>
          <w:spacing w:val="3"/>
        </w:rPr>
        <w:t xml:space="preserve"> vulnerable road users</w:t>
      </w:r>
      <w:r w:rsidR="007A04C1">
        <w:rPr>
          <w:bCs/>
        </w:rPr>
        <w:t>, if available</w:t>
      </w:r>
      <w:r w:rsidRPr="00FE45FE">
        <w:t>.</w:t>
      </w:r>
    </w:p>
    <w:p w:rsidR="00A06B99" w:rsidRPr="00FE45FE" w:rsidRDefault="00A06B99" w:rsidP="00A06B9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ED0034">
        <w:rPr>
          <w:b/>
          <w:sz w:val="24"/>
        </w:rPr>
        <w:tab/>
      </w:r>
      <w:r w:rsidR="00D36412">
        <w:rPr>
          <w:b/>
          <w:sz w:val="24"/>
        </w:rPr>
        <w:t>11</w:t>
      </w:r>
      <w:r w:rsidRPr="00FE45FE">
        <w:rPr>
          <w:b/>
          <w:sz w:val="24"/>
        </w:rPr>
        <w:t>.</w:t>
      </w:r>
      <w:r w:rsidRPr="00FE45FE">
        <w:rPr>
          <w:b/>
          <w:sz w:val="24"/>
        </w:rPr>
        <w:tab/>
      </w:r>
      <w:r>
        <w:rPr>
          <w:b/>
          <w:sz w:val="24"/>
        </w:rPr>
        <w:t xml:space="preserve">UN </w:t>
      </w:r>
      <w:r w:rsidRPr="00FE45FE">
        <w:rPr>
          <w:b/>
          <w:sz w:val="24"/>
        </w:rPr>
        <w:t xml:space="preserve">Regulation No. </w:t>
      </w:r>
      <w:r w:rsidR="003B7F4B">
        <w:rPr>
          <w:b/>
          <w:sz w:val="24"/>
        </w:rPr>
        <w:t>93</w:t>
      </w:r>
      <w:r w:rsidRPr="00FE45FE">
        <w:rPr>
          <w:b/>
          <w:sz w:val="24"/>
        </w:rPr>
        <w:t xml:space="preserve"> (</w:t>
      </w:r>
      <w:r w:rsidR="003B7F4B">
        <w:rPr>
          <w:b/>
          <w:sz w:val="24"/>
        </w:rPr>
        <w:t>Front under run protection</w:t>
      </w:r>
      <w:r w:rsidRPr="00FE45FE">
        <w:rPr>
          <w:b/>
          <w:sz w:val="24"/>
        </w:rPr>
        <w:t>)</w:t>
      </w:r>
    </w:p>
    <w:p w:rsidR="00A06B99" w:rsidRDefault="00A06B99" w:rsidP="00A06B99">
      <w:pPr>
        <w:spacing w:after="120"/>
        <w:ind w:left="1134" w:right="1138" w:firstLine="567"/>
        <w:jc w:val="both"/>
      </w:pPr>
      <w:r w:rsidRPr="00FE45FE">
        <w:t xml:space="preserve">GRSG </w:t>
      </w:r>
      <w:r>
        <w:t>agreed</w:t>
      </w:r>
      <w:r w:rsidRPr="00FE45FE">
        <w:t xml:space="preserve"> to </w:t>
      </w:r>
      <w:r w:rsidR="00A11E34">
        <w:t xml:space="preserve">review </w:t>
      </w:r>
      <w:r w:rsidR="007A04C1">
        <w:t>a</w:t>
      </w:r>
      <w:r w:rsidRPr="00FE45FE">
        <w:t xml:space="preserve"> proposal </w:t>
      </w:r>
      <w:r w:rsidR="003B7F4B">
        <w:t>by EC</w:t>
      </w:r>
      <w:r w:rsidR="003B7F4B" w:rsidRPr="004907ED">
        <w:t xml:space="preserve"> </w:t>
      </w:r>
      <w:r w:rsidR="003B7F4B">
        <w:rPr>
          <w:szCs w:val="23"/>
        </w:rPr>
        <w:t xml:space="preserve">to </w:t>
      </w:r>
      <w:r w:rsidR="003B7F4B">
        <w:t xml:space="preserve">update the provisions on frontal underrun protection </w:t>
      </w:r>
      <w:r w:rsidR="005E607F">
        <w:t xml:space="preserve">which are </w:t>
      </w:r>
      <w:r w:rsidR="003B7F4B">
        <w:t xml:space="preserve">approved as </w:t>
      </w:r>
      <w:r w:rsidR="005E607F">
        <w:t xml:space="preserve">an </w:t>
      </w:r>
      <w:r w:rsidR="003B7F4B">
        <w:t>integrated part of the vehicle, in particular, to allow for a more rounded shape of the cab for a better aerodynamic performance, if available.</w:t>
      </w:r>
    </w:p>
    <w:p w:rsidR="00A06B99" w:rsidRPr="00FD5461" w:rsidRDefault="00A06B99" w:rsidP="00D2364D">
      <w:pPr>
        <w:spacing w:before="120" w:after="120"/>
        <w:ind w:left="2835" w:right="1134" w:hanging="1695"/>
        <w:rPr>
          <w:i/>
        </w:rPr>
      </w:pPr>
      <w:r w:rsidRPr="00FD5461">
        <w:rPr>
          <w:b/>
        </w:rPr>
        <w:t>Documentation:</w:t>
      </w:r>
      <w:r w:rsidRPr="00FD5461">
        <w:tab/>
      </w:r>
      <w:r w:rsidR="007A04C1" w:rsidRPr="00FD5461">
        <w:t>(</w:t>
      </w:r>
      <w:r w:rsidR="003B7F4B" w:rsidRPr="00FD5461">
        <w:t>Informal document GRSG-115-25</w:t>
      </w:r>
      <w:r w:rsidR="007A04C1" w:rsidRPr="00FD5461">
        <w:t>)</w:t>
      </w:r>
    </w:p>
    <w:p w:rsidR="004039DF" w:rsidRPr="00185B65" w:rsidRDefault="00BA1660" w:rsidP="0085725A">
      <w:pPr>
        <w:pStyle w:val="H1G"/>
      </w:pPr>
      <w:r w:rsidRPr="00FD5461">
        <w:tab/>
      </w:r>
      <w:r w:rsidR="00D36412">
        <w:t>12</w:t>
      </w:r>
      <w:r w:rsidR="00A06B99">
        <w:t>.</w:t>
      </w:r>
      <w:r w:rsidR="00C06F75" w:rsidRPr="00185B65">
        <w:tab/>
      </w:r>
      <w:r w:rsidR="00A82CEE">
        <w:t xml:space="preserve">UN </w:t>
      </w:r>
      <w:r w:rsidR="004039DF" w:rsidRPr="00185B65">
        <w:t>Regulation No. 11</w:t>
      </w:r>
      <w:r w:rsidR="004039DF">
        <w:t>6</w:t>
      </w:r>
      <w:r w:rsidR="004039DF" w:rsidRPr="00185B65">
        <w:t xml:space="preserve"> (</w:t>
      </w:r>
      <w:r w:rsidR="00915E64">
        <w:t>Anti-theft and</w:t>
      </w:r>
      <w:r w:rsidR="004039DF">
        <w:t xml:space="preserve"> </w:t>
      </w:r>
      <w:r w:rsidR="00915E64">
        <w:t>a</w:t>
      </w:r>
      <w:r w:rsidR="004039DF">
        <w:t xml:space="preserve">larm </w:t>
      </w:r>
      <w:r w:rsidR="00915E64">
        <w:t>s</w:t>
      </w:r>
      <w:r w:rsidR="004039DF">
        <w:t>ystems</w:t>
      </w:r>
      <w:r w:rsidR="004039DF" w:rsidRPr="00185B65">
        <w:t>)</w:t>
      </w:r>
    </w:p>
    <w:p w:rsidR="00314DEE" w:rsidRDefault="00B85C32" w:rsidP="00314DEE">
      <w:pPr>
        <w:spacing w:after="120"/>
        <w:ind w:left="1134" w:right="1138" w:firstLine="567"/>
        <w:jc w:val="both"/>
      </w:pPr>
      <w:r w:rsidRPr="00996DC6">
        <w:t xml:space="preserve">GRSG </w:t>
      </w:r>
      <w:r w:rsidR="007A04C1" w:rsidRPr="00F912B4">
        <w:rPr>
          <w:rFonts w:eastAsia="MS Mincho"/>
          <w:lang w:val="en-US" w:eastAsia="ja-JP"/>
        </w:rPr>
        <w:t xml:space="preserve">may wish </w:t>
      </w:r>
      <w:r w:rsidR="004B0DAF" w:rsidRPr="004B0DAF">
        <w:t xml:space="preserve">to </w:t>
      </w:r>
      <w:r w:rsidR="00F912B4">
        <w:t>revisit</w:t>
      </w:r>
      <w:r w:rsidR="00A329D2">
        <w:t xml:space="preserve"> the</w:t>
      </w:r>
      <w:r w:rsidR="004B0DAF" w:rsidRPr="004B0DAF">
        <w:t xml:space="preserve"> </w:t>
      </w:r>
      <w:r w:rsidR="009E16B6">
        <w:t>proposal</w:t>
      </w:r>
      <w:r w:rsidR="00314DEE">
        <w:t>s</w:t>
      </w:r>
      <w:r w:rsidR="004B0DAF" w:rsidRPr="004B0DAF">
        <w:t xml:space="preserve"> by </w:t>
      </w:r>
      <w:r w:rsidR="003B7F4B">
        <w:t>OICA</w:t>
      </w:r>
      <w:r w:rsidR="00F912B4">
        <w:t xml:space="preserve"> </w:t>
      </w:r>
      <w:r w:rsidR="005A1869">
        <w:t xml:space="preserve">that </w:t>
      </w:r>
      <w:r w:rsidR="009E16B6">
        <w:t>remov</w:t>
      </w:r>
      <w:r w:rsidR="005A1869">
        <w:t xml:space="preserve">e </w:t>
      </w:r>
      <w:r w:rsidR="009E16B6">
        <w:t>some provisions and insert the latter ones into two new UN Regulations</w:t>
      </w:r>
      <w:r w:rsidR="004246DD">
        <w:t>.</w:t>
      </w:r>
    </w:p>
    <w:p w:rsidR="00340EAD" w:rsidRDefault="00340EAD" w:rsidP="00314DEE">
      <w:pPr>
        <w:spacing w:after="120"/>
        <w:ind w:left="1134" w:right="1138" w:firstLine="567"/>
        <w:jc w:val="both"/>
      </w:pPr>
      <w:r w:rsidRPr="00340EAD">
        <w:t xml:space="preserve">GRSG </w:t>
      </w:r>
      <w:r w:rsidR="00A11E34">
        <w:t>agreed</w:t>
      </w:r>
      <w:r w:rsidRPr="00340EAD">
        <w:t xml:space="preserve"> </w:t>
      </w:r>
      <w:r w:rsidR="00EC553B" w:rsidRPr="00A82CEE">
        <w:t>resume consideration of</w:t>
      </w:r>
      <w:r w:rsidR="00EC553B" w:rsidRPr="00A11E34">
        <w:t xml:space="preserve"> </w:t>
      </w:r>
      <w:r w:rsidR="0007566D" w:rsidRPr="00A11E34">
        <w:t>ECE/TRANS/WP.29/GRSG/2018/25</w:t>
      </w:r>
      <w:r w:rsidR="0007566D">
        <w:t xml:space="preserve"> and ECE/TRANS/WP.29/GRSG/2019/7 tabled </w:t>
      </w:r>
      <w:r w:rsidR="00A11E34">
        <w:t xml:space="preserve">by </w:t>
      </w:r>
      <w:r w:rsidRPr="00C5010C">
        <w:t xml:space="preserve">OICA to </w:t>
      </w:r>
      <w:r>
        <w:t xml:space="preserve">clarify the </w:t>
      </w:r>
      <w:r w:rsidR="0007566D">
        <w:t xml:space="preserve">definitions and the </w:t>
      </w:r>
      <w:r>
        <w:t xml:space="preserve">provisions on the environmental testing </w:t>
      </w:r>
      <w:r w:rsidR="00A11E34">
        <w:t>of</w:t>
      </w:r>
      <w:r>
        <w:t xml:space="preserve"> c</w:t>
      </w:r>
      <w:r w:rsidRPr="00C5010C">
        <w:t>omponents that are not embedded in the vehicle</w:t>
      </w:r>
      <w:r w:rsidR="0007566D">
        <w:t>, e.g. keys</w:t>
      </w:r>
      <w:r>
        <w:t>.</w:t>
      </w:r>
    </w:p>
    <w:p w:rsidR="00314DEE" w:rsidRDefault="00314DEE" w:rsidP="00314DEE">
      <w:pPr>
        <w:spacing w:after="120"/>
        <w:ind w:left="2835" w:right="1134" w:hanging="1701"/>
      </w:pPr>
      <w:r w:rsidRPr="009A6F54">
        <w:rPr>
          <w:b/>
        </w:rPr>
        <w:t>Documentation:</w:t>
      </w:r>
      <w:r w:rsidRPr="009A6F54">
        <w:tab/>
        <w:t>ECE/TRANS/WP.29/GRSG/201</w:t>
      </w:r>
      <w:r w:rsidR="00A329D2">
        <w:t>7</w:t>
      </w:r>
      <w:r w:rsidRPr="009A6F54">
        <w:t>/</w:t>
      </w:r>
      <w:r w:rsidR="00A329D2">
        <w:t>23</w:t>
      </w:r>
      <w:r w:rsidR="00A329D2">
        <w:br/>
        <w:t>ECE/TRANS/WP.29/GRSG/2017/</w:t>
      </w:r>
      <w:r w:rsidR="00A329D2" w:rsidRPr="00F912B4">
        <w:t>24</w:t>
      </w:r>
      <w:r w:rsidR="00340EAD" w:rsidRPr="00F912B4">
        <w:t>/Rev.1</w:t>
      </w:r>
      <w:r w:rsidRPr="00F912B4">
        <w:br/>
      </w:r>
      <w:r>
        <w:t>ECE</w:t>
      </w:r>
      <w:r w:rsidR="00A329D2">
        <w:t>/TRANS/WP.29/GRSG/2017/25 and Corr.1</w:t>
      </w:r>
      <w:r w:rsidR="00340EAD">
        <w:br/>
      </w:r>
      <w:r w:rsidR="00A11E34">
        <w:t>ECE/TRANS/WP.29/GRSG/2018/25</w:t>
      </w:r>
      <w:r w:rsidR="0007566D">
        <w:br/>
        <w:t>ECE/TRANS/WP.29/GRSG/2019/7</w:t>
      </w:r>
    </w:p>
    <w:p w:rsidR="00905F4B" w:rsidRPr="00905F4B" w:rsidRDefault="00905F4B" w:rsidP="00335218">
      <w:pPr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8F1701">
        <w:rPr>
          <w:b/>
          <w:sz w:val="24"/>
        </w:rPr>
        <w:tab/>
      </w:r>
      <w:r w:rsidR="00D36412">
        <w:rPr>
          <w:b/>
          <w:sz w:val="24"/>
        </w:rPr>
        <w:t>13</w:t>
      </w:r>
      <w:r w:rsidRPr="00905F4B">
        <w:rPr>
          <w:b/>
          <w:sz w:val="24"/>
        </w:rPr>
        <w:t>.</w:t>
      </w:r>
      <w:r w:rsidRPr="00905F4B">
        <w:rPr>
          <w:b/>
          <w:sz w:val="24"/>
        </w:rPr>
        <w:tab/>
      </w:r>
      <w:r w:rsidR="00A82CEE">
        <w:rPr>
          <w:b/>
          <w:sz w:val="24"/>
        </w:rPr>
        <w:t xml:space="preserve">UN </w:t>
      </w:r>
      <w:r w:rsidRPr="00905F4B">
        <w:rPr>
          <w:b/>
          <w:sz w:val="24"/>
        </w:rPr>
        <w:t>Regulation No. 121 (Identification of controls, tell-tales and indicators)</w:t>
      </w:r>
    </w:p>
    <w:p w:rsidR="00795427" w:rsidRDefault="00795427" w:rsidP="00335218">
      <w:pPr>
        <w:spacing w:after="120"/>
        <w:ind w:left="1134" w:right="1134" w:firstLine="567"/>
        <w:jc w:val="both"/>
      </w:pPr>
      <w:r w:rsidRPr="00795427">
        <w:t xml:space="preserve">GRSG </w:t>
      </w:r>
      <w:r w:rsidR="00B84340">
        <w:t>agreed</w:t>
      </w:r>
      <w:r w:rsidRPr="00795427">
        <w:t xml:space="preserve"> to </w:t>
      </w:r>
      <w:r w:rsidR="00EC553B">
        <w:t>revisit</w:t>
      </w:r>
      <w:r w:rsidR="00A82CEE" w:rsidRPr="00A82CEE">
        <w:t xml:space="preserve"> a </w:t>
      </w:r>
      <w:r w:rsidR="0007566D">
        <w:t xml:space="preserve">revised </w:t>
      </w:r>
      <w:r w:rsidR="00A82CEE" w:rsidRPr="00A82CEE">
        <w:t>proposal by</w:t>
      </w:r>
      <w:r w:rsidR="00B84340">
        <w:t xml:space="preserve"> </w:t>
      </w:r>
      <w:r w:rsidR="0007566D">
        <w:t xml:space="preserve">France and </w:t>
      </w:r>
      <w:r w:rsidR="00A82CEE">
        <w:t xml:space="preserve">OICA </w:t>
      </w:r>
      <w:r w:rsidR="00314DEE">
        <w:t xml:space="preserve">to </w:t>
      </w:r>
      <w:r w:rsidR="00A82CEE">
        <w:t xml:space="preserve">simplify the handling of colour changes of </w:t>
      </w:r>
      <w:r w:rsidR="00A82CEE" w:rsidRPr="00A82CEE">
        <w:t xml:space="preserve">controls, tell-tales and indicators </w:t>
      </w:r>
      <w:r w:rsidR="00A82CEE">
        <w:t>and to remove</w:t>
      </w:r>
      <w:r w:rsidR="00314DEE">
        <w:t xml:space="preserve"> footnote </w:t>
      </w:r>
      <w:r w:rsidR="00314DEE" w:rsidRPr="000A19CF">
        <w:rPr>
          <w:vertAlign w:val="superscript"/>
        </w:rPr>
        <w:t>18</w:t>
      </w:r>
      <w:r w:rsidR="00A82CEE">
        <w:rPr>
          <w:vertAlign w:val="superscript"/>
        </w:rPr>
        <w:t xml:space="preserve"> </w:t>
      </w:r>
      <w:r w:rsidR="00A82CEE" w:rsidRPr="00A82CEE">
        <w:t>from the</w:t>
      </w:r>
      <w:r w:rsidR="00A82CEE">
        <w:rPr>
          <w:vertAlign w:val="superscript"/>
        </w:rPr>
        <w:t xml:space="preserve"> </w:t>
      </w:r>
      <w:r w:rsidR="00A82CEE">
        <w:t>table</w:t>
      </w:r>
      <w:r w:rsidR="0007566D" w:rsidRPr="0007566D">
        <w:t xml:space="preserve"> </w:t>
      </w:r>
      <w:r w:rsidR="0007566D">
        <w:t>(</w:t>
      </w:r>
      <w:r w:rsidR="0007566D" w:rsidRPr="00795427">
        <w:t>ECE/TRANS/WP.29/GRSG/201</w:t>
      </w:r>
      <w:r w:rsidR="0007566D">
        <w:t>8</w:t>
      </w:r>
      <w:r w:rsidR="0007566D" w:rsidRPr="00795427">
        <w:t>/</w:t>
      </w:r>
      <w:r w:rsidR="0007566D">
        <w:t>6).</w:t>
      </w:r>
    </w:p>
    <w:p w:rsidR="0007566D" w:rsidRDefault="0007566D" w:rsidP="00335218">
      <w:pPr>
        <w:spacing w:after="120"/>
        <w:ind w:left="1134" w:right="1134" w:firstLine="567"/>
        <w:jc w:val="both"/>
      </w:pPr>
      <w:r w:rsidRPr="00F912B4">
        <w:rPr>
          <w:rFonts w:eastAsia="MS Mincho"/>
          <w:lang w:val="en-US" w:eastAsia="ja-JP"/>
        </w:rPr>
        <w:lastRenderedPageBreak/>
        <w:t xml:space="preserve">GRSG </w:t>
      </w:r>
      <w:r>
        <w:rPr>
          <w:rFonts w:eastAsia="MS Mincho"/>
          <w:lang w:val="en-US" w:eastAsia="ja-JP"/>
        </w:rPr>
        <w:t>is expected</w:t>
      </w:r>
      <w:r w:rsidRPr="00F912B4">
        <w:rPr>
          <w:rFonts w:eastAsia="MS Mincho"/>
          <w:lang w:val="en-US" w:eastAsia="ja-JP"/>
        </w:rPr>
        <w:t xml:space="preserve"> to consider </w:t>
      </w:r>
      <w:r>
        <w:rPr>
          <w:rFonts w:eastAsia="MS Mincho"/>
          <w:lang w:val="en-US" w:eastAsia="ja-JP"/>
        </w:rPr>
        <w:t>a proposal</w:t>
      </w:r>
      <w:r w:rsidRPr="00F912B4">
        <w:rPr>
          <w:rFonts w:eastAsia="MS Mincho"/>
          <w:lang w:val="en-US" w:eastAsia="ja-JP"/>
        </w:rPr>
        <w:t xml:space="preserve"> </w:t>
      </w:r>
      <w:r>
        <w:rPr>
          <w:rFonts w:eastAsia="MS Mincho"/>
          <w:lang w:val="en-US" w:eastAsia="ja-JP"/>
        </w:rPr>
        <w:t xml:space="preserve">(if available) </w:t>
      </w:r>
      <w:r w:rsidRPr="00F912B4">
        <w:rPr>
          <w:rFonts w:eastAsia="MS Mincho"/>
          <w:lang w:val="en-US" w:eastAsia="ja-JP"/>
        </w:rPr>
        <w:t xml:space="preserve">by </w:t>
      </w:r>
      <w:r>
        <w:t xml:space="preserve">the Republic of Korea </w:t>
      </w:r>
      <w:r w:rsidRPr="00B17456">
        <w:t xml:space="preserve">to add </w:t>
      </w:r>
      <w:r>
        <w:t xml:space="preserve">in UN Regulation No. 121 </w:t>
      </w:r>
      <w:r w:rsidRPr="00B17456">
        <w:t xml:space="preserve">a </w:t>
      </w:r>
      <w:r>
        <w:t xml:space="preserve">new </w:t>
      </w:r>
      <w:r w:rsidRPr="00B17456">
        <w:t xml:space="preserve">symbol for </w:t>
      </w:r>
      <w:r>
        <w:t>"</w:t>
      </w:r>
      <w:r w:rsidRPr="00B17456">
        <w:t>power on/power off</w:t>
      </w:r>
      <w:r>
        <w:t>"</w:t>
      </w:r>
      <w:r w:rsidRPr="00B17456">
        <w:t xml:space="preserve"> controls in vehicles </w:t>
      </w:r>
      <w:r>
        <w:t xml:space="preserve">equipped </w:t>
      </w:r>
      <w:r w:rsidRPr="00B17456">
        <w:t xml:space="preserve">with </w:t>
      </w:r>
      <w:r>
        <w:t xml:space="preserve">an </w:t>
      </w:r>
      <w:r w:rsidRPr="00B17456">
        <w:t>electric powertrain</w:t>
      </w:r>
      <w:r>
        <w:t>,</w:t>
      </w:r>
      <w:r w:rsidRPr="00B17456">
        <w:t xml:space="preserve"> such as </w:t>
      </w:r>
      <w:r>
        <w:t>e</w:t>
      </w:r>
      <w:r w:rsidRPr="00B17456">
        <w:t xml:space="preserve">lectric </w:t>
      </w:r>
      <w:r>
        <w:t>v</w:t>
      </w:r>
      <w:r w:rsidRPr="00B17456">
        <w:t>ehicle</w:t>
      </w:r>
      <w:r>
        <w:t>s</w:t>
      </w:r>
      <w:r w:rsidRPr="00B17456">
        <w:t>.</w:t>
      </w:r>
    </w:p>
    <w:p w:rsidR="00905F4B" w:rsidRDefault="00905F4B" w:rsidP="003765C1">
      <w:pPr>
        <w:spacing w:after="120"/>
        <w:ind w:left="2835" w:right="1134" w:hanging="1701"/>
        <w:rPr>
          <w:lang w:val="fr-CH"/>
        </w:rPr>
      </w:pPr>
      <w:r w:rsidRPr="00314DEE">
        <w:rPr>
          <w:b/>
          <w:lang w:val="fr-CH"/>
        </w:rPr>
        <w:t>Documentation:</w:t>
      </w:r>
      <w:r w:rsidRPr="00314DEE">
        <w:rPr>
          <w:lang w:val="fr-CH"/>
        </w:rPr>
        <w:tab/>
      </w:r>
      <w:r w:rsidR="0036020B" w:rsidRPr="00314DEE">
        <w:rPr>
          <w:lang w:val="fr-CH"/>
        </w:rPr>
        <w:t>ECE/TRANS/WP.29/GRSG/201</w:t>
      </w:r>
      <w:r w:rsidR="00A82CEE">
        <w:rPr>
          <w:lang w:val="fr-CH"/>
        </w:rPr>
        <w:t>8</w:t>
      </w:r>
      <w:r w:rsidR="0036020B" w:rsidRPr="00314DEE">
        <w:rPr>
          <w:lang w:val="fr-CH"/>
        </w:rPr>
        <w:t>/</w:t>
      </w:r>
      <w:r w:rsidR="00A82CEE">
        <w:rPr>
          <w:lang w:val="fr-CH"/>
        </w:rPr>
        <w:t>6</w:t>
      </w:r>
    </w:p>
    <w:p w:rsidR="001A59DD" w:rsidRPr="00217AB9" w:rsidRDefault="00D36412" w:rsidP="00217AB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FD5461">
        <w:rPr>
          <w:b/>
          <w:sz w:val="24"/>
          <w:lang w:val="fr-CH"/>
        </w:rPr>
        <w:tab/>
      </w:r>
      <w:r>
        <w:rPr>
          <w:b/>
          <w:sz w:val="24"/>
        </w:rPr>
        <w:t>14</w:t>
      </w:r>
      <w:r w:rsidRPr="00905F4B">
        <w:rPr>
          <w:b/>
          <w:sz w:val="24"/>
        </w:rPr>
        <w:t>.</w:t>
      </w:r>
      <w:r w:rsidRPr="00905F4B">
        <w:rPr>
          <w:b/>
          <w:sz w:val="24"/>
        </w:rPr>
        <w:tab/>
      </w:r>
      <w:r w:rsidR="00A06B99" w:rsidRPr="00217AB9">
        <w:rPr>
          <w:b/>
          <w:sz w:val="24"/>
        </w:rPr>
        <w:t>UN Regulation No. 144 (</w:t>
      </w:r>
      <w:r w:rsidR="001A59DD" w:rsidRPr="00217AB9">
        <w:rPr>
          <w:b/>
          <w:sz w:val="24"/>
        </w:rPr>
        <w:t>Accident Emergency Call Systems</w:t>
      </w:r>
      <w:r w:rsidR="00C8792B" w:rsidRPr="00217AB9">
        <w:rPr>
          <w:b/>
          <w:sz w:val="24"/>
        </w:rPr>
        <w:t>)</w:t>
      </w:r>
    </w:p>
    <w:p w:rsidR="00931950" w:rsidRDefault="00931950" w:rsidP="00931950">
      <w:pPr>
        <w:pStyle w:val="SingleTxtG"/>
        <w:ind w:firstLine="567"/>
      </w:pPr>
      <w:r>
        <w:t xml:space="preserve">GRSG </w:t>
      </w:r>
      <w:r w:rsidR="00217AB9">
        <w:t>agreed to have a final review of</w:t>
      </w:r>
      <w:r>
        <w:t xml:space="preserve"> a </w:t>
      </w:r>
      <w:r w:rsidR="00E9536D">
        <w:t xml:space="preserve">revised </w:t>
      </w:r>
      <w:r>
        <w:t>proposal by OICA to clarify the scope of UN Regulation No. 144.</w:t>
      </w:r>
    </w:p>
    <w:p w:rsidR="007577C1" w:rsidRPr="00FD5461" w:rsidRDefault="007577C1" w:rsidP="008647D2">
      <w:pPr>
        <w:spacing w:after="120"/>
        <w:ind w:left="2835" w:right="1134" w:hanging="1701"/>
        <w:rPr>
          <w:lang w:val="fr-CH"/>
        </w:rPr>
      </w:pPr>
      <w:r w:rsidRPr="00314DEE">
        <w:rPr>
          <w:b/>
          <w:lang w:val="fr-CH"/>
        </w:rPr>
        <w:t>Documentation:</w:t>
      </w:r>
      <w:r w:rsidRPr="00314DEE">
        <w:rPr>
          <w:lang w:val="fr-CH"/>
        </w:rPr>
        <w:tab/>
        <w:t>ECE/TRANS/WP.29/GRSG/201</w:t>
      </w:r>
      <w:r>
        <w:rPr>
          <w:lang w:val="fr-CH"/>
        </w:rPr>
        <w:t>8</w:t>
      </w:r>
      <w:r w:rsidRPr="00314DEE">
        <w:rPr>
          <w:lang w:val="fr-CH"/>
        </w:rPr>
        <w:t>/</w:t>
      </w:r>
      <w:r w:rsidR="006E5C7A">
        <w:rPr>
          <w:lang w:val="fr-CH"/>
        </w:rPr>
        <w:t>23</w:t>
      </w:r>
    </w:p>
    <w:p w:rsidR="00001F4E" w:rsidRPr="00593753" w:rsidRDefault="00D10851" w:rsidP="003765C1">
      <w:pPr>
        <w:pStyle w:val="H1G"/>
        <w:keepNext w:val="0"/>
        <w:keepLines w:val="0"/>
        <w:tabs>
          <w:tab w:val="clear" w:pos="851"/>
        </w:tabs>
        <w:ind w:hanging="567"/>
      </w:pPr>
      <w:r w:rsidRPr="00B43821">
        <w:t>1</w:t>
      </w:r>
      <w:r w:rsidR="00217AB9">
        <w:t>5</w:t>
      </w:r>
      <w:r w:rsidR="00001F4E" w:rsidRPr="00593753">
        <w:t>.</w:t>
      </w:r>
      <w:r w:rsidR="00001F4E" w:rsidRPr="00593753">
        <w:tab/>
      </w:r>
      <w:r w:rsidR="00A06B99" w:rsidRPr="00674BB5">
        <w:t xml:space="preserve">UN Regulation No. </w:t>
      </w:r>
      <w:r w:rsidR="00A06B99">
        <w:t>0 (</w:t>
      </w:r>
      <w:r w:rsidR="00394CC7" w:rsidRPr="00394CC7">
        <w:t>International Whole Vehicle Type Approval</w:t>
      </w:r>
      <w:r w:rsidR="00C8792B">
        <w:t>)</w:t>
      </w:r>
    </w:p>
    <w:p w:rsidR="00E74412" w:rsidRDefault="001E0C22" w:rsidP="00570E73">
      <w:pPr>
        <w:pStyle w:val="SingleTxtG"/>
        <w:ind w:firstLine="567"/>
      </w:pPr>
      <w:r w:rsidRPr="00BF1BF3">
        <w:t xml:space="preserve">GRSG </w:t>
      </w:r>
      <w:r w:rsidR="00D82A91">
        <w:t>will</w:t>
      </w:r>
      <w:r w:rsidR="004B1CC7" w:rsidRPr="00BF1BF3">
        <w:t xml:space="preserve"> be</w:t>
      </w:r>
      <w:r w:rsidRPr="00BF1BF3">
        <w:t xml:space="preserve"> </w:t>
      </w:r>
      <w:r w:rsidR="004B1CC7" w:rsidRPr="00BF1BF3">
        <w:t>inform</w:t>
      </w:r>
      <w:r w:rsidR="00EF54BA" w:rsidRPr="00BF1BF3">
        <w:t xml:space="preserve">ed </w:t>
      </w:r>
      <w:r w:rsidR="0002191E" w:rsidRPr="00BF1BF3">
        <w:t>about</w:t>
      </w:r>
      <w:r w:rsidR="004B1CC7" w:rsidRPr="00BF1BF3">
        <w:t xml:space="preserve"> the </w:t>
      </w:r>
      <w:r w:rsidR="00854F4B" w:rsidRPr="00BF1BF3">
        <w:t xml:space="preserve">outcome of the </w:t>
      </w:r>
      <w:r w:rsidR="004949DF" w:rsidRPr="00BF1BF3">
        <w:t xml:space="preserve">recent meetings </w:t>
      </w:r>
      <w:r w:rsidR="000A662E" w:rsidRPr="00BF1BF3">
        <w:t xml:space="preserve">of IWG </w:t>
      </w:r>
      <w:r w:rsidR="004949DF" w:rsidRPr="00BF1BF3">
        <w:t>on IWVTA</w:t>
      </w:r>
      <w:r w:rsidR="00541536">
        <w:t xml:space="preserve"> and the follow-up of </w:t>
      </w:r>
      <w:r w:rsidR="00E9536D">
        <w:t xml:space="preserve">GRSG on </w:t>
      </w:r>
      <w:r w:rsidR="00541536">
        <w:t xml:space="preserve">the new </w:t>
      </w:r>
      <w:r w:rsidR="00E9536D">
        <w:t>priorities of IWVTA</w:t>
      </w:r>
      <w:r w:rsidR="005F2181">
        <w:t xml:space="preserve"> </w:t>
      </w:r>
      <w:r w:rsidR="00E9536D">
        <w:t xml:space="preserve">Phase 2 </w:t>
      </w:r>
      <w:r w:rsidR="00EC553B">
        <w:t>in particular</w:t>
      </w:r>
      <w:r w:rsidR="00E9536D">
        <w:t xml:space="preserve"> the</w:t>
      </w:r>
      <w:r w:rsidR="00541536">
        <w:t xml:space="preserve"> UN Regulations </w:t>
      </w:r>
      <w:r w:rsidR="00E9536D">
        <w:t>under the respons</w:t>
      </w:r>
      <w:r w:rsidR="005E607F">
        <w:t>ibility of GRSG to be added to a</w:t>
      </w:r>
      <w:r w:rsidR="00E9536D">
        <w:t>nnex 4 of UN Regulation No. 0</w:t>
      </w:r>
      <w:r w:rsidR="00541536">
        <w:t>.</w:t>
      </w:r>
    </w:p>
    <w:p w:rsidR="009C0F93" w:rsidRDefault="009C0F93" w:rsidP="009C0F93">
      <w:pPr>
        <w:spacing w:after="120"/>
        <w:ind w:left="2835" w:right="1134" w:hanging="1701"/>
      </w:pPr>
      <w:r w:rsidRPr="00FD5461">
        <w:rPr>
          <w:b/>
        </w:rPr>
        <w:t>Documentation:</w:t>
      </w:r>
      <w:r w:rsidRPr="00FD5461">
        <w:tab/>
        <w:t xml:space="preserve">Informal document </w:t>
      </w:r>
      <w:r w:rsidR="00D82A91" w:rsidRPr="00FD5461">
        <w:t>WP.29-176-21</w:t>
      </w:r>
    </w:p>
    <w:p w:rsidR="00E9536D" w:rsidRPr="00593753" w:rsidRDefault="00E9536D" w:rsidP="00E9536D">
      <w:pPr>
        <w:pStyle w:val="H1G"/>
        <w:keepNext w:val="0"/>
        <w:keepLines w:val="0"/>
        <w:tabs>
          <w:tab w:val="clear" w:pos="851"/>
        </w:tabs>
        <w:ind w:hanging="567"/>
      </w:pPr>
      <w:r w:rsidRPr="00B43821">
        <w:t>1</w:t>
      </w:r>
      <w:r>
        <w:t>6</w:t>
      </w:r>
      <w:r w:rsidRPr="00593753">
        <w:t>.</w:t>
      </w:r>
      <w:r w:rsidRPr="00593753">
        <w:tab/>
      </w:r>
      <w:r>
        <w:t>Consolidated Resolution on the construction of vehicles (R.E.3)</w:t>
      </w:r>
    </w:p>
    <w:p w:rsidR="00E9536D" w:rsidRDefault="00E9536D" w:rsidP="00E9536D">
      <w:pPr>
        <w:pStyle w:val="SingleTxtG"/>
        <w:ind w:firstLine="567"/>
      </w:pPr>
      <w:r w:rsidRPr="00BF1BF3">
        <w:t xml:space="preserve">GRSG </w:t>
      </w:r>
      <w:r>
        <w:t xml:space="preserve">agreed to </w:t>
      </w:r>
      <w:r w:rsidR="009C0F93">
        <w:t>consider a</w:t>
      </w:r>
      <w:r>
        <w:t xml:space="preserve"> proposal by </w:t>
      </w:r>
      <w:r w:rsidR="009C0F93">
        <w:t xml:space="preserve">the </w:t>
      </w:r>
      <w:r w:rsidR="009C0F93" w:rsidRPr="004907ED">
        <w:rPr>
          <w:rFonts w:eastAsia="MS Mincho"/>
          <w:lang w:eastAsia="ja-JP"/>
        </w:rPr>
        <w:t xml:space="preserve">International Motorcycle Manufacturers Association </w:t>
      </w:r>
      <w:r w:rsidR="00EC553B">
        <w:rPr>
          <w:rFonts w:eastAsia="MS Mincho"/>
          <w:lang w:eastAsia="ja-JP"/>
        </w:rPr>
        <w:t xml:space="preserve">(IMMA) </w:t>
      </w:r>
      <w:r w:rsidR="009C0F93">
        <w:rPr>
          <w:rFonts w:eastAsia="MS Mincho"/>
          <w:lang w:eastAsia="ja-JP"/>
        </w:rPr>
        <w:t xml:space="preserve">to </w:t>
      </w:r>
      <w:r>
        <w:t>amend the provisions of R.E.3 to allow the application of "twinned wheels" on all vehicles of category L</w:t>
      </w:r>
      <w:r w:rsidRPr="004907ED">
        <w:t>.</w:t>
      </w:r>
    </w:p>
    <w:p w:rsidR="00E9536D" w:rsidRPr="00FD5461" w:rsidRDefault="00E9536D" w:rsidP="00E9536D">
      <w:pPr>
        <w:spacing w:after="120"/>
        <w:ind w:left="2835" w:right="1134" w:hanging="1701"/>
        <w:rPr>
          <w:lang w:val="fr-CH"/>
        </w:rPr>
      </w:pPr>
      <w:r w:rsidRPr="00314DEE">
        <w:rPr>
          <w:b/>
          <w:lang w:val="fr-CH"/>
        </w:rPr>
        <w:t>Documentation:</w:t>
      </w:r>
      <w:r w:rsidRPr="00314DEE">
        <w:rPr>
          <w:lang w:val="fr-CH"/>
        </w:rPr>
        <w:tab/>
        <w:t>ECE/TRANS/WP.29/GRSG/201</w:t>
      </w:r>
      <w:r>
        <w:rPr>
          <w:lang w:val="fr-CH"/>
        </w:rPr>
        <w:t>9</w:t>
      </w:r>
      <w:r w:rsidRPr="00314DEE">
        <w:rPr>
          <w:lang w:val="fr-CH"/>
        </w:rPr>
        <w:t>/</w:t>
      </w:r>
      <w:r>
        <w:rPr>
          <w:lang w:val="fr-CH"/>
        </w:rPr>
        <w:t>8</w:t>
      </w:r>
    </w:p>
    <w:p w:rsidR="009C0F93" w:rsidRPr="00593753" w:rsidRDefault="009C0F93" w:rsidP="009C0F93">
      <w:pPr>
        <w:pStyle w:val="H1G"/>
        <w:keepNext w:val="0"/>
        <w:keepLines w:val="0"/>
        <w:tabs>
          <w:tab w:val="clear" w:pos="851"/>
        </w:tabs>
        <w:ind w:hanging="567"/>
      </w:pPr>
      <w:r w:rsidRPr="00B43821">
        <w:t>1</w:t>
      </w:r>
      <w:r>
        <w:t>7</w:t>
      </w:r>
      <w:r w:rsidRPr="00593753">
        <w:t>.</w:t>
      </w:r>
      <w:r w:rsidRPr="00593753">
        <w:tab/>
      </w:r>
      <w:r>
        <w:t>Event Data Recorder</w:t>
      </w:r>
    </w:p>
    <w:p w:rsidR="00E9536D" w:rsidRDefault="009C0F93" w:rsidP="009C0F93">
      <w:pPr>
        <w:pStyle w:val="SingleTxtG"/>
        <w:ind w:firstLine="567"/>
        <w:rPr>
          <w:b/>
          <w:sz w:val="24"/>
        </w:rPr>
      </w:pPr>
      <w:r w:rsidRPr="00BF1BF3">
        <w:t xml:space="preserve">GRSG </w:t>
      </w:r>
      <w:r>
        <w:t xml:space="preserve">agreed to re-insert an item for consideration of new </w:t>
      </w:r>
      <w:r w:rsidR="00EC553B">
        <w:t>performance requirements</w:t>
      </w:r>
      <w:r>
        <w:t xml:space="preserve"> on</w:t>
      </w:r>
      <w:r w:rsidRPr="009C0F93">
        <w:t xml:space="preserve"> </w:t>
      </w:r>
      <w:r>
        <w:t>Event Data Recorder.</w:t>
      </w:r>
    </w:p>
    <w:p w:rsidR="005762BD" w:rsidRPr="005762BD" w:rsidRDefault="005762BD" w:rsidP="005E607F">
      <w:pPr>
        <w:spacing w:before="360" w:after="240" w:line="270" w:lineRule="exact"/>
        <w:ind w:left="1134" w:right="1134" w:hanging="567"/>
        <w:rPr>
          <w:b/>
          <w:sz w:val="24"/>
        </w:rPr>
      </w:pPr>
      <w:r w:rsidRPr="005762BD">
        <w:rPr>
          <w:b/>
          <w:sz w:val="24"/>
        </w:rPr>
        <w:t>1</w:t>
      </w:r>
      <w:r w:rsidR="009C0F93">
        <w:rPr>
          <w:b/>
          <w:sz w:val="24"/>
        </w:rPr>
        <w:t>8</w:t>
      </w:r>
      <w:r w:rsidRPr="005762BD">
        <w:rPr>
          <w:b/>
          <w:sz w:val="24"/>
        </w:rPr>
        <w:t>.</w:t>
      </w:r>
      <w:r w:rsidRPr="005762BD">
        <w:rPr>
          <w:b/>
          <w:sz w:val="24"/>
        </w:rPr>
        <w:tab/>
      </w:r>
      <w:r w:rsidR="00A06B99" w:rsidRPr="00A06B99">
        <w:rPr>
          <w:b/>
          <w:sz w:val="24"/>
        </w:rPr>
        <w:t xml:space="preserve">Exchange of views on </w:t>
      </w:r>
      <w:r>
        <w:rPr>
          <w:b/>
          <w:sz w:val="24"/>
        </w:rPr>
        <w:t>Vehicle Automation</w:t>
      </w:r>
    </w:p>
    <w:p w:rsidR="005762BD" w:rsidRDefault="005762BD" w:rsidP="005E607F">
      <w:pPr>
        <w:spacing w:after="120"/>
        <w:ind w:left="1134" w:right="1134" w:firstLine="567"/>
        <w:jc w:val="both"/>
      </w:pPr>
      <w:r w:rsidRPr="005762BD">
        <w:t xml:space="preserve">GRSG </w:t>
      </w:r>
      <w:r w:rsidR="00E9536D">
        <w:t>agreed to continue the</w:t>
      </w:r>
      <w:r w:rsidRPr="005762BD">
        <w:t xml:space="preserve"> </w:t>
      </w:r>
      <w:r w:rsidR="00E9536D">
        <w:t>exchange of views and coordination</w:t>
      </w:r>
      <w:r w:rsidR="00E9536D" w:rsidRPr="00E9536D">
        <w:t xml:space="preserve"> on Vehicle Automation</w:t>
      </w:r>
      <w:r w:rsidR="00E9536D">
        <w:t>.</w:t>
      </w:r>
    </w:p>
    <w:p w:rsidR="00F51A5B" w:rsidRDefault="007577C1" w:rsidP="005E607F">
      <w:pPr>
        <w:spacing w:before="360" w:after="240" w:line="270" w:lineRule="exact"/>
        <w:ind w:left="1134" w:right="1134" w:hanging="567"/>
        <w:rPr>
          <w:b/>
          <w:sz w:val="24"/>
        </w:rPr>
      </w:pPr>
      <w:r w:rsidRPr="005762BD">
        <w:rPr>
          <w:b/>
          <w:sz w:val="24"/>
        </w:rPr>
        <w:t>1</w:t>
      </w:r>
      <w:r w:rsidR="009C0F93">
        <w:rPr>
          <w:b/>
          <w:sz w:val="24"/>
        </w:rPr>
        <w:t>9</w:t>
      </w:r>
      <w:r w:rsidRPr="005762BD">
        <w:rPr>
          <w:b/>
          <w:sz w:val="24"/>
        </w:rPr>
        <w:t>.</w:t>
      </w:r>
      <w:r w:rsidRPr="005762BD">
        <w:rPr>
          <w:b/>
          <w:sz w:val="24"/>
        </w:rPr>
        <w:tab/>
      </w:r>
      <w:r w:rsidR="00F51A5B" w:rsidRPr="00E9536D">
        <w:rPr>
          <w:b/>
          <w:sz w:val="24"/>
        </w:rPr>
        <w:t>Other business</w:t>
      </w:r>
    </w:p>
    <w:p w:rsidR="005E607F" w:rsidRDefault="005E607F" w:rsidP="005E607F">
      <w:pPr>
        <w:pStyle w:val="H23G"/>
        <w:keepNext w:val="0"/>
        <w:keepLines w:val="0"/>
      </w:pPr>
      <w:r w:rsidRPr="00D041C2">
        <w:tab/>
      </w:r>
      <w:r>
        <w:t>(a)</w:t>
      </w:r>
      <w:r w:rsidRPr="009B55DA">
        <w:tab/>
      </w:r>
      <w:r>
        <w:t xml:space="preserve">UN </w:t>
      </w:r>
      <w:r w:rsidRPr="00593753">
        <w:t xml:space="preserve">Regulation No. </w:t>
      </w:r>
      <w:r>
        <w:t>58</w:t>
      </w:r>
      <w:r w:rsidRPr="00593753">
        <w:t xml:space="preserve"> (</w:t>
      </w:r>
      <w:r w:rsidR="00B33E16">
        <w:t>Rear under</w:t>
      </w:r>
      <w:r>
        <w:t>run protective devices (RUPDs)</w:t>
      </w:r>
      <w:r w:rsidRPr="00593753">
        <w:t>)</w:t>
      </w:r>
    </w:p>
    <w:p w:rsidR="005E607F" w:rsidRDefault="005E607F" w:rsidP="005E607F">
      <w:pPr>
        <w:spacing w:after="120"/>
        <w:ind w:left="1134" w:right="1138" w:firstLine="567"/>
        <w:jc w:val="both"/>
      </w:pPr>
      <w:r w:rsidRPr="00470C96">
        <w:t xml:space="preserve">GRSG </w:t>
      </w:r>
      <w:r w:rsidR="00D82A91">
        <w:t>is expected</w:t>
      </w:r>
      <w:r w:rsidRPr="00470C96">
        <w:t xml:space="preserve"> to consider </w:t>
      </w:r>
      <w:r w:rsidR="00D82A91">
        <w:t xml:space="preserve">a </w:t>
      </w:r>
      <w:r w:rsidRPr="00470C96">
        <w:t>proposal</w:t>
      </w:r>
      <w:r w:rsidR="00D82A91">
        <w:t xml:space="preserve"> by Finland</w:t>
      </w:r>
      <w:r w:rsidRPr="00470C96">
        <w:t xml:space="preserve"> to </w:t>
      </w:r>
      <w:r>
        <w:rPr>
          <w:bCs/>
        </w:rPr>
        <w:t>amend UN Regulation No.</w:t>
      </w:r>
      <w:r w:rsidR="00D82A91">
        <w:rPr>
          <w:bCs/>
        </w:rPr>
        <w:t> </w:t>
      </w:r>
      <w:r>
        <w:rPr>
          <w:bCs/>
        </w:rPr>
        <w:t>58</w:t>
      </w:r>
      <w:r w:rsidR="00D82A91">
        <w:rPr>
          <w:bCs/>
        </w:rPr>
        <w:t xml:space="preserve"> to clarify the application and installation of RUPDs</w:t>
      </w:r>
      <w:r>
        <w:t>.</w:t>
      </w:r>
    </w:p>
    <w:p w:rsidR="00D82A91" w:rsidRPr="00FD5461" w:rsidRDefault="005E607F" w:rsidP="00D82A91">
      <w:pPr>
        <w:spacing w:after="120"/>
        <w:ind w:left="2835" w:right="1134" w:hanging="1701"/>
        <w:rPr>
          <w:lang w:val="fr-CH"/>
        </w:rPr>
      </w:pPr>
      <w:r w:rsidRPr="00314DEE">
        <w:rPr>
          <w:b/>
          <w:lang w:val="fr-CH"/>
        </w:rPr>
        <w:t>Documentation:</w:t>
      </w:r>
      <w:r w:rsidRPr="00314DEE">
        <w:rPr>
          <w:lang w:val="fr-CH"/>
        </w:rPr>
        <w:tab/>
        <w:t>ECE/TRANS/WP.29/GRSG/201</w:t>
      </w:r>
      <w:r>
        <w:rPr>
          <w:lang w:val="fr-CH"/>
        </w:rPr>
        <w:t>9</w:t>
      </w:r>
      <w:r w:rsidRPr="00314DEE">
        <w:rPr>
          <w:lang w:val="fr-CH"/>
        </w:rPr>
        <w:t>/</w:t>
      </w:r>
      <w:r>
        <w:rPr>
          <w:lang w:val="fr-CH"/>
        </w:rPr>
        <w:t>14</w:t>
      </w:r>
    </w:p>
    <w:p w:rsidR="007E5797" w:rsidRPr="00FD5461" w:rsidRDefault="007E5797" w:rsidP="007E5797">
      <w:pPr>
        <w:pStyle w:val="SingleTxtG"/>
        <w:spacing w:before="240" w:after="0"/>
        <w:jc w:val="center"/>
        <w:rPr>
          <w:u w:val="single"/>
          <w:lang w:val="fr-CH"/>
        </w:rPr>
      </w:pPr>
      <w:r w:rsidRPr="00FD5461">
        <w:rPr>
          <w:u w:val="single"/>
          <w:lang w:val="fr-CH"/>
        </w:rPr>
        <w:tab/>
      </w:r>
      <w:r w:rsidRPr="00FD5461">
        <w:rPr>
          <w:u w:val="single"/>
          <w:lang w:val="fr-CH"/>
        </w:rPr>
        <w:tab/>
      </w:r>
      <w:r w:rsidRPr="00FD5461">
        <w:rPr>
          <w:u w:val="single"/>
          <w:lang w:val="fr-CH"/>
        </w:rPr>
        <w:tab/>
      </w:r>
    </w:p>
    <w:sectPr w:rsidR="007E5797" w:rsidRPr="00FD5461" w:rsidSect="00583F3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12" w:rsidRDefault="006A3912"/>
  </w:endnote>
  <w:endnote w:type="continuationSeparator" w:id="0">
    <w:p w:rsidR="006A3912" w:rsidRDefault="006A3912"/>
  </w:endnote>
  <w:endnote w:type="continuationNotice" w:id="1">
    <w:p w:rsidR="006A3912" w:rsidRDefault="006A3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46" w:rsidRPr="00803BF8" w:rsidRDefault="00BF5546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367E5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46" w:rsidRPr="00803BF8" w:rsidRDefault="00BF5546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367E5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1F2" w:rsidRDefault="003B21F2" w:rsidP="003B21F2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7908486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9/1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/Add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4397375</wp:posOffset>
          </wp:positionH>
          <wp:positionV relativeFrom="margin">
            <wp:posOffset>8195310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21F2" w:rsidRDefault="003B21F2" w:rsidP="003B21F2">
    <w:pPr>
      <w:pStyle w:val="Footer"/>
      <w:ind w:right="1134"/>
      <w:rPr>
        <w:sz w:val="20"/>
      </w:rPr>
    </w:pPr>
    <w:r>
      <w:rPr>
        <w:sz w:val="20"/>
      </w:rPr>
      <w:t>GE.19-00629(E)</w:t>
    </w:r>
  </w:p>
  <w:p w:rsidR="003B21F2" w:rsidRPr="003B21F2" w:rsidRDefault="003B21F2" w:rsidP="003B21F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12" w:rsidRPr="000B175B" w:rsidRDefault="006A39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3912" w:rsidRPr="00FC68B7" w:rsidRDefault="006A39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3912" w:rsidRDefault="006A3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46" w:rsidRPr="00803BF8" w:rsidRDefault="00BF5546">
    <w:pPr>
      <w:pStyle w:val="Header"/>
    </w:pPr>
    <w:r>
      <w:t>ECE/TRANS/WP.29/GRSG/201</w:t>
    </w:r>
    <w:r w:rsidR="00124967">
      <w:t>9</w:t>
    </w:r>
    <w:r>
      <w:t>/1/Add.1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46" w:rsidRPr="00803BF8" w:rsidRDefault="00BF5546" w:rsidP="00803BF8">
    <w:pPr>
      <w:pStyle w:val="Header"/>
      <w:jc w:val="right"/>
    </w:pPr>
    <w:r>
      <w:t>ECE/TRANS/WP.29/GRSG/201</w:t>
    </w:r>
    <w:r w:rsidR="00124967">
      <w:t>9</w:t>
    </w:r>
    <w:r>
      <w:t>/1/Add.1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B80"/>
    <w:rsid w:val="00000CCB"/>
    <w:rsid w:val="00001F4E"/>
    <w:rsid w:val="00005286"/>
    <w:rsid w:val="00007093"/>
    <w:rsid w:val="00013D2A"/>
    <w:rsid w:val="00016F26"/>
    <w:rsid w:val="0002191E"/>
    <w:rsid w:val="00022E54"/>
    <w:rsid w:val="00031ABF"/>
    <w:rsid w:val="000333D4"/>
    <w:rsid w:val="00034C7C"/>
    <w:rsid w:val="0003564D"/>
    <w:rsid w:val="000424F6"/>
    <w:rsid w:val="00043AE3"/>
    <w:rsid w:val="0004498C"/>
    <w:rsid w:val="0004670D"/>
    <w:rsid w:val="00046927"/>
    <w:rsid w:val="00046A36"/>
    <w:rsid w:val="00046B1F"/>
    <w:rsid w:val="00046CDF"/>
    <w:rsid w:val="00047B5C"/>
    <w:rsid w:val="00050F6B"/>
    <w:rsid w:val="00052635"/>
    <w:rsid w:val="00056C6B"/>
    <w:rsid w:val="00057A8A"/>
    <w:rsid w:val="00057E97"/>
    <w:rsid w:val="000612A5"/>
    <w:rsid w:val="00063C46"/>
    <w:rsid w:val="000646F4"/>
    <w:rsid w:val="00065561"/>
    <w:rsid w:val="00066C0D"/>
    <w:rsid w:val="00072C8C"/>
    <w:rsid w:val="000733B5"/>
    <w:rsid w:val="00073C55"/>
    <w:rsid w:val="00073F5F"/>
    <w:rsid w:val="00074B8A"/>
    <w:rsid w:val="0007566D"/>
    <w:rsid w:val="00075E1A"/>
    <w:rsid w:val="00081286"/>
    <w:rsid w:val="0008164E"/>
    <w:rsid w:val="00081815"/>
    <w:rsid w:val="000875DA"/>
    <w:rsid w:val="000876DE"/>
    <w:rsid w:val="0009066D"/>
    <w:rsid w:val="00090B64"/>
    <w:rsid w:val="000931C0"/>
    <w:rsid w:val="00094271"/>
    <w:rsid w:val="00094F47"/>
    <w:rsid w:val="000A2D95"/>
    <w:rsid w:val="000A525F"/>
    <w:rsid w:val="000A53BC"/>
    <w:rsid w:val="000A5649"/>
    <w:rsid w:val="000A662E"/>
    <w:rsid w:val="000B0595"/>
    <w:rsid w:val="000B175B"/>
    <w:rsid w:val="000B1CD2"/>
    <w:rsid w:val="000B2F02"/>
    <w:rsid w:val="000B3A0F"/>
    <w:rsid w:val="000B4050"/>
    <w:rsid w:val="000B4EF7"/>
    <w:rsid w:val="000B61C7"/>
    <w:rsid w:val="000C0918"/>
    <w:rsid w:val="000C290B"/>
    <w:rsid w:val="000C2C03"/>
    <w:rsid w:val="000C2D2E"/>
    <w:rsid w:val="000D125A"/>
    <w:rsid w:val="000D40F1"/>
    <w:rsid w:val="000D4EB3"/>
    <w:rsid w:val="000D4FA5"/>
    <w:rsid w:val="000D70AC"/>
    <w:rsid w:val="000D726B"/>
    <w:rsid w:val="000E034C"/>
    <w:rsid w:val="000E0415"/>
    <w:rsid w:val="000E5E72"/>
    <w:rsid w:val="000E6EB6"/>
    <w:rsid w:val="000F179D"/>
    <w:rsid w:val="000F1AC1"/>
    <w:rsid w:val="000F3380"/>
    <w:rsid w:val="001004FD"/>
    <w:rsid w:val="00100D57"/>
    <w:rsid w:val="00101131"/>
    <w:rsid w:val="001044E5"/>
    <w:rsid w:val="001048ED"/>
    <w:rsid w:val="001058B4"/>
    <w:rsid w:val="00105A35"/>
    <w:rsid w:val="001103AA"/>
    <w:rsid w:val="0011666B"/>
    <w:rsid w:val="00121DCE"/>
    <w:rsid w:val="00122CBC"/>
    <w:rsid w:val="00123206"/>
    <w:rsid w:val="00124967"/>
    <w:rsid w:val="00130E03"/>
    <w:rsid w:val="001359D2"/>
    <w:rsid w:val="00143418"/>
    <w:rsid w:val="00146CEE"/>
    <w:rsid w:val="00147241"/>
    <w:rsid w:val="00152565"/>
    <w:rsid w:val="00152F47"/>
    <w:rsid w:val="00153F15"/>
    <w:rsid w:val="00155592"/>
    <w:rsid w:val="00156C8F"/>
    <w:rsid w:val="00156F0A"/>
    <w:rsid w:val="001602AF"/>
    <w:rsid w:val="00160B90"/>
    <w:rsid w:val="00162B7E"/>
    <w:rsid w:val="00163BF7"/>
    <w:rsid w:val="00164A85"/>
    <w:rsid w:val="00165F3A"/>
    <w:rsid w:val="001662EC"/>
    <w:rsid w:val="00172FCF"/>
    <w:rsid w:val="00175B53"/>
    <w:rsid w:val="00181E0F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36D7"/>
    <w:rsid w:val="001963AC"/>
    <w:rsid w:val="0019661F"/>
    <w:rsid w:val="00197D24"/>
    <w:rsid w:val="001A3955"/>
    <w:rsid w:val="001A46FE"/>
    <w:rsid w:val="001A4B82"/>
    <w:rsid w:val="001A5101"/>
    <w:rsid w:val="001A59DD"/>
    <w:rsid w:val="001B4B04"/>
    <w:rsid w:val="001C1594"/>
    <w:rsid w:val="001C6663"/>
    <w:rsid w:val="001C7895"/>
    <w:rsid w:val="001D0C8C"/>
    <w:rsid w:val="001D1419"/>
    <w:rsid w:val="001D26DF"/>
    <w:rsid w:val="001D3A03"/>
    <w:rsid w:val="001D4261"/>
    <w:rsid w:val="001D6907"/>
    <w:rsid w:val="001D6D02"/>
    <w:rsid w:val="001E0C22"/>
    <w:rsid w:val="001E2593"/>
    <w:rsid w:val="001E44E0"/>
    <w:rsid w:val="001E47B9"/>
    <w:rsid w:val="001E7B67"/>
    <w:rsid w:val="0020024E"/>
    <w:rsid w:val="00202BF3"/>
    <w:rsid w:val="00202DA8"/>
    <w:rsid w:val="00203AB7"/>
    <w:rsid w:val="002101A9"/>
    <w:rsid w:val="0021164B"/>
    <w:rsid w:val="00211E0B"/>
    <w:rsid w:val="00212405"/>
    <w:rsid w:val="002134E0"/>
    <w:rsid w:val="00215388"/>
    <w:rsid w:val="00216282"/>
    <w:rsid w:val="00217AB9"/>
    <w:rsid w:val="00221BD3"/>
    <w:rsid w:val="00233BB0"/>
    <w:rsid w:val="002367E5"/>
    <w:rsid w:val="00243627"/>
    <w:rsid w:val="0024772E"/>
    <w:rsid w:val="00254F71"/>
    <w:rsid w:val="002609D5"/>
    <w:rsid w:val="002623C1"/>
    <w:rsid w:val="0026341E"/>
    <w:rsid w:val="00263A29"/>
    <w:rsid w:val="0026641F"/>
    <w:rsid w:val="002676B0"/>
    <w:rsid w:val="00267F5F"/>
    <w:rsid w:val="00270BEB"/>
    <w:rsid w:val="00271CB5"/>
    <w:rsid w:val="00273751"/>
    <w:rsid w:val="0027559A"/>
    <w:rsid w:val="00275B34"/>
    <w:rsid w:val="00276AEF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A0C7F"/>
    <w:rsid w:val="002A0D4A"/>
    <w:rsid w:val="002A42DD"/>
    <w:rsid w:val="002A4687"/>
    <w:rsid w:val="002A49D6"/>
    <w:rsid w:val="002A4D51"/>
    <w:rsid w:val="002B4079"/>
    <w:rsid w:val="002C113E"/>
    <w:rsid w:val="002C5141"/>
    <w:rsid w:val="002C567B"/>
    <w:rsid w:val="002C64E5"/>
    <w:rsid w:val="002C6BB6"/>
    <w:rsid w:val="002D08FD"/>
    <w:rsid w:val="002D1B68"/>
    <w:rsid w:val="002D4643"/>
    <w:rsid w:val="002D4C42"/>
    <w:rsid w:val="002D4CFC"/>
    <w:rsid w:val="002D5D70"/>
    <w:rsid w:val="002E0008"/>
    <w:rsid w:val="002E093F"/>
    <w:rsid w:val="002E2EB7"/>
    <w:rsid w:val="002E45B9"/>
    <w:rsid w:val="002E5684"/>
    <w:rsid w:val="002F04B8"/>
    <w:rsid w:val="002F175C"/>
    <w:rsid w:val="002F1D8E"/>
    <w:rsid w:val="002F224D"/>
    <w:rsid w:val="002F4DE1"/>
    <w:rsid w:val="002F5AC5"/>
    <w:rsid w:val="002F6942"/>
    <w:rsid w:val="002F7DE0"/>
    <w:rsid w:val="00301604"/>
    <w:rsid w:val="0030272D"/>
    <w:rsid w:val="00302E18"/>
    <w:rsid w:val="00306A49"/>
    <w:rsid w:val="00312F59"/>
    <w:rsid w:val="00314DEE"/>
    <w:rsid w:val="0031733E"/>
    <w:rsid w:val="00317FB4"/>
    <w:rsid w:val="00320B2D"/>
    <w:rsid w:val="00321426"/>
    <w:rsid w:val="003229D8"/>
    <w:rsid w:val="003237A4"/>
    <w:rsid w:val="0032460E"/>
    <w:rsid w:val="00325908"/>
    <w:rsid w:val="00326932"/>
    <w:rsid w:val="00330F1A"/>
    <w:rsid w:val="00333171"/>
    <w:rsid w:val="00335218"/>
    <w:rsid w:val="00336789"/>
    <w:rsid w:val="003367A2"/>
    <w:rsid w:val="003406CC"/>
    <w:rsid w:val="00340EAD"/>
    <w:rsid w:val="0034168B"/>
    <w:rsid w:val="003450DD"/>
    <w:rsid w:val="003451F4"/>
    <w:rsid w:val="00346ACC"/>
    <w:rsid w:val="003516C1"/>
    <w:rsid w:val="00352181"/>
    <w:rsid w:val="00352709"/>
    <w:rsid w:val="00355B8A"/>
    <w:rsid w:val="00356B23"/>
    <w:rsid w:val="00356E54"/>
    <w:rsid w:val="0036020B"/>
    <w:rsid w:val="003619B5"/>
    <w:rsid w:val="00361AC3"/>
    <w:rsid w:val="00361D03"/>
    <w:rsid w:val="00363312"/>
    <w:rsid w:val="00365763"/>
    <w:rsid w:val="00371178"/>
    <w:rsid w:val="003765C1"/>
    <w:rsid w:val="003777F1"/>
    <w:rsid w:val="003800C8"/>
    <w:rsid w:val="00380BA0"/>
    <w:rsid w:val="00383155"/>
    <w:rsid w:val="00384D24"/>
    <w:rsid w:val="0038720B"/>
    <w:rsid w:val="0038749E"/>
    <w:rsid w:val="00390BB4"/>
    <w:rsid w:val="00392E47"/>
    <w:rsid w:val="00394CC7"/>
    <w:rsid w:val="00396E5F"/>
    <w:rsid w:val="003A06B5"/>
    <w:rsid w:val="003A3D17"/>
    <w:rsid w:val="003A46E4"/>
    <w:rsid w:val="003A49E0"/>
    <w:rsid w:val="003A5828"/>
    <w:rsid w:val="003A6810"/>
    <w:rsid w:val="003B1EDF"/>
    <w:rsid w:val="003B21F2"/>
    <w:rsid w:val="003B7F4B"/>
    <w:rsid w:val="003C17CC"/>
    <w:rsid w:val="003C2CC4"/>
    <w:rsid w:val="003C4059"/>
    <w:rsid w:val="003C46E4"/>
    <w:rsid w:val="003C534D"/>
    <w:rsid w:val="003D4336"/>
    <w:rsid w:val="003D4B23"/>
    <w:rsid w:val="003E120B"/>
    <w:rsid w:val="003E130E"/>
    <w:rsid w:val="003F00E3"/>
    <w:rsid w:val="003F080C"/>
    <w:rsid w:val="003F2376"/>
    <w:rsid w:val="003F6DEE"/>
    <w:rsid w:val="003F6FC1"/>
    <w:rsid w:val="004007E0"/>
    <w:rsid w:val="004018ED"/>
    <w:rsid w:val="004019C4"/>
    <w:rsid w:val="004039DF"/>
    <w:rsid w:val="00403D20"/>
    <w:rsid w:val="0040438C"/>
    <w:rsid w:val="00410054"/>
    <w:rsid w:val="00410C89"/>
    <w:rsid w:val="00411A07"/>
    <w:rsid w:val="004158AA"/>
    <w:rsid w:val="00415900"/>
    <w:rsid w:val="00420557"/>
    <w:rsid w:val="00422E03"/>
    <w:rsid w:val="004236F6"/>
    <w:rsid w:val="004246DD"/>
    <w:rsid w:val="00425C32"/>
    <w:rsid w:val="00426B9B"/>
    <w:rsid w:val="004325CB"/>
    <w:rsid w:val="004340FF"/>
    <w:rsid w:val="0043612C"/>
    <w:rsid w:val="00442A83"/>
    <w:rsid w:val="00443911"/>
    <w:rsid w:val="00445D4C"/>
    <w:rsid w:val="004463A1"/>
    <w:rsid w:val="00446E26"/>
    <w:rsid w:val="004540E4"/>
    <w:rsid w:val="0045495B"/>
    <w:rsid w:val="004561E5"/>
    <w:rsid w:val="004572AE"/>
    <w:rsid w:val="0046179E"/>
    <w:rsid w:val="00467FEF"/>
    <w:rsid w:val="00470C96"/>
    <w:rsid w:val="00471BD2"/>
    <w:rsid w:val="00477526"/>
    <w:rsid w:val="00477A0D"/>
    <w:rsid w:val="0048237A"/>
    <w:rsid w:val="0048397A"/>
    <w:rsid w:val="0048419F"/>
    <w:rsid w:val="00485CBB"/>
    <w:rsid w:val="004864F0"/>
    <w:rsid w:val="004866B7"/>
    <w:rsid w:val="004935FC"/>
    <w:rsid w:val="00493DB9"/>
    <w:rsid w:val="004949DF"/>
    <w:rsid w:val="00495D33"/>
    <w:rsid w:val="004A1DE0"/>
    <w:rsid w:val="004A290B"/>
    <w:rsid w:val="004A7564"/>
    <w:rsid w:val="004A7819"/>
    <w:rsid w:val="004A79FD"/>
    <w:rsid w:val="004B05F0"/>
    <w:rsid w:val="004B0DAF"/>
    <w:rsid w:val="004B1CC7"/>
    <w:rsid w:val="004B3889"/>
    <w:rsid w:val="004B3E97"/>
    <w:rsid w:val="004B43A7"/>
    <w:rsid w:val="004C0DCD"/>
    <w:rsid w:val="004C2461"/>
    <w:rsid w:val="004C3774"/>
    <w:rsid w:val="004C6885"/>
    <w:rsid w:val="004C7462"/>
    <w:rsid w:val="004D0424"/>
    <w:rsid w:val="004D14EE"/>
    <w:rsid w:val="004D5F3E"/>
    <w:rsid w:val="004D65FF"/>
    <w:rsid w:val="004D6B8D"/>
    <w:rsid w:val="004D7A83"/>
    <w:rsid w:val="004E0683"/>
    <w:rsid w:val="004E0FDB"/>
    <w:rsid w:val="004E2345"/>
    <w:rsid w:val="004E3596"/>
    <w:rsid w:val="004E77B2"/>
    <w:rsid w:val="004F1622"/>
    <w:rsid w:val="004F1CBD"/>
    <w:rsid w:val="004F631A"/>
    <w:rsid w:val="00501396"/>
    <w:rsid w:val="0050463D"/>
    <w:rsid w:val="00504B2D"/>
    <w:rsid w:val="00506FA1"/>
    <w:rsid w:val="00517B00"/>
    <w:rsid w:val="0052136D"/>
    <w:rsid w:val="00526462"/>
    <w:rsid w:val="00527001"/>
    <w:rsid w:val="0052775E"/>
    <w:rsid w:val="00531784"/>
    <w:rsid w:val="00541536"/>
    <w:rsid w:val="005420F2"/>
    <w:rsid w:val="00546CF1"/>
    <w:rsid w:val="0055025C"/>
    <w:rsid w:val="0055161F"/>
    <w:rsid w:val="0055217D"/>
    <w:rsid w:val="0055307C"/>
    <w:rsid w:val="00554D08"/>
    <w:rsid w:val="00556130"/>
    <w:rsid w:val="0056195A"/>
    <w:rsid w:val="0056209A"/>
    <w:rsid w:val="005628B6"/>
    <w:rsid w:val="00570E73"/>
    <w:rsid w:val="0057118C"/>
    <w:rsid w:val="005751FB"/>
    <w:rsid w:val="005762BD"/>
    <w:rsid w:val="00582908"/>
    <w:rsid w:val="00583457"/>
    <w:rsid w:val="00583F37"/>
    <w:rsid w:val="005907C7"/>
    <w:rsid w:val="005912D8"/>
    <w:rsid w:val="00593353"/>
    <w:rsid w:val="00593753"/>
    <w:rsid w:val="005941EC"/>
    <w:rsid w:val="00596CF1"/>
    <w:rsid w:val="0059724D"/>
    <w:rsid w:val="0059757F"/>
    <w:rsid w:val="00597FDF"/>
    <w:rsid w:val="005A0ED5"/>
    <w:rsid w:val="005A1869"/>
    <w:rsid w:val="005A28A6"/>
    <w:rsid w:val="005A3885"/>
    <w:rsid w:val="005A5E01"/>
    <w:rsid w:val="005A6B93"/>
    <w:rsid w:val="005B04D8"/>
    <w:rsid w:val="005B320C"/>
    <w:rsid w:val="005B3652"/>
    <w:rsid w:val="005B3DB3"/>
    <w:rsid w:val="005B4E13"/>
    <w:rsid w:val="005C0983"/>
    <w:rsid w:val="005C1629"/>
    <w:rsid w:val="005C342F"/>
    <w:rsid w:val="005C5509"/>
    <w:rsid w:val="005C7D1E"/>
    <w:rsid w:val="005D33F4"/>
    <w:rsid w:val="005D3821"/>
    <w:rsid w:val="005D4997"/>
    <w:rsid w:val="005D7CAC"/>
    <w:rsid w:val="005E1D9B"/>
    <w:rsid w:val="005E4998"/>
    <w:rsid w:val="005E607F"/>
    <w:rsid w:val="005E6A32"/>
    <w:rsid w:val="005F07F6"/>
    <w:rsid w:val="005F2181"/>
    <w:rsid w:val="005F2567"/>
    <w:rsid w:val="005F4257"/>
    <w:rsid w:val="005F4C05"/>
    <w:rsid w:val="005F5F21"/>
    <w:rsid w:val="005F7B75"/>
    <w:rsid w:val="006001EE"/>
    <w:rsid w:val="00600492"/>
    <w:rsid w:val="00605042"/>
    <w:rsid w:val="00606039"/>
    <w:rsid w:val="006064FA"/>
    <w:rsid w:val="006072D0"/>
    <w:rsid w:val="00611FC4"/>
    <w:rsid w:val="00616169"/>
    <w:rsid w:val="00616248"/>
    <w:rsid w:val="00616E35"/>
    <w:rsid w:val="006176FB"/>
    <w:rsid w:val="00625A09"/>
    <w:rsid w:val="00626587"/>
    <w:rsid w:val="0062677E"/>
    <w:rsid w:val="00626FBD"/>
    <w:rsid w:val="0063070C"/>
    <w:rsid w:val="0063242B"/>
    <w:rsid w:val="006371BF"/>
    <w:rsid w:val="006372E5"/>
    <w:rsid w:val="0064099B"/>
    <w:rsid w:val="00640B26"/>
    <w:rsid w:val="006426B7"/>
    <w:rsid w:val="0064292F"/>
    <w:rsid w:val="006429E8"/>
    <w:rsid w:val="00652D0A"/>
    <w:rsid w:val="00655032"/>
    <w:rsid w:val="00662BB6"/>
    <w:rsid w:val="00663B3A"/>
    <w:rsid w:val="00664F9E"/>
    <w:rsid w:val="006664BB"/>
    <w:rsid w:val="00670868"/>
    <w:rsid w:val="006718A8"/>
    <w:rsid w:val="00671B51"/>
    <w:rsid w:val="0067362F"/>
    <w:rsid w:val="0067381C"/>
    <w:rsid w:val="00675216"/>
    <w:rsid w:val="00675314"/>
    <w:rsid w:val="00676606"/>
    <w:rsid w:val="00680563"/>
    <w:rsid w:val="006807FD"/>
    <w:rsid w:val="00682E86"/>
    <w:rsid w:val="0068459E"/>
    <w:rsid w:val="00684C21"/>
    <w:rsid w:val="00685A3D"/>
    <w:rsid w:val="00687635"/>
    <w:rsid w:val="006958E8"/>
    <w:rsid w:val="006A0BC2"/>
    <w:rsid w:val="006A2530"/>
    <w:rsid w:val="006A2748"/>
    <w:rsid w:val="006A3912"/>
    <w:rsid w:val="006A46E9"/>
    <w:rsid w:val="006A7331"/>
    <w:rsid w:val="006B2B07"/>
    <w:rsid w:val="006B4E9F"/>
    <w:rsid w:val="006B4F39"/>
    <w:rsid w:val="006B5488"/>
    <w:rsid w:val="006B5E0D"/>
    <w:rsid w:val="006C3149"/>
    <w:rsid w:val="006C3589"/>
    <w:rsid w:val="006D0221"/>
    <w:rsid w:val="006D1922"/>
    <w:rsid w:val="006D2671"/>
    <w:rsid w:val="006D37AF"/>
    <w:rsid w:val="006D4C02"/>
    <w:rsid w:val="006D51D0"/>
    <w:rsid w:val="006D52CA"/>
    <w:rsid w:val="006D5FB9"/>
    <w:rsid w:val="006D658E"/>
    <w:rsid w:val="006E564B"/>
    <w:rsid w:val="006E5C7A"/>
    <w:rsid w:val="006E7191"/>
    <w:rsid w:val="006E7863"/>
    <w:rsid w:val="006F0360"/>
    <w:rsid w:val="006F1B76"/>
    <w:rsid w:val="006F2D70"/>
    <w:rsid w:val="006F38B2"/>
    <w:rsid w:val="006F3D7F"/>
    <w:rsid w:val="00700A95"/>
    <w:rsid w:val="007034C5"/>
    <w:rsid w:val="00703577"/>
    <w:rsid w:val="00705894"/>
    <w:rsid w:val="00706089"/>
    <w:rsid w:val="007072C1"/>
    <w:rsid w:val="00710080"/>
    <w:rsid w:val="00711DE7"/>
    <w:rsid w:val="00712AF3"/>
    <w:rsid w:val="00716CB7"/>
    <w:rsid w:val="00721162"/>
    <w:rsid w:val="007247D3"/>
    <w:rsid w:val="00725C54"/>
    <w:rsid w:val="0072632A"/>
    <w:rsid w:val="00731186"/>
    <w:rsid w:val="007324A4"/>
    <w:rsid w:val="007327D5"/>
    <w:rsid w:val="00733316"/>
    <w:rsid w:val="00736D46"/>
    <w:rsid w:val="00740740"/>
    <w:rsid w:val="00746B99"/>
    <w:rsid w:val="00750B8D"/>
    <w:rsid w:val="007577C1"/>
    <w:rsid w:val="00757F2F"/>
    <w:rsid w:val="007629C8"/>
    <w:rsid w:val="0077047D"/>
    <w:rsid w:val="0077269D"/>
    <w:rsid w:val="00775F7C"/>
    <w:rsid w:val="007822DE"/>
    <w:rsid w:val="00786926"/>
    <w:rsid w:val="00790A9A"/>
    <w:rsid w:val="00793220"/>
    <w:rsid w:val="007936E9"/>
    <w:rsid w:val="00793B94"/>
    <w:rsid w:val="00795427"/>
    <w:rsid w:val="007A04C1"/>
    <w:rsid w:val="007A340A"/>
    <w:rsid w:val="007A52E6"/>
    <w:rsid w:val="007A59A2"/>
    <w:rsid w:val="007B0C74"/>
    <w:rsid w:val="007B0FDB"/>
    <w:rsid w:val="007B2FC4"/>
    <w:rsid w:val="007B6BA5"/>
    <w:rsid w:val="007B7ACD"/>
    <w:rsid w:val="007C123B"/>
    <w:rsid w:val="007C1AE2"/>
    <w:rsid w:val="007C2E71"/>
    <w:rsid w:val="007C3390"/>
    <w:rsid w:val="007C3B1C"/>
    <w:rsid w:val="007C4F4B"/>
    <w:rsid w:val="007C5A2B"/>
    <w:rsid w:val="007D0567"/>
    <w:rsid w:val="007D1CD2"/>
    <w:rsid w:val="007D7663"/>
    <w:rsid w:val="007E01E9"/>
    <w:rsid w:val="007E3C7D"/>
    <w:rsid w:val="007E5797"/>
    <w:rsid w:val="007E63F3"/>
    <w:rsid w:val="007E742F"/>
    <w:rsid w:val="007F0ACD"/>
    <w:rsid w:val="007F1E98"/>
    <w:rsid w:val="007F3673"/>
    <w:rsid w:val="007F53E5"/>
    <w:rsid w:val="007F6611"/>
    <w:rsid w:val="007F6FD3"/>
    <w:rsid w:val="00801D6A"/>
    <w:rsid w:val="00803BF8"/>
    <w:rsid w:val="00804C91"/>
    <w:rsid w:val="00805993"/>
    <w:rsid w:val="00811920"/>
    <w:rsid w:val="00814E0A"/>
    <w:rsid w:val="00814F77"/>
    <w:rsid w:val="00815AD0"/>
    <w:rsid w:val="00815EDB"/>
    <w:rsid w:val="00816704"/>
    <w:rsid w:val="00821058"/>
    <w:rsid w:val="00821EC5"/>
    <w:rsid w:val="00822B44"/>
    <w:rsid w:val="008242D7"/>
    <w:rsid w:val="008257B1"/>
    <w:rsid w:val="0082586F"/>
    <w:rsid w:val="00826FAE"/>
    <w:rsid w:val="00830443"/>
    <w:rsid w:val="00830999"/>
    <w:rsid w:val="00832334"/>
    <w:rsid w:val="008339DF"/>
    <w:rsid w:val="008349ED"/>
    <w:rsid w:val="00835C20"/>
    <w:rsid w:val="0084013A"/>
    <w:rsid w:val="00843767"/>
    <w:rsid w:val="00847CEC"/>
    <w:rsid w:val="00851184"/>
    <w:rsid w:val="00851217"/>
    <w:rsid w:val="008513ED"/>
    <w:rsid w:val="00854F4B"/>
    <w:rsid w:val="008562C9"/>
    <w:rsid w:val="00856494"/>
    <w:rsid w:val="00856FAA"/>
    <w:rsid w:val="0085725A"/>
    <w:rsid w:val="00861117"/>
    <w:rsid w:val="0086135A"/>
    <w:rsid w:val="00861FCD"/>
    <w:rsid w:val="008633BB"/>
    <w:rsid w:val="008647D2"/>
    <w:rsid w:val="00864DBF"/>
    <w:rsid w:val="00864ED9"/>
    <w:rsid w:val="00865560"/>
    <w:rsid w:val="0086583E"/>
    <w:rsid w:val="008679D9"/>
    <w:rsid w:val="00867EBE"/>
    <w:rsid w:val="00872EA9"/>
    <w:rsid w:val="00873BB6"/>
    <w:rsid w:val="0087467A"/>
    <w:rsid w:val="008809C1"/>
    <w:rsid w:val="00880DCE"/>
    <w:rsid w:val="00881AE2"/>
    <w:rsid w:val="00882B46"/>
    <w:rsid w:val="00883E85"/>
    <w:rsid w:val="00886690"/>
    <w:rsid w:val="008878DE"/>
    <w:rsid w:val="00896B38"/>
    <w:rsid w:val="008979B1"/>
    <w:rsid w:val="008A137D"/>
    <w:rsid w:val="008A1ED5"/>
    <w:rsid w:val="008A4091"/>
    <w:rsid w:val="008A6239"/>
    <w:rsid w:val="008A6467"/>
    <w:rsid w:val="008A6B25"/>
    <w:rsid w:val="008A6C4F"/>
    <w:rsid w:val="008B2335"/>
    <w:rsid w:val="008B2E36"/>
    <w:rsid w:val="008C30AD"/>
    <w:rsid w:val="008D37F7"/>
    <w:rsid w:val="008D5919"/>
    <w:rsid w:val="008D7558"/>
    <w:rsid w:val="008E05FB"/>
    <w:rsid w:val="008E0678"/>
    <w:rsid w:val="008E0A6D"/>
    <w:rsid w:val="008E2291"/>
    <w:rsid w:val="008E305A"/>
    <w:rsid w:val="008E6DB5"/>
    <w:rsid w:val="008E6F95"/>
    <w:rsid w:val="008F1701"/>
    <w:rsid w:val="008F31D2"/>
    <w:rsid w:val="008F4D26"/>
    <w:rsid w:val="0090098B"/>
    <w:rsid w:val="009014EE"/>
    <w:rsid w:val="00904B62"/>
    <w:rsid w:val="00905F4B"/>
    <w:rsid w:val="0091027D"/>
    <w:rsid w:val="00915E64"/>
    <w:rsid w:val="00915EF6"/>
    <w:rsid w:val="00916574"/>
    <w:rsid w:val="00920C5D"/>
    <w:rsid w:val="00921397"/>
    <w:rsid w:val="009223CA"/>
    <w:rsid w:val="009235EA"/>
    <w:rsid w:val="00927C2B"/>
    <w:rsid w:val="00931950"/>
    <w:rsid w:val="00933554"/>
    <w:rsid w:val="00934FAC"/>
    <w:rsid w:val="00940B91"/>
    <w:rsid w:val="00940F93"/>
    <w:rsid w:val="009448C3"/>
    <w:rsid w:val="00945A10"/>
    <w:rsid w:val="009465E1"/>
    <w:rsid w:val="00956219"/>
    <w:rsid w:val="0095793C"/>
    <w:rsid w:val="0096152A"/>
    <w:rsid w:val="00961717"/>
    <w:rsid w:val="009629C4"/>
    <w:rsid w:val="00963752"/>
    <w:rsid w:val="00963BF3"/>
    <w:rsid w:val="00963E1A"/>
    <w:rsid w:val="0096421E"/>
    <w:rsid w:val="00964961"/>
    <w:rsid w:val="009650B1"/>
    <w:rsid w:val="00967837"/>
    <w:rsid w:val="00967FA8"/>
    <w:rsid w:val="00972EEF"/>
    <w:rsid w:val="00973F77"/>
    <w:rsid w:val="00974C2D"/>
    <w:rsid w:val="00975D5F"/>
    <w:rsid w:val="009760F3"/>
    <w:rsid w:val="009764DA"/>
    <w:rsid w:val="00976CFB"/>
    <w:rsid w:val="00977773"/>
    <w:rsid w:val="009808A0"/>
    <w:rsid w:val="00981AA1"/>
    <w:rsid w:val="009839F1"/>
    <w:rsid w:val="00985228"/>
    <w:rsid w:val="00985470"/>
    <w:rsid w:val="0098595B"/>
    <w:rsid w:val="009953FD"/>
    <w:rsid w:val="00996DC6"/>
    <w:rsid w:val="00997605"/>
    <w:rsid w:val="009A0830"/>
    <w:rsid w:val="009A08AC"/>
    <w:rsid w:val="009A0E8D"/>
    <w:rsid w:val="009A1588"/>
    <w:rsid w:val="009A26E0"/>
    <w:rsid w:val="009A5E59"/>
    <w:rsid w:val="009A6F54"/>
    <w:rsid w:val="009A77DC"/>
    <w:rsid w:val="009B1581"/>
    <w:rsid w:val="009B26E7"/>
    <w:rsid w:val="009B42BB"/>
    <w:rsid w:val="009B4F00"/>
    <w:rsid w:val="009B55DA"/>
    <w:rsid w:val="009B5B90"/>
    <w:rsid w:val="009B64BB"/>
    <w:rsid w:val="009B69E9"/>
    <w:rsid w:val="009B71FC"/>
    <w:rsid w:val="009C0F93"/>
    <w:rsid w:val="009C5020"/>
    <w:rsid w:val="009C6AD3"/>
    <w:rsid w:val="009D272C"/>
    <w:rsid w:val="009D4BEE"/>
    <w:rsid w:val="009D7A9F"/>
    <w:rsid w:val="009E0A69"/>
    <w:rsid w:val="009E15C8"/>
    <w:rsid w:val="009E16B6"/>
    <w:rsid w:val="009E1808"/>
    <w:rsid w:val="009E5620"/>
    <w:rsid w:val="009F15CB"/>
    <w:rsid w:val="009F36A3"/>
    <w:rsid w:val="009F71D1"/>
    <w:rsid w:val="00A00697"/>
    <w:rsid w:val="00A00A3F"/>
    <w:rsid w:val="00A00A83"/>
    <w:rsid w:val="00A0108A"/>
    <w:rsid w:val="00A01489"/>
    <w:rsid w:val="00A03549"/>
    <w:rsid w:val="00A053B0"/>
    <w:rsid w:val="00A06B99"/>
    <w:rsid w:val="00A07C60"/>
    <w:rsid w:val="00A11E34"/>
    <w:rsid w:val="00A13863"/>
    <w:rsid w:val="00A14A4D"/>
    <w:rsid w:val="00A169C5"/>
    <w:rsid w:val="00A16EED"/>
    <w:rsid w:val="00A17EAD"/>
    <w:rsid w:val="00A20DE2"/>
    <w:rsid w:val="00A23414"/>
    <w:rsid w:val="00A23763"/>
    <w:rsid w:val="00A3026E"/>
    <w:rsid w:val="00A30D53"/>
    <w:rsid w:val="00A329D2"/>
    <w:rsid w:val="00A338F1"/>
    <w:rsid w:val="00A351F2"/>
    <w:rsid w:val="00A3529B"/>
    <w:rsid w:val="00A35BE0"/>
    <w:rsid w:val="00A36D92"/>
    <w:rsid w:val="00A46495"/>
    <w:rsid w:val="00A508DF"/>
    <w:rsid w:val="00A513F1"/>
    <w:rsid w:val="00A51DCC"/>
    <w:rsid w:val="00A52B68"/>
    <w:rsid w:val="00A603FA"/>
    <w:rsid w:val="00A6129C"/>
    <w:rsid w:val="00A6172A"/>
    <w:rsid w:val="00A63C3C"/>
    <w:rsid w:val="00A72F22"/>
    <w:rsid w:val="00A7360F"/>
    <w:rsid w:val="00A748A6"/>
    <w:rsid w:val="00A769F4"/>
    <w:rsid w:val="00A776B4"/>
    <w:rsid w:val="00A81C59"/>
    <w:rsid w:val="00A82CEE"/>
    <w:rsid w:val="00A85CC2"/>
    <w:rsid w:val="00A86546"/>
    <w:rsid w:val="00A877CE"/>
    <w:rsid w:val="00A94361"/>
    <w:rsid w:val="00A94F7E"/>
    <w:rsid w:val="00A96920"/>
    <w:rsid w:val="00AA02E3"/>
    <w:rsid w:val="00AA293C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D49AF"/>
    <w:rsid w:val="00AE02E1"/>
    <w:rsid w:val="00AE03EE"/>
    <w:rsid w:val="00AE22E8"/>
    <w:rsid w:val="00AE2ED4"/>
    <w:rsid w:val="00AF00FE"/>
    <w:rsid w:val="00AF0DF4"/>
    <w:rsid w:val="00AF1FC6"/>
    <w:rsid w:val="00AF22E3"/>
    <w:rsid w:val="00AF3342"/>
    <w:rsid w:val="00AF3D5A"/>
    <w:rsid w:val="00AF6850"/>
    <w:rsid w:val="00B0009B"/>
    <w:rsid w:val="00B00483"/>
    <w:rsid w:val="00B00545"/>
    <w:rsid w:val="00B017F6"/>
    <w:rsid w:val="00B01C30"/>
    <w:rsid w:val="00B045EC"/>
    <w:rsid w:val="00B048EE"/>
    <w:rsid w:val="00B076BC"/>
    <w:rsid w:val="00B1045C"/>
    <w:rsid w:val="00B22A9B"/>
    <w:rsid w:val="00B238A5"/>
    <w:rsid w:val="00B25FAF"/>
    <w:rsid w:val="00B2733F"/>
    <w:rsid w:val="00B30179"/>
    <w:rsid w:val="00B33901"/>
    <w:rsid w:val="00B33E16"/>
    <w:rsid w:val="00B341FF"/>
    <w:rsid w:val="00B356F2"/>
    <w:rsid w:val="00B371CD"/>
    <w:rsid w:val="00B421C1"/>
    <w:rsid w:val="00B4382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18AE"/>
    <w:rsid w:val="00B64B1F"/>
    <w:rsid w:val="00B6553F"/>
    <w:rsid w:val="00B735D7"/>
    <w:rsid w:val="00B74954"/>
    <w:rsid w:val="00B76B5C"/>
    <w:rsid w:val="00B77C24"/>
    <w:rsid w:val="00B77D05"/>
    <w:rsid w:val="00B81206"/>
    <w:rsid w:val="00B8192C"/>
    <w:rsid w:val="00B81E12"/>
    <w:rsid w:val="00B82966"/>
    <w:rsid w:val="00B82B2E"/>
    <w:rsid w:val="00B83270"/>
    <w:rsid w:val="00B84340"/>
    <w:rsid w:val="00B8584A"/>
    <w:rsid w:val="00B85BB3"/>
    <w:rsid w:val="00B85C32"/>
    <w:rsid w:val="00B924F0"/>
    <w:rsid w:val="00B975A1"/>
    <w:rsid w:val="00BA124B"/>
    <w:rsid w:val="00BA12BA"/>
    <w:rsid w:val="00BA1660"/>
    <w:rsid w:val="00BA23D6"/>
    <w:rsid w:val="00BA2B79"/>
    <w:rsid w:val="00BA3F91"/>
    <w:rsid w:val="00BA523F"/>
    <w:rsid w:val="00BA5FB8"/>
    <w:rsid w:val="00BA73AB"/>
    <w:rsid w:val="00BA770E"/>
    <w:rsid w:val="00BB00E9"/>
    <w:rsid w:val="00BB1F04"/>
    <w:rsid w:val="00BB290D"/>
    <w:rsid w:val="00BB3762"/>
    <w:rsid w:val="00BB3E12"/>
    <w:rsid w:val="00BB57DB"/>
    <w:rsid w:val="00BB646D"/>
    <w:rsid w:val="00BC14F0"/>
    <w:rsid w:val="00BC2E05"/>
    <w:rsid w:val="00BC3FA0"/>
    <w:rsid w:val="00BC53DC"/>
    <w:rsid w:val="00BC6ABF"/>
    <w:rsid w:val="00BC74E9"/>
    <w:rsid w:val="00BC7E50"/>
    <w:rsid w:val="00BD138D"/>
    <w:rsid w:val="00BD4701"/>
    <w:rsid w:val="00BD577B"/>
    <w:rsid w:val="00BD65F8"/>
    <w:rsid w:val="00BE1BD5"/>
    <w:rsid w:val="00BE483C"/>
    <w:rsid w:val="00BE54D3"/>
    <w:rsid w:val="00BF1BF3"/>
    <w:rsid w:val="00BF21DF"/>
    <w:rsid w:val="00BF5546"/>
    <w:rsid w:val="00BF5931"/>
    <w:rsid w:val="00BF68A8"/>
    <w:rsid w:val="00C015F8"/>
    <w:rsid w:val="00C04469"/>
    <w:rsid w:val="00C06463"/>
    <w:rsid w:val="00C06F75"/>
    <w:rsid w:val="00C0710B"/>
    <w:rsid w:val="00C11A03"/>
    <w:rsid w:val="00C12B1F"/>
    <w:rsid w:val="00C12B65"/>
    <w:rsid w:val="00C165FD"/>
    <w:rsid w:val="00C16F5D"/>
    <w:rsid w:val="00C2162E"/>
    <w:rsid w:val="00C22715"/>
    <w:rsid w:val="00C22C0C"/>
    <w:rsid w:val="00C232FA"/>
    <w:rsid w:val="00C24EC4"/>
    <w:rsid w:val="00C27BD6"/>
    <w:rsid w:val="00C30E2E"/>
    <w:rsid w:val="00C425BC"/>
    <w:rsid w:val="00C42AAF"/>
    <w:rsid w:val="00C4527F"/>
    <w:rsid w:val="00C463DD"/>
    <w:rsid w:val="00C4724C"/>
    <w:rsid w:val="00C51808"/>
    <w:rsid w:val="00C522C3"/>
    <w:rsid w:val="00C5652D"/>
    <w:rsid w:val="00C57E75"/>
    <w:rsid w:val="00C627ED"/>
    <w:rsid w:val="00C629A0"/>
    <w:rsid w:val="00C63D27"/>
    <w:rsid w:val="00C64629"/>
    <w:rsid w:val="00C65898"/>
    <w:rsid w:val="00C67DB7"/>
    <w:rsid w:val="00C67F16"/>
    <w:rsid w:val="00C7153B"/>
    <w:rsid w:val="00C73591"/>
    <w:rsid w:val="00C74128"/>
    <w:rsid w:val="00C745C3"/>
    <w:rsid w:val="00C7656E"/>
    <w:rsid w:val="00C8138F"/>
    <w:rsid w:val="00C81F83"/>
    <w:rsid w:val="00C843AA"/>
    <w:rsid w:val="00C85255"/>
    <w:rsid w:val="00C85C77"/>
    <w:rsid w:val="00C867D9"/>
    <w:rsid w:val="00C86DF3"/>
    <w:rsid w:val="00C86E02"/>
    <w:rsid w:val="00C8792B"/>
    <w:rsid w:val="00C91017"/>
    <w:rsid w:val="00C953EC"/>
    <w:rsid w:val="00C96DF2"/>
    <w:rsid w:val="00C9755B"/>
    <w:rsid w:val="00CA21E6"/>
    <w:rsid w:val="00CA2232"/>
    <w:rsid w:val="00CA6AB1"/>
    <w:rsid w:val="00CA78AD"/>
    <w:rsid w:val="00CB2904"/>
    <w:rsid w:val="00CB32FF"/>
    <w:rsid w:val="00CB3E03"/>
    <w:rsid w:val="00CC0D43"/>
    <w:rsid w:val="00CC0F0A"/>
    <w:rsid w:val="00CC138B"/>
    <w:rsid w:val="00CD42D9"/>
    <w:rsid w:val="00CD4AA6"/>
    <w:rsid w:val="00CE31B3"/>
    <w:rsid w:val="00CE4A8F"/>
    <w:rsid w:val="00CE5946"/>
    <w:rsid w:val="00CF17E2"/>
    <w:rsid w:val="00CF1FA5"/>
    <w:rsid w:val="00CF255C"/>
    <w:rsid w:val="00CF263E"/>
    <w:rsid w:val="00CF2B7C"/>
    <w:rsid w:val="00CF33CA"/>
    <w:rsid w:val="00CF7C95"/>
    <w:rsid w:val="00D00E1F"/>
    <w:rsid w:val="00D02577"/>
    <w:rsid w:val="00D02E33"/>
    <w:rsid w:val="00D041C2"/>
    <w:rsid w:val="00D04985"/>
    <w:rsid w:val="00D0541A"/>
    <w:rsid w:val="00D05E5E"/>
    <w:rsid w:val="00D07DB4"/>
    <w:rsid w:val="00D10851"/>
    <w:rsid w:val="00D10AB1"/>
    <w:rsid w:val="00D12117"/>
    <w:rsid w:val="00D153A7"/>
    <w:rsid w:val="00D16032"/>
    <w:rsid w:val="00D2031B"/>
    <w:rsid w:val="00D2216F"/>
    <w:rsid w:val="00D22FB5"/>
    <w:rsid w:val="00D2364D"/>
    <w:rsid w:val="00D248B6"/>
    <w:rsid w:val="00D25FE2"/>
    <w:rsid w:val="00D26E07"/>
    <w:rsid w:val="00D311B6"/>
    <w:rsid w:val="00D31CFA"/>
    <w:rsid w:val="00D333CE"/>
    <w:rsid w:val="00D33B9C"/>
    <w:rsid w:val="00D342A8"/>
    <w:rsid w:val="00D3460F"/>
    <w:rsid w:val="00D36412"/>
    <w:rsid w:val="00D36D7B"/>
    <w:rsid w:val="00D43252"/>
    <w:rsid w:val="00D46A88"/>
    <w:rsid w:val="00D46D61"/>
    <w:rsid w:val="00D47A73"/>
    <w:rsid w:val="00D47EEA"/>
    <w:rsid w:val="00D50560"/>
    <w:rsid w:val="00D51801"/>
    <w:rsid w:val="00D52F57"/>
    <w:rsid w:val="00D5378E"/>
    <w:rsid w:val="00D54253"/>
    <w:rsid w:val="00D54E2A"/>
    <w:rsid w:val="00D5792F"/>
    <w:rsid w:val="00D60A2A"/>
    <w:rsid w:val="00D60E76"/>
    <w:rsid w:val="00D61103"/>
    <w:rsid w:val="00D66211"/>
    <w:rsid w:val="00D666F1"/>
    <w:rsid w:val="00D70083"/>
    <w:rsid w:val="00D71FAB"/>
    <w:rsid w:val="00D72A39"/>
    <w:rsid w:val="00D75C92"/>
    <w:rsid w:val="00D75C99"/>
    <w:rsid w:val="00D773DF"/>
    <w:rsid w:val="00D82A91"/>
    <w:rsid w:val="00D83B64"/>
    <w:rsid w:val="00D83DC2"/>
    <w:rsid w:val="00D85ADA"/>
    <w:rsid w:val="00D914E2"/>
    <w:rsid w:val="00D92E08"/>
    <w:rsid w:val="00D94543"/>
    <w:rsid w:val="00D95303"/>
    <w:rsid w:val="00D95B04"/>
    <w:rsid w:val="00D963F6"/>
    <w:rsid w:val="00D96E8E"/>
    <w:rsid w:val="00D978C6"/>
    <w:rsid w:val="00DA2C03"/>
    <w:rsid w:val="00DA3C1C"/>
    <w:rsid w:val="00DA3C80"/>
    <w:rsid w:val="00DA4B83"/>
    <w:rsid w:val="00DA6998"/>
    <w:rsid w:val="00DA7D49"/>
    <w:rsid w:val="00DB0466"/>
    <w:rsid w:val="00DB3822"/>
    <w:rsid w:val="00DC022E"/>
    <w:rsid w:val="00DC6961"/>
    <w:rsid w:val="00DC6D39"/>
    <w:rsid w:val="00DD13A2"/>
    <w:rsid w:val="00DD2AE8"/>
    <w:rsid w:val="00DD385D"/>
    <w:rsid w:val="00DD7CCD"/>
    <w:rsid w:val="00DE4B9B"/>
    <w:rsid w:val="00DE57DC"/>
    <w:rsid w:val="00DE5FF7"/>
    <w:rsid w:val="00DF263F"/>
    <w:rsid w:val="00DF49B0"/>
    <w:rsid w:val="00E00E2E"/>
    <w:rsid w:val="00E00FC9"/>
    <w:rsid w:val="00E03443"/>
    <w:rsid w:val="00E040EC"/>
    <w:rsid w:val="00E046DF"/>
    <w:rsid w:val="00E04BE9"/>
    <w:rsid w:val="00E07761"/>
    <w:rsid w:val="00E1085B"/>
    <w:rsid w:val="00E109DD"/>
    <w:rsid w:val="00E1754F"/>
    <w:rsid w:val="00E2018A"/>
    <w:rsid w:val="00E201F4"/>
    <w:rsid w:val="00E20535"/>
    <w:rsid w:val="00E2176E"/>
    <w:rsid w:val="00E22B0C"/>
    <w:rsid w:val="00E22FF1"/>
    <w:rsid w:val="00E243BF"/>
    <w:rsid w:val="00E27346"/>
    <w:rsid w:val="00E318C9"/>
    <w:rsid w:val="00E31B33"/>
    <w:rsid w:val="00E320F1"/>
    <w:rsid w:val="00E34CD5"/>
    <w:rsid w:val="00E36EB6"/>
    <w:rsid w:val="00E4015E"/>
    <w:rsid w:val="00E40A45"/>
    <w:rsid w:val="00E439B9"/>
    <w:rsid w:val="00E44883"/>
    <w:rsid w:val="00E5106E"/>
    <w:rsid w:val="00E525B6"/>
    <w:rsid w:val="00E55173"/>
    <w:rsid w:val="00E560CA"/>
    <w:rsid w:val="00E561C3"/>
    <w:rsid w:val="00E626FC"/>
    <w:rsid w:val="00E7060D"/>
    <w:rsid w:val="00E71BC8"/>
    <w:rsid w:val="00E7260F"/>
    <w:rsid w:val="00E72EEE"/>
    <w:rsid w:val="00E73868"/>
    <w:rsid w:val="00E73F5D"/>
    <w:rsid w:val="00E74412"/>
    <w:rsid w:val="00E7603A"/>
    <w:rsid w:val="00E763AE"/>
    <w:rsid w:val="00E767AC"/>
    <w:rsid w:val="00E76A6A"/>
    <w:rsid w:val="00E77E4E"/>
    <w:rsid w:val="00E83966"/>
    <w:rsid w:val="00E908BA"/>
    <w:rsid w:val="00E9441D"/>
    <w:rsid w:val="00E9536D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3E7C"/>
    <w:rsid w:val="00EC553B"/>
    <w:rsid w:val="00EC5F72"/>
    <w:rsid w:val="00EC6716"/>
    <w:rsid w:val="00ED0034"/>
    <w:rsid w:val="00ED09AC"/>
    <w:rsid w:val="00ED2A64"/>
    <w:rsid w:val="00ED46C6"/>
    <w:rsid w:val="00ED4AAE"/>
    <w:rsid w:val="00ED4CBD"/>
    <w:rsid w:val="00ED5091"/>
    <w:rsid w:val="00ED5F6E"/>
    <w:rsid w:val="00ED72B5"/>
    <w:rsid w:val="00ED754F"/>
    <w:rsid w:val="00ED7A2A"/>
    <w:rsid w:val="00EE0B1C"/>
    <w:rsid w:val="00EE40EF"/>
    <w:rsid w:val="00EE5FCD"/>
    <w:rsid w:val="00EE7279"/>
    <w:rsid w:val="00EF088A"/>
    <w:rsid w:val="00EF1D7F"/>
    <w:rsid w:val="00EF54BA"/>
    <w:rsid w:val="00EF57AB"/>
    <w:rsid w:val="00EF589D"/>
    <w:rsid w:val="00F02C84"/>
    <w:rsid w:val="00F06F56"/>
    <w:rsid w:val="00F10828"/>
    <w:rsid w:val="00F15DC0"/>
    <w:rsid w:val="00F20293"/>
    <w:rsid w:val="00F20ECE"/>
    <w:rsid w:val="00F226F4"/>
    <w:rsid w:val="00F2770E"/>
    <w:rsid w:val="00F315BA"/>
    <w:rsid w:val="00F31E5F"/>
    <w:rsid w:val="00F3341F"/>
    <w:rsid w:val="00F3778C"/>
    <w:rsid w:val="00F40440"/>
    <w:rsid w:val="00F42558"/>
    <w:rsid w:val="00F435BD"/>
    <w:rsid w:val="00F452EF"/>
    <w:rsid w:val="00F47E2A"/>
    <w:rsid w:val="00F51A5B"/>
    <w:rsid w:val="00F5203B"/>
    <w:rsid w:val="00F54668"/>
    <w:rsid w:val="00F55ADC"/>
    <w:rsid w:val="00F575F4"/>
    <w:rsid w:val="00F57A38"/>
    <w:rsid w:val="00F6100A"/>
    <w:rsid w:val="00F7336D"/>
    <w:rsid w:val="00F80A68"/>
    <w:rsid w:val="00F83283"/>
    <w:rsid w:val="00F836E5"/>
    <w:rsid w:val="00F912B4"/>
    <w:rsid w:val="00F9312A"/>
    <w:rsid w:val="00F93781"/>
    <w:rsid w:val="00F947D6"/>
    <w:rsid w:val="00F94D25"/>
    <w:rsid w:val="00F9569F"/>
    <w:rsid w:val="00F96ABB"/>
    <w:rsid w:val="00F96D3C"/>
    <w:rsid w:val="00FA5961"/>
    <w:rsid w:val="00FB0E26"/>
    <w:rsid w:val="00FB1056"/>
    <w:rsid w:val="00FB2415"/>
    <w:rsid w:val="00FB2610"/>
    <w:rsid w:val="00FB4FEB"/>
    <w:rsid w:val="00FB613B"/>
    <w:rsid w:val="00FB74AA"/>
    <w:rsid w:val="00FB7991"/>
    <w:rsid w:val="00FC598C"/>
    <w:rsid w:val="00FC6727"/>
    <w:rsid w:val="00FC68B7"/>
    <w:rsid w:val="00FC71C6"/>
    <w:rsid w:val="00FD14BD"/>
    <w:rsid w:val="00FD14FA"/>
    <w:rsid w:val="00FD3F98"/>
    <w:rsid w:val="00FD4DDB"/>
    <w:rsid w:val="00FD5461"/>
    <w:rsid w:val="00FD598C"/>
    <w:rsid w:val="00FD59EF"/>
    <w:rsid w:val="00FD785D"/>
    <w:rsid w:val="00FE106A"/>
    <w:rsid w:val="00FE168B"/>
    <w:rsid w:val="00FE45FE"/>
    <w:rsid w:val="00FE4884"/>
    <w:rsid w:val="00FE4C53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5:docId w15:val="{EF1F4FE8-CD44-4A18-81CC-742E963D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6D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6391-8F4D-486F-A150-5A702099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ECE/TRANS/WP.29/GRSG/2019/1/Add.1</vt:lpstr>
    </vt:vector>
  </TitlesOfParts>
  <Company>CSD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ECE/TRANS/WP.29/GRSG/2019/1/Add.1</dc:title>
  <dc:subject>1900629</dc:subject>
  <dc:creator>PDF ENG</dc:creator>
  <cp:keywords/>
  <dc:description/>
  <cp:lastModifiedBy>Benedicte Boudol</cp:lastModifiedBy>
  <cp:revision>2</cp:revision>
  <cp:lastPrinted>2019-01-15T09:48:00Z</cp:lastPrinted>
  <dcterms:created xsi:type="dcterms:W3CDTF">2019-02-11T13:03:00Z</dcterms:created>
  <dcterms:modified xsi:type="dcterms:W3CDTF">2019-02-11T13:03:00Z</dcterms:modified>
</cp:coreProperties>
</file>