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61777" w:rsidRPr="00FD4196" w:rsidTr="00EE0C50">
        <w:trPr>
          <w:cantSplit/>
          <w:trHeight w:hRule="exact" w:val="851"/>
        </w:trPr>
        <w:tc>
          <w:tcPr>
            <w:tcW w:w="1276" w:type="dxa"/>
            <w:tcBorders>
              <w:bottom w:val="single" w:sz="4" w:space="0" w:color="auto"/>
            </w:tcBorders>
            <w:vAlign w:val="bottom"/>
          </w:tcPr>
          <w:p w:rsidR="00E61777" w:rsidRPr="00521EA0" w:rsidRDefault="00E61777" w:rsidP="00EE0C50">
            <w:pPr>
              <w:spacing w:line="20" w:lineRule="exact"/>
              <w:rPr>
                <w:sz w:val="2"/>
              </w:rPr>
            </w:pPr>
            <w:bookmarkStart w:id="0" w:name="_GoBack"/>
            <w:bookmarkEnd w:id="0"/>
          </w:p>
          <w:p w:rsidR="00E61777" w:rsidRPr="00FD4196" w:rsidRDefault="00E61777" w:rsidP="00EE0C50">
            <w:pPr>
              <w:spacing w:after="80"/>
            </w:pPr>
          </w:p>
        </w:tc>
        <w:tc>
          <w:tcPr>
            <w:tcW w:w="2268" w:type="dxa"/>
            <w:tcBorders>
              <w:bottom w:val="single" w:sz="4" w:space="0" w:color="auto"/>
            </w:tcBorders>
            <w:vAlign w:val="bottom"/>
          </w:tcPr>
          <w:p w:rsidR="00E61777" w:rsidRPr="00FD4196" w:rsidRDefault="00E61777" w:rsidP="00EE0C50">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E61777" w:rsidRPr="00FD4196" w:rsidRDefault="00E61777" w:rsidP="00041910">
            <w:pPr>
              <w:jc w:val="right"/>
            </w:pPr>
            <w:r w:rsidRPr="00FD4196">
              <w:rPr>
                <w:sz w:val="40"/>
              </w:rPr>
              <w:t>ECE</w:t>
            </w:r>
            <w:r w:rsidRPr="00FD4196">
              <w:t>/TRANS/WP.29/GRPE/</w:t>
            </w:r>
            <w:r w:rsidR="00041910">
              <w:t>2019</w:t>
            </w:r>
            <w:r w:rsidR="00401EC7">
              <w:t>/3</w:t>
            </w:r>
          </w:p>
        </w:tc>
      </w:tr>
      <w:tr w:rsidR="00E61777" w:rsidRPr="00FD4196" w:rsidTr="00EE0C50">
        <w:trPr>
          <w:cantSplit/>
          <w:trHeight w:hRule="exact" w:val="2835"/>
        </w:trPr>
        <w:tc>
          <w:tcPr>
            <w:tcW w:w="1276" w:type="dxa"/>
            <w:tcBorders>
              <w:top w:val="single" w:sz="4" w:space="0" w:color="auto"/>
              <w:bottom w:val="single" w:sz="12" w:space="0" w:color="auto"/>
            </w:tcBorders>
          </w:tcPr>
          <w:p w:rsidR="00E61777" w:rsidRPr="00FD4196" w:rsidRDefault="00E61777" w:rsidP="00EE0C50">
            <w:pPr>
              <w:spacing w:before="120"/>
            </w:pPr>
            <w:r>
              <w:rPr>
                <w:noProof/>
                <w:lang w:val="en-US" w:eastAsia="zh-CN"/>
              </w:rPr>
              <w:drawing>
                <wp:inline distT="0" distB="0" distL="0" distR="0" wp14:anchorId="3F3D8BF2" wp14:editId="372E897F">
                  <wp:extent cx="715645" cy="596265"/>
                  <wp:effectExtent l="0" t="0" r="825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61777" w:rsidRPr="00DB2094" w:rsidRDefault="00E61777" w:rsidP="00EE0C50">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E61777" w:rsidRPr="00DB2094" w:rsidRDefault="00E61777" w:rsidP="00EE0C50">
            <w:pPr>
              <w:spacing w:before="240" w:line="240" w:lineRule="exact"/>
            </w:pPr>
            <w:r w:rsidRPr="00DB2094">
              <w:t>Distr.: General</w:t>
            </w:r>
          </w:p>
          <w:p w:rsidR="00401EC7" w:rsidRPr="00275FF9" w:rsidRDefault="00536E29" w:rsidP="00401EC7">
            <w:pPr>
              <w:spacing w:line="240" w:lineRule="exact"/>
              <w:rPr>
                <w:spacing w:val="-2"/>
                <w:lang w:eastAsia="en-GB"/>
              </w:rPr>
            </w:pPr>
            <w:r>
              <w:rPr>
                <w:spacing w:val="-2"/>
                <w:lang w:eastAsia="en-GB"/>
              </w:rPr>
              <w:t>30</w:t>
            </w:r>
            <w:r w:rsidR="00401EC7" w:rsidRPr="00275FF9">
              <w:rPr>
                <w:spacing w:val="-2"/>
                <w:lang w:eastAsia="en-GB"/>
              </w:rPr>
              <w:t xml:space="preserve"> October 201</w:t>
            </w:r>
            <w:r w:rsidR="003C0CD8">
              <w:rPr>
                <w:spacing w:val="-2"/>
                <w:lang w:eastAsia="en-GB"/>
              </w:rPr>
              <w:t>8</w:t>
            </w:r>
          </w:p>
          <w:p w:rsidR="00E61777" w:rsidRDefault="00E61777" w:rsidP="00EE0C50">
            <w:pPr>
              <w:spacing w:line="240" w:lineRule="exact"/>
            </w:pPr>
          </w:p>
          <w:p w:rsidR="00E61777" w:rsidRPr="00DB2094" w:rsidRDefault="00E61777" w:rsidP="00EE0C50">
            <w:pPr>
              <w:spacing w:line="240" w:lineRule="exact"/>
            </w:pPr>
            <w:r w:rsidRPr="00DB2094">
              <w:t>Original: English</w:t>
            </w:r>
          </w:p>
        </w:tc>
      </w:tr>
    </w:tbl>
    <w:p w:rsidR="00E61777" w:rsidRPr="00FD4196" w:rsidRDefault="00E61777" w:rsidP="00E61777">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E61777" w:rsidRPr="00FD4196" w:rsidRDefault="00E61777" w:rsidP="00E61777">
      <w:pPr>
        <w:tabs>
          <w:tab w:val="left" w:pos="567"/>
          <w:tab w:val="left" w:pos="1134"/>
        </w:tabs>
        <w:spacing w:before="120"/>
        <w:rPr>
          <w:sz w:val="22"/>
          <w:szCs w:val="22"/>
        </w:rPr>
      </w:pPr>
      <w:r w:rsidRPr="00FD4196">
        <w:rPr>
          <w:sz w:val="28"/>
          <w:szCs w:val="28"/>
        </w:rPr>
        <w:t xml:space="preserve">Inland Transport Committee </w:t>
      </w:r>
    </w:p>
    <w:p w:rsidR="00E61777" w:rsidRPr="00FD4196" w:rsidRDefault="00E61777" w:rsidP="00E61777">
      <w:pPr>
        <w:tabs>
          <w:tab w:val="left" w:pos="567"/>
          <w:tab w:val="left" w:pos="1134"/>
        </w:tabs>
        <w:spacing w:before="120"/>
        <w:rPr>
          <w:sz w:val="22"/>
          <w:szCs w:val="22"/>
        </w:rPr>
      </w:pPr>
      <w:r w:rsidRPr="00FD4196">
        <w:rPr>
          <w:b/>
          <w:bCs/>
          <w:sz w:val="24"/>
          <w:szCs w:val="24"/>
        </w:rPr>
        <w:t xml:space="preserve">World Forum for Harmonization of Vehicle Regulations </w:t>
      </w:r>
    </w:p>
    <w:p w:rsidR="00E61777" w:rsidRPr="00E26872" w:rsidRDefault="00E61777" w:rsidP="00E61777">
      <w:pPr>
        <w:tabs>
          <w:tab w:val="left" w:pos="567"/>
          <w:tab w:val="left" w:pos="1134"/>
        </w:tabs>
        <w:spacing w:before="120" w:after="120"/>
        <w:rPr>
          <w:b/>
          <w:bCs/>
        </w:rPr>
      </w:pPr>
      <w:r w:rsidRPr="00E26872">
        <w:rPr>
          <w:b/>
          <w:bCs/>
        </w:rPr>
        <w:t xml:space="preserve">Working Party on Pollution and Energy </w:t>
      </w:r>
    </w:p>
    <w:p w:rsidR="00E61777" w:rsidRDefault="00E61777" w:rsidP="00E61777">
      <w:pPr>
        <w:rPr>
          <w:b/>
        </w:rPr>
      </w:pPr>
      <w:r>
        <w:rPr>
          <w:b/>
        </w:rPr>
        <w:t>Seventy-</w:t>
      </w:r>
      <w:r w:rsidR="00041910">
        <w:rPr>
          <w:b/>
        </w:rPr>
        <w:t>eight</w:t>
      </w:r>
      <w:r w:rsidR="0013692E">
        <w:rPr>
          <w:b/>
        </w:rPr>
        <w:t>h</w:t>
      </w:r>
      <w:r>
        <w:rPr>
          <w:b/>
        </w:rPr>
        <w:t xml:space="preserve"> session</w:t>
      </w:r>
    </w:p>
    <w:p w:rsidR="00E61777" w:rsidRDefault="00E61777" w:rsidP="00E61777">
      <w:r>
        <w:t>Geneva</w:t>
      </w:r>
      <w:r w:rsidR="00355307" w:rsidRPr="00355307">
        <w:t xml:space="preserve">, </w:t>
      </w:r>
      <w:r w:rsidR="00032248">
        <w:t>8</w:t>
      </w:r>
      <w:r w:rsidR="00355307">
        <w:t xml:space="preserve">-11 January 2019 </w:t>
      </w:r>
    </w:p>
    <w:p w:rsidR="00E61777" w:rsidRDefault="00E61777" w:rsidP="00E61777">
      <w:r>
        <w:t xml:space="preserve">Item </w:t>
      </w:r>
      <w:r w:rsidR="00401EC7">
        <w:t>5</w:t>
      </w:r>
      <w:r>
        <w:t xml:space="preserve"> of the provisional agenda</w:t>
      </w:r>
    </w:p>
    <w:p w:rsidR="00401EC7" w:rsidRPr="00401EC7" w:rsidRDefault="00E6039D" w:rsidP="00E61777">
      <w:pPr>
        <w:rPr>
          <w:b/>
          <w:bCs/>
        </w:rPr>
      </w:pPr>
      <w:r>
        <w:rPr>
          <w:b/>
          <w:bCs/>
        </w:rPr>
        <w:t xml:space="preserve">UN </w:t>
      </w:r>
      <w:r w:rsidRPr="006F00F3">
        <w:rPr>
          <w:b/>
          <w:bCs/>
        </w:rPr>
        <w:t xml:space="preserve">Regulations Nos. </w:t>
      </w:r>
      <w:r>
        <w:rPr>
          <w:b/>
          <w:bCs/>
        </w:rPr>
        <w:t>24 (</w:t>
      </w:r>
      <w:r w:rsidRPr="004E1284">
        <w:rPr>
          <w:b/>
          <w:bCs/>
        </w:rPr>
        <w:t>Visible pollutants, measurement of power</w:t>
      </w:r>
      <w:r>
        <w:rPr>
          <w:b/>
          <w:bCs/>
        </w:rPr>
        <w:br/>
      </w:r>
      <w:r w:rsidRPr="004E1284">
        <w:rPr>
          <w:b/>
          <w:bCs/>
        </w:rPr>
        <w:t>of C.I. engine</w:t>
      </w:r>
      <w:r>
        <w:rPr>
          <w:b/>
          <w:bCs/>
        </w:rPr>
        <w:t>s</w:t>
      </w:r>
      <w:r w:rsidRPr="004E1284">
        <w:rPr>
          <w:b/>
          <w:bCs/>
        </w:rPr>
        <w:t xml:space="preserve"> (Diesel smoke)</w:t>
      </w:r>
      <w:r>
        <w:rPr>
          <w:b/>
          <w:bCs/>
        </w:rPr>
        <w:t xml:space="preserve">), </w:t>
      </w:r>
      <w:r w:rsidRPr="006F00F3">
        <w:rPr>
          <w:b/>
          <w:bCs/>
        </w:rPr>
        <w:t xml:space="preserve">85 (Measurement of the net power), </w:t>
      </w:r>
      <w:r>
        <w:rPr>
          <w:b/>
          <w:bCs/>
        </w:rPr>
        <w:br/>
      </w:r>
      <w:r w:rsidRPr="006F00F3">
        <w:rPr>
          <w:b/>
          <w:bCs/>
        </w:rPr>
        <w:t xml:space="preserve">115 (LPG and CNG retrofit systems), 133 (Recyclability of motor </w:t>
      </w:r>
      <w:r>
        <w:rPr>
          <w:b/>
          <w:bCs/>
        </w:rPr>
        <w:br/>
      </w:r>
      <w:r w:rsidRPr="006F00F3">
        <w:rPr>
          <w:b/>
          <w:bCs/>
        </w:rPr>
        <w:t>vehicles) and 143 (Heavy Duty Dual-Fuel Engine Retrofit Systems</w:t>
      </w:r>
      <w:r>
        <w:rPr>
          <w:b/>
          <w:bCs/>
        </w:rPr>
        <w:br/>
      </w:r>
      <w:r w:rsidRPr="006F00F3">
        <w:rPr>
          <w:b/>
          <w:bCs/>
        </w:rPr>
        <w:t>(HDDF-ERS))</w:t>
      </w:r>
    </w:p>
    <w:p w:rsidR="00E61777" w:rsidRPr="00FD4196" w:rsidRDefault="00E61777" w:rsidP="00E61777">
      <w:pPr>
        <w:pStyle w:val="HChG"/>
      </w:pPr>
      <w:r w:rsidRPr="00FD4196">
        <w:tab/>
      </w:r>
      <w:r w:rsidRPr="00FD4196">
        <w:tab/>
      </w:r>
      <w:r>
        <w:t>P</w:t>
      </w:r>
      <w:r w:rsidRPr="00FD4196">
        <w:t xml:space="preserve">roposal for </w:t>
      </w:r>
      <w:r>
        <w:t xml:space="preserve">a new Supplement to </w:t>
      </w:r>
      <w:r w:rsidR="00955C78">
        <w:t xml:space="preserve">UN </w:t>
      </w:r>
      <w:r>
        <w:t>Regulation No. 115</w:t>
      </w:r>
      <w:r w:rsidRPr="00FD4196">
        <w:t xml:space="preserve"> (</w:t>
      </w:r>
      <w:r>
        <w:t>LPG and CNG retrofit systems</w:t>
      </w:r>
      <w:r w:rsidRPr="00FD4196">
        <w:t>)</w:t>
      </w:r>
    </w:p>
    <w:p w:rsidR="00E61777" w:rsidRPr="007E5C8F" w:rsidRDefault="00E61777" w:rsidP="00E61777">
      <w:pPr>
        <w:pStyle w:val="H1G"/>
        <w:rPr>
          <w:lang w:val="en-GB"/>
        </w:rPr>
      </w:pPr>
      <w:r w:rsidRPr="00FD4196">
        <w:tab/>
      </w:r>
      <w:r w:rsidRPr="00FD4196">
        <w:tab/>
        <w:t xml:space="preserve">Submitted by the </w:t>
      </w:r>
      <w:r w:rsidRPr="00E61777">
        <w:rPr>
          <w:lang w:val="en-US"/>
        </w:rPr>
        <w:t>expert from Italy</w:t>
      </w:r>
      <w:r w:rsidR="00A37CE7" w:rsidRPr="00275FF9">
        <w:footnoteReference w:customMarkFollows="1" w:id="2"/>
        <w:t>*</w:t>
      </w:r>
    </w:p>
    <w:p w:rsidR="00E61777" w:rsidRPr="00FD4196" w:rsidRDefault="00E61777" w:rsidP="00E61777">
      <w:pPr>
        <w:pStyle w:val="SingleTxtG"/>
        <w:ind w:firstLine="567"/>
      </w:pPr>
      <w:r>
        <w:t xml:space="preserve">The text reproduced below was prepared by the expert from Italy and is based on informal document GRPE-71-03 (see report ECE/TRANS/WP.29/GRPE/71, paras. 36-37). The proposal is aimed at </w:t>
      </w:r>
      <w:r w:rsidR="00F34C12">
        <w:t xml:space="preserve">aligning </w:t>
      </w:r>
      <w:r w:rsidR="00A37CE7">
        <w:t xml:space="preserve">UN </w:t>
      </w:r>
      <w:r w:rsidR="00F34C12" w:rsidRPr="00F34C12">
        <w:t xml:space="preserve">Regulation No.115 to the new WLTC test cycle, defined in the </w:t>
      </w:r>
      <w:r w:rsidR="00A37CE7">
        <w:t xml:space="preserve">UN </w:t>
      </w:r>
      <w:r w:rsidR="00F34C12" w:rsidRPr="00F34C12">
        <w:t xml:space="preserve">GTR </w:t>
      </w:r>
      <w:r w:rsidR="00A37CE7">
        <w:t>No</w:t>
      </w:r>
      <w:r w:rsidR="00F34C12" w:rsidRPr="00F34C12">
        <w:t>.15</w:t>
      </w:r>
      <w:r>
        <w:t xml:space="preserve">. The modifications to the current text of </w:t>
      </w:r>
      <w:r w:rsidR="00A37CE7">
        <w:t xml:space="preserve">UN </w:t>
      </w:r>
      <w:r>
        <w:t>Regulation No.</w:t>
      </w:r>
      <w:r w:rsidR="00AA600E">
        <w:t> </w:t>
      </w:r>
      <w:r>
        <w:t>115 are marked in bold for new or strikethrough for deleted characters.</w:t>
      </w:r>
    </w:p>
    <w:p w:rsidR="00E61777" w:rsidRDefault="00E61777" w:rsidP="00E61777">
      <w:pPr>
        <w:suppressAutoHyphens w:val="0"/>
        <w:spacing w:line="240" w:lineRule="auto"/>
        <w:ind w:left="1134" w:right="1134" w:hanging="425"/>
        <w:rPr>
          <w:b/>
          <w:sz w:val="28"/>
        </w:rPr>
      </w:pPr>
      <w:r>
        <w:br w:type="page"/>
      </w:r>
    </w:p>
    <w:p w:rsidR="003E02FC" w:rsidRDefault="00566748" w:rsidP="00566748">
      <w:pPr>
        <w:pStyle w:val="HChG"/>
      </w:pPr>
      <w:r>
        <w:lastRenderedPageBreak/>
        <w:tab/>
      </w:r>
      <w:r w:rsidR="003E02FC" w:rsidRPr="00FD4196">
        <w:t>I.</w:t>
      </w:r>
      <w:r w:rsidR="003E02FC" w:rsidRPr="00FD4196">
        <w:tab/>
      </w:r>
      <w:r w:rsidR="007903E8">
        <w:t>Proposal</w:t>
      </w:r>
    </w:p>
    <w:p w:rsidR="0021428B" w:rsidRDefault="00B008EE" w:rsidP="0021428B">
      <w:pPr>
        <w:pStyle w:val="para"/>
        <w:ind w:left="1134" w:firstLine="0"/>
        <w:rPr>
          <w:lang w:val="en-US"/>
        </w:rPr>
      </w:pPr>
      <w:r>
        <w:rPr>
          <w:i/>
          <w:lang w:val="en-US"/>
        </w:rPr>
        <w:t>Add new paragraphs2.6</w:t>
      </w:r>
      <w:r w:rsidR="00E00492">
        <w:rPr>
          <w:i/>
          <w:lang w:val="en-US"/>
        </w:rPr>
        <w:t>.</w:t>
      </w:r>
      <w:r>
        <w:rPr>
          <w:i/>
          <w:lang w:val="en-US"/>
        </w:rPr>
        <w:t xml:space="preserve"> and 2.7</w:t>
      </w:r>
      <w:r w:rsidR="00E00492">
        <w:rPr>
          <w:i/>
          <w:lang w:val="en-US"/>
        </w:rPr>
        <w:t>.</w:t>
      </w:r>
      <w:r w:rsidR="00AA600E" w:rsidRPr="00AA600E">
        <w:rPr>
          <w:lang w:val="en-US"/>
        </w:rPr>
        <w:t xml:space="preserve"> </w:t>
      </w:r>
      <w:r w:rsidR="00AA600E">
        <w:rPr>
          <w:lang w:val="en-US"/>
        </w:rPr>
        <w:t>to read</w:t>
      </w:r>
      <w:r>
        <w:rPr>
          <w:i/>
          <w:lang w:val="en-US"/>
        </w:rPr>
        <w:t>:</w:t>
      </w:r>
    </w:p>
    <w:p w:rsidR="00B008EE" w:rsidRPr="00B008EE" w:rsidRDefault="00726359" w:rsidP="00B008EE">
      <w:pPr>
        <w:pStyle w:val="para"/>
        <w:rPr>
          <w:b/>
          <w:lang w:val="en-US" w:eastAsia="nl-NL"/>
        </w:rPr>
      </w:pPr>
      <w:r>
        <w:rPr>
          <w:lang w:val="en-US" w:eastAsia="nl-NL"/>
        </w:rPr>
        <w:t>"</w:t>
      </w:r>
      <w:r w:rsidR="00B008EE" w:rsidRPr="00B008EE">
        <w:rPr>
          <w:b/>
          <w:lang w:val="en-US" w:eastAsia="nl-NL"/>
        </w:rPr>
        <w:t>2.8.</w:t>
      </w:r>
      <w:r w:rsidR="00B008EE" w:rsidRPr="00B008EE">
        <w:rPr>
          <w:b/>
          <w:lang w:val="en-US" w:eastAsia="nl-NL"/>
        </w:rPr>
        <w:tab/>
      </w:r>
      <w:r>
        <w:rPr>
          <w:b/>
          <w:lang w:val="en-US" w:eastAsia="nl-NL"/>
        </w:rPr>
        <w:t>"</w:t>
      </w:r>
      <w:r w:rsidR="00B008EE" w:rsidRPr="00B008EE">
        <w:rPr>
          <w:b/>
          <w:lang w:val="en-US" w:eastAsia="nl-NL"/>
        </w:rPr>
        <w:t>NEDC</w:t>
      </w:r>
      <w:r>
        <w:rPr>
          <w:b/>
          <w:lang w:val="en-US" w:eastAsia="nl-NL"/>
        </w:rPr>
        <w:t>"</w:t>
      </w:r>
      <w:r w:rsidR="00B008EE" w:rsidRPr="00B008EE">
        <w:rPr>
          <w:b/>
          <w:lang w:val="en-US" w:eastAsia="nl-NL"/>
        </w:rPr>
        <w:t xml:space="preserve"> means the test cycle to verify the exhaust emissions after a cold start described in </w:t>
      </w:r>
      <w:r w:rsidR="009B09A3">
        <w:rPr>
          <w:b/>
          <w:lang w:val="en-US" w:eastAsia="nl-NL"/>
        </w:rPr>
        <w:t xml:space="preserve">UN </w:t>
      </w:r>
      <w:r w:rsidR="00B008EE" w:rsidRPr="00B008EE">
        <w:rPr>
          <w:b/>
          <w:lang w:val="en-US" w:eastAsia="nl-NL"/>
        </w:rPr>
        <w:t>Regulation No. 83 up to 07 series of amendments.</w:t>
      </w:r>
    </w:p>
    <w:p w:rsidR="00B008EE" w:rsidRDefault="00B008EE" w:rsidP="00B008EE">
      <w:pPr>
        <w:pStyle w:val="para"/>
        <w:rPr>
          <w:lang w:val="en-US" w:eastAsia="nl-NL"/>
        </w:rPr>
      </w:pPr>
      <w:r w:rsidRPr="00B008EE">
        <w:rPr>
          <w:b/>
          <w:lang w:val="en-US" w:eastAsia="nl-NL"/>
        </w:rPr>
        <w:t>2.9.</w:t>
      </w:r>
      <w:r w:rsidRPr="00B008EE">
        <w:rPr>
          <w:b/>
          <w:lang w:val="en-US" w:eastAsia="nl-NL"/>
        </w:rPr>
        <w:tab/>
      </w:r>
      <w:r w:rsidR="00726359">
        <w:rPr>
          <w:b/>
          <w:lang w:val="en-US" w:eastAsia="nl-NL"/>
        </w:rPr>
        <w:t>"</w:t>
      </w:r>
      <w:r w:rsidRPr="00B008EE">
        <w:rPr>
          <w:b/>
          <w:lang w:val="en-US" w:eastAsia="nl-NL"/>
        </w:rPr>
        <w:t>WLTC</w:t>
      </w:r>
      <w:r w:rsidR="00726359">
        <w:rPr>
          <w:b/>
          <w:lang w:val="en-US" w:eastAsia="nl-NL"/>
        </w:rPr>
        <w:t>"</w:t>
      </w:r>
      <w:r w:rsidRPr="00B008EE">
        <w:rPr>
          <w:b/>
          <w:lang w:val="en-US" w:eastAsia="nl-NL"/>
        </w:rPr>
        <w:t xml:space="preserve"> means the Worldwide </w:t>
      </w:r>
      <w:proofErr w:type="gramStart"/>
      <w:r w:rsidRPr="00B008EE">
        <w:rPr>
          <w:b/>
          <w:lang w:val="en-US" w:eastAsia="nl-NL"/>
        </w:rPr>
        <w:t>harmonized</w:t>
      </w:r>
      <w:proofErr w:type="gramEnd"/>
      <w:r w:rsidRPr="00B008EE">
        <w:rPr>
          <w:b/>
          <w:lang w:val="en-US" w:eastAsia="nl-NL"/>
        </w:rPr>
        <w:t xml:space="preserve"> Light vehicles Test Cycle to verify the exhaust emissions after a cold start, as described </w:t>
      </w:r>
      <w:r w:rsidR="007A4241">
        <w:rPr>
          <w:b/>
          <w:lang w:val="en-US" w:eastAsia="nl-NL"/>
        </w:rPr>
        <w:t xml:space="preserve">in </w:t>
      </w:r>
      <w:r w:rsidR="009B09A3">
        <w:rPr>
          <w:b/>
          <w:lang w:val="en-US" w:eastAsia="nl-NL"/>
        </w:rPr>
        <w:t>UN GTR</w:t>
      </w:r>
      <w:r w:rsidR="00574493">
        <w:rPr>
          <w:b/>
          <w:lang w:val="en-US" w:eastAsia="nl-NL"/>
        </w:rPr>
        <w:t xml:space="preserve"> No. </w:t>
      </w:r>
      <w:r w:rsidR="007A4241">
        <w:rPr>
          <w:b/>
          <w:lang w:val="en-US" w:eastAsia="nl-NL"/>
        </w:rPr>
        <w:t>15</w:t>
      </w:r>
      <w:r w:rsidRPr="00B008EE">
        <w:rPr>
          <w:b/>
          <w:lang w:val="en-US" w:eastAsia="nl-NL"/>
        </w:rPr>
        <w:t>.</w:t>
      </w:r>
      <w:r w:rsidR="00726359">
        <w:rPr>
          <w:lang w:val="en-US" w:eastAsia="nl-NL"/>
        </w:rPr>
        <w:t>"</w:t>
      </w:r>
    </w:p>
    <w:p w:rsidR="007F060F" w:rsidRDefault="007F060F" w:rsidP="007F060F">
      <w:pPr>
        <w:pStyle w:val="para"/>
        <w:ind w:left="1134" w:firstLine="0"/>
        <w:rPr>
          <w:lang w:val="en-US"/>
        </w:rPr>
      </w:pPr>
      <w:r>
        <w:rPr>
          <w:i/>
          <w:lang w:val="en-US"/>
        </w:rPr>
        <w:t xml:space="preserve">Paragraph </w:t>
      </w:r>
      <w:r w:rsidR="00B008EE">
        <w:rPr>
          <w:i/>
          <w:lang w:val="en-US"/>
        </w:rPr>
        <w:t>6.1.2.1</w:t>
      </w:r>
      <w:r w:rsidR="00E00492">
        <w:rPr>
          <w:i/>
          <w:lang w:val="en-US"/>
        </w:rPr>
        <w:t>.</w:t>
      </w:r>
      <w:r w:rsidRPr="001E47C9">
        <w:rPr>
          <w:lang w:val="en-US"/>
        </w:rPr>
        <w:t>,</w:t>
      </w:r>
      <w:r>
        <w:rPr>
          <w:i/>
          <w:lang w:val="en-US"/>
        </w:rPr>
        <w:t xml:space="preserve"> </w:t>
      </w:r>
      <w:r w:rsidRPr="00C75076">
        <w:rPr>
          <w:lang w:val="en-US"/>
        </w:rPr>
        <w:t>amend to read:</w:t>
      </w:r>
    </w:p>
    <w:p w:rsidR="00B008EE" w:rsidRPr="00B008EE" w:rsidRDefault="00726359" w:rsidP="00B008EE">
      <w:pPr>
        <w:pStyle w:val="para"/>
        <w:rPr>
          <w:lang w:val="en-US"/>
        </w:rPr>
      </w:pPr>
      <w:r>
        <w:rPr>
          <w:lang w:val="en-US"/>
        </w:rPr>
        <w:t>"</w:t>
      </w:r>
      <w:r w:rsidR="00B008EE" w:rsidRPr="00B008EE">
        <w:rPr>
          <w:lang w:val="en-US"/>
        </w:rPr>
        <w:t>6.1.2.1.</w:t>
      </w:r>
      <w:r w:rsidR="00B008EE" w:rsidRPr="00B008EE">
        <w:rPr>
          <w:lang w:val="en-US"/>
        </w:rPr>
        <w:tab/>
        <w:t xml:space="preserve">One LPG retrofit system sample, as described in paragraph 2.2. of this Regulation, installed into the parent vehicle(s), as described in paragraph 2.5. of this Regulation, shall be submitted to the test procedures </w:t>
      </w:r>
      <w:r w:rsidR="009B09A3">
        <w:rPr>
          <w:lang w:val="en-US"/>
        </w:rPr>
        <w:t xml:space="preserve">described in </w:t>
      </w:r>
      <w:r w:rsidR="009B09A3" w:rsidRPr="009B09A3">
        <w:rPr>
          <w:b/>
          <w:bCs/>
          <w:lang w:val="en-US"/>
        </w:rPr>
        <w:t xml:space="preserve">UN </w:t>
      </w:r>
      <w:r w:rsidR="009B09A3">
        <w:rPr>
          <w:lang w:val="en-US"/>
        </w:rPr>
        <w:t>Regulations No. 83</w:t>
      </w:r>
      <w:r w:rsidR="00B008EE" w:rsidRPr="00B008EE">
        <w:rPr>
          <w:lang w:val="en-US"/>
        </w:rPr>
        <w:t xml:space="preserve"> and No. 101, </w:t>
      </w:r>
      <w:r w:rsidR="007A4241" w:rsidRPr="007A4241">
        <w:rPr>
          <w:b/>
          <w:lang w:val="en-US"/>
        </w:rPr>
        <w:t xml:space="preserve">in </w:t>
      </w:r>
      <w:r w:rsidR="009B09A3">
        <w:rPr>
          <w:b/>
          <w:lang w:val="en-US" w:eastAsia="nl-NL"/>
        </w:rPr>
        <w:t>UN GTR</w:t>
      </w:r>
      <w:r w:rsidR="009B09A3">
        <w:rPr>
          <w:b/>
          <w:lang w:val="en-US"/>
        </w:rPr>
        <w:t xml:space="preserve"> No. 15</w:t>
      </w:r>
      <w:r w:rsidR="00B008EE" w:rsidRPr="00B008EE">
        <w:rPr>
          <w:lang w:val="en-US"/>
        </w:rPr>
        <w:t xml:space="preserve"> or </w:t>
      </w:r>
      <w:r w:rsidR="009B09A3" w:rsidRPr="009B09A3">
        <w:rPr>
          <w:b/>
          <w:bCs/>
          <w:lang w:val="en-US"/>
        </w:rPr>
        <w:t>UN</w:t>
      </w:r>
      <w:r w:rsidR="009B09A3">
        <w:rPr>
          <w:lang w:val="en-US"/>
        </w:rPr>
        <w:t xml:space="preserve"> </w:t>
      </w:r>
      <w:r w:rsidR="00B008EE" w:rsidRPr="00B008EE">
        <w:rPr>
          <w:lang w:val="en-US"/>
        </w:rPr>
        <w:t>Regulation No. 49, where applicable, in the limits of the requirements of paragraphs 6.1.2.4. and 6.1.2.5. below. The vehicles and/or the engines are also submitted to a maximum power comparison test, as described in Regulation No. 85 for engines, or defined in paragraph 6.1.3. below for vehicles</w:t>
      </w:r>
      <w:r>
        <w:rPr>
          <w:lang w:val="en-US"/>
        </w:rPr>
        <w:t>"</w:t>
      </w:r>
    </w:p>
    <w:p w:rsidR="00B008EE" w:rsidRDefault="00B008EE" w:rsidP="00B008EE">
      <w:pPr>
        <w:pStyle w:val="para"/>
        <w:ind w:left="1134" w:firstLine="0"/>
        <w:rPr>
          <w:lang w:val="en-US"/>
        </w:rPr>
      </w:pPr>
      <w:r>
        <w:rPr>
          <w:i/>
          <w:lang w:val="en-US"/>
        </w:rPr>
        <w:t xml:space="preserve">Paragraph </w:t>
      </w:r>
      <w:r w:rsidRPr="00B008EE">
        <w:rPr>
          <w:i/>
          <w:lang w:val="en-US"/>
        </w:rPr>
        <w:t>6.1.2.4.1.1</w:t>
      </w:r>
      <w:r w:rsidR="00E00492">
        <w:rPr>
          <w:i/>
          <w:lang w:val="en-US"/>
        </w:rPr>
        <w:t>.</w:t>
      </w:r>
      <w:r w:rsidRPr="001E47C9">
        <w:rPr>
          <w:lang w:val="en-US"/>
        </w:rPr>
        <w:t>,</w:t>
      </w:r>
      <w:r>
        <w:rPr>
          <w:i/>
          <w:lang w:val="en-US"/>
        </w:rPr>
        <w:t xml:space="preserve"> </w:t>
      </w:r>
      <w:r w:rsidRPr="00C75076">
        <w:rPr>
          <w:lang w:val="en-US"/>
        </w:rPr>
        <w:t>amend to read:</w:t>
      </w:r>
    </w:p>
    <w:p w:rsidR="00B008EE" w:rsidRPr="00F229F9" w:rsidRDefault="00726359" w:rsidP="00B008EE">
      <w:pPr>
        <w:spacing w:after="120"/>
        <w:ind w:left="2268" w:right="993" w:hanging="1134"/>
        <w:jc w:val="both"/>
        <w:rPr>
          <w:lang w:val="en-US"/>
        </w:rPr>
      </w:pPr>
      <w:r>
        <w:rPr>
          <w:lang w:val="en-US"/>
        </w:rPr>
        <w:t>"</w:t>
      </w:r>
      <w:r w:rsidR="00B008EE" w:rsidRPr="00F229F9">
        <w:rPr>
          <w:lang w:val="en-US"/>
        </w:rPr>
        <w:t>6.1.2.4.1.1.</w:t>
      </w:r>
      <w:r w:rsidR="00B008EE" w:rsidRPr="00F229F9">
        <w:rPr>
          <w:lang w:val="en-US"/>
        </w:rPr>
        <w:tab/>
        <w:t>Measurements of tailpipe emissions shall be performed after a cold start with each fuel:</w:t>
      </w:r>
    </w:p>
    <w:p w:rsidR="00B008EE" w:rsidRPr="00F229F9" w:rsidRDefault="00B008EE" w:rsidP="00B008EE">
      <w:pPr>
        <w:spacing w:after="120"/>
        <w:ind w:left="2835" w:right="993" w:hanging="567"/>
        <w:jc w:val="both"/>
        <w:rPr>
          <w:lang w:val="en-US"/>
        </w:rPr>
      </w:pPr>
      <w:r w:rsidRPr="00F229F9">
        <w:rPr>
          <w:lang w:val="en-US"/>
        </w:rPr>
        <w:t>(a)</w:t>
      </w:r>
      <w:r w:rsidRPr="00F229F9">
        <w:rPr>
          <w:lang w:val="en-US"/>
        </w:rPr>
        <w:tab/>
        <w:t>Reference petrol,</w:t>
      </w:r>
    </w:p>
    <w:p w:rsidR="00B008EE" w:rsidRPr="00F229F9" w:rsidRDefault="00B008EE" w:rsidP="00B008EE">
      <w:pPr>
        <w:spacing w:after="120"/>
        <w:ind w:left="2835" w:right="993" w:hanging="567"/>
        <w:jc w:val="both"/>
        <w:rPr>
          <w:lang w:val="en-US"/>
        </w:rPr>
      </w:pPr>
      <w:r w:rsidRPr="00F229F9">
        <w:rPr>
          <w:lang w:val="en-US"/>
        </w:rPr>
        <w:t>(b)</w:t>
      </w:r>
      <w:r w:rsidRPr="00F229F9">
        <w:rPr>
          <w:lang w:val="en-US"/>
        </w:rPr>
        <w:tab/>
        <w:t>Reference LPG A,</w:t>
      </w:r>
    </w:p>
    <w:p w:rsidR="00B008EE" w:rsidRPr="00F229F9" w:rsidRDefault="00B008EE" w:rsidP="00B008EE">
      <w:pPr>
        <w:spacing w:after="120"/>
        <w:ind w:left="2835" w:right="993" w:hanging="567"/>
        <w:jc w:val="both"/>
        <w:rPr>
          <w:lang w:val="en-US"/>
        </w:rPr>
      </w:pPr>
      <w:r w:rsidRPr="00F229F9">
        <w:rPr>
          <w:lang w:val="en-US"/>
        </w:rPr>
        <w:t>(c)</w:t>
      </w:r>
      <w:r w:rsidRPr="00F229F9">
        <w:rPr>
          <w:lang w:val="en-US"/>
        </w:rPr>
        <w:tab/>
        <w:t>Reference LPG B.</w:t>
      </w:r>
    </w:p>
    <w:p w:rsidR="00B008EE" w:rsidRDefault="00B008EE" w:rsidP="00B008EE">
      <w:pPr>
        <w:spacing w:after="120"/>
        <w:ind w:left="2268" w:right="993" w:hanging="1134"/>
        <w:jc w:val="both"/>
        <w:rPr>
          <w:lang w:val="en-US"/>
        </w:rPr>
      </w:pPr>
      <w:r w:rsidRPr="00F229F9">
        <w:rPr>
          <w:lang w:val="en-US"/>
        </w:rPr>
        <w:tab/>
        <w:t>The emissions of CO, HC</w:t>
      </w:r>
      <w:r w:rsidRPr="00F229F9">
        <w:rPr>
          <w:rFonts w:ascii="Times New Roman Bold" w:hAnsi="Times New Roman Bold"/>
          <w:b/>
          <w:lang w:val="en-US"/>
        </w:rPr>
        <w:t>,</w:t>
      </w:r>
      <w:r w:rsidRPr="00F229F9">
        <w:rPr>
          <w:b/>
          <w:lang w:val="en-US"/>
        </w:rPr>
        <w:t xml:space="preserve"> </w:t>
      </w:r>
      <w:r w:rsidRPr="00F229F9">
        <w:rPr>
          <w:lang w:val="en-US"/>
        </w:rPr>
        <w:t>and</w:t>
      </w:r>
      <w:r w:rsidRPr="00F229F9">
        <w:rPr>
          <w:b/>
          <w:lang w:val="en-US"/>
        </w:rPr>
        <w:t xml:space="preserve"> </w:t>
      </w:r>
      <w:r w:rsidRPr="00F229F9">
        <w:rPr>
          <w:lang w:val="en-US"/>
        </w:rPr>
        <w:t>NO</w:t>
      </w:r>
      <w:r w:rsidRPr="00F229F9">
        <w:rPr>
          <w:vertAlign w:val="subscript"/>
          <w:lang w:val="en-US"/>
        </w:rPr>
        <w:t>x</w:t>
      </w:r>
      <w:r w:rsidRPr="00F229F9">
        <w:rPr>
          <w:lang w:val="en-US"/>
        </w:rPr>
        <w:t xml:space="preserve"> are calculated according </w:t>
      </w:r>
      <w:r>
        <w:rPr>
          <w:lang w:val="en-US"/>
        </w:rPr>
        <w:t xml:space="preserve">to </w:t>
      </w:r>
      <w:r w:rsidR="009B09A3" w:rsidRPr="009B09A3">
        <w:rPr>
          <w:b/>
          <w:bCs/>
          <w:lang w:val="en-US"/>
        </w:rPr>
        <w:t>UN</w:t>
      </w:r>
      <w:r w:rsidR="009B09A3">
        <w:rPr>
          <w:lang w:val="en-US"/>
        </w:rPr>
        <w:t xml:space="preserve"> </w:t>
      </w:r>
      <w:r w:rsidRPr="00F229F9">
        <w:rPr>
          <w:lang w:val="en-US"/>
        </w:rPr>
        <w:t>Regulation No. 83</w:t>
      </w:r>
      <w:r>
        <w:rPr>
          <w:vertAlign w:val="superscript"/>
          <w:lang w:val="en-US"/>
        </w:rPr>
        <w:t>5</w:t>
      </w:r>
      <w:r>
        <w:rPr>
          <w:lang w:val="en-US"/>
        </w:rPr>
        <w:t xml:space="preserve"> </w:t>
      </w:r>
      <w:r w:rsidRPr="00B008EE">
        <w:rPr>
          <w:b/>
          <w:lang w:val="en-US"/>
        </w:rPr>
        <w:t xml:space="preserve">or to </w:t>
      </w:r>
      <w:r w:rsidR="009B09A3">
        <w:rPr>
          <w:b/>
          <w:lang w:val="en-US"/>
        </w:rPr>
        <w:t>UN GTR</w:t>
      </w:r>
      <w:r w:rsidR="00574493">
        <w:rPr>
          <w:b/>
          <w:lang w:val="en-US" w:eastAsia="nl-NL"/>
        </w:rPr>
        <w:t xml:space="preserve"> </w:t>
      </w:r>
      <w:r w:rsidR="009B09A3">
        <w:rPr>
          <w:b/>
          <w:lang w:val="en-US" w:eastAsia="nl-NL"/>
        </w:rPr>
        <w:t>N</w:t>
      </w:r>
      <w:r w:rsidR="007A4241">
        <w:rPr>
          <w:b/>
          <w:lang w:val="en-US"/>
        </w:rPr>
        <w:t>o. 15</w:t>
      </w:r>
      <w:r w:rsidRPr="00B008EE">
        <w:rPr>
          <w:b/>
          <w:lang w:val="en-US"/>
        </w:rPr>
        <w:t>, as applicable.</w:t>
      </w:r>
      <w:r w:rsidR="00726359">
        <w:rPr>
          <w:lang w:val="en-US"/>
        </w:rPr>
        <w:t>"</w:t>
      </w:r>
    </w:p>
    <w:p w:rsidR="00B008EE" w:rsidRDefault="00B008EE" w:rsidP="00B008EE">
      <w:pPr>
        <w:pStyle w:val="para"/>
        <w:ind w:left="1134" w:firstLine="0"/>
        <w:rPr>
          <w:lang w:val="en-US"/>
        </w:rPr>
      </w:pPr>
      <w:r>
        <w:rPr>
          <w:i/>
          <w:lang w:val="en-US"/>
        </w:rPr>
        <w:t>Paragraph</w:t>
      </w:r>
      <w:r w:rsidR="005E12D2">
        <w:rPr>
          <w:i/>
          <w:lang w:val="en-US"/>
        </w:rPr>
        <w:t>s</w:t>
      </w:r>
      <w:r w:rsidR="005E12D2" w:rsidRPr="00AA6A7D">
        <w:rPr>
          <w:i/>
          <w:iCs/>
          <w:lang w:val="en-US"/>
        </w:rPr>
        <w:t xml:space="preserve"> </w:t>
      </w:r>
      <w:r w:rsidR="005E12D2" w:rsidRPr="00AA6A7D">
        <w:rPr>
          <w:bCs/>
          <w:i/>
          <w:iCs/>
          <w:lang w:val="en-US"/>
        </w:rPr>
        <w:t>6.1.2.4.1.2.2</w:t>
      </w:r>
      <w:r w:rsidR="007A4E6E">
        <w:rPr>
          <w:bCs/>
          <w:i/>
          <w:iCs/>
          <w:lang w:val="en-US"/>
        </w:rPr>
        <w:t>.</w:t>
      </w:r>
      <w:r w:rsidR="005E12D2" w:rsidRPr="00AA6A7D">
        <w:rPr>
          <w:bCs/>
          <w:i/>
          <w:iCs/>
          <w:lang w:val="en-US"/>
        </w:rPr>
        <w:t>,</w:t>
      </w:r>
      <w:r>
        <w:rPr>
          <w:i/>
          <w:lang w:val="en-US"/>
        </w:rPr>
        <w:t xml:space="preserve"> </w:t>
      </w:r>
      <w:r w:rsidRPr="00B008EE">
        <w:rPr>
          <w:i/>
          <w:lang w:val="en-US"/>
        </w:rPr>
        <w:t>6.1.2.4.1.3</w:t>
      </w:r>
      <w:r w:rsidR="007A4E6E">
        <w:rPr>
          <w:i/>
          <w:lang w:val="en-US"/>
        </w:rPr>
        <w:t>.</w:t>
      </w:r>
      <w:r>
        <w:rPr>
          <w:i/>
          <w:lang w:val="en-US"/>
        </w:rPr>
        <w:t xml:space="preserve"> and </w:t>
      </w:r>
      <w:r w:rsidRPr="00B008EE">
        <w:rPr>
          <w:i/>
          <w:lang w:val="en-US"/>
        </w:rPr>
        <w:t>6.1.2.4.1.</w:t>
      </w:r>
      <w:r>
        <w:rPr>
          <w:i/>
          <w:lang w:val="en-US"/>
        </w:rPr>
        <w:t>4</w:t>
      </w:r>
      <w:r w:rsidR="007A4E6E">
        <w:rPr>
          <w:i/>
          <w:lang w:val="en-US"/>
        </w:rPr>
        <w:t>.</w:t>
      </w:r>
      <w:r w:rsidRPr="001E47C9">
        <w:rPr>
          <w:lang w:val="en-US"/>
        </w:rPr>
        <w:t>,</w:t>
      </w:r>
      <w:r>
        <w:rPr>
          <w:i/>
          <w:lang w:val="en-US"/>
        </w:rPr>
        <w:t xml:space="preserve"> </w:t>
      </w:r>
      <w:r w:rsidRPr="00C75076">
        <w:rPr>
          <w:lang w:val="en-US"/>
        </w:rPr>
        <w:t>amend to read:</w:t>
      </w:r>
    </w:p>
    <w:p w:rsidR="005E12D2" w:rsidRPr="005E12D2" w:rsidRDefault="00726359" w:rsidP="005E12D2">
      <w:pPr>
        <w:pStyle w:val="para"/>
        <w:ind w:right="993"/>
        <w:rPr>
          <w:bCs/>
          <w:lang w:val="en-US"/>
        </w:rPr>
      </w:pPr>
      <w:r>
        <w:rPr>
          <w:bCs/>
          <w:lang w:val="en-US"/>
        </w:rPr>
        <w:t>"</w:t>
      </w:r>
      <w:r w:rsidR="005E12D2" w:rsidRPr="005E12D2">
        <w:rPr>
          <w:bCs/>
          <w:lang w:val="en-US"/>
        </w:rPr>
        <w:t xml:space="preserve">6.1.2.4.1.2.2. Using of the table values </w:t>
      </w:r>
      <w:r w:rsidR="005E12D2" w:rsidRPr="005E12D2">
        <w:rPr>
          <w:b/>
          <w:bCs/>
          <w:lang w:val="en-US"/>
        </w:rPr>
        <w:t>only for NEDC cycle</w:t>
      </w:r>
      <w:r w:rsidR="005E12D2" w:rsidRPr="005E12D2">
        <w:rPr>
          <w:bCs/>
          <w:lang w:val="en-US"/>
        </w:rPr>
        <w:t>:</w:t>
      </w:r>
    </w:p>
    <w:p w:rsidR="005E12D2" w:rsidRPr="005E12D2" w:rsidRDefault="005E12D2" w:rsidP="008E50C3">
      <w:pPr>
        <w:pStyle w:val="para"/>
        <w:ind w:right="993" w:firstLine="0"/>
        <w:rPr>
          <w:bCs/>
          <w:lang w:val="en-US"/>
        </w:rPr>
      </w:pPr>
      <w:r w:rsidRPr="005E12D2">
        <w:rPr>
          <w:bCs/>
          <w:lang w:val="en-US"/>
        </w:rPr>
        <w:t>....</w:t>
      </w:r>
    </w:p>
    <w:p w:rsidR="00B008EE" w:rsidRDefault="00B008EE" w:rsidP="00B008EE">
      <w:pPr>
        <w:pStyle w:val="para"/>
        <w:ind w:right="993"/>
        <w:rPr>
          <w:lang w:val="en-US"/>
        </w:rPr>
      </w:pPr>
      <w:r w:rsidRPr="00811671">
        <w:rPr>
          <w:bCs/>
          <w:lang w:val="en-US"/>
        </w:rPr>
        <w:t>6.1.2.</w:t>
      </w:r>
      <w:r w:rsidRPr="00964A6F">
        <w:rPr>
          <w:bCs/>
          <w:lang w:val="en-US"/>
        </w:rPr>
        <w:t>4</w:t>
      </w:r>
      <w:r w:rsidRPr="00964A6F">
        <w:rPr>
          <w:lang w:val="en-US"/>
        </w:rPr>
        <w:t>.1</w:t>
      </w:r>
      <w:r w:rsidRPr="00811671">
        <w:rPr>
          <w:lang w:val="en-US"/>
        </w:rPr>
        <w:t>.3.</w:t>
      </w:r>
      <w:r w:rsidRPr="00811671">
        <w:rPr>
          <w:lang w:val="en-US"/>
        </w:rPr>
        <w:tab/>
      </w:r>
      <w:r w:rsidRPr="003F56FC">
        <w:rPr>
          <w:lang w:val="en-US"/>
        </w:rPr>
        <w:t>Exhaust emissions test in petrol mode</w:t>
      </w:r>
      <w:r w:rsidRPr="00964A6F">
        <w:rPr>
          <w:lang w:val="en-US"/>
        </w:rPr>
        <w:t xml:space="preserve"> </w:t>
      </w:r>
    </w:p>
    <w:p w:rsidR="00B008EE" w:rsidRDefault="007A4241" w:rsidP="00B008EE">
      <w:pPr>
        <w:spacing w:after="120"/>
        <w:ind w:left="2268" w:right="993"/>
        <w:jc w:val="both"/>
        <w:rPr>
          <w:lang w:val="en-US"/>
        </w:rPr>
      </w:pPr>
      <w:r>
        <w:rPr>
          <w:b/>
        </w:rPr>
        <w:t>The test cycl</w:t>
      </w:r>
      <w:r w:rsidR="00B008EE" w:rsidRPr="00B008EE">
        <w:rPr>
          <w:b/>
        </w:rPr>
        <w:t>e (NEDC or WLTC) shall be chosen according to the initial type approval of the vehicle.</w:t>
      </w:r>
      <w:r w:rsidR="00B008EE">
        <w:t xml:space="preserve"> </w:t>
      </w:r>
      <w:r w:rsidR="00B008EE" w:rsidRPr="003F56FC">
        <w:rPr>
          <w:lang w:val="en-US"/>
        </w:rPr>
        <w:t>The parent vehicle(s), equipped with the retrofit system, shall comply with the limit values according to the type approval of the original vehicle(s) including the deterioration factors applied during the type approval of the original vehicle(s).</w:t>
      </w:r>
    </w:p>
    <w:p w:rsidR="00B008EE" w:rsidRPr="00B008EE" w:rsidRDefault="00B008EE" w:rsidP="00B008EE">
      <w:pPr>
        <w:pStyle w:val="para"/>
        <w:ind w:right="993"/>
        <w:rPr>
          <w:b/>
          <w:lang w:val="en-US"/>
        </w:rPr>
      </w:pPr>
      <w:r w:rsidRPr="00811671">
        <w:rPr>
          <w:bCs/>
          <w:lang w:val="en-US"/>
        </w:rPr>
        <w:t>6.1.2.</w:t>
      </w:r>
      <w:r w:rsidRPr="00964A6F">
        <w:rPr>
          <w:bCs/>
          <w:lang w:val="en-US"/>
        </w:rPr>
        <w:t>4</w:t>
      </w:r>
      <w:r w:rsidRPr="00964A6F">
        <w:rPr>
          <w:lang w:val="en-US"/>
        </w:rPr>
        <w:t>.1</w:t>
      </w:r>
      <w:r w:rsidRPr="00811671">
        <w:rPr>
          <w:lang w:val="en-US"/>
        </w:rPr>
        <w:t>.</w:t>
      </w:r>
      <w:r>
        <w:rPr>
          <w:lang w:val="en-US"/>
        </w:rPr>
        <w:t>4</w:t>
      </w:r>
      <w:r w:rsidR="007A4E6E">
        <w:rPr>
          <w:lang w:val="en-US"/>
        </w:rPr>
        <w:t>.</w:t>
      </w:r>
      <w:r>
        <w:rPr>
          <w:lang w:val="en-US"/>
        </w:rPr>
        <w:tab/>
      </w:r>
      <w:r w:rsidRPr="00B008EE">
        <w:rPr>
          <w:b/>
          <w:lang w:val="en-US"/>
        </w:rPr>
        <w:t>Specific requirements for NEDC test cycle.</w:t>
      </w:r>
    </w:p>
    <w:p w:rsidR="00B008EE" w:rsidRDefault="00B008EE" w:rsidP="00B008EE">
      <w:pPr>
        <w:spacing w:after="120"/>
        <w:ind w:left="2268" w:right="993"/>
        <w:jc w:val="both"/>
        <w:rPr>
          <w:b/>
        </w:rPr>
      </w:pPr>
      <w:r w:rsidRPr="00B008EE">
        <w:rPr>
          <w:b/>
        </w:rPr>
        <w:t>Subject to the requirements of paragraph 6.1.2.4.1.4.2</w:t>
      </w:r>
      <w:r w:rsidR="007A4E6E">
        <w:rPr>
          <w:b/>
        </w:rPr>
        <w:t>.</w:t>
      </w:r>
      <w:r w:rsidRPr="00B008EE">
        <w:rPr>
          <w:b/>
        </w:rPr>
        <w:t xml:space="preserve"> below, the tests shall be </w:t>
      </w:r>
      <w:r w:rsidR="001606D9">
        <w:rPr>
          <w:b/>
        </w:rPr>
        <w:t>undertaken</w:t>
      </w:r>
      <w:r w:rsidRPr="00B008EE">
        <w:rPr>
          <w:b/>
        </w:rPr>
        <w:t xml:space="preserve"> three times using reference petrol.</w:t>
      </w:r>
      <w:r w:rsidR="00726359">
        <w:t>"</w:t>
      </w:r>
    </w:p>
    <w:p w:rsidR="00B35216" w:rsidRPr="00B35216" w:rsidRDefault="00B008EE" w:rsidP="00B35216">
      <w:pPr>
        <w:pStyle w:val="para"/>
        <w:ind w:left="1134" w:firstLine="0"/>
        <w:rPr>
          <w:lang w:val="en-US"/>
        </w:rPr>
      </w:pPr>
      <w:r>
        <w:rPr>
          <w:i/>
          <w:lang w:val="en-US"/>
        </w:rPr>
        <w:t xml:space="preserve">Former paragraph </w:t>
      </w:r>
      <w:r w:rsidRPr="00B008EE">
        <w:rPr>
          <w:i/>
          <w:lang w:val="en-US"/>
        </w:rPr>
        <w:t>6.1.2.4.1.4</w:t>
      </w:r>
      <w:r w:rsidR="007A4E6E">
        <w:rPr>
          <w:i/>
          <w:lang w:val="en-US"/>
        </w:rPr>
        <w:t>.</w:t>
      </w:r>
      <w:r>
        <w:rPr>
          <w:i/>
          <w:lang w:val="en-US"/>
        </w:rPr>
        <w:t xml:space="preserve"> renumber as </w:t>
      </w:r>
      <w:r w:rsidRPr="00B008EE">
        <w:rPr>
          <w:i/>
          <w:lang w:val="en-US"/>
        </w:rPr>
        <w:t>6.1.2.4.1.4</w:t>
      </w:r>
      <w:r>
        <w:rPr>
          <w:i/>
          <w:lang w:val="en-US"/>
        </w:rPr>
        <w:t>.1</w:t>
      </w:r>
      <w:r w:rsidR="007A4E6E">
        <w:rPr>
          <w:i/>
          <w:lang w:val="en-US"/>
        </w:rPr>
        <w:t>.</w:t>
      </w:r>
    </w:p>
    <w:p w:rsidR="00B008EE" w:rsidRPr="00AA6A7D" w:rsidRDefault="00B008EE" w:rsidP="00B008EE">
      <w:pPr>
        <w:pStyle w:val="para"/>
        <w:ind w:left="1134" w:firstLine="0"/>
        <w:rPr>
          <w:iCs/>
          <w:lang w:val="en-US"/>
        </w:rPr>
      </w:pPr>
      <w:r>
        <w:rPr>
          <w:i/>
          <w:lang w:val="en-US"/>
        </w:rPr>
        <w:t xml:space="preserve">Former paragraph </w:t>
      </w:r>
      <w:r w:rsidRPr="00B008EE">
        <w:rPr>
          <w:i/>
          <w:lang w:val="en-US"/>
        </w:rPr>
        <w:t>6.1.2.4.1.</w:t>
      </w:r>
      <w:r>
        <w:rPr>
          <w:i/>
          <w:lang w:val="en-US"/>
        </w:rPr>
        <w:t>5</w:t>
      </w:r>
      <w:r w:rsidR="007A4E6E">
        <w:rPr>
          <w:i/>
          <w:lang w:val="en-US"/>
        </w:rPr>
        <w:t>.</w:t>
      </w:r>
      <w:r>
        <w:rPr>
          <w:i/>
          <w:lang w:val="en-US"/>
        </w:rPr>
        <w:t xml:space="preserve"> renumber as </w:t>
      </w:r>
      <w:r w:rsidRPr="00B008EE">
        <w:rPr>
          <w:i/>
          <w:lang w:val="en-US"/>
        </w:rPr>
        <w:t>6.1.2.4.1.4</w:t>
      </w:r>
      <w:r>
        <w:rPr>
          <w:i/>
          <w:lang w:val="en-US"/>
        </w:rPr>
        <w:t>.2</w:t>
      </w:r>
      <w:r w:rsidR="007A4E6E">
        <w:rPr>
          <w:i/>
          <w:lang w:val="en-US"/>
        </w:rPr>
        <w:t>.</w:t>
      </w:r>
      <w:r w:rsidR="00B35216">
        <w:rPr>
          <w:i/>
          <w:lang w:val="en-US"/>
        </w:rPr>
        <w:t xml:space="preserve"> </w:t>
      </w:r>
      <w:r w:rsidR="00B35216" w:rsidRPr="00AA6A7D">
        <w:rPr>
          <w:iCs/>
          <w:lang w:val="en-US"/>
        </w:rPr>
        <w:t>and amend to read:</w:t>
      </w:r>
    </w:p>
    <w:p w:rsidR="00B008EE" w:rsidRPr="00B35216" w:rsidRDefault="00726359" w:rsidP="00B008EE">
      <w:pPr>
        <w:pStyle w:val="para"/>
        <w:ind w:right="993"/>
        <w:rPr>
          <w:bCs/>
          <w:lang w:val="en-US"/>
        </w:rPr>
      </w:pPr>
      <w:r>
        <w:rPr>
          <w:lang w:val="en-US" w:eastAsia="it-IT"/>
        </w:rPr>
        <w:t>"</w:t>
      </w:r>
      <w:r w:rsidR="00B35216" w:rsidRPr="00B35216">
        <w:rPr>
          <w:lang w:val="en-US" w:eastAsia="it-IT"/>
        </w:rPr>
        <w:t>6.1.2.4.1.</w:t>
      </w:r>
      <w:r w:rsidR="00B35216">
        <w:rPr>
          <w:lang w:val="en-US" w:eastAsia="it-IT"/>
        </w:rPr>
        <w:t>4</w:t>
      </w:r>
      <w:r w:rsidR="00B35216" w:rsidRPr="00B35216">
        <w:rPr>
          <w:lang w:val="en-US" w:eastAsia="it-IT"/>
        </w:rPr>
        <w:t>.</w:t>
      </w:r>
      <w:r w:rsidR="00B35216">
        <w:rPr>
          <w:lang w:val="en-US" w:eastAsia="it-IT"/>
        </w:rPr>
        <w:t>2</w:t>
      </w:r>
      <w:r w:rsidR="007A4E6E">
        <w:rPr>
          <w:lang w:val="en-US" w:eastAsia="it-IT"/>
        </w:rPr>
        <w:t>.</w:t>
      </w:r>
      <w:r w:rsidR="00B35216">
        <w:rPr>
          <w:lang w:val="en-US" w:eastAsia="it-IT"/>
        </w:rPr>
        <w:tab/>
      </w:r>
      <w:r w:rsidR="00B35216">
        <w:rPr>
          <w:lang w:val="en-US" w:eastAsia="it-IT"/>
        </w:rPr>
        <w:tab/>
      </w:r>
      <w:r w:rsidR="00B35216" w:rsidRPr="00B35216">
        <w:rPr>
          <w:lang w:val="en-US" w:eastAsia="it-IT"/>
        </w:rPr>
        <w:t>The number of emission tests prescribed in paragraph 6.1.2.4.1.</w:t>
      </w:r>
      <w:r w:rsidR="00B35216" w:rsidRPr="00B35216">
        <w:rPr>
          <w:b/>
          <w:lang w:val="en-US" w:eastAsia="it-IT"/>
        </w:rPr>
        <w:t>4</w:t>
      </w:r>
      <w:r w:rsidR="00B35216" w:rsidRPr="00B35216">
        <w:rPr>
          <w:lang w:val="en-US" w:eastAsia="it-IT"/>
        </w:rPr>
        <w:t>. may</w:t>
      </w:r>
      <w:r w:rsidR="00B35216">
        <w:rPr>
          <w:lang w:val="en-US" w:eastAsia="it-IT"/>
        </w:rPr>
        <w:t>…</w:t>
      </w:r>
      <w:r>
        <w:rPr>
          <w:lang w:val="en-US" w:eastAsia="it-IT"/>
        </w:rPr>
        <w:t>"</w:t>
      </w:r>
    </w:p>
    <w:p w:rsidR="00B008EE" w:rsidRDefault="00B008EE" w:rsidP="00B008EE">
      <w:pPr>
        <w:pStyle w:val="para"/>
        <w:ind w:left="1134" w:firstLine="0"/>
        <w:rPr>
          <w:lang w:val="en-US"/>
        </w:rPr>
      </w:pPr>
      <w:r>
        <w:rPr>
          <w:i/>
          <w:lang w:val="en-US"/>
        </w:rPr>
        <w:t xml:space="preserve">Insert new paragraphs </w:t>
      </w:r>
      <w:r w:rsidRPr="00B008EE">
        <w:rPr>
          <w:i/>
          <w:lang w:val="en-US"/>
        </w:rPr>
        <w:t>6.1.2.4.1.</w:t>
      </w:r>
      <w:r>
        <w:rPr>
          <w:i/>
          <w:lang w:val="en-US"/>
        </w:rPr>
        <w:t>5</w:t>
      </w:r>
      <w:r w:rsidR="007A4E6E">
        <w:rPr>
          <w:i/>
          <w:lang w:val="en-US"/>
        </w:rPr>
        <w:t>.</w:t>
      </w:r>
      <w:r>
        <w:rPr>
          <w:i/>
          <w:lang w:val="en-US"/>
        </w:rPr>
        <w:t xml:space="preserve"> and </w:t>
      </w:r>
      <w:r w:rsidRPr="00B008EE">
        <w:rPr>
          <w:i/>
          <w:lang w:val="en-US"/>
        </w:rPr>
        <w:t>6.1.2.4.1.</w:t>
      </w:r>
      <w:r>
        <w:rPr>
          <w:i/>
          <w:lang w:val="en-US"/>
        </w:rPr>
        <w:t>5.1</w:t>
      </w:r>
      <w:r w:rsidR="007A4E6E">
        <w:rPr>
          <w:i/>
          <w:lang w:val="en-US"/>
        </w:rPr>
        <w:t>.</w:t>
      </w:r>
      <w:r w:rsidR="00AA6A7D">
        <w:rPr>
          <w:i/>
          <w:lang w:val="en-US"/>
        </w:rPr>
        <w:t xml:space="preserve"> </w:t>
      </w:r>
      <w:r w:rsidR="00AA6A7D" w:rsidRPr="00AA6A7D">
        <w:rPr>
          <w:iCs/>
          <w:lang w:val="en-US"/>
        </w:rPr>
        <w:t>to read:</w:t>
      </w:r>
    </w:p>
    <w:p w:rsidR="00B008EE" w:rsidRPr="00B008EE" w:rsidRDefault="00726359" w:rsidP="00B008EE">
      <w:pPr>
        <w:pStyle w:val="para"/>
        <w:ind w:right="993"/>
        <w:rPr>
          <w:b/>
          <w:lang w:val="en-US"/>
        </w:rPr>
      </w:pPr>
      <w:r>
        <w:rPr>
          <w:bCs/>
          <w:lang w:val="en-US"/>
        </w:rPr>
        <w:t>"</w:t>
      </w:r>
      <w:r w:rsidR="00B008EE" w:rsidRPr="00B008EE">
        <w:rPr>
          <w:b/>
          <w:bCs/>
          <w:lang w:val="en-US"/>
        </w:rPr>
        <w:t>6.1.2.4</w:t>
      </w:r>
      <w:r w:rsidR="00B008EE" w:rsidRPr="00B008EE">
        <w:rPr>
          <w:b/>
          <w:lang w:val="en-US"/>
        </w:rPr>
        <w:t>.1.5</w:t>
      </w:r>
      <w:r w:rsidR="007A4E6E">
        <w:rPr>
          <w:b/>
          <w:lang w:val="en-US"/>
        </w:rPr>
        <w:t>.</w:t>
      </w:r>
      <w:r w:rsidR="00B008EE" w:rsidRPr="00B008EE">
        <w:rPr>
          <w:b/>
          <w:lang w:val="en-US"/>
        </w:rPr>
        <w:tab/>
        <w:t>Specific provision for WLTC test cycle.</w:t>
      </w:r>
    </w:p>
    <w:p w:rsidR="00B008EE" w:rsidRPr="00B008EE" w:rsidRDefault="00B008EE" w:rsidP="00B008EE">
      <w:pPr>
        <w:spacing w:after="120"/>
        <w:ind w:left="2268" w:right="993"/>
        <w:jc w:val="both"/>
        <w:rPr>
          <w:b/>
          <w:lang w:val="en-US"/>
        </w:rPr>
      </w:pPr>
      <w:r w:rsidRPr="00B008EE">
        <w:rPr>
          <w:b/>
        </w:rPr>
        <w:lastRenderedPageBreak/>
        <w:t xml:space="preserve">Subject to the requirements of paragraph 6.1.2.4.1.5.1 below, the tests shall be </w:t>
      </w:r>
      <w:r w:rsidR="001606D9">
        <w:rPr>
          <w:b/>
        </w:rPr>
        <w:t>undertaken</w:t>
      </w:r>
      <w:r w:rsidRPr="00B008EE">
        <w:rPr>
          <w:b/>
        </w:rPr>
        <w:t xml:space="preserve"> two times using reference petrol.</w:t>
      </w:r>
    </w:p>
    <w:p w:rsidR="00B008EE" w:rsidRPr="00B008EE" w:rsidRDefault="00B008EE" w:rsidP="001606D9">
      <w:pPr>
        <w:spacing w:after="120"/>
        <w:ind w:left="2268" w:right="993" w:hanging="1134"/>
        <w:jc w:val="both"/>
        <w:rPr>
          <w:b/>
          <w:lang w:val="en-US"/>
        </w:rPr>
      </w:pPr>
      <w:r w:rsidRPr="00B008EE">
        <w:rPr>
          <w:b/>
          <w:bCs/>
          <w:color w:val="000000"/>
          <w:szCs w:val="24"/>
          <w:lang w:val="en-US"/>
        </w:rPr>
        <w:t>6.1.2.</w:t>
      </w:r>
      <w:r w:rsidRPr="00B008EE">
        <w:rPr>
          <w:b/>
          <w:color w:val="000000"/>
          <w:szCs w:val="24"/>
          <w:lang w:val="en-US"/>
        </w:rPr>
        <w:t>4.1.5.1</w:t>
      </w:r>
      <w:r w:rsidR="007A4E6E">
        <w:rPr>
          <w:b/>
          <w:color w:val="000000"/>
          <w:szCs w:val="24"/>
          <w:lang w:val="en-US"/>
        </w:rPr>
        <w:t>.</w:t>
      </w:r>
      <w:r w:rsidRPr="00B008EE">
        <w:rPr>
          <w:b/>
          <w:color w:val="000000"/>
          <w:szCs w:val="24"/>
          <w:lang w:val="en-US"/>
        </w:rPr>
        <w:tab/>
      </w:r>
      <w:r w:rsidRPr="00B008EE">
        <w:rPr>
          <w:b/>
          <w:bCs/>
          <w:lang w:val="en-US"/>
        </w:rPr>
        <w:t>The</w:t>
      </w:r>
      <w:r w:rsidRPr="00B008EE">
        <w:rPr>
          <w:b/>
          <w:color w:val="000000"/>
          <w:szCs w:val="24"/>
        </w:rPr>
        <w:t xml:space="preserve"> number of emission tests </w:t>
      </w:r>
      <w:r w:rsidRPr="00B008EE">
        <w:rPr>
          <w:b/>
          <w:color w:val="000000"/>
          <w:szCs w:val="24"/>
          <w:lang w:eastAsia="it-IT"/>
        </w:rPr>
        <w:t>prescribed in paragraph 6.1.2.4.1.5</w:t>
      </w:r>
      <w:r w:rsidRPr="00B008EE">
        <w:rPr>
          <w:b/>
          <w:color w:val="000000"/>
          <w:szCs w:val="24"/>
        </w:rPr>
        <w:t xml:space="preserve"> may be reduced </w:t>
      </w:r>
      <w:r w:rsidR="001606D9">
        <w:rPr>
          <w:b/>
          <w:color w:val="000000"/>
          <w:szCs w:val="24"/>
        </w:rPr>
        <w:t>to o</w:t>
      </w:r>
      <w:r w:rsidRPr="00B008EE">
        <w:rPr>
          <w:b/>
          <w:lang w:val="en-US"/>
        </w:rPr>
        <w:t xml:space="preserve">ne test if the result obtained for each pollutant subject to limitation is less than or equal to 0.9 the emission limit </w:t>
      </w:r>
      <w:r w:rsidRPr="00B008EE">
        <w:rPr>
          <w:b/>
          <w:lang w:val="en-US"/>
        </w:rPr>
        <w:br/>
        <w:t xml:space="preserve">(i.e. V1 </w:t>
      </w:r>
      <w:r w:rsidRPr="00B008EE">
        <w:rPr>
          <w:b/>
          <w:lang w:val="en-US"/>
        </w:rPr>
        <w:sym w:font="Symbol" w:char="F0A3"/>
      </w:r>
      <w:r w:rsidRPr="00B008EE">
        <w:rPr>
          <w:b/>
          <w:lang w:val="en-US"/>
        </w:rPr>
        <w:t xml:space="preserve"> 0.90 G);</w:t>
      </w:r>
    </w:p>
    <w:p w:rsidR="00B008EE" w:rsidRPr="00B008EE" w:rsidRDefault="00B008EE" w:rsidP="00B008EE">
      <w:pPr>
        <w:spacing w:after="120"/>
        <w:ind w:left="2835" w:right="993" w:hanging="567"/>
        <w:jc w:val="both"/>
        <w:rPr>
          <w:b/>
          <w:lang w:val="en-US"/>
        </w:rPr>
      </w:pPr>
      <w:r w:rsidRPr="00B008EE">
        <w:rPr>
          <w:b/>
          <w:lang w:val="en-US"/>
        </w:rPr>
        <w:tab/>
      </w:r>
      <w:r w:rsidRPr="00B008EE">
        <w:rPr>
          <w:b/>
          <w:lang w:val="en-US"/>
        </w:rPr>
        <w:tab/>
        <w:t>Where:</w:t>
      </w:r>
    </w:p>
    <w:p w:rsidR="00B008EE" w:rsidRPr="00B008EE" w:rsidRDefault="00B008EE" w:rsidP="00B008EE">
      <w:pPr>
        <w:tabs>
          <w:tab w:val="left" w:pos="2800"/>
        </w:tabs>
        <w:spacing w:after="120"/>
        <w:ind w:left="3400" w:right="993" w:hanging="1132"/>
        <w:jc w:val="both"/>
        <w:rPr>
          <w:b/>
          <w:lang w:val="en-US"/>
        </w:rPr>
      </w:pPr>
      <w:r w:rsidRPr="00B008EE">
        <w:rPr>
          <w:b/>
          <w:lang w:val="en-US"/>
        </w:rPr>
        <w:tab/>
        <w:t>V1</w:t>
      </w:r>
      <w:r w:rsidRPr="00B008EE">
        <w:rPr>
          <w:b/>
          <w:lang w:val="en-US"/>
        </w:rPr>
        <w:tab/>
        <w:t>value of the emission of one pollutant obtained from the first test of the Type I performed;</w:t>
      </w:r>
    </w:p>
    <w:p w:rsidR="00B008EE" w:rsidRPr="00B008EE" w:rsidRDefault="00B008EE" w:rsidP="00B008EE">
      <w:pPr>
        <w:tabs>
          <w:tab w:val="left" w:pos="2800"/>
        </w:tabs>
        <w:spacing w:after="120"/>
        <w:ind w:left="3400" w:right="993" w:hanging="1132"/>
        <w:jc w:val="both"/>
        <w:rPr>
          <w:b/>
          <w:lang w:val="en-US"/>
        </w:rPr>
      </w:pPr>
      <w:r w:rsidRPr="00B008EE">
        <w:rPr>
          <w:b/>
          <w:lang w:val="en-US"/>
        </w:rPr>
        <w:tab/>
        <w:t>G</w:t>
      </w:r>
      <w:r w:rsidRPr="00B008EE">
        <w:rPr>
          <w:b/>
          <w:lang w:val="en-US"/>
        </w:rPr>
        <w:tab/>
        <w:t>limit value of the emissions of one pollutant (CO/HC/NO</w:t>
      </w:r>
      <w:r w:rsidRPr="00B008EE">
        <w:rPr>
          <w:b/>
          <w:vertAlign w:val="subscript"/>
          <w:lang w:val="en-US"/>
        </w:rPr>
        <w:t>x</w:t>
      </w:r>
      <w:r w:rsidRPr="00B008EE">
        <w:rPr>
          <w:b/>
          <w:lang w:val="en-US"/>
        </w:rPr>
        <w:t>) according to the type approval of the vehicle(s) divided by the deterioration factors.</w:t>
      </w:r>
      <w:r w:rsidR="00726359">
        <w:rPr>
          <w:lang w:val="en-US"/>
        </w:rPr>
        <w:t>"</w:t>
      </w:r>
    </w:p>
    <w:p w:rsidR="00B008EE" w:rsidRDefault="00B008EE" w:rsidP="00B008EE">
      <w:pPr>
        <w:pStyle w:val="para"/>
        <w:ind w:left="1134" w:firstLine="0"/>
        <w:rPr>
          <w:lang w:val="en-US"/>
        </w:rPr>
      </w:pPr>
      <w:r>
        <w:rPr>
          <w:i/>
          <w:lang w:val="en-US"/>
        </w:rPr>
        <w:t xml:space="preserve">Paragraph </w:t>
      </w:r>
      <w:r w:rsidRPr="00B008EE">
        <w:rPr>
          <w:i/>
          <w:lang w:val="en-US"/>
        </w:rPr>
        <w:t>6.1.2.4.1.6</w:t>
      </w:r>
      <w:r>
        <w:rPr>
          <w:i/>
          <w:lang w:val="en-US"/>
        </w:rPr>
        <w:t>.</w:t>
      </w:r>
      <w:r w:rsidRPr="001E47C9">
        <w:rPr>
          <w:lang w:val="en-US"/>
        </w:rPr>
        <w:t>,</w:t>
      </w:r>
      <w:r>
        <w:rPr>
          <w:i/>
          <w:lang w:val="en-US"/>
        </w:rPr>
        <w:t xml:space="preserve"> </w:t>
      </w:r>
      <w:r w:rsidRPr="00C75076">
        <w:rPr>
          <w:lang w:val="en-US"/>
        </w:rPr>
        <w:t>amend to read:</w:t>
      </w:r>
    </w:p>
    <w:p w:rsidR="00B008EE" w:rsidRPr="00A17261" w:rsidRDefault="00726359" w:rsidP="00B008EE">
      <w:pPr>
        <w:pStyle w:val="para"/>
        <w:keepNext/>
        <w:keepLines/>
        <w:ind w:right="993"/>
        <w:rPr>
          <w:color w:val="000000"/>
          <w:lang w:val="en-US"/>
        </w:rPr>
      </w:pPr>
      <w:bookmarkStart w:id="1" w:name="_Hlk528314240"/>
      <w:r>
        <w:rPr>
          <w:color w:val="000000"/>
          <w:lang w:val="en-US"/>
        </w:rPr>
        <w:t>"</w:t>
      </w:r>
      <w:r w:rsidR="00B008EE" w:rsidRPr="00964A6F">
        <w:rPr>
          <w:color w:val="000000"/>
          <w:lang w:val="en-US"/>
        </w:rPr>
        <w:t>6.1.2.4.1.6</w:t>
      </w:r>
      <w:bookmarkEnd w:id="1"/>
      <w:r w:rsidR="00B008EE">
        <w:rPr>
          <w:color w:val="000000"/>
          <w:lang w:val="en-US"/>
        </w:rPr>
        <w:t>.</w:t>
      </w:r>
      <w:r w:rsidR="00B008EE" w:rsidRPr="00964A6F">
        <w:rPr>
          <w:color w:val="000000"/>
          <w:lang w:val="en-US"/>
        </w:rPr>
        <w:tab/>
      </w:r>
      <w:r w:rsidR="00B008EE" w:rsidRPr="003F56FC">
        <w:rPr>
          <w:bCs/>
          <w:lang w:val="en-US"/>
        </w:rPr>
        <w:t>Exhaust emissions test in LPG mode</w:t>
      </w:r>
    </w:p>
    <w:p w:rsidR="00B008EE" w:rsidRDefault="00B008EE" w:rsidP="00B008EE">
      <w:pPr>
        <w:spacing w:after="120"/>
        <w:ind w:left="2268" w:right="993"/>
        <w:jc w:val="both"/>
        <w:rPr>
          <w:color w:val="000000"/>
          <w:lang w:val="en-US"/>
        </w:rPr>
      </w:pPr>
      <w:r w:rsidRPr="00B008EE">
        <w:rPr>
          <w:b/>
        </w:rPr>
        <w:t>The test cycle (NEDC or WLTC) shall be chosen according to the initial type approval of the vehicle</w:t>
      </w:r>
      <w:r>
        <w:t>.</w:t>
      </w:r>
      <w:r w:rsidRPr="00964A6F">
        <w:rPr>
          <w:color w:val="000000"/>
          <w:lang w:val="en-US"/>
        </w:rPr>
        <w:t xml:space="preserve"> The parent vehicle, equipped with the retrofit system, shall comply with the </w:t>
      </w:r>
      <w:r w:rsidRPr="003804F5">
        <w:rPr>
          <w:bCs/>
          <w:lang w:val="en-US"/>
        </w:rPr>
        <w:t>limit</w:t>
      </w:r>
      <w:r w:rsidRPr="00964A6F">
        <w:rPr>
          <w:color w:val="000000"/>
          <w:lang w:val="en-US"/>
        </w:rPr>
        <w:t xml:space="preserve"> values according to the type approval of the original vehicle(s) including the deterioration factors applied during the type approval of the original vehicle(s).</w:t>
      </w:r>
    </w:p>
    <w:p w:rsidR="00B008EE" w:rsidRPr="00F229F9" w:rsidRDefault="00B008EE" w:rsidP="00B008EE">
      <w:pPr>
        <w:spacing w:after="120"/>
        <w:ind w:left="2268" w:right="993"/>
        <w:jc w:val="both"/>
        <w:rPr>
          <w:lang w:val="en-US"/>
        </w:rPr>
      </w:pPr>
      <w:r w:rsidRPr="00F229F9">
        <w:rPr>
          <w:lang w:val="en-US"/>
        </w:rPr>
        <w:t xml:space="preserve">If the parent vehicle complies with </w:t>
      </w:r>
      <w:r w:rsidR="00AC07D7" w:rsidRPr="00AC07D7">
        <w:rPr>
          <w:b/>
          <w:bCs/>
          <w:lang w:val="en-US"/>
        </w:rPr>
        <w:t>UN</w:t>
      </w:r>
      <w:r w:rsidR="00AC07D7">
        <w:rPr>
          <w:lang w:val="en-US"/>
        </w:rPr>
        <w:t xml:space="preserve"> </w:t>
      </w:r>
      <w:r w:rsidRPr="00F229F9">
        <w:rPr>
          <w:lang w:val="en-US"/>
        </w:rPr>
        <w:t xml:space="preserve">Regulation No. 83, 05 series of amendments, or with Directive 98/69/EC, or with </w:t>
      </w:r>
      <w:r w:rsidR="00AC07D7" w:rsidRPr="00AC07D7">
        <w:rPr>
          <w:b/>
          <w:bCs/>
          <w:lang w:val="en-US"/>
        </w:rPr>
        <w:t xml:space="preserve">UN </w:t>
      </w:r>
      <w:r w:rsidRPr="00F229F9">
        <w:rPr>
          <w:lang w:val="en-US"/>
        </w:rPr>
        <w:t>Regulation No. 49, 04</w:t>
      </w:r>
      <w:r>
        <w:rPr>
          <w:lang w:val="en-US"/>
        </w:rPr>
        <w:t> </w:t>
      </w:r>
      <w:r w:rsidRPr="00F229F9">
        <w:rPr>
          <w:lang w:val="en-US"/>
        </w:rPr>
        <w:t>series of amendments, or with Directive 1999/96/EC, the vehicle shall not use petrol for more than a maximum of 90 seconds during each test.</w:t>
      </w:r>
    </w:p>
    <w:p w:rsidR="00B008EE" w:rsidRDefault="00B008EE" w:rsidP="00B008EE">
      <w:pPr>
        <w:spacing w:after="120"/>
        <w:ind w:left="2268" w:right="993" w:hanging="1134"/>
        <w:jc w:val="both"/>
        <w:rPr>
          <w:lang w:val="en-US"/>
        </w:rPr>
      </w:pPr>
      <w:r w:rsidRPr="00F229F9">
        <w:rPr>
          <w:lang w:val="en-US"/>
        </w:rPr>
        <w:tab/>
        <w:t xml:space="preserve">For vehicles </w:t>
      </w:r>
      <w:r w:rsidRPr="00F229F9">
        <w:rPr>
          <w:bCs/>
          <w:lang w:val="en-US"/>
        </w:rPr>
        <w:t>complying</w:t>
      </w:r>
      <w:r w:rsidRPr="00F229F9">
        <w:rPr>
          <w:lang w:val="en-US"/>
        </w:rPr>
        <w:t xml:space="preserve"> with </w:t>
      </w:r>
      <w:r w:rsidRPr="00B008EE">
        <w:rPr>
          <w:b/>
          <w:lang w:val="en-US"/>
        </w:rPr>
        <w:t>up to 07</w:t>
      </w:r>
      <w:r>
        <w:rPr>
          <w:lang w:val="en-US"/>
        </w:rPr>
        <w:t xml:space="preserve"> </w:t>
      </w:r>
      <w:r w:rsidRPr="00F229F9">
        <w:rPr>
          <w:lang w:val="en-US"/>
        </w:rPr>
        <w:t xml:space="preserve">series of amendments to </w:t>
      </w:r>
      <w:r w:rsidR="00AC07D7" w:rsidRPr="00AC07D7">
        <w:rPr>
          <w:b/>
          <w:bCs/>
          <w:lang w:val="en-US"/>
        </w:rPr>
        <w:t>UN</w:t>
      </w:r>
      <w:r w:rsidR="00AC07D7">
        <w:rPr>
          <w:lang w:val="en-US"/>
        </w:rPr>
        <w:t xml:space="preserve"> </w:t>
      </w:r>
      <w:r w:rsidRPr="00F229F9">
        <w:rPr>
          <w:lang w:val="en-US"/>
        </w:rPr>
        <w:t>Regulation</w:t>
      </w:r>
      <w:r w:rsidRPr="00AC07D7">
        <w:rPr>
          <w:strike/>
          <w:lang w:val="en-US"/>
        </w:rPr>
        <w:t>s</w:t>
      </w:r>
      <w:r w:rsidRPr="00F229F9">
        <w:rPr>
          <w:lang w:val="en-US"/>
        </w:rPr>
        <w:t xml:space="preserve"> No. 83</w:t>
      </w:r>
      <w:r w:rsidRPr="00CE5FD0">
        <w:rPr>
          <w:strike/>
          <w:lang w:val="en-US"/>
        </w:rPr>
        <w:t>,</w:t>
      </w:r>
      <w:r w:rsidR="00CE5FD0">
        <w:rPr>
          <w:lang w:val="en-US"/>
        </w:rPr>
        <w:t xml:space="preserve"> </w:t>
      </w:r>
      <w:r w:rsidR="00CE5FD0" w:rsidRPr="00CE5FD0">
        <w:rPr>
          <w:b/>
          <w:bCs/>
          <w:lang w:val="en-US"/>
        </w:rPr>
        <w:t>or</w:t>
      </w:r>
      <w:r>
        <w:rPr>
          <w:lang w:val="en-US"/>
        </w:rPr>
        <w:t xml:space="preserve"> </w:t>
      </w:r>
      <w:bookmarkStart w:id="2" w:name="_Hlk527727768"/>
      <w:r w:rsidRPr="00EE6CF2">
        <w:rPr>
          <w:b/>
          <w:lang w:val="en-US"/>
        </w:rPr>
        <w:t xml:space="preserve">with </w:t>
      </w:r>
      <w:r w:rsidR="004453EC">
        <w:rPr>
          <w:b/>
          <w:lang w:val="en-US"/>
        </w:rPr>
        <w:t xml:space="preserve">the </w:t>
      </w:r>
      <w:r w:rsidR="003F1328">
        <w:rPr>
          <w:b/>
          <w:lang w:val="en-US"/>
        </w:rPr>
        <w:t>05 or following</w:t>
      </w:r>
      <w:r w:rsidR="00EE6CF2" w:rsidRPr="00EE6CF2">
        <w:rPr>
          <w:b/>
          <w:lang w:val="en-US"/>
        </w:rPr>
        <w:t xml:space="preserve"> </w:t>
      </w:r>
      <w:r w:rsidRPr="00EE6CF2">
        <w:rPr>
          <w:b/>
          <w:lang w:val="en-US"/>
        </w:rPr>
        <w:t xml:space="preserve">series of amendments to </w:t>
      </w:r>
      <w:r w:rsidR="00AC07D7">
        <w:rPr>
          <w:b/>
          <w:lang w:val="en-US"/>
        </w:rPr>
        <w:t xml:space="preserve">UN </w:t>
      </w:r>
      <w:r w:rsidRPr="00EE6CF2">
        <w:rPr>
          <w:b/>
          <w:lang w:val="en-US"/>
        </w:rPr>
        <w:t>Regulation No.49</w:t>
      </w:r>
      <w:bookmarkEnd w:id="2"/>
      <w:r w:rsidRPr="00F229F9">
        <w:rPr>
          <w:lang w:val="en-US"/>
        </w:rPr>
        <w:t>, this period shall not exceed 60 seconds.</w:t>
      </w:r>
    </w:p>
    <w:p w:rsidR="00B008EE" w:rsidRDefault="00B008EE" w:rsidP="00B008EE">
      <w:pPr>
        <w:spacing w:after="120"/>
        <w:ind w:left="2268" w:right="993"/>
        <w:jc w:val="both"/>
        <w:rPr>
          <w:color w:val="000000"/>
          <w:lang w:val="en-US"/>
        </w:rPr>
      </w:pPr>
      <w:r w:rsidRPr="00EE6CF2">
        <w:rPr>
          <w:b/>
          <w:lang w:val="en-US"/>
        </w:rPr>
        <w:t xml:space="preserve">For vehicles </w:t>
      </w:r>
      <w:r w:rsidR="0052359A">
        <w:rPr>
          <w:b/>
          <w:lang w:val="en-US"/>
        </w:rPr>
        <w:t>approved with the WLTC cycle</w:t>
      </w:r>
      <w:r w:rsidRPr="00EE6CF2">
        <w:rPr>
          <w:b/>
          <w:lang w:val="en-US"/>
        </w:rPr>
        <w:t xml:space="preserve">, this period </w:t>
      </w:r>
      <w:r w:rsidRPr="00EE6CF2">
        <w:rPr>
          <w:b/>
        </w:rPr>
        <w:t>shall be predetermined</w:t>
      </w:r>
      <w:r w:rsidR="0052359A">
        <w:rPr>
          <w:b/>
        </w:rPr>
        <w:t xml:space="preserve"> and shall not be changed by the</w:t>
      </w:r>
      <w:r w:rsidR="0052359A" w:rsidRPr="0052359A">
        <w:rPr>
          <w:b/>
        </w:rPr>
        <w:t xml:space="preserve"> driver</w:t>
      </w:r>
      <w:r>
        <w:t>.</w:t>
      </w:r>
      <w:r w:rsidR="00726359">
        <w:t>"</w:t>
      </w:r>
      <w:r w:rsidR="00AC0D59">
        <w:t xml:space="preserve"> </w:t>
      </w:r>
    </w:p>
    <w:p w:rsidR="00CC0E05" w:rsidRDefault="00CC0E05" w:rsidP="00CC0E05">
      <w:pPr>
        <w:pStyle w:val="para"/>
        <w:ind w:left="1134" w:firstLine="0"/>
        <w:rPr>
          <w:lang w:val="en-US"/>
        </w:rPr>
      </w:pPr>
      <w:r>
        <w:rPr>
          <w:i/>
          <w:lang w:val="en-US"/>
        </w:rPr>
        <w:t xml:space="preserve">Paragraph </w:t>
      </w:r>
      <w:r w:rsidRPr="00EE6CF2">
        <w:rPr>
          <w:i/>
          <w:lang w:val="en-US"/>
        </w:rPr>
        <w:t>6.1.2.4.1.</w:t>
      </w:r>
      <w:r>
        <w:rPr>
          <w:i/>
          <w:lang w:val="en-US"/>
        </w:rPr>
        <w:t>6.2.</w:t>
      </w:r>
      <w:r w:rsidRPr="001E47C9">
        <w:rPr>
          <w:lang w:val="en-US"/>
        </w:rPr>
        <w:t>,</w:t>
      </w:r>
      <w:r>
        <w:rPr>
          <w:i/>
          <w:lang w:val="en-US"/>
        </w:rPr>
        <w:t xml:space="preserve"> </w:t>
      </w:r>
      <w:r w:rsidR="00B35C2E" w:rsidRPr="00AA6A7D">
        <w:rPr>
          <w:iCs/>
          <w:lang w:val="en-US"/>
        </w:rPr>
        <w:t>amend to read</w:t>
      </w:r>
      <w:r w:rsidRPr="00AA6A7D">
        <w:rPr>
          <w:iCs/>
          <w:lang w:val="en-US"/>
        </w:rPr>
        <w:t>:</w:t>
      </w:r>
    </w:p>
    <w:p w:rsidR="00CC0E05" w:rsidRPr="00A17261" w:rsidRDefault="00726359" w:rsidP="00AA6A7D">
      <w:pPr>
        <w:pStyle w:val="SingleTxtG"/>
        <w:tabs>
          <w:tab w:val="left" w:pos="2552"/>
        </w:tabs>
        <w:ind w:right="993"/>
      </w:pPr>
      <w:r>
        <w:t>"</w:t>
      </w:r>
      <w:bookmarkStart w:id="3" w:name="_Hlk528314098"/>
      <w:r w:rsidR="00CC0E05" w:rsidRPr="00A17261">
        <w:t>6.1.2.4.1.6.2.</w:t>
      </w:r>
      <w:bookmarkEnd w:id="3"/>
      <w:r w:rsidR="00AA6A7D">
        <w:tab/>
      </w:r>
      <w:r w:rsidR="00CC0E05" w:rsidRPr="00A17261">
        <w:t>Use of petrol</w:t>
      </w:r>
    </w:p>
    <w:p w:rsidR="00B35C2E" w:rsidRPr="00F229F9" w:rsidRDefault="00B35C2E" w:rsidP="00B35C2E">
      <w:pPr>
        <w:spacing w:after="120"/>
        <w:ind w:left="2268" w:right="993"/>
        <w:jc w:val="both"/>
        <w:rPr>
          <w:lang w:val="en-US"/>
        </w:rPr>
      </w:pPr>
      <w:r w:rsidRPr="00F229F9">
        <w:rPr>
          <w:lang w:val="en-US"/>
        </w:rPr>
        <w:t xml:space="preserve">If the parent vehicle complies with </w:t>
      </w:r>
      <w:r w:rsidR="00AC07D7" w:rsidRPr="00AC07D7">
        <w:rPr>
          <w:b/>
          <w:bCs/>
          <w:lang w:val="en-US"/>
        </w:rPr>
        <w:t xml:space="preserve">UN </w:t>
      </w:r>
      <w:r w:rsidRPr="00F229F9">
        <w:rPr>
          <w:lang w:val="en-US"/>
        </w:rPr>
        <w:t xml:space="preserve">Regulation No. 83, 05 series of amendments, or with </w:t>
      </w:r>
      <w:bookmarkStart w:id="4" w:name="_Hlk528314115"/>
      <w:r w:rsidRPr="00F229F9">
        <w:rPr>
          <w:lang w:val="en-US"/>
        </w:rPr>
        <w:t>Directive 98/69/EC</w:t>
      </w:r>
      <w:bookmarkEnd w:id="4"/>
      <w:r w:rsidRPr="00F229F9">
        <w:rPr>
          <w:lang w:val="en-US"/>
        </w:rPr>
        <w:t xml:space="preserve">, or with </w:t>
      </w:r>
      <w:r w:rsidR="00AC07D7" w:rsidRPr="00AC07D7">
        <w:rPr>
          <w:b/>
          <w:bCs/>
          <w:lang w:val="en-US"/>
        </w:rPr>
        <w:t xml:space="preserve">UN </w:t>
      </w:r>
      <w:r w:rsidRPr="00F229F9">
        <w:rPr>
          <w:lang w:val="en-US"/>
        </w:rPr>
        <w:t>Regulation No. 49, 04</w:t>
      </w:r>
      <w:r>
        <w:rPr>
          <w:lang w:val="en-US"/>
        </w:rPr>
        <w:t> </w:t>
      </w:r>
      <w:r w:rsidRPr="00F229F9">
        <w:rPr>
          <w:lang w:val="en-US"/>
        </w:rPr>
        <w:t xml:space="preserve">series of amendments, or with </w:t>
      </w:r>
      <w:bookmarkStart w:id="5" w:name="_Hlk528314159"/>
      <w:r w:rsidRPr="00F229F9">
        <w:rPr>
          <w:lang w:val="en-US"/>
        </w:rPr>
        <w:t>Directive 1999/96/EC</w:t>
      </w:r>
      <w:bookmarkEnd w:id="5"/>
      <w:r w:rsidRPr="00F229F9">
        <w:rPr>
          <w:lang w:val="en-US"/>
        </w:rPr>
        <w:t>, the vehicle shall not use petrol for more than a maximum of 90 seconds during each test.</w:t>
      </w:r>
    </w:p>
    <w:p w:rsidR="00B35C2E" w:rsidRDefault="00B35C2E" w:rsidP="00B35C2E">
      <w:pPr>
        <w:spacing w:after="120"/>
        <w:ind w:left="2268" w:right="993" w:hanging="1134"/>
        <w:jc w:val="both"/>
        <w:rPr>
          <w:lang w:val="en-US"/>
        </w:rPr>
      </w:pPr>
      <w:r w:rsidRPr="00F229F9">
        <w:rPr>
          <w:lang w:val="en-US"/>
        </w:rPr>
        <w:tab/>
        <w:t xml:space="preserve">For vehicles </w:t>
      </w:r>
      <w:r w:rsidRPr="00F229F9">
        <w:rPr>
          <w:bCs/>
          <w:lang w:val="en-US"/>
        </w:rPr>
        <w:t>complying</w:t>
      </w:r>
      <w:r w:rsidRPr="00F229F9">
        <w:rPr>
          <w:lang w:val="en-US"/>
        </w:rPr>
        <w:t xml:space="preserve"> with </w:t>
      </w:r>
      <w:r w:rsidRPr="00B008EE">
        <w:rPr>
          <w:b/>
          <w:lang w:val="en-US"/>
        </w:rPr>
        <w:t>up to 07</w:t>
      </w:r>
      <w:r>
        <w:rPr>
          <w:lang w:val="en-US"/>
        </w:rPr>
        <w:t xml:space="preserve"> </w:t>
      </w:r>
      <w:r w:rsidRPr="00F229F9">
        <w:rPr>
          <w:lang w:val="en-US"/>
        </w:rPr>
        <w:t xml:space="preserve">series of amendments to </w:t>
      </w:r>
      <w:r w:rsidR="00AC07D7" w:rsidRPr="00AC07D7">
        <w:rPr>
          <w:b/>
          <w:bCs/>
          <w:lang w:val="en-US"/>
        </w:rPr>
        <w:t>UN</w:t>
      </w:r>
      <w:r w:rsidR="00AC07D7">
        <w:rPr>
          <w:lang w:val="en-US"/>
        </w:rPr>
        <w:t xml:space="preserve"> </w:t>
      </w:r>
      <w:r w:rsidRPr="00F229F9">
        <w:rPr>
          <w:lang w:val="en-US"/>
        </w:rPr>
        <w:t>Regulation</w:t>
      </w:r>
      <w:r w:rsidRPr="00AC07D7">
        <w:rPr>
          <w:strike/>
          <w:lang w:val="en-US"/>
        </w:rPr>
        <w:t>s</w:t>
      </w:r>
      <w:r w:rsidRPr="00F229F9">
        <w:rPr>
          <w:lang w:val="en-US"/>
        </w:rPr>
        <w:t xml:space="preserve"> No. 83</w:t>
      </w:r>
      <w:r w:rsidR="00CE5FD0" w:rsidRPr="00CE5FD0">
        <w:rPr>
          <w:strike/>
          <w:lang w:val="en-US"/>
        </w:rPr>
        <w:t>,</w:t>
      </w:r>
      <w:r w:rsidR="00CE5FD0">
        <w:rPr>
          <w:lang w:val="en-US"/>
        </w:rPr>
        <w:t xml:space="preserve"> </w:t>
      </w:r>
      <w:r w:rsidR="00CE5FD0" w:rsidRPr="00CE5FD0">
        <w:rPr>
          <w:b/>
          <w:bCs/>
          <w:lang w:val="en-US"/>
        </w:rPr>
        <w:t>or</w:t>
      </w:r>
      <w:r w:rsidR="00CE5FD0">
        <w:rPr>
          <w:lang w:val="en-US"/>
        </w:rPr>
        <w:t xml:space="preserve"> </w:t>
      </w:r>
      <w:r w:rsidRPr="00EE6CF2">
        <w:rPr>
          <w:b/>
          <w:lang w:val="en-US"/>
        </w:rPr>
        <w:t xml:space="preserve">with </w:t>
      </w:r>
      <w:r w:rsidR="00CE5FD0">
        <w:rPr>
          <w:b/>
          <w:lang w:val="en-US"/>
        </w:rPr>
        <w:t xml:space="preserve">the </w:t>
      </w:r>
      <w:r w:rsidR="003F1328">
        <w:rPr>
          <w:b/>
          <w:lang w:val="en-US"/>
        </w:rPr>
        <w:t>05 or following</w:t>
      </w:r>
      <w:r w:rsidRPr="00EE6CF2">
        <w:rPr>
          <w:b/>
          <w:lang w:val="en-US"/>
        </w:rPr>
        <w:t xml:space="preserve"> series of amendments to </w:t>
      </w:r>
      <w:r w:rsidR="00AC07D7">
        <w:rPr>
          <w:b/>
          <w:lang w:val="en-US"/>
        </w:rPr>
        <w:t xml:space="preserve">UN </w:t>
      </w:r>
      <w:r w:rsidRPr="00EE6CF2">
        <w:rPr>
          <w:b/>
          <w:lang w:val="en-US"/>
        </w:rPr>
        <w:t>Regulation No.49</w:t>
      </w:r>
      <w:r w:rsidRPr="00F229F9">
        <w:rPr>
          <w:lang w:val="en-US"/>
        </w:rPr>
        <w:t>, this period shall not exceed 60 seconds.</w:t>
      </w:r>
    </w:p>
    <w:p w:rsidR="00EE6CF2" w:rsidRDefault="00CC0E05" w:rsidP="00CC0E05">
      <w:pPr>
        <w:spacing w:after="120"/>
        <w:ind w:left="2268" w:right="993"/>
        <w:jc w:val="both"/>
        <w:rPr>
          <w:color w:val="000000"/>
          <w:lang w:val="en-US"/>
        </w:rPr>
      </w:pPr>
      <w:r w:rsidRPr="00CC0E05">
        <w:rPr>
          <w:b/>
          <w:color w:val="000000"/>
          <w:lang w:val="en-US"/>
        </w:rPr>
        <w:t>For vehicles approved with the WLTC cycle, this period shall be predetermined and shall not be changed by the driver.</w:t>
      </w:r>
      <w:r w:rsidR="00726359">
        <w:rPr>
          <w:color w:val="000000"/>
          <w:lang w:val="en-US"/>
        </w:rPr>
        <w:t>"</w:t>
      </w:r>
    </w:p>
    <w:p w:rsidR="00EE6CF2" w:rsidRDefault="00EE6CF2" w:rsidP="00EE6CF2">
      <w:pPr>
        <w:pStyle w:val="para"/>
        <w:ind w:left="1134" w:firstLine="0"/>
        <w:rPr>
          <w:lang w:val="en-US"/>
        </w:rPr>
      </w:pPr>
      <w:r>
        <w:rPr>
          <w:i/>
          <w:lang w:val="en-US"/>
        </w:rPr>
        <w:t xml:space="preserve">Paragraph </w:t>
      </w:r>
      <w:r w:rsidRPr="00EE6CF2">
        <w:rPr>
          <w:i/>
          <w:lang w:val="en-US"/>
        </w:rPr>
        <w:t>6.1.2.4.1.7</w:t>
      </w:r>
      <w:r>
        <w:rPr>
          <w:i/>
          <w:lang w:val="en-US"/>
        </w:rPr>
        <w:t>.</w:t>
      </w:r>
      <w:r w:rsidRPr="001E47C9">
        <w:rPr>
          <w:lang w:val="en-US"/>
        </w:rPr>
        <w:t>,</w:t>
      </w:r>
      <w:r>
        <w:rPr>
          <w:i/>
          <w:lang w:val="en-US"/>
        </w:rPr>
        <w:t xml:space="preserve"> </w:t>
      </w:r>
      <w:r w:rsidRPr="00C75076">
        <w:rPr>
          <w:lang w:val="en-US"/>
        </w:rPr>
        <w:t>amend to read:</w:t>
      </w:r>
    </w:p>
    <w:p w:rsidR="00EE6CF2" w:rsidRPr="00EE6CF2" w:rsidRDefault="00726359" w:rsidP="00EE6CF2">
      <w:pPr>
        <w:spacing w:after="120"/>
        <w:ind w:left="2268" w:right="993" w:hanging="1134"/>
        <w:jc w:val="both"/>
        <w:rPr>
          <w:b/>
          <w:color w:val="000000"/>
          <w:szCs w:val="24"/>
          <w:lang w:val="en-US"/>
        </w:rPr>
      </w:pPr>
      <w:r>
        <w:rPr>
          <w:color w:val="000000"/>
          <w:lang w:val="en-US"/>
        </w:rPr>
        <w:t>"</w:t>
      </w:r>
      <w:r w:rsidR="00EE6CF2" w:rsidRPr="00F229F9">
        <w:rPr>
          <w:color w:val="000000"/>
          <w:lang w:val="en-US"/>
        </w:rPr>
        <w:t>6.1.2.4.1.7.</w:t>
      </w:r>
      <w:r w:rsidR="00EE6CF2" w:rsidRPr="00F229F9">
        <w:rPr>
          <w:color w:val="000000"/>
          <w:szCs w:val="24"/>
          <w:lang w:val="en-US"/>
        </w:rPr>
        <w:tab/>
      </w:r>
      <w:r w:rsidR="00EE6CF2" w:rsidRPr="00EE6CF2">
        <w:rPr>
          <w:b/>
          <w:lang w:val="en-US"/>
        </w:rPr>
        <w:t xml:space="preserve">Specific provision </w:t>
      </w:r>
      <w:r w:rsidR="00EE6CF2" w:rsidRPr="00EE6CF2">
        <w:rPr>
          <w:b/>
          <w:color w:val="000000"/>
          <w:szCs w:val="24"/>
          <w:lang w:val="en-US"/>
        </w:rPr>
        <w:t>for NEDC test cycle</w:t>
      </w:r>
    </w:p>
    <w:p w:rsidR="00EE6CF2" w:rsidRPr="00EE6CF2" w:rsidRDefault="00EE6CF2" w:rsidP="00EE6CF2">
      <w:pPr>
        <w:spacing w:after="120"/>
        <w:ind w:left="2268" w:right="993"/>
        <w:jc w:val="both"/>
        <w:rPr>
          <w:b/>
          <w:color w:val="000000"/>
          <w:szCs w:val="24"/>
          <w:lang w:val="en-US"/>
        </w:rPr>
      </w:pPr>
      <w:r w:rsidRPr="00EE6CF2">
        <w:rPr>
          <w:b/>
          <w:color w:val="000000"/>
          <w:lang w:val="en-US"/>
        </w:rPr>
        <w:t xml:space="preserve">Subject to the requirements of paragraph 6.1.2.4.1.7.2 below, the tests shall be </w:t>
      </w:r>
      <w:r w:rsidR="00931DE1">
        <w:rPr>
          <w:b/>
          <w:color w:val="000000"/>
          <w:lang w:val="en-US"/>
        </w:rPr>
        <w:t>undertaken</w:t>
      </w:r>
      <w:r w:rsidRPr="00EE6CF2">
        <w:rPr>
          <w:b/>
          <w:color w:val="000000"/>
          <w:lang w:val="en-US"/>
        </w:rPr>
        <w:t xml:space="preserve"> three times with each reference LPG.</w:t>
      </w:r>
    </w:p>
    <w:p w:rsidR="00EE6CF2" w:rsidRPr="00F229F9" w:rsidRDefault="00EE6CF2" w:rsidP="00EE6CF2">
      <w:pPr>
        <w:spacing w:after="120"/>
        <w:ind w:left="2268" w:right="993" w:hanging="1134"/>
        <w:jc w:val="both"/>
        <w:rPr>
          <w:color w:val="000000"/>
          <w:szCs w:val="24"/>
          <w:lang w:val="en-US"/>
        </w:rPr>
      </w:pPr>
      <w:r w:rsidRPr="00EE6CF2">
        <w:rPr>
          <w:b/>
          <w:color w:val="000000"/>
          <w:lang w:val="en-US"/>
        </w:rPr>
        <w:lastRenderedPageBreak/>
        <w:t>6.</w:t>
      </w:r>
      <w:r w:rsidRPr="00EE6CF2">
        <w:rPr>
          <w:b/>
          <w:color w:val="000000"/>
          <w:szCs w:val="24"/>
          <w:lang w:val="en-US"/>
        </w:rPr>
        <w:t>1.2.4.1.7.1</w:t>
      </w:r>
      <w:r w:rsidR="00E00492">
        <w:rPr>
          <w:b/>
          <w:color w:val="000000"/>
          <w:szCs w:val="24"/>
          <w:lang w:val="en-US"/>
        </w:rPr>
        <w:t>.</w:t>
      </w:r>
      <w:r>
        <w:rPr>
          <w:color w:val="000000"/>
          <w:szCs w:val="24"/>
          <w:lang w:val="en-US"/>
        </w:rPr>
        <w:tab/>
      </w:r>
      <w:r w:rsidRPr="00F229F9">
        <w:rPr>
          <w:color w:val="000000"/>
          <w:szCs w:val="24"/>
          <w:lang w:val="en-US"/>
        </w:rPr>
        <w:t>Notwithstanding the requirements of paragraph 6.1.2.4.1.</w:t>
      </w:r>
      <w:r w:rsidR="00B35216" w:rsidRPr="00B35216">
        <w:rPr>
          <w:b/>
          <w:color w:val="000000"/>
          <w:szCs w:val="24"/>
          <w:lang w:val="en-US"/>
        </w:rPr>
        <w:t>7</w:t>
      </w:r>
      <w:r w:rsidRPr="00F229F9">
        <w:rPr>
          <w:color w:val="000000"/>
          <w:szCs w:val="24"/>
          <w:lang w:val="en-US"/>
        </w:rPr>
        <w:t>.</w:t>
      </w:r>
      <w:r w:rsidRPr="006724EE">
        <w:t xml:space="preserve"> </w:t>
      </w:r>
      <w:r>
        <w:t>above</w:t>
      </w:r>
      <w:r w:rsidRPr="00F229F9">
        <w:rPr>
          <w:color w:val="000000"/>
          <w:szCs w:val="24"/>
          <w:lang w:val="en-US"/>
        </w:rPr>
        <w:t xml:space="preserve">, for each pollutant or combination of pollutants, one of the three test results may exceed, by not more than 10 per cent, the limit prescribed, </w:t>
      </w:r>
      <w:r w:rsidRPr="00F229F9">
        <w:rPr>
          <w:bCs/>
          <w:lang w:val="en-US"/>
        </w:rPr>
        <w:t>provided</w:t>
      </w:r>
      <w:r w:rsidRPr="00F229F9">
        <w:rPr>
          <w:color w:val="000000"/>
          <w:szCs w:val="24"/>
          <w:lang w:val="en-US"/>
        </w:rPr>
        <w:t xml:space="preserve"> that the arithmetical mean of the three results is below the prescribed limit. In this case the prescribed limits may be exceeded for more than one pollutant in the same test or in different tests.</w:t>
      </w:r>
      <w:r w:rsidR="00726359">
        <w:rPr>
          <w:color w:val="000000"/>
          <w:szCs w:val="24"/>
          <w:lang w:val="en-US"/>
        </w:rPr>
        <w:t>"</w:t>
      </w:r>
    </w:p>
    <w:p w:rsidR="00EE6CF2" w:rsidRDefault="00EE6CF2" w:rsidP="00EE6CF2">
      <w:pPr>
        <w:pStyle w:val="para"/>
        <w:ind w:left="1134" w:firstLine="0"/>
        <w:rPr>
          <w:i/>
          <w:lang w:val="en-US"/>
        </w:rPr>
      </w:pPr>
      <w:r>
        <w:rPr>
          <w:i/>
          <w:lang w:val="en-US"/>
        </w:rPr>
        <w:t xml:space="preserve">Former paragraph </w:t>
      </w:r>
      <w:r w:rsidRPr="00EE6CF2">
        <w:rPr>
          <w:i/>
          <w:lang w:val="en-US"/>
        </w:rPr>
        <w:t>6.1.2.4.1.</w:t>
      </w:r>
      <w:r>
        <w:rPr>
          <w:i/>
          <w:lang w:val="en-US"/>
        </w:rPr>
        <w:t>8. renumber as 6.1.2.4.1.7.2</w:t>
      </w:r>
      <w:r w:rsidR="00E00492">
        <w:rPr>
          <w:i/>
          <w:lang w:val="en-US"/>
        </w:rPr>
        <w:t>.</w:t>
      </w:r>
      <w:r w:rsidR="00B35216">
        <w:rPr>
          <w:i/>
          <w:lang w:val="en-US"/>
        </w:rPr>
        <w:t xml:space="preserve"> </w:t>
      </w:r>
      <w:r w:rsidR="00B35216" w:rsidRPr="00AA6A7D">
        <w:rPr>
          <w:iCs/>
          <w:lang w:val="en-US"/>
        </w:rPr>
        <w:t>and amend to read:</w:t>
      </w:r>
    </w:p>
    <w:p w:rsidR="00B35216" w:rsidRPr="00CC0E05" w:rsidRDefault="00726359" w:rsidP="00AA6A7D">
      <w:pPr>
        <w:pStyle w:val="para"/>
        <w:tabs>
          <w:tab w:val="left" w:pos="2268"/>
        </w:tabs>
        <w:ind w:left="1134" w:firstLine="0"/>
        <w:rPr>
          <w:lang w:val="en-US"/>
        </w:rPr>
      </w:pPr>
      <w:r>
        <w:rPr>
          <w:lang w:val="en-US" w:eastAsia="it-IT"/>
        </w:rPr>
        <w:t>"</w:t>
      </w:r>
      <w:r w:rsidR="00CC0E05" w:rsidRPr="00CC0E05">
        <w:rPr>
          <w:lang w:val="en-US" w:eastAsia="it-IT"/>
        </w:rPr>
        <w:t>6.1.2.4.1.</w:t>
      </w:r>
      <w:r w:rsidR="00CC0E05">
        <w:rPr>
          <w:lang w:val="en-US" w:eastAsia="it-IT"/>
        </w:rPr>
        <w:t>7</w:t>
      </w:r>
      <w:r w:rsidR="00CC0E05" w:rsidRPr="00CC0E05">
        <w:rPr>
          <w:lang w:val="en-US" w:eastAsia="it-IT"/>
        </w:rPr>
        <w:t>.</w:t>
      </w:r>
      <w:r w:rsidR="00CC0E05">
        <w:rPr>
          <w:lang w:val="en-US" w:eastAsia="it-IT"/>
        </w:rPr>
        <w:t>2</w:t>
      </w:r>
      <w:r w:rsidR="00E00492">
        <w:rPr>
          <w:lang w:val="en-US" w:eastAsia="it-IT"/>
        </w:rPr>
        <w:t>.</w:t>
      </w:r>
      <w:r w:rsidR="00CC0E05" w:rsidRPr="00CC0E05">
        <w:rPr>
          <w:lang w:val="en-US" w:eastAsia="it-IT"/>
        </w:rPr>
        <w:t xml:space="preserve"> The number of emission tests prescribed in paragraph 6.1.2.4.1.</w:t>
      </w:r>
      <w:r w:rsidR="00CC0E05" w:rsidRPr="00CC0E05">
        <w:rPr>
          <w:b/>
          <w:lang w:val="en-US" w:eastAsia="it-IT"/>
        </w:rPr>
        <w:t>7</w:t>
      </w:r>
      <w:r w:rsidR="00CC0E05" w:rsidRPr="00CC0E05">
        <w:rPr>
          <w:lang w:val="en-US" w:eastAsia="it-IT"/>
        </w:rPr>
        <w:t>.</w:t>
      </w:r>
      <w:r w:rsidR="00CC0E05">
        <w:rPr>
          <w:lang w:val="en-US" w:eastAsia="it-IT"/>
        </w:rPr>
        <w:t xml:space="preserve"> above…</w:t>
      </w:r>
      <w:r>
        <w:rPr>
          <w:lang w:val="en-US" w:eastAsia="it-IT"/>
        </w:rPr>
        <w:t>"</w:t>
      </w:r>
    </w:p>
    <w:p w:rsidR="00B008EE" w:rsidRPr="00EE6CF2" w:rsidRDefault="00EE6CF2" w:rsidP="00EE6CF2">
      <w:pPr>
        <w:pStyle w:val="para"/>
        <w:ind w:left="1134" w:firstLine="0"/>
        <w:rPr>
          <w:lang w:val="en-US"/>
        </w:rPr>
      </w:pPr>
      <w:r>
        <w:rPr>
          <w:i/>
          <w:lang w:val="en-US"/>
        </w:rPr>
        <w:t xml:space="preserve">Insert new paragraphs </w:t>
      </w:r>
      <w:r w:rsidRPr="00B008EE">
        <w:rPr>
          <w:i/>
          <w:lang w:val="en-US"/>
        </w:rPr>
        <w:t>6.1.2.4.1.</w:t>
      </w:r>
      <w:r>
        <w:rPr>
          <w:i/>
          <w:lang w:val="en-US"/>
        </w:rPr>
        <w:t>8</w:t>
      </w:r>
      <w:r w:rsidR="00060C21">
        <w:rPr>
          <w:i/>
          <w:lang w:val="en-US"/>
        </w:rPr>
        <w:t>.</w:t>
      </w:r>
      <w:r>
        <w:rPr>
          <w:i/>
          <w:lang w:val="en-US"/>
        </w:rPr>
        <w:t xml:space="preserve"> and </w:t>
      </w:r>
      <w:r w:rsidRPr="00B008EE">
        <w:rPr>
          <w:i/>
          <w:lang w:val="en-US"/>
        </w:rPr>
        <w:t>6.1.2.4.1.</w:t>
      </w:r>
      <w:r>
        <w:rPr>
          <w:i/>
          <w:lang w:val="en-US"/>
        </w:rPr>
        <w:t>8.1</w:t>
      </w:r>
      <w:r w:rsidR="00060C21">
        <w:rPr>
          <w:i/>
          <w:lang w:val="en-US"/>
        </w:rPr>
        <w:t>.,</w:t>
      </w:r>
      <w:r w:rsidR="00272F55">
        <w:rPr>
          <w:i/>
          <w:lang w:val="en-US"/>
        </w:rPr>
        <w:t xml:space="preserve"> </w:t>
      </w:r>
      <w:r w:rsidR="00272F55" w:rsidRPr="00AA6A7D">
        <w:rPr>
          <w:iCs/>
          <w:lang w:val="en-US"/>
        </w:rPr>
        <w:t>to read:</w:t>
      </w:r>
    </w:p>
    <w:p w:rsidR="00EE6CF2" w:rsidRPr="00EE6CF2" w:rsidRDefault="00726359" w:rsidP="00EE6CF2">
      <w:pPr>
        <w:spacing w:after="120"/>
        <w:ind w:left="2268" w:right="993" w:hanging="1134"/>
        <w:jc w:val="both"/>
        <w:rPr>
          <w:b/>
          <w:color w:val="000000"/>
          <w:szCs w:val="24"/>
          <w:lang w:val="en-US"/>
        </w:rPr>
      </w:pPr>
      <w:r>
        <w:rPr>
          <w:color w:val="000000"/>
          <w:lang w:val="en-US"/>
        </w:rPr>
        <w:t>"</w:t>
      </w:r>
      <w:r w:rsidR="00EE6CF2" w:rsidRPr="00EE6CF2">
        <w:rPr>
          <w:b/>
          <w:color w:val="000000"/>
          <w:lang w:val="en-US"/>
        </w:rPr>
        <w:t>6.1.2.4.1.8.</w:t>
      </w:r>
      <w:r w:rsidR="00EE6CF2" w:rsidRPr="00EE6CF2">
        <w:rPr>
          <w:b/>
          <w:color w:val="000000"/>
          <w:szCs w:val="24"/>
          <w:lang w:val="en-US"/>
        </w:rPr>
        <w:tab/>
        <w:t>Specific provision for WLTC test cycle</w:t>
      </w:r>
    </w:p>
    <w:p w:rsidR="00EE6CF2" w:rsidRPr="00EE6CF2" w:rsidRDefault="00EE6CF2" w:rsidP="00EE6CF2">
      <w:pPr>
        <w:spacing w:after="120"/>
        <w:ind w:left="2268" w:right="993"/>
        <w:jc w:val="both"/>
        <w:rPr>
          <w:b/>
          <w:color w:val="000000"/>
          <w:szCs w:val="24"/>
          <w:lang w:val="en-US"/>
        </w:rPr>
      </w:pPr>
      <w:r w:rsidRPr="00EE6CF2">
        <w:rPr>
          <w:b/>
          <w:color w:val="000000"/>
          <w:lang w:val="en-US"/>
        </w:rPr>
        <w:t xml:space="preserve">Subject to the requirements of paragraph 6.1.2.4.1.8.1 below, the tests shall be </w:t>
      </w:r>
      <w:r w:rsidR="001606D9">
        <w:rPr>
          <w:b/>
          <w:color w:val="000000"/>
          <w:lang w:val="en-US"/>
        </w:rPr>
        <w:t>undertaken</w:t>
      </w:r>
      <w:r w:rsidRPr="00EE6CF2">
        <w:rPr>
          <w:b/>
          <w:color w:val="000000"/>
          <w:lang w:val="en-US"/>
        </w:rPr>
        <w:t xml:space="preserve"> two times with each reference LPG.</w:t>
      </w:r>
    </w:p>
    <w:p w:rsidR="00EE6CF2" w:rsidRPr="00EE6CF2" w:rsidRDefault="00272F55" w:rsidP="001606D9">
      <w:pPr>
        <w:spacing w:after="120"/>
        <w:ind w:left="2268" w:right="993" w:hanging="1134"/>
        <w:jc w:val="both"/>
        <w:rPr>
          <w:b/>
          <w:lang w:val="en-US"/>
        </w:rPr>
      </w:pPr>
      <w:r>
        <w:rPr>
          <w:b/>
          <w:bCs/>
          <w:lang w:val="en-US"/>
        </w:rPr>
        <w:t>6.1.2.4.1.8.1.</w:t>
      </w:r>
      <w:r>
        <w:rPr>
          <w:b/>
          <w:bCs/>
          <w:lang w:val="en-US"/>
        </w:rPr>
        <w:tab/>
      </w:r>
      <w:r>
        <w:rPr>
          <w:b/>
          <w:bCs/>
          <w:lang w:val="en-US"/>
        </w:rPr>
        <w:tab/>
      </w:r>
      <w:r w:rsidR="00EE6CF2" w:rsidRPr="00EE6CF2">
        <w:rPr>
          <w:b/>
        </w:rPr>
        <w:t xml:space="preserve">The number of emission tests </w:t>
      </w:r>
      <w:r w:rsidR="00EE6CF2" w:rsidRPr="00EE6CF2">
        <w:rPr>
          <w:b/>
          <w:szCs w:val="24"/>
          <w:lang w:eastAsia="it-IT"/>
        </w:rPr>
        <w:t>prescribed in paragraph 6.1.2.4.1.8.</w:t>
      </w:r>
      <w:r w:rsidR="00EE6CF2" w:rsidRPr="00EE6CF2">
        <w:rPr>
          <w:b/>
        </w:rPr>
        <w:t xml:space="preserve"> above</w:t>
      </w:r>
      <w:r w:rsidR="00EE6CF2" w:rsidRPr="00EE6CF2">
        <w:rPr>
          <w:b/>
          <w:szCs w:val="24"/>
          <w:lang w:eastAsia="it-IT"/>
        </w:rPr>
        <w:t xml:space="preserve"> </w:t>
      </w:r>
      <w:r w:rsidR="00EE6CF2" w:rsidRPr="00EE6CF2">
        <w:rPr>
          <w:b/>
        </w:rPr>
        <w:t xml:space="preserve">on each LPG reference fuel may be </w:t>
      </w:r>
      <w:r w:rsidR="00EE6CF2" w:rsidRPr="00EE6CF2">
        <w:rPr>
          <w:b/>
          <w:bCs/>
          <w:lang w:val="en-US"/>
        </w:rPr>
        <w:t>reduced</w:t>
      </w:r>
      <w:r w:rsidR="00EE6CF2" w:rsidRPr="00EE6CF2">
        <w:rPr>
          <w:b/>
        </w:rPr>
        <w:t xml:space="preserve"> </w:t>
      </w:r>
      <w:r w:rsidR="001606D9">
        <w:rPr>
          <w:b/>
        </w:rPr>
        <w:t>to o</w:t>
      </w:r>
      <w:r w:rsidR="00EE6CF2" w:rsidRPr="00EE6CF2">
        <w:rPr>
          <w:b/>
          <w:lang w:val="en-US"/>
        </w:rPr>
        <w:t>ne test if the result obtained for each pollutant or for the combined emission of two pollutants subject to limitation is less than or equal to 0.9 the emission limit (i.e. M</w:t>
      </w:r>
      <w:r w:rsidR="00EE6CF2" w:rsidRPr="00EE6CF2">
        <w:rPr>
          <w:b/>
          <w:vertAlign w:val="subscript"/>
          <w:lang w:val="en-US"/>
        </w:rPr>
        <w:t>1</w:t>
      </w:r>
      <w:r w:rsidR="00EE6CF2" w:rsidRPr="00EE6CF2">
        <w:rPr>
          <w:b/>
          <w:lang w:val="en-US"/>
        </w:rPr>
        <w:t xml:space="preserve"> </w:t>
      </w:r>
      <w:r w:rsidR="00EE6CF2" w:rsidRPr="00EE6CF2">
        <w:rPr>
          <w:b/>
          <w:lang w:val="en-US"/>
        </w:rPr>
        <w:sym w:font="Symbol" w:char="F0A3"/>
      </w:r>
      <w:r w:rsidR="00EE6CF2" w:rsidRPr="00EE6CF2">
        <w:rPr>
          <w:b/>
          <w:lang w:val="en-US"/>
        </w:rPr>
        <w:t xml:space="preserve"> 0.90 G);</w:t>
      </w:r>
    </w:p>
    <w:p w:rsidR="00EE6CF2" w:rsidRPr="00EE6CF2" w:rsidRDefault="00EE6CF2" w:rsidP="00EE6CF2">
      <w:pPr>
        <w:spacing w:after="120"/>
        <w:ind w:left="2835" w:right="993" w:hanging="567"/>
        <w:jc w:val="both"/>
        <w:rPr>
          <w:b/>
          <w:lang w:val="en-US"/>
        </w:rPr>
      </w:pPr>
      <w:r w:rsidRPr="00EE6CF2">
        <w:rPr>
          <w:b/>
          <w:lang w:val="en-US"/>
        </w:rPr>
        <w:tab/>
        <w:t>Where:</w:t>
      </w:r>
    </w:p>
    <w:p w:rsidR="00EE6CF2" w:rsidRPr="00EE6CF2" w:rsidRDefault="00EE6CF2" w:rsidP="00EE6CF2">
      <w:pPr>
        <w:tabs>
          <w:tab w:val="left" w:pos="2800"/>
        </w:tabs>
        <w:spacing w:after="120"/>
        <w:ind w:left="3400" w:right="993" w:hanging="1132"/>
        <w:jc w:val="both"/>
        <w:rPr>
          <w:b/>
          <w:lang w:val="en-US"/>
        </w:rPr>
      </w:pPr>
      <w:r w:rsidRPr="00EE6CF2">
        <w:rPr>
          <w:b/>
          <w:lang w:val="en-US"/>
        </w:rPr>
        <w:tab/>
        <w:t>M</w:t>
      </w:r>
      <w:r w:rsidRPr="00EE6CF2">
        <w:rPr>
          <w:b/>
          <w:vertAlign w:val="subscript"/>
          <w:lang w:val="en-US"/>
        </w:rPr>
        <w:t>1</w:t>
      </w:r>
      <w:r w:rsidRPr="00EE6CF2">
        <w:rPr>
          <w:b/>
          <w:lang w:val="en-US"/>
        </w:rPr>
        <w:tab/>
        <w:t>value of the emission of one pollutant obtained from the first test of the Type I performed;</w:t>
      </w:r>
    </w:p>
    <w:p w:rsidR="00EE6CF2" w:rsidRPr="00EE6CF2" w:rsidRDefault="00EE6CF2" w:rsidP="00EE6CF2">
      <w:pPr>
        <w:tabs>
          <w:tab w:val="left" w:pos="2800"/>
        </w:tabs>
        <w:spacing w:after="120"/>
        <w:ind w:left="3400" w:right="993" w:hanging="1132"/>
        <w:jc w:val="both"/>
        <w:rPr>
          <w:b/>
          <w:lang w:val="en-US"/>
        </w:rPr>
      </w:pPr>
      <w:r w:rsidRPr="00EE6CF2">
        <w:rPr>
          <w:b/>
          <w:lang w:val="en-US"/>
        </w:rPr>
        <w:tab/>
        <w:t>G</w:t>
      </w:r>
      <w:r w:rsidRPr="00EE6CF2">
        <w:rPr>
          <w:b/>
          <w:lang w:val="en-US"/>
        </w:rPr>
        <w:tab/>
        <w:t>limit value of the emissions of one pollutant (CO/HC/NO</w:t>
      </w:r>
      <w:r w:rsidRPr="00EE6CF2">
        <w:rPr>
          <w:b/>
          <w:vertAlign w:val="subscript"/>
          <w:lang w:val="en-US"/>
        </w:rPr>
        <w:t>x</w:t>
      </w:r>
      <w:r w:rsidRPr="00EE6CF2">
        <w:rPr>
          <w:b/>
          <w:lang w:val="en-US"/>
        </w:rPr>
        <w:t>) or the sum of two pollutants (HC + NO</w:t>
      </w:r>
      <w:r w:rsidRPr="00EE6CF2">
        <w:rPr>
          <w:b/>
          <w:vertAlign w:val="subscript"/>
          <w:lang w:val="en-US"/>
        </w:rPr>
        <w:t>x</w:t>
      </w:r>
      <w:r w:rsidRPr="00EE6CF2">
        <w:rPr>
          <w:b/>
          <w:lang w:val="en-US"/>
        </w:rPr>
        <w:t>) according to the type approval of the vehicle(s) divided by the deterioration factors.</w:t>
      </w:r>
      <w:r w:rsidR="00726359">
        <w:rPr>
          <w:lang w:val="en-US"/>
        </w:rPr>
        <w:t>"</w:t>
      </w:r>
    </w:p>
    <w:p w:rsidR="00700E04" w:rsidRDefault="00700E04" w:rsidP="00700E04">
      <w:pPr>
        <w:pStyle w:val="para"/>
        <w:ind w:left="1134" w:firstLine="0"/>
        <w:rPr>
          <w:lang w:val="en-US"/>
        </w:rPr>
      </w:pPr>
      <w:r>
        <w:rPr>
          <w:i/>
          <w:lang w:val="en-US"/>
        </w:rPr>
        <w:t xml:space="preserve">Paragraph </w:t>
      </w:r>
      <w:r w:rsidRPr="00EE6CF2">
        <w:rPr>
          <w:i/>
          <w:lang w:val="en-US"/>
        </w:rPr>
        <w:t>6.1.2.4.</w:t>
      </w:r>
      <w:r>
        <w:rPr>
          <w:i/>
          <w:lang w:val="en-US"/>
        </w:rPr>
        <w:t>3</w:t>
      </w:r>
      <w:r w:rsidRPr="00EE6CF2">
        <w:rPr>
          <w:i/>
          <w:lang w:val="en-US"/>
        </w:rPr>
        <w:t>.</w:t>
      </w:r>
      <w:r>
        <w:rPr>
          <w:i/>
          <w:lang w:val="en-US"/>
        </w:rPr>
        <w:t>1.</w:t>
      </w:r>
      <w:r w:rsidRPr="001E47C9">
        <w:rPr>
          <w:lang w:val="en-US"/>
        </w:rPr>
        <w:t>,</w:t>
      </w:r>
      <w:r>
        <w:rPr>
          <w:i/>
          <w:lang w:val="en-US"/>
        </w:rPr>
        <w:t xml:space="preserve"> </w:t>
      </w:r>
      <w:r w:rsidRPr="00C75076">
        <w:rPr>
          <w:lang w:val="en-US"/>
        </w:rPr>
        <w:t>amend to read:</w:t>
      </w:r>
    </w:p>
    <w:p w:rsidR="00700E04" w:rsidRPr="00F229F9" w:rsidRDefault="00AA6A7D" w:rsidP="00700E04">
      <w:pPr>
        <w:spacing w:after="120"/>
        <w:ind w:left="2268" w:right="993" w:hanging="1134"/>
        <w:jc w:val="both"/>
        <w:rPr>
          <w:lang w:val="en-US"/>
        </w:rPr>
      </w:pPr>
      <w:r>
        <w:rPr>
          <w:lang w:val="en-US"/>
        </w:rPr>
        <w:t>"</w:t>
      </w:r>
      <w:r w:rsidR="00700E04" w:rsidRPr="00F229F9">
        <w:rPr>
          <w:lang w:val="en-US"/>
        </w:rPr>
        <w:t>6.1.2.4.3</w:t>
      </w:r>
      <w:r w:rsidR="00700E04" w:rsidRPr="00272F55">
        <w:rPr>
          <w:bCs/>
          <w:lang w:val="en-US"/>
        </w:rPr>
        <w:t>.</w:t>
      </w:r>
      <w:r w:rsidR="00700E04" w:rsidRPr="00F229F9">
        <w:rPr>
          <w:lang w:val="en-US"/>
        </w:rPr>
        <w:t>1.</w:t>
      </w:r>
      <w:r w:rsidR="00700E04" w:rsidRPr="00F229F9">
        <w:rPr>
          <w:lang w:val="en-US"/>
        </w:rPr>
        <w:tab/>
        <w:t>The emissions of CO</w:t>
      </w:r>
      <w:r w:rsidR="00700E04" w:rsidRPr="00F229F9">
        <w:rPr>
          <w:vertAlign w:val="subscript"/>
          <w:lang w:val="en-US"/>
        </w:rPr>
        <w:t>2</w:t>
      </w:r>
      <w:r w:rsidR="00700E04" w:rsidRPr="00F229F9">
        <w:rPr>
          <w:lang w:val="en-US"/>
        </w:rPr>
        <w:t xml:space="preserve"> are calculated according to </w:t>
      </w:r>
      <w:r w:rsidR="00AC07D7" w:rsidRPr="00AC07D7">
        <w:rPr>
          <w:b/>
          <w:bCs/>
          <w:lang w:val="en-US"/>
        </w:rPr>
        <w:t>UN</w:t>
      </w:r>
      <w:r w:rsidR="00AC07D7">
        <w:rPr>
          <w:lang w:val="en-US"/>
        </w:rPr>
        <w:t xml:space="preserve"> </w:t>
      </w:r>
      <w:r w:rsidR="00700E04" w:rsidRPr="00F229F9">
        <w:rPr>
          <w:lang w:val="en-US"/>
        </w:rPr>
        <w:t xml:space="preserve">Regulation No. 101 </w:t>
      </w:r>
      <w:r w:rsidR="00700E04" w:rsidRPr="00700E04">
        <w:rPr>
          <w:b/>
          <w:lang w:val="en-US"/>
        </w:rPr>
        <w:t>or to</w:t>
      </w:r>
      <w:r w:rsidR="00700E04">
        <w:rPr>
          <w:lang w:val="en-US"/>
        </w:rPr>
        <w:t xml:space="preserve"> </w:t>
      </w:r>
      <w:r w:rsidR="00AC07D7">
        <w:rPr>
          <w:b/>
          <w:lang w:val="en-US" w:eastAsia="nl-NL"/>
        </w:rPr>
        <w:t>UN GTR</w:t>
      </w:r>
      <w:r w:rsidR="00700E04">
        <w:rPr>
          <w:b/>
          <w:lang w:val="en-US"/>
        </w:rPr>
        <w:t xml:space="preserve"> No. 15 as applicable, </w:t>
      </w:r>
      <w:r w:rsidR="00700E04" w:rsidRPr="00F229F9">
        <w:rPr>
          <w:lang w:val="en-US"/>
        </w:rPr>
        <w:t xml:space="preserve">for each parent vehicle, </w:t>
      </w:r>
      <w:r w:rsidR="00700E04" w:rsidRPr="00F229F9">
        <w:rPr>
          <w:iCs/>
          <w:lang w:val="en-US"/>
        </w:rPr>
        <w:t>if applicable.</w:t>
      </w:r>
    </w:p>
    <w:p w:rsidR="00700E04" w:rsidRDefault="00700E04" w:rsidP="00700E04">
      <w:pPr>
        <w:spacing w:after="120"/>
        <w:ind w:left="2268" w:right="993" w:hanging="1134"/>
        <w:jc w:val="both"/>
        <w:rPr>
          <w:lang w:val="en-US"/>
        </w:rPr>
      </w:pPr>
      <w:r w:rsidRPr="00F229F9">
        <w:rPr>
          <w:lang w:val="en-US"/>
        </w:rPr>
        <w:tab/>
        <w:t>The mean of CO</w:t>
      </w:r>
      <w:r w:rsidRPr="00F229F9">
        <w:rPr>
          <w:vertAlign w:val="subscript"/>
          <w:lang w:val="en-US"/>
        </w:rPr>
        <w:t>2</w:t>
      </w:r>
      <w:r w:rsidRPr="00F229F9">
        <w:rPr>
          <w:lang w:val="en-US"/>
        </w:rPr>
        <w:t xml:space="preserve"> emissions shall be calculated as follows:</w:t>
      </w:r>
    </w:p>
    <w:p w:rsidR="00700E04" w:rsidRPr="00F229F9" w:rsidRDefault="00700E04" w:rsidP="00700E04">
      <w:pPr>
        <w:spacing w:after="120"/>
        <w:ind w:left="2268" w:right="993" w:hanging="1134"/>
        <w:jc w:val="both"/>
        <w:rPr>
          <w:lang w:val="en-US"/>
        </w:rPr>
      </w:pPr>
      <w:r>
        <w:rPr>
          <w:lang w:val="en-US"/>
        </w:rPr>
        <w:tab/>
        <w:t>….</w:t>
      </w:r>
      <w:r w:rsidR="00AA6A7D">
        <w:rPr>
          <w:lang w:val="en-US"/>
        </w:rPr>
        <w:t>"</w:t>
      </w:r>
    </w:p>
    <w:p w:rsidR="00E0331E" w:rsidRDefault="00E0331E" w:rsidP="00E0331E">
      <w:pPr>
        <w:pStyle w:val="para"/>
        <w:ind w:left="1134" w:firstLine="0"/>
        <w:rPr>
          <w:lang w:val="en-US"/>
        </w:rPr>
      </w:pPr>
      <w:r>
        <w:rPr>
          <w:i/>
          <w:lang w:val="en-US"/>
        </w:rPr>
        <w:t>Paragraph 6.2.2.1</w:t>
      </w:r>
      <w:r w:rsidR="00E00492">
        <w:rPr>
          <w:i/>
          <w:lang w:val="en-US"/>
        </w:rPr>
        <w:t>.</w:t>
      </w:r>
      <w:r w:rsidRPr="001E47C9">
        <w:rPr>
          <w:lang w:val="en-US"/>
        </w:rPr>
        <w:t>,</w:t>
      </w:r>
      <w:r>
        <w:rPr>
          <w:i/>
          <w:lang w:val="en-US"/>
        </w:rPr>
        <w:t xml:space="preserve"> </w:t>
      </w:r>
      <w:r w:rsidRPr="00C75076">
        <w:rPr>
          <w:lang w:val="en-US"/>
        </w:rPr>
        <w:t>amend to read:</w:t>
      </w:r>
    </w:p>
    <w:p w:rsidR="00E0331E" w:rsidRPr="00B008EE" w:rsidRDefault="00726359" w:rsidP="00E0331E">
      <w:pPr>
        <w:pStyle w:val="para"/>
        <w:rPr>
          <w:lang w:val="en-US"/>
        </w:rPr>
      </w:pPr>
      <w:r>
        <w:rPr>
          <w:lang w:val="en-US"/>
        </w:rPr>
        <w:t>"</w:t>
      </w:r>
      <w:r w:rsidR="00E0331E" w:rsidRPr="00B008EE">
        <w:rPr>
          <w:lang w:val="en-US"/>
        </w:rPr>
        <w:t>6.</w:t>
      </w:r>
      <w:r w:rsidR="00E0331E">
        <w:rPr>
          <w:lang w:val="en-US"/>
        </w:rPr>
        <w:t>2</w:t>
      </w:r>
      <w:r w:rsidR="00E0331E" w:rsidRPr="00B008EE">
        <w:rPr>
          <w:lang w:val="en-US"/>
        </w:rPr>
        <w:t>.2.1.</w:t>
      </w:r>
      <w:r w:rsidR="00E0331E" w:rsidRPr="00B008EE">
        <w:rPr>
          <w:lang w:val="en-US"/>
        </w:rPr>
        <w:tab/>
        <w:t xml:space="preserve">One </w:t>
      </w:r>
      <w:r w:rsidR="00E0331E">
        <w:rPr>
          <w:lang w:val="en-US"/>
        </w:rPr>
        <w:t>CNG</w:t>
      </w:r>
      <w:r w:rsidR="00E0331E" w:rsidRPr="00B008EE">
        <w:rPr>
          <w:lang w:val="en-US"/>
        </w:rPr>
        <w:t xml:space="preserve"> retrofit system sample, as described in paragraph 2.2. of this Regulation, installed into the parent vehicle(s), as described in paragraph 2.5. of this Regulation, shall be submitted to the test procedures described in </w:t>
      </w:r>
      <w:r w:rsidR="00AC07D7" w:rsidRPr="00AC07D7">
        <w:rPr>
          <w:b/>
          <w:bCs/>
          <w:lang w:val="en-US"/>
        </w:rPr>
        <w:t>UN</w:t>
      </w:r>
      <w:r w:rsidR="00AC07D7">
        <w:rPr>
          <w:lang w:val="en-US"/>
        </w:rPr>
        <w:t xml:space="preserve"> </w:t>
      </w:r>
      <w:r w:rsidR="00AA6A7D">
        <w:rPr>
          <w:lang w:val="en-US"/>
        </w:rPr>
        <w:t xml:space="preserve">Regulations No. 83 </w:t>
      </w:r>
      <w:r w:rsidR="00E0331E" w:rsidRPr="00B008EE">
        <w:rPr>
          <w:lang w:val="en-US"/>
        </w:rPr>
        <w:t xml:space="preserve">and No. 101, </w:t>
      </w:r>
      <w:r w:rsidR="007A4241" w:rsidRPr="007A4241">
        <w:rPr>
          <w:b/>
          <w:lang w:val="en-US"/>
        </w:rPr>
        <w:t xml:space="preserve">in </w:t>
      </w:r>
      <w:r w:rsidR="00AC07D7">
        <w:rPr>
          <w:b/>
          <w:lang w:val="en-US" w:eastAsia="nl-NL"/>
        </w:rPr>
        <w:t>UN GTR</w:t>
      </w:r>
      <w:r w:rsidR="00BD796E">
        <w:rPr>
          <w:b/>
          <w:lang w:val="en-US" w:eastAsia="nl-NL"/>
        </w:rPr>
        <w:t xml:space="preserve"> No</w:t>
      </w:r>
      <w:r w:rsidR="007A4241" w:rsidRPr="007A4241">
        <w:rPr>
          <w:b/>
          <w:lang w:val="en-US"/>
        </w:rPr>
        <w:t xml:space="preserve">. 15 </w:t>
      </w:r>
      <w:r w:rsidR="00E0331E" w:rsidRPr="00B008EE">
        <w:rPr>
          <w:lang w:val="en-US"/>
        </w:rPr>
        <w:t xml:space="preserve">or </w:t>
      </w:r>
      <w:r w:rsidR="00AC07D7" w:rsidRPr="00AC07D7">
        <w:rPr>
          <w:b/>
          <w:bCs/>
          <w:lang w:val="en-US"/>
        </w:rPr>
        <w:t>UN</w:t>
      </w:r>
      <w:r w:rsidR="00AC07D7">
        <w:rPr>
          <w:lang w:val="en-US"/>
        </w:rPr>
        <w:t xml:space="preserve"> </w:t>
      </w:r>
      <w:r w:rsidR="00E0331E" w:rsidRPr="00B008EE">
        <w:rPr>
          <w:lang w:val="en-US"/>
        </w:rPr>
        <w:t>Regulation No. 49, where applicable, in the limits of the requirements of paragraphs 6.</w:t>
      </w:r>
      <w:r w:rsidR="00E0331E">
        <w:rPr>
          <w:lang w:val="en-US"/>
        </w:rPr>
        <w:t>2</w:t>
      </w:r>
      <w:r w:rsidR="00E0331E" w:rsidRPr="00B008EE">
        <w:rPr>
          <w:lang w:val="en-US"/>
        </w:rPr>
        <w:t>.2.</w:t>
      </w:r>
      <w:r w:rsidR="00E0331E" w:rsidRPr="00E0331E">
        <w:rPr>
          <w:b/>
          <w:lang w:val="en-US"/>
        </w:rPr>
        <w:t>4</w:t>
      </w:r>
      <w:r w:rsidR="00E0331E" w:rsidRPr="00B008EE">
        <w:rPr>
          <w:lang w:val="en-US"/>
        </w:rPr>
        <w:t>. and 6.</w:t>
      </w:r>
      <w:r w:rsidR="00E0331E">
        <w:rPr>
          <w:lang w:val="en-US"/>
        </w:rPr>
        <w:t>2</w:t>
      </w:r>
      <w:r w:rsidR="00E0331E" w:rsidRPr="00B008EE">
        <w:rPr>
          <w:lang w:val="en-US"/>
        </w:rPr>
        <w:t>.2.</w:t>
      </w:r>
      <w:r w:rsidR="00E0331E" w:rsidRPr="00E0331E">
        <w:rPr>
          <w:b/>
          <w:lang w:val="en-US"/>
        </w:rPr>
        <w:t>5</w:t>
      </w:r>
      <w:r w:rsidR="00E0331E" w:rsidRPr="00B008EE">
        <w:rPr>
          <w:lang w:val="en-US"/>
        </w:rPr>
        <w:t xml:space="preserve">. below. The vehicles and/or the engines are also submitted to a maximum power comparison test, as described in </w:t>
      </w:r>
      <w:r w:rsidR="00AC07D7" w:rsidRPr="00AC07D7">
        <w:rPr>
          <w:b/>
          <w:bCs/>
          <w:lang w:val="en-US"/>
        </w:rPr>
        <w:t>UN</w:t>
      </w:r>
      <w:r w:rsidR="00AC07D7">
        <w:rPr>
          <w:lang w:val="en-US"/>
        </w:rPr>
        <w:t xml:space="preserve"> </w:t>
      </w:r>
      <w:r w:rsidR="00E0331E" w:rsidRPr="00B008EE">
        <w:rPr>
          <w:lang w:val="en-US"/>
        </w:rPr>
        <w:t>Regulation No. 85 for engines, or defined in paragraph 6.</w:t>
      </w:r>
      <w:r w:rsidR="00E0331E">
        <w:rPr>
          <w:lang w:val="en-US"/>
        </w:rPr>
        <w:t>2</w:t>
      </w:r>
      <w:r w:rsidR="00E0331E" w:rsidRPr="00B008EE">
        <w:rPr>
          <w:lang w:val="en-US"/>
        </w:rPr>
        <w:t>.3. below for vehicles</w:t>
      </w:r>
      <w:r w:rsidR="00AE4C09">
        <w:rPr>
          <w:lang w:val="en-US"/>
        </w:rPr>
        <w:t>.</w:t>
      </w:r>
      <w:r>
        <w:rPr>
          <w:lang w:val="en-US"/>
        </w:rPr>
        <w:t>"</w:t>
      </w:r>
    </w:p>
    <w:p w:rsidR="00E0331E" w:rsidRDefault="00E0331E" w:rsidP="00E0331E">
      <w:pPr>
        <w:pStyle w:val="para"/>
        <w:ind w:left="1134" w:firstLine="0"/>
        <w:rPr>
          <w:lang w:val="en-US"/>
        </w:rPr>
      </w:pPr>
      <w:r>
        <w:rPr>
          <w:i/>
          <w:lang w:val="en-US"/>
        </w:rPr>
        <w:t xml:space="preserve">Paragraph </w:t>
      </w:r>
      <w:r w:rsidRPr="00B008EE">
        <w:rPr>
          <w:i/>
          <w:lang w:val="en-US"/>
        </w:rPr>
        <w:t>6.</w:t>
      </w:r>
      <w:r>
        <w:rPr>
          <w:i/>
          <w:lang w:val="en-US"/>
        </w:rPr>
        <w:t>2</w:t>
      </w:r>
      <w:r w:rsidRPr="00B008EE">
        <w:rPr>
          <w:i/>
          <w:lang w:val="en-US"/>
        </w:rPr>
        <w:t>.2.4.1.1</w:t>
      </w:r>
      <w:r w:rsidR="00E00492">
        <w:rPr>
          <w:i/>
          <w:lang w:val="en-US"/>
        </w:rPr>
        <w:t>.</w:t>
      </w:r>
      <w:r w:rsidRPr="001E47C9">
        <w:rPr>
          <w:lang w:val="en-US"/>
        </w:rPr>
        <w:t>,</w:t>
      </w:r>
      <w:r>
        <w:rPr>
          <w:i/>
          <w:lang w:val="en-US"/>
        </w:rPr>
        <w:t xml:space="preserve"> </w:t>
      </w:r>
      <w:r w:rsidRPr="00C75076">
        <w:rPr>
          <w:lang w:val="en-US"/>
        </w:rPr>
        <w:t>amend to read:</w:t>
      </w:r>
    </w:p>
    <w:p w:rsidR="00E0331E" w:rsidRPr="00F229F9" w:rsidRDefault="00726359" w:rsidP="00E0331E">
      <w:pPr>
        <w:spacing w:after="120"/>
        <w:ind w:left="2268" w:right="993" w:hanging="1134"/>
        <w:jc w:val="both"/>
        <w:rPr>
          <w:lang w:val="en-US"/>
        </w:rPr>
      </w:pPr>
      <w:r>
        <w:rPr>
          <w:lang w:val="en-US"/>
        </w:rPr>
        <w:t>"</w:t>
      </w:r>
      <w:r w:rsidR="00E0331E" w:rsidRPr="00F229F9">
        <w:rPr>
          <w:lang w:val="en-US"/>
        </w:rPr>
        <w:t>6.</w:t>
      </w:r>
      <w:r w:rsidR="00E0331E">
        <w:rPr>
          <w:lang w:val="en-US"/>
        </w:rPr>
        <w:t>2</w:t>
      </w:r>
      <w:r w:rsidR="00E0331E" w:rsidRPr="00F229F9">
        <w:rPr>
          <w:lang w:val="en-US"/>
        </w:rPr>
        <w:t>.2.4.1.1.</w:t>
      </w:r>
      <w:r w:rsidR="00E0331E" w:rsidRPr="00F229F9">
        <w:rPr>
          <w:lang w:val="en-US"/>
        </w:rPr>
        <w:tab/>
        <w:t>Measurements of tailpipe emissions shall be performed after a cold start with each fuel:</w:t>
      </w:r>
    </w:p>
    <w:p w:rsidR="00E0331E" w:rsidRPr="00F229F9" w:rsidRDefault="00E0331E" w:rsidP="00E0331E">
      <w:pPr>
        <w:spacing w:after="120"/>
        <w:ind w:left="2835" w:right="993" w:hanging="567"/>
        <w:jc w:val="both"/>
        <w:rPr>
          <w:lang w:val="en-US"/>
        </w:rPr>
      </w:pPr>
      <w:r w:rsidRPr="00F229F9">
        <w:rPr>
          <w:lang w:val="en-US"/>
        </w:rPr>
        <w:t>(a)</w:t>
      </w:r>
      <w:r w:rsidRPr="00F229F9">
        <w:rPr>
          <w:lang w:val="en-US"/>
        </w:rPr>
        <w:tab/>
        <w:t>Reference petrol</w:t>
      </w:r>
      <w:r>
        <w:rPr>
          <w:lang w:val="en-US"/>
        </w:rPr>
        <w:t>;</w:t>
      </w:r>
    </w:p>
    <w:p w:rsidR="00E0331E" w:rsidRPr="00F229F9" w:rsidRDefault="00E0331E" w:rsidP="00E0331E">
      <w:pPr>
        <w:spacing w:after="120"/>
        <w:ind w:left="2835" w:right="993" w:hanging="567"/>
        <w:jc w:val="both"/>
        <w:rPr>
          <w:lang w:val="en-US"/>
        </w:rPr>
      </w:pPr>
      <w:r w:rsidRPr="00F229F9">
        <w:rPr>
          <w:lang w:val="en-US"/>
        </w:rPr>
        <w:t>(b)</w:t>
      </w:r>
      <w:r w:rsidRPr="00F229F9">
        <w:rPr>
          <w:lang w:val="en-US"/>
        </w:rPr>
        <w:tab/>
        <w:t>Reference G20 fuel</w:t>
      </w:r>
      <w:r>
        <w:rPr>
          <w:lang w:val="en-US"/>
        </w:rPr>
        <w:t>;</w:t>
      </w:r>
    </w:p>
    <w:p w:rsidR="00E0331E" w:rsidRPr="00F229F9" w:rsidRDefault="00E0331E" w:rsidP="00E0331E">
      <w:pPr>
        <w:spacing w:after="120"/>
        <w:ind w:left="2835" w:right="993" w:hanging="567"/>
        <w:jc w:val="both"/>
        <w:rPr>
          <w:lang w:val="en-US"/>
        </w:rPr>
      </w:pPr>
      <w:r w:rsidRPr="00F229F9">
        <w:rPr>
          <w:lang w:val="en-US"/>
        </w:rPr>
        <w:t>(c)</w:t>
      </w:r>
      <w:r w:rsidRPr="00F229F9">
        <w:rPr>
          <w:lang w:val="en-US"/>
        </w:rPr>
        <w:tab/>
        <w:t>Reference G25 fuel.</w:t>
      </w:r>
    </w:p>
    <w:p w:rsidR="00E0331E" w:rsidRDefault="00E0331E" w:rsidP="00E0331E">
      <w:pPr>
        <w:spacing w:after="120"/>
        <w:ind w:left="2268" w:right="993" w:hanging="1134"/>
        <w:jc w:val="both"/>
        <w:rPr>
          <w:lang w:val="en-US"/>
        </w:rPr>
      </w:pPr>
      <w:r w:rsidRPr="00F229F9">
        <w:rPr>
          <w:lang w:val="en-US"/>
        </w:rPr>
        <w:lastRenderedPageBreak/>
        <w:tab/>
        <w:t>The emissions of CO, HC</w:t>
      </w:r>
      <w:r w:rsidRPr="00F229F9">
        <w:rPr>
          <w:rFonts w:ascii="Times New Roman Bold" w:hAnsi="Times New Roman Bold"/>
          <w:b/>
          <w:lang w:val="en-US"/>
        </w:rPr>
        <w:t>,</w:t>
      </w:r>
      <w:r w:rsidRPr="00F229F9">
        <w:rPr>
          <w:b/>
          <w:lang w:val="en-US"/>
        </w:rPr>
        <w:t xml:space="preserve"> </w:t>
      </w:r>
      <w:r w:rsidRPr="00F229F9">
        <w:rPr>
          <w:lang w:val="en-US"/>
        </w:rPr>
        <w:t>and</w:t>
      </w:r>
      <w:r w:rsidRPr="00F229F9">
        <w:rPr>
          <w:b/>
          <w:lang w:val="en-US"/>
        </w:rPr>
        <w:t xml:space="preserve"> </w:t>
      </w:r>
      <w:r w:rsidRPr="00F229F9">
        <w:rPr>
          <w:lang w:val="en-US"/>
        </w:rPr>
        <w:t>NO</w:t>
      </w:r>
      <w:r w:rsidRPr="00F229F9">
        <w:rPr>
          <w:vertAlign w:val="subscript"/>
          <w:lang w:val="en-US"/>
        </w:rPr>
        <w:t>x</w:t>
      </w:r>
      <w:r w:rsidRPr="00F229F9">
        <w:rPr>
          <w:lang w:val="en-US"/>
        </w:rPr>
        <w:t xml:space="preserve"> are calculated according </w:t>
      </w:r>
      <w:r>
        <w:rPr>
          <w:lang w:val="en-US"/>
        </w:rPr>
        <w:t xml:space="preserve">to </w:t>
      </w:r>
      <w:r w:rsidR="00AC07D7" w:rsidRPr="00AC07D7">
        <w:rPr>
          <w:b/>
          <w:bCs/>
          <w:lang w:val="en-US"/>
        </w:rPr>
        <w:t>UN</w:t>
      </w:r>
      <w:r w:rsidR="00AC07D7">
        <w:rPr>
          <w:lang w:val="en-US"/>
        </w:rPr>
        <w:t xml:space="preserve"> </w:t>
      </w:r>
      <w:r w:rsidRPr="00F229F9">
        <w:rPr>
          <w:lang w:val="en-US"/>
        </w:rPr>
        <w:t>Regulation No. 83</w:t>
      </w:r>
      <w:r>
        <w:rPr>
          <w:vertAlign w:val="superscript"/>
          <w:lang w:val="en-US"/>
        </w:rPr>
        <w:t>5</w:t>
      </w:r>
      <w:r>
        <w:rPr>
          <w:lang w:val="en-US"/>
        </w:rPr>
        <w:t xml:space="preserve"> </w:t>
      </w:r>
      <w:r w:rsidR="007A4241">
        <w:rPr>
          <w:b/>
          <w:lang w:val="en-US"/>
        </w:rPr>
        <w:t xml:space="preserve">or to </w:t>
      </w:r>
      <w:r w:rsidR="00AC07D7">
        <w:rPr>
          <w:b/>
          <w:lang w:val="en-US" w:eastAsia="nl-NL"/>
        </w:rPr>
        <w:t>UN GTR</w:t>
      </w:r>
      <w:r w:rsidR="00D55DB6">
        <w:rPr>
          <w:b/>
          <w:lang w:val="en-US" w:eastAsia="nl-NL"/>
        </w:rPr>
        <w:t xml:space="preserve"> No</w:t>
      </w:r>
      <w:r w:rsidR="007A4241">
        <w:rPr>
          <w:b/>
          <w:lang w:val="en-US"/>
        </w:rPr>
        <w:t>. 15</w:t>
      </w:r>
      <w:r w:rsidRPr="00B008EE">
        <w:rPr>
          <w:b/>
          <w:lang w:val="en-US"/>
        </w:rPr>
        <w:t>, as applicable.</w:t>
      </w:r>
      <w:r w:rsidR="00726359">
        <w:rPr>
          <w:lang w:val="en-US"/>
        </w:rPr>
        <w:t>"</w:t>
      </w:r>
    </w:p>
    <w:p w:rsidR="00F752B8" w:rsidRDefault="00F752B8" w:rsidP="00F752B8">
      <w:pPr>
        <w:pStyle w:val="para"/>
        <w:ind w:left="1134" w:firstLine="0"/>
        <w:rPr>
          <w:lang w:val="en-US"/>
        </w:rPr>
      </w:pPr>
      <w:r>
        <w:rPr>
          <w:i/>
          <w:lang w:val="en-US"/>
        </w:rPr>
        <w:t xml:space="preserve">Paragraphs </w:t>
      </w:r>
      <w:r w:rsidRPr="00EC2DF6">
        <w:rPr>
          <w:bCs/>
          <w:i/>
          <w:lang w:val="en-US"/>
        </w:rPr>
        <w:t>6.2.2.4.1.2.2</w:t>
      </w:r>
      <w:r w:rsidR="00E00492">
        <w:rPr>
          <w:bCs/>
          <w:i/>
          <w:lang w:val="en-US"/>
        </w:rPr>
        <w:t>.</w:t>
      </w:r>
      <w:r w:rsidRPr="00EC2DF6">
        <w:rPr>
          <w:bCs/>
          <w:i/>
          <w:lang w:val="en-US"/>
        </w:rPr>
        <w:t>,</w:t>
      </w:r>
      <w:r w:rsidRPr="00EC2DF6">
        <w:rPr>
          <w:i/>
          <w:lang w:val="en-US"/>
        </w:rPr>
        <w:t xml:space="preserve"> </w:t>
      </w:r>
      <w:r>
        <w:rPr>
          <w:i/>
          <w:lang w:val="en-US"/>
        </w:rPr>
        <w:t>6.2</w:t>
      </w:r>
      <w:r w:rsidRPr="00B008EE">
        <w:rPr>
          <w:i/>
          <w:lang w:val="en-US"/>
        </w:rPr>
        <w:t>.2.4.1.3</w:t>
      </w:r>
      <w:r w:rsidR="00E00492">
        <w:rPr>
          <w:i/>
          <w:lang w:val="en-US"/>
        </w:rPr>
        <w:t>.</w:t>
      </w:r>
      <w:r>
        <w:rPr>
          <w:i/>
          <w:lang w:val="en-US"/>
        </w:rPr>
        <w:t xml:space="preserve"> and 6.2</w:t>
      </w:r>
      <w:r w:rsidRPr="00B008EE">
        <w:rPr>
          <w:i/>
          <w:lang w:val="en-US"/>
        </w:rPr>
        <w:t>.2.4.1.</w:t>
      </w:r>
      <w:r>
        <w:rPr>
          <w:i/>
          <w:lang w:val="en-US"/>
        </w:rPr>
        <w:t>4</w:t>
      </w:r>
      <w:r w:rsidR="00E00492">
        <w:rPr>
          <w:i/>
          <w:lang w:val="en-US"/>
        </w:rPr>
        <w:t>.</w:t>
      </w:r>
      <w:r w:rsidRPr="001E47C9">
        <w:rPr>
          <w:lang w:val="en-US"/>
        </w:rPr>
        <w:t>,</w:t>
      </w:r>
      <w:r>
        <w:rPr>
          <w:i/>
          <w:lang w:val="en-US"/>
        </w:rPr>
        <w:t xml:space="preserve"> </w:t>
      </w:r>
      <w:r w:rsidRPr="00C75076">
        <w:rPr>
          <w:lang w:val="en-US"/>
        </w:rPr>
        <w:t>amend to read:</w:t>
      </w:r>
    </w:p>
    <w:p w:rsidR="00F752B8" w:rsidRPr="005E12D2" w:rsidRDefault="00726359" w:rsidP="00F752B8">
      <w:pPr>
        <w:pStyle w:val="para"/>
        <w:ind w:right="993"/>
        <w:rPr>
          <w:bCs/>
          <w:lang w:val="en-US"/>
        </w:rPr>
      </w:pPr>
      <w:r>
        <w:rPr>
          <w:bCs/>
          <w:lang w:val="en-US"/>
        </w:rPr>
        <w:t>"</w:t>
      </w:r>
      <w:r w:rsidR="00F752B8" w:rsidRPr="005E12D2">
        <w:rPr>
          <w:bCs/>
          <w:lang w:val="en-US"/>
        </w:rPr>
        <w:t>6.</w:t>
      </w:r>
      <w:r w:rsidR="00F752B8">
        <w:rPr>
          <w:bCs/>
          <w:lang w:val="en-US"/>
        </w:rPr>
        <w:t>2</w:t>
      </w:r>
      <w:r w:rsidR="00F752B8" w:rsidRPr="005E12D2">
        <w:rPr>
          <w:bCs/>
          <w:lang w:val="en-US"/>
        </w:rPr>
        <w:t xml:space="preserve">.2.4.1.2.2. Using of the table values </w:t>
      </w:r>
      <w:r w:rsidR="00F752B8" w:rsidRPr="005E12D2">
        <w:rPr>
          <w:b/>
          <w:bCs/>
          <w:lang w:val="en-US"/>
        </w:rPr>
        <w:t>only for NEDC cycle</w:t>
      </w:r>
      <w:r w:rsidR="00F752B8" w:rsidRPr="005E12D2">
        <w:rPr>
          <w:bCs/>
          <w:lang w:val="en-US"/>
        </w:rPr>
        <w:t>:</w:t>
      </w:r>
    </w:p>
    <w:p w:rsidR="00F752B8" w:rsidRPr="005E12D2" w:rsidRDefault="00F752B8" w:rsidP="008E7DAA">
      <w:pPr>
        <w:pStyle w:val="para"/>
        <w:ind w:right="993" w:firstLine="0"/>
        <w:rPr>
          <w:bCs/>
          <w:lang w:val="en-US"/>
        </w:rPr>
      </w:pPr>
      <w:r w:rsidRPr="005E12D2">
        <w:rPr>
          <w:bCs/>
          <w:lang w:val="en-US"/>
        </w:rPr>
        <w:t>....</w:t>
      </w:r>
      <w:r w:rsidR="00726359">
        <w:rPr>
          <w:bCs/>
          <w:lang w:val="en-US"/>
        </w:rPr>
        <w:t>"</w:t>
      </w:r>
    </w:p>
    <w:p w:rsidR="00E0331E" w:rsidRDefault="00726359" w:rsidP="00E0331E">
      <w:pPr>
        <w:pStyle w:val="para"/>
        <w:ind w:right="993"/>
        <w:rPr>
          <w:lang w:val="en-US"/>
        </w:rPr>
      </w:pPr>
      <w:r>
        <w:rPr>
          <w:bCs/>
          <w:lang w:val="en-US"/>
        </w:rPr>
        <w:t>"</w:t>
      </w:r>
      <w:r w:rsidR="00E0331E" w:rsidRPr="00811671">
        <w:rPr>
          <w:bCs/>
          <w:lang w:val="en-US"/>
        </w:rPr>
        <w:t>6.</w:t>
      </w:r>
      <w:r w:rsidR="00E0331E">
        <w:rPr>
          <w:bCs/>
          <w:lang w:val="en-US"/>
        </w:rPr>
        <w:t>2</w:t>
      </w:r>
      <w:r w:rsidR="00E0331E" w:rsidRPr="00811671">
        <w:rPr>
          <w:bCs/>
          <w:lang w:val="en-US"/>
        </w:rPr>
        <w:t>.2.</w:t>
      </w:r>
      <w:r w:rsidR="00E0331E" w:rsidRPr="00964A6F">
        <w:rPr>
          <w:bCs/>
          <w:lang w:val="en-US"/>
        </w:rPr>
        <w:t>4</w:t>
      </w:r>
      <w:r w:rsidR="00E0331E" w:rsidRPr="00964A6F">
        <w:rPr>
          <w:lang w:val="en-US"/>
        </w:rPr>
        <w:t>.1</w:t>
      </w:r>
      <w:r w:rsidR="00E0331E" w:rsidRPr="00811671">
        <w:rPr>
          <w:lang w:val="en-US"/>
        </w:rPr>
        <w:t>.3.</w:t>
      </w:r>
      <w:r w:rsidR="00E0331E" w:rsidRPr="00811671">
        <w:rPr>
          <w:lang w:val="en-US"/>
        </w:rPr>
        <w:tab/>
      </w:r>
      <w:r w:rsidR="00E0331E" w:rsidRPr="003F56FC">
        <w:rPr>
          <w:lang w:val="en-US"/>
        </w:rPr>
        <w:t>Exhaust emissions test in petrol mode</w:t>
      </w:r>
      <w:r w:rsidR="00E0331E" w:rsidRPr="00964A6F">
        <w:rPr>
          <w:lang w:val="en-US"/>
        </w:rPr>
        <w:t xml:space="preserve"> </w:t>
      </w:r>
    </w:p>
    <w:p w:rsidR="00E0331E" w:rsidRDefault="007A4241" w:rsidP="00E0331E">
      <w:pPr>
        <w:spacing w:after="120"/>
        <w:ind w:left="2268" w:right="993"/>
        <w:jc w:val="both"/>
        <w:rPr>
          <w:lang w:val="en-US"/>
        </w:rPr>
      </w:pPr>
      <w:r>
        <w:rPr>
          <w:b/>
        </w:rPr>
        <w:t>The test cy</w:t>
      </w:r>
      <w:r w:rsidR="00E0331E" w:rsidRPr="00B008EE">
        <w:rPr>
          <w:b/>
        </w:rPr>
        <w:t>c</w:t>
      </w:r>
      <w:r>
        <w:rPr>
          <w:b/>
        </w:rPr>
        <w:t>l</w:t>
      </w:r>
      <w:r w:rsidR="00E0331E" w:rsidRPr="00B008EE">
        <w:rPr>
          <w:b/>
        </w:rPr>
        <w:t>e (NEDC or WLTC) shall be chosen according to the initial type approval of the vehicle.</w:t>
      </w:r>
      <w:r w:rsidR="00E0331E">
        <w:t xml:space="preserve"> </w:t>
      </w:r>
      <w:r w:rsidR="00E0331E" w:rsidRPr="003F56FC">
        <w:rPr>
          <w:lang w:val="en-US"/>
        </w:rPr>
        <w:t>The parent vehicle(s), equipped with the retrofit system, shall comply with the limit values according to the type approval of the original vehicle(s) including the deterioration factors applied during the type approval of the original vehicle(s).</w:t>
      </w:r>
    </w:p>
    <w:p w:rsidR="00E0331E" w:rsidRPr="00B008EE" w:rsidRDefault="00E0331E" w:rsidP="00E0331E">
      <w:pPr>
        <w:pStyle w:val="para"/>
        <w:ind w:right="993"/>
        <w:rPr>
          <w:b/>
          <w:lang w:val="en-US"/>
        </w:rPr>
      </w:pPr>
      <w:r w:rsidRPr="00811671">
        <w:rPr>
          <w:bCs/>
          <w:lang w:val="en-US"/>
        </w:rPr>
        <w:t>6.</w:t>
      </w:r>
      <w:r>
        <w:rPr>
          <w:bCs/>
          <w:lang w:val="en-US"/>
        </w:rPr>
        <w:t>2</w:t>
      </w:r>
      <w:r w:rsidRPr="00811671">
        <w:rPr>
          <w:bCs/>
          <w:lang w:val="en-US"/>
        </w:rPr>
        <w:t>.2.</w:t>
      </w:r>
      <w:r w:rsidRPr="00964A6F">
        <w:rPr>
          <w:bCs/>
          <w:lang w:val="en-US"/>
        </w:rPr>
        <w:t>4</w:t>
      </w:r>
      <w:r w:rsidRPr="00964A6F">
        <w:rPr>
          <w:lang w:val="en-US"/>
        </w:rPr>
        <w:t>.1</w:t>
      </w:r>
      <w:r w:rsidRPr="00811671">
        <w:rPr>
          <w:lang w:val="en-US"/>
        </w:rPr>
        <w:t>.</w:t>
      </w:r>
      <w:r>
        <w:rPr>
          <w:lang w:val="en-US"/>
        </w:rPr>
        <w:t>4</w:t>
      </w:r>
      <w:r w:rsidR="00E00492">
        <w:rPr>
          <w:lang w:val="en-US"/>
        </w:rPr>
        <w:t>.</w:t>
      </w:r>
      <w:r>
        <w:rPr>
          <w:lang w:val="en-US"/>
        </w:rPr>
        <w:tab/>
      </w:r>
      <w:r w:rsidRPr="00B008EE">
        <w:rPr>
          <w:b/>
          <w:lang w:val="en-US"/>
        </w:rPr>
        <w:t>Specific requirements for NEDC test cycle.</w:t>
      </w:r>
    </w:p>
    <w:p w:rsidR="00E0331E" w:rsidRDefault="00E0331E" w:rsidP="00E0331E">
      <w:pPr>
        <w:spacing w:after="120"/>
        <w:ind w:left="2268" w:right="993"/>
        <w:jc w:val="both"/>
        <w:rPr>
          <w:b/>
        </w:rPr>
      </w:pPr>
      <w:r w:rsidRPr="00B008EE">
        <w:rPr>
          <w:b/>
        </w:rPr>
        <w:t>Subject to the requirements of paragraph 6.</w:t>
      </w:r>
      <w:r>
        <w:rPr>
          <w:b/>
        </w:rPr>
        <w:t>2</w:t>
      </w:r>
      <w:r w:rsidRPr="00B008EE">
        <w:rPr>
          <w:b/>
        </w:rPr>
        <w:t>.2.4.1.4.2 be</w:t>
      </w:r>
      <w:r w:rsidR="001606D9">
        <w:rPr>
          <w:b/>
        </w:rPr>
        <w:t>low, the tests shall be undertaken</w:t>
      </w:r>
      <w:r w:rsidRPr="00B008EE">
        <w:rPr>
          <w:b/>
        </w:rPr>
        <w:t xml:space="preserve"> three times using reference petrol.</w:t>
      </w:r>
      <w:r w:rsidR="00726359">
        <w:t>"</w:t>
      </w:r>
    </w:p>
    <w:p w:rsidR="00E0331E" w:rsidRDefault="00E0331E" w:rsidP="00E0331E">
      <w:pPr>
        <w:pStyle w:val="para"/>
        <w:ind w:left="1134" w:firstLine="0"/>
        <w:rPr>
          <w:lang w:val="en-US"/>
        </w:rPr>
      </w:pPr>
      <w:r>
        <w:rPr>
          <w:i/>
          <w:lang w:val="en-US"/>
        </w:rPr>
        <w:t xml:space="preserve">Former paragraph </w:t>
      </w:r>
      <w:r w:rsidRPr="00B008EE">
        <w:rPr>
          <w:i/>
          <w:lang w:val="en-US"/>
        </w:rPr>
        <w:t>6.</w:t>
      </w:r>
      <w:r>
        <w:rPr>
          <w:i/>
          <w:lang w:val="en-US"/>
        </w:rPr>
        <w:t>2</w:t>
      </w:r>
      <w:r w:rsidRPr="00B008EE">
        <w:rPr>
          <w:i/>
          <w:lang w:val="en-US"/>
        </w:rPr>
        <w:t>.2.4.1.4</w:t>
      </w:r>
      <w:r w:rsidR="00E00492">
        <w:rPr>
          <w:i/>
          <w:lang w:val="en-US"/>
        </w:rPr>
        <w:t>.</w:t>
      </w:r>
      <w:r>
        <w:rPr>
          <w:i/>
          <w:lang w:val="en-US"/>
        </w:rPr>
        <w:t xml:space="preserve"> renumber as </w:t>
      </w:r>
      <w:r w:rsidRPr="00B008EE">
        <w:rPr>
          <w:i/>
          <w:lang w:val="en-US"/>
        </w:rPr>
        <w:t>6.</w:t>
      </w:r>
      <w:r>
        <w:rPr>
          <w:i/>
          <w:lang w:val="en-US"/>
        </w:rPr>
        <w:t>2</w:t>
      </w:r>
      <w:r w:rsidRPr="00B008EE">
        <w:rPr>
          <w:i/>
          <w:lang w:val="en-US"/>
        </w:rPr>
        <w:t>.2.4.1.4</w:t>
      </w:r>
      <w:r>
        <w:rPr>
          <w:i/>
          <w:lang w:val="en-US"/>
        </w:rPr>
        <w:t>.1</w:t>
      </w:r>
      <w:r w:rsidR="00E00492">
        <w:rPr>
          <w:i/>
          <w:lang w:val="en-US"/>
        </w:rPr>
        <w:t>.</w:t>
      </w:r>
    </w:p>
    <w:p w:rsidR="00B35C2E" w:rsidRDefault="00E0331E" w:rsidP="00B35C2E">
      <w:pPr>
        <w:pStyle w:val="para"/>
        <w:ind w:left="1134" w:firstLine="0"/>
        <w:rPr>
          <w:lang w:val="en-US"/>
        </w:rPr>
      </w:pPr>
      <w:r>
        <w:rPr>
          <w:i/>
          <w:lang w:val="en-US"/>
        </w:rPr>
        <w:t xml:space="preserve">Former paragraph </w:t>
      </w:r>
      <w:r w:rsidRPr="00B008EE">
        <w:rPr>
          <w:i/>
          <w:lang w:val="en-US"/>
        </w:rPr>
        <w:t>6.</w:t>
      </w:r>
      <w:r>
        <w:rPr>
          <w:i/>
          <w:lang w:val="en-US"/>
        </w:rPr>
        <w:t>2</w:t>
      </w:r>
      <w:r w:rsidRPr="00B008EE">
        <w:rPr>
          <w:i/>
          <w:lang w:val="en-US"/>
        </w:rPr>
        <w:t>.2.4.1.</w:t>
      </w:r>
      <w:r>
        <w:rPr>
          <w:i/>
          <w:lang w:val="en-US"/>
        </w:rPr>
        <w:t>5</w:t>
      </w:r>
      <w:r w:rsidR="00E00492">
        <w:rPr>
          <w:i/>
          <w:lang w:val="en-US"/>
        </w:rPr>
        <w:t>.</w:t>
      </w:r>
      <w:r>
        <w:rPr>
          <w:i/>
          <w:lang w:val="en-US"/>
        </w:rPr>
        <w:t xml:space="preserve"> renumber as </w:t>
      </w:r>
      <w:r w:rsidRPr="00B008EE">
        <w:rPr>
          <w:i/>
          <w:lang w:val="en-US"/>
        </w:rPr>
        <w:t>6.</w:t>
      </w:r>
      <w:r>
        <w:rPr>
          <w:i/>
          <w:lang w:val="en-US"/>
        </w:rPr>
        <w:t>2</w:t>
      </w:r>
      <w:r w:rsidRPr="00B008EE">
        <w:rPr>
          <w:i/>
          <w:lang w:val="en-US"/>
        </w:rPr>
        <w:t>.2.4.1.4</w:t>
      </w:r>
      <w:r>
        <w:rPr>
          <w:i/>
          <w:lang w:val="en-US"/>
        </w:rPr>
        <w:t>.2</w:t>
      </w:r>
      <w:r w:rsidR="00E00492">
        <w:rPr>
          <w:i/>
          <w:lang w:val="en-US"/>
        </w:rPr>
        <w:t>.</w:t>
      </w:r>
      <w:r w:rsidR="00B35C2E">
        <w:rPr>
          <w:i/>
          <w:lang w:val="en-US"/>
        </w:rPr>
        <w:t xml:space="preserve"> </w:t>
      </w:r>
      <w:r w:rsidR="00B35C2E" w:rsidRPr="008E7DAA">
        <w:rPr>
          <w:iCs/>
          <w:lang w:val="en-US"/>
        </w:rPr>
        <w:t>and amend to read:</w:t>
      </w:r>
    </w:p>
    <w:p w:rsidR="00B35C2E" w:rsidRPr="00B35216" w:rsidRDefault="00726359" w:rsidP="00B35C2E">
      <w:pPr>
        <w:pStyle w:val="para"/>
        <w:ind w:right="993"/>
        <w:rPr>
          <w:bCs/>
          <w:lang w:val="en-US"/>
        </w:rPr>
      </w:pPr>
      <w:r>
        <w:rPr>
          <w:lang w:val="en-US" w:eastAsia="it-IT"/>
        </w:rPr>
        <w:t>"</w:t>
      </w:r>
      <w:r w:rsidR="00B35C2E" w:rsidRPr="00B35216">
        <w:rPr>
          <w:lang w:val="en-US" w:eastAsia="it-IT"/>
        </w:rPr>
        <w:t>6.</w:t>
      </w:r>
      <w:r w:rsidR="00B35C2E">
        <w:rPr>
          <w:lang w:val="en-US" w:eastAsia="it-IT"/>
        </w:rPr>
        <w:t>2</w:t>
      </w:r>
      <w:r w:rsidR="00B35C2E" w:rsidRPr="00B35216">
        <w:rPr>
          <w:lang w:val="en-US" w:eastAsia="it-IT"/>
        </w:rPr>
        <w:t>.2.4.1.</w:t>
      </w:r>
      <w:r w:rsidR="00B35C2E">
        <w:rPr>
          <w:lang w:val="en-US" w:eastAsia="it-IT"/>
        </w:rPr>
        <w:t>4</w:t>
      </w:r>
      <w:r w:rsidR="00B35C2E" w:rsidRPr="00B35216">
        <w:rPr>
          <w:lang w:val="en-US" w:eastAsia="it-IT"/>
        </w:rPr>
        <w:t>.</w:t>
      </w:r>
      <w:r w:rsidR="00B35C2E">
        <w:rPr>
          <w:lang w:val="en-US" w:eastAsia="it-IT"/>
        </w:rPr>
        <w:t>2</w:t>
      </w:r>
      <w:r w:rsidR="00E00492">
        <w:rPr>
          <w:lang w:val="en-US" w:eastAsia="it-IT"/>
        </w:rPr>
        <w:t>.</w:t>
      </w:r>
      <w:r w:rsidR="00B35C2E">
        <w:rPr>
          <w:lang w:val="en-US" w:eastAsia="it-IT"/>
        </w:rPr>
        <w:tab/>
      </w:r>
      <w:r w:rsidR="00B35C2E">
        <w:rPr>
          <w:lang w:val="en-US" w:eastAsia="it-IT"/>
        </w:rPr>
        <w:tab/>
      </w:r>
      <w:r w:rsidR="00B35C2E">
        <w:rPr>
          <w:lang w:val="en-US" w:eastAsia="it-IT"/>
        </w:rPr>
        <w:tab/>
      </w:r>
      <w:r w:rsidR="00B35C2E" w:rsidRPr="00B35216">
        <w:rPr>
          <w:lang w:val="en-US" w:eastAsia="it-IT"/>
        </w:rPr>
        <w:t>The number of emission tests prescribed in paragraph 6.</w:t>
      </w:r>
      <w:r w:rsidR="00B35C2E">
        <w:rPr>
          <w:lang w:val="en-US" w:eastAsia="it-IT"/>
        </w:rPr>
        <w:t>2</w:t>
      </w:r>
      <w:r w:rsidR="00B35C2E" w:rsidRPr="00B35216">
        <w:rPr>
          <w:lang w:val="en-US" w:eastAsia="it-IT"/>
        </w:rPr>
        <w:t>.2.4.1.</w:t>
      </w:r>
      <w:r w:rsidR="00B35C2E" w:rsidRPr="00B35216">
        <w:rPr>
          <w:b/>
          <w:lang w:val="en-US" w:eastAsia="it-IT"/>
        </w:rPr>
        <w:t>4</w:t>
      </w:r>
      <w:r w:rsidR="00B35C2E" w:rsidRPr="00B35216">
        <w:rPr>
          <w:lang w:val="en-US" w:eastAsia="it-IT"/>
        </w:rPr>
        <w:t>. may</w:t>
      </w:r>
      <w:r w:rsidR="00B35C2E">
        <w:rPr>
          <w:lang w:val="en-US" w:eastAsia="it-IT"/>
        </w:rPr>
        <w:t>…</w:t>
      </w:r>
      <w:r>
        <w:rPr>
          <w:lang w:val="en-US" w:eastAsia="it-IT"/>
        </w:rPr>
        <w:t>"</w:t>
      </w:r>
    </w:p>
    <w:p w:rsidR="00E0331E" w:rsidRDefault="00E0331E" w:rsidP="00E0331E">
      <w:pPr>
        <w:pStyle w:val="para"/>
        <w:ind w:left="1134" w:firstLine="0"/>
        <w:rPr>
          <w:lang w:val="en-US"/>
        </w:rPr>
      </w:pPr>
      <w:r>
        <w:rPr>
          <w:i/>
          <w:lang w:val="en-US"/>
        </w:rPr>
        <w:t xml:space="preserve">Insert new paragraphs </w:t>
      </w:r>
      <w:r w:rsidRPr="00B008EE">
        <w:rPr>
          <w:i/>
          <w:lang w:val="en-US"/>
        </w:rPr>
        <w:t>6.</w:t>
      </w:r>
      <w:r>
        <w:rPr>
          <w:i/>
          <w:lang w:val="en-US"/>
        </w:rPr>
        <w:t>2</w:t>
      </w:r>
      <w:r w:rsidRPr="00B008EE">
        <w:rPr>
          <w:i/>
          <w:lang w:val="en-US"/>
        </w:rPr>
        <w:t>.2.4.1.</w:t>
      </w:r>
      <w:r>
        <w:rPr>
          <w:i/>
          <w:lang w:val="en-US"/>
        </w:rPr>
        <w:t>5</w:t>
      </w:r>
      <w:r w:rsidR="00060C21">
        <w:rPr>
          <w:i/>
          <w:lang w:val="en-US"/>
        </w:rPr>
        <w:t>.</w:t>
      </w:r>
      <w:r>
        <w:rPr>
          <w:i/>
          <w:lang w:val="en-US"/>
        </w:rPr>
        <w:t xml:space="preserve"> and </w:t>
      </w:r>
      <w:r w:rsidRPr="00B008EE">
        <w:rPr>
          <w:i/>
          <w:lang w:val="en-US"/>
        </w:rPr>
        <w:t>6.</w:t>
      </w:r>
      <w:r>
        <w:rPr>
          <w:i/>
          <w:lang w:val="en-US"/>
        </w:rPr>
        <w:t>2</w:t>
      </w:r>
      <w:r w:rsidRPr="00B008EE">
        <w:rPr>
          <w:i/>
          <w:lang w:val="en-US"/>
        </w:rPr>
        <w:t>.2.4.1.</w:t>
      </w:r>
      <w:r>
        <w:rPr>
          <w:i/>
          <w:lang w:val="en-US"/>
        </w:rPr>
        <w:t>5.1</w:t>
      </w:r>
      <w:r w:rsidR="00060C21">
        <w:rPr>
          <w:i/>
          <w:lang w:val="en-US"/>
        </w:rPr>
        <w:t>.</w:t>
      </w:r>
      <w:r w:rsidR="00E00492">
        <w:rPr>
          <w:i/>
          <w:lang w:val="en-US"/>
        </w:rPr>
        <w:t xml:space="preserve"> </w:t>
      </w:r>
      <w:r w:rsidR="00E00492" w:rsidRPr="008E7DAA">
        <w:rPr>
          <w:iCs/>
          <w:lang w:val="en-US"/>
        </w:rPr>
        <w:t>to read:</w:t>
      </w:r>
    </w:p>
    <w:p w:rsidR="00E0331E" w:rsidRPr="00B008EE" w:rsidRDefault="00726359" w:rsidP="00E0331E">
      <w:pPr>
        <w:pStyle w:val="para"/>
        <w:ind w:right="993"/>
        <w:rPr>
          <w:b/>
          <w:lang w:val="en-US"/>
        </w:rPr>
      </w:pPr>
      <w:r>
        <w:rPr>
          <w:bCs/>
          <w:lang w:val="en-US"/>
        </w:rPr>
        <w:t>"</w:t>
      </w:r>
      <w:r w:rsidR="00E0331E" w:rsidRPr="00B008EE">
        <w:rPr>
          <w:b/>
          <w:bCs/>
          <w:lang w:val="en-US"/>
        </w:rPr>
        <w:t>6.</w:t>
      </w:r>
      <w:r w:rsidR="00E0331E">
        <w:rPr>
          <w:b/>
          <w:bCs/>
          <w:lang w:val="en-US"/>
        </w:rPr>
        <w:t>2</w:t>
      </w:r>
      <w:r w:rsidR="00E0331E" w:rsidRPr="00B008EE">
        <w:rPr>
          <w:b/>
          <w:bCs/>
          <w:lang w:val="en-US"/>
        </w:rPr>
        <w:t>.2.4</w:t>
      </w:r>
      <w:r w:rsidR="00E0331E" w:rsidRPr="00B008EE">
        <w:rPr>
          <w:b/>
          <w:lang w:val="en-US"/>
        </w:rPr>
        <w:t>.1.5</w:t>
      </w:r>
      <w:r w:rsidR="00060C21">
        <w:rPr>
          <w:b/>
          <w:lang w:val="en-US"/>
        </w:rPr>
        <w:t>.</w:t>
      </w:r>
      <w:r w:rsidR="00E0331E" w:rsidRPr="00B008EE">
        <w:rPr>
          <w:b/>
          <w:lang w:val="en-US"/>
        </w:rPr>
        <w:tab/>
        <w:t>Specific provision for WLTC test cycle.</w:t>
      </w:r>
    </w:p>
    <w:p w:rsidR="00E0331E" w:rsidRPr="00B008EE" w:rsidRDefault="00E0331E" w:rsidP="00E0331E">
      <w:pPr>
        <w:spacing w:after="120"/>
        <w:ind w:left="2268" w:right="993"/>
        <w:jc w:val="both"/>
        <w:rPr>
          <w:b/>
          <w:lang w:val="en-US"/>
        </w:rPr>
      </w:pPr>
      <w:r w:rsidRPr="00B008EE">
        <w:rPr>
          <w:b/>
        </w:rPr>
        <w:t>Subject to the requirements of paragraph 6.</w:t>
      </w:r>
      <w:r>
        <w:rPr>
          <w:b/>
        </w:rPr>
        <w:t>2</w:t>
      </w:r>
      <w:r w:rsidRPr="00B008EE">
        <w:rPr>
          <w:b/>
        </w:rPr>
        <w:t>.2.4.1.5.1 be</w:t>
      </w:r>
      <w:r w:rsidR="001606D9">
        <w:rPr>
          <w:b/>
        </w:rPr>
        <w:t>low, the tests shall be undertaken</w:t>
      </w:r>
      <w:r w:rsidRPr="00B008EE">
        <w:rPr>
          <w:b/>
        </w:rPr>
        <w:t xml:space="preserve"> two times using reference petrol.</w:t>
      </w:r>
    </w:p>
    <w:p w:rsidR="00E0331E" w:rsidRPr="00B008EE" w:rsidRDefault="00E0331E" w:rsidP="001606D9">
      <w:pPr>
        <w:spacing w:after="120"/>
        <w:ind w:left="2268" w:right="993" w:hanging="1134"/>
        <w:jc w:val="both"/>
        <w:rPr>
          <w:b/>
          <w:lang w:val="en-US"/>
        </w:rPr>
      </w:pPr>
      <w:r w:rsidRPr="00B008EE">
        <w:rPr>
          <w:b/>
          <w:bCs/>
          <w:color w:val="000000"/>
          <w:szCs w:val="24"/>
          <w:lang w:val="en-US"/>
        </w:rPr>
        <w:t>6.</w:t>
      </w:r>
      <w:r>
        <w:rPr>
          <w:b/>
          <w:bCs/>
          <w:color w:val="000000"/>
          <w:szCs w:val="24"/>
          <w:lang w:val="en-US"/>
        </w:rPr>
        <w:t>2</w:t>
      </w:r>
      <w:r w:rsidRPr="00B008EE">
        <w:rPr>
          <w:b/>
          <w:bCs/>
          <w:color w:val="000000"/>
          <w:szCs w:val="24"/>
          <w:lang w:val="en-US"/>
        </w:rPr>
        <w:t>.2.</w:t>
      </w:r>
      <w:r w:rsidRPr="00B008EE">
        <w:rPr>
          <w:b/>
          <w:color w:val="000000"/>
          <w:szCs w:val="24"/>
          <w:lang w:val="en-US"/>
        </w:rPr>
        <w:t>4.1.5.1</w:t>
      </w:r>
      <w:r w:rsidR="00060C21">
        <w:rPr>
          <w:b/>
          <w:color w:val="000000"/>
          <w:szCs w:val="24"/>
          <w:lang w:val="en-US"/>
        </w:rPr>
        <w:t>.</w:t>
      </w:r>
      <w:r w:rsidRPr="00B008EE">
        <w:rPr>
          <w:b/>
          <w:color w:val="000000"/>
          <w:szCs w:val="24"/>
          <w:lang w:val="en-US"/>
        </w:rPr>
        <w:tab/>
      </w:r>
      <w:r w:rsidRPr="00B008EE">
        <w:rPr>
          <w:b/>
          <w:bCs/>
          <w:lang w:val="en-US"/>
        </w:rPr>
        <w:t>The</w:t>
      </w:r>
      <w:r w:rsidRPr="00B008EE">
        <w:rPr>
          <w:b/>
          <w:color w:val="000000"/>
          <w:szCs w:val="24"/>
        </w:rPr>
        <w:t xml:space="preserve"> number of emission tests </w:t>
      </w:r>
      <w:r w:rsidRPr="00B008EE">
        <w:rPr>
          <w:b/>
          <w:color w:val="000000"/>
          <w:szCs w:val="24"/>
          <w:lang w:eastAsia="it-IT"/>
        </w:rPr>
        <w:t>prescribed in paragraph 6.</w:t>
      </w:r>
      <w:r>
        <w:rPr>
          <w:b/>
          <w:color w:val="000000"/>
          <w:szCs w:val="24"/>
          <w:lang w:eastAsia="it-IT"/>
        </w:rPr>
        <w:t>2</w:t>
      </w:r>
      <w:r w:rsidRPr="00B008EE">
        <w:rPr>
          <w:b/>
          <w:color w:val="000000"/>
          <w:szCs w:val="24"/>
          <w:lang w:eastAsia="it-IT"/>
        </w:rPr>
        <w:t>.2.4.1.5</w:t>
      </w:r>
      <w:r w:rsidRPr="00B008EE">
        <w:rPr>
          <w:b/>
          <w:color w:val="000000"/>
          <w:szCs w:val="24"/>
        </w:rPr>
        <w:t xml:space="preserve"> may be reduced </w:t>
      </w:r>
      <w:r w:rsidR="001606D9">
        <w:rPr>
          <w:b/>
          <w:color w:val="000000"/>
          <w:szCs w:val="24"/>
        </w:rPr>
        <w:t>to o</w:t>
      </w:r>
      <w:r w:rsidRPr="00B008EE">
        <w:rPr>
          <w:b/>
          <w:lang w:val="en-US"/>
        </w:rPr>
        <w:t xml:space="preserve">ne test if the result obtained for each pollutant subject to limitation is less than or equal to 0.9 the emission limit </w:t>
      </w:r>
      <w:r w:rsidRPr="00B008EE">
        <w:rPr>
          <w:b/>
          <w:lang w:val="en-US"/>
        </w:rPr>
        <w:br/>
        <w:t xml:space="preserve">(i.e. V1 </w:t>
      </w:r>
      <w:r w:rsidRPr="00B008EE">
        <w:rPr>
          <w:b/>
          <w:lang w:val="en-US"/>
        </w:rPr>
        <w:sym w:font="Symbol" w:char="F0A3"/>
      </w:r>
      <w:r w:rsidRPr="00B008EE">
        <w:rPr>
          <w:b/>
          <w:lang w:val="en-US"/>
        </w:rPr>
        <w:t xml:space="preserve"> 0.90 G);</w:t>
      </w:r>
    </w:p>
    <w:p w:rsidR="00E0331E" w:rsidRPr="00B008EE" w:rsidRDefault="00E0331E" w:rsidP="00E0331E">
      <w:pPr>
        <w:spacing w:after="120"/>
        <w:ind w:left="2835" w:right="993" w:hanging="567"/>
        <w:jc w:val="both"/>
        <w:rPr>
          <w:b/>
          <w:lang w:val="en-US"/>
        </w:rPr>
      </w:pPr>
      <w:r w:rsidRPr="00B008EE">
        <w:rPr>
          <w:b/>
          <w:lang w:val="en-US"/>
        </w:rPr>
        <w:tab/>
      </w:r>
      <w:r w:rsidRPr="00B008EE">
        <w:rPr>
          <w:b/>
          <w:lang w:val="en-US"/>
        </w:rPr>
        <w:tab/>
        <w:t>Where:</w:t>
      </w:r>
    </w:p>
    <w:p w:rsidR="00E0331E" w:rsidRPr="00B008EE" w:rsidRDefault="00E0331E" w:rsidP="00E0331E">
      <w:pPr>
        <w:tabs>
          <w:tab w:val="left" w:pos="2800"/>
        </w:tabs>
        <w:spacing w:after="120"/>
        <w:ind w:left="3400" w:right="993" w:hanging="1132"/>
        <w:jc w:val="both"/>
        <w:rPr>
          <w:b/>
          <w:lang w:val="en-US"/>
        </w:rPr>
      </w:pPr>
      <w:r w:rsidRPr="00B008EE">
        <w:rPr>
          <w:b/>
          <w:lang w:val="en-US"/>
        </w:rPr>
        <w:tab/>
        <w:t>V1</w:t>
      </w:r>
      <w:r w:rsidRPr="00B008EE">
        <w:rPr>
          <w:b/>
          <w:lang w:val="en-US"/>
        </w:rPr>
        <w:tab/>
        <w:t>value of the emission of one pollutant obtained from the first test of the Type I performed;</w:t>
      </w:r>
    </w:p>
    <w:p w:rsidR="00E0331E" w:rsidRPr="00B008EE" w:rsidRDefault="00E0331E" w:rsidP="00E0331E">
      <w:pPr>
        <w:tabs>
          <w:tab w:val="left" w:pos="2800"/>
        </w:tabs>
        <w:spacing w:after="120"/>
        <w:ind w:left="3400" w:right="993" w:hanging="1132"/>
        <w:jc w:val="both"/>
        <w:rPr>
          <w:b/>
          <w:lang w:val="en-US"/>
        </w:rPr>
      </w:pPr>
      <w:r w:rsidRPr="00B008EE">
        <w:rPr>
          <w:b/>
          <w:lang w:val="en-US"/>
        </w:rPr>
        <w:tab/>
        <w:t>G</w:t>
      </w:r>
      <w:r w:rsidRPr="00B008EE">
        <w:rPr>
          <w:b/>
          <w:lang w:val="en-US"/>
        </w:rPr>
        <w:tab/>
        <w:t>limit value of the emissions of one pollutant (CO/HC/NO</w:t>
      </w:r>
      <w:r w:rsidRPr="00B008EE">
        <w:rPr>
          <w:b/>
          <w:vertAlign w:val="subscript"/>
          <w:lang w:val="en-US"/>
        </w:rPr>
        <w:t>x</w:t>
      </w:r>
      <w:r w:rsidRPr="00B008EE">
        <w:rPr>
          <w:b/>
          <w:lang w:val="en-US"/>
        </w:rPr>
        <w:t>) according to the type approval of the vehicle(s) divided by the deterioration factors.</w:t>
      </w:r>
      <w:r w:rsidR="00726359">
        <w:rPr>
          <w:lang w:val="en-US"/>
        </w:rPr>
        <w:t>"</w:t>
      </w:r>
    </w:p>
    <w:p w:rsidR="00E0331E" w:rsidRDefault="00E0331E" w:rsidP="00E0331E">
      <w:pPr>
        <w:pStyle w:val="para"/>
        <w:ind w:left="1134" w:firstLine="0"/>
        <w:rPr>
          <w:lang w:val="en-US"/>
        </w:rPr>
      </w:pPr>
      <w:r>
        <w:rPr>
          <w:i/>
          <w:lang w:val="en-US"/>
        </w:rPr>
        <w:t xml:space="preserve">Paragraph </w:t>
      </w:r>
      <w:r w:rsidRPr="00B008EE">
        <w:rPr>
          <w:i/>
          <w:lang w:val="en-US"/>
        </w:rPr>
        <w:t>6.</w:t>
      </w:r>
      <w:r>
        <w:rPr>
          <w:i/>
          <w:lang w:val="en-US"/>
        </w:rPr>
        <w:t>2</w:t>
      </w:r>
      <w:r w:rsidRPr="00B008EE">
        <w:rPr>
          <w:i/>
          <w:lang w:val="en-US"/>
        </w:rPr>
        <w:t>.2.4.1.6</w:t>
      </w:r>
      <w:r>
        <w:rPr>
          <w:i/>
          <w:lang w:val="en-US"/>
        </w:rPr>
        <w:t>.</w:t>
      </w:r>
      <w:r w:rsidRPr="001E47C9">
        <w:rPr>
          <w:lang w:val="en-US"/>
        </w:rPr>
        <w:t>,</w:t>
      </w:r>
      <w:r>
        <w:rPr>
          <w:i/>
          <w:lang w:val="en-US"/>
        </w:rPr>
        <w:t xml:space="preserve"> </w:t>
      </w:r>
      <w:r w:rsidRPr="00C75076">
        <w:rPr>
          <w:lang w:val="en-US"/>
        </w:rPr>
        <w:t>amend to read:</w:t>
      </w:r>
    </w:p>
    <w:p w:rsidR="00E0331E" w:rsidRPr="00A17261" w:rsidRDefault="00726359" w:rsidP="00E0331E">
      <w:pPr>
        <w:pStyle w:val="para"/>
        <w:keepNext/>
        <w:keepLines/>
        <w:ind w:right="993"/>
        <w:rPr>
          <w:color w:val="000000"/>
          <w:lang w:val="en-US"/>
        </w:rPr>
      </w:pPr>
      <w:r>
        <w:rPr>
          <w:color w:val="000000"/>
          <w:lang w:val="en-US"/>
        </w:rPr>
        <w:t>"</w:t>
      </w:r>
      <w:bookmarkStart w:id="6" w:name="_Hlk528314256"/>
      <w:r w:rsidR="00E0331E" w:rsidRPr="00964A6F">
        <w:rPr>
          <w:color w:val="000000"/>
          <w:lang w:val="en-US"/>
        </w:rPr>
        <w:t>6.</w:t>
      </w:r>
      <w:r w:rsidR="00E0331E">
        <w:rPr>
          <w:color w:val="000000"/>
          <w:lang w:val="en-US"/>
        </w:rPr>
        <w:t>2</w:t>
      </w:r>
      <w:r w:rsidR="00E0331E" w:rsidRPr="00964A6F">
        <w:rPr>
          <w:color w:val="000000"/>
          <w:lang w:val="en-US"/>
        </w:rPr>
        <w:t>.2.4.1.6</w:t>
      </w:r>
      <w:r w:rsidR="00E0331E">
        <w:rPr>
          <w:color w:val="000000"/>
          <w:lang w:val="en-US"/>
        </w:rPr>
        <w:t>.</w:t>
      </w:r>
      <w:bookmarkEnd w:id="6"/>
      <w:r w:rsidR="00E0331E" w:rsidRPr="00964A6F">
        <w:rPr>
          <w:color w:val="000000"/>
          <w:lang w:val="en-US"/>
        </w:rPr>
        <w:tab/>
      </w:r>
      <w:r w:rsidR="00E0331E" w:rsidRPr="003F56FC">
        <w:rPr>
          <w:bCs/>
          <w:lang w:val="en-US"/>
        </w:rPr>
        <w:t xml:space="preserve">Exhaust emissions test in </w:t>
      </w:r>
      <w:r w:rsidR="00E0331E">
        <w:rPr>
          <w:bCs/>
          <w:lang w:val="en-US"/>
        </w:rPr>
        <w:t>CNG</w:t>
      </w:r>
      <w:r w:rsidR="00E0331E" w:rsidRPr="003F56FC">
        <w:rPr>
          <w:bCs/>
          <w:lang w:val="en-US"/>
        </w:rPr>
        <w:t xml:space="preserve"> mode</w:t>
      </w:r>
    </w:p>
    <w:p w:rsidR="00E0331E" w:rsidRDefault="00E0331E" w:rsidP="00E0331E">
      <w:pPr>
        <w:spacing w:after="120"/>
        <w:ind w:left="2268" w:right="993"/>
        <w:jc w:val="both"/>
        <w:rPr>
          <w:color w:val="000000"/>
          <w:lang w:val="en-US"/>
        </w:rPr>
      </w:pPr>
      <w:r w:rsidRPr="00B008EE">
        <w:rPr>
          <w:b/>
        </w:rPr>
        <w:t>The test cycle (NEDC or WLTC) shall be chosen according to the initial type approval of the vehicle</w:t>
      </w:r>
      <w:r>
        <w:t>.</w:t>
      </w:r>
      <w:r w:rsidRPr="00964A6F">
        <w:rPr>
          <w:color w:val="000000"/>
          <w:lang w:val="en-US"/>
        </w:rPr>
        <w:t xml:space="preserve"> The parent vehicle, equipped with the retrofit system, shall comply with the </w:t>
      </w:r>
      <w:r w:rsidRPr="003804F5">
        <w:rPr>
          <w:bCs/>
          <w:lang w:val="en-US"/>
        </w:rPr>
        <w:t>limit</w:t>
      </w:r>
      <w:r w:rsidRPr="00964A6F">
        <w:rPr>
          <w:color w:val="000000"/>
          <w:lang w:val="en-US"/>
        </w:rPr>
        <w:t xml:space="preserve"> values according to the type approval of the original vehicle(s) including the deterioration factors applied during the type approval of the original vehicle(s).</w:t>
      </w:r>
    </w:p>
    <w:p w:rsidR="00E0331E" w:rsidRPr="00F229F9" w:rsidRDefault="00E0331E" w:rsidP="00E0331E">
      <w:pPr>
        <w:spacing w:after="120"/>
        <w:ind w:left="2268" w:right="993"/>
        <w:jc w:val="both"/>
        <w:rPr>
          <w:lang w:val="en-US"/>
        </w:rPr>
      </w:pPr>
      <w:r w:rsidRPr="00F229F9">
        <w:rPr>
          <w:lang w:val="en-US"/>
        </w:rPr>
        <w:t>If the parent vehicle complies with</w:t>
      </w:r>
      <w:r w:rsidR="00AC07D7">
        <w:rPr>
          <w:lang w:val="en-US"/>
        </w:rPr>
        <w:t xml:space="preserve"> </w:t>
      </w:r>
      <w:r w:rsidR="00AC07D7" w:rsidRPr="00AC07D7">
        <w:rPr>
          <w:b/>
          <w:bCs/>
          <w:lang w:val="en-US"/>
        </w:rPr>
        <w:t>UN</w:t>
      </w:r>
      <w:r w:rsidRPr="00F229F9">
        <w:rPr>
          <w:lang w:val="en-US"/>
        </w:rPr>
        <w:t xml:space="preserve"> Regulation No. 83, 05 series of amendments, or with Directive 98/69/EC, or with</w:t>
      </w:r>
      <w:r w:rsidR="00AC07D7">
        <w:rPr>
          <w:lang w:val="en-US"/>
        </w:rPr>
        <w:t xml:space="preserve"> </w:t>
      </w:r>
      <w:r w:rsidR="00AC07D7" w:rsidRPr="00AC07D7">
        <w:rPr>
          <w:b/>
          <w:bCs/>
          <w:lang w:val="en-US"/>
        </w:rPr>
        <w:t>UN</w:t>
      </w:r>
      <w:r w:rsidRPr="00F229F9">
        <w:rPr>
          <w:lang w:val="en-US"/>
        </w:rPr>
        <w:t xml:space="preserve"> Regulation No. 49, 04</w:t>
      </w:r>
      <w:r>
        <w:rPr>
          <w:lang w:val="en-US"/>
        </w:rPr>
        <w:t> </w:t>
      </w:r>
      <w:r w:rsidRPr="00F229F9">
        <w:rPr>
          <w:lang w:val="en-US"/>
        </w:rPr>
        <w:t>series of amendments, or with Directive 1999/96/EC, the vehicle shall not use petrol for more than a maximum of 90 seconds during each test.</w:t>
      </w:r>
    </w:p>
    <w:p w:rsidR="00E0331E" w:rsidRDefault="00E0331E" w:rsidP="00E0331E">
      <w:pPr>
        <w:spacing w:after="120"/>
        <w:ind w:left="2268" w:right="993" w:hanging="1134"/>
        <w:jc w:val="both"/>
        <w:rPr>
          <w:lang w:val="en-US"/>
        </w:rPr>
      </w:pPr>
      <w:r w:rsidRPr="00F229F9">
        <w:rPr>
          <w:lang w:val="en-US"/>
        </w:rPr>
        <w:lastRenderedPageBreak/>
        <w:tab/>
        <w:t xml:space="preserve">For vehicles </w:t>
      </w:r>
      <w:r w:rsidRPr="00F229F9">
        <w:rPr>
          <w:bCs/>
          <w:lang w:val="en-US"/>
        </w:rPr>
        <w:t>complying</w:t>
      </w:r>
      <w:r w:rsidRPr="00F229F9">
        <w:rPr>
          <w:lang w:val="en-US"/>
        </w:rPr>
        <w:t xml:space="preserve"> with </w:t>
      </w:r>
      <w:r w:rsidRPr="00B008EE">
        <w:rPr>
          <w:b/>
          <w:lang w:val="en-US"/>
        </w:rPr>
        <w:t>up to 07</w:t>
      </w:r>
      <w:r w:rsidRPr="00F229F9">
        <w:rPr>
          <w:lang w:val="en-US"/>
        </w:rPr>
        <w:t xml:space="preserve"> series of amendments to </w:t>
      </w:r>
      <w:r w:rsidR="00AC07D7" w:rsidRPr="00AC07D7">
        <w:rPr>
          <w:b/>
          <w:bCs/>
          <w:lang w:val="en-US"/>
        </w:rPr>
        <w:t>UN</w:t>
      </w:r>
      <w:r w:rsidR="00AC07D7">
        <w:rPr>
          <w:lang w:val="en-US"/>
        </w:rPr>
        <w:t xml:space="preserve"> </w:t>
      </w:r>
      <w:r w:rsidRPr="00F229F9">
        <w:rPr>
          <w:lang w:val="en-US"/>
        </w:rPr>
        <w:t>Regulation</w:t>
      </w:r>
      <w:r w:rsidRPr="00AC07D7">
        <w:rPr>
          <w:strike/>
          <w:lang w:val="en-US"/>
        </w:rPr>
        <w:t>s</w:t>
      </w:r>
      <w:r w:rsidRPr="00F229F9">
        <w:rPr>
          <w:lang w:val="en-US"/>
        </w:rPr>
        <w:t xml:space="preserve"> No. 83</w:t>
      </w:r>
      <w:r w:rsidR="00CE5FD0" w:rsidRPr="00CE5FD0">
        <w:rPr>
          <w:strike/>
          <w:lang w:val="en-US"/>
        </w:rPr>
        <w:t>,</w:t>
      </w:r>
      <w:r w:rsidR="00CE5FD0">
        <w:rPr>
          <w:lang w:val="en-US"/>
        </w:rPr>
        <w:t xml:space="preserve"> </w:t>
      </w:r>
      <w:r w:rsidR="00CE5FD0" w:rsidRPr="00CE5FD0">
        <w:rPr>
          <w:b/>
          <w:bCs/>
          <w:lang w:val="en-US"/>
        </w:rPr>
        <w:t>or</w:t>
      </w:r>
      <w:r w:rsidR="00CE5FD0">
        <w:rPr>
          <w:lang w:val="en-US"/>
        </w:rPr>
        <w:t xml:space="preserve"> </w:t>
      </w:r>
      <w:r w:rsidRPr="00EE6CF2">
        <w:rPr>
          <w:b/>
          <w:lang w:val="en-US"/>
        </w:rPr>
        <w:t xml:space="preserve">with </w:t>
      </w:r>
      <w:r w:rsidR="004453EC">
        <w:rPr>
          <w:b/>
          <w:lang w:val="en-US"/>
        </w:rPr>
        <w:t>the 05 or following</w:t>
      </w:r>
      <w:r w:rsidRPr="00EE6CF2">
        <w:rPr>
          <w:b/>
          <w:lang w:val="en-US"/>
        </w:rPr>
        <w:t xml:space="preserve"> series of amendments to </w:t>
      </w:r>
      <w:r w:rsidR="00AC07D7">
        <w:rPr>
          <w:b/>
          <w:lang w:val="en-US"/>
        </w:rPr>
        <w:t xml:space="preserve">UN </w:t>
      </w:r>
      <w:r w:rsidRPr="00EE6CF2">
        <w:rPr>
          <w:b/>
          <w:lang w:val="en-US"/>
        </w:rPr>
        <w:t>Regulation No.49</w:t>
      </w:r>
      <w:r w:rsidRPr="00F229F9">
        <w:rPr>
          <w:lang w:val="en-US"/>
        </w:rPr>
        <w:t>, this period shall not exceed 60 seconds.</w:t>
      </w:r>
    </w:p>
    <w:p w:rsidR="00BF7F60" w:rsidRDefault="00BF7F60" w:rsidP="00BF7F60">
      <w:pPr>
        <w:spacing w:after="120"/>
        <w:ind w:left="2268" w:right="993"/>
        <w:jc w:val="both"/>
        <w:rPr>
          <w:color w:val="000000"/>
          <w:lang w:val="en-US"/>
        </w:rPr>
      </w:pPr>
      <w:r w:rsidRPr="00EE6CF2">
        <w:rPr>
          <w:b/>
          <w:lang w:val="en-US"/>
        </w:rPr>
        <w:t xml:space="preserve">For vehicles </w:t>
      </w:r>
      <w:r>
        <w:rPr>
          <w:b/>
          <w:lang w:val="en-US"/>
        </w:rPr>
        <w:t>approved with the WLTC cycle</w:t>
      </w:r>
      <w:r w:rsidRPr="00EE6CF2">
        <w:rPr>
          <w:b/>
          <w:lang w:val="en-US"/>
        </w:rPr>
        <w:t xml:space="preserve">, this period </w:t>
      </w:r>
      <w:r w:rsidRPr="00EE6CF2">
        <w:rPr>
          <w:b/>
        </w:rPr>
        <w:t>shall be predetermined</w:t>
      </w:r>
      <w:r>
        <w:rPr>
          <w:b/>
        </w:rPr>
        <w:t xml:space="preserve"> and shall not be changed by the</w:t>
      </w:r>
      <w:r w:rsidRPr="0052359A">
        <w:rPr>
          <w:b/>
        </w:rPr>
        <w:t xml:space="preserve"> driver</w:t>
      </w:r>
      <w:r>
        <w:t>.</w:t>
      </w:r>
      <w:r w:rsidR="00726359">
        <w:t>"</w:t>
      </w:r>
    </w:p>
    <w:p w:rsidR="00B35C2E" w:rsidRDefault="00B35C2E" w:rsidP="00B35C2E">
      <w:pPr>
        <w:pStyle w:val="para"/>
        <w:ind w:left="1134" w:firstLine="0"/>
        <w:rPr>
          <w:lang w:val="en-US"/>
        </w:rPr>
      </w:pPr>
      <w:r>
        <w:rPr>
          <w:i/>
          <w:lang w:val="en-US"/>
        </w:rPr>
        <w:t xml:space="preserve">Paragraph </w:t>
      </w:r>
      <w:r w:rsidRPr="00EE6CF2">
        <w:rPr>
          <w:i/>
          <w:lang w:val="en-US"/>
        </w:rPr>
        <w:t>6.</w:t>
      </w:r>
      <w:r>
        <w:rPr>
          <w:i/>
          <w:lang w:val="en-US"/>
        </w:rPr>
        <w:t>2</w:t>
      </w:r>
      <w:r w:rsidRPr="00EE6CF2">
        <w:rPr>
          <w:i/>
          <w:lang w:val="en-US"/>
        </w:rPr>
        <w:t>.2.4.1.</w:t>
      </w:r>
      <w:r>
        <w:rPr>
          <w:i/>
          <w:lang w:val="en-US"/>
        </w:rPr>
        <w:t>6.2.</w:t>
      </w:r>
      <w:r w:rsidRPr="001E47C9">
        <w:rPr>
          <w:lang w:val="en-US"/>
        </w:rPr>
        <w:t>,</w:t>
      </w:r>
      <w:r>
        <w:rPr>
          <w:i/>
          <w:lang w:val="en-US"/>
        </w:rPr>
        <w:t xml:space="preserve"> </w:t>
      </w:r>
      <w:r w:rsidRPr="008E7DAA">
        <w:rPr>
          <w:iCs/>
          <w:lang w:val="en-US"/>
        </w:rPr>
        <w:t>amend to read:</w:t>
      </w:r>
    </w:p>
    <w:p w:rsidR="00B35C2E" w:rsidRPr="00A17261" w:rsidRDefault="00726359" w:rsidP="00B35C2E">
      <w:pPr>
        <w:pStyle w:val="SingleTxtG"/>
        <w:ind w:right="993"/>
      </w:pPr>
      <w:r>
        <w:t>"</w:t>
      </w:r>
      <w:bookmarkStart w:id="7" w:name="_Hlk528314267"/>
      <w:r w:rsidR="00B35C2E" w:rsidRPr="00A17261">
        <w:t>6.</w:t>
      </w:r>
      <w:r w:rsidR="00B35C2E">
        <w:t>2</w:t>
      </w:r>
      <w:r w:rsidR="00B35C2E" w:rsidRPr="00A17261">
        <w:t>.2.4.1.6.2.</w:t>
      </w:r>
      <w:bookmarkEnd w:id="7"/>
      <w:r w:rsidR="00B35C2E" w:rsidRPr="00A17261">
        <w:tab/>
        <w:t>Use of petrol</w:t>
      </w:r>
    </w:p>
    <w:p w:rsidR="00B35C2E" w:rsidRPr="00F229F9" w:rsidRDefault="00B35C2E" w:rsidP="00B35C2E">
      <w:pPr>
        <w:spacing w:after="120"/>
        <w:ind w:left="2268" w:right="993"/>
        <w:jc w:val="both"/>
        <w:rPr>
          <w:lang w:val="en-US"/>
        </w:rPr>
      </w:pPr>
      <w:r w:rsidRPr="00F229F9">
        <w:rPr>
          <w:lang w:val="en-US"/>
        </w:rPr>
        <w:t>If the parent vehicle complies with Regulation No. 83, 05 series of amendments, or with Directive 98/69/EC, or with Regulation No. 49, 04</w:t>
      </w:r>
      <w:r>
        <w:rPr>
          <w:lang w:val="en-US"/>
        </w:rPr>
        <w:t> </w:t>
      </w:r>
      <w:r w:rsidRPr="00F229F9">
        <w:rPr>
          <w:lang w:val="en-US"/>
        </w:rPr>
        <w:t>series of amendments, or with Directive 1999/96/EC, the vehicle shall not use petrol for more than a maximum of 90 seconds during each test.</w:t>
      </w:r>
    </w:p>
    <w:p w:rsidR="00B35C2E" w:rsidRDefault="00B35C2E" w:rsidP="00B35C2E">
      <w:pPr>
        <w:spacing w:after="120"/>
        <w:ind w:left="2268" w:right="993" w:hanging="1134"/>
        <w:jc w:val="both"/>
        <w:rPr>
          <w:lang w:val="en-US"/>
        </w:rPr>
      </w:pPr>
      <w:r w:rsidRPr="00F229F9">
        <w:rPr>
          <w:lang w:val="en-US"/>
        </w:rPr>
        <w:tab/>
        <w:t xml:space="preserve">For vehicles </w:t>
      </w:r>
      <w:r w:rsidRPr="00F229F9">
        <w:rPr>
          <w:bCs/>
          <w:lang w:val="en-US"/>
        </w:rPr>
        <w:t>complying</w:t>
      </w:r>
      <w:r w:rsidRPr="00F229F9">
        <w:rPr>
          <w:lang w:val="en-US"/>
        </w:rPr>
        <w:t xml:space="preserve"> with </w:t>
      </w:r>
      <w:r w:rsidRPr="00B008EE">
        <w:rPr>
          <w:b/>
          <w:lang w:val="en-US"/>
        </w:rPr>
        <w:t>up to 07</w:t>
      </w:r>
      <w:r w:rsidRPr="00F229F9">
        <w:rPr>
          <w:lang w:val="en-US"/>
        </w:rPr>
        <w:t xml:space="preserve"> series of amendments to </w:t>
      </w:r>
      <w:r w:rsidR="00AC07D7" w:rsidRPr="00AC07D7">
        <w:rPr>
          <w:b/>
          <w:bCs/>
          <w:lang w:val="en-US"/>
        </w:rPr>
        <w:t>UN</w:t>
      </w:r>
      <w:r w:rsidR="00AC07D7">
        <w:rPr>
          <w:lang w:val="en-US"/>
        </w:rPr>
        <w:t xml:space="preserve"> </w:t>
      </w:r>
      <w:r w:rsidRPr="00F229F9">
        <w:rPr>
          <w:lang w:val="en-US"/>
        </w:rPr>
        <w:t>Regulation</w:t>
      </w:r>
      <w:r w:rsidRPr="00AC07D7">
        <w:rPr>
          <w:strike/>
          <w:lang w:val="en-US"/>
        </w:rPr>
        <w:t>s</w:t>
      </w:r>
      <w:r w:rsidRPr="00F229F9">
        <w:rPr>
          <w:lang w:val="en-US"/>
        </w:rPr>
        <w:t xml:space="preserve"> No. 83</w:t>
      </w:r>
      <w:r w:rsidR="00CE5FD0" w:rsidRPr="00CE5FD0">
        <w:rPr>
          <w:strike/>
          <w:lang w:val="en-US"/>
        </w:rPr>
        <w:t>,</w:t>
      </w:r>
      <w:r w:rsidR="00CE5FD0">
        <w:rPr>
          <w:lang w:val="en-US"/>
        </w:rPr>
        <w:t xml:space="preserve"> </w:t>
      </w:r>
      <w:r w:rsidR="00CE5FD0" w:rsidRPr="00CE5FD0">
        <w:rPr>
          <w:b/>
          <w:bCs/>
          <w:lang w:val="en-US"/>
        </w:rPr>
        <w:t>or</w:t>
      </w:r>
      <w:r w:rsidR="00CE5FD0">
        <w:rPr>
          <w:lang w:val="en-US"/>
        </w:rPr>
        <w:t xml:space="preserve"> </w:t>
      </w:r>
      <w:r w:rsidRPr="00EE6CF2">
        <w:rPr>
          <w:b/>
          <w:lang w:val="en-US"/>
        </w:rPr>
        <w:t xml:space="preserve">with </w:t>
      </w:r>
      <w:r w:rsidR="004453EC">
        <w:rPr>
          <w:b/>
          <w:lang w:val="en-US"/>
        </w:rPr>
        <w:t>the 05 or following</w:t>
      </w:r>
      <w:r w:rsidRPr="00EE6CF2">
        <w:rPr>
          <w:b/>
          <w:lang w:val="en-US"/>
        </w:rPr>
        <w:t xml:space="preserve"> series of amendments to </w:t>
      </w:r>
      <w:r w:rsidR="00AC07D7">
        <w:rPr>
          <w:b/>
          <w:lang w:val="en-US"/>
        </w:rPr>
        <w:t xml:space="preserve">UN </w:t>
      </w:r>
      <w:r w:rsidRPr="00EE6CF2">
        <w:rPr>
          <w:b/>
          <w:lang w:val="en-US"/>
        </w:rPr>
        <w:t>Regulation No.49</w:t>
      </w:r>
      <w:r w:rsidRPr="00F229F9">
        <w:rPr>
          <w:lang w:val="en-US"/>
        </w:rPr>
        <w:t>, this period shall not exceed 60 seconds.</w:t>
      </w:r>
    </w:p>
    <w:p w:rsidR="00E0331E" w:rsidRDefault="00B35C2E" w:rsidP="00B35C2E">
      <w:pPr>
        <w:spacing w:after="120"/>
        <w:ind w:left="2268" w:right="993"/>
        <w:jc w:val="both"/>
        <w:rPr>
          <w:color w:val="000000"/>
          <w:lang w:val="en-US"/>
        </w:rPr>
      </w:pPr>
      <w:r w:rsidRPr="00CC0E05">
        <w:rPr>
          <w:b/>
          <w:color w:val="000000"/>
          <w:lang w:val="en-US"/>
        </w:rPr>
        <w:t>For vehicles approved with the WLTC cycle, this</w:t>
      </w:r>
      <w:r w:rsidR="008E7DAA">
        <w:rPr>
          <w:b/>
          <w:color w:val="000000"/>
          <w:lang w:val="en-US"/>
        </w:rPr>
        <w:t xml:space="preserve"> period shall be predetermined </w:t>
      </w:r>
      <w:r w:rsidRPr="00CC0E05">
        <w:rPr>
          <w:b/>
          <w:color w:val="000000"/>
          <w:lang w:val="en-US"/>
        </w:rPr>
        <w:t>and shall not be changed by the driver.</w:t>
      </w:r>
      <w:r w:rsidR="00726359">
        <w:rPr>
          <w:color w:val="000000"/>
          <w:lang w:val="en-US"/>
        </w:rPr>
        <w:t>"</w:t>
      </w:r>
    </w:p>
    <w:p w:rsidR="00E0331E" w:rsidRDefault="00E0331E" w:rsidP="00E0331E">
      <w:pPr>
        <w:pStyle w:val="para"/>
        <w:ind w:left="1134" w:firstLine="0"/>
        <w:rPr>
          <w:lang w:val="en-US"/>
        </w:rPr>
      </w:pPr>
      <w:r>
        <w:rPr>
          <w:i/>
          <w:lang w:val="en-US"/>
        </w:rPr>
        <w:t xml:space="preserve">Paragraph </w:t>
      </w:r>
      <w:r w:rsidRPr="00EE6CF2">
        <w:rPr>
          <w:i/>
          <w:lang w:val="en-US"/>
        </w:rPr>
        <w:t>6.</w:t>
      </w:r>
      <w:r>
        <w:rPr>
          <w:i/>
          <w:lang w:val="en-US"/>
        </w:rPr>
        <w:t>2</w:t>
      </w:r>
      <w:r w:rsidRPr="00EE6CF2">
        <w:rPr>
          <w:i/>
          <w:lang w:val="en-US"/>
        </w:rPr>
        <w:t>.2.4.1.7</w:t>
      </w:r>
      <w:r>
        <w:rPr>
          <w:i/>
          <w:lang w:val="en-US"/>
        </w:rPr>
        <w:t>.</w:t>
      </w:r>
      <w:r w:rsidRPr="001E47C9">
        <w:rPr>
          <w:lang w:val="en-US"/>
        </w:rPr>
        <w:t>,</w:t>
      </w:r>
      <w:r>
        <w:rPr>
          <w:i/>
          <w:lang w:val="en-US"/>
        </w:rPr>
        <w:t xml:space="preserve"> </w:t>
      </w:r>
      <w:r w:rsidRPr="00C75076">
        <w:rPr>
          <w:lang w:val="en-US"/>
        </w:rPr>
        <w:t>amend to read:</w:t>
      </w:r>
    </w:p>
    <w:p w:rsidR="00E0331E" w:rsidRPr="00EE6CF2" w:rsidRDefault="00726359" w:rsidP="00E0331E">
      <w:pPr>
        <w:spacing w:after="120"/>
        <w:ind w:left="2268" w:right="993" w:hanging="1134"/>
        <w:jc w:val="both"/>
        <w:rPr>
          <w:b/>
          <w:color w:val="000000"/>
          <w:szCs w:val="24"/>
          <w:lang w:val="en-US"/>
        </w:rPr>
      </w:pPr>
      <w:r>
        <w:rPr>
          <w:color w:val="000000"/>
          <w:lang w:val="en-US"/>
        </w:rPr>
        <w:t>"</w:t>
      </w:r>
      <w:r w:rsidR="00E0331E" w:rsidRPr="00F229F9">
        <w:rPr>
          <w:color w:val="000000"/>
          <w:lang w:val="en-US"/>
        </w:rPr>
        <w:t>6.</w:t>
      </w:r>
      <w:r w:rsidR="00E0331E">
        <w:rPr>
          <w:color w:val="000000"/>
          <w:lang w:val="en-US"/>
        </w:rPr>
        <w:t>2</w:t>
      </w:r>
      <w:r w:rsidR="00E0331E" w:rsidRPr="00F229F9">
        <w:rPr>
          <w:color w:val="000000"/>
          <w:lang w:val="en-US"/>
        </w:rPr>
        <w:t>.2.4.1.7.</w:t>
      </w:r>
      <w:r w:rsidR="00E0331E" w:rsidRPr="00F229F9">
        <w:rPr>
          <w:color w:val="000000"/>
          <w:szCs w:val="24"/>
          <w:lang w:val="en-US"/>
        </w:rPr>
        <w:tab/>
      </w:r>
      <w:r w:rsidR="00E0331E" w:rsidRPr="00EE6CF2">
        <w:rPr>
          <w:b/>
          <w:lang w:val="en-US"/>
        </w:rPr>
        <w:t xml:space="preserve">Specific provision </w:t>
      </w:r>
      <w:r w:rsidR="00E0331E" w:rsidRPr="00EE6CF2">
        <w:rPr>
          <w:b/>
          <w:color w:val="000000"/>
          <w:szCs w:val="24"/>
          <w:lang w:val="en-US"/>
        </w:rPr>
        <w:t>for NEDC test cycle</w:t>
      </w:r>
    </w:p>
    <w:p w:rsidR="00E0331E" w:rsidRPr="00EE6CF2" w:rsidRDefault="00E0331E" w:rsidP="00E0331E">
      <w:pPr>
        <w:spacing w:after="120"/>
        <w:ind w:left="2268" w:right="993"/>
        <w:jc w:val="both"/>
        <w:rPr>
          <w:b/>
          <w:color w:val="000000"/>
          <w:szCs w:val="24"/>
          <w:lang w:val="en-US"/>
        </w:rPr>
      </w:pPr>
      <w:r w:rsidRPr="00EE6CF2">
        <w:rPr>
          <w:b/>
          <w:color w:val="000000"/>
          <w:lang w:val="en-US"/>
        </w:rPr>
        <w:t>Subject to the requirements of paragraph 6.</w:t>
      </w:r>
      <w:r>
        <w:rPr>
          <w:b/>
          <w:color w:val="000000"/>
          <w:lang w:val="en-US"/>
        </w:rPr>
        <w:t>2</w:t>
      </w:r>
      <w:r w:rsidRPr="00EE6CF2">
        <w:rPr>
          <w:b/>
          <w:color w:val="000000"/>
          <w:lang w:val="en-US"/>
        </w:rPr>
        <w:t xml:space="preserve">.2.4.1.7.2 below, the tests shall be </w:t>
      </w:r>
      <w:r w:rsidR="000C054A">
        <w:rPr>
          <w:b/>
          <w:color w:val="000000"/>
          <w:lang w:val="en-US"/>
        </w:rPr>
        <w:t>undertaken</w:t>
      </w:r>
      <w:r w:rsidRPr="00EE6CF2">
        <w:rPr>
          <w:b/>
          <w:color w:val="000000"/>
          <w:lang w:val="en-US"/>
        </w:rPr>
        <w:t xml:space="preserve"> three times with each reference </w:t>
      </w:r>
      <w:r>
        <w:rPr>
          <w:b/>
          <w:color w:val="000000"/>
          <w:lang w:val="en-US"/>
        </w:rPr>
        <w:t>CNG</w:t>
      </w:r>
      <w:r w:rsidRPr="00EE6CF2">
        <w:rPr>
          <w:b/>
          <w:color w:val="000000"/>
          <w:lang w:val="en-US"/>
        </w:rPr>
        <w:t>.</w:t>
      </w:r>
    </w:p>
    <w:p w:rsidR="00E0331E" w:rsidRPr="00F229F9" w:rsidRDefault="00E0331E" w:rsidP="00E0331E">
      <w:pPr>
        <w:spacing w:after="120"/>
        <w:ind w:left="2268" w:right="993" w:hanging="1134"/>
        <w:jc w:val="both"/>
        <w:rPr>
          <w:color w:val="000000"/>
          <w:szCs w:val="24"/>
          <w:lang w:val="en-US"/>
        </w:rPr>
      </w:pPr>
      <w:r w:rsidRPr="00EE6CF2">
        <w:rPr>
          <w:b/>
          <w:color w:val="000000"/>
          <w:lang w:val="en-US"/>
        </w:rPr>
        <w:t>6.</w:t>
      </w:r>
      <w:r>
        <w:rPr>
          <w:b/>
          <w:color w:val="000000"/>
          <w:szCs w:val="24"/>
          <w:lang w:val="en-US"/>
        </w:rPr>
        <w:t>2</w:t>
      </w:r>
      <w:r w:rsidRPr="00EE6CF2">
        <w:rPr>
          <w:b/>
          <w:color w:val="000000"/>
          <w:szCs w:val="24"/>
          <w:lang w:val="en-US"/>
        </w:rPr>
        <w:t>.2.4.1.7.1</w:t>
      </w:r>
      <w:r w:rsidR="00065E8C">
        <w:rPr>
          <w:b/>
          <w:color w:val="000000"/>
          <w:szCs w:val="24"/>
          <w:lang w:val="en-US"/>
        </w:rPr>
        <w:t>.</w:t>
      </w:r>
      <w:r>
        <w:rPr>
          <w:color w:val="000000"/>
          <w:szCs w:val="24"/>
          <w:lang w:val="en-US"/>
        </w:rPr>
        <w:tab/>
      </w:r>
      <w:r w:rsidRPr="00F229F9">
        <w:rPr>
          <w:color w:val="000000"/>
          <w:szCs w:val="24"/>
          <w:lang w:val="en-US"/>
        </w:rPr>
        <w:t>Notwithstanding the requirements of paragraph 6.1.2.4.1.</w:t>
      </w:r>
      <w:r w:rsidR="00B35C2E" w:rsidRPr="00B35C2E">
        <w:rPr>
          <w:b/>
          <w:color w:val="000000"/>
          <w:szCs w:val="24"/>
          <w:lang w:val="en-US"/>
        </w:rPr>
        <w:t>7</w:t>
      </w:r>
      <w:r w:rsidRPr="00F229F9">
        <w:rPr>
          <w:color w:val="000000"/>
          <w:szCs w:val="24"/>
          <w:lang w:val="en-US"/>
        </w:rPr>
        <w:t>.</w:t>
      </w:r>
      <w:r w:rsidRPr="006724EE">
        <w:t xml:space="preserve"> </w:t>
      </w:r>
      <w:r>
        <w:t>above</w:t>
      </w:r>
      <w:r w:rsidRPr="00F229F9">
        <w:rPr>
          <w:color w:val="000000"/>
          <w:szCs w:val="24"/>
          <w:lang w:val="en-US"/>
        </w:rPr>
        <w:t xml:space="preserve">, for each pollutant or combination of pollutants, one of the three test results may exceed, by not more than 10 per cent, the limit prescribed, </w:t>
      </w:r>
      <w:r w:rsidRPr="00F229F9">
        <w:rPr>
          <w:bCs/>
          <w:lang w:val="en-US"/>
        </w:rPr>
        <w:t>provided</w:t>
      </w:r>
      <w:r w:rsidRPr="00F229F9">
        <w:rPr>
          <w:color w:val="000000"/>
          <w:szCs w:val="24"/>
          <w:lang w:val="en-US"/>
        </w:rPr>
        <w:t xml:space="preserve"> that the arithmetical mean of the three results is below the prescribed limit. In this case the prescribed limits may be exceeded for more than one pollutant in the same test or in different tests.</w:t>
      </w:r>
      <w:r w:rsidR="00726359">
        <w:rPr>
          <w:color w:val="000000"/>
          <w:szCs w:val="24"/>
          <w:lang w:val="en-US"/>
        </w:rPr>
        <w:t>"</w:t>
      </w:r>
    </w:p>
    <w:p w:rsidR="00B35C2E" w:rsidRDefault="00E0331E" w:rsidP="00B35C2E">
      <w:pPr>
        <w:pStyle w:val="para"/>
        <w:ind w:left="1134" w:firstLine="0"/>
        <w:rPr>
          <w:i/>
          <w:lang w:val="en-US"/>
        </w:rPr>
      </w:pPr>
      <w:r>
        <w:rPr>
          <w:i/>
          <w:lang w:val="en-US"/>
        </w:rPr>
        <w:t xml:space="preserve">Former paragraph </w:t>
      </w:r>
      <w:r w:rsidRPr="00EE6CF2">
        <w:rPr>
          <w:i/>
          <w:lang w:val="en-US"/>
        </w:rPr>
        <w:t>6.</w:t>
      </w:r>
      <w:r>
        <w:rPr>
          <w:i/>
          <w:lang w:val="en-US"/>
        </w:rPr>
        <w:t>2</w:t>
      </w:r>
      <w:r w:rsidRPr="00EE6CF2">
        <w:rPr>
          <w:i/>
          <w:lang w:val="en-US"/>
        </w:rPr>
        <w:t>.2.4.1.</w:t>
      </w:r>
      <w:r>
        <w:rPr>
          <w:i/>
          <w:lang w:val="en-US"/>
        </w:rPr>
        <w:t>8. renumber as 6.2.2.4.1.7.2</w:t>
      </w:r>
      <w:r w:rsidR="008E7DAA">
        <w:rPr>
          <w:i/>
          <w:lang w:val="en-US"/>
        </w:rPr>
        <w:t>.</w:t>
      </w:r>
      <w:r w:rsidR="00B35C2E" w:rsidRPr="00B35C2E">
        <w:rPr>
          <w:i/>
          <w:lang w:val="en-US"/>
        </w:rPr>
        <w:t xml:space="preserve"> </w:t>
      </w:r>
      <w:r w:rsidR="00B35C2E" w:rsidRPr="008E7DAA">
        <w:rPr>
          <w:iCs/>
          <w:lang w:val="en-US"/>
        </w:rPr>
        <w:t>and amend to read:</w:t>
      </w:r>
    </w:p>
    <w:p w:rsidR="00B35C2E" w:rsidRPr="00CC0E05" w:rsidRDefault="00726359" w:rsidP="00B35C2E">
      <w:pPr>
        <w:pStyle w:val="para"/>
        <w:ind w:left="1134" w:firstLine="0"/>
        <w:rPr>
          <w:lang w:val="en-US"/>
        </w:rPr>
      </w:pPr>
      <w:r>
        <w:rPr>
          <w:lang w:val="en-US" w:eastAsia="it-IT"/>
        </w:rPr>
        <w:t>"</w:t>
      </w:r>
      <w:r w:rsidR="00B35C2E" w:rsidRPr="00CC0E05">
        <w:rPr>
          <w:lang w:val="en-US" w:eastAsia="it-IT"/>
        </w:rPr>
        <w:t>6.</w:t>
      </w:r>
      <w:r w:rsidR="00B35C2E">
        <w:rPr>
          <w:lang w:val="en-US" w:eastAsia="it-IT"/>
        </w:rPr>
        <w:t>2</w:t>
      </w:r>
      <w:r w:rsidR="00B35C2E" w:rsidRPr="00CC0E05">
        <w:rPr>
          <w:lang w:val="en-US" w:eastAsia="it-IT"/>
        </w:rPr>
        <w:t>.2.4.1.</w:t>
      </w:r>
      <w:r w:rsidR="00B35C2E">
        <w:rPr>
          <w:lang w:val="en-US" w:eastAsia="it-IT"/>
        </w:rPr>
        <w:t>7</w:t>
      </w:r>
      <w:r w:rsidR="00B35C2E" w:rsidRPr="00CC0E05">
        <w:rPr>
          <w:lang w:val="en-US" w:eastAsia="it-IT"/>
        </w:rPr>
        <w:t>.</w:t>
      </w:r>
      <w:r w:rsidR="00B35C2E">
        <w:rPr>
          <w:lang w:val="en-US" w:eastAsia="it-IT"/>
        </w:rPr>
        <w:t>2</w:t>
      </w:r>
      <w:r w:rsidR="00065E8C">
        <w:rPr>
          <w:lang w:val="en-US" w:eastAsia="it-IT"/>
        </w:rPr>
        <w:t>.</w:t>
      </w:r>
      <w:r w:rsidR="00B35C2E" w:rsidRPr="00CC0E05">
        <w:rPr>
          <w:lang w:val="en-US" w:eastAsia="it-IT"/>
        </w:rPr>
        <w:t xml:space="preserve"> The number of emission tests prescribed in paragraph 6.</w:t>
      </w:r>
      <w:r w:rsidR="00B35C2E">
        <w:rPr>
          <w:lang w:val="en-US" w:eastAsia="it-IT"/>
        </w:rPr>
        <w:t>2</w:t>
      </w:r>
      <w:r w:rsidR="00B35C2E" w:rsidRPr="00CC0E05">
        <w:rPr>
          <w:lang w:val="en-US" w:eastAsia="it-IT"/>
        </w:rPr>
        <w:t>.2.4.1.</w:t>
      </w:r>
      <w:r w:rsidR="00B35C2E" w:rsidRPr="00CC0E05">
        <w:rPr>
          <w:b/>
          <w:lang w:val="en-US" w:eastAsia="it-IT"/>
        </w:rPr>
        <w:t>7</w:t>
      </w:r>
      <w:r w:rsidR="00B35C2E" w:rsidRPr="00CC0E05">
        <w:rPr>
          <w:lang w:val="en-US" w:eastAsia="it-IT"/>
        </w:rPr>
        <w:t>.</w:t>
      </w:r>
      <w:r w:rsidR="00B35C2E">
        <w:rPr>
          <w:lang w:val="en-US" w:eastAsia="it-IT"/>
        </w:rPr>
        <w:t xml:space="preserve"> above…</w:t>
      </w:r>
      <w:r>
        <w:rPr>
          <w:lang w:val="en-US" w:eastAsia="it-IT"/>
        </w:rPr>
        <w:t>"</w:t>
      </w:r>
    </w:p>
    <w:p w:rsidR="00E0331E" w:rsidRPr="00EE6CF2" w:rsidRDefault="00E0331E" w:rsidP="00E0331E">
      <w:pPr>
        <w:pStyle w:val="para"/>
        <w:ind w:left="1134" w:firstLine="0"/>
        <w:rPr>
          <w:lang w:val="en-US"/>
        </w:rPr>
      </w:pPr>
      <w:r>
        <w:rPr>
          <w:i/>
          <w:lang w:val="en-US"/>
        </w:rPr>
        <w:t xml:space="preserve">Insert new paragraphs </w:t>
      </w:r>
      <w:r w:rsidRPr="00B008EE">
        <w:rPr>
          <w:i/>
          <w:lang w:val="en-US"/>
        </w:rPr>
        <w:t>6.</w:t>
      </w:r>
      <w:r>
        <w:rPr>
          <w:i/>
          <w:lang w:val="en-US"/>
        </w:rPr>
        <w:t>2</w:t>
      </w:r>
      <w:r w:rsidRPr="00B008EE">
        <w:rPr>
          <w:i/>
          <w:lang w:val="en-US"/>
        </w:rPr>
        <w:t>.2.4.1.</w:t>
      </w:r>
      <w:r>
        <w:rPr>
          <w:i/>
          <w:lang w:val="en-US"/>
        </w:rPr>
        <w:t>8</w:t>
      </w:r>
      <w:r w:rsidR="00060C21">
        <w:rPr>
          <w:i/>
          <w:lang w:val="en-US"/>
        </w:rPr>
        <w:t>.</w:t>
      </w:r>
      <w:r>
        <w:rPr>
          <w:i/>
          <w:lang w:val="en-US"/>
        </w:rPr>
        <w:t xml:space="preserve"> and </w:t>
      </w:r>
      <w:r w:rsidRPr="00B008EE">
        <w:rPr>
          <w:i/>
          <w:lang w:val="en-US"/>
        </w:rPr>
        <w:t>6.</w:t>
      </w:r>
      <w:r>
        <w:rPr>
          <w:i/>
          <w:lang w:val="en-US"/>
        </w:rPr>
        <w:t>2</w:t>
      </w:r>
      <w:r w:rsidRPr="00B008EE">
        <w:rPr>
          <w:i/>
          <w:lang w:val="en-US"/>
        </w:rPr>
        <w:t>.2.4.1.</w:t>
      </w:r>
      <w:r>
        <w:rPr>
          <w:i/>
          <w:lang w:val="en-US"/>
        </w:rPr>
        <w:t>8.1</w:t>
      </w:r>
      <w:r w:rsidR="008E7DAA">
        <w:rPr>
          <w:i/>
          <w:lang w:val="en-US"/>
        </w:rPr>
        <w:t xml:space="preserve">., </w:t>
      </w:r>
      <w:r w:rsidR="008E7DAA" w:rsidRPr="008E7DAA">
        <w:rPr>
          <w:iCs/>
          <w:lang w:val="en-US"/>
        </w:rPr>
        <w:t>to read:</w:t>
      </w:r>
    </w:p>
    <w:p w:rsidR="00E0331E" w:rsidRPr="00EE6CF2" w:rsidRDefault="00726359" w:rsidP="00E0331E">
      <w:pPr>
        <w:spacing w:after="120"/>
        <w:ind w:left="2268" w:right="993" w:hanging="1134"/>
        <w:jc w:val="both"/>
        <w:rPr>
          <w:b/>
          <w:color w:val="000000"/>
          <w:szCs w:val="24"/>
          <w:lang w:val="en-US"/>
        </w:rPr>
      </w:pPr>
      <w:r>
        <w:rPr>
          <w:color w:val="000000"/>
          <w:lang w:val="en-US"/>
        </w:rPr>
        <w:t>"</w:t>
      </w:r>
      <w:r w:rsidR="00E0331E" w:rsidRPr="00EE6CF2">
        <w:rPr>
          <w:b/>
          <w:color w:val="000000"/>
          <w:lang w:val="en-US"/>
        </w:rPr>
        <w:t>6.</w:t>
      </w:r>
      <w:r w:rsidR="00E0331E">
        <w:rPr>
          <w:b/>
          <w:color w:val="000000"/>
          <w:lang w:val="en-US"/>
        </w:rPr>
        <w:t>2</w:t>
      </w:r>
      <w:r w:rsidR="00E0331E" w:rsidRPr="00EE6CF2">
        <w:rPr>
          <w:b/>
          <w:color w:val="000000"/>
          <w:lang w:val="en-US"/>
        </w:rPr>
        <w:t>.2.4.1.8.</w:t>
      </w:r>
      <w:r w:rsidR="00E0331E" w:rsidRPr="00EE6CF2">
        <w:rPr>
          <w:b/>
          <w:color w:val="000000"/>
          <w:szCs w:val="24"/>
          <w:lang w:val="en-US"/>
        </w:rPr>
        <w:tab/>
        <w:t>Specific provision for WLTC test cycle</w:t>
      </w:r>
    </w:p>
    <w:p w:rsidR="00E0331E" w:rsidRPr="00EE6CF2" w:rsidRDefault="00E0331E" w:rsidP="00E0331E">
      <w:pPr>
        <w:spacing w:after="120"/>
        <w:ind w:left="2268" w:right="993"/>
        <w:jc w:val="both"/>
        <w:rPr>
          <w:b/>
          <w:color w:val="000000"/>
          <w:szCs w:val="24"/>
          <w:lang w:val="en-US"/>
        </w:rPr>
      </w:pPr>
      <w:r w:rsidRPr="00EE6CF2">
        <w:rPr>
          <w:b/>
          <w:color w:val="000000"/>
          <w:lang w:val="en-US"/>
        </w:rPr>
        <w:t>Subject to the requirements of paragraph 6.</w:t>
      </w:r>
      <w:r>
        <w:rPr>
          <w:b/>
          <w:color w:val="000000"/>
          <w:lang w:val="en-US"/>
        </w:rPr>
        <w:t>2</w:t>
      </w:r>
      <w:r w:rsidRPr="00EE6CF2">
        <w:rPr>
          <w:b/>
          <w:color w:val="000000"/>
          <w:lang w:val="en-US"/>
        </w:rPr>
        <w:t>.2.4.1.8.1 be</w:t>
      </w:r>
      <w:r w:rsidR="000C054A">
        <w:rPr>
          <w:b/>
          <w:color w:val="000000"/>
          <w:lang w:val="en-US"/>
        </w:rPr>
        <w:t>low, the tests shall be undertaken</w:t>
      </w:r>
      <w:r w:rsidRPr="00EE6CF2">
        <w:rPr>
          <w:b/>
          <w:color w:val="000000"/>
          <w:lang w:val="en-US"/>
        </w:rPr>
        <w:t xml:space="preserve"> two times with each reference </w:t>
      </w:r>
      <w:r>
        <w:rPr>
          <w:b/>
          <w:color w:val="000000"/>
          <w:lang w:val="en-US"/>
        </w:rPr>
        <w:t>CNG</w:t>
      </w:r>
      <w:r w:rsidRPr="00EE6CF2">
        <w:rPr>
          <w:b/>
          <w:color w:val="000000"/>
          <w:lang w:val="en-US"/>
        </w:rPr>
        <w:t>.</w:t>
      </w:r>
    </w:p>
    <w:p w:rsidR="00E0331E" w:rsidRPr="00EE6CF2" w:rsidRDefault="00E0331E" w:rsidP="000C054A">
      <w:pPr>
        <w:spacing w:after="120"/>
        <w:ind w:left="2268" w:right="993" w:hanging="1134"/>
        <w:jc w:val="both"/>
        <w:rPr>
          <w:b/>
          <w:lang w:val="en-US"/>
        </w:rPr>
      </w:pPr>
      <w:r w:rsidRPr="00EE6CF2">
        <w:rPr>
          <w:b/>
          <w:bCs/>
          <w:lang w:val="en-US"/>
        </w:rPr>
        <w:t>6.</w:t>
      </w:r>
      <w:r>
        <w:rPr>
          <w:b/>
          <w:bCs/>
          <w:lang w:val="en-US"/>
        </w:rPr>
        <w:t>2</w:t>
      </w:r>
      <w:r w:rsidR="00644541">
        <w:rPr>
          <w:b/>
          <w:bCs/>
          <w:lang w:val="en-US"/>
        </w:rPr>
        <w:t>.2.4.1.8.1</w:t>
      </w:r>
      <w:r w:rsidRPr="00EE6CF2">
        <w:rPr>
          <w:b/>
          <w:bCs/>
          <w:lang w:val="en-US"/>
        </w:rPr>
        <w:t>.</w:t>
      </w:r>
      <w:r w:rsidRPr="00EE6CF2">
        <w:rPr>
          <w:b/>
          <w:bCs/>
          <w:lang w:val="en-US"/>
        </w:rPr>
        <w:tab/>
      </w:r>
      <w:r w:rsidRPr="00EE6CF2">
        <w:rPr>
          <w:b/>
        </w:rPr>
        <w:t xml:space="preserve">The number of emission tests </w:t>
      </w:r>
      <w:r w:rsidRPr="00EE6CF2">
        <w:rPr>
          <w:b/>
          <w:szCs w:val="24"/>
          <w:lang w:eastAsia="it-IT"/>
        </w:rPr>
        <w:t>prescribed in paragraph 6.1.2.4.1.8.</w:t>
      </w:r>
      <w:r w:rsidRPr="00EE6CF2">
        <w:rPr>
          <w:b/>
        </w:rPr>
        <w:t xml:space="preserve"> above</w:t>
      </w:r>
      <w:r w:rsidRPr="00EE6CF2">
        <w:rPr>
          <w:b/>
          <w:szCs w:val="24"/>
          <w:lang w:eastAsia="it-IT"/>
        </w:rPr>
        <w:t xml:space="preserve"> </w:t>
      </w:r>
      <w:r w:rsidRPr="00EE6CF2">
        <w:rPr>
          <w:b/>
        </w:rPr>
        <w:t xml:space="preserve">on each </w:t>
      </w:r>
      <w:r>
        <w:rPr>
          <w:b/>
        </w:rPr>
        <w:t>CNG</w:t>
      </w:r>
      <w:r w:rsidRPr="00EE6CF2">
        <w:rPr>
          <w:b/>
        </w:rPr>
        <w:t xml:space="preserve"> reference fuel may be </w:t>
      </w:r>
      <w:r w:rsidRPr="00EE6CF2">
        <w:rPr>
          <w:b/>
          <w:bCs/>
          <w:lang w:val="en-US"/>
        </w:rPr>
        <w:t>reduced</w:t>
      </w:r>
      <w:r w:rsidRPr="00EE6CF2">
        <w:rPr>
          <w:b/>
        </w:rPr>
        <w:t xml:space="preserve"> </w:t>
      </w:r>
      <w:r w:rsidR="000C054A">
        <w:rPr>
          <w:b/>
        </w:rPr>
        <w:t>to o</w:t>
      </w:r>
      <w:r w:rsidRPr="00EE6CF2">
        <w:rPr>
          <w:b/>
          <w:lang w:val="en-US"/>
        </w:rPr>
        <w:t>ne test if the result obtained for each pollutant or for the combined emission of two pollutants subject to limitation is less than or equal to 0.9 the emission limit (i.e. M</w:t>
      </w:r>
      <w:r w:rsidRPr="00EE6CF2">
        <w:rPr>
          <w:b/>
          <w:vertAlign w:val="subscript"/>
          <w:lang w:val="en-US"/>
        </w:rPr>
        <w:t>1</w:t>
      </w:r>
      <w:r w:rsidRPr="00EE6CF2">
        <w:rPr>
          <w:b/>
          <w:lang w:val="en-US"/>
        </w:rPr>
        <w:t xml:space="preserve"> </w:t>
      </w:r>
      <w:r w:rsidRPr="00EE6CF2">
        <w:rPr>
          <w:b/>
          <w:lang w:val="en-US"/>
        </w:rPr>
        <w:sym w:font="Symbol" w:char="F0A3"/>
      </w:r>
      <w:r w:rsidRPr="00EE6CF2">
        <w:rPr>
          <w:b/>
          <w:lang w:val="en-US"/>
        </w:rPr>
        <w:t xml:space="preserve"> 0.90 G);</w:t>
      </w:r>
    </w:p>
    <w:p w:rsidR="00E0331E" w:rsidRPr="00EE6CF2" w:rsidRDefault="00E0331E" w:rsidP="00E0331E">
      <w:pPr>
        <w:spacing w:after="120"/>
        <w:ind w:left="2835" w:right="993" w:hanging="567"/>
        <w:jc w:val="both"/>
        <w:rPr>
          <w:b/>
          <w:lang w:val="en-US"/>
        </w:rPr>
      </w:pPr>
      <w:r w:rsidRPr="00EE6CF2">
        <w:rPr>
          <w:b/>
          <w:lang w:val="en-US"/>
        </w:rPr>
        <w:tab/>
        <w:t>Where:</w:t>
      </w:r>
    </w:p>
    <w:p w:rsidR="00E0331E" w:rsidRPr="00EE6CF2" w:rsidRDefault="00E0331E" w:rsidP="00E0331E">
      <w:pPr>
        <w:tabs>
          <w:tab w:val="left" w:pos="2800"/>
        </w:tabs>
        <w:spacing w:after="120"/>
        <w:ind w:left="3400" w:right="993" w:hanging="1132"/>
        <w:jc w:val="both"/>
        <w:rPr>
          <w:b/>
          <w:lang w:val="en-US"/>
        </w:rPr>
      </w:pPr>
      <w:r w:rsidRPr="00EE6CF2">
        <w:rPr>
          <w:b/>
          <w:lang w:val="en-US"/>
        </w:rPr>
        <w:tab/>
        <w:t>M</w:t>
      </w:r>
      <w:r w:rsidRPr="00EE6CF2">
        <w:rPr>
          <w:b/>
          <w:vertAlign w:val="subscript"/>
          <w:lang w:val="en-US"/>
        </w:rPr>
        <w:t>1</w:t>
      </w:r>
      <w:r w:rsidRPr="00EE6CF2">
        <w:rPr>
          <w:b/>
          <w:lang w:val="en-US"/>
        </w:rPr>
        <w:tab/>
        <w:t>value of the emission of one pollutant obtained from the first test of the Type I performed;</w:t>
      </w:r>
    </w:p>
    <w:p w:rsidR="00E0331E" w:rsidRPr="00EE6CF2" w:rsidRDefault="00E0331E" w:rsidP="00E0331E">
      <w:pPr>
        <w:tabs>
          <w:tab w:val="left" w:pos="2800"/>
        </w:tabs>
        <w:spacing w:after="120"/>
        <w:ind w:left="3400" w:right="993" w:hanging="1132"/>
        <w:jc w:val="both"/>
        <w:rPr>
          <w:b/>
          <w:lang w:val="en-US"/>
        </w:rPr>
      </w:pPr>
      <w:r w:rsidRPr="00EE6CF2">
        <w:rPr>
          <w:b/>
          <w:lang w:val="en-US"/>
        </w:rPr>
        <w:tab/>
        <w:t>G</w:t>
      </w:r>
      <w:r w:rsidRPr="00EE6CF2">
        <w:rPr>
          <w:b/>
          <w:lang w:val="en-US"/>
        </w:rPr>
        <w:tab/>
        <w:t>limit value of the emissions of one pollutant (CO/HC/NO</w:t>
      </w:r>
      <w:r w:rsidRPr="00EE6CF2">
        <w:rPr>
          <w:b/>
          <w:vertAlign w:val="subscript"/>
          <w:lang w:val="en-US"/>
        </w:rPr>
        <w:t>x</w:t>
      </w:r>
      <w:r w:rsidRPr="00EE6CF2">
        <w:rPr>
          <w:b/>
          <w:lang w:val="en-US"/>
        </w:rPr>
        <w:t>) or the sum of two pollutants (HC + NO</w:t>
      </w:r>
      <w:r w:rsidRPr="00EE6CF2">
        <w:rPr>
          <w:b/>
          <w:vertAlign w:val="subscript"/>
          <w:lang w:val="en-US"/>
        </w:rPr>
        <w:t>x</w:t>
      </w:r>
      <w:r w:rsidRPr="00EE6CF2">
        <w:rPr>
          <w:b/>
          <w:lang w:val="en-US"/>
        </w:rPr>
        <w:t>) according to the type approval of the vehicle(s) divided by the deterioration factors.</w:t>
      </w:r>
      <w:r w:rsidR="00726359">
        <w:rPr>
          <w:lang w:val="en-US"/>
        </w:rPr>
        <w:t>"</w:t>
      </w:r>
    </w:p>
    <w:p w:rsidR="00700E04" w:rsidRDefault="00700E04" w:rsidP="00700E04">
      <w:pPr>
        <w:pStyle w:val="para"/>
        <w:ind w:left="1134" w:firstLine="0"/>
        <w:rPr>
          <w:lang w:val="en-US"/>
        </w:rPr>
      </w:pPr>
      <w:r>
        <w:rPr>
          <w:i/>
          <w:lang w:val="en-US"/>
        </w:rPr>
        <w:lastRenderedPageBreak/>
        <w:t xml:space="preserve">Paragraph </w:t>
      </w:r>
      <w:r w:rsidRPr="00EE6CF2">
        <w:rPr>
          <w:i/>
          <w:lang w:val="en-US"/>
        </w:rPr>
        <w:t>6.</w:t>
      </w:r>
      <w:r>
        <w:rPr>
          <w:i/>
          <w:lang w:val="en-US"/>
        </w:rPr>
        <w:t>2</w:t>
      </w:r>
      <w:r w:rsidRPr="00EE6CF2">
        <w:rPr>
          <w:i/>
          <w:lang w:val="en-US"/>
        </w:rPr>
        <w:t>.2.4.</w:t>
      </w:r>
      <w:r>
        <w:rPr>
          <w:i/>
          <w:lang w:val="en-US"/>
        </w:rPr>
        <w:t>3</w:t>
      </w:r>
      <w:r w:rsidRPr="00EE6CF2">
        <w:rPr>
          <w:i/>
          <w:lang w:val="en-US"/>
        </w:rPr>
        <w:t>.</w:t>
      </w:r>
      <w:r>
        <w:rPr>
          <w:i/>
          <w:lang w:val="en-US"/>
        </w:rPr>
        <w:t>1.</w:t>
      </w:r>
      <w:r w:rsidRPr="001E47C9">
        <w:rPr>
          <w:lang w:val="en-US"/>
        </w:rPr>
        <w:t>,</w:t>
      </w:r>
      <w:r>
        <w:rPr>
          <w:i/>
          <w:lang w:val="en-US"/>
        </w:rPr>
        <w:t xml:space="preserve"> </w:t>
      </w:r>
      <w:r w:rsidRPr="00C75076">
        <w:rPr>
          <w:lang w:val="en-US"/>
        </w:rPr>
        <w:t>amend to read:</w:t>
      </w:r>
    </w:p>
    <w:p w:rsidR="00700E04" w:rsidRPr="00F229F9" w:rsidRDefault="00726359" w:rsidP="00700E04">
      <w:pPr>
        <w:spacing w:after="120"/>
        <w:ind w:left="2268" w:right="993" w:hanging="1134"/>
        <w:jc w:val="both"/>
        <w:rPr>
          <w:lang w:val="en-US"/>
        </w:rPr>
      </w:pPr>
      <w:r>
        <w:rPr>
          <w:lang w:val="en-US"/>
        </w:rPr>
        <w:t>"</w:t>
      </w:r>
      <w:r w:rsidR="00700E04" w:rsidRPr="00F229F9">
        <w:rPr>
          <w:lang w:val="en-US"/>
        </w:rPr>
        <w:t>6.</w:t>
      </w:r>
      <w:r w:rsidR="00700E04">
        <w:rPr>
          <w:lang w:val="en-US"/>
        </w:rPr>
        <w:t>2</w:t>
      </w:r>
      <w:r w:rsidR="00700E04" w:rsidRPr="00F229F9">
        <w:rPr>
          <w:lang w:val="en-US"/>
        </w:rPr>
        <w:t>.2.4.3</w:t>
      </w:r>
      <w:r w:rsidR="00700E04" w:rsidRPr="00065E8C">
        <w:rPr>
          <w:bCs/>
          <w:lang w:val="en-US"/>
        </w:rPr>
        <w:t>.</w:t>
      </w:r>
      <w:r w:rsidR="00700E04" w:rsidRPr="00F229F9">
        <w:rPr>
          <w:lang w:val="en-US"/>
        </w:rPr>
        <w:t>1.</w:t>
      </w:r>
      <w:r w:rsidR="00700E04" w:rsidRPr="00F229F9">
        <w:rPr>
          <w:lang w:val="en-US"/>
        </w:rPr>
        <w:tab/>
        <w:t>The emissions of CO</w:t>
      </w:r>
      <w:r w:rsidR="00700E04" w:rsidRPr="00F229F9">
        <w:rPr>
          <w:vertAlign w:val="subscript"/>
          <w:lang w:val="en-US"/>
        </w:rPr>
        <w:t>2</w:t>
      </w:r>
      <w:r w:rsidR="00700E04" w:rsidRPr="00F229F9">
        <w:rPr>
          <w:lang w:val="en-US"/>
        </w:rPr>
        <w:t xml:space="preserve"> are calculated according to </w:t>
      </w:r>
      <w:r w:rsidR="00AC07D7" w:rsidRPr="00AC07D7">
        <w:rPr>
          <w:b/>
          <w:bCs/>
          <w:lang w:val="en-US"/>
        </w:rPr>
        <w:t>UN</w:t>
      </w:r>
      <w:r w:rsidR="00AC07D7">
        <w:rPr>
          <w:lang w:val="en-US"/>
        </w:rPr>
        <w:t xml:space="preserve"> </w:t>
      </w:r>
      <w:r w:rsidR="00700E04" w:rsidRPr="00F229F9">
        <w:rPr>
          <w:lang w:val="en-US"/>
        </w:rPr>
        <w:t xml:space="preserve">Regulation No. 101 </w:t>
      </w:r>
      <w:r w:rsidR="00700E04" w:rsidRPr="00700E04">
        <w:rPr>
          <w:b/>
          <w:lang w:val="en-US"/>
        </w:rPr>
        <w:t>or to</w:t>
      </w:r>
      <w:r w:rsidR="00700E04">
        <w:rPr>
          <w:lang w:val="en-US"/>
        </w:rPr>
        <w:t xml:space="preserve"> </w:t>
      </w:r>
      <w:r w:rsidR="00AC07D7">
        <w:rPr>
          <w:b/>
          <w:lang w:val="en-US" w:eastAsia="nl-NL"/>
        </w:rPr>
        <w:t>UN GTR</w:t>
      </w:r>
      <w:r w:rsidR="00CC0E05">
        <w:rPr>
          <w:b/>
          <w:lang w:val="en-US" w:eastAsia="nl-NL"/>
        </w:rPr>
        <w:t xml:space="preserve"> </w:t>
      </w:r>
      <w:r w:rsidR="00700E04">
        <w:rPr>
          <w:b/>
          <w:lang w:val="en-US"/>
        </w:rPr>
        <w:t xml:space="preserve">No. 15 as applicable, </w:t>
      </w:r>
      <w:r w:rsidR="00700E04" w:rsidRPr="00F229F9">
        <w:rPr>
          <w:lang w:val="en-US"/>
        </w:rPr>
        <w:t xml:space="preserve">for each parent vehicle, </w:t>
      </w:r>
      <w:r w:rsidR="00700E04" w:rsidRPr="00F229F9">
        <w:rPr>
          <w:iCs/>
          <w:lang w:val="en-US"/>
        </w:rPr>
        <w:t>if applicable.</w:t>
      </w:r>
    </w:p>
    <w:p w:rsidR="00700E04" w:rsidRDefault="00700E04" w:rsidP="00700E04">
      <w:pPr>
        <w:spacing w:after="120"/>
        <w:ind w:left="2268" w:right="993" w:hanging="1134"/>
        <w:jc w:val="both"/>
        <w:rPr>
          <w:lang w:val="en-US"/>
        </w:rPr>
      </w:pPr>
      <w:r w:rsidRPr="00F229F9">
        <w:rPr>
          <w:lang w:val="en-US"/>
        </w:rPr>
        <w:tab/>
        <w:t>The mean of CO</w:t>
      </w:r>
      <w:r w:rsidRPr="00F229F9">
        <w:rPr>
          <w:vertAlign w:val="subscript"/>
          <w:lang w:val="en-US"/>
        </w:rPr>
        <w:t>2</w:t>
      </w:r>
      <w:r w:rsidRPr="00F229F9">
        <w:rPr>
          <w:lang w:val="en-US"/>
        </w:rPr>
        <w:t xml:space="preserve"> emissions shall be calculated as follows:</w:t>
      </w:r>
    </w:p>
    <w:p w:rsidR="00700E04" w:rsidRPr="00F229F9" w:rsidRDefault="00700E04" w:rsidP="00700E04">
      <w:pPr>
        <w:spacing w:after="120"/>
        <w:ind w:left="2268" w:right="993" w:hanging="1134"/>
        <w:jc w:val="both"/>
        <w:rPr>
          <w:lang w:val="en-US"/>
        </w:rPr>
      </w:pPr>
      <w:r>
        <w:rPr>
          <w:lang w:val="en-US"/>
        </w:rPr>
        <w:tab/>
        <w:t>….</w:t>
      </w:r>
      <w:r w:rsidR="00726359">
        <w:rPr>
          <w:lang w:val="en-US"/>
        </w:rPr>
        <w:t>"</w:t>
      </w:r>
    </w:p>
    <w:p w:rsidR="00B741FE" w:rsidRDefault="00B741FE" w:rsidP="00B741FE">
      <w:pPr>
        <w:pStyle w:val="para"/>
        <w:ind w:left="1134" w:firstLine="0"/>
        <w:rPr>
          <w:i/>
          <w:lang w:val="en-US"/>
        </w:rPr>
      </w:pPr>
      <w:r>
        <w:rPr>
          <w:i/>
          <w:lang w:val="en-US"/>
        </w:rPr>
        <w:t xml:space="preserve">Annex 2A </w:t>
      </w:r>
    </w:p>
    <w:p w:rsidR="00B741FE" w:rsidRDefault="00B741FE" w:rsidP="00B741FE">
      <w:pPr>
        <w:pStyle w:val="para"/>
        <w:ind w:left="1134" w:firstLine="0"/>
        <w:rPr>
          <w:lang w:val="en-US"/>
        </w:rPr>
      </w:pPr>
      <w:r>
        <w:rPr>
          <w:i/>
          <w:lang w:val="en-US"/>
        </w:rPr>
        <w:t>Paragraph 2</w:t>
      </w:r>
      <w:r w:rsidR="00065E8C">
        <w:rPr>
          <w:i/>
          <w:lang w:val="en-US"/>
        </w:rPr>
        <w:t>.</w:t>
      </w:r>
      <w:r w:rsidRPr="001E47C9">
        <w:rPr>
          <w:lang w:val="en-US"/>
        </w:rPr>
        <w:t>,</w:t>
      </w:r>
      <w:r>
        <w:rPr>
          <w:i/>
          <w:lang w:val="en-US"/>
        </w:rPr>
        <w:t xml:space="preserve"> </w:t>
      </w:r>
      <w:r w:rsidRPr="00C75076">
        <w:rPr>
          <w:lang w:val="en-US"/>
        </w:rPr>
        <w:t>amend to read:</w:t>
      </w:r>
    </w:p>
    <w:p w:rsidR="00B741FE" w:rsidRPr="00A17261" w:rsidRDefault="00B741FE" w:rsidP="00B741FE">
      <w:pPr>
        <w:pStyle w:val="SingleTxtG"/>
        <w:ind w:left="2268" w:hanging="1134"/>
      </w:pPr>
      <w:r>
        <w:t>"</w:t>
      </w:r>
      <w:r w:rsidRPr="00A17261">
        <w:t>2.</w:t>
      </w:r>
      <w:r w:rsidRPr="00A17261">
        <w:tab/>
        <w:t>Calculation of the LPG energy ratio</w:t>
      </w:r>
    </w:p>
    <w:p w:rsidR="00B741FE" w:rsidRPr="0052359A" w:rsidRDefault="00B741FE" w:rsidP="00B741FE">
      <w:pPr>
        <w:pStyle w:val="para"/>
        <w:rPr>
          <w:lang w:val="en-GB"/>
        </w:rPr>
      </w:pPr>
      <w:r>
        <w:rPr>
          <w:lang w:val="en-GB"/>
        </w:rPr>
        <w:tab/>
      </w:r>
      <w:r>
        <w:rPr>
          <w:lang w:val="en-GB"/>
        </w:rPr>
        <w:tab/>
        <w:t>….</w:t>
      </w:r>
    </w:p>
    <w:p w:rsidR="00B741FE" w:rsidRPr="0052359A" w:rsidRDefault="00B741FE" w:rsidP="00B741FE">
      <w:pPr>
        <w:spacing w:after="120"/>
        <w:ind w:left="2268" w:right="993"/>
        <w:jc w:val="both"/>
      </w:pPr>
      <w:proofErr w:type="spellStart"/>
      <w:r w:rsidRPr="0052359A">
        <w:t>FC</w:t>
      </w:r>
      <w:r w:rsidRPr="0052359A">
        <w:rPr>
          <w:vertAlign w:val="subscript"/>
        </w:rPr>
        <w:t>norm</w:t>
      </w:r>
      <w:proofErr w:type="spellEnd"/>
      <w:r w:rsidRPr="0052359A">
        <w:t>:</w:t>
      </w:r>
      <w:r w:rsidRPr="0052359A">
        <w:tab/>
        <w:t xml:space="preserve">the fuel consumption (l/100 km) calculated in accordance with paragraph 1.4.3. (b) of Annex 6 to </w:t>
      </w:r>
      <w:r w:rsidRPr="00AC07D7">
        <w:rPr>
          <w:b/>
          <w:bCs/>
        </w:rPr>
        <w:t>UN</w:t>
      </w:r>
      <w:r>
        <w:t xml:space="preserve"> </w:t>
      </w:r>
      <w:r w:rsidRPr="0052359A">
        <w:t>Regulation No. 101</w:t>
      </w:r>
      <w:r w:rsidRPr="0052359A">
        <w:rPr>
          <w:b/>
        </w:rPr>
        <w:t xml:space="preserve"> or with paragraph 6 of Annex 7 to </w:t>
      </w:r>
      <w:r>
        <w:rPr>
          <w:b/>
          <w:lang w:val="en-US" w:eastAsia="nl-NL"/>
        </w:rPr>
        <w:t xml:space="preserve">UN GTR </w:t>
      </w:r>
      <w:r>
        <w:rPr>
          <w:b/>
        </w:rPr>
        <w:t>N</w:t>
      </w:r>
      <w:r w:rsidRPr="0052359A">
        <w:rPr>
          <w:b/>
        </w:rPr>
        <w:t>o. 15, as applicable</w:t>
      </w:r>
      <w:r w:rsidRPr="0052359A">
        <w:t xml:space="preserve">. If applicable, the correction factor </w:t>
      </w:r>
      <w:proofErr w:type="spellStart"/>
      <w:r w:rsidRPr="0052359A">
        <w:t>cf</w:t>
      </w:r>
      <w:proofErr w:type="spellEnd"/>
      <w:r w:rsidRPr="0052359A">
        <w:t xml:space="preserve"> in the equation used to determine </w:t>
      </w:r>
      <w:proofErr w:type="spellStart"/>
      <w:r w:rsidRPr="0052359A">
        <w:t>FC</w:t>
      </w:r>
      <w:r w:rsidRPr="00EC2DF6">
        <w:rPr>
          <w:vertAlign w:val="subscript"/>
        </w:rPr>
        <w:t>norm</w:t>
      </w:r>
      <w:proofErr w:type="spellEnd"/>
      <w:r w:rsidRPr="0052359A">
        <w:t xml:space="preserve"> shall be calculated using the H/C ratio of the gaseous fuel;</w:t>
      </w:r>
    </w:p>
    <w:p w:rsidR="00B741FE" w:rsidRPr="0052359A" w:rsidRDefault="00B741FE" w:rsidP="00B741FE">
      <w:pPr>
        <w:spacing w:after="120"/>
        <w:ind w:left="2268" w:right="993"/>
        <w:jc w:val="both"/>
        <w:rPr>
          <w:b/>
          <w:lang w:val="en-US"/>
        </w:rPr>
      </w:pPr>
      <w:r w:rsidRPr="0052359A">
        <w:t>….</w:t>
      </w:r>
      <w:r>
        <w:t>"</w:t>
      </w:r>
    </w:p>
    <w:p w:rsidR="008E7DAA" w:rsidRDefault="008E7DAA" w:rsidP="002432E8">
      <w:pPr>
        <w:pStyle w:val="para"/>
        <w:ind w:left="1134" w:firstLine="0"/>
        <w:rPr>
          <w:i/>
          <w:lang w:val="en-US"/>
        </w:rPr>
      </w:pPr>
      <w:r>
        <w:rPr>
          <w:i/>
          <w:lang w:val="en-US"/>
        </w:rPr>
        <w:t>Annex 2B</w:t>
      </w:r>
    </w:p>
    <w:p w:rsidR="002432E8" w:rsidRDefault="002432E8" w:rsidP="002432E8">
      <w:pPr>
        <w:pStyle w:val="para"/>
        <w:ind w:left="1134" w:firstLine="0"/>
        <w:rPr>
          <w:lang w:val="en-US"/>
        </w:rPr>
      </w:pPr>
      <w:r>
        <w:rPr>
          <w:i/>
          <w:lang w:val="en-US"/>
        </w:rPr>
        <w:t>Paragraph 2</w:t>
      </w:r>
      <w:r w:rsidR="00065E8C">
        <w:rPr>
          <w:i/>
          <w:lang w:val="en-US"/>
        </w:rPr>
        <w:t>.</w:t>
      </w:r>
      <w:r w:rsidRPr="001E47C9">
        <w:rPr>
          <w:lang w:val="en-US"/>
        </w:rPr>
        <w:t>,</w:t>
      </w:r>
      <w:r>
        <w:rPr>
          <w:i/>
          <w:lang w:val="en-US"/>
        </w:rPr>
        <w:t xml:space="preserve"> </w:t>
      </w:r>
      <w:r w:rsidRPr="00C75076">
        <w:rPr>
          <w:lang w:val="en-US"/>
        </w:rPr>
        <w:t>amend to read:</w:t>
      </w:r>
    </w:p>
    <w:p w:rsidR="002432E8" w:rsidRPr="00A17261" w:rsidRDefault="00726359" w:rsidP="002432E8">
      <w:pPr>
        <w:pStyle w:val="SingleTxtG"/>
        <w:ind w:left="2268" w:hanging="1134"/>
      </w:pPr>
      <w:r>
        <w:t>"</w:t>
      </w:r>
      <w:r w:rsidR="002432E8" w:rsidRPr="00A17261">
        <w:t>2.</w:t>
      </w:r>
      <w:r w:rsidR="002432E8" w:rsidRPr="00A17261">
        <w:tab/>
        <w:t xml:space="preserve">Calculation of the </w:t>
      </w:r>
      <w:r w:rsidR="002432E8">
        <w:t>CNG</w:t>
      </w:r>
      <w:r w:rsidR="002432E8" w:rsidRPr="00A17261">
        <w:t xml:space="preserve"> energy ratio</w:t>
      </w:r>
    </w:p>
    <w:p w:rsidR="002432E8" w:rsidRPr="002432E8" w:rsidRDefault="002432E8" w:rsidP="008E7DAA">
      <w:pPr>
        <w:pStyle w:val="para"/>
        <w:ind w:firstLine="0"/>
        <w:rPr>
          <w:lang w:val="en-GB"/>
        </w:rPr>
      </w:pPr>
      <w:r>
        <w:rPr>
          <w:lang w:val="en-GB"/>
        </w:rPr>
        <w:tab/>
        <w:t>….</w:t>
      </w:r>
    </w:p>
    <w:p w:rsidR="002432E8" w:rsidRPr="00BF7F60" w:rsidRDefault="002432E8" w:rsidP="00B008EE">
      <w:pPr>
        <w:spacing w:after="120"/>
        <w:ind w:left="2268" w:right="993"/>
        <w:jc w:val="both"/>
      </w:pPr>
      <w:proofErr w:type="spellStart"/>
      <w:r w:rsidRPr="00BF7F60">
        <w:t>FCnorm</w:t>
      </w:r>
      <w:proofErr w:type="spellEnd"/>
      <w:r w:rsidRPr="00BF7F60">
        <w:t>:</w:t>
      </w:r>
      <w:r w:rsidRPr="00BF7F60">
        <w:tab/>
        <w:t>the fuel consumption (m3/100 km) calculated in accordance with paragraph 1.4.3. (c) of Annex 6 to</w:t>
      </w:r>
      <w:r w:rsidR="00AC07D7">
        <w:t xml:space="preserve"> </w:t>
      </w:r>
      <w:r w:rsidR="00AC07D7" w:rsidRPr="00AC07D7">
        <w:rPr>
          <w:b/>
          <w:bCs/>
        </w:rPr>
        <w:t>UN</w:t>
      </w:r>
      <w:r w:rsidRPr="00BF7F60">
        <w:t xml:space="preserve"> Regulation No. 101</w:t>
      </w:r>
      <w:r w:rsidRPr="00BF7F60">
        <w:rPr>
          <w:b/>
        </w:rPr>
        <w:t xml:space="preserve"> or with paragraph 6 of Annex 7 to </w:t>
      </w:r>
      <w:r w:rsidR="00AC07D7">
        <w:rPr>
          <w:b/>
          <w:lang w:val="en-US" w:eastAsia="nl-NL"/>
        </w:rPr>
        <w:t>UN GTR</w:t>
      </w:r>
      <w:r w:rsidR="00D55DB6">
        <w:rPr>
          <w:b/>
          <w:lang w:val="en-US" w:eastAsia="nl-NL"/>
        </w:rPr>
        <w:t xml:space="preserve"> No. </w:t>
      </w:r>
      <w:r w:rsidRPr="00BF7F60">
        <w:rPr>
          <w:b/>
        </w:rPr>
        <w:t>15, as applicable</w:t>
      </w:r>
      <w:r w:rsidRPr="00BF7F60">
        <w:t>;</w:t>
      </w:r>
    </w:p>
    <w:p w:rsidR="002432E8" w:rsidRPr="00BF7F60" w:rsidRDefault="002432E8" w:rsidP="00B008EE">
      <w:pPr>
        <w:spacing w:after="120"/>
        <w:ind w:left="2268" w:right="993"/>
        <w:jc w:val="both"/>
        <w:rPr>
          <w:b/>
          <w:lang w:val="en-US"/>
        </w:rPr>
      </w:pPr>
      <w:r w:rsidRPr="00BF7F60">
        <w:t>….</w:t>
      </w:r>
      <w:r w:rsidR="00726359">
        <w:t>"</w:t>
      </w:r>
    </w:p>
    <w:p w:rsidR="00890FB0" w:rsidRPr="00A66D91" w:rsidRDefault="00890FB0" w:rsidP="00890FB0">
      <w:pPr>
        <w:pStyle w:val="HChG"/>
        <w:tabs>
          <w:tab w:val="clear" w:pos="851"/>
        </w:tabs>
        <w:ind w:hanging="567"/>
      </w:pPr>
      <w:r w:rsidRPr="007F7A9F">
        <w:rPr>
          <w:lang w:val="en-US"/>
        </w:rPr>
        <w:t>II.</w:t>
      </w:r>
      <w:r w:rsidRPr="007F7A9F">
        <w:rPr>
          <w:lang w:val="en-US"/>
        </w:rPr>
        <w:tab/>
        <w:t>Justification</w:t>
      </w:r>
    </w:p>
    <w:p w:rsidR="00F346A9" w:rsidRPr="00F346A9" w:rsidRDefault="00F346A9" w:rsidP="00F346A9">
      <w:pPr>
        <w:pStyle w:val="SingleTxtG"/>
        <w:spacing w:before="240"/>
      </w:pPr>
      <w:r w:rsidRPr="00F346A9">
        <w:t xml:space="preserve">1. </w:t>
      </w:r>
      <w:r w:rsidR="00272F55">
        <w:tab/>
      </w:r>
      <w:r w:rsidRPr="00F346A9">
        <w:t xml:space="preserve">This proposal amends UN Regulation No. </w:t>
      </w:r>
      <w:r>
        <w:t>115</w:t>
      </w:r>
      <w:r w:rsidRPr="00F346A9">
        <w:t xml:space="preserve"> </w:t>
      </w:r>
      <w:r>
        <w:t xml:space="preserve">introducing the provisions regarding the type approvals of retrofit systems for vehicles originally tested with WLTC according to </w:t>
      </w:r>
      <w:r w:rsidR="00AC07D7">
        <w:rPr>
          <w:b/>
          <w:lang w:val="en-US" w:eastAsia="nl-NL"/>
        </w:rPr>
        <w:t xml:space="preserve">UN GTR </w:t>
      </w:r>
      <w:r w:rsidR="00D55DB6">
        <w:rPr>
          <w:b/>
          <w:lang w:val="en-US" w:eastAsia="nl-NL"/>
        </w:rPr>
        <w:t xml:space="preserve">No. </w:t>
      </w:r>
      <w:r w:rsidR="00AC07D7">
        <w:t>15</w:t>
      </w:r>
      <w:r w:rsidR="006C6E02">
        <w:t>.</w:t>
      </w:r>
    </w:p>
    <w:p w:rsidR="00F346A9" w:rsidRDefault="00F346A9" w:rsidP="00F346A9">
      <w:pPr>
        <w:pStyle w:val="SingleTxtG"/>
        <w:spacing w:before="240" w:after="0"/>
      </w:pPr>
      <w:r w:rsidRPr="00F346A9">
        <w:t xml:space="preserve">2. </w:t>
      </w:r>
      <w:r w:rsidR="00272F55">
        <w:tab/>
      </w:r>
      <w:r>
        <w:t xml:space="preserve">In the text </w:t>
      </w:r>
      <w:r w:rsidR="009D376B">
        <w:t xml:space="preserve">above </w:t>
      </w:r>
      <w:r>
        <w:t xml:space="preserve">the provisions for </w:t>
      </w:r>
      <w:r w:rsidR="009D376B">
        <w:t xml:space="preserve">both </w:t>
      </w:r>
      <w:r>
        <w:t xml:space="preserve">LPG retrofit systems and for CNG retrofit systems are </w:t>
      </w:r>
      <w:r w:rsidR="009D376B">
        <w:t>reported.</w:t>
      </w:r>
    </w:p>
    <w:p w:rsidR="009D376B" w:rsidRDefault="009D376B" w:rsidP="00F346A9">
      <w:pPr>
        <w:pStyle w:val="SingleTxtG"/>
        <w:spacing w:before="240" w:after="0"/>
      </w:pPr>
      <w:r>
        <w:t xml:space="preserve">3. </w:t>
      </w:r>
      <w:r w:rsidR="00272F55">
        <w:tab/>
      </w:r>
      <w:r>
        <w:t>To improve the readability of the text, this proposal introduces the definitions of NEDC</w:t>
      </w:r>
      <w:r w:rsidR="005847E0">
        <w:t xml:space="preserve"> and WLTC test cycles (see par</w:t>
      </w:r>
      <w:r w:rsidR="00D55DB6">
        <w:t>as</w:t>
      </w:r>
      <w:r w:rsidR="005847E0">
        <w:t>. 2.8 and 2.9). The provisions of Regulation 115 before the present amendment refer to vehicles approved according to NEDC test cycle, while the new provisions included in this amendment refer to vehicles approved according to WLTC test cycle.</w:t>
      </w:r>
    </w:p>
    <w:p w:rsidR="000B35DC" w:rsidRDefault="005847E0" w:rsidP="0094684F">
      <w:pPr>
        <w:pStyle w:val="SingleTxtG"/>
        <w:tabs>
          <w:tab w:val="left" w:pos="1701"/>
        </w:tabs>
        <w:spacing w:before="240" w:after="0"/>
      </w:pPr>
      <w:r>
        <w:t xml:space="preserve">4. </w:t>
      </w:r>
      <w:r w:rsidR="00272F55">
        <w:tab/>
      </w:r>
      <w:r>
        <w:t xml:space="preserve">The main concept, discussed in the </w:t>
      </w:r>
      <w:r w:rsidR="008E7DAA">
        <w:t>seventy-sixth</w:t>
      </w:r>
      <w:r>
        <w:t xml:space="preserve"> and in the </w:t>
      </w:r>
      <w:r w:rsidR="008E7DAA">
        <w:t>seventy-seventh</w:t>
      </w:r>
      <w:r>
        <w:t xml:space="preserve"> sessions of GRPE, is that </w:t>
      </w:r>
      <w:r w:rsidRPr="005847E0">
        <w:t xml:space="preserve">the modified vehicle </w:t>
      </w:r>
      <w:r>
        <w:t xml:space="preserve">should </w:t>
      </w:r>
      <w:r w:rsidRPr="005847E0">
        <w:t>fulfil all the provisions of the Regulation for which the type approval has initially been granted</w:t>
      </w:r>
      <w:r>
        <w:t xml:space="preserve">. Therefore this amendment simply duplicates the paragraphs related to type I test, </w:t>
      </w:r>
      <w:r w:rsidR="000B35DC">
        <w:t>including both NEDC and WLTC provisions</w:t>
      </w:r>
      <w:r>
        <w:t>.</w:t>
      </w:r>
      <w:r w:rsidR="000B35DC">
        <w:t xml:space="preserve"> </w:t>
      </w:r>
      <w:r w:rsidR="000B35DC" w:rsidRPr="000B35DC">
        <w:t>The test cycle (NEDC or WLTC) shall be chosen according to the initial type approval of the vehicle.</w:t>
      </w:r>
    </w:p>
    <w:p w:rsidR="005847E0" w:rsidRDefault="000B35DC" w:rsidP="00F346A9">
      <w:pPr>
        <w:pStyle w:val="SingleTxtG"/>
        <w:spacing w:before="240" w:after="0"/>
      </w:pPr>
      <w:r>
        <w:lastRenderedPageBreak/>
        <w:t xml:space="preserve">5. </w:t>
      </w:r>
      <w:r w:rsidR="00272F55">
        <w:tab/>
      </w:r>
      <w:r>
        <w:t xml:space="preserve">This amendment refer to WLTC test procedure, as defined in </w:t>
      </w:r>
      <w:r w:rsidR="00AC07D7">
        <w:rPr>
          <w:b/>
          <w:lang w:val="en-US" w:eastAsia="nl-NL"/>
        </w:rPr>
        <w:t>UN GTR</w:t>
      </w:r>
      <w:r w:rsidR="00D55DB6">
        <w:rPr>
          <w:b/>
          <w:lang w:val="en-US" w:eastAsia="nl-NL"/>
        </w:rPr>
        <w:t xml:space="preserve"> No. </w:t>
      </w:r>
      <w:r>
        <w:t>15 with minimum adaptations due to the context of retrofit systems. The text of amendment therefore introduces the references to the above mentioned Regulations, as applicable.</w:t>
      </w:r>
    </w:p>
    <w:p w:rsidR="000B35DC" w:rsidRDefault="000B35DC" w:rsidP="00F346A9">
      <w:pPr>
        <w:pStyle w:val="SingleTxtG"/>
        <w:spacing w:before="240" w:after="0"/>
      </w:pPr>
      <w:r>
        <w:t>6.</w:t>
      </w:r>
      <w:r w:rsidR="00272F55">
        <w:tab/>
      </w:r>
      <w:r>
        <w:t>No changes are made to test procedure for NEDC vehicles.</w:t>
      </w:r>
    </w:p>
    <w:p w:rsidR="000B35DC" w:rsidRDefault="000B35DC" w:rsidP="00F346A9">
      <w:pPr>
        <w:pStyle w:val="SingleTxtG"/>
        <w:spacing w:before="240" w:after="0"/>
      </w:pPr>
      <w:r>
        <w:t xml:space="preserve">7. </w:t>
      </w:r>
      <w:r w:rsidR="00272F55">
        <w:tab/>
      </w:r>
      <w:r>
        <w:t>The</w:t>
      </w:r>
      <w:r w:rsidR="0024068B">
        <w:t xml:space="preserve"> only adaptation in the </w:t>
      </w:r>
      <w:r>
        <w:t xml:space="preserve">WLTC </w:t>
      </w:r>
      <w:r w:rsidR="0024068B">
        <w:t xml:space="preserve">test procedure regards the number of repetitions. One single test is required if, for each pollutant, the measured value is below 90% of the applicable limit. Two test are required in all other cases. This because LPG and CNG fuel CO2 figures are smaller than petrol CO2 from 8% to 20%, making the </w:t>
      </w:r>
      <w:r w:rsidR="00566748">
        <w:t>d</w:t>
      </w:r>
      <w:r w:rsidR="0024068B">
        <w:t xml:space="preserve">CO2 </w:t>
      </w:r>
      <w:r w:rsidR="00566748">
        <w:t>coefficient</w:t>
      </w:r>
      <w:r w:rsidR="0024068B">
        <w:t xml:space="preserve"> specified in </w:t>
      </w:r>
      <w:r w:rsidR="00AC07D7">
        <w:rPr>
          <w:b/>
          <w:lang w:val="en-US" w:eastAsia="nl-NL"/>
        </w:rPr>
        <w:t>UN GTR</w:t>
      </w:r>
      <w:r w:rsidR="00D55DB6">
        <w:rPr>
          <w:b/>
          <w:lang w:val="en-US" w:eastAsia="nl-NL"/>
        </w:rPr>
        <w:t xml:space="preserve"> No. </w:t>
      </w:r>
      <w:r w:rsidR="0024068B">
        <w:t>15</w:t>
      </w:r>
      <w:r w:rsidR="00D55DB6">
        <w:t xml:space="preserve"> inappropriate</w:t>
      </w:r>
      <w:r w:rsidR="0024068B">
        <w:t>, because always satisfied.</w:t>
      </w:r>
    </w:p>
    <w:p w:rsidR="00B00359" w:rsidRPr="00B00359" w:rsidRDefault="00484E57" w:rsidP="00F346A9">
      <w:pPr>
        <w:pStyle w:val="SingleTxtG"/>
        <w:spacing w:before="240" w:after="0"/>
        <w:rPr>
          <w:lang w:val="x-none"/>
        </w:rPr>
      </w:pPr>
      <w:r>
        <w:t>8</w:t>
      </w:r>
      <w:r w:rsidR="00B00359">
        <w:t xml:space="preserve">. </w:t>
      </w:r>
      <w:r w:rsidR="00272F55">
        <w:tab/>
      </w:r>
      <w:r w:rsidR="00B00359">
        <w:t xml:space="preserve">The ATCT and the RDE procedures </w:t>
      </w:r>
      <w:r w:rsidR="00D55DB6">
        <w:t xml:space="preserve">included in EU Regulation 2017/1151 and following amendments, </w:t>
      </w:r>
      <w:r w:rsidR="00B00359">
        <w:t xml:space="preserve">are not </w:t>
      </w:r>
      <w:r w:rsidR="00D55DB6">
        <w:t xml:space="preserve">currently </w:t>
      </w:r>
      <w:r w:rsidR="00B00359">
        <w:t>applicable to UNECE Regulations.</w:t>
      </w:r>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536E2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94B" w:rsidRDefault="0013094B"/>
  </w:endnote>
  <w:endnote w:type="continuationSeparator" w:id="0">
    <w:p w:rsidR="0013094B" w:rsidRDefault="0013094B"/>
  </w:endnote>
  <w:endnote w:type="continuationNotice" w:id="1">
    <w:p w:rsidR="0013094B" w:rsidRDefault="00130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B6" w:rsidRDefault="00915FB6"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9545F8">
      <w:rPr>
        <w:b/>
        <w:noProof/>
        <w:sz w:val="18"/>
      </w:rPr>
      <w:t>8</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B6" w:rsidRDefault="00915FB6"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9545F8">
      <w:rPr>
        <w:b/>
        <w:noProof/>
        <w:sz w:val="18"/>
      </w:rPr>
      <w:t>7</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5F8" w:rsidRDefault="009545F8" w:rsidP="009545F8">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8429625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9545F8" w:rsidRDefault="009545F8" w:rsidP="009545F8">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6A667ECD" wp14:editId="791B6DE3">
          <wp:simplePos x="0" y="0"/>
          <wp:positionH relativeFrom="margin">
            <wp:posOffset>5478780</wp:posOffset>
          </wp:positionH>
          <wp:positionV relativeFrom="margin">
            <wp:posOffset>8058331</wp:posOffset>
          </wp:positionV>
          <wp:extent cx="638175" cy="638175"/>
          <wp:effectExtent l="0" t="0" r="9525" b="9525"/>
          <wp:wrapNone/>
          <wp:docPr id="2" name="Picture 1" descr="https://undocs.org/m2/QRCode.ashx?DS=ECE/TRANS/WP.29/GRPE/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GE.18-17899(E)</w:t>
    </w:r>
  </w:p>
  <w:p w:rsidR="009545F8" w:rsidRPr="009545F8" w:rsidRDefault="009545F8" w:rsidP="009545F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94B" w:rsidRPr="000B175B" w:rsidRDefault="0013094B" w:rsidP="000B175B">
      <w:pPr>
        <w:tabs>
          <w:tab w:val="right" w:pos="2155"/>
        </w:tabs>
        <w:spacing w:after="80"/>
        <w:ind w:left="680"/>
        <w:rPr>
          <w:u w:val="single"/>
        </w:rPr>
      </w:pPr>
      <w:r>
        <w:rPr>
          <w:u w:val="single"/>
        </w:rPr>
        <w:tab/>
      </w:r>
    </w:p>
  </w:footnote>
  <w:footnote w:type="continuationSeparator" w:id="0">
    <w:p w:rsidR="0013094B" w:rsidRPr="00FC68B7" w:rsidRDefault="0013094B" w:rsidP="00FC68B7">
      <w:pPr>
        <w:tabs>
          <w:tab w:val="left" w:pos="2155"/>
        </w:tabs>
        <w:spacing w:after="80"/>
        <w:ind w:left="680"/>
        <w:rPr>
          <w:u w:val="single"/>
        </w:rPr>
      </w:pPr>
      <w:r>
        <w:rPr>
          <w:u w:val="single"/>
        </w:rPr>
        <w:tab/>
      </w:r>
    </w:p>
  </w:footnote>
  <w:footnote w:type="continuationNotice" w:id="1">
    <w:p w:rsidR="0013094B" w:rsidRDefault="0013094B"/>
  </w:footnote>
  <w:footnote w:id="2">
    <w:p w:rsidR="00A37CE7" w:rsidRPr="00A84D55" w:rsidRDefault="00A37CE7" w:rsidP="00A37CE7">
      <w:pPr>
        <w:pStyle w:val="FootnoteText"/>
      </w:pPr>
      <w:r>
        <w:tab/>
      </w:r>
      <w:r w:rsidRPr="002232AF">
        <w:rPr>
          <w:rStyle w:val="FootnoteReference"/>
          <w:sz w:val="20"/>
          <w:lang w:val="en-US"/>
        </w:rPr>
        <w:t>*</w:t>
      </w:r>
      <w:r w:rsidRPr="002232AF">
        <w:rPr>
          <w:sz w:val="20"/>
          <w:lang w:val="en-US"/>
        </w:rPr>
        <w:tab/>
      </w:r>
      <w:r w:rsidRPr="00660E6E">
        <w:rPr>
          <w:szCs w:val="18"/>
          <w:lang w:val="en-US"/>
        </w:rPr>
        <w:t xml:space="preserve">In accordance with the programme of work of the Inland Transport Committee </w:t>
      </w:r>
      <w:r w:rsidRPr="00863933">
        <w:rPr>
          <w:szCs w:val="18"/>
          <w:lang w:val="en-US"/>
        </w:rPr>
        <w:t xml:space="preserve">for </w:t>
      </w:r>
      <w:r>
        <w:rPr>
          <w:szCs w:val="18"/>
          <w:lang w:val="en-US"/>
        </w:rPr>
        <w:t>2018–2019 (ECE/TRANS/274, para. 123 and ECE/TRANS/2018/21 and Add.1, Cluster 3)</w:t>
      </w:r>
      <w:r w:rsidRPr="00863933">
        <w:rPr>
          <w:szCs w:val="18"/>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B6" w:rsidRPr="00566748" w:rsidRDefault="00566748" w:rsidP="00566748">
    <w:pPr>
      <w:pStyle w:val="Header"/>
      <w:pBdr>
        <w:bottom w:val="single" w:sz="4" w:space="1" w:color="auto"/>
      </w:pBdr>
      <w:rPr>
        <w:lang w:val="fr-CH"/>
      </w:rPr>
    </w:pPr>
    <w:r>
      <w:rPr>
        <w:lang w:val="fr-CH"/>
      </w:rPr>
      <w:t>ECE/TRANS/WP.29/GRPE/201</w:t>
    </w:r>
    <w:r w:rsidR="006C6E02">
      <w:rPr>
        <w:lang w:val="fr-CH"/>
      </w:rPr>
      <w:t>9</w:t>
    </w:r>
    <w:r>
      <w:rPr>
        <w:lang w:val="fr-CH"/>
      </w:rPr>
      <w:t>/</w:t>
    </w:r>
    <w:r w:rsidR="009B09A3">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748" w:rsidRPr="00566748" w:rsidRDefault="009B09A3" w:rsidP="00566748">
    <w:pPr>
      <w:pStyle w:val="Header"/>
      <w:pBdr>
        <w:bottom w:val="single" w:sz="4" w:space="1" w:color="auto"/>
      </w:pBdr>
      <w:jc w:val="right"/>
      <w:rPr>
        <w:lang w:val="fr-CH"/>
      </w:rPr>
    </w:pPr>
    <w:r>
      <w:rPr>
        <w:lang w:val="fr-CH"/>
      </w:rPr>
      <w:t>ECE/TRANS/WP.29/GRPE/2019</w:t>
    </w:r>
    <w:r w:rsidR="00566748">
      <w:rPr>
        <w:lang w:val="fr-CH"/>
      </w:rPr>
      <w:t>/</w:t>
    </w:r>
    <w:r>
      <w:rPr>
        <w:lang w:val="fr-CH"/>
      </w:rPr>
      <w:t>3</w:t>
    </w:r>
  </w:p>
  <w:p w:rsidR="00915FB6" w:rsidRPr="005117BF" w:rsidRDefault="00915FB6" w:rsidP="00566748">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B6" w:rsidRPr="00E61777" w:rsidRDefault="00915FB6" w:rsidP="00E61777">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15:restartNumberingAfterBreak="0">
    <w:nsid w:val="35F77F37"/>
    <w:multiLevelType w:val="hybridMultilevel"/>
    <w:tmpl w:val="0C8CD2E0"/>
    <w:lvl w:ilvl="0" w:tplc="10B69C62">
      <w:start w:val="2"/>
      <w:numFmt w:val="decimal"/>
      <w:lvlText w:val="(%1)"/>
      <w:lvlJc w:val="left"/>
      <w:pPr>
        <w:tabs>
          <w:tab w:val="num" w:pos="1846"/>
        </w:tabs>
        <w:ind w:left="1846" w:hanging="57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1"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6"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2" w15:restartNumberingAfterBreak="0">
    <w:nsid w:val="6C8755D2"/>
    <w:multiLevelType w:val="hybridMultilevel"/>
    <w:tmpl w:val="2104E3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6"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2"/>
  </w:num>
  <w:num w:numId="14">
    <w:abstractNumId w:val="30"/>
  </w:num>
  <w:num w:numId="15">
    <w:abstractNumId w:val="34"/>
  </w:num>
  <w:num w:numId="16">
    <w:abstractNumId w:val="17"/>
  </w:num>
  <w:num w:numId="17">
    <w:abstractNumId w:val="36"/>
  </w:num>
  <w:num w:numId="18">
    <w:abstractNumId w:val="31"/>
  </w:num>
  <w:num w:numId="19">
    <w:abstractNumId w:val="23"/>
  </w:num>
  <w:num w:numId="20">
    <w:abstractNumId w:val="22"/>
  </w:num>
  <w:num w:numId="21">
    <w:abstractNumId w:val="18"/>
  </w:num>
  <w:num w:numId="22">
    <w:abstractNumId w:val="33"/>
  </w:num>
  <w:num w:numId="23">
    <w:abstractNumId w:val="37"/>
  </w:num>
  <w:num w:numId="24">
    <w:abstractNumId w:val="10"/>
  </w:num>
  <w:num w:numId="25">
    <w:abstractNumId w:val="35"/>
  </w:num>
  <w:num w:numId="26">
    <w:abstractNumId w:val="16"/>
  </w:num>
  <w:num w:numId="27">
    <w:abstractNumId w:val="11"/>
  </w:num>
  <w:num w:numId="28">
    <w:abstractNumId w:val="24"/>
  </w:num>
  <w:num w:numId="29">
    <w:abstractNumId w:val="14"/>
  </w:num>
  <w:num w:numId="30">
    <w:abstractNumId w:val="26"/>
  </w:num>
  <w:num w:numId="31">
    <w:abstractNumId w:val="27"/>
  </w:num>
  <w:num w:numId="32">
    <w:abstractNumId w:val="21"/>
  </w:num>
  <w:num w:numId="33">
    <w:abstractNumId w:val="13"/>
  </w:num>
  <w:num w:numId="34">
    <w:abstractNumId w:val="19"/>
  </w:num>
  <w:num w:numId="35">
    <w:abstractNumId w:val="29"/>
  </w:num>
  <w:num w:numId="36">
    <w:abstractNumId w:val="25"/>
  </w:num>
  <w:num w:numId="37">
    <w:abstractNumId w:val="20"/>
  </w:num>
  <w:num w:numId="3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248"/>
    <w:rsid w:val="000327CE"/>
    <w:rsid w:val="00033010"/>
    <w:rsid w:val="00033466"/>
    <w:rsid w:val="00033A4F"/>
    <w:rsid w:val="00033AB0"/>
    <w:rsid w:val="00037858"/>
    <w:rsid w:val="00037872"/>
    <w:rsid w:val="00040591"/>
    <w:rsid w:val="000405D9"/>
    <w:rsid w:val="00041910"/>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7FF"/>
    <w:rsid w:val="00060C21"/>
    <w:rsid w:val="00060C8D"/>
    <w:rsid w:val="00060EE4"/>
    <w:rsid w:val="00062839"/>
    <w:rsid w:val="00063185"/>
    <w:rsid w:val="000646F4"/>
    <w:rsid w:val="00065CA7"/>
    <w:rsid w:val="00065E8C"/>
    <w:rsid w:val="00066761"/>
    <w:rsid w:val="00066C2B"/>
    <w:rsid w:val="00066D3B"/>
    <w:rsid w:val="000675FD"/>
    <w:rsid w:val="00070947"/>
    <w:rsid w:val="00070A26"/>
    <w:rsid w:val="00070F1B"/>
    <w:rsid w:val="00070F7D"/>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5DC"/>
    <w:rsid w:val="000B3A0F"/>
    <w:rsid w:val="000B4D21"/>
    <w:rsid w:val="000B4EF7"/>
    <w:rsid w:val="000B7A47"/>
    <w:rsid w:val="000C054A"/>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094B"/>
    <w:rsid w:val="00131483"/>
    <w:rsid w:val="00131EAA"/>
    <w:rsid w:val="0013419D"/>
    <w:rsid w:val="001345AF"/>
    <w:rsid w:val="00135337"/>
    <w:rsid w:val="001363FA"/>
    <w:rsid w:val="0013692E"/>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06D9"/>
    <w:rsid w:val="001617DC"/>
    <w:rsid w:val="00161D77"/>
    <w:rsid w:val="00164C19"/>
    <w:rsid w:val="00164FDA"/>
    <w:rsid w:val="001659C2"/>
    <w:rsid w:val="00165D77"/>
    <w:rsid w:val="00165F3A"/>
    <w:rsid w:val="00166148"/>
    <w:rsid w:val="0016755C"/>
    <w:rsid w:val="00167C57"/>
    <w:rsid w:val="0017009D"/>
    <w:rsid w:val="00171426"/>
    <w:rsid w:val="0017214B"/>
    <w:rsid w:val="001726D8"/>
    <w:rsid w:val="00174F20"/>
    <w:rsid w:val="001754B0"/>
    <w:rsid w:val="001760B5"/>
    <w:rsid w:val="0017692F"/>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693"/>
    <w:rsid w:val="001A5E0D"/>
    <w:rsid w:val="001A671B"/>
    <w:rsid w:val="001A6EDB"/>
    <w:rsid w:val="001A7CE2"/>
    <w:rsid w:val="001B0543"/>
    <w:rsid w:val="001B1F55"/>
    <w:rsid w:val="001B2F77"/>
    <w:rsid w:val="001B333D"/>
    <w:rsid w:val="001B3821"/>
    <w:rsid w:val="001B46EA"/>
    <w:rsid w:val="001B4B04"/>
    <w:rsid w:val="001B62A4"/>
    <w:rsid w:val="001B673D"/>
    <w:rsid w:val="001B7232"/>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7C9"/>
    <w:rsid w:val="001E4B36"/>
    <w:rsid w:val="001E678C"/>
    <w:rsid w:val="001E6BCB"/>
    <w:rsid w:val="001E70A4"/>
    <w:rsid w:val="001E7B67"/>
    <w:rsid w:val="001F05D7"/>
    <w:rsid w:val="001F0A89"/>
    <w:rsid w:val="001F12DC"/>
    <w:rsid w:val="001F1DF5"/>
    <w:rsid w:val="001F20C0"/>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28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0789"/>
    <w:rsid w:val="0023123D"/>
    <w:rsid w:val="0023449F"/>
    <w:rsid w:val="0023493D"/>
    <w:rsid w:val="002351C9"/>
    <w:rsid w:val="0023522E"/>
    <w:rsid w:val="00236DAB"/>
    <w:rsid w:val="00236EA9"/>
    <w:rsid w:val="0024068B"/>
    <w:rsid w:val="00240C92"/>
    <w:rsid w:val="00241B9A"/>
    <w:rsid w:val="002423A6"/>
    <w:rsid w:val="002432E8"/>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1200"/>
    <w:rsid w:val="00263E13"/>
    <w:rsid w:val="00264558"/>
    <w:rsid w:val="00264FD3"/>
    <w:rsid w:val="002656E0"/>
    <w:rsid w:val="00265B2A"/>
    <w:rsid w:val="00266195"/>
    <w:rsid w:val="0026637B"/>
    <w:rsid w:val="00267A8E"/>
    <w:rsid w:val="00267F2B"/>
    <w:rsid w:val="00267F5F"/>
    <w:rsid w:val="002717CB"/>
    <w:rsid w:val="002728AB"/>
    <w:rsid w:val="00272F55"/>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05F"/>
    <w:rsid w:val="002A0C4E"/>
    <w:rsid w:val="002A0FFD"/>
    <w:rsid w:val="002A18A5"/>
    <w:rsid w:val="002A1CB8"/>
    <w:rsid w:val="002A3019"/>
    <w:rsid w:val="002A4724"/>
    <w:rsid w:val="002A4914"/>
    <w:rsid w:val="002A4CDC"/>
    <w:rsid w:val="002A5D32"/>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42D"/>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0C87"/>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CB6"/>
    <w:rsid w:val="00345FA4"/>
    <w:rsid w:val="003460FC"/>
    <w:rsid w:val="00350352"/>
    <w:rsid w:val="00350BB4"/>
    <w:rsid w:val="003511B6"/>
    <w:rsid w:val="00351C7D"/>
    <w:rsid w:val="003526C8"/>
    <w:rsid w:val="00352709"/>
    <w:rsid w:val="00352957"/>
    <w:rsid w:val="00352EE2"/>
    <w:rsid w:val="003531E9"/>
    <w:rsid w:val="00354125"/>
    <w:rsid w:val="00355307"/>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76934"/>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5E6"/>
    <w:rsid w:val="003B48BA"/>
    <w:rsid w:val="003B5254"/>
    <w:rsid w:val="003B6787"/>
    <w:rsid w:val="003B7F9A"/>
    <w:rsid w:val="003C01C3"/>
    <w:rsid w:val="003C021A"/>
    <w:rsid w:val="003C0A7B"/>
    <w:rsid w:val="003C0B18"/>
    <w:rsid w:val="003C0CD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1328"/>
    <w:rsid w:val="003F26EB"/>
    <w:rsid w:val="003F3AA4"/>
    <w:rsid w:val="003F3EC3"/>
    <w:rsid w:val="003F5021"/>
    <w:rsid w:val="003F613F"/>
    <w:rsid w:val="003F66FA"/>
    <w:rsid w:val="003F798C"/>
    <w:rsid w:val="003F7CBF"/>
    <w:rsid w:val="004000DE"/>
    <w:rsid w:val="0040013F"/>
    <w:rsid w:val="004009E3"/>
    <w:rsid w:val="00400A0E"/>
    <w:rsid w:val="00401E80"/>
    <w:rsid w:val="00401EC7"/>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1EF"/>
    <w:rsid w:val="00414B03"/>
    <w:rsid w:val="00416E00"/>
    <w:rsid w:val="0042039F"/>
    <w:rsid w:val="00421A40"/>
    <w:rsid w:val="00421DAB"/>
    <w:rsid w:val="00422AF5"/>
    <w:rsid w:val="00422E03"/>
    <w:rsid w:val="00424BF6"/>
    <w:rsid w:val="00425DD1"/>
    <w:rsid w:val="0042614D"/>
    <w:rsid w:val="00426B9B"/>
    <w:rsid w:val="00427B7E"/>
    <w:rsid w:val="0043081A"/>
    <w:rsid w:val="00430988"/>
    <w:rsid w:val="00430CB5"/>
    <w:rsid w:val="004325CB"/>
    <w:rsid w:val="00432B31"/>
    <w:rsid w:val="00433173"/>
    <w:rsid w:val="0043548E"/>
    <w:rsid w:val="00435F1D"/>
    <w:rsid w:val="00436073"/>
    <w:rsid w:val="004375DF"/>
    <w:rsid w:val="00437761"/>
    <w:rsid w:val="00437992"/>
    <w:rsid w:val="00440813"/>
    <w:rsid w:val="00441775"/>
    <w:rsid w:val="00441ACD"/>
    <w:rsid w:val="004428C2"/>
    <w:rsid w:val="00442A83"/>
    <w:rsid w:val="00444661"/>
    <w:rsid w:val="004448AC"/>
    <w:rsid w:val="004453E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0AFB"/>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E57"/>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0CCD"/>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7BF"/>
    <w:rsid w:val="00511B89"/>
    <w:rsid w:val="00512205"/>
    <w:rsid w:val="00513501"/>
    <w:rsid w:val="0051371E"/>
    <w:rsid w:val="00513D88"/>
    <w:rsid w:val="00515FB8"/>
    <w:rsid w:val="0051761A"/>
    <w:rsid w:val="00517B67"/>
    <w:rsid w:val="00520FC6"/>
    <w:rsid w:val="0052136D"/>
    <w:rsid w:val="00521558"/>
    <w:rsid w:val="00521E3E"/>
    <w:rsid w:val="0052359A"/>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E29"/>
    <w:rsid w:val="00536F83"/>
    <w:rsid w:val="00540F14"/>
    <w:rsid w:val="0054145F"/>
    <w:rsid w:val="005420F2"/>
    <w:rsid w:val="00542742"/>
    <w:rsid w:val="00543F29"/>
    <w:rsid w:val="005445C0"/>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748"/>
    <w:rsid w:val="00566B21"/>
    <w:rsid w:val="00566D10"/>
    <w:rsid w:val="00567B99"/>
    <w:rsid w:val="005702DD"/>
    <w:rsid w:val="00570606"/>
    <w:rsid w:val="005720B8"/>
    <w:rsid w:val="00573248"/>
    <w:rsid w:val="00573AEB"/>
    <w:rsid w:val="00574493"/>
    <w:rsid w:val="005757A2"/>
    <w:rsid w:val="00575A62"/>
    <w:rsid w:val="005766C6"/>
    <w:rsid w:val="00576A0F"/>
    <w:rsid w:val="0058088F"/>
    <w:rsid w:val="005813AF"/>
    <w:rsid w:val="00582558"/>
    <w:rsid w:val="005829DD"/>
    <w:rsid w:val="005846EF"/>
    <w:rsid w:val="005847E0"/>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37E"/>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2D2"/>
    <w:rsid w:val="005E1B74"/>
    <w:rsid w:val="005E24A2"/>
    <w:rsid w:val="005E2DE2"/>
    <w:rsid w:val="005E37A4"/>
    <w:rsid w:val="005E4FF5"/>
    <w:rsid w:val="005E5D89"/>
    <w:rsid w:val="005E6AB9"/>
    <w:rsid w:val="005E6FA0"/>
    <w:rsid w:val="005F139A"/>
    <w:rsid w:val="005F333C"/>
    <w:rsid w:val="005F3A2B"/>
    <w:rsid w:val="005F40E5"/>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7A7"/>
    <w:rsid w:val="00613932"/>
    <w:rsid w:val="006149C0"/>
    <w:rsid w:val="00615214"/>
    <w:rsid w:val="00616015"/>
    <w:rsid w:val="006170A8"/>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4541"/>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C09"/>
    <w:rsid w:val="006A1CEE"/>
    <w:rsid w:val="006A2530"/>
    <w:rsid w:val="006A3C33"/>
    <w:rsid w:val="006A42BC"/>
    <w:rsid w:val="006A4907"/>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0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2787"/>
    <w:rsid w:val="006F3E4E"/>
    <w:rsid w:val="006F4B9B"/>
    <w:rsid w:val="006F6406"/>
    <w:rsid w:val="006F6D38"/>
    <w:rsid w:val="006F7BF7"/>
    <w:rsid w:val="007003FD"/>
    <w:rsid w:val="00700E04"/>
    <w:rsid w:val="00701106"/>
    <w:rsid w:val="00701187"/>
    <w:rsid w:val="00701B07"/>
    <w:rsid w:val="00703577"/>
    <w:rsid w:val="007041FF"/>
    <w:rsid w:val="00704D9D"/>
    <w:rsid w:val="0070512B"/>
    <w:rsid w:val="00705495"/>
    <w:rsid w:val="0070558D"/>
    <w:rsid w:val="00705598"/>
    <w:rsid w:val="00705894"/>
    <w:rsid w:val="0070697A"/>
    <w:rsid w:val="00706EAC"/>
    <w:rsid w:val="007071A0"/>
    <w:rsid w:val="0071008E"/>
    <w:rsid w:val="00710104"/>
    <w:rsid w:val="00711491"/>
    <w:rsid w:val="00711F2C"/>
    <w:rsid w:val="00714CF5"/>
    <w:rsid w:val="0071662F"/>
    <w:rsid w:val="00716EC0"/>
    <w:rsid w:val="00716F45"/>
    <w:rsid w:val="00720E47"/>
    <w:rsid w:val="00721617"/>
    <w:rsid w:val="00721804"/>
    <w:rsid w:val="007225CD"/>
    <w:rsid w:val="00722FF0"/>
    <w:rsid w:val="00723209"/>
    <w:rsid w:val="00723910"/>
    <w:rsid w:val="00724FED"/>
    <w:rsid w:val="00725587"/>
    <w:rsid w:val="00725735"/>
    <w:rsid w:val="0072632A"/>
    <w:rsid w:val="00726359"/>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0703"/>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241"/>
    <w:rsid w:val="007A4BBE"/>
    <w:rsid w:val="007A4E6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7A1"/>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0F"/>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9C"/>
    <w:rsid w:val="00833CAA"/>
    <w:rsid w:val="00835C31"/>
    <w:rsid w:val="00836829"/>
    <w:rsid w:val="00836F00"/>
    <w:rsid w:val="0083752D"/>
    <w:rsid w:val="0083784A"/>
    <w:rsid w:val="00837CC7"/>
    <w:rsid w:val="008408E8"/>
    <w:rsid w:val="00841C5D"/>
    <w:rsid w:val="0084251F"/>
    <w:rsid w:val="00842589"/>
    <w:rsid w:val="00842BAA"/>
    <w:rsid w:val="00843767"/>
    <w:rsid w:val="00843A44"/>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310"/>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679"/>
    <w:rsid w:val="008A6A2F"/>
    <w:rsid w:val="008A6B25"/>
    <w:rsid w:val="008A6C4F"/>
    <w:rsid w:val="008A703A"/>
    <w:rsid w:val="008A774F"/>
    <w:rsid w:val="008B12EF"/>
    <w:rsid w:val="008B14B7"/>
    <w:rsid w:val="008B2335"/>
    <w:rsid w:val="008B2E36"/>
    <w:rsid w:val="008B5CF0"/>
    <w:rsid w:val="008B62B7"/>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50C3"/>
    <w:rsid w:val="008E7DAA"/>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5FB6"/>
    <w:rsid w:val="0091617E"/>
    <w:rsid w:val="00916624"/>
    <w:rsid w:val="0091697A"/>
    <w:rsid w:val="00921D90"/>
    <w:rsid w:val="009223CA"/>
    <w:rsid w:val="009228D6"/>
    <w:rsid w:val="0092376D"/>
    <w:rsid w:val="00923980"/>
    <w:rsid w:val="00923AD4"/>
    <w:rsid w:val="009259B6"/>
    <w:rsid w:val="009261DA"/>
    <w:rsid w:val="00926CEE"/>
    <w:rsid w:val="00931791"/>
    <w:rsid w:val="00931DE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684F"/>
    <w:rsid w:val="0094763D"/>
    <w:rsid w:val="00947DE7"/>
    <w:rsid w:val="00950B06"/>
    <w:rsid w:val="0095168D"/>
    <w:rsid w:val="00951A74"/>
    <w:rsid w:val="00951F23"/>
    <w:rsid w:val="009524E9"/>
    <w:rsid w:val="009526F6"/>
    <w:rsid w:val="00953061"/>
    <w:rsid w:val="00953D1D"/>
    <w:rsid w:val="009545E3"/>
    <w:rsid w:val="009545F8"/>
    <w:rsid w:val="00955497"/>
    <w:rsid w:val="00955A0D"/>
    <w:rsid w:val="00955C78"/>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09A3"/>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376B"/>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1D"/>
    <w:rsid w:val="00A04CA2"/>
    <w:rsid w:val="00A0500A"/>
    <w:rsid w:val="00A0644D"/>
    <w:rsid w:val="00A112AA"/>
    <w:rsid w:val="00A1169F"/>
    <w:rsid w:val="00A11F0B"/>
    <w:rsid w:val="00A12653"/>
    <w:rsid w:val="00A1434F"/>
    <w:rsid w:val="00A14AFF"/>
    <w:rsid w:val="00A1578E"/>
    <w:rsid w:val="00A16516"/>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5E29"/>
    <w:rsid w:val="00A36977"/>
    <w:rsid w:val="00A370E5"/>
    <w:rsid w:val="00A37CE7"/>
    <w:rsid w:val="00A43B78"/>
    <w:rsid w:val="00A44D4A"/>
    <w:rsid w:val="00A450FB"/>
    <w:rsid w:val="00A457DD"/>
    <w:rsid w:val="00A509FF"/>
    <w:rsid w:val="00A515E5"/>
    <w:rsid w:val="00A51625"/>
    <w:rsid w:val="00A51BD4"/>
    <w:rsid w:val="00A51C3F"/>
    <w:rsid w:val="00A53360"/>
    <w:rsid w:val="00A53606"/>
    <w:rsid w:val="00A539F7"/>
    <w:rsid w:val="00A5486D"/>
    <w:rsid w:val="00A54E7A"/>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0B23"/>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78D"/>
    <w:rsid w:val="00AA293C"/>
    <w:rsid w:val="00AA5714"/>
    <w:rsid w:val="00AA5A22"/>
    <w:rsid w:val="00AA600E"/>
    <w:rsid w:val="00AA6A7D"/>
    <w:rsid w:val="00AB1B74"/>
    <w:rsid w:val="00AB2679"/>
    <w:rsid w:val="00AB3DA5"/>
    <w:rsid w:val="00AB3ED5"/>
    <w:rsid w:val="00AB5729"/>
    <w:rsid w:val="00AB5A13"/>
    <w:rsid w:val="00AB7440"/>
    <w:rsid w:val="00AC07D7"/>
    <w:rsid w:val="00AC0D59"/>
    <w:rsid w:val="00AC5259"/>
    <w:rsid w:val="00AC5823"/>
    <w:rsid w:val="00AC5B09"/>
    <w:rsid w:val="00AC6E56"/>
    <w:rsid w:val="00AD1236"/>
    <w:rsid w:val="00AD2EFF"/>
    <w:rsid w:val="00AD380A"/>
    <w:rsid w:val="00AD448B"/>
    <w:rsid w:val="00AD6799"/>
    <w:rsid w:val="00AD7842"/>
    <w:rsid w:val="00AD7EE1"/>
    <w:rsid w:val="00AE0E1E"/>
    <w:rsid w:val="00AE16F0"/>
    <w:rsid w:val="00AE1813"/>
    <w:rsid w:val="00AE25D8"/>
    <w:rsid w:val="00AE2A3C"/>
    <w:rsid w:val="00AE4C09"/>
    <w:rsid w:val="00AE6A48"/>
    <w:rsid w:val="00AE6C18"/>
    <w:rsid w:val="00AF0D2A"/>
    <w:rsid w:val="00AF102D"/>
    <w:rsid w:val="00AF1296"/>
    <w:rsid w:val="00AF2209"/>
    <w:rsid w:val="00AF233B"/>
    <w:rsid w:val="00AF260C"/>
    <w:rsid w:val="00AF27EB"/>
    <w:rsid w:val="00AF32AA"/>
    <w:rsid w:val="00AF36DB"/>
    <w:rsid w:val="00AF3EAE"/>
    <w:rsid w:val="00AF3F70"/>
    <w:rsid w:val="00AF3FB9"/>
    <w:rsid w:val="00AF4B2C"/>
    <w:rsid w:val="00AF4CAD"/>
    <w:rsid w:val="00AF6F45"/>
    <w:rsid w:val="00AF7532"/>
    <w:rsid w:val="00AF7830"/>
    <w:rsid w:val="00B00359"/>
    <w:rsid w:val="00B008E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4CA7"/>
    <w:rsid w:val="00B34DEA"/>
    <w:rsid w:val="00B35216"/>
    <w:rsid w:val="00B35C2E"/>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2B18"/>
    <w:rsid w:val="00B64B1F"/>
    <w:rsid w:val="00B64BE6"/>
    <w:rsid w:val="00B6553F"/>
    <w:rsid w:val="00B663B1"/>
    <w:rsid w:val="00B67061"/>
    <w:rsid w:val="00B7012F"/>
    <w:rsid w:val="00B70CFE"/>
    <w:rsid w:val="00B72084"/>
    <w:rsid w:val="00B728A8"/>
    <w:rsid w:val="00B72966"/>
    <w:rsid w:val="00B72B6C"/>
    <w:rsid w:val="00B741FE"/>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87BC8"/>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415"/>
    <w:rsid w:val="00BB6B1D"/>
    <w:rsid w:val="00BB6C56"/>
    <w:rsid w:val="00BB7ACE"/>
    <w:rsid w:val="00BC1EE2"/>
    <w:rsid w:val="00BC27EB"/>
    <w:rsid w:val="00BC31D4"/>
    <w:rsid w:val="00BC36B2"/>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96E"/>
    <w:rsid w:val="00BD7DF6"/>
    <w:rsid w:val="00BE04B4"/>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BF7F60"/>
    <w:rsid w:val="00C0151E"/>
    <w:rsid w:val="00C02A34"/>
    <w:rsid w:val="00C03005"/>
    <w:rsid w:val="00C03F4E"/>
    <w:rsid w:val="00C04C4A"/>
    <w:rsid w:val="00C0628C"/>
    <w:rsid w:val="00C0670B"/>
    <w:rsid w:val="00C06D0E"/>
    <w:rsid w:val="00C111E0"/>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0F4A"/>
    <w:rsid w:val="00C52376"/>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E29"/>
    <w:rsid w:val="00C77377"/>
    <w:rsid w:val="00C80243"/>
    <w:rsid w:val="00C80D36"/>
    <w:rsid w:val="00C80DB6"/>
    <w:rsid w:val="00C81208"/>
    <w:rsid w:val="00C818BF"/>
    <w:rsid w:val="00C82CCB"/>
    <w:rsid w:val="00C82FF9"/>
    <w:rsid w:val="00C834DB"/>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45B3"/>
    <w:rsid w:val="00CA52B2"/>
    <w:rsid w:val="00CA791A"/>
    <w:rsid w:val="00CB0576"/>
    <w:rsid w:val="00CB0F2B"/>
    <w:rsid w:val="00CB2786"/>
    <w:rsid w:val="00CB3B10"/>
    <w:rsid w:val="00CB3E03"/>
    <w:rsid w:val="00CB4BCE"/>
    <w:rsid w:val="00CB59EB"/>
    <w:rsid w:val="00CB5B01"/>
    <w:rsid w:val="00CB5D7B"/>
    <w:rsid w:val="00CB65DA"/>
    <w:rsid w:val="00CB7907"/>
    <w:rsid w:val="00CB7D84"/>
    <w:rsid w:val="00CB7E97"/>
    <w:rsid w:val="00CC0E05"/>
    <w:rsid w:val="00CC0FB6"/>
    <w:rsid w:val="00CC1072"/>
    <w:rsid w:val="00CC28BD"/>
    <w:rsid w:val="00CC4ADA"/>
    <w:rsid w:val="00CC4B0B"/>
    <w:rsid w:val="00CC5861"/>
    <w:rsid w:val="00CC5E16"/>
    <w:rsid w:val="00CC6D4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5FD0"/>
    <w:rsid w:val="00CE622A"/>
    <w:rsid w:val="00CE72F0"/>
    <w:rsid w:val="00CE7364"/>
    <w:rsid w:val="00CE7D6C"/>
    <w:rsid w:val="00CF0641"/>
    <w:rsid w:val="00CF0940"/>
    <w:rsid w:val="00CF2DB6"/>
    <w:rsid w:val="00CF33F0"/>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0F2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FF5"/>
    <w:rsid w:val="00D531BE"/>
    <w:rsid w:val="00D54489"/>
    <w:rsid w:val="00D54A3A"/>
    <w:rsid w:val="00D556AE"/>
    <w:rsid w:val="00D55DB6"/>
    <w:rsid w:val="00D56030"/>
    <w:rsid w:val="00D5698C"/>
    <w:rsid w:val="00D57CFE"/>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E7284"/>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0492"/>
    <w:rsid w:val="00E02391"/>
    <w:rsid w:val="00E027C9"/>
    <w:rsid w:val="00E0331E"/>
    <w:rsid w:val="00E03782"/>
    <w:rsid w:val="00E03A50"/>
    <w:rsid w:val="00E0416D"/>
    <w:rsid w:val="00E046DF"/>
    <w:rsid w:val="00E0532C"/>
    <w:rsid w:val="00E07251"/>
    <w:rsid w:val="00E10A8F"/>
    <w:rsid w:val="00E10F4C"/>
    <w:rsid w:val="00E11C0E"/>
    <w:rsid w:val="00E11D7B"/>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52B0"/>
    <w:rsid w:val="00E55574"/>
    <w:rsid w:val="00E560CA"/>
    <w:rsid w:val="00E56A10"/>
    <w:rsid w:val="00E56A91"/>
    <w:rsid w:val="00E56A9E"/>
    <w:rsid w:val="00E56C82"/>
    <w:rsid w:val="00E6039D"/>
    <w:rsid w:val="00E60712"/>
    <w:rsid w:val="00E60B22"/>
    <w:rsid w:val="00E6123C"/>
    <w:rsid w:val="00E61777"/>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46F"/>
    <w:rsid w:val="00E74546"/>
    <w:rsid w:val="00E75E9C"/>
    <w:rsid w:val="00E7683D"/>
    <w:rsid w:val="00E77E4E"/>
    <w:rsid w:val="00E80AB7"/>
    <w:rsid w:val="00E81046"/>
    <w:rsid w:val="00E814C0"/>
    <w:rsid w:val="00E81AB9"/>
    <w:rsid w:val="00E828ED"/>
    <w:rsid w:val="00E82ACA"/>
    <w:rsid w:val="00E82B5F"/>
    <w:rsid w:val="00E8321E"/>
    <w:rsid w:val="00E85654"/>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2DF6"/>
    <w:rsid w:val="00EC36FF"/>
    <w:rsid w:val="00EC6158"/>
    <w:rsid w:val="00EC7408"/>
    <w:rsid w:val="00EC790C"/>
    <w:rsid w:val="00ED26FF"/>
    <w:rsid w:val="00ED4B0B"/>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6CF2"/>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3BA3"/>
    <w:rsid w:val="00F25563"/>
    <w:rsid w:val="00F25612"/>
    <w:rsid w:val="00F261CC"/>
    <w:rsid w:val="00F27BF4"/>
    <w:rsid w:val="00F3040D"/>
    <w:rsid w:val="00F3117A"/>
    <w:rsid w:val="00F31826"/>
    <w:rsid w:val="00F31E5F"/>
    <w:rsid w:val="00F32F82"/>
    <w:rsid w:val="00F340BE"/>
    <w:rsid w:val="00F34538"/>
    <w:rsid w:val="00F346A9"/>
    <w:rsid w:val="00F34C12"/>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2B8"/>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C3"/>
    <w:rsid w:val="00FA38D7"/>
    <w:rsid w:val="00FA3E70"/>
    <w:rsid w:val="00FA62F9"/>
    <w:rsid w:val="00FA636C"/>
    <w:rsid w:val="00FA6B49"/>
    <w:rsid w:val="00FA6B59"/>
    <w:rsid w:val="00FB03A9"/>
    <w:rsid w:val="00FB1925"/>
    <w:rsid w:val="00FB32CA"/>
    <w:rsid w:val="00FB5EFD"/>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39F"/>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3DE2FD1-3FE2-4FE0-8AE3-56E24D5F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3F26EB"/>
    <w:pPr>
      <w:suppressAutoHyphens w:val="0"/>
      <w:autoSpaceDE w:val="0"/>
      <w:autoSpaceDN w:val="0"/>
      <w:adjustRightInd w:val="0"/>
      <w:spacing w:line="240" w:lineRule="auto"/>
    </w:pPr>
    <w:rPr>
      <w:rFonts w:ascii="Helvetica Linotype" w:hAnsi="Helvetica Linotyp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50552836">
      <w:bodyDiv w:val="1"/>
      <w:marLeft w:val="0"/>
      <w:marRight w:val="0"/>
      <w:marTop w:val="0"/>
      <w:marBottom w:val="0"/>
      <w:divBdr>
        <w:top w:val="none" w:sz="0" w:space="0" w:color="auto"/>
        <w:left w:val="none" w:sz="0" w:space="0" w:color="auto"/>
        <w:bottom w:val="none" w:sz="0" w:space="0" w:color="auto"/>
        <w:right w:val="none" w:sz="0" w:space="0" w:color="auto"/>
      </w:divBdr>
    </w:div>
    <w:div w:id="976226898">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796212112">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20568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33FC-D4B3-4ABB-B171-2187AC8A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8</Pages>
  <Words>2515</Words>
  <Characters>14339</Characters>
  <Application>Microsoft Office Word</Application>
  <DocSecurity>0</DocSecurity>
  <Lines>119</Lines>
  <Paragraphs>33</Paragraphs>
  <ScaleCrop>false</ScaleCrop>
  <HeadingPairs>
    <vt:vector size="12" baseType="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6" baseType="lpstr">
      <vt:lpstr>ECE/TRANS/WP.29/GRPE/2019/3</vt:lpstr>
      <vt:lpstr>1618575</vt:lpstr>
      <vt:lpstr>1618575</vt:lpstr>
      <vt:lpstr>1618575</vt:lpstr>
      <vt:lpstr>United Nations</vt:lpstr>
      <vt:lpstr>United Nations</vt:lpstr>
    </vt:vector>
  </TitlesOfParts>
  <Company>MIt</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ECE/TRANS/WP.29/GRPE/2019/3</dc:title>
  <dc:subject>1817899</dc:subject>
  <dc:creator>Generic Pdf eng</dc:creator>
  <cp:keywords/>
  <dc:description/>
  <cp:lastModifiedBy>Benedicte Boudol</cp:lastModifiedBy>
  <cp:revision>2</cp:revision>
  <cp:lastPrinted>2014-11-03T14:14:00Z</cp:lastPrinted>
  <dcterms:created xsi:type="dcterms:W3CDTF">2018-11-22T16:11:00Z</dcterms:created>
  <dcterms:modified xsi:type="dcterms:W3CDTF">2018-11-22T16:11:00Z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