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970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97010" w:rsidP="00097010">
            <w:pPr>
              <w:jc w:val="right"/>
            </w:pPr>
            <w:r w:rsidRPr="00097010">
              <w:rPr>
                <w:sz w:val="40"/>
              </w:rPr>
              <w:t>ECE</w:t>
            </w:r>
            <w:r>
              <w:t>/TRANS/WP.29/GRB/2019/5</w:t>
            </w:r>
          </w:p>
        </w:tc>
      </w:tr>
      <w:tr w:rsidR="002D5AAC" w:rsidRPr="0009701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970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97010" w:rsidRDefault="00097010" w:rsidP="000970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2018</w:t>
            </w:r>
          </w:p>
          <w:p w:rsidR="00097010" w:rsidRDefault="00097010" w:rsidP="000970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97010" w:rsidRPr="008D53B6" w:rsidRDefault="00097010" w:rsidP="000970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7010" w:rsidRPr="00097010" w:rsidRDefault="00097010" w:rsidP="00097010">
      <w:pPr>
        <w:spacing w:before="120"/>
        <w:rPr>
          <w:sz w:val="28"/>
          <w:szCs w:val="28"/>
        </w:rPr>
      </w:pPr>
      <w:r w:rsidRPr="00097010">
        <w:rPr>
          <w:sz w:val="28"/>
          <w:szCs w:val="28"/>
        </w:rPr>
        <w:t>Комитет по внутреннему транспорту</w:t>
      </w:r>
    </w:p>
    <w:p w:rsidR="00097010" w:rsidRPr="00097010" w:rsidRDefault="00097010" w:rsidP="00097010">
      <w:pPr>
        <w:spacing w:before="120"/>
        <w:rPr>
          <w:b/>
          <w:sz w:val="24"/>
          <w:szCs w:val="24"/>
        </w:rPr>
      </w:pPr>
      <w:r w:rsidRPr="0009701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97010">
        <w:rPr>
          <w:b/>
          <w:bCs/>
          <w:sz w:val="24"/>
          <w:szCs w:val="24"/>
        </w:rPr>
        <w:t>в области транспортных средств</w:t>
      </w:r>
    </w:p>
    <w:p w:rsidR="00097010" w:rsidRPr="00E920D9" w:rsidRDefault="00097010" w:rsidP="00097010">
      <w:pPr>
        <w:spacing w:before="120"/>
        <w:rPr>
          <w:b/>
        </w:rPr>
      </w:pPr>
      <w:r>
        <w:rPr>
          <w:b/>
          <w:bCs/>
        </w:rPr>
        <w:t>Рабочая группа по вопросам шума</w:t>
      </w:r>
    </w:p>
    <w:p w:rsidR="00097010" w:rsidRPr="00E920D9" w:rsidRDefault="00097010" w:rsidP="00097010">
      <w:pPr>
        <w:spacing w:before="120"/>
        <w:rPr>
          <w:b/>
        </w:rPr>
      </w:pPr>
      <w:r>
        <w:rPr>
          <w:b/>
          <w:bCs/>
        </w:rPr>
        <w:t>Шестьдесят девятая сессия</w:t>
      </w:r>
    </w:p>
    <w:p w:rsidR="00097010" w:rsidRPr="00E920D9" w:rsidRDefault="00097010" w:rsidP="00097010">
      <w:r>
        <w:t>Женева, 22–25 января 2019 года</w:t>
      </w:r>
    </w:p>
    <w:p w:rsidR="00097010" w:rsidRPr="00E920D9" w:rsidRDefault="00097010" w:rsidP="00097010">
      <w:r>
        <w:t>Пункт 7 a) предварительной повестки дня</w:t>
      </w:r>
    </w:p>
    <w:p w:rsidR="00097010" w:rsidRDefault="00097010" w:rsidP="00097010">
      <w:pPr>
        <w:suppressAutoHyphens w:val="0"/>
        <w:spacing w:line="240" w:lineRule="auto"/>
      </w:pPr>
      <w:r>
        <w:rPr>
          <w:b/>
          <w:bCs/>
        </w:rPr>
        <w:t xml:space="preserve">Шины: Правила № 30 ООН </w:t>
      </w:r>
      <w:r>
        <w:rPr>
          <w:b/>
          <w:bCs/>
        </w:rPr>
        <w:br/>
        <w:t>(шины для легковых автомобилей и их прицепов)</w:t>
      </w:r>
    </w:p>
    <w:p w:rsidR="00097010" w:rsidRPr="00097010" w:rsidRDefault="00097010" w:rsidP="00097010">
      <w:pPr>
        <w:pStyle w:val="HChGR"/>
      </w:pPr>
      <w:r>
        <w:tab/>
      </w:r>
      <w:r>
        <w:tab/>
      </w:r>
      <w:r w:rsidRPr="00097010">
        <w:t>Предложение по поправкам к Правилам № 30 ООН</w:t>
      </w:r>
    </w:p>
    <w:p w:rsidR="00097010" w:rsidRPr="00097010" w:rsidRDefault="00097010" w:rsidP="00097010">
      <w:pPr>
        <w:pStyle w:val="H1GR"/>
      </w:pPr>
      <w:r w:rsidRPr="00097010">
        <w:tab/>
      </w:r>
      <w:r w:rsidRPr="00097010">
        <w:tab/>
        <w:t>Представлено экспертами от Европейской технической организации по вопросам пневматических шин и ободьев колес (ЕТОПОК)</w:t>
      </w:r>
      <w:r w:rsidRPr="00097010">
        <w:rPr>
          <w:b w:val="0"/>
          <w:sz w:val="20"/>
        </w:rPr>
        <w:footnoteReference w:customMarkFollows="1" w:id="1"/>
        <w:t>*</w:t>
      </w:r>
    </w:p>
    <w:p w:rsidR="00097010" w:rsidRDefault="00097010" w:rsidP="00097010">
      <w:pPr>
        <w:pStyle w:val="SingleTxtGR"/>
      </w:pPr>
      <w:r>
        <w:tab/>
      </w:r>
      <w:r w:rsidRPr="00097010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 ООН выделены жирным шрифтом в случае новых элементов и зачеркиванием в случае исключенных элементов</w:t>
      </w:r>
      <w:r w:rsidR="003A5754">
        <w:t>.</w:t>
      </w:r>
    </w:p>
    <w:p w:rsidR="00097010" w:rsidRDefault="0009701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97010" w:rsidRPr="00097010" w:rsidRDefault="00097010" w:rsidP="00097010">
      <w:pPr>
        <w:pStyle w:val="HChGR"/>
      </w:pPr>
      <w:r>
        <w:lastRenderedPageBreak/>
        <w:tab/>
      </w:r>
      <w:r w:rsidRPr="00097010">
        <w:t>I.</w:t>
      </w:r>
      <w:r w:rsidRPr="00097010">
        <w:tab/>
        <w:t>Предложение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Пункты 2.8–2.8.3</w:t>
      </w:r>
      <w:r w:rsidRPr="00097010">
        <w:t>, изменить нумерацию на 2.9–2.9.3 соответственно.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2.8.4</w:t>
      </w:r>
      <w:r w:rsidRPr="00097010">
        <w:t>, изменить нумерацию на 2.10.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 2.8.5</w:t>
      </w:r>
      <w:r w:rsidRPr="00097010">
        <w:t xml:space="preserve">, изменить нумерацию на 2.8. 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2.8.6</w:t>
      </w:r>
      <w:r w:rsidRPr="00097010">
        <w:t>, изменить нумерацию на 2.8.1.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2.8.7</w:t>
      </w:r>
      <w:r w:rsidRPr="00097010">
        <w:t>, изменить нумерацию на 2.9.4.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Включить новый пункт 2.11</w:t>
      </w:r>
      <w:r w:rsidRPr="00097010">
        <w:t xml:space="preserve"> следующего содержания:</w:t>
      </w:r>
    </w:p>
    <w:p w:rsidR="00097010" w:rsidRPr="00097010" w:rsidRDefault="00097010" w:rsidP="00097010">
      <w:pPr>
        <w:pStyle w:val="SingleTxtGR"/>
        <w:tabs>
          <w:tab w:val="clear" w:pos="1701"/>
        </w:tabs>
        <w:ind w:left="2268" w:hanging="1134"/>
      </w:pPr>
      <w:r>
        <w:t>«</w:t>
      </w:r>
      <w:r w:rsidRPr="00097010">
        <w:t>2.11</w:t>
      </w:r>
      <w:r w:rsidRPr="00097010">
        <w:tab/>
        <w:t>"</w:t>
      </w:r>
      <w:r w:rsidRPr="00097010">
        <w:rPr>
          <w:u w:val="single"/>
        </w:rPr>
        <w:t xml:space="preserve">Шины типа </w:t>
      </w:r>
      <w:r>
        <w:rPr>
          <w:u w:val="single"/>
        </w:rPr>
        <w:t>«</w:t>
      </w:r>
      <w:r w:rsidRPr="00097010">
        <w:rPr>
          <w:u w:val="single"/>
        </w:rPr>
        <w:t>P</w:t>
      </w:r>
      <w:r w:rsidRPr="00D82BF7">
        <w:rPr>
          <w:u w:val="single"/>
        </w:rPr>
        <w:t>»</w:t>
      </w:r>
      <w:r w:rsidRPr="00D82BF7">
        <w:t>"</w:t>
      </w:r>
      <w:r w:rsidRPr="00097010">
        <w:t xml:space="preserve"> означает тип шин для легковых автомобилей, который соответствует правилам в отношении конструкции, установленным Ассоциацией по шинам и ободьям колес</w:t>
      </w:r>
      <w:r>
        <w:t>»</w:t>
      </w:r>
      <w:r w:rsidRPr="00097010">
        <w:t>;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Пункты 2.9</w:t>
      </w:r>
      <w:r>
        <w:rPr>
          <w:i/>
          <w:iCs/>
        </w:rPr>
        <w:t>–</w:t>
      </w:r>
      <w:r w:rsidRPr="00097010">
        <w:rPr>
          <w:i/>
          <w:iCs/>
        </w:rPr>
        <w:t>2.21</w:t>
      </w:r>
      <w:r w:rsidRPr="00097010">
        <w:t>, изменить нумерацию на 2.12</w:t>
      </w:r>
      <w:r>
        <w:t>–</w:t>
      </w:r>
      <w:r w:rsidRPr="00097010">
        <w:t>2.24 соответственно.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2.22</w:t>
      </w:r>
      <w:r w:rsidRPr="00097010">
        <w:t>, изменить нумерацию на 2.25 и изложить в следующей редакции:</w:t>
      </w:r>
    </w:p>
    <w:p w:rsidR="00097010" w:rsidRPr="00097010" w:rsidRDefault="00097010" w:rsidP="00097010">
      <w:pPr>
        <w:pStyle w:val="SingleTxtGR"/>
        <w:tabs>
          <w:tab w:val="clear" w:pos="1701"/>
        </w:tabs>
      </w:pPr>
      <w:r>
        <w:t>«</w:t>
      </w:r>
      <w:r w:rsidRPr="00097010">
        <w:t>2.25</w:t>
      </w:r>
      <w:r w:rsidRPr="00097010">
        <w:tab/>
        <w:t>"</w:t>
      </w:r>
      <w:r w:rsidRPr="00097010">
        <w:rPr>
          <w:u w:val="single"/>
        </w:rPr>
        <w:t>Обозначение размера шины</w:t>
      </w:r>
      <w:r w:rsidRPr="00097010">
        <w:t>" означает обозначение, показывающее</w:t>
      </w:r>
      <w:r w:rsidR="003A5754">
        <w:t>»</w:t>
      </w:r>
      <w:r w:rsidRPr="00097010">
        <w:t>: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 2.22.1 исключить.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Пункты 2.22.1.1 и 2.22.1.2</w:t>
      </w:r>
      <w:r w:rsidRPr="00097010">
        <w:t>, изменить нумерацию на 2.25.1 и 2.25.2.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Включить новые пункты 2.25.3</w:t>
      </w:r>
      <w:r>
        <w:rPr>
          <w:i/>
          <w:iCs/>
        </w:rPr>
        <w:t>–</w:t>
      </w:r>
      <w:r w:rsidRPr="00097010">
        <w:rPr>
          <w:i/>
          <w:iCs/>
        </w:rPr>
        <w:t>2.25.3.5</w:t>
      </w:r>
      <w:r w:rsidRPr="00097010">
        <w:t xml:space="preserve"> следующего содержания:  </w:t>
      </w:r>
    </w:p>
    <w:p w:rsidR="00097010" w:rsidRPr="00097010" w:rsidRDefault="00097010" w:rsidP="00097010">
      <w:pPr>
        <w:pStyle w:val="SingleTxtGR"/>
      </w:pPr>
      <w:r>
        <w:t>«</w:t>
      </w:r>
      <w:r w:rsidRPr="00097010">
        <w:t>2.25.3</w:t>
      </w:r>
      <w:r w:rsidRPr="00097010">
        <w:tab/>
        <w:t>следующее указание конструкции:</w:t>
      </w:r>
    </w:p>
    <w:p w:rsidR="00097010" w:rsidRPr="00097010" w:rsidRDefault="00097010" w:rsidP="00097010">
      <w:pPr>
        <w:pStyle w:val="SingleTxtGR"/>
        <w:ind w:left="2268" w:hanging="1134"/>
      </w:pPr>
      <w:r w:rsidRPr="00097010">
        <w:t>2.25.3.1</w:t>
      </w:r>
      <w:r w:rsidRPr="00097010">
        <w:tab/>
        <w:t>на шинах диагональной конструкции маркировка не требуется либо перед обозначением диаметра проставляется буква "D";</w:t>
      </w:r>
    </w:p>
    <w:p w:rsidR="00097010" w:rsidRPr="00097010" w:rsidRDefault="00097010" w:rsidP="00097010">
      <w:pPr>
        <w:pStyle w:val="SingleTxtGR"/>
        <w:ind w:left="2268" w:hanging="1134"/>
      </w:pPr>
      <w:r w:rsidRPr="00097010">
        <w:t>2.25.3.2</w:t>
      </w:r>
      <w:r w:rsidRPr="00097010">
        <w:tab/>
        <w:t>на шинах радиальной конструкции перед маркировкой диаметра обода проставляются буква "R" и факультативно слово "RADIAL";</w:t>
      </w:r>
    </w:p>
    <w:p w:rsidR="00097010" w:rsidRPr="00097010" w:rsidRDefault="00097010" w:rsidP="00097010">
      <w:pPr>
        <w:pStyle w:val="SingleTxtGR"/>
        <w:ind w:left="2268" w:hanging="1134"/>
      </w:pPr>
      <w:r w:rsidRPr="00097010">
        <w:t>2.25.3.3</w:t>
      </w:r>
      <w:r w:rsidRPr="00097010">
        <w:tab/>
        <w:t>на шинах диагонально-опоясанной конструкции перед маркировкой диаметра обода проставляются буква "B" и, кроме того, слова "BIAS</w:t>
      </w:r>
      <w:r w:rsidR="003A5754">
        <w:noBreakHyphen/>
      </w:r>
      <w:r w:rsidRPr="00097010">
        <w:t>BELTED";</w:t>
      </w:r>
    </w:p>
    <w:p w:rsidR="00097010" w:rsidRPr="00097010" w:rsidRDefault="00097010" w:rsidP="00097010">
      <w:pPr>
        <w:pStyle w:val="SingleTxtGR"/>
        <w:ind w:left="2268" w:hanging="1134"/>
      </w:pPr>
      <w:r w:rsidRPr="00097010">
        <w:t>2.25.3.4</w:t>
      </w:r>
      <w:r w:rsidRPr="00097010">
        <w:tab/>
        <w:t>на шинах радиальной конструкции, предназначенных для скоростей свыше 240 км/ч, но не более 300 км/ч (в эксплуатационном описании которых проставлено обозначение скорости "W" или "Y"), буква "R", указанная перед маркировкой диаметра обода, может быть заменена буквами "ZR"; на шинах, пригодных для эксплуатации на скоростях свыше 300 км/ч, буква "R", проставляемая перед маркировкой диаметра обода, заменяется надписью "ZR";</w:t>
      </w:r>
    </w:p>
    <w:p w:rsidR="00097010" w:rsidRPr="00097010" w:rsidRDefault="00097010" w:rsidP="00097010">
      <w:pPr>
        <w:pStyle w:val="SingleTxtGR"/>
        <w:ind w:left="2268" w:hanging="1134"/>
      </w:pPr>
      <w:r w:rsidRPr="00097010">
        <w:t>2.25.3.5</w:t>
      </w:r>
      <w:r w:rsidRPr="00097010">
        <w:tab/>
        <w:t>на "</w:t>
      </w:r>
      <w:r w:rsidRPr="00097010">
        <w:rPr>
          <w:u w:val="single"/>
        </w:rPr>
        <w:t>шинах, пригодных для использования в спущенном состоянии</w:t>
      </w:r>
      <w:r w:rsidRPr="00097010">
        <w:t>", или "</w:t>
      </w:r>
      <w:r w:rsidRPr="00097010">
        <w:rPr>
          <w:u w:val="single"/>
        </w:rPr>
        <w:t>самонесущих шинах</w:t>
      </w:r>
      <w:r w:rsidRPr="00097010">
        <w:t>" перед маркировкой диаметра обода проставляется буква "F"</w:t>
      </w:r>
      <w:r>
        <w:t>»</w:t>
      </w:r>
      <w:r w:rsidRPr="00097010">
        <w:t>.</w:t>
      </w:r>
    </w:p>
    <w:p w:rsidR="00097010" w:rsidRPr="00097010" w:rsidRDefault="00097010" w:rsidP="00097010">
      <w:pPr>
        <w:pStyle w:val="SingleTxtGR"/>
      </w:pPr>
      <w:bookmarkStart w:id="1" w:name="_Hlk506794094"/>
      <w:r w:rsidRPr="00097010">
        <w:rPr>
          <w:i/>
          <w:iCs/>
        </w:rPr>
        <w:t>Пункты 2.22.1.3 и 2.22.1.4</w:t>
      </w:r>
      <w:r w:rsidRPr="00097010">
        <w:t xml:space="preserve"> изменить нумерацию на 2.25.4 и 2.25.5.</w:t>
      </w:r>
    </w:p>
    <w:bookmarkEnd w:id="1"/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Включить новый пункт 2.25.6</w:t>
      </w:r>
      <w:r w:rsidRPr="00097010">
        <w:t xml:space="preserve"> следующего содержания:</w:t>
      </w:r>
    </w:p>
    <w:p w:rsidR="00097010" w:rsidRPr="00097010" w:rsidRDefault="00097010" w:rsidP="00097010">
      <w:pPr>
        <w:pStyle w:val="SingleTxtGR"/>
      </w:pPr>
      <w:r>
        <w:t>«</w:t>
      </w:r>
      <w:r w:rsidRPr="00097010">
        <w:t>2.25.6</w:t>
      </w:r>
      <w:r w:rsidRPr="00097010">
        <w:tab/>
        <w:t xml:space="preserve">букву "P" перед номинальной шириной профиля для шин </w:t>
      </w:r>
      <w:proofErr w:type="spellStart"/>
      <w:r w:rsidRPr="00097010">
        <w:t>типа"P</w:t>
      </w:r>
      <w:proofErr w:type="spellEnd"/>
      <w:r w:rsidRPr="00097010">
        <w:t>"</w:t>
      </w:r>
      <w:r w:rsidR="00C6322D">
        <w:t>»</w:t>
      </w:r>
      <w:r w:rsidRPr="00097010">
        <w:t>;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2.22.1.5</w:t>
      </w:r>
      <w:r w:rsidRPr="00097010">
        <w:t>, изменить нумерацию на 2.25.7.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Пункты 2.23</w:t>
      </w:r>
      <w:r>
        <w:rPr>
          <w:i/>
          <w:iCs/>
        </w:rPr>
        <w:t>–</w:t>
      </w:r>
      <w:r w:rsidRPr="00097010">
        <w:rPr>
          <w:i/>
          <w:iCs/>
        </w:rPr>
        <w:t>2.40</w:t>
      </w:r>
      <w:r w:rsidRPr="00097010">
        <w:t>, изменить нумерацию на 2.26</w:t>
      </w:r>
      <w:r>
        <w:t>–</w:t>
      </w:r>
      <w:r w:rsidRPr="00097010">
        <w:t xml:space="preserve">2.43 соответственно. 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2.41</w:t>
      </w:r>
      <w:r w:rsidRPr="00097010">
        <w:t>, изменить нумерацию на 2.44 и изложить в следующей редакции:</w:t>
      </w:r>
    </w:p>
    <w:p w:rsidR="00097010" w:rsidRPr="00097010" w:rsidRDefault="00097010" w:rsidP="00097010">
      <w:pPr>
        <w:pStyle w:val="SingleTxtGR"/>
        <w:ind w:left="2268" w:hanging="1134"/>
      </w:pPr>
      <w:r>
        <w:t>«</w:t>
      </w:r>
      <w:r w:rsidRPr="00097010">
        <w:t>2.44</w:t>
      </w:r>
      <w:r w:rsidRPr="00097010">
        <w:tab/>
      </w:r>
      <w:r w:rsidRPr="00097010">
        <w:tab/>
        <w:t>"</w:t>
      </w:r>
      <w:r w:rsidRPr="00097010">
        <w:rPr>
          <w:u w:val="single"/>
        </w:rPr>
        <w:t>Высота преломленного профиля</w:t>
      </w:r>
      <w:r w:rsidRPr="00097010">
        <w:t xml:space="preserve">" – это разница между преломленным радиусом, измеряемым от центра обода до поверхности барабана, и половиной номинального диаметра обода, определенного в </w:t>
      </w:r>
      <w:r w:rsidRPr="00097010">
        <w:rPr>
          <w:b/>
          <w:bCs/>
        </w:rPr>
        <w:t xml:space="preserve">пункте 2.23 настоящих Правил </w:t>
      </w:r>
      <w:r w:rsidRPr="00C6322D">
        <w:rPr>
          <w:strike/>
        </w:rPr>
        <w:t>ISO 4000-1</w:t>
      </w:r>
      <w:r>
        <w:t>»</w:t>
      </w:r>
      <w:r w:rsidRPr="00097010">
        <w:t>.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Пункты 3.1.4</w:t>
      </w:r>
      <w:r>
        <w:rPr>
          <w:i/>
          <w:iCs/>
        </w:rPr>
        <w:t>–</w:t>
      </w:r>
      <w:r w:rsidRPr="00097010">
        <w:rPr>
          <w:i/>
          <w:iCs/>
        </w:rPr>
        <w:t>3.1.4.5</w:t>
      </w:r>
      <w:r w:rsidRPr="00097010">
        <w:t xml:space="preserve"> исключить.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lastRenderedPageBreak/>
        <w:t>Пункт 3.1.8</w:t>
      </w:r>
      <w:r w:rsidRPr="00097010">
        <w:t>, изменить нумерацию на 3.1.4.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3.1.5.1</w:t>
      </w:r>
      <w:r w:rsidRPr="00097010">
        <w:t xml:space="preserve"> изменить следующим образом:</w:t>
      </w:r>
    </w:p>
    <w:p w:rsidR="00097010" w:rsidRPr="00097010" w:rsidRDefault="00097010" w:rsidP="00C6322D">
      <w:pPr>
        <w:pStyle w:val="SingleTxtGR"/>
        <w:ind w:left="2268" w:hanging="1134"/>
      </w:pPr>
      <w:r w:rsidRPr="00097010">
        <w:t>«3.1.5.1</w:t>
      </w:r>
      <w:r w:rsidRPr="00097010">
        <w:tab/>
        <w:t xml:space="preserve">на шинах, пригодных для эксплуатации на скоростях свыше 300 км/ч, </w:t>
      </w:r>
      <w:r w:rsidRPr="00C6322D">
        <w:rPr>
          <w:strike/>
        </w:rPr>
        <w:t xml:space="preserve">буква "R", проставляемая перед маркировкой кода диаметра обода, заменяется надписью "ZR" и </w:t>
      </w:r>
      <w:r w:rsidRPr="00097010">
        <w:t>наносится маркировка с эксплуатационным описанием, состоящая из обозначения скорости "Y" и соответствующего индекса несущей способности шины. Эксплуатационное описание приводится в скобках, например "(95 Y)"».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Пункты 3.1.9</w:t>
      </w:r>
      <w:r w:rsidR="00C6322D">
        <w:rPr>
          <w:i/>
          <w:iCs/>
        </w:rPr>
        <w:t>–</w:t>
      </w:r>
      <w:r w:rsidRPr="00097010">
        <w:rPr>
          <w:i/>
          <w:iCs/>
        </w:rPr>
        <w:t>3.1.10</w:t>
      </w:r>
      <w:r w:rsidRPr="00097010">
        <w:t>, изменить нумерацию на 3.1.8</w:t>
      </w:r>
      <w:r w:rsidR="00C6322D">
        <w:t>–</w:t>
      </w:r>
      <w:r w:rsidRPr="00097010">
        <w:t>3.1.9.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 3.1.12</w:t>
      </w:r>
      <w:r w:rsidRPr="00097010">
        <w:t>, изменить нумерацию на 3.1.11 и изложить в следующей редакции:</w:t>
      </w:r>
    </w:p>
    <w:p w:rsidR="00097010" w:rsidRPr="00097010" w:rsidRDefault="00097010" w:rsidP="00C6322D">
      <w:pPr>
        <w:pStyle w:val="SingleTxtGR"/>
        <w:ind w:left="2268" w:hanging="1134"/>
      </w:pPr>
      <w:r w:rsidRPr="00097010">
        <w:t>«3.1.11</w:t>
      </w:r>
      <w:r w:rsidRPr="00097010">
        <w:tab/>
        <w:t>в случае шин, которые первоначально были официально утверждены после вступления в силу дополнения 13 к поправкам серии 02 к Правилам</w:t>
      </w:r>
      <w:r w:rsidR="00C6322D">
        <w:t> </w:t>
      </w:r>
      <w:r w:rsidRPr="00097010">
        <w:t xml:space="preserve">№ 30 ООН, обозначение, указанное в пункте </w:t>
      </w:r>
      <w:r w:rsidRPr="00C6322D">
        <w:rPr>
          <w:strike/>
        </w:rPr>
        <w:t xml:space="preserve">2.22.1.5 </w:t>
      </w:r>
      <w:r w:rsidRPr="00097010">
        <w:rPr>
          <w:b/>
          <w:bCs/>
        </w:rPr>
        <w:t>2.25.7</w:t>
      </w:r>
      <w:r w:rsidRPr="00097010">
        <w:t xml:space="preserve">, проставляется непосредственно после обозначения диаметра обода, указанного в пункте </w:t>
      </w:r>
      <w:r w:rsidRPr="00C6322D">
        <w:rPr>
          <w:strike/>
        </w:rPr>
        <w:t xml:space="preserve">2.22.1.3 </w:t>
      </w:r>
      <w:r w:rsidRPr="00097010">
        <w:rPr>
          <w:b/>
          <w:bCs/>
        </w:rPr>
        <w:t>2.25.4</w:t>
      </w:r>
      <w:r w:rsidRPr="00097010">
        <w:t>»;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Пункты 3.1.13</w:t>
      </w:r>
      <w:r w:rsidR="00C6322D">
        <w:rPr>
          <w:i/>
          <w:iCs/>
        </w:rPr>
        <w:t>–</w:t>
      </w:r>
      <w:r w:rsidRPr="00097010">
        <w:rPr>
          <w:i/>
          <w:iCs/>
        </w:rPr>
        <w:t>3.1.14</w:t>
      </w:r>
      <w:r w:rsidRPr="00097010">
        <w:t>, изменить нумерацию на 3.1.12</w:t>
      </w:r>
      <w:r w:rsidR="00C6322D">
        <w:t>–</w:t>
      </w:r>
      <w:r w:rsidRPr="00097010">
        <w:t>3.1.13.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3.4</w:t>
      </w:r>
      <w:r w:rsidRPr="00097010">
        <w:t xml:space="preserve"> изменить следующим образом:</w:t>
      </w:r>
    </w:p>
    <w:p w:rsidR="00097010" w:rsidRPr="00097010" w:rsidRDefault="00097010" w:rsidP="00C6322D">
      <w:pPr>
        <w:pStyle w:val="SingleTxtGR"/>
        <w:tabs>
          <w:tab w:val="clear" w:pos="1701"/>
        </w:tabs>
        <w:ind w:left="2268" w:hanging="1134"/>
      </w:pPr>
      <w:r w:rsidRPr="00097010">
        <w:t>«3.4</w:t>
      </w:r>
      <w:r w:rsidRPr="00097010">
        <w:tab/>
        <w:t xml:space="preserve">Указанная в пункте 3.1 маркировка и предусмотренный в пункте 5.4 настоящих Правил знак официального утверждения формуются на шине при вулканизации выпуклым или углубленным рельефом. Они должны быть четко видимы и должны располагаться в нижней части шины, по крайней мере на одной из боковин, за исключением надписи, упомянутой в пунктах 3.1.1, 3.1.2 и </w:t>
      </w:r>
      <w:r w:rsidRPr="00C6322D">
        <w:rPr>
          <w:strike/>
        </w:rPr>
        <w:t xml:space="preserve">3.1.13 </w:t>
      </w:r>
      <w:r w:rsidRPr="00097010">
        <w:rPr>
          <w:b/>
          <w:bCs/>
        </w:rPr>
        <w:t>3.1.12</w:t>
      </w:r>
      <w:r w:rsidRPr="00097010">
        <w:t xml:space="preserve"> выше».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Пункт 4.1.14</w:t>
      </w:r>
      <w:r w:rsidRPr="00097010">
        <w:t xml:space="preserve"> изменить следующим образом:</w:t>
      </w:r>
    </w:p>
    <w:p w:rsidR="00097010" w:rsidRPr="00097010" w:rsidRDefault="00C6322D" w:rsidP="00097010">
      <w:pPr>
        <w:pStyle w:val="SingleTxtGR"/>
      </w:pPr>
      <w:r>
        <w:t>«</w:t>
      </w:r>
      <w:r w:rsidR="00097010" w:rsidRPr="00097010">
        <w:t>4.1.15</w:t>
      </w:r>
      <w:r w:rsidR="00097010" w:rsidRPr="00097010">
        <w:tab/>
        <w:t>коэффициент х, упомянутый в пункте 2.28 выше</w:t>
      </w:r>
      <w:r>
        <w:t>»</w:t>
      </w:r>
      <w:r w:rsidR="00097010" w:rsidRPr="00097010">
        <w:t>;</w:t>
      </w:r>
    </w:p>
    <w:p w:rsidR="00097010" w:rsidRPr="00097010" w:rsidRDefault="00097010" w:rsidP="00097010">
      <w:pPr>
        <w:pStyle w:val="SingleTxtGR"/>
        <w:rPr>
          <w:i/>
        </w:rPr>
      </w:pPr>
      <w:r w:rsidRPr="00097010">
        <w:rPr>
          <w:i/>
          <w:iCs/>
        </w:rPr>
        <w:t>Приложение 3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2</w:t>
      </w:r>
      <w:r w:rsidRPr="00097010">
        <w:t xml:space="preserve"> изменить следующим образом:</w:t>
      </w:r>
    </w:p>
    <w:p w:rsidR="00097010" w:rsidRPr="00097010" w:rsidRDefault="00C6322D" w:rsidP="00097010">
      <w:pPr>
        <w:pStyle w:val="SingleTxtGR"/>
      </w:pPr>
      <w:r>
        <w:t>«</w:t>
      </w:r>
      <w:r w:rsidR="00097010" w:rsidRPr="00097010">
        <w:t>2.</w:t>
      </w:r>
      <w:r w:rsidR="00097010" w:rsidRPr="00097010">
        <w:tab/>
      </w:r>
      <w:r w:rsidR="00097010" w:rsidRPr="00097010">
        <w:tab/>
        <w:t xml:space="preserve">… </w:t>
      </w:r>
    </w:p>
    <w:p w:rsidR="00097010" w:rsidRPr="00097010" w:rsidRDefault="00097010" w:rsidP="00C6322D">
      <w:pPr>
        <w:pStyle w:val="SingleTxtGR"/>
        <w:ind w:left="2268" w:hanging="1134"/>
      </w:pPr>
      <w:r w:rsidRPr="00097010">
        <w:tab/>
      </w:r>
      <w:r w:rsidRPr="00097010">
        <w:tab/>
        <w:t xml:space="preserve">R – указание конструкции шины – см. пункт </w:t>
      </w:r>
      <w:r w:rsidRPr="00C6322D">
        <w:rPr>
          <w:strike/>
        </w:rPr>
        <w:t xml:space="preserve">3.1.3 </w:t>
      </w:r>
      <w:r w:rsidRPr="00097010">
        <w:rPr>
          <w:b/>
          <w:bCs/>
        </w:rPr>
        <w:t xml:space="preserve">2.25.3 </w:t>
      </w:r>
      <w:r w:rsidRPr="00097010">
        <w:t xml:space="preserve">настоящих Правил, </w:t>
      </w:r>
    </w:p>
    <w:p w:rsidR="00097010" w:rsidRPr="00097010" w:rsidRDefault="00097010" w:rsidP="00097010">
      <w:pPr>
        <w:pStyle w:val="SingleTxtGR"/>
      </w:pPr>
      <w:r w:rsidRPr="00097010">
        <w:tab/>
      </w:r>
      <w:r w:rsidRPr="00097010">
        <w:tab/>
        <w:t>…</w:t>
      </w:r>
      <w:r w:rsidR="00C6322D">
        <w:t>»</w:t>
      </w:r>
      <w:r w:rsidRPr="00097010">
        <w:t>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3 a)</w:t>
      </w:r>
      <w:r w:rsidRPr="00097010">
        <w:t xml:space="preserve"> изменить следующим образом:</w:t>
      </w:r>
    </w:p>
    <w:p w:rsidR="00097010" w:rsidRPr="00097010" w:rsidRDefault="00097010" w:rsidP="00097010">
      <w:pPr>
        <w:pStyle w:val="SingleTxtGR"/>
      </w:pPr>
      <w:r w:rsidRPr="00097010">
        <w:tab/>
      </w:r>
      <w:r w:rsidR="00C6322D">
        <w:tab/>
        <w:t>«</w:t>
      </w:r>
      <w:r w:rsidRPr="00097010">
        <w:t>a)</w:t>
      </w:r>
      <w:r w:rsidRPr="00097010">
        <w:tab/>
        <w:t xml:space="preserve">… в пункте </w:t>
      </w:r>
      <w:r w:rsidRPr="00C6322D">
        <w:rPr>
          <w:strike/>
        </w:rPr>
        <w:t xml:space="preserve">2.17 </w:t>
      </w:r>
      <w:r w:rsidRPr="00097010">
        <w:rPr>
          <w:b/>
          <w:bCs/>
        </w:rPr>
        <w:t xml:space="preserve">2.25 </w:t>
      </w:r>
      <w:r w:rsidRPr="00097010">
        <w:t>настоящих Правил …</w:t>
      </w:r>
      <w:r w:rsidR="00C6322D">
        <w:t>»</w:t>
      </w:r>
      <w:r w:rsidRPr="00097010">
        <w:t>.</w:t>
      </w:r>
    </w:p>
    <w:p w:rsidR="00097010" w:rsidRPr="00097010" w:rsidRDefault="00097010" w:rsidP="00097010">
      <w:pPr>
        <w:pStyle w:val="SingleTxtGR"/>
      </w:pPr>
      <w:r w:rsidRPr="00097010">
        <w:rPr>
          <w:i/>
          <w:iCs/>
        </w:rPr>
        <w:t>Пункт 3 b)</w:t>
      </w:r>
      <w:r w:rsidRPr="00097010">
        <w:t xml:space="preserve"> изменить следующим образом:</w:t>
      </w:r>
    </w:p>
    <w:p w:rsidR="00097010" w:rsidRPr="00097010" w:rsidRDefault="00097010" w:rsidP="00097010">
      <w:pPr>
        <w:pStyle w:val="SingleTxtGR"/>
      </w:pPr>
      <w:r w:rsidRPr="00097010">
        <w:tab/>
      </w:r>
      <w:r w:rsidR="00C6322D">
        <w:tab/>
        <w:t>«</w:t>
      </w:r>
      <w:r w:rsidRPr="00097010">
        <w:t>b)</w:t>
      </w:r>
      <w:r w:rsidRPr="00097010">
        <w:tab/>
        <w:t xml:space="preserve">… в пункте </w:t>
      </w:r>
      <w:r w:rsidRPr="00C6322D">
        <w:rPr>
          <w:strike/>
        </w:rPr>
        <w:t xml:space="preserve">2.17 </w:t>
      </w:r>
      <w:r w:rsidRPr="00097010">
        <w:rPr>
          <w:b/>
          <w:bCs/>
        </w:rPr>
        <w:t xml:space="preserve">2.25 </w:t>
      </w:r>
      <w:r w:rsidRPr="00097010">
        <w:t>настоящих Правил …</w:t>
      </w:r>
      <w:r w:rsidR="00C6322D">
        <w:t>»</w:t>
      </w:r>
      <w:r w:rsidRPr="00097010">
        <w:t>.</w:t>
      </w:r>
    </w:p>
    <w:p w:rsidR="00097010" w:rsidRPr="00097010" w:rsidRDefault="00C6322D" w:rsidP="00C6322D">
      <w:pPr>
        <w:pStyle w:val="HChGR"/>
      </w:pPr>
      <w:r>
        <w:tab/>
      </w:r>
      <w:r w:rsidR="00097010" w:rsidRPr="00097010">
        <w:t>II.</w:t>
      </w:r>
      <w:r w:rsidR="00097010" w:rsidRPr="00097010">
        <w:tab/>
        <w:t>Обоснование</w:t>
      </w:r>
    </w:p>
    <w:p w:rsidR="00097010" w:rsidRPr="00097010" w:rsidRDefault="00097010" w:rsidP="00097010">
      <w:pPr>
        <w:pStyle w:val="SingleTxtGR"/>
      </w:pPr>
      <w:r w:rsidRPr="00097010">
        <w:t>1.</w:t>
      </w:r>
      <w:r w:rsidRPr="00097010">
        <w:tab/>
        <w:t>Нынешнее определение обозначения размеров шины не содержит указания на их конструкцию.</w:t>
      </w:r>
    </w:p>
    <w:p w:rsidR="00097010" w:rsidRPr="00097010" w:rsidRDefault="00097010" w:rsidP="00097010">
      <w:pPr>
        <w:pStyle w:val="SingleTxtGR"/>
      </w:pPr>
      <w:r w:rsidRPr="00097010">
        <w:t>2.</w:t>
      </w:r>
      <w:r w:rsidRPr="00097010">
        <w:tab/>
        <w:t xml:space="preserve">Конструкция шин типа </w:t>
      </w:r>
      <w:r w:rsidR="00C6322D">
        <w:t>«</w:t>
      </w:r>
      <w:r w:rsidRPr="00097010">
        <w:t>P</w:t>
      </w:r>
      <w:r w:rsidR="00C6322D">
        <w:t>»</w:t>
      </w:r>
      <w:r w:rsidRPr="00097010">
        <w:t xml:space="preserve"> отличается от конструкции шин, не имеющих маркировки </w:t>
      </w:r>
      <w:r w:rsidR="00C6322D">
        <w:t>«</w:t>
      </w:r>
      <w:r w:rsidRPr="00097010">
        <w:t>P</w:t>
      </w:r>
      <w:r w:rsidR="00C6322D">
        <w:t>»</w:t>
      </w:r>
      <w:r w:rsidRPr="00097010">
        <w:t>. Поэтому необходимо обеспечить возможность четко различать эти два типа шин.</w:t>
      </w:r>
      <w:r w:rsidRPr="00097010">
        <w:tab/>
      </w:r>
    </w:p>
    <w:p w:rsidR="00097010" w:rsidRPr="00097010" w:rsidRDefault="00097010" w:rsidP="00CD3028">
      <w:pPr>
        <w:pStyle w:val="SingleTxtGR"/>
        <w:keepNext/>
        <w:keepLines/>
      </w:pPr>
      <w:r w:rsidRPr="00097010">
        <w:lastRenderedPageBreak/>
        <w:t>3.</w:t>
      </w:r>
      <w:r w:rsidRPr="00097010">
        <w:tab/>
        <w:t>Ссылка на значения, предусмотренные в стандарте ISO 4000-1, больше не требуется, поскольку значения номинального диаметра обода для ободьев с соответствующей маркировкой теперь указаны в пункте 2.23.1.</w:t>
      </w:r>
    </w:p>
    <w:p w:rsidR="00E12C5F" w:rsidRDefault="00097010" w:rsidP="00097010">
      <w:pPr>
        <w:pStyle w:val="SingleTxtGR"/>
      </w:pPr>
      <w:r>
        <w:t>4.</w:t>
      </w:r>
      <w:r>
        <w:tab/>
      </w:r>
      <w:r w:rsidRPr="00097010">
        <w:t>Следует обновить ссылки на некоторые пункты вследствие изменения нумерации в Правилах.</w:t>
      </w:r>
    </w:p>
    <w:p w:rsidR="00097010" w:rsidRPr="00097010" w:rsidRDefault="00097010" w:rsidP="0009701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7010" w:rsidRPr="00097010" w:rsidSect="000970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C1" w:rsidRPr="00A312BC" w:rsidRDefault="009075C1" w:rsidP="00A312BC"/>
  </w:endnote>
  <w:endnote w:type="continuationSeparator" w:id="0">
    <w:p w:rsidR="009075C1" w:rsidRPr="00A312BC" w:rsidRDefault="009075C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10" w:rsidRPr="00097010" w:rsidRDefault="00097010">
    <w:pPr>
      <w:pStyle w:val="Footer"/>
    </w:pPr>
    <w:r w:rsidRPr="00097010">
      <w:rPr>
        <w:b/>
        <w:sz w:val="18"/>
      </w:rPr>
      <w:fldChar w:fldCharType="begin"/>
    </w:r>
    <w:r w:rsidRPr="00097010">
      <w:rPr>
        <w:b/>
        <w:sz w:val="18"/>
      </w:rPr>
      <w:instrText xml:space="preserve"> PAGE  \* MERGEFORMAT </w:instrText>
    </w:r>
    <w:r w:rsidRPr="00097010">
      <w:rPr>
        <w:b/>
        <w:sz w:val="18"/>
      </w:rPr>
      <w:fldChar w:fldCharType="separate"/>
    </w:r>
    <w:r w:rsidR="002A3FAC">
      <w:rPr>
        <w:b/>
        <w:noProof/>
        <w:sz w:val="18"/>
      </w:rPr>
      <w:t>4</w:t>
    </w:r>
    <w:r w:rsidRPr="00097010">
      <w:rPr>
        <w:b/>
        <w:sz w:val="18"/>
      </w:rPr>
      <w:fldChar w:fldCharType="end"/>
    </w:r>
    <w:r>
      <w:rPr>
        <w:b/>
        <w:sz w:val="18"/>
      </w:rPr>
      <w:tab/>
    </w:r>
    <w:r>
      <w:t>GE.18-18898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10" w:rsidRPr="00097010" w:rsidRDefault="00097010" w:rsidP="0009701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GE.18-18898</w:t>
    </w:r>
    <w:r>
      <w:tab/>
    </w:r>
    <w:r w:rsidRPr="00097010">
      <w:rPr>
        <w:b/>
        <w:sz w:val="18"/>
      </w:rPr>
      <w:fldChar w:fldCharType="begin"/>
    </w:r>
    <w:r w:rsidRPr="00097010">
      <w:rPr>
        <w:b/>
        <w:sz w:val="18"/>
      </w:rPr>
      <w:instrText xml:space="preserve"> PAGE  \* MERGEFORMAT </w:instrText>
    </w:r>
    <w:r w:rsidRPr="00097010">
      <w:rPr>
        <w:b/>
        <w:sz w:val="18"/>
      </w:rPr>
      <w:fldChar w:fldCharType="separate"/>
    </w:r>
    <w:r w:rsidR="002A3FAC">
      <w:rPr>
        <w:b/>
        <w:noProof/>
        <w:sz w:val="18"/>
      </w:rPr>
      <w:t>3</w:t>
    </w:r>
    <w:r w:rsidRPr="000970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97010" w:rsidRDefault="00097010" w:rsidP="0009701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18898  (</w:t>
    </w:r>
    <w:proofErr w:type="gramEnd"/>
    <w:r>
      <w:t>R)</w:t>
    </w:r>
    <w:r>
      <w:rPr>
        <w:lang w:val="en-US"/>
      </w:rPr>
      <w:t xml:space="preserve">  271118  281118</w:t>
    </w:r>
    <w:r>
      <w:br/>
    </w:r>
    <w:r w:rsidRPr="00097010">
      <w:rPr>
        <w:rFonts w:ascii="C39T30Lfz" w:hAnsi="C39T30Lfz"/>
        <w:kern w:val="14"/>
        <w:sz w:val="56"/>
      </w:rPr>
      <w:t></w:t>
    </w:r>
    <w:r w:rsidRPr="00097010">
      <w:rPr>
        <w:rFonts w:ascii="C39T30Lfz" w:hAnsi="C39T30Lfz"/>
        <w:kern w:val="14"/>
        <w:sz w:val="56"/>
      </w:rPr>
      <w:t></w:t>
    </w:r>
    <w:r w:rsidRPr="00097010">
      <w:rPr>
        <w:rFonts w:ascii="C39T30Lfz" w:hAnsi="C39T30Lfz"/>
        <w:kern w:val="14"/>
        <w:sz w:val="56"/>
      </w:rPr>
      <w:t></w:t>
    </w:r>
    <w:r w:rsidRPr="00097010">
      <w:rPr>
        <w:rFonts w:ascii="C39T30Lfz" w:hAnsi="C39T30Lfz"/>
        <w:kern w:val="14"/>
        <w:sz w:val="56"/>
      </w:rPr>
      <w:t></w:t>
    </w:r>
    <w:r w:rsidRPr="00097010">
      <w:rPr>
        <w:rFonts w:ascii="C39T30Lfz" w:hAnsi="C39T30Lfz"/>
        <w:kern w:val="14"/>
        <w:sz w:val="56"/>
      </w:rPr>
      <w:t></w:t>
    </w:r>
    <w:r w:rsidRPr="00097010">
      <w:rPr>
        <w:rFonts w:ascii="C39T30Lfz" w:hAnsi="C39T30Lfz"/>
        <w:kern w:val="14"/>
        <w:sz w:val="56"/>
      </w:rPr>
      <w:t></w:t>
    </w:r>
    <w:r w:rsidRPr="00097010">
      <w:rPr>
        <w:rFonts w:ascii="C39T30Lfz" w:hAnsi="C39T30Lfz"/>
        <w:kern w:val="14"/>
        <w:sz w:val="56"/>
      </w:rPr>
      <w:t></w:t>
    </w:r>
    <w:r w:rsidRPr="00097010">
      <w:rPr>
        <w:rFonts w:ascii="C39T30Lfz" w:hAnsi="C39T30Lfz"/>
        <w:kern w:val="14"/>
        <w:sz w:val="56"/>
      </w:rPr>
      <w:t></w:t>
    </w:r>
    <w:r w:rsidRPr="0009701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C1" w:rsidRPr="001075E9" w:rsidRDefault="009075C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75C1" w:rsidRDefault="009075C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97010" w:rsidRPr="002232AF" w:rsidRDefault="00097010" w:rsidP="00097010">
      <w:pPr>
        <w:pStyle w:val="FootnoteText"/>
      </w:pPr>
      <w:r>
        <w:tab/>
      </w:r>
      <w:r w:rsidRPr="00097010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10" w:rsidRPr="00097010" w:rsidRDefault="00824D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A3FAC">
      <w:t>ECE/TRANS/WP.29/GRB/2019/5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10" w:rsidRPr="00097010" w:rsidRDefault="00824DC6" w:rsidP="0009701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3FAC">
      <w:t>ECE/TRANS/WP.29/GRB/2019/5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F7BDF"/>
    <w:multiLevelType w:val="hybridMultilevel"/>
    <w:tmpl w:val="92F4FF40"/>
    <w:lvl w:ilvl="0" w:tplc="E2B85F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E2B85F18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C1"/>
    <w:rsid w:val="00033EE1"/>
    <w:rsid w:val="00042B72"/>
    <w:rsid w:val="000558BD"/>
    <w:rsid w:val="0009701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3FA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754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4DC6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75C1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268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322D"/>
    <w:rsid w:val="00C805C9"/>
    <w:rsid w:val="00C92939"/>
    <w:rsid w:val="00CA1679"/>
    <w:rsid w:val="00CB151C"/>
    <w:rsid w:val="00CD3028"/>
    <w:rsid w:val="00CE5A1A"/>
    <w:rsid w:val="00CF55F6"/>
    <w:rsid w:val="00D33D63"/>
    <w:rsid w:val="00D5253A"/>
    <w:rsid w:val="00D82BF7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10BF17-5911-4335-BE17-2E29C7EF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970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ECE/TRANS/WP.29/GRB/2019/5</vt:lpstr>
      <vt:lpstr>ECE/TRANS/WP.29/GRB/2019/5</vt:lpstr>
      <vt:lpstr>A/</vt:lpstr>
    </vt:vector>
  </TitlesOfParts>
  <Company>DCM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ECE/TRANS/WP.29/GRB/2019/5</dc:title>
  <dc:subject/>
  <dc:creator>Marina KOROTKOVA</dc:creator>
  <cp:keywords/>
  <cp:lastModifiedBy>Benedicte Boudol</cp:lastModifiedBy>
  <cp:revision>2</cp:revision>
  <cp:lastPrinted>2018-11-28T09:34:00Z</cp:lastPrinted>
  <dcterms:created xsi:type="dcterms:W3CDTF">2018-12-06T12:08:00Z</dcterms:created>
  <dcterms:modified xsi:type="dcterms:W3CDTF">2018-12-06T12:08:00Z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