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24477">
              <w:rPr>
                <w:lang w:val="en-GB"/>
              </w:rPr>
              <w:t>5</w:t>
            </w:r>
            <w:r w:rsidR="00211361">
              <w:rPr>
                <w:lang w:val="en-GB"/>
              </w:rPr>
              <w:t>0</w:t>
            </w:r>
          </w:p>
        </w:tc>
      </w:tr>
      <w:tr w:rsidR="00AF2205" w:rsidRPr="00624A3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11361" w:rsidP="00DB57ED">
            <w:pPr>
              <w:spacing w:line="240" w:lineRule="exact"/>
              <w:rPr>
                <w:lang w:val="en-GB"/>
              </w:rPr>
            </w:pPr>
            <w:r>
              <w:rPr>
                <w:lang w:val="en-GB"/>
              </w:rPr>
              <w:t>1</w:t>
            </w:r>
            <w:r w:rsidR="00875CF4">
              <w:rPr>
                <w:lang w:val="en-GB"/>
              </w:rPr>
              <w:t>2</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C24477">
        <w:rPr>
          <w:lang w:val="en-GB"/>
        </w:rPr>
        <w:t>9</w:t>
      </w:r>
      <w:r w:rsidR="00A90EA8">
        <w:rPr>
          <w:lang w:val="en-GB"/>
        </w:rPr>
        <w:t>.</w:t>
      </w:r>
      <w:r w:rsidR="00211361">
        <w:rPr>
          <w:lang w:val="en-GB"/>
        </w:rPr>
        <w:t>1</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w:t>
      </w:r>
      <w:r w:rsidR="00C24477">
        <w:rPr>
          <w:b/>
          <w:bCs/>
          <w:lang w:val="en-GB"/>
        </w:rPr>
        <w:t>B</w:t>
      </w:r>
    </w:p>
    <w:p w:rsidR="002873BA" w:rsidRPr="00A90EA8" w:rsidRDefault="00211361" w:rsidP="00CA1678">
      <w:pPr>
        <w:pStyle w:val="HChG"/>
        <w:tabs>
          <w:tab w:val="clear" w:pos="851"/>
        </w:tabs>
        <w:ind w:firstLine="0"/>
        <w:jc w:val="both"/>
        <w:rPr>
          <w:lang w:val="en-GB"/>
        </w:rPr>
      </w:pPr>
      <w:r w:rsidRPr="00211361">
        <w:rPr>
          <w:lang w:val="en-GB"/>
        </w:rPr>
        <w:t>Proposal for Supplement 21 to the 02 series of amendments to UN Regulation No. 30 (Tyres for passenger cars and their trailers)</w:t>
      </w:r>
      <w:r>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24477">
        <w:rPr>
          <w:b/>
          <w:sz w:val="24"/>
          <w:lang w:val="en-GB"/>
        </w:rPr>
        <w:t>Noise</w:t>
      </w:r>
      <w:r w:rsidRPr="003C670C">
        <w:rPr>
          <w:lang w:val="en-GB"/>
        </w:rPr>
        <w:footnoteReference w:customMarkFollows="1" w:id="2"/>
        <w:t>*</w:t>
      </w:r>
    </w:p>
    <w:p w:rsidR="00A31525" w:rsidRPr="003C670C" w:rsidRDefault="00A90EA8" w:rsidP="00211361">
      <w:pPr>
        <w:pStyle w:val="SingleTxtG"/>
        <w:ind w:firstLine="567"/>
        <w:rPr>
          <w:lang w:val="en-GB"/>
        </w:rPr>
      </w:pPr>
      <w:r w:rsidRPr="00A90EA8">
        <w:rPr>
          <w:lang w:val="en-GB"/>
        </w:rPr>
        <w:t xml:space="preserve">The text reproduced below was adopted by the Working Party on </w:t>
      </w:r>
      <w:r w:rsidR="00C24477">
        <w:rPr>
          <w:lang w:val="en-GB"/>
        </w:rPr>
        <w:t>Noise</w:t>
      </w:r>
      <w:r w:rsidRPr="00A90EA8">
        <w:rPr>
          <w:lang w:val="en-GB"/>
        </w:rPr>
        <w:t xml:space="preserve"> (GR</w:t>
      </w:r>
      <w:r w:rsidR="00C24477">
        <w:rPr>
          <w:lang w:val="en-GB"/>
        </w:rPr>
        <w:t>B</w:t>
      </w:r>
      <w:r w:rsidRPr="00A90EA8">
        <w:rPr>
          <w:lang w:val="en-GB"/>
        </w:rPr>
        <w:t xml:space="preserve">) at its </w:t>
      </w:r>
      <w:r w:rsidR="00B65E00">
        <w:rPr>
          <w:lang w:val="en-GB"/>
        </w:rPr>
        <w:t>sixty-</w:t>
      </w:r>
      <w:r w:rsidR="00C24477">
        <w:rPr>
          <w:lang w:val="en-GB"/>
        </w:rPr>
        <w:t xml:space="preserve">ninth </w:t>
      </w:r>
      <w:r w:rsidRPr="00A90EA8">
        <w:rPr>
          <w:lang w:val="en-GB"/>
        </w:rPr>
        <w:t>session</w:t>
      </w:r>
      <w:r w:rsidR="00211361">
        <w:rPr>
          <w:lang w:val="en-GB"/>
        </w:rPr>
        <w:t xml:space="preserve"> (</w:t>
      </w:r>
      <w:r w:rsidR="00211361" w:rsidRPr="00211361">
        <w:rPr>
          <w:bCs/>
          <w:lang w:val="en-US"/>
        </w:rPr>
        <w:t>ECE/TRANS/WP.29/GRB/67, paras. 16 and 17</w:t>
      </w:r>
      <w:r w:rsidR="00211361">
        <w:rPr>
          <w:bCs/>
          <w:lang w:val="en-US"/>
        </w:rPr>
        <w:t xml:space="preserve">). </w:t>
      </w:r>
      <w:bookmarkStart w:id="1" w:name="_Hlk5811138"/>
      <w:r w:rsidR="00211361">
        <w:rPr>
          <w:bCs/>
          <w:lang w:val="en-US"/>
        </w:rPr>
        <w:t xml:space="preserve">It is </w:t>
      </w:r>
      <w:r w:rsidR="00211361" w:rsidRPr="00211361">
        <w:rPr>
          <w:bCs/>
          <w:lang w:val="en-US"/>
        </w:rPr>
        <w:t>based on ECE/TRANS/WP.29/GRVA/2018/6, ECE/TRANS/WP.29/GRB/2019/5 and Annex III to the report</w:t>
      </w:r>
      <w:r w:rsidR="00013E82">
        <w:rPr>
          <w:bCs/>
          <w:lang w:val="en-US"/>
        </w:rPr>
        <w:t xml:space="preserve">. </w:t>
      </w:r>
      <w:bookmarkEnd w:id="1"/>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A2C71">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211361" w:rsidRPr="00211361">
        <w:rPr>
          <w:lang w:val="en-GB" w:eastAsia="ar-SA"/>
        </w:rPr>
        <w:t xml:space="preserve">Supplement 21 to the 02 series of amendments to UN Regulation No. 30 (Tyres for passenger cars and their trailers) </w:t>
      </w:r>
    </w:p>
    <w:p w:rsidR="008C67CF" w:rsidRPr="008C67CF" w:rsidRDefault="008C67CF" w:rsidP="008C67CF">
      <w:pPr>
        <w:spacing w:after="120" w:line="240" w:lineRule="auto"/>
        <w:ind w:left="1134" w:right="993"/>
        <w:jc w:val="both"/>
        <w:rPr>
          <w:lang w:val="en-US"/>
        </w:rPr>
      </w:pPr>
      <w:r w:rsidRPr="008C67CF">
        <w:rPr>
          <w:i/>
          <w:lang w:val="en-US"/>
        </w:rPr>
        <w:t xml:space="preserve">Paragraph 2.1., </w:t>
      </w:r>
      <w:r w:rsidRPr="008C67CF">
        <w:rPr>
          <w:lang w:val="en-US"/>
        </w:rPr>
        <w:t>amend to read:</w:t>
      </w:r>
    </w:p>
    <w:p w:rsidR="008C67CF" w:rsidRPr="00B469DA" w:rsidRDefault="008C67CF" w:rsidP="008C67CF">
      <w:pPr>
        <w:pStyle w:val="para"/>
      </w:pPr>
      <w:r w:rsidRPr="00B469DA">
        <w:t>"2.1.</w:t>
      </w:r>
      <w:r w:rsidRPr="00B469DA">
        <w:tab/>
      </w:r>
      <w:r w:rsidRPr="00B469DA">
        <w:rPr>
          <w:i/>
          <w:iCs/>
        </w:rPr>
        <w:t>"Type of tyre"</w:t>
      </w:r>
      <w:r w:rsidRPr="00B469DA">
        <w:t xml:space="preserve"> means tyres which do not differ in such essential characteristics as:</w:t>
      </w:r>
    </w:p>
    <w:p w:rsidR="008C67CF" w:rsidRPr="00B469DA" w:rsidRDefault="008C67CF" w:rsidP="008C67CF">
      <w:pPr>
        <w:pStyle w:val="para"/>
      </w:pPr>
      <w:r w:rsidRPr="00B469DA">
        <w:tab/>
        <w:t>…</w:t>
      </w:r>
    </w:p>
    <w:p w:rsidR="008C67CF" w:rsidRPr="00B469DA" w:rsidRDefault="008C67CF" w:rsidP="008C67CF">
      <w:pPr>
        <w:pStyle w:val="para"/>
        <w:ind w:firstLine="0"/>
      </w:pPr>
      <w:r w:rsidRPr="00B469DA">
        <w:t>(d)</w:t>
      </w:r>
      <w:r w:rsidRPr="00B469DA">
        <w:tab/>
        <w:t xml:space="preserve">Structure (diagonal (bias-ply), bias-belted, </w:t>
      </w:r>
      <w:r w:rsidRPr="00311D49">
        <w:rPr>
          <w:bCs/>
        </w:rPr>
        <w:t>radial (</w:t>
      </w:r>
      <w:r w:rsidRPr="00B469DA">
        <w:t>radial-ply</w:t>
      </w:r>
      <w:r w:rsidRPr="00B469DA">
        <w:rPr>
          <w:b/>
        </w:rPr>
        <w:t>)</w:t>
      </w:r>
      <w:r w:rsidRPr="00B469DA">
        <w:t>, run flat tyre);"</w:t>
      </w:r>
    </w:p>
    <w:p w:rsidR="00311D49" w:rsidRDefault="00311D49" w:rsidP="00311D49">
      <w:pPr>
        <w:spacing w:after="120"/>
        <w:ind w:left="1134" w:right="1134"/>
        <w:jc w:val="both"/>
        <w:rPr>
          <w:lang w:val="en-GB"/>
        </w:rPr>
      </w:pPr>
      <w:r w:rsidRPr="00D44074">
        <w:rPr>
          <w:i/>
          <w:lang w:val="en-US"/>
        </w:rPr>
        <w:t>Paragraphs 2.8. to 2.8.</w:t>
      </w:r>
      <w:r w:rsidRPr="00311D49">
        <w:rPr>
          <w:i/>
          <w:lang w:val="en-US"/>
        </w:rPr>
        <w:t>2</w:t>
      </w:r>
      <w:r w:rsidRPr="00D44074">
        <w:rPr>
          <w:i/>
          <w:lang w:val="en-US"/>
        </w:rPr>
        <w:t xml:space="preserve">., </w:t>
      </w:r>
      <w:r w:rsidRPr="00D44074">
        <w:rPr>
          <w:lang w:val="en-US"/>
        </w:rPr>
        <w:t>renumber as 2.9. to 2.9.</w:t>
      </w:r>
      <w:r w:rsidRPr="00311D49">
        <w:rPr>
          <w:lang w:val="en-US"/>
        </w:rPr>
        <w:t>2</w:t>
      </w:r>
      <w:r w:rsidRPr="00D44074">
        <w:rPr>
          <w:lang w:val="en-US"/>
        </w:rPr>
        <w:t>. accordingly.</w:t>
      </w:r>
    </w:p>
    <w:p w:rsidR="00311D49" w:rsidRPr="00311D49" w:rsidRDefault="00311D49" w:rsidP="00311D49">
      <w:pPr>
        <w:spacing w:after="120" w:line="240" w:lineRule="auto"/>
        <w:ind w:left="1134" w:right="993"/>
        <w:jc w:val="both"/>
        <w:rPr>
          <w:lang w:val="en-US"/>
        </w:rPr>
      </w:pPr>
      <w:r w:rsidRPr="00311D49">
        <w:rPr>
          <w:i/>
          <w:lang w:val="en-US"/>
        </w:rPr>
        <w:t xml:space="preserve">Paragraph 2.8.3., </w:t>
      </w:r>
      <w:r>
        <w:rPr>
          <w:iCs/>
          <w:lang w:val="en-US"/>
        </w:rPr>
        <w:t xml:space="preserve">renumber as 2.9.3. and </w:t>
      </w:r>
      <w:r w:rsidRPr="00311D49">
        <w:rPr>
          <w:lang w:val="en-US"/>
        </w:rPr>
        <w:t>amend to read:</w:t>
      </w:r>
    </w:p>
    <w:p w:rsidR="00311D49" w:rsidRPr="00B469DA" w:rsidRDefault="00311D49" w:rsidP="00311D49">
      <w:pPr>
        <w:pStyle w:val="para"/>
      </w:pPr>
      <w:r w:rsidRPr="00B469DA">
        <w:t>"2.</w:t>
      </w:r>
      <w:r>
        <w:t>9</w:t>
      </w:r>
      <w:r w:rsidRPr="00B469DA">
        <w:t>.3.</w:t>
      </w:r>
      <w:r w:rsidRPr="00B469DA">
        <w:tab/>
        <w:t>"</w:t>
      </w:r>
      <w:r w:rsidRPr="00B469DA">
        <w:rPr>
          <w:i/>
          <w:iCs/>
        </w:rPr>
        <w:t>Radial</w:t>
      </w:r>
      <w:r w:rsidRPr="00B469DA">
        <w:t xml:space="preserve">" </w:t>
      </w:r>
      <w:r w:rsidRPr="00311D49">
        <w:rPr>
          <w:bCs/>
        </w:rPr>
        <w:t>or "</w:t>
      </w:r>
      <w:r w:rsidRPr="00311D49">
        <w:rPr>
          <w:bCs/>
          <w:i/>
          <w:iCs/>
        </w:rPr>
        <w:t>radial-ply</w:t>
      </w:r>
      <w:r w:rsidRPr="00311D49">
        <w:rPr>
          <w:bCs/>
        </w:rPr>
        <w:t>"</w:t>
      </w:r>
      <w:r w:rsidRPr="00B469DA">
        <w:t xml:space="preserve"> describes tyre structure in which the ply cords extend to the beads and are laid substantially at 90° to the centre line of the tread, the carcass being stabilized by an essentially inextensible circumferential belt;"</w:t>
      </w:r>
    </w:p>
    <w:p w:rsidR="00D44074" w:rsidRPr="00D44074" w:rsidRDefault="00D44074" w:rsidP="00D44074">
      <w:pPr>
        <w:spacing w:after="120"/>
        <w:ind w:left="1134" w:right="1134"/>
        <w:jc w:val="both"/>
        <w:rPr>
          <w:lang w:val="en-US"/>
        </w:rPr>
      </w:pPr>
      <w:r w:rsidRPr="00D44074">
        <w:rPr>
          <w:i/>
          <w:lang w:val="en-US"/>
        </w:rPr>
        <w:t xml:space="preserve">Paragraph 2.8.4., </w:t>
      </w:r>
      <w:r w:rsidRPr="00D44074">
        <w:rPr>
          <w:lang w:val="en-US"/>
        </w:rPr>
        <w:t>renumber as 2.10.</w:t>
      </w:r>
      <w:r w:rsidR="00A276E1">
        <w:rPr>
          <w:lang w:val="en-US"/>
        </w:rPr>
        <w:t xml:space="preserve"> and </w:t>
      </w:r>
      <w:r w:rsidR="00D507C5">
        <w:rPr>
          <w:lang w:val="en-US"/>
        </w:rPr>
        <w:t xml:space="preserve">delete "structure". </w:t>
      </w:r>
    </w:p>
    <w:p w:rsidR="00D44074" w:rsidRPr="00D44074" w:rsidRDefault="00D44074" w:rsidP="00D44074">
      <w:pPr>
        <w:spacing w:after="120"/>
        <w:ind w:left="1134" w:right="1134"/>
        <w:jc w:val="both"/>
        <w:rPr>
          <w:i/>
          <w:lang w:val="en-US"/>
        </w:rPr>
      </w:pPr>
      <w:r w:rsidRPr="00D44074">
        <w:rPr>
          <w:i/>
          <w:lang w:val="en-US"/>
        </w:rPr>
        <w:t xml:space="preserve">Paragraph 2.8.5., </w:t>
      </w:r>
      <w:r w:rsidRPr="00D44074">
        <w:rPr>
          <w:lang w:val="en-US"/>
        </w:rPr>
        <w:t xml:space="preserve">renumber as 2.8. </w:t>
      </w:r>
    </w:p>
    <w:p w:rsidR="00D44074" w:rsidRPr="00D44074" w:rsidRDefault="00D44074" w:rsidP="00D44074">
      <w:pPr>
        <w:spacing w:after="120"/>
        <w:ind w:left="1134" w:right="1134"/>
        <w:jc w:val="both"/>
        <w:rPr>
          <w:lang w:val="en-US"/>
        </w:rPr>
      </w:pPr>
      <w:r w:rsidRPr="00D44074">
        <w:rPr>
          <w:i/>
          <w:lang w:val="en-US"/>
        </w:rPr>
        <w:t xml:space="preserve">Paragraph 2.8.6., </w:t>
      </w:r>
      <w:r w:rsidRPr="00D44074">
        <w:rPr>
          <w:lang w:val="en-US"/>
        </w:rPr>
        <w:t>renumber as 2.8.1.</w:t>
      </w:r>
    </w:p>
    <w:p w:rsidR="00311D49" w:rsidRPr="00311D49" w:rsidRDefault="00D44074" w:rsidP="00311D49">
      <w:pPr>
        <w:spacing w:after="120"/>
        <w:ind w:left="1134" w:right="1134"/>
        <w:jc w:val="both"/>
        <w:rPr>
          <w:lang w:val="en-US"/>
        </w:rPr>
      </w:pPr>
      <w:r w:rsidRPr="00D44074">
        <w:rPr>
          <w:i/>
          <w:lang w:val="en-US"/>
        </w:rPr>
        <w:t xml:space="preserve">Paragraph 2.8.7., </w:t>
      </w:r>
      <w:r w:rsidRPr="00D44074">
        <w:rPr>
          <w:lang w:val="en-US"/>
        </w:rPr>
        <w:t>renumber as 2.9.4.</w:t>
      </w:r>
      <w:r w:rsidR="00311D49">
        <w:rPr>
          <w:lang w:val="en-US"/>
        </w:rPr>
        <w:t xml:space="preserve"> and </w:t>
      </w:r>
      <w:r w:rsidR="00311D49" w:rsidRPr="00311D49">
        <w:rPr>
          <w:lang w:val="en-US"/>
        </w:rPr>
        <w:t>amend to read:</w:t>
      </w:r>
    </w:p>
    <w:p w:rsidR="00311D49" w:rsidRPr="00B469DA" w:rsidRDefault="00311D49" w:rsidP="00311D49">
      <w:pPr>
        <w:pStyle w:val="para"/>
      </w:pPr>
      <w:r w:rsidRPr="00B469DA">
        <w:t>"2.</w:t>
      </w:r>
      <w:r>
        <w:t>9</w:t>
      </w:r>
      <w:r w:rsidRPr="00B469DA">
        <w:t>.</w:t>
      </w:r>
      <w:r>
        <w:t>4.</w:t>
      </w:r>
      <w:r w:rsidRPr="00B469DA">
        <w:tab/>
        <w:t>"</w:t>
      </w:r>
      <w:r w:rsidRPr="00B469DA">
        <w:rPr>
          <w:i/>
          <w:iCs/>
        </w:rPr>
        <w:t>Run flat tyre</w:t>
      </w:r>
      <w:r w:rsidRPr="00B469DA">
        <w:t>" or "</w:t>
      </w:r>
      <w:proofErr w:type="spellStart"/>
      <w:r w:rsidRPr="00B469DA">
        <w:rPr>
          <w:i/>
          <w:iCs/>
        </w:rPr>
        <w:t>Self supporting</w:t>
      </w:r>
      <w:proofErr w:type="spellEnd"/>
      <w:r w:rsidRPr="00B469DA">
        <w:rPr>
          <w:i/>
          <w:iCs/>
        </w:rPr>
        <w:t xml:space="preserve"> tyre</w:t>
      </w:r>
      <w:r w:rsidRPr="00B469DA">
        <w:t>"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w:t>
      </w:r>
      <w:r>
        <w:t xml:space="preserve"> </w:t>
      </w:r>
      <w:r w:rsidRPr="00B469DA">
        <w:t>km/h and a distance of 80 km when operating in flat tyre running mode."</w:t>
      </w:r>
    </w:p>
    <w:p w:rsidR="002E2CAA" w:rsidRPr="00D44074" w:rsidRDefault="002E2CAA" w:rsidP="002E2CAA">
      <w:pPr>
        <w:spacing w:after="120"/>
        <w:ind w:left="1134" w:right="1134"/>
        <w:jc w:val="both"/>
        <w:rPr>
          <w:lang w:val="en-US"/>
        </w:rPr>
      </w:pPr>
      <w:r w:rsidRPr="00D44074">
        <w:rPr>
          <w:i/>
          <w:lang w:val="en-US"/>
        </w:rPr>
        <w:t>Paragraphs 2.9. to 2.1</w:t>
      </w:r>
      <w:r>
        <w:rPr>
          <w:i/>
          <w:lang w:val="en-US"/>
        </w:rPr>
        <w:t>5</w:t>
      </w:r>
      <w:r w:rsidRPr="00D44074">
        <w:rPr>
          <w:i/>
          <w:lang w:val="en-US"/>
        </w:rPr>
        <w:t>.</w:t>
      </w:r>
      <w:r>
        <w:rPr>
          <w:i/>
          <w:lang w:val="en-US"/>
        </w:rPr>
        <w:t xml:space="preserve"> (former)</w:t>
      </w:r>
      <w:r w:rsidRPr="00D44074">
        <w:rPr>
          <w:i/>
          <w:lang w:val="en-US"/>
        </w:rPr>
        <w:t xml:space="preserve">, </w:t>
      </w:r>
      <w:r w:rsidRPr="00D44074">
        <w:rPr>
          <w:lang w:val="en-US"/>
        </w:rPr>
        <w:t>renumber as 2.1</w:t>
      </w:r>
      <w:r>
        <w:rPr>
          <w:lang w:val="en-US"/>
        </w:rPr>
        <w:t>2</w:t>
      </w:r>
      <w:r w:rsidRPr="00D44074">
        <w:rPr>
          <w:lang w:val="en-US"/>
        </w:rPr>
        <w:t>. to 2.</w:t>
      </w:r>
      <w:r>
        <w:rPr>
          <w:lang w:val="en-US"/>
        </w:rPr>
        <w:t>18</w:t>
      </w:r>
      <w:r w:rsidRPr="00D44074">
        <w:rPr>
          <w:lang w:val="en-US"/>
        </w:rPr>
        <w:t>. accordingly.</w:t>
      </w:r>
    </w:p>
    <w:p w:rsidR="00311D49" w:rsidRPr="00311D49" w:rsidRDefault="00311D49" w:rsidP="00311D49">
      <w:pPr>
        <w:spacing w:after="120" w:line="240" w:lineRule="auto"/>
        <w:ind w:left="1134" w:right="993"/>
        <w:jc w:val="both"/>
        <w:rPr>
          <w:lang w:val="en-US"/>
        </w:rPr>
      </w:pPr>
      <w:r w:rsidRPr="00311D49">
        <w:rPr>
          <w:i/>
          <w:lang w:val="en-US"/>
        </w:rPr>
        <w:t>Insert a new paragraph 2.</w:t>
      </w:r>
      <w:r>
        <w:rPr>
          <w:i/>
          <w:lang w:val="en-US"/>
        </w:rPr>
        <w:t>11</w:t>
      </w:r>
      <w:r w:rsidRPr="00311D49">
        <w:rPr>
          <w:i/>
          <w:lang w:val="en-US"/>
        </w:rPr>
        <w:t xml:space="preserve">., </w:t>
      </w:r>
      <w:r w:rsidRPr="00311D49">
        <w:rPr>
          <w:lang w:val="en-US"/>
        </w:rPr>
        <w:t>to read:</w:t>
      </w:r>
    </w:p>
    <w:p w:rsidR="00311D49" w:rsidRPr="00311D49" w:rsidRDefault="00311D49" w:rsidP="00311D49">
      <w:pPr>
        <w:pStyle w:val="para"/>
      </w:pPr>
      <w:r w:rsidRPr="00311D49">
        <w:t>"2.</w:t>
      </w:r>
      <w:r>
        <w:t>11</w:t>
      </w:r>
      <w:r w:rsidRPr="00311D49">
        <w:t>.</w:t>
      </w:r>
      <w:r w:rsidRPr="00311D49">
        <w:tab/>
      </w:r>
      <w:r w:rsidRPr="00311D49">
        <w:tab/>
        <w:t>"</w:t>
      </w:r>
      <w:r w:rsidRPr="00311D49">
        <w:rPr>
          <w:i/>
          <w:iCs/>
        </w:rPr>
        <w:t>Extended Mobility Tyre (EMT)</w:t>
      </w:r>
      <w:r w:rsidRPr="00311D49">
        <w:t xml:space="preserve">" describes a tyre with a radial structure allowing the tyre, mounted on the appropriate wheel and in the absence of any supplementary component, to provide the vehicle with the basic tyre functions at a speed of 80 km/h and </w:t>
      </w:r>
      <w:proofErr w:type="gramStart"/>
      <w:r w:rsidRPr="00311D49">
        <w:t>a distance of 80</w:t>
      </w:r>
      <w:proofErr w:type="gramEnd"/>
      <w:r w:rsidRPr="00311D49">
        <w:t xml:space="preserve"> km when operating in flat tyre running mode."</w:t>
      </w:r>
    </w:p>
    <w:p w:rsidR="00B46FD7" w:rsidRPr="00B46FD7" w:rsidRDefault="00B46FD7" w:rsidP="00D44074">
      <w:pPr>
        <w:spacing w:after="120"/>
        <w:ind w:left="1134" w:right="1134"/>
        <w:jc w:val="both"/>
        <w:rPr>
          <w:i/>
          <w:lang w:val="en-US"/>
        </w:rPr>
      </w:pPr>
      <w:r>
        <w:rPr>
          <w:i/>
          <w:lang w:val="en-US"/>
        </w:rPr>
        <w:t xml:space="preserve">Paragraph 2.15.1., </w:t>
      </w:r>
      <w:r w:rsidRPr="00B46FD7">
        <w:rPr>
          <w:iCs/>
          <w:lang w:val="en-US"/>
        </w:rPr>
        <w:t>renumber</w:t>
      </w:r>
      <w:r>
        <w:rPr>
          <w:iCs/>
          <w:lang w:val="en-US"/>
        </w:rPr>
        <w:t xml:space="preserve"> as 2.1</w:t>
      </w:r>
      <w:r w:rsidR="002E2CAA">
        <w:rPr>
          <w:iCs/>
          <w:lang w:val="en-US"/>
        </w:rPr>
        <w:t>8</w:t>
      </w:r>
      <w:r>
        <w:rPr>
          <w:iCs/>
          <w:lang w:val="en-US"/>
        </w:rPr>
        <w:t>.1. and replace 3.1.10. with 2.2</w:t>
      </w:r>
      <w:r w:rsidR="002E2CAA">
        <w:rPr>
          <w:iCs/>
          <w:lang w:val="en-US"/>
        </w:rPr>
        <w:t>7</w:t>
      </w:r>
      <w:r>
        <w:rPr>
          <w:iCs/>
          <w:lang w:val="en-US"/>
        </w:rPr>
        <w:t xml:space="preserve">.1. </w:t>
      </w:r>
      <w:r w:rsidRPr="00B46FD7">
        <w:rPr>
          <w:i/>
          <w:lang w:val="en-US"/>
        </w:rPr>
        <w:t xml:space="preserve"> </w:t>
      </w:r>
    </w:p>
    <w:p w:rsidR="00B46FD7" w:rsidRPr="00D44074" w:rsidRDefault="00B46FD7" w:rsidP="00B46FD7">
      <w:pPr>
        <w:spacing w:after="120"/>
        <w:ind w:left="1134" w:right="1134"/>
        <w:jc w:val="both"/>
        <w:rPr>
          <w:lang w:val="en-US"/>
        </w:rPr>
      </w:pPr>
      <w:r w:rsidRPr="00D44074">
        <w:rPr>
          <w:i/>
          <w:lang w:val="en-US"/>
        </w:rPr>
        <w:t>Paragraphs 2.</w:t>
      </w:r>
      <w:r>
        <w:rPr>
          <w:i/>
          <w:lang w:val="en-US"/>
        </w:rPr>
        <w:t>16</w:t>
      </w:r>
      <w:r w:rsidRPr="00D44074">
        <w:rPr>
          <w:i/>
          <w:lang w:val="en-US"/>
        </w:rPr>
        <w:t xml:space="preserve">. to 2.21., </w:t>
      </w:r>
      <w:r w:rsidRPr="00D44074">
        <w:rPr>
          <w:lang w:val="en-US"/>
        </w:rPr>
        <w:t>renumber as 2.1</w:t>
      </w:r>
      <w:r w:rsidR="002E2CAA">
        <w:rPr>
          <w:lang w:val="en-US"/>
        </w:rPr>
        <w:t>9</w:t>
      </w:r>
      <w:r w:rsidRPr="00D44074">
        <w:rPr>
          <w:lang w:val="en-US"/>
        </w:rPr>
        <w:t>. to 2.2</w:t>
      </w:r>
      <w:r w:rsidR="002E2CAA">
        <w:rPr>
          <w:lang w:val="en-US"/>
        </w:rPr>
        <w:t>4</w:t>
      </w:r>
      <w:r w:rsidRPr="00D44074">
        <w:rPr>
          <w:lang w:val="en-US"/>
        </w:rPr>
        <w:t>. accordingly.</w:t>
      </w:r>
    </w:p>
    <w:p w:rsidR="00D44074" w:rsidRPr="00D44074" w:rsidRDefault="00D44074" w:rsidP="00D44074">
      <w:pPr>
        <w:spacing w:after="120"/>
        <w:ind w:left="1134" w:right="1134"/>
        <w:jc w:val="both"/>
        <w:rPr>
          <w:lang w:val="en-US"/>
        </w:rPr>
      </w:pPr>
      <w:r w:rsidRPr="00D44074">
        <w:rPr>
          <w:i/>
          <w:lang w:val="en-US"/>
        </w:rPr>
        <w:t xml:space="preserve">Paragraph 2.22., </w:t>
      </w:r>
      <w:r w:rsidRPr="00D44074">
        <w:rPr>
          <w:lang w:val="en-US"/>
        </w:rPr>
        <w:t>renumber to 2.2</w:t>
      </w:r>
      <w:r w:rsidR="002E2CAA">
        <w:rPr>
          <w:lang w:val="en-US"/>
        </w:rPr>
        <w:t>5</w:t>
      </w:r>
      <w:r w:rsidRPr="00D44074">
        <w:rPr>
          <w:lang w:val="en-US"/>
        </w:rPr>
        <w:t>. and amend to read:</w:t>
      </w:r>
    </w:p>
    <w:p w:rsidR="00D44074" w:rsidRPr="00D44074" w:rsidRDefault="00D44074" w:rsidP="00D44074">
      <w:pPr>
        <w:spacing w:after="120"/>
        <w:ind w:left="1134" w:right="1134"/>
        <w:rPr>
          <w:lang w:val="en-US"/>
        </w:rPr>
      </w:pPr>
      <w:r w:rsidRPr="00D44074">
        <w:rPr>
          <w:lang w:val="en-US"/>
        </w:rPr>
        <w:t>"2.25.</w:t>
      </w:r>
      <w:r w:rsidRPr="00D44074">
        <w:rPr>
          <w:i/>
          <w:lang w:val="en-US"/>
        </w:rPr>
        <w:tab/>
      </w:r>
      <w:r w:rsidRPr="00D44074">
        <w:rPr>
          <w:i/>
          <w:lang w:val="en-US"/>
        </w:rPr>
        <w:tab/>
      </w:r>
      <w:r w:rsidRPr="00D44074">
        <w:rPr>
          <w:lang w:val="en-US"/>
        </w:rPr>
        <w:t>"</w:t>
      </w:r>
      <w:proofErr w:type="spellStart"/>
      <w:r w:rsidRPr="00D44074">
        <w:rPr>
          <w:u w:val="single"/>
          <w:lang w:val="en-US"/>
        </w:rPr>
        <w:t>Tyre</w:t>
      </w:r>
      <w:proofErr w:type="spellEnd"/>
      <w:r w:rsidRPr="00D44074">
        <w:rPr>
          <w:u w:val="single"/>
          <w:lang w:val="en-US"/>
        </w:rPr>
        <w:t>-size designation</w:t>
      </w:r>
      <w:r w:rsidRPr="00D44074">
        <w:rPr>
          <w:lang w:val="en-US"/>
        </w:rPr>
        <w:t>" is a designation showing:"</w:t>
      </w:r>
    </w:p>
    <w:p w:rsidR="00D44074" w:rsidRPr="00D44074" w:rsidRDefault="00D44074" w:rsidP="00D44074">
      <w:pPr>
        <w:spacing w:after="120"/>
        <w:ind w:left="1134" w:right="1134"/>
        <w:jc w:val="both"/>
        <w:rPr>
          <w:i/>
          <w:lang w:val="en-US"/>
        </w:rPr>
      </w:pPr>
      <w:r w:rsidRPr="00D44074">
        <w:rPr>
          <w:i/>
          <w:lang w:val="en-US"/>
        </w:rPr>
        <w:t>Paragraph 2.22.1., delete</w:t>
      </w:r>
    </w:p>
    <w:p w:rsidR="00D44074" w:rsidRPr="00D44074" w:rsidRDefault="00D44074" w:rsidP="00D44074">
      <w:pPr>
        <w:spacing w:after="120"/>
        <w:ind w:left="1134" w:right="1134"/>
        <w:jc w:val="both"/>
        <w:rPr>
          <w:lang w:val="en-US"/>
        </w:rPr>
      </w:pPr>
      <w:r w:rsidRPr="00D44074">
        <w:rPr>
          <w:i/>
          <w:lang w:val="en-US"/>
        </w:rPr>
        <w:t xml:space="preserve">Paragraphs 2.22.1.1. and 2.22.1.2., </w:t>
      </w:r>
      <w:r w:rsidRPr="00D44074">
        <w:rPr>
          <w:lang w:val="en-US"/>
        </w:rPr>
        <w:t>renumber as 2.2</w:t>
      </w:r>
      <w:r w:rsidR="002E2CAA">
        <w:rPr>
          <w:lang w:val="en-US"/>
        </w:rPr>
        <w:t>5</w:t>
      </w:r>
      <w:r w:rsidRPr="00D44074">
        <w:rPr>
          <w:lang w:val="en-US"/>
        </w:rPr>
        <w:t>.1. and 2.2</w:t>
      </w:r>
      <w:r w:rsidR="002E2CAA">
        <w:rPr>
          <w:lang w:val="en-US"/>
        </w:rPr>
        <w:t>5</w:t>
      </w:r>
      <w:r w:rsidRPr="00D44074">
        <w:rPr>
          <w:lang w:val="en-US"/>
        </w:rPr>
        <w:t>.2.</w:t>
      </w:r>
    </w:p>
    <w:p w:rsidR="00D44074" w:rsidRPr="00D44074" w:rsidRDefault="00D44074" w:rsidP="00D44074">
      <w:pPr>
        <w:spacing w:after="120"/>
        <w:ind w:left="1134" w:right="1134"/>
        <w:jc w:val="both"/>
        <w:rPr>
          <w:lang w:val="en-US"/>
        </w:rPr>
      </w:pPr>
      <w:r w:rsidRPr="00D44074">
        <w:rPr>
          <w:i/>
          <w:lang w:val="en-US"/>
        </w:rPr>
        <w:t>Add new paragraphs</w:t>
      </w:r>
      <w:r w:rsidR="00B46FD7">
        <w:rPr>
          <w:i/>
          <w:lang w:val="en-US"/>
        </w:rPr>
        <w:t xml:space="preserve"> </w:t>
      </w:r>
      <w:r w:rsidRPr="00D44074">
        <w:rPr>
          <w:i/>
          <w:lang w:val="en-US"/>
        </w:rPr>
        <w:t>2.2</w:t>
      </w:r>
      <w:r w:rsidR="002E2CAA">
        <w:rPr>
          <w:i/>
          <w:lang w:val="en-US"/>
        </w:rPr>
        <w:t>5</w:t>
      </w:r>
      <w:r w:rsidRPr="00D44074">
        <w:rPr>
          <w:i/>
          <w:lang w:val="en-US"/>
        </w:rPr>
        <w:t>.3. to 2.2</w:t>
      </w:r>
      <w:r w:rsidR="002E2CAA">
        <w:rPr>
          <w:i/>
          <w:lang w:val="en-US"/>
        </w:rPr>
        <w:t>5</w:t>
      </w:r>
      <w:r w:rsidRPr="00D44074">
        <w:rPr>
          <w:i/>
          <w:lang w:val="en-US"/>
        </w:rPr>
        <w:t xml:space="preserve">.3.5. </w:t>
      </w:r>
      <w:r w:rsidRPr="00D44074">
        <w:rPr>
          <w:lang w:val="en-US"/>
        </w:rPr>
        <w:t>to read:</w:t>
      </w:r>
    </w:p>
    <w:p w:rsidR="00D44074" w:rsidRPr="00D44074" w:rsidRDefault="00D44074" w:rsidP="00D44074">
      <w:pPr>
        <w:spacing w:after="120"/>
        <w:ind w:left="1134" w:right="1134"/>
        <w:jc w:val="both"/>
        <w:rPr>
          <w:lang w:val="en-US"/>
        </w:rPr>
      </w:pPr>
      <w:r w:rsidRPr="00D44074">
        <w:rPr>
          <w:lang w:val="en-US"/>
        </w:rPr>
        <w:t>"2.2</w:t>
      </w:r>
      <w:r w:rsidR="002E2CAA">
        <w:rPr>
          <w:lang w:val="en-US"/>
        </w:rPr>
        <w:t>5</w:t>
      </w:r>
      <w:r w:rsidRPr="00D44074">
        <w:rPr>
          <w:lang w:val="en-US"/>
        </w:rPr>
        <w:t>.3.</w:t>
      </w:r>
      <w:r w:rsidRPr="00D44074">
        <w:rPr>
          <w:lang w:val="en-US"/>
        </w:rPr>
        <w:tab/>
        <w:t>An indication of the structure as follows:</w:t>
      </w:r>
    </w:p>
    <w:p w:rsidR="00D44074" w:rsidRPr="00D44074" w:rsidRDefault="00D44074" w:rsidP="00D44074">
      <w:pPr>
        <w:spacing w:after="120"/>
        <w:ind w:left="2268" w:right="1134" w:hanging="1134"/>
        <w:jc w:val="both"/>
        <w:rPr>
          <w:lang w:val="en-US"/>
        </w:rPr>
      </w:pPr>
      <w:r w:rsidRPr="00D44074">
        <w:rPr>
          <w:lang w:val="en-US"/>
        </w:rPr>
        <w:lastRenderedPageBreak/>
        <w:t>2.2</w:t>
      </w:r>
      <w:r w:rsidR="002E2CAA">
        <w:rPr>
          <w:lang w:val="en-US"/>
        </w:rPr>
        <w:t>5</w:t>
      </w:r>
      <w:r w:rsidRPr="00D44074">
        <w:rPr>
          <w:lang w:val="en-US"/>
        </w:rPr>
        <w:t>.3.1.</w:t>
      </w:r>
      <w:r w:rsidRPr="00D44074">
        <w:rPr>
          <w:lang w:val="en-US"/>
        </w:rPr>
        <w:tab/>
        <w:t xml:space="preserve">on diagonal (bias-ply) </w:t>
      </w:r>
      <w:proofErr w:type="spellStart"/>
      <w:r w:rsidRPr="00D44074">
        <w:rPr>
          <w:lang w:val="en-US"/>
        </w:rPr>
        <w:t>tyres</w:t>
      </w:r>
      <w:proofErr w:type="spellEnd"/>
      <w:r w:rsidRPr="00D44074">
        <w:rPr>
          <w:lang w:val="en-US"/>
        </w:rPr>
        <w:t>, no marking or the letter "D" placed in front of the rim diameter marking;</w:t>
      </w:r>
    </w:p>
    <w:p w:rsidR="00D44074" w:rsidRPr="00D44074" w:rsidRDefault="00D44074" w:rsidP="00D44074">
      <w:pPr>
        <w:spacing w:after="120"/>
        <w:ind w:left="2268" w:right="1134" w:hanging="1134"/>
        <w:jc w:val="both"/>
        <w:rPr>
          <w:lang w:val="en-US"/>
        </w:rPr>
      </w:pPr>
      <w:r w:rsidRPr="00D44074">
        <w:rPr>
          <w:lang w:val="en-US"/>
        </w:rPr>
        <w:t>2.2</w:t>
      </w:r>
      <w:r w:rsidR="002E2CAA">
        <w:rPr>
          <w:lang w:val="en-US"/>
        </w:rPr>
        <w:t>5</w:t>
      </w:r>
      <w:r w:rsidRPr="00D44074">
        <w:rPr>
          <w:lang w:val="en-US"/>
        </w:rPr>
        <w:t>.3.2.</w:t>
      </w:r>
      <w:r w:rsidRPr="00D44074">
        <w:rPr>
          <w:lang w:val="en-US"/>
        </w:rPr>
        <w:tab/>
        <w:t xml:space="preserve">on radial-ply </w:t>
      </w:r>
      <w:proofErr w:type="spellStart"/>
      <w:r w:rsidRPr="00D44074">
        <w:rPr>
          <w:lang w:val="en-US"/>
        </w:rPr>
        <w:t>tyres</w:t>
      </w:r>
      <w:proofErr w:type="spellEnd"/>
      <w:r w:rsidRPr="00D44074">
        <w:rPr>
          <w:lang w:val="en-US"/>
        </w:rPr>
        <w:t>, the letter "R" placed in front of the rim</w:t>
      </w:r>
      <w:r w:rsidRPr="00D44074">
        <w:rPr>
          <w:lang w:val="en-US"/>
        </w:rPr>
        <w:noBreakHyphen/>
        <w:t>diameter marking, and, optionally, the word "RADIAL";</w:t>
      </w:r>
    </w:p>
    <w:p w:rsidR="00D44074" w:rsidRPr="00D44074" w:rsidRDefault="00D44074" w:rsidP="00D44074">
      <w:pPr>
        <w:spacing w:after="120"/>
        <w:ind w:left="2268" w:right="1134" w:hanging="1134"/>
        <w:jc w:val="both"/>
        <w:rPr>
          <w:lang w:val="en-US"/>
        </w:rPr>
      </w:pPr>
      <w:r w:rsidRPr="00D44074">
        <w:rPr>
          <w:lang w:val="en-US"/>
        </w:rPr>
        <w:t>2.2</w:t>
      </w:r>
      <w:r w:rsidR="002E2CAA">
        <w:rPr>
          <w:lang w:val="en-US"/>
        </w:rPr>
        <w:t>5</w:t>
      </w:r>
      <w:r w:rsidRPr="00D44074">
        <w:rPr>
          <w:lang w:val="en-US"/>
        </w:rPr>
        <w:t>.3.3.</w:t>
      </w:r>
      <w:r w:rsidRPr="00D44074">
        <w:rPr>
          <w:lang w:val="en-US"/>
        </w:rPr>
        <w:tab/>
        <w:t xml:space="preserve">on bias-belted </w:t>
      </w:r>
      <w:proofErr w:type="spellStart"/>
      <w:r w:rsidRPr="00D44074">
        <w:rPr>
          <w:lang w:val="en-US"/>
        </w:rPr>
        <w:t>tyres</w:t>
      </w:r>
      <w:proofErr w:type="spellEnd"/>
      <w:r w:rsidRPr="00D44074">
        <w:rPr>
          <w:lang w:val="en-US"/>
        </w:rPr>
        <w:t>, the letter "B" placed in front of the rim</w:t>
      </w:r>
      <w:r w:rsidRPr="00D44074">
        <w:rPr>
          <w:lang w:val="en-US"/>
        </w:rPr>
        <w:noBreakHyphen/>
        <w:t>diameter marking, and in addition the words "BIAS-BELTED";</w:t>
      </w:r>
    </w:p>
    <w:p w:rsidR="00D44074" w:rsidRPr="00D44074" w:rsidRDefault="00D44074" w:rsidP="00D44074">
      <w:pPr>
        <w:spacing w:after="120"/>
        <w:ind w:left="2268" w:right="1134" w:hanging="1134"/>
        <w:jc w:val="both"/>
        <w:rPr>
          <w:lang w:val="en-US"/>
        </w:rPr>
      </w:pPr>
      <w:r w:rsidRPr="00D44074">
        <w:rPr>
          <w:lang w:val="en-US"/>
        </w:rPr>
        <w:t>2.2</w:t>
      </w:r>
      <w:r w:rsidR="002E2CAA">
        <w:rPr>
          <w:lang w:val="en-US"/>
        </w:rPr>
        <w:t>5</w:t>
      </w:r>
      <w:r w:rsidRPr="00D44074">
        <w:rPr>
          <w:lang w:val="en-US"/>
        </w:rPr>
        <w:t>.3.4.</w:t>
      </w:r>
      <w:r w:rsidRPr="00D44074">
        <w:rPr>
          <w:lang w:val="en-US"/>
        </w:rPr>
        <w:tab/>
        <w:t xml:space="preserve">on radial ply </w:t>
      </w:r>
      <w:proofErr w:type="spellStart"/>
      <w:r w:rsidRPr="00D44074">
        <w:rPr>
          <w:lang w:val="en-US"/>
        </w:rPr>
        <w:t>tyres</w:t>
      </w:r>
      <w:proofErr w:type="spellEnd"/>
      <w:r w:rsidRPr="00D44074">
        <w:rPr>
          <w:lang w:val="en-US"/>
        </w:rPr>
        <w:t xml:space="preserve"> suitable for speeds in excess of 240 km/h but not exceeding 300 km/h (</w:t>
      </w:r>
      <w:proofErr w:type="spellStart"/>
      <w:r w:rsidRPr="00D44074">
        <w:rPr>
          <w:lang w:val="en-US"/>
        </w:rPr>
        <w:t>tyres</w:t>
      </w:r>
      <w:proofErr w:type="spellEnd"/>
      <w:r w:rsidRPr="00D44074">
        <w:rPr>
          <w:lang w:val="en-US"/>
        </w:rPr>
        <w:t xml:space="preserve"> marked with the speed symbol "W" or "Y" as part of the service description), the letter "R", placed before the rim diameter marking, may be replaced with the inscription "ZR"; on </w:t>
      </w:r>
      <w:proofErr w:type="spellStart"/>
      <w:r w:rsidRPr="00D44074">
        <w:rPr>
          <w:lang w:val="en-US"/>
        </w:rPr>
        <w:t>tyres</w:t>
      </w:r>
      <w:proofErr w:type="spellEnd"/>
      <w:r w:rsidRPr="00D44074">
        <w:rPr>
          <w:lang w:val="en-US"/>
        </w:rPr>
        <w:t xml:space="preserve"> suitable for speeds in excess of 300 km/h, the letter "R" placed in front of the rim diameter marking shall be replaced by the inscription "ZR";</w:t>
      </w:r>
    </w:p>
    <w:p w:rsidR="00D44074" w:rsidRPr="00D44074" w:rsidRDefault="00D44074" w:rsidP="00D44074">
      <w:pPr>
        <w:spacing w:after="120"/>
        <w:ind w:left="2268" w:right="1134" w:hanging="1134"/>
        <w:jc w:val="both"/>
        <w:rPr>
          <w:lang w:val="en-US"/>
        </w:rPr>
      </w:pPr>
      <w:r w:rsidRPr="00D44074">
        <w:rPr>
          <w:lang w:val="en-US"/>
        </w:rPr>
        <w:t>2.2</w:t>
      </w:r>
      <w:r w:rsidR="002E2CAA">
        <w:rPr>
          <w:lang w:val="en-US"/>
        </w:rPr>
        <w:t>5</w:t>
      </w:r>
      <w:r w:rsidRPr="00D44074">
        <w:rPr>
          <w:lang w:val="en-US"/>
        </w:rPr>
        <w:t>.3.</w:t>
      </w:r>
      <w:r w:rsidRPr="00D44074">
        <w:rPr>
          <w:iCs/>
          <w:lang w:val="en-US"/>
        </w:rPr>
        <w:t>5.</w:t>
      </w:r>
      <w:r w:rsidRPr="00D44074">
        <w:rPr>
          <w:iCs/>
          <w:lang w:val="en-US"/>
        </w:rPr>
        <w:tab/>
        <w:t>on "</w:t>
      </w:r>
      <w:r w:rsidRPr="00D44074">
        <w:rPr>
          <w:iCs/>
          <w:u w:val="single"/>
          <w:lang w:val="en-US"/>
        </w:rPr>
        <w:t>run flat</w:t>
      </w:r>
      <w:r w:rsidRPr="00D44074">
        <w:rPr>
          <w:iCs/>
          <w:lang w:val="en-US"/>
        </w:rPr>
        <w:t>" or "</w:t>
      </w:r>
      <w:proofErr w:type="spellStart"/>
      <w:r w:rsidRPr="00D44074">
        <w:rPr>
          <w:iCs/>
          <w:u w:val="single"/>
          <w:lang w:val="en-US"/>
        </w:rPr>
        <w:t>self supporting</w:t>
      </w:r>
      <w:proofErr w:type="spellEnd"/>
      <w:r w:rsidRPr="00D44074">
        <w:rPr>
          <w:iCs/>
          <w:lang w:val="en-US"/>
        </w:rPr>
        <w:t xml:space="preserve">" </w:t>
      </w:r>
      <w:proofErr w:type="spellStart"/>
      <w:r w:rsidRPr="00D44074">
        <w:rPr>
          <w:iCs/>
          <w:lang w:val="en-US"/>
        </w:rPr>
        <w:t>tyres</w:t>
      </w:r>
      <w:proofErr w:type="spellEnd"/>
      <w:r w:rsidRPr="00D44074">
        <w:rPr>
          <w:iCs/>
          <w:lang w:val="en-US"/>
        </w:rPr>
        <w:t xml:space="preserve"> the letter "F" placed in front of the rim diameter marking."</w:t>
      </w:r>
    </w:p>
    <w:p w:rsidR="00D44074" w:rsidRPr="00D44074" w:rsidRDefault="00D44074" w:rsidP="00D44074">
      <w:pPr>
        <w:spacing w:after="120"/>
        <w:ind w:left="1134" w:right="1134"/>
        <w:jc w:val="both"/>
        <w:rPr>
          <w:lang w:val="en-US"/>
        </w:rPr>
      </w:pPr>
      <w:bookmarkStart w:id="2" w:name="_Hlk506794094"/>
      <w:r w:rsidRPr="00D44074">
        <w:rPr>
          <w:i/>
          <w:lang w:val="en-US"/>
        </w:rPr>
        <w:t xml:space="preserve">Paragraphs 2.22.1.3. and 2.22.1.4., </w:t>
      </w:r>
      <w:r w:rsidRPr="00D44074">
        <w:rPr>
          <w:lang w:val="en-US"/>
        </w:rPr>
        <w:t>renumber as 2.2</w:t>
      </w:r>
      <w:r w:rsidR="00AB5846">
        <w:rPr>
          <w:lang w:val="en-US"/>
        </w:rPr>
        <w:t>5</w:t>
      </w:r>
      <w:r w:rsidRPr="00D44074">
        <w:rPr>
          <w:lang w:val="en-US"/>
        </w:rPr>
        <w:t>.4. and 2.2</w:t>
      </w:r>
      <w:r w:rsidR="00AB5846">
        <w:rPr>
          <w:lang w:val="en-US"/>
        </w:rPr>
        <w:t>5</w:t>
      </w:r>
      <w:r w:rsidRPr="00D44074">
        <w:rPr>
          <w:lang w:val="en-US"/>
        </w:rPr>
        <w:t>.5.</w:t>
      </w:r>
    </w:p>
    <w:bookmarkEnd w:id="2"/>
    <w:p w:rsidR="00D44074" w:rsidRPr="00D44074" w:rsidRDefault="00D44074" w:rsidP="00D44074">
      <w:pPr>
        <w:spacing w:after="120"/>
        <w:ind w:left="1134" w:right="1134"/>
        <w:jc w:val="both"/>
        <w:rPr>
          <w:lang w:val="en-US"/>
        </w:rPr>
      </w:pPr>
      <w:r w:rsidRPr="00D44074">
        <w:rPr>
          <w:i/>
          <w:lang w:val="en-US"/>
        </w:rPr>
        <w:t>Add a new paragraph 2.2</w:t>
      </w:r>
      <w:r w:rsidR="00AB5846">
        <w:rPr>
          <w:i/>
          <w:lang w:val="en-US"/>
        </w:rPr>
        <w:t>5</w:t>
      </w:r>
      <w:r w:rsidRPr="00D44074">
        <w:rPr>
          <w:i/>
          <w:lang w:val="en-US"/>
        </w:rPr>
        <w:t xml:space="preserve">.6. </w:t>
      </w:r>
      <w:r w:rsidRPr="00D44074">
        <w:rPr>
          <w:lang w:val="en-US"/>
        </w:rPr>
        <w:t>to read:</w:t>
      </w:r>
    </w:p>
    <w:p w:rsidR="00D44074" w:rsidRDefault="00D44074" w:rsidP="00D44074">
      <w:pPr>
        <w:pStyle w:val="para"/>
        <w:ind w:left="1134" w:firstLine="0"/>
      </w:pPr>
      <w:r>
        <w:t>"2.2</w:t>
      </w:r>
      <w:r w:rsidR="00AB5846">
        <w:t>5</w:t>
      </w:r>
      <w:r>
        <w:t>.6.</w:t>
      </w:r>
      <w:r>
        <w:tab/>
      </w:r>
      <w:r w:rsidR="00B46FD7">
        <w:t xml:space="preserve">Optionally </w:t>
      </w:r>
      <w:r>
        <w:t>the letter "P" in front of the nominal section width;"</w:t>
      </w:r>
    </w:p>
    <w:p w:rsidR="00D44074" w:rsidRPr="00D44074" w:rsidRDefault="00D44074" w:rsidP="00D44074">
      <w:pPr>
        <w:spacing w:after="120"/>
        <w:ind w:left="1134" w:right="1134"/>
        <w:jc w:val="both"/>
        <w:rPr>
          <w:lang w:val="en-US"/>
        </w:rPr>
      </w:pPr>
      <w:r w:rsidRPr="00D44074">
        <w:rPr>
          <w:i/>
          <w:lang w:val="en-US"/>
        </w:rPr>
        <w:t xml:space="preserve">Paragraph 2.22.1.5., </w:t>
      </w:r>
      <w:r w:rsidRPr="00D44074">
        <w:rPr>
          <w:lang w:val="en-US"/>
        </w:rPr>
        <w:t>renumber as 2.2</w:t>
      </w:r>
      <w:r w:rsidR="00AB5846">
        <w:rPr>
          <w:lang w:val="en-US"/>
        </w:rPr>
        <w:t>5</w:t>
      </w:r>
      <w:r w:rsidRPr="00D44074">
        <w:rPr>
          <w:lang w:val="en-US"/>
        </w:rPr>
        <w:t>.7.</w:t>
      </w:r>
    </w:p>
    <w:p w:rsidR="00D44074" w:rsidRPr="00D44074" w:rsidRDefault="00D44074" w:rsidP="00D44074">
      <w:pPr>
        <w:spacing w:after="120"/>
        <w:ind w:left="1134" w:right="1134"/>
        <w:jc w:val="both"/>
        <w:rPr>
          <w:i/>
          <w:lang w:val="en-US"/>
        </w:rPr>
      </w:pPr>
      <w:r w:rsidRPr="00D44074">
        <w:rPr>
          <w:i/>
          <w:lang w:val="en-US"/>
        </w:rPr>
        <w:t>Paragraphs 2.23. to 2.</w:t>
      </w:r>
      <w:r w:rsidR="004E03B9">
        <w:rPr>
          <w:i/>
          <w:lang w:val="en-US"/>
        </w:rPr>
        <w:t>39</w:t>
      </w:r>
      <w:r w:rsidRPr="00D44074">
        <w:rPr>
          <w:i/>
          <w:lang w:val="en-US"/>
        </w:rPr>
        <w:t xml:space="preserve">., </w:t>
      </w:r>
      <w:r w:rsidRPr="00D44074">
        <w:rPr>
          <w:lang w:val="en-US"/>
        </w:rPr>
        <w:t>renumber as 2.2</w:t>
      </w:r>
      <w:r w:rsidR="004E03B9">
        <w:rPr>
          <w:lang w:val="en-US"/>
        </w:rPr>
        <w:t>6</w:t>
      </w:r>
      <w:r w:rsidRPr="00D44074">
        <w:rPr>
          <w:lang w:val="en-US"/>
        </w:rPr>
        <w:t>. to 2.4</w:t>
      </w:r>
      <w:r w:rsidR="004E03B9">
        <w:rPr>
          <w:lang w:val="en-US"/>
        </w:rPr>
        <w:t>2</w:t>
      </w:r>
      <w:r w:rsidRPr="00D44074">
        <w:rPr>
          <w:lang w:val="en-US"/>
        </w:rPr>
        <w:t>.</w:t>
      </w:r>
      <w:r w:rsidR="002C7872">
        <w:rPr>
          <w:lang w:val="en-US"/>
        </w:rPr>
        <w:t xml:space="preserve">, </w:t>
      </w:r>
      <w:r w:rsidRPr="00D44074">
        <w:rPr>
          <w:lang w:val="en-US"/>
        </w:rPr>
        <w:t xml:space="preserve">respectively. </w:t>
      </w:r>
    </w:p>
    <w:p w:rsidR="004E03B9" w:rsidRDefault="00D44074" w:rsidP="00D44074">
      <w:pPr>
        <w:spacing w:after="120"/>
        <w:ind w:left="1134" w:right="1134"/>
        <w:jc w:val="both"/>
        <w:rPr>
          <w:i/>
          <w:lang w:val="en-US"/>
        </w:rPr>
      </w:pPr>
      <w:r w:rsidRPr="00D44074">
        <w:rPr>
          <w:i/>
          <w:lang w:val="en-US"/>
        </w:rPr>
        <w:t>Paragraph 2.4</w:t>
      </w:r>
      <w:r w:rsidR="004E03B9">
        <w:rPr>
          <w:i/>
          <w:lang w:val="en-US"/>
        </w:rPr>
        <w:t>0</w:t>
      </w:r>
      <w:r w:rsidRPr="00D44074">
        <w:rPr>
          <w:i/>
          <w:lang w:val="en-US"/>
        </w:rPr>
        <w:t>.</w:t>
      </w:r>
      <w:r w:rsidR="004E03B9">
        <w:rPr>
          <w:i/>
          <w:lang w:val="en-US"/>
        </w:rPr>
        <w:t xml:space="preserve"> (former), </w:t>
      </w:r>
      <w:r w:rsidR="004E03B9" w:rsidRPr="004E03B9">
        <w:rPr>
          <w:iCs/>
          <w:lang w:val="en-US"/>
        </w:rPr>
        <w:t>delete.</w:t>
      </w:r>
      <w:r w:rsidR="004E03B9">
        <w:rPr>
          <w:i/>
          <w:lang w:val="en-US"/>
        </w:rPr>
        <w:t xml:space="preserve"> </w:t>
      </w:r>
    </w:p>
    <w:p w:rsidR="00D44074" w:rsidRPr="00D44074" w:rsidRDefault="004E03B9" w:rsidP="00D44074">
      <w:pPr>
        <w:spacing w:after="120"/>
        <w:ind w:left="1134" w:right="1134"/>
        <w:jc w:val="both"/>
        <w:rPr>
          <w:lang w:val="en-US"/>
        </w:rPr>
      </w:pPr>
      <w:r>
        <w:rPr>
          <w:i/>
          <w:lang w:val="en-US"/>
        </w:rPr>
        <w:t>Paragraph 2.41. (former)</w:t>
      </w:r>
      <w:r w:rsidR="00D44074" w:rsidRPr="00D44074">
        <w:rPr>
          <w:i/>
          <w:lang w:val="en-US"/>
        </w:rPr>
        <w:t xml:space="preserve">, </w:t>
      </w:r>
      <w:r w:rsidR="00D44074" w:rsidRPr="00D44074">
        <w:rPr>
          <w:lang w:val="en-US"/>
        </w:rPr>
        <w:t>renumber as 2.4</w:t>
      </w:r>
      <w:r w:rsidR="002C7872">
        <w:rPr>
          <w:lang w:val="en-US"/>
        </w:rPr>
        <w:t>3</w:t>
      </w:r>
      <w:r w:rsidR="00D44074" w:rsidRPr="00D44074">
        <w:rPr>
          <w:lang w:val="en-US"/>
        </w:rPr>
        <w:t>. and amend to read:</w:t>
      </w:r>
    </w:p>
    <w:p w:rsidR="00D44074" w:rsidRDefault="00D44074" w:rsidP="00D44074">
      <w:pPr>
        <w:pStyle w:val="para"/>
      </w:pPr>
      <w:r>
        <w:t>"2.4</w:t>
      </w:r>
      <w:r w:rsidR="002C7872">
        <w:t>3</w:t>
      </w:r>
      <w:r>
        <w:t>.</w:t>
      </w:r>
      <w:r>
        <w:tab/>
      </w:r>
      <w:r>
        <w:tab/>
        <w:t>"</w:t>
      </w:r>
      <w:r>
        <w:rPr>
          <w:u w:val="single"/>
        </w:rPr>
        <w:t>Deflected section height"</w:t>
      </w:r>
      <w:r>
        <w:t xml:space="preserve"> is the difference between the deflected radius, measured from the centre of the rim to the surface of the drum, and one half of the nominal rim diameter as defined in </w:t>
      </w:r>
      <w:r w:rsidRPr="002C7872">
        <w:rPr>
          <w:bCs/>
        </w:rPr>
        <w:t>paragraph 2.2</w:t>
      </w:r>
      <w:r w:rsidR="004E03B9">
        <w:rPr>
          <w:bCs/>
        </w:rPr>
        <w:t>6</w:t>
      </w:r>
      <w:r w:rsidRPr="002C7872">
        <w:rPr>
          <w:bCs/>
        </w:rPr>
        <w:t>. of this Regulation."</w:t>
      </w:r>
    </w:p>
    <w:p w:rsidR="00D44074" w:rsidRPr="00D44074" w:rsidRDefault="00D44074" w:rsidP="00D44074">
      <w:pPr>
        <w:spacing w:after="120"/>
        <w:ind w:left="1134" w:right="1134"/>
        <w:jc w:val="both"/>
        <w:rPr>
          <w:i/>
          <w:lang w:val="en-US"/>
        </w:rPr>
      </w:pPr>
      <w:r w:rsidRPr="00D44074">
        <w:rPr>
          <w:i/>
          <w:lang w:val="en-US"/>
        </w:rPr>
        <w:t xml:space="preserve">Paragraphs 3.1.4. to 3.1.4.5., </w:t>
      </w:r>
      <w:r w:rsidRPr="00D44074">
        <w:rPr>
          <w:lang w:val="en-US"/>
        </w:rPr>
        <w:t>delete.</w:t>
      </w:r>
    </w:p>
    <w:p w:rsidR="00B1001E" w:rsidRPr="00D44074" w:rsidRDefault="00B1001E" w:rsidP="00B1001E">
      <w:pPr>
        <w:keepNext/>
        <w:spacing w:after="120"/>
        <w:ind w:left="1134" w:right="1134"/>
        <w:jc w:val="both"/>
        <w:rPr>
          <w:lang w:val="en-US"/>
        </w:rPr>
      </w:pPr>
      <w:r w:rsidRPr="00D44074">
        <w:rPr>
          <w:i/>
          <w:lang w:val="en-US"/>
        </w:rPr>
        <w:t xml:space="preserve">Paragraph 3.1.5.1., </w:t>
      </w:r>
      <w:r w:rsidRPr="00D44074">
        <w:rPr>
          <w:lang w:val="en-US"/>
        </w:rPr>
        <w:t>amend to read:</w:t>
      </w:r>
    </w:p>
    <w:p w:rsidR="00B1001E" w:rsidRPr="00D44074" w:rsidRDefault="00B1001E" w:rsidP="00B1001E">
      <w:pPr>
        <w:spacing w:after="120"/>
        <w:ind w:left="2268" w:right="1134" w:hanging="1134"/>
        <w:jc w:val="both"/>
        <w:rPr>
          <w:lang w:val="en-US"/>
        </w:rPr>
      </w:pPr>
      <w:r w:rsidRPr="00D44074">
        <w:rPr>
          <w:lang w:val="en-US"/>
        </w:rPr>
        <w:t>"3.1.5.1.</w:t>
      </w:r>
      <w:r w:rsidRPr="00D44074">
        <w:rPr>
          <w:lang w:val="en-US"/>
        </w:rPr>
        <w:tab/>
        <w:t xml:space="preserve">On </w:t>
      </w:r>
      <w:proofErr w:type="spellStart"/>
      <w:r w:rsidRPr="00D44074">
        <w:rPr>
          <w:lang w:val="en-US"/>
        </w:rPr>
        <w:t>tyres</w:t>
      </w:r>
      <w:proofErr w:type="spellEnd"/>
      <w:r w:rsidRPr="00D44074">
        <w:rPr>
          <w:lang w:val="en-US"/>
        </w:rPr>
        <w:t xml:space="preserve"> suitable for speed</w:t>
      </w:r>
      <w:r w:rsidRPr="00D44074">
        <w:rPr>
          <w:lang w:val="en-US" w:eastAsia="ja-JP"/>
        </w:rPr>
        <w:t>s</w:t>
      </w:r>
      <w:r w:rsidRPr="00D44074">
        <w:rPr>
          <w:lang w:val="en-US"/>
        </w:rPr>
        <w:t xml:space="preserve"> </w:t>
      </w:r>
      <w:proofErr w:type="gramStart"/>
      <w:r w:rsidRPr="00D44074">
        <w:rPr>
          <w:lang w:val="en-US"/>
        </w:rPr>
        <w:t>in excess of</w:t>
      </w:r>
      <w:proofErr w:type="gramEnd"/>
      <w:r w:rsidRPr="00D44074">
        <w:rPr>
          <w:lang w:val="en-US"/>
        </w:rPr>
        <w:t xml:space="preserve"> 300 km/h, </w:t>
      </w:r>
      <w:r>
        <w:rPr>
          <w:lang w:val="en-US"/>
        </w:rPr>
        <w:t>in addition to what is already defined in 2.24.3.4.</w:t>
      </w:r>
      <w:r w:rsidRPr="00D44074">
        <w:rPr>
          <w:lang w:val="en-US" w:eastAsia="ja-JP"/>
        </w:rPr>
        <w:t xml:space="preserve">the </w:t>
      </w:r>
      <w:proofErr w:type="spellStart"/>
      <w:r w:rsidRPr="00D44074">
        <w:rPr>
          <w:lang w:val="en-US" w:eastAsia="ja-JP"/>
        </w:rPr>
        <w:t>tyre</w:t>
      </w:r>
      <w:proofErr w:type="spellEnd"/>
      <w:r w:rsidRPr="00D44074">
        <w:rPr>
          <w:lang w:val="en-US" w:eastAsia="ja-JP"/>
        </w:rPr>
        <w:t xml:space="preserve"> shall be marked with a service description consisting of the speed symbol "Y" and the corresponding load index.  The service description shall be marked within brackets, for example, "(95</w:t>
      </w:r>
      <w:proofErr w:type="gramStart"/>
      <w:r w:rsidRPr="00D44074">
        <w:rPr>
          <w:lang w:val="en-US" w:eastAsia="ja-JP"/>
        </w:rPr>
        <w:t>Y)"."</w:t>
      </w:r>
      <w:proofErr w:type="gramEnd"/>
    </w:p>
    <w:p w:rsidR="00D44074" w:rsidRPr="00D44074" w:rsidRDefault="00D44074" w:rsidP="00D44074">
      <w:pPr>
        <w:spacing w:after="120"/>
        <w:ind w:left="1134" w:right="1134"/>
        <w:jc w:val="both"/>
        <w:rPr>
          <w:lang w:val="en-US"/>
        </w:rPr>
      </w:pPr>
      <w:r w:rsidRPr="00D44074">
        <w:rPr>
          <w:i/>
          <w:lang w:val="en-US"/>
        </w:rPr>
        <w:t xml:space="preserve">Paragraph 3.1.8., </w:t>
      </w:r>
      <w:r w:rsidRPr="00D44074">
        <w:rPr>
          <w:lang w:val="en-US"/>
        </w:rPr>
        <w:t>renumber to 3.1.4.</w:t>
      </w:r>
    </w:p>
    <w:p w:rsidR="00D44074" w:rsidRPr="00D44074" w:rsidRDefault="00D44074" w:rsidP="00D44074">
      <w:pPr>
        <w:spacing w:after="120"/>
        <w:ind w:left="1134" w:right="1134"/>
        <w:jc w:val="both"/>
        <w:rPr>
          <w:i/>
          <w:lang w:val="en-US"/>
        </w:rPr>
      </w:pPr>
      <w:r w:rsidRPr="00D44074">
        <w:rPr>
          <w:i/>
          <w:lang w:val="en-US"/>
        </w:rPr>
        <w:t>Paragraphs 3.1.9.</w:t>
      </w:r>
      <w:r w:rsidR="00B1001E">
        <w:rPr>
          <w:i/>
          <w:lang w:val="en-US"/>
        </w:rPr>
        <w:t xml:space="preserve"> </w:t>
      </w:r>
      <w:r w:rsidR="002C7872">
        <w:rPr>
          <w:i/>
          <w:lang w:val="en-US"/>
        </w:rPr>
        <w:t xml:space="preserve">to </w:t>
      </w:r>
      <w:r w:rsidRPr="00D44074">
        <w:rPr>
          <w:i/>
          <w:lang w:val="en-US"/>
        </w:rPr>
        <w:t>3.1.1</w:t>
      </w:r>
      <w:r w:rsidR="002C7872">
        <w:rPr>
          <w:i/>
          <w:lang w:val="en-US"/>
        </w:rPr>
        <w:t>1</w:t>
      </w:r>
      <w:r w:rsidRPr="00D44074">
        <w:rPr>
          <w:i/>
          <w:lang w:val="en-US"/>
        </w:rPr>
        <w:t xml:space="preserve">., </w:t>
      </w:r>
      <w:r w:rsidRPr="00D44074">
        <w:rPr>
          <w:lang w:val="en-US"/>
        </w:rPr>
        <w:t xml:space="preserve">renumber </w:t>
      </w:r>
      <w:r w:rsidR="002C7872">
        <w:rPr>
          <w:lang w:val="en-US"/>
        </w:rPr>
        <w:t>as</w:t>
      </w:r>
      <w:r w:rsidRPr="00D44074">
        <w:rPr>
          <w:lang w:val="en-US"/>
        </w:rPr>
        <w:t xml:space="preserve"> 3.1.8. </w:t>
      </w:r>
      <w:r w:rsidR="002C7872">
        <w:rPr>
          <w:lang w:val="en-US"/>
        </w:rPr>
        <w:t xml:space="preserve">to </w:t>
      </w:r>
      <w:r w:rsidRPr="00D44074">
        <w:rPr>
          <w:lang w:val="en-US"/>
        </w:rPr>
        <w:t>3.1.</w:t>
      </w:r>
      <w:r w:rsidR="002C7872">
        <w:rPr>
          <w:lang w:val="en-US"/>
        </w:rPr>
        <w:t>10</w:t>
      </w:r>
      <w:r w:rsidR="00B1001E">
        <w:rPr>
          <w:lang w:val="en-US"/>
        </w:rPr>
        <w:t>.</w:t>
      </w:r>
      <w:r w:rsidR="002C7872">
        <w:rPr>
          <w:lang w:val="en-US"/>
        </w:rPr>
        <w:t>, accordingly</w:t>
      </w:r>
      <w:r w:rsidRPr="00D44074">
        <w:rPr>
          <w:lang w:val="en-US"/>
        </w:rPr>
        <w:t>.</w:t>
      </w:r>
    </w:p>
    <w:p w:rsidR="00D44074" w:rsidRPr="00D44074" w:rsidRDefault="00D44074" w:rsidP="00D44074">
      <w:pPr>
        <w:spacing w:after="120"/>
        <w:ind w:left="1134" w:right="1134"/>
        <w:jc w:val="both"/>
        <w:rPr>
          <w:i/>
          <w:lang w:val="en-US"/>
        </w:rPr>
      </w:pPr>
      <w:r w:rsidRPr="00D44074">
        <w:rPr>
          <w:i/>
          <w:lang w:val="en-US"/>
        </w:rPr>
        <w:t xml:space="preserve">Paragraph 3.1.12., </w:t>
      </w:r>
      <w:r w:rsidRPr="00D44074">
        <w:rPr>
          <w:lang w:val="en-US"/>
        </w:rPr>
        <w:t xml:space="preserve">renumber </w:t>
      </w:r>
      <w:r w:rsidR="00B1001E">
        <w:rPr>
          <w:lang w:val="en-US"/>
        </w:rPr>
        <w:t xml:space="preserve">as </w:t>
      </w:r>
      <w:r w:rsidRPr="00D44074">
        <w:rPr>
          <w:lang w:val="en-US"/>
        </w:rPr>
        <w:t>3.1.11. and amend to read:</w:t>
      </w:r>
    </w:p>
    <w:p w:rsidR="00D44074" w:rsidRPr="00D44074" w:rsidRDefault="00D44074" w:rsidP="00D44074">
      <w:pPr>
        <w:spacing w:after="120"/>
        <w:ind w:left="2268" w:right="1134" w:hanging="1134"/>
        <w:jc w:val="both"/>
        <w:rPr>
          <w:lang w:val="en-US"/>
        </w:rPr>
      </w:pPr>
      <w:r w:rsidRPr="00D44074">
        <w:rPr>
          <w:lang w:val="en-US"/>
        </w:rPr>
        <w:t>“3.1.11.</w:t>
      </w:r>
      <w:r w:rsidRPr="00D44074">
        <w:rPr>
          <w:lang w:val="en-US"/>
        </w:rPr>
        <w:tab/>
        <w:t xml:space="preserve">In the case of </w:t>
      </w:r>
      <w:proofErr w:type="spellStart"/>
      <w:r w:rsidRPr="00D44074">
        <w:rPr>
          <w:lang w:val="en-US"/>
        </w:rPr>
        <w:t>tyres</w:t>
      </w:r>
      <w:proofErr w:type="spellEnd"/>
      <w:r w:rsidRPr="00D44074">
        <w:rPr>
          <w:lang w:val="en-US"/>
        </w:rPr>
        <w:t xml:space="preserve"> first approved after the entry into force of Supplement 13 to the 02 series of amendments to UN Regulation No. 30, the identification referred to in paragraph </w:t>
      </w:r>
      <w:r w:rsidRPr="002C7872">
        <w:rPr>
          <w:bCs/>
          <w:lang w:val="en-US"/>
        </w:rPr>
        <w:t>2.2</w:t>
      </w:r>
      <w:r w:rsidR="00B1001E">
        <w:rPr>
          <w:bCs/>
          <w:lang w:val="en-US"/>
        </w:rPr>
        <w:t>5</w:t>
      </w:r>
      <w:r w:rsidRPr="002C7872">
        <w:rPr>
          <w:bCs/>
          <w:lang w:val="en-US"/>
        </w:rPr>
        <w:t>.7. shall be placed immediately after the rim diameter marking referred to in paragraph 2.2</w:t>
      </w:r>
      <w:r w:rsidR="00B1001E">
        <w:rPr>
          <w:bCs/>
          <w:lang w:val="en-US"/>
        </w:rPr>
        <w:t>5</w:t>
      </w:r>
      <w:r w:rsidRPr="002C7872">
        <w:rPr>
          <w:bCs/>
          <w:lang w:val="en-US"/>
        </w:rPr>
        <w:t>.4.”</w:t>
      </w:r>
    </w:p>
    <w:p w:rsidR="00D44074" w:rsidRPr="00D44074" w:rsidRDefault="00D44074" w:rsidP="00D44074">
      <w:pPr>
        <w:spacing w:after="120"/>
        <w:ind w:left="1134" w:right="1134"/>
        <w:jc w:val="both"/>
        <w:rPr>
          <w:lang w:val="en-US"/>
        </w:rPr>
      </w:pPr>
      <w:r w:rsidRPr="00D44074">
        <w:rPr>
          <w:i/>
          <w:lang w:val="en-US"/>
        </w:rPr>
        <w:t xml:space="preserve">Paragraphs 3.1.13. to 3.1.14., </w:t>
      </w:r>
      <w:r w:rsidRPr="00D44074">
        <w:rPr>
          <w:lang w:val="en-US"/>
        </w:rPr>
        <w:t>renumber as 3.1.12. to 3.1.13.</w:t>
      </w:r>
    </w:p>
    <w:p w:rsidR="00B1001E" w:rsidRPr="00B1001E" w:rsidRDefault="00B1001E" w:rsidP="00B1001E">
      <w:pPr>
        <w:spacing w:after="120" w:line="240" w:lineRule="auto"/>
        <w:ind w:left="1134" w:right="993"/>
        <w:jc w:val="both"/>
        <w:rPr>
          <w:lang w:val="en-US"/>
        </w:rPr>
      </w:pPr>
      <w:r w:rsidRPr="00B1001E">
        <w:rPr>
          <w:i/>
          <w:lang w:val="en-US"/>
        </w:rPr>
        <w:t xml:space="preserve">Insert a new paragraph 3.1.15., </w:t>
      </w:r>
      <w:r w:rsidRPr="00B1001E">
        <w:rPr>
          <w:lang w:val="en-US"/>
        </w:rPr>
        <w:t>to read:</w:t>
      </w:r>
    </w:p>
    <w:p w:rsidR="00B1001E" w:rsidRPr="00B1001E" w:rsidRDefault="00B1001E" w:rsidP="00B1001E">
      <w:pPr>
        <w:ind w:left="2268" w:hanging="1134"/>
        <w:rPr>
          <w:lang w:val="en-US"/>
        </w:rPr>
      </w:pPr>
      <w:r w:rsidRPr="00B1001E">
        <w:rPr>
          <w:lang w:val="en-US"/>
        </w:rPr>
        <w:t xml:space="preserve">"3.1.15. </w:t>
      </w:r>
      <w:r w:rsidRPr="00B1001E">
        <w:rPr>
          <w:lang w:val="en-US"/>
        </w:rPr>
        <w:tab/>
        <w:t xml:space="preserve">The symbol below if the </w:t>
      </w:r>
      <w:proofErr w:type="spellStart"/>
      <w:r w:rsidRPr="00B1001E">
        <w:rPr>
          <w:lang w:val="en-US"/>
        </w:rPr>
        <w:t>tyre</w:t>
      </w:r>
      <w:proofErr w:type="spellEnd"/>
      <w:r w:rsidRPr="00B1001E">
        <w:rPr>
          <w:lang w:val="en-US"/>
        </w:rPr>
        <w:t xml:space="preserve"> is an EMT, where "h" is at least 12 mm.</w:t>
      </w:r>
    </w:p>
    <w:p w:rsidR="00B1001E" w:rsidRPr="00875CF4" w:rsidRDefault="00B1001E" w:rsidP="00B1001E">
      <w:pPr>
        <w:ind w:firstLine="1418"/>
        <w:rPr>
          <w:lang w:val="en-GB"/>
        </w:rPr>
      </w:pPr>
      <w:r w:rsidRPr="00B469DA">
        <w:rPr>
          <w:noProof/>
          <w:color w:val="FF0000"/>
          <w:lang w:eastAsia="zh-CN"/>
        </w:rPr>
        <w:lastRenderedPageBreak/>
        <w:drawing>
          <wp:inline distT="0" distB="0" distL="0" distR="0" wp14:anchorId="5FEBA6F1" wp14:editId="6E704CCE">
            <wp:extent cx="2072640" cy="1638300"/>
            <wp:effectExtent l="0" t="0" r="3810" b="0"/>
            <wp:docPr id="36" name="Picture 36" descr="16992_ed3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992_ed3fig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1638300"/>
                    </a:xfrm>
                    <a:prstGeom prst="rect">
                      <a:avLst/>
                    </a:prstGeom>
                    <a:noFill/>
                    <a:ln>
                      <a:noFill/>
                    </a:ln>
                  </pic:spPr>
                </pic:pic>
              </a:graphicData>
            </a:graphic>
          </wp:inline>
        </w:drawing>
      </w:r>
      <w:r w:rsidRPr="00875CF4">
        <w:rPr>
          <w:lang w:val="en-GB"/>
        </w:rPr>
        <w:t>"</w:t>
      </w:r>
    </w:p>
    <w:p w:rsidR="00D44074" w:rsidRPr="00D44074" w:rsidRDefault="00D44074" w:rsidP="00D44074">
      <w:pPr>
        <w:spacing w:after="120"/>
        <w:ind w:left="1134" w:right="1134"/>
        <w:jc w:val="both"/>
        <w:rPr>
          <w:lang w:val="en-US"/>
        </w:rPr>
      </w:pPr>
      <w:r w:rsidRPr="00D44074">
        <w:rPr>
          <w:i/>
          <w:lang w:val="en-US"/>
        </w:rPr>
        <w:t xml:space="preserve">Paragraph 3.4., </w:t>
      </w:r>
      <w:r w:rsidRPr="00D44074">
        <w:rPr>
          <w:lang w:val="en-US"/>
        </w:rPr>
        <w:t>amend to read:</w:t>
      </w:r>
    </w:p>
    <w:p w:rsidR="00D44074" w:rsidRPr="00D44074" w:rsidRDefault="00D44074" w:rsidP="00725C15">
      <w:pPr>
        <w:spacing w:after="120"/>
        <w:ind w:left="2268" w:right="1134" w:hanging="1134"/>
        <w:jc w:val="both"/>
        <w:rPr>
          <w:lang w:val="en-US"/>
        </w:rPr>
      </w:pPr>
      <w:r w:rsidRPr="00D44074">
        <w:rPr>
          <w:lang w:val="en-US"/>
        </w:rPr>
        <w:t>“3.4.</w:t>
      </w:r>
      <w:r w:rsidRPr="00D44074">
        <w:rPr>
          <w:lang w:val="en-US"/>
        </w:rPr>
        <w:tab/>
      </w:r>
      <w:r w:rsidR="00725C15">
        <w:rPr>
          <w:lang w:val="en-US"/>
        </w:rPr>
        <w:tab/>
      </w:r>
      <w:r w:rsidRPr="00D44074">
        <w:rPr>
          <w:lang w:val="en-US"/>
        </w:rPr>
        <w:t xml:space="preserve">The markings referred to in paragraph 3.1. and the approval mark prescribed in paragraph 5.4. of this Regulation shall be </w:t>
      </w:r>
      <w:proofErr w:type="spellStart"/>
      <w:r w:rsidRPr="00D44074">
        <w:rPr>
          <w:lang w:val="en-US"/>
        </w:rPr>
        <w:t>moulded</w:t>
      </w:r>
      <w:proofErr w:type="spellEnd"/>
      <w:r w:rsidRPr="00D44074">
        <w:rPr>
          <w:lang w:val="en-US"/>
        </w:rPr>
        <w:t xml:space="preserve"> on to or into the </w:t>
      </w:r>
      <w:proofErr w:type="spellStart"/>
      <w:r w:rsidRPr="00D44074">
        <w:rPr>
          <w:lang w:val="en-US"/>
        </w:rPr>
        <w:t>tyres</w:t>
      </w:r>
      <w:proofErr w:type="spellEnd"/>
      <w:r w:rsidRPr="00D44074">
        <w:rPr>
          <w:lang w:val="en-US"/>
        </w:rPr>
        <w:t xml:space="preserve">.  They shall be clearly legible and situated in the lower area of the </w:t>
      </w:r>
      <w:proofErr w:type="spellStart"/>
      <w:r w:rsidRPr="00D44074">
        <w:rPr>
          <w:lang w:val="en-US"/>
        </w:rPr>
        <w:t>tyre</w:t>
      </w:r>
      <w:proofErr w:type="spellEnd"/>
      <w:r w:rsidRPr="00D44074">
        <w:rPr>
          <w:lang w:val="en-US"/>
        </w:rPr>
        <w:t xml:space="preserve"> on at least one of its side walls, except for the inscription mentioned in paragraphs 3.1.1., 3.1.2. and </w:t>
      </w:r>
      <w:r w:rsidRPr="00725C15">
        <w:rPr>
          <w:bCs/>
          <w:lang w:val="en-US"/>
        </w:rPr>
        <w:t>3.1.12.</w:t>
      </w:r>
      <w:r w:rsidRPr="00D44074">
        <w:rPr>
          <w:lang w:val="en-US"/>
        </w:rPr>
        <w:t xml:space="preserve"> above.”</w:t>
      </w:r>
    </w:p>
    <w:p w:rsidR="00725C15" w:rsidRDefault="00725C15" w:rsidP="00725C15">
      <w:pPr>
        <w:pStyle w:val="para"/>
        <w:ind w:right="1042"/>
      </w:pPr>
      <w:r w:rsidRPr="00593A78">
        <w:rPr>
          <w:i/>
          <w:iCs/>
        </w:rPr>
        <w:t xml:space="preserve">Paragraph 3.4.1., </w:t>
      </w:r>
      <w:r w:rsidRPr="00593A78">
        <w:t>replace 3.1.10. with 2.2</w:t>
      </w:r>
      <w:r w:rsidR="00B1001E">
        <w:t>7</w:t>
      </w:r>
      <w:r w:rsidRPr="00593A78">
        <w:t>.1</w:t>
      </w:r>
      <w:r>
        <w:t>.</w:t>
      </w:r>
    </w:p>
    <w:p w:rsidR="008532E1" w:rsidRPr="008532E1" w:rsidRDefault="008532E1" w:rsidP="008532E1">
      <w:pPr>
        <w:spacing w:after="120" w:line="240" w:lineRule="auto"/>
        <w:ind w:left="1134" w:right="993"/>
        <w:jc w:val="both"/>
        <w:rPr>
          <w:lang w:val="en-US"/>
        </w:rPr>
      </w:pPr>
      <w:r w:rsidRPr="008532E1">
        <w:rPr>
          <w:i/>
          <w:lang w:val="en-US"/>
        </w:rPr>
        <w:t xml:space="preserve">Insert </w:t>
      </w:r>
      <w:r>
        <w:rPr>
          <w:i/>
          <w:lang w:val="en-US"/>
        </w:rPr>
        <w:t xml:space="preserve">a </w:t>
      </w:r>
      <w:r w:rsidRPr="008532E1">
        <w:rPr>
          <w:i/>
          <w:lang w:val="en-US"/>
        </w:rPr>
        <w:t xml:space="preserve">new paragraph 4.1.9., </w:t>
      </w:r>
      <w:r w:rsidRPr="008532E1">
        <w:rPr>
          <w:lang w:val="en-US"/>
        </w:rPr>
        <w:t>to read:</w:t>
      </w:r>
    </w:p>
    <w:p w:rsidR="008532E1" w:rsidRPr="008532E1" w:rsidRDefault="008532E1" w:rsidP="008532E1">
      <w:pPr>
        <w:pStyle w:val="para"/>
        <w:rPr>
          <w:bCs/>
        </w:rPr>
      </w:pPr>
      <w:r w:rsidRPr="008532E1">
        <w:rPr>
          <w:bCs/>
        </w:rPr>
        <w:t>"4.1.9.</w:t>
      </w:r>
      <w:r w:rsidRPr="008532E1">
        <w:rPr>
          <w:bCs/>
        </w:rPr>
        <w:tab/>
      </w:r>
      <w:r w:rsidRPr="008532E1">
        <w:rPr>
          <w:bCs/>
        </w:rPr>
        <w:tab/>
        <w:t>Whether the tyre is an EMT;"</w:t>
      </w:r>
    </w:p>
    <w:p w:rsidR="00CF76D9" w:rsidRPr="00CF76D9" w:rsidRDefault="00CF76D9" w:rsidP="00CF76D9">
      <w:pPr>
        <w:spacing w:after="120" w:line="240" w:lineRule="auto"/>
        <w:ind w:left="1134" w:right="993"/>
        <w:jc w:val="both"/>
        <w:rPr>
          <w:lang w:val="en-US"/>
        </w:rPr>
      </w:pPr>
      <w:r>
        <w:rPr>
          <w:i/>
          <w:lang w:val="en-US"/>
        </w:rPr>
        <w:t>P</w:t>
      </w:r>
      <w:r w:rsidRPr="00CF76D9">
        <w:rPr>
          <w:i/>
          <w:lang w:val="en-US"/>
        </w:rPr>
        <w:t>aragraphs 4.1.9. to 4.1.16.</w:t>
      </w:r>
      <w:r>
        <w:rPr>
          <w:i/>
          <w:lang w:val="en-US"/>
        </w:rPr>
        <w:t xml:space="preserve"> (former)</w:t>
      </w:r>
      <w:r w:rsidRPr="00CF76D9">
        <w:rPr>
          <w:i/>
          <w:lang w:val="en-US"/>
        </w:rPr>
        <w:t xml:space="preserve">, </w:t>
      </w:r>
      <w:r w:rsidRPr="00CF76D9">
        <w:rPr>
          <w:lang w:val="en-US"/>
        </w:rPr>
        <w:t>renumber as 4.1.10. to 4.1.17.</w:t>
      </w:r>
      <w:r>
        <w:rPr>
          <w:lang w:val="en-US"/>
        </w:rPr>
        <w:t xml:space="preserve"> respectively.</w:t>
      </w:r>
    </w:p>
    <w:p w:rsidR="00D44074" w:rsidRPr="00D44074" w:rsidRDefault="00CF76D9" w:rsidP="00CF76D9">
      <w:pPr>
        <w:spacing w:after="120"/>
        <w:ind w:left="1134" w:right="1134"/>
        <w:jc w:val="both"/>
        <w:rPr>
          <w:i/>
          <w:lang w:val="en-US"/>
        </w:rPr>
      </w:pPr>
      <w:r w:rsidRPr="00CF76D9">
        <w:rPr>
          <w:i/>
          <w:lang w:val="en-US"/>
        </w:rPr>
        <w:t xml:space="preserve">Paragraph 4.1.15. (former 4.1.14.), </w:t>
      </w:r>
      <w:r w:rsidR="00D44074" w:rsidRPr="00D44074">
        <w:rPr>
          <w:lang w:val="en-US"/>
        </w:rPr>
        <w:t>amend to read:</w:t>
      </w:r>
    </w:p>
    <w:p w:rsidR="00D44074" w:rsidRPr="00D44074" w:rsidRDefault="00D44074" w:rsidP="00D44074">
      <w:pPr>
        <w:spacing w:after="120"/>
        <w:ind w:left="1134" w:right="1134"/>
        <w:jc w:val="both"/>
        <w:rPr>
          <w:lang w:val="en-US"/>
        </w:rPr>
      </w:pPr>
      <w:r w:rsidRPr="00D44074">
        <w:rPr>
          <w:lang w:val="en-US"/>
        </w:rPr>
        <w:t>"4.1.1</w:t>
      </w:r>
      <w:r w:rsidR="00725C15">
        <w:rPr>
          <w:lang w:val="en-US"/>
        </w:rPr>
        <w:t>4</w:t>
      </w:r>
      <w:r w:rsidRPr="00D44074">
        <w:rPr>
          <w:lang w:val="en-US"/>
        </w:rPr>
        <w:t>.</w:t>
      </w:r>
      <w:r w:rsidRPr="00D44074">
        <w:rPr>
          <w:lang w:val="en-US"/>
        </w:rPr>
        <w:tab/>
        <w:t>The factor x referred to in paragraph 2.2</w:t>
      </w:r>
      <w:r w:rsidR="00CF76D9">
        <w:rPr>
          <w:lang w:val="en-US"/>
        </w:rPr>
        <w:t>8</w:t>
      </w:r>
      <w:r w:rsidRPr="00D44074">
        <w:rPr>
          <w:lang w:val="en-US"/>
        </w:rPr>
        <w:t>. above."</w:t>
      </w:r>
    </w:p>
    <w:p w:rsidR="00725C15" w:rsidRDefault="00725C15" w:rsidP="00725C15">
      <w:pPr>
        <w:pStyle w:val="para"/>
        <w:ind w:right="1042"/>
      </w:pPr>
      <w:r w:rsidRPr="00593A78">
        <w:rPr>
          <w:i/>
          <w:iCs/>
        </w:rPr>
        <w:t xml:space="preserve">Paragraph 6.1.1.3., </w:t>
      </w:r>
      <w:r w:rsidRPr="00593A78">
        <w:t>replace 3.1.10. with 2.2</w:t>
      </w:r>
      <w:r w:rsidR="00CF76D9">
        <w:t>7</w:t>
      </w:r>
      <w:r w:rsidRPr="00593A78">
        <w:t>.1.</w:t>
      </w:r>
    </w:p>
    <w:p w:rsidR="007A75D6" w:rsidRDefault="007A75D6" w:rsidP="007A75D6">
      <w:pPr>
        <w:pStyle w:val="para"/>
        <w:ind w:right="1042"/>
      </w:pPr>
      <w:r w:rsidRPr="00593A78">
        <w:rPr>
          <w:i/>
          <w:iCs/>
        </w:rPr>
        <w:t>Paragraph 6.1.2.</w:t>
      </w:r>
      <w:r>
        <w:rPr>
          <w:i/>
          <w:iCs/>
        </w:rPr>
        <w:t>1</w:t>
      </w:r>
      <w:r w:rsidRPr="00593A78">
        <w:rPr>
          <w:i/>
          <w:iCs/>
        </w:rPr>
        <w:t xml:space="preserve">., </w:t>
      </w:r>
      <w:r w:rsidRPr="00593A78">
        <w:t xml:space="preserve">replace </w:t>
      </w:r>
      <w:r>
        <w:t>2.2</w:t>
      </w:r>
      <w:r w:rsidRPr="00593A78">
        <w:t>3. with 2.2</w:t>
      </w:r>
      <w:r>
        <w:t>6</w:t>
      </w:r>
      <w:r w:rsidRPr="00593A78">
        <w:t>.</w:t>
      </w:r>
    </w:p>
    <w:p w:rsidR="00725C15" w:rsidRDefault="00725C15" w:rsidP="00725C15">
      <w:pPr>
        <w:pStyle w:val="para"/>
        <w:ind w:right="1042"/>
      </w:pPr>
      <w:r w:rsidRPr="00593A78">
        <w:rPr>
          <w:i/>
          <w:iCs/>
        </w:rPr>
        <w:t xml:space="preserve">Paragraph 6.1.2.3., </w:t>
      </w:r>
      <w:r w:rsidRPr="00593A78">
        <w:t>replace 3.1.10. with 2.2</w:t>
      </w:r>
      <w:r w:rsidR="00CF76D9">
        <w:t>7</w:t>
      </w:r>
      <w:r w:rsidRPr="00593A78">
        <w:t>.1.</w:t>
      </w:r>
    </w:p>
    <w:p w:rsidR="00725C15" w:rsidRDefault="00725C15" w:rsidP="00725C15">
      <w:pPr>
        <w:pStyle w:val="para"/>
        <w:ind w:right="1042"/>
      </w:pPr>
      <w:r w:rsidRPr="00593A78">
        <w:rPr>
          <w:i/>
          <w:iCs/>
        </w:rPr>
        <w:t xml:space="preserve">Paragraph 6.1.4.2.4., </w:t>
      </w:r>
      <w:r w:rsidRPr="00593A78">
        <w:t>replace 3.1.10. with 2.2</w:t>
      </w:r>
      <w:r w:rsidR="00CF76D9">
        <w:t>7</w:t>
      </w:r>
      <w:r w:rsidRPr="00593A78">
        <w:t>.1.</w:t>
      </w:r>
    </w:p>
    <w:p w:rsidR="00725C15" w:rsidRDefault="00725C15" w:rsidP="00725C15">
      <w:pPr>
        <w:pStyle w:val="para"/>
        <w:ind w:right="1042"/>
      </w:pPr>
      <w:r w:rsidRPr="00593A78">
        <w:rPr>
          <w:i/>
          <w:iCs/>
        </w:rPr>
        <w:t xml:space="preserve">Paragraph 6.1.5.1., </w:t>
      </w:r>
      <w:r w:rsidRPr="00593A78">
        <w:t>replace 3.1.10. with 2.2</w:t>
      </w:r>
      <w:r w:rsidR="00CF76D9">
        <w:t>7</w:t>
      </w:r>
      <w:r w:rsidRPr="00593A78">
        <w:t>.1.</w:t>
      </w:r>
    </w:p>
    <w:p w:rsidR="00CF76D9" w:rsidRDefault="007A75D6" w:rsidP="00D44074">
      <w:pPr>
        <w:spacing w:after="120"/>
        <w:ind w:left="1134" w:right="1134"/>
        <w:jc w:val="both"/>
        <w:rPr>
          <w:lang w:val="en-GB"/>
        </w:rPr>
      </w:pPr>
      <w:r w:rsidRPr="007A75D6">
        <w:rPr>
          <w:i/>
          <w:lang w:val="en-US"/>
        </w:rPr>
        <w:t>Paragraph 6.2.1.1.,</w:t>
      </w:r>
      <w:r w:rsidRPr="00593A78">
        <w:rPr>
          <w:i/>
          <w:iCs/>
          <w:lang w:val="en-GB"/>
        </w:rPr>
        <w:t xml:space="preserve"> </w:t>
      </w:r>
      <w:r w:rsidRPr="00593A78">
        <w:rPr>
          <w:lang w:val="en-GB"/>
        </w:rPr>
        <w:t>replace</w:t>
      </w:r>
      <w:r>
        <w:rPr>
          <w:lang w:val="en-GB"/>
        </w:rPr>
        <w:t xml:space="preserve"> twice</w:t>
      </w:r>
      <w:r w:rsidRPr="00593A78">
        <w:rPr>
          <w:lang w:val="en-GB"/>
        </w:rPr>
        <w:t xml:space="preserve"> </w:t>
      </w:r>
      <w:r>
        <w:rPr>
          <w:lang w:val="en-GB"/>
        </w:rPr>
        <w:t>4</w:t>
      </w:r>
      <w:r w:rsidRPr="00593A78">
        <w:rPr>
          <w:lang w:val="en-GB"/>
        </w:rPr>
        <w:t>.1.1</w:t>
      </w:r>
      <w:r>
        <w:rPr>
          <w:lang w:val="en-GB"/>
        </w:rPr>
        <w:t>5</w:t>
      </w:r>
      <w:r w:rsidRPr="00593A78">
        <w:rPr>
          <w:lang w:val="en-GB"/>
        </w:rPr>
        <w:t xml:space="preserve">. with </w:t>
      </w:r>
      <w:r>
        <w:rPr>
          <w:lang w:val="en-GB"/>
        </w:rPr>
        <w:t>4</w:t>
      </w:r>
      <w:r w:rsidRPr="00593A78">
        <w:rPr>
          <w:lang w:val="en-GB"/>
        </w:rPr>
        <w:t>.</w:t>
      </w:r>
      <w:r>
        <w:rPr>
          <w:lang w:val="en-GB"/>
        </w:rPr>
        <w:t>1</w:t>
      </w:r>
      <w:r w:rsidRPr="00593A78">
        <w:rPr>
          <w:lang w:val="en-GB"/>
        </w:rPr>
        <w:t>.1</w:t>
      </w:r>
      <w:r>
        <w:rPr>
          <w:lang w:val="en-GB"/>
        </w:rPr>
        <w:t>6</w:t>
      </w:r>
      <w:r w:rsidRPr="00593A78">
        <w:rPr>
          <w:lang w:val="en-GB"/>
        </w:rPr>
        <w:t>.</w:t>
      </w:r>
    </w:p>
    <w:p w:rsidR="007A75D6" w:rsidRPr="00B469DA" w:rsidRDefault="007A75D6" w:rsidP="007A75D6">
      <w:pPr>
        <w:pStyle w:val="para"/>
      </w:pPr>
      <w:r w:rsidRPr="00B469DA">
        <w:rPr>
          <w:i/>
        </w:rPr>
        <w:t xml:space="preserve">Paragraph 6.2.1.2., </w:t>
      </w:r>
      <w:r w:rsidRPr="00B469DA">
        <w:t>amend to read:</w:t>
      </w:r>
    </w:p>
    <w:p w:rsidR="007A75D6" w:rsidRPr="00B469DA" w:rsidRDefault="007A75D6" w:rsidP="007A75D6">
      <w:pPr>
        <w:pStyle w:val="para"/>
      </w:pPr>
      <w:r w:rsidRPr="00B469DA">
        <w:t>"6.2.1.2.</w:t>
      </w:r>
      <w:r w:rsidRPr="00B469DA">
        <w:tab/>
        <w:t>Where application is made for the type approval of a "</w:t>
      </w:r>
      <w:r w:rsidRPr="007A75D6">
        <w:t>run flat tyre" the above load speed test is carried out on one tyre, inflated as per paragraph 1.2. of Annex 7, at the load and speed conditions marked on the tyre (see paragraph</w:t>
      </w:r>
      <w:r>
        <w:t>s</w:t>
      </w:r>
      <w:r w:rsidRPr="007A75D6">
        <w:t xml:space="preserve"> 3.1.5. and 3.1.8.). Another load/speed test must be carried out on a second sample of the same tyre type as specified in pa</w:t>
      </w:r>
      <w:r w:rsidRPr="00B469DA">
        <w:t>ragraph 3. of Annex 7. The second test may be carried out on the same sample if the manufacturer agrees."</w:t>
      </w:r>
    </w:p>
    <w:p w:rsidR="001667E8" w:rsidRPr="00B469DA" w:rsidRDefault="001667E8" w:rsidP="001667E8">
      <w:pPr>
        <w:pStyle w:val="para"/>
      </w:pPr>
      <w:r w:rsidRPr="00B469DA">
        <w:rPr>
          <w:i/>
        </w:rPr>
        <w:t xml:space="preserve">Insert new paragraph 6.2.1.3., </w:t>
      </w:r>
      <w:r w:rsidRPr="00B469DA">
        <w:t>to read:</w:t>
      </w:r>
    </w:p>
    <w:p w:rsidR="001667E8" w:rsidRPr="001667E8" w:rsidRDefault="001667E8" w:rsidP="001667E8">
      <w:pPr>
        <w:pStyle w:val="para"/>
      </w:pPr>
      <w:r w:rsidRPr="001667E8">
        <w:t>"6.2.1.3.</w:t>
      </w:r>
      <w:r w:rsidRPr="001667E8">
        <w:tab/>
        <w:t xml:space="preserve">Where application is made for the type approval of an EMT the above load speed test is carried out on one tyre, inflated as per paragraph 1.2. of Annex 7, at the load and speed conditions marked on the tyre (see paragraphs 3.1.5. and </w:t>
      </w:r>
      <w:proofErr w:type="gramStart"/>
      <w:r w:rsidRPr="001667E8">
        <w:t>3.1.8. )</w:t>
      </w:r>
      <w:proofErr w:type="gramEnd"/>
      <w:r w:rsidRPr="001667E8">
        <w:t>. Another load/speed test must be carried out on a second sample of the same tyre type as specified in paragraph 4. of Annex 7. The second test may be carried out on the same sample if the manufacturer agrees."</w:t>
      </w:r>
    </w:p>
    <w:p w:rsidR="007A75D6" w:rsidRPr="007A75D6" w:rsidRDefault="007A75D6" w:rsidP="00D44074">
      <w:pPr>
        <w:spacing w:after="120"/>
        <w:ind w:left="1134" w:right="1134"/>
        <w:jc w:val="both"/>
        <w:rPr>
          <w:i/>
          <w:lang w:val="en-GB"/>
        </w:rPr>
      </w:pPr>
    </w:p>
    <w:p w:rsidR="001667E8" w:rsidRPr="00B469DA" w:rsidRDefault="001667E8" w:rsidP="001667E8">
      <w:pPr>
        <w:pStyle w:val="para"/>
      </w:pPr>
      <w:r w:rsidRPr="00B469DA">
        <w:rPr>
          <w:i/>
        </w:rPr>
        <w:lastRenderedPageBreak/>
        <w:t xml:space="preserve">Paragraph 6.2.2.2., </w:t>
      </w:r>
      <w:r w:rsidRPr="00B469DA">
        <w:t>amend to read:</w:t>
      </w:r>
    </w:p>
    <w:p w:rsidR="001667E8" w:rsidRPr="00B469DA" w:rsidRDefault="001667E8" w:rsidP="001667E8">
      <w:pPr>
        <w:pStyle w:val="para"/>
      </w:pPr>
      <w:r w:rsidRPr="00B469DA">
        <w:t>"6.2.2.2.</w:t>
      </w:r>
      <w:r w:rsidRPr="00B469DA">
        <w:tab/>
        <w:t xml:space="preserve">If a "run </w:t>
      </w:r>
      <w:r w:rsidRPr="001667E8">
        <w:t>flat tyre</w:t>
      </w:r>
      <w:r w:rsidRPr="00B469DA">
        <w:t>" which, after undergoing the test as specified in paragraph 3. of Annex 7, does not exhibit a change in the deflected section height, compared to the deflected section height at the start of the test, higher than 20 per cent and retains the tread connected to the two sidewalls, it is deemed to have passed the test."</w:t>
      </w:r>
    </w:p>
    <w:p w:rsidR="001667E8" w:rsidRPr="00B469DA" w:rsidRDefault="001667E8" w:rsidP="001667E8">
      <w:pPr>
        <w:pStyle w:val="para"/>
      </w:pPr>
      <w:r w:rsidRPr="00B469DA">
        <w:rPr>
          <w:i/>
        </w:rPr>
        <w:t xml:space="preserve">Insert </w:t>
      </w:r>
      <w:r>
        <w:rPr>
          <w:i/>
        </w:rPr>
        <w:t xml:space="preserve">a </w:t>
      </w:r>
      <w:r w:rsidRPr="00B469DA">
        <w:rPr>
          <w:i/>
        </w:rPr>
        <w:t xml:space="preserve">new paragraph 6.2.2.3., </w:t>
      </w:r>
      <w:r w:rsidRPr="00B469DA">
        <w:t>to read:</w:t>
      </w:r>
    </w:p>
    <w:p w:rsidR="001667E8" w:rsidRPr="001667E8" w:rsidRDefault="001667E8" w:rsidP="001667E8">
      <w:pPr>
        <w:pStyle w:val="para"/>
      </w:pPr>
      <w:r w:rsidRPr="001667E8">
        <w:t>"6.2.2.3</w:t>
      </w:r>
      <w:r w:rsidRPr="001667E8">
        <w:tab/>
        <w:t>If an EMT which, after undergoing the test as specified in paragraph 4. of Annex 7, does not exhibit a change in the deflected section height, compared to the deflected section height at the start of the test, higher than 20 per cent and retains the tread connected to the two sidewalls, it is deemed to have passed the test."</w:t>
      </w:r>
    </w:p>
    <w:p w:rsidR="001667E8" w:rsidRDefault="001667E8" w:rsidP="001667E8">
      <w:pPr>
        <w:pStyle w:val="para"/>
        <w:rPr>
          <w:i/>
        </w:rPr>
      </w:pPr>
      <w:r w:rsidRPr="00B469DA">
        <w:rPr>
          <w:i/>
        </w:rPr>
        <w:t xml:space="preserve">Annex 1, </w:t>
      </w:r>
    </w:p>
    <w:p w:rsidR="001667E8" w:rsidRPr="00B469DA" w:rsidRDefault="001667E8" w:rsidP="001667E8">
      <w:pPr>
        <w:pStyle w:val="para"/>
      </w:pPr>
      <w:r>
        <w:rPr>
          <w:i/>
        </w:rPr>
        <w:t>I</w:t>
      </w:r>
      <w:r w:rsidRPr="00B469DA">
        <w:rPr>
          <w:i/>
        </w:rPr>
        <w:t>nsert</w:t>
      </w:r>
      <w:r>
        <w:rPr>
          <w:i/>
        </w:rPr>
        <w:t xml:space="preserve"> a</w:t>
      </w:r>
      <w:r w:rsidRPr="00B469DA">
        <w:rPr>
          <w:i/>
        </w:rPr>
        <w:t xml:space="preserve"> new item 4.6., </w:t>
      </w:r>
      <w:r w:rsidRPr="00B469DA">
        <w:t>to read:</w:t>
      </w:r>
    </w:p>
    <w:p w:rsidR="001667E8" w:rsidRPr="001667E8" w:rsidRDefault="001667E8" w:rsidP="001667E8">
      <w:pPr>
        <w:pStyle w:val="para"/>
      </w:pPr>
      <w:r w:rsidRPr="001667E8">
        <w:t xml:space="preserve">"4.6. </w:t>
      </w:r>
      <w:r w:rsidRPr="001667E8">
        <w:tab/>
        <w:t>Extended Mobility Tyre: (Yes / No) 2/……….……………………………."</w:t>
      </w:r>
    </w:p>
    <w:p w:rsidR="00D44074" w:rsidRPr="00D44074" w:rsidRDefault="00D44074" w:rsidP="00D44074">
      <w:pPr>
        <w:spacing w:after="120"/>
        <w:ind w:left="1134" w:right="1134"/>
        <w:jc w:val="both"/>
        <w:rPr>
          <w:i/>
          <w:lang w:val="en-US"/>
        </w:rPr>
      </w:pPr>
      <w:r w:rsidRPr="00D44074">
        <w:rPr>
          <w:i/>
          <w:lang w:val="en-US"/>
        </w:rPr>
        <w:t xml:space="preserve">Annex 3, </w:t>
      </w:r>
    </w:p>
    <w:p w:rsidR="00725C15" w:rsidRPr="00593A78" w:rsidRDefault="00725C15" w:rsidP="00725C15">
      <w:pPr>
        <w:pStyle w:val="para"/>
        <w:ind w:right="1042"/>
      </w:pPr>
      <w:r w:rsidRPr="00593A78">
        <w:rPr>
          <w:i/>
          <w:iCs/>
        </w:rPr>
        <w:t>Paragraph 2.,</w:t>
      </w:r>
      <w:r w:rsidRPr="00593A78">
        <w:t xml:space="preserve"> replace </w:t>
      </w:r>
      <w:r>
        <w:t>3</w:t>
      </w:r>
      <w:r w:rsidRPr="00593A78">
        <w:t>.</w:t>
      </w:r>
      <w:r>
        <w:t>1</w:t>
      </w:r>
      <w:r w:rsidRPr="00593A78">
        <w:t>.3. with 2.2</w:t>
      </w:r>
      <w:r w:rsidR="001667E8">
        <w:t>5</w:t>
      </w:r>
      <w:r w:rsidRPr="00593A78">
        <w:t>.3.</w:t>
      </w:r>
    </w:p>
    <w:p w:rsidR="00725C15" w:rsidRPr="00593A78" w:rsidRDefault="00725C15" w:rsidP="00725C15">
      <w:pPr>
        <w:pStyle w:val="para"/>
        <w:ind w:right="1042"/>
      </w:pPr>
      <w:r w:rsidRPr="00593A78">
        <w:rPr>
          <w:i/>
          <w:iCs/>
        </w:rPr>
        <w:t>Paragraph 3.,</w:t>
      </w:r>
      <w:r w:rsidRPr="00593A78">
        <w:t xml:space="preserve"> amend to read:</w:t>
      </w:r>
    </w:p>
    <w:p w:rsidR="00725C15" w:rsidRPr="00593A78" w:rsidRDefault="00725C15" w:rsidP="00725C15">
      <w:pPr>
        <w:pStyle w:val="para"/>
        <w:ind w:right="1042"/>
      </w:pPr>
      <w:r w:rsidRPr="00593A78">
        <w:t>“3.</w:t>
      </w:r>
      <w:r w:rsidRPr="00593A78">
        <w:tab/>
        <w:t>The positioning and order of the markings constituting the tyre designation shall be the following:</w:t>
      </w:r>
    </w:p>
    <w:p w:rsidR="00725C15" w:rsidRDefault="00725C15" w:rsidP="00725C15">
      <w:pPr>
        <w:pStyle w:val="para"/>
        <w:ind w:left="2835" w:right="1042" w:hanging="561"/>
      </w:pPr>
      <w:r w:rsidRPr="00593A78">
        <w:t>(a)</w:t>
      </w:r>
      <w:r w:rsidRPr="00593A78">
        <w:tab/>
        <w:t>the size designation as defined in paragraph 2.2</w:t>
      </w:r>
      <w:r w:rsidR="004A1312">
        <w:t>5</w:t>
      </w:r>
      <w:r w:rsidRPr="00593A78">
        <w:t>. of this Regulation shall be grouped as shown in the above examples: 185/70 R 14, P185/70 R 14, T185/70 R 14 and 185-560 R 400A or 185-560 R 400U;</w:t>
      </w:r>
    </w:p>
    <w:p w:rsidR="00725C15" w:rsidRPr="00593A78" w:rsidRDefault="00725C15" w:rsidP="00725C15">
      <w:pPr>
        <w:pStyle w:val="para"/>
        <w:ind w:left="2835" w:right="1042" w:hanging="561"/>
      </w:pPr>
      <w:r w:rsidRPr="00593A78">
        <w:t>(b)</w:t>
      </w:r>
      <w:r w:rsidRPr="00593A78">
        <w:tab/>
        <w:t>the service description comprising the load index and the speed symbol shall be placed immediately after the tyre size designation as defined in paragraph 2.2</w:t>
      </w:r>
      <w:r w:rsidR="004A1312">
        <w:t>5</w:t>
      </w:r>
      <w:r w:rsidRPr="00593A78">
        <w:t>. of this Regulation;</w:t>
      </w:r>
    </w:p>
    <w:p w:rsidR="00725C15" w:rsidRPr="00593A78" w:rsidRDefault="00725C15" w:rsidP="00725C15">
      <w:pPr>
        <w:pStyle w:val="para"/>
        <w:ind w:right="1042" w:firstLine="0"/>
      </w:pPr>
      <w:r w:rsidRPr="00593A78">
        <w:t>(c)</w:t>
      </w:r>
      <w:r w:rsidRPr="00593A78">
        <w:tab/>
        <w:t xml:space="preserve">The symbols "TUBELESS", "REINFORCED", "M + S" and "ET" and </w:t>
      </w:r>
      <w:r w:rsidRPr="00593A78">
        <w:tab/>
      </w:r>
      <w:r w:rsidRPr="00593A78">
        <w:tab/>
        <w:t>“POR" may be at a distance from the size-designation.”</w:t>
      </w:r>
    </w:p>
    <w:p w:rsidR="004A1312" w:rsidRDefault="004A1312" w:rsidP="004A1312">
      <w:pPr>
        <w:pStyle w:val="para"/>
        <w:rPr>
          <w:i/>
        </w:rPr>
      </w:pPr>
      <w:r w:rsidRPr="00B469DA">
        <w:rPr>
          <w:i/>
        </w:rPr>
        <w:t xml:space="preserve">Annex 6, </w:t>
      </w:r>
    </w:p>
    <w:p w:rsidR="004A1312" w:rsidRPr="00B469DA" w:rsidRDefault="004A1312" w:rsidP="004A1312">
      <w:pPr>
        <w:pStyle w:val="para"/>
      </w:pPr>
      <w:r w:rsidRPr="00B469DA">
        <w:rPr>
          <w:i/>
        </w:rPr>
        <w:t>Paragraph 1.1.,</w:t>
      </w:r>
      <w:r>
        <w:rPr>
          <w:i/>
        </w:rPr>
        <w:t xml:space="preserve"> </w:t>
      </w:r>
      <w:r>
        <w:rPr>
          <w:iCs/>
        </w:rPr>
        <w:t xml:space="preserve">replace 4.1.12. with 4.1.13. </w:t>
      </w:r>
    </w:p>
    <w:p w:rsidR="004A1312" w:rsidRPr="004A1312" w:rsidRDefault="004A1312" w:rsidP="004A1312">
      <w:pPr>
        <w:pStyle w:val="para"/>
      </w:pPr>
      <w:r w:rsidRPr="004A1312">
        <w:rPr>
          <w:i/>
        </w:rPr>
        <w:t xml:space="preserve">Paragraph 1.2.3., </w:t>
      </w:r>
      <w:r w:rsidRPr="004A1312">
        <w:t>amend to read:</w:t>
      </w:r>
    </w:p>
    <w:p w:rsidR="004A1312" w:rsidRPr="004A1312" w:rsidRDefault="004A1312" w:rsidP="004A1312">
      <w:pPr>
        <w:pStyle w:val="para"/>
      </w:pPr>
      <w:r w:rsidRPr="004A1312">
        <w:t>"1.2.3.</w:t>
      </w:r>
      <w:r w:rsidRPr="004A1312">
        <w:tab/>
        <w:t>in standard radial tyres and in standard Run Flat tyres:  to 1.8 bar;"</w:t>
      </w:r>
    </w:p>
    <w:p w:rsidR="004A1312" w:rsidRPr="004A1312" w:rsidRDefault="004A1312" w:rsidP="004A1312">
      <w:pPr>
        <w:pStyle w:val="para"/>
      </w:pPr>
      <w:r w:rsidRPr="004A1312">
        <w:rPr>
          <w:i/>
        </w:rPr>
        <w:t xml:space="preserve">Paragraph 1.2.4., </w:t>
      </w:r>
      <w:r w:rsidRPr="004A1312">
        <w:t>amend to read:</w:t>
      </w:r>
    </w:p>
    <w:p w:rsidR="004A1312" w:rsidRPr="004A1312" w:rsidRDefault="004A1312" w:rsidP="004A1312">
      <w:pPr>
        <w:pStyle w:val="para"/>
      </w:pPr>
      <w:r w:rsidRPr="004A1312">
        <w:t>"1.2.4.</w:t>
      </w:r>
      <w:r w:rsidRPr="004A1312">
        <w:tab/>
        <w:t>in reinforced radial tyres and in reinforced Run Flat tyres:  to 2.2 bar;"</w:t>
      </w:r>
    </w:p>
    <w:p w:rsidR="004A1312" w:rsidRDefault="004A1312" w:rsidP="004A1312">
      <w:pPr>
        <w:pStyle w:val="para"/>
        <w:rPr>
          <w:i/>
        </w:rPr>
      </w:pPr>
      <w:r w:rsidRPr="00B469DA">
        <w:rPr>
          <w:i/>
        </w:rPr>
        <w:t xml:space="preserve">Annex 7, </w:t>
      </w:r>
    </w:p>
    <w:p w:rsidR="004A1312" w:rsidRPr="004A1312" w:rsidRDefault="004A1312" w:rsidP="004A1312">
      <w:pPr>
        <w:pStyle w:val="para"/>
        <w:rPr>
          <w:iCs/>
        </w:rPr>
      </w:pPr>
      <w:r w:rsidRPr="00B469DA">
        <w:rPr>
          <w:i/>
        </w:rPr>
        <w:t xml:space="preserve">Paragraph 1.1., </w:t>
      </w:r>
      <w:r w:rsidRPr="004A1312">
        <w:rPr>
          <w:iCs/>
        </w:rPr>
        <w:t xml:space="preserve">replace 4.1.12. with 4.1.13. </w:t>
      </w:r>
    </w:p>
    <w:p w:rsidR="001667E8" w:rsidRPr="004A1312" w:rsidRDefault="004A1312" w:rsidP="004A1312">
      <w:pPr>
        <w:pStyle w:val="para"/>
        <w:ind w:left="1134" w:right="1042" w:firstLine="0"/>
      </w:pPr>
      <w:r>
        <w:rPr>
          <w:i/>
          <w:iCs/>
        </w:rPr>
        <w:t>Paragraph 1.2., table, title of the t</w:t>
      </w:r>
      <w:r w:rsidR="0059699C">
        <w:rPr>
          <w:i/>
          <w:iCs/>
        </w:rPr>
        <w:t xml:space="preserve">hird </w:t>
      </w:r>
      <w:r>
        <w:rPr>
          <w:i/>
          <w:iCs/>
        </w:rPr>
        <w:t xml:space="preserve">column, </w:t>
      </w:r>
      <w:r w:rsidRPr="004A1312">
        <w:t>replace " Radial / Run flat system" with "Radial and Run flat tyres"</w:t>
      </w:r>
      <w:r>
        <w:t>.</w:t>
      </w:r>
    </w:p>
    <w:p w:rsidR="00725C15" w:rsidRPr="00593A78" w:rsidRDefault="00725C15" w:rsidP="00725C15">
      <w:pPr>
        <w:pStyle w:val="para"/>
        <w:ind w:right="1042"/>
      </w:pPr>
      <w:r w:rsidRPr="00593A78">
        <w:rPr>
          <w:i/>
          <w:iCs/>
        </w:rPr>
        <w:t>Paragraph 2.2.2.,</w:t>
      </w:r>
      <w:r w:rsidRPr="00593A78">
        <w:t xml:space="preserve"> replace 2.37.2. with 2.</w:t>
      </w:r>
      <w:r w:rsidR="0059699C">
        <w:t>40</w:t>
      </w:r>
      <w:r w:rsidRPr="00593A78">
        <w:t>.2.</w:t>
      </w:r>
    </w:p>
    <w:p w:rsidR="00725C15" w:rsidRPr="00593A78" w:rsidRDefault="00725C15" w:rsidP="00725C15">
      <w:pPr>
        <w:pStyle w:val="para"/>
        <w:ind w:right="1042"/>
      </w:pPr>
      <w:r w:rsidRPr="00593A78">
        <w:rPr>
          <w:i/>
          <w:iCs/>
        </w:rPr>
        <w:t>Paragraph 2.2.3.,</w:t>
      </w:r>
      <w:r w:rsidRPr="00593A78">
        <w:t xml:space="preserve"> replace 2.37.3. with 2.</w:t>
      </w:r>
      <w:r w:rsidR="0059699C">
        <w:t>40</w:t>
      </w:r>
      <w:r w:rsidRPr="00593A78">
        <w:t>.3.</w:t>
      </w:r>
    </w:p>
    <w:p w:rsidR="00725C15" w:rsidRPr="00593A78" w:rsidRDefault="00725C15" w:rsidP="00725C15">
      <w:pPr>
        <w:pStyle w:val="para"/>
        <w:ind w:right="1042"/>
      </w:pPr>
      <w:r w:rsidRPr="00593A78">
        <w:rPr>
          <w:i/>
          <w:iCs/>
        </w:rPr>
        <w:t>Paragraph 2.2.4.,</w:t>
      </w:r>
      <w:r w:rsidRPr="00593A78">
        <w:t xml:space="preserve"> replace 2.37.4. with 2.</w:t>
      </w:r>
      <w:r w:rsidR="0059699C">
        <w:t>40</w:t>
      </w:r>
      <w:r w:rsidRPr="00593A78">
        <w:t>.4.</w:t>
      </w:r>
    </w:p>
    <w:p w:rsidR="00725C15" w:rsidRDefault="00725C15" w:rsidP="00725C15">
      <w:pPr>
        <w:pStyle w:val="para"/>
        <w:ind w:right="1042"/>
      </w:pPr>
      <w:r w:rsidRPr="00593A78">
        <w:rPr>
          <w:i/>
          <w:iCs/>
        </w:rPr>
        <w:lastRenderedPageBreak/>
        <w:t>Paragraph 2.5.2.,</w:t>
      </w:r>
      <w:r w:rsidRPr="00593A78">
        <w:t xml:space="preserve"> replace 2.34.1. with 2.3</w:t>
      </w:r>
      <w:r w:rsidR="0059699C">
        <w:t>7</w:t>
      </w:r>
      <w:r w:rsidRPr="00593A78">
        <w:t>.1.</w:t>
      </w:r>
    </w:p>
    <w:p w:rsidR="0059699C" w:rsidRPr="00B469DA" w:rsidRDefault="0059699C" w:rsidP="0059699C">
      <w:pPr>
        <w:pStyle w:val="para"/>
      </w:pPr>
      <w:r w:rsidRPr="00B469DA">
        <w:rPr>
          <w:i/>
        </w:rPr>
        <w:t xml:space="preserve">Paragraph 2.6.1., </w:t>
      </w:r>
      <w:r>
        <w:rPr>
          <w:iCs/>
        </w:rPr>
        <w:t xml:space="preserve">replace 4.1.15. with 4.1.16. </w:t>
      </w:r>
    </w:p>
    <w:p w:rsidR="0059699C" w:rsidRPr="00B469DA" w:rsidRDefault="0059699C" w:rsidP="0059699C">
      <w:pPr>
        <w:pStyle w:val="para"/>
      </w:pPr>
      <w:r w:rsidRPr="00B469DA">
        <w:rPr>
          <w:i/>
        </w:rPr>
        <w:t xml:space="preserve">Paragraph 3., </w:t>
      </w:r>
      <w:r w:rsidRPr="00B469DA">
        <w:t>amend to read:</w:t>
      </w:r>
    </w:p>
    <w:p w:rsidR="0059699C" w:rsidRPr="00B469DA" w:rsidRDefault="0059699C" w:rsidP="0059699C">
      <w:pPr>
        <w:pStyle w:val="para"/>
      </w:pPr>
      <w:r w:rsidRPr="00B469DA">
        <w:t>"3.</w:t>
      </w:r>
      <w:r w:rsidRPr="00B469DA">
        <w:tab/>
        <w:t xml:space="preserve">Procedure to assess the "flat tyre running mode" of "run </w:t>
      </w:r>
      <w:r w:rsidRPr="0059699C">
        <w:t>flat tyre"</w:t>
      </w:r>
    </w:p>
    <w:p w:rsidR="0059699C" w:rsidRPr="00B469DA" w:rsidRDefault="0059699C" w:rsidP="0059699C">
      <w:pPr>
        <w:pStyle w:val="para"/>
      </w:pPr>
      <w:r w:rsidRPr="00B469DA">
        <w:rPr>
          <w:i/>
        </w:rPr>
        <w:t xml:space="preserve">Paragraph 3.1., </w:t>
      </w:r>
      <w:r w:rsidRPr="00B469DA">
        <w:t>amend to read:</w:t>
      </w:r>
    </w:p>
    <w:p w:rsidR="0059699C" w:rsidRPr="0059699C" w:rsidRDefault="0059699C" w:rsidP="0059699C">
      <w:pPr>
        <w:pStyle w:val="para"/>
        <w:adjustRightInd w:val="0"/>
        <w:snapToGrid w:val="0"/>
        <w:spacing w:line="240" w:lineRule="auto"/>
      </w:pPr>
      <w:r w:rsidRPr="0059699C">
        <w:t>"3.1.</w:t>
      </w:r>
      <w:r w:rsidRPr="0059699C">
        <w:tab/>
        <w:t>Mount a new tyre on a test rim corresponding to the following specifications:</w:t>
      </w:r>
    </w:p>
    <w:p w:rsidR="0059699C" w:rsidRPr="0059699C" w:rsidRDefault="0059699C" w:rsidP="0059699C">
      <w:pPr>
        <w:pStyle w:val="para"/>
        <w:adjustRightInd w:val="0"/>
        <w:snapToGrid w:val="0"/>
        <w:spacing w:line="240" w:lineRule="auto"/>
      </w:pPr>
      <w:r w:rsidRPr="0059699C">
        <w:tab/>
        <w:t>(a)</w:t>
      </w:r>
      <w:r w:rsidRPr="0059699C">
        <w:tab/>
        <w:t>Measuring rim width, according to ISO 4000-1</w:t>
      </w:r>
      <w:r>
        <w:t>;</w:t>
      </w:r>
    </w:p>
    <w:p w:rsidR="0059699C" w:rsidRPr="0059699C" w:rsidRDefault="0059699C" w:rsidP="0059699C">
      <w:pPr>
        <w:pStyle w:val="para"/>
        <w:adjustRightInd w:val="0"/>
        <w:snapToGrid w:val="0"/>
        <w:spacing w:line="240" w:lineRule="auto"/>
        <w:ind w:left="2835" w:hanging="567"/>
        <w:rPr>
          <w:strike/>
        </w:rPr>
      </w:pPr>
      <w:r w:rsidRPr="0059699C">
        <w:t>(b)</w:t>
      </w:r>
      <w:r w:rsidRPr="0059699C">
        <w:tab/>
        <w:t>Contour with hump (round or flat) on both rim sides, according to ISO 4000-2."</w:t>
      </w:r>
    </w:p>
    <w:p w:rsidR="0059699C" w:rsidRPr="00B469DA" w:rsidRDefault="0059699C" w:rsidP="0059699C">
      <w:pPr>
        <w:pStyle w:val="para"/>
      </w:pPr>
      <w:r w:rsidRPr="00B469DA">
        <w:rPr>
          <w:i/>
        </w:rPr>
        <w:t xml:space="preserve">Paragraph 3.2., </w:t>
      </w:r>
      <w:r w:rsidRPr="00B469DA">
        <w:t>amend to read:</w:t>
      </w:r>
    </w:p>
    <w:p w:rsidR="0059699C" w:rsidRPr="00B469DA" w:rsidRDefault="0059699C" w:rsidP="0059699C">
      <w:pPr>
        <w:pStyle w:val="para"/>
      </w:pPr>
      <w:r w:rsidRPr="00B469DA">
        <w:t>"3.2.</w:t>
      </w:r>
      <w:r w:rsidRPr="00B469DA">
        <w:tab/>
        <w:t>Carry out the procedure as detailed in paragraphs 1.2. to 1.5. above with a test room temperature at 38 ºC + 3 ºC in relation to conditioning the tyre-and-wheel assembly as detailed in paragraph 1.4</w:t>
      </w:r>
      <w:r w:rsidRPr="0059699C">
        <w:t>. The temperature sensor shall be at a distance not less than 0.15 m and not more than 1.00 m from the tyre sidewall.</w:t>
      </w:r>
      <w:r w:rsidRPr="00B469DA">
        <w:t>"</w:t>
      </w:r>
    </w:p>
    <w:p w:rsidR="0059699C" w:rsidRPr="00B469DA" w:rsidRDefault="0059699C" w:rsidP="0059699C">
      <w:pPr>
        <w:pStyle w:val="para"/>
      </w:pPr>
      <w:r w:rsidRPr="00B469DA">
        <w:rPr>
          <w:i/>
        </w:rPr>
        <w:t xml:space="preserve">Paragraph 3.8.2., </w:t>
      </w:r>
      <w:r w:rsidRPr="00B469DA">
        <w:t>amend to read:</w:t>
      </w:r>
    </w:p>
    <w:p w:rsidR="0059699C" w:rsidRPr="0059699C" w:rsidRDefault="0059699C" w:rsidP="0059699C">
      <w:pPr>
        <w:pStyle w:val="para"/>
      </w:pPr>
      <w:r w:rsidRPr="0059699C">
        <w:t>"3.8.2.</w:t>
      </w:r>
      <w:r w:rsidRPr="0059699C">
        <w:tab/>
        <w:t>Test speed: 80 km/h in case of 2.0 m ± 1 per cent drum diameter, or 75 km/h in case of 1.7 m ± 1 per cent drum diameter"</w:t>
      </w:r>
    </w:p>
    <w:p w:rsidR="0059699C" w:rsidRPr="00B469DA" w:rsidRDefault="0059699C" w:rsidP="0059699C">
      <w:pPr>
        <w:pStyle w:val="para"/>
      </w:pPr>
      <w:r>
        <w:rPr>
          <w:i/>
        </w:rPr>
        <w:t>I</w:t>
      </w:r>
      <w:r w:rsidRPr="00B469DA">
        <w:rPr>
          <w:i/>
        </w:rPr>
        <w:t>nsert new paragraphs from 4. to 4.9.1.,</w:t>
      </w:r>
      <w:r w:rsidRPr="00B469DA">
        <w:t xml:space="preserve"> to read:</w:t>
      </w:r>
    </w:p>
    <w:p w:rsidR="0059699C" w:rsidRPr="00E41F78" w:rsidRDefault="0059699C" w:rsidP="0059699C">
      <w:pPr>
        <w:pStyle w:val="para"/>
      </w:pPr>
      <w:r w:rsidRPr="00E41F78">
        <w:t>"4.</w:t>
      </w:r>
      <w:r w:rsidRPr="00E41F78">
        <w:tab/>
      </w:r>
      <w:r w:rsidRPr="00E41F78">
        <w:tab/>
        <w:t>Procedure to assess the "flat tyre running mode" of "extended mobility tyres"</w:t>
      </w:r>
    </w:p>
    <w:p w:rsidR="0059699C" w:rsidRPr="00E41F78" w:rsidRDefault="0059699C" w:rsidP="0059699C">
      <w:pPr>
        <w:pStyle w:val="para"/>
      </w:pPr>
      <w:r w:rsidRPr="00E41F78">
        <w:t>4.1.</w:t>
      </w:r>
      <w:r w:rsidRPr="00E41F78">
        <w:tab/>
        <w:t>Mount a new tyre on a test rim corresponding to the following specifications:</w:t>
      </w:r>
    </w:p>
    <w:p w:rsidR="0059699C" w:rsidRPr="00E41F78" w:rsidRDefault="0059699C" w:rsidP="0059699C">
      <w:pPr>
        <w:pStyle w:val="para"/>
      </w:pPr>
      <w:r w:rsidRPr="00E41F78">
        <w:tab/>
        <w:t>(a)</w:t>
      </w:r>
      <w:r w:rsidRPr="00E41F78">
        <w:tab/>
        <w:t>Measuring rim width, according to ISO 4000-1</w:t>
      </w:r>
    </w:p>
    <w:p w:rsidR="0059699C" w:rsidRPr="00E41F78" w:rsidRDefault="0059699C" w:rsidP="0059699C">
      <w:pPr>
        <w:pStyle w:val="para"/>
        <w:ind w:left="2835" w:hanging="567"/>
      </w:pPr>
      <w:r w:rsidRPr="00E41F78">
        <w:t>(b)</w:t>
      </w:r>
      <w:r w:rsidRPr="00E41F78">
        <w:tab/>
        <w:t>Contour with hump (round or flat) on both rim sides, according to ISO 4000-2.</w:t>
      </w:r>
    </w:p>
    <w:p w:rsidR="0059699C" w:rsidRPr="00E41F78" w:rsidRDefault="0059699C" w:rsidP="0059699C">
      <w:pPr>
        <w:pStyle w:val="para"/>
      </w:pPr>
      <w:r w:rsidRPr="00E41F78">
        <w:t>4.2.</w:t>
      </w:r>
      <w:r w:rsidRPr="00E41F78">
        <w:tab/>
        <w:t>Carry out the procedure as detailed in paragraphs 1.2. to 1.5. above with a test room temperature at 25 ºC ± 3 ºC in relation to conditioning the tyre-and-wheel assembly as detailed in paragraph 1.4. The temperature sensor shall be at a distance not less than 0.15 m and not more than 1.00 m from the tyre sidewall.</w:t>
      </w:r>
    </w:p>
    <w:p w:rsidR="0059699C" w:rsidRPr="00E41F78" w:rsidRDefault="0059699C" w:rsidP="0059699C">
      <w:pPr>
        <w:pStyle w:val="para"/>
      </w:pPr>
      <w:r w:rsidRPr="00E41F78">
        <w:t>4.3.</w:t>
      </w:r>
      <w:r w:rsidRPr="00E41F78">
        <w:tab/>
      </w:r>
      <w:r w:rsidRPr="00E41F78">
        <w:tab/>
        <w:t>Remove the valve insert and wait until the tyre deflates completely.</w:t>
      </w:r>
    </w:p>
    <w:p w:rsidR="0059699C" w:rsidRPr="00E41F78" w:rsidRDefault="0059699C" w:rsidP="0059699C">
      <w:pPr>
        <w:pStyle w:val="para"/>
      </w:pPr>
      <w:r w:rsidRPr="00E41F78">
        <w:t>4.4.</w:t>
      </w:r>
      <w:r w:rsidRPr="00E41F78">
        <w:tab/>
        <w:t>Mount the tyre-and-wheel assembly to a test axle and press it against the outer surface of a smooth wheel 1.70 m ± 1 per cent or 2.0 m ± 1 per cent in diameter.</w:t>
      </w:r>
    </w:p>
    <w:p w:rsidR="0059699C" w:rsidRPr="00E41F78" w:rsidRDefault="0059699C" w:rsidP="0059699C">
      <w:pPr>
        <w:pStyle w:val="para"/>
      </w:pPr>
      <w:r w:rsidRPr="00E41F78">
        <w:t>4.5.</w:t>
      </w:r>
      <w:r w:rsidRPr="00E41F78">
        <w:tab/>
        <w:t xml:space="preserve">Apply to the test axle a load equal to 60 per cent of the maximum load rating corresponding to the load capacity index of the tyre. </w:t>
      </w:r>
    </w:p>
    <w:p w:rsidR="0059699C" w:rsidRPr="00E41F78" w:rsidRDefault="0059699C" w:rsidP="0059699C">
      <w:pPr>
        <w:pStyle w:val="para"/>
      </w:pPr>
      <w:r w:rsidRPr="00E41F78">
        <w:t xml:space="preserve">4.6. </w:t>
      </w:r>
      <w:r w:rsidRPr="00E41F78">
        <w:tab/>
      </w:r>
      <w:r w:rsidRPr="00E41F78">
        <w:tab/>
        <w:t>At the start of the test, measure the deflected section height (Z1).</w:t>
      </w:r>
    </w:p>
    <w:p w:rsidR="0059699C" w:rsidRPr="00E41F78" w:rsidRDefault="0059699C" w:rsidP="0059699C">
      <w:pPr>
        <w:pStyle w:val="para"/>
      </w:pPr>
      <w:r w:rsidRPr="00E41F78">
        <w:t xml:space="preserve">4.7. </w:t>
      </w:r>
      <w:r w:rsidRPr="00E41F78">
        <w:tab/>
        <w:t>During the test the temperature of the test room must be maintained at 25°C ± 3°C.</w:t>
      </w:r>
    </w:p>
    <w:p w:rsidR="0059699C" w:rsidRPr="00E41F78" w:rsidRDefault="0059699C" w:rsidP="0059699C">
      <w:pPr>
        <w:pStyle w:val="para"/>
      </w:pPr>
      <w:r w:rsidRPr="00E41F78">
        <w:t>4.8.</w:t>
      </w:r>
      <w:r w:rsidRPr="00E41F78">
        <w:tab/>
        <w:t>Carry the test through, without interruption in conformity with the following particulars:</w:t>
      </w:r>
    </w:p>
    <w:p w:rsidR="0059699C" w:rsidRPr="00E41F78" w:rsidRDefault="0059699C" w:rsidP="0059699C">
      <w:pPr>
        <w:pStyle w:val="para"/>
      </w:pPr>
      <w:r w:rsidRPr="00E41F78">
        <w:t>4.8.1.</w:t>
      </w:r>
      <w:r w:rsidRPr="00E41F78">
        <w:tab/>
      </w:r>
      <w:r w:rsidRPr="00E41F78">
        <w:tab/>
        <w:t>Time taken to pass from zero speed to constant test speed: 5 minutes</w:t>
      </w:r>
    </w:p>
    <w:p w:rsidR="0059699C" w:rsidRPr="00E41F78" w:rsidRDefault="0059699C" w:rsidP="0059699C">
      <w:pPr>
        <w:pStyle w:val="para"/>
      </w:pPr>
      <w:r w:rsidRPr="00E41F78">
        <w:t>4.8.2.</w:t>
      </w:r>
      <w:r w:rsidRPr="00E41F78">
        <w:tab/>
        <w:t>Test speed: 80 km/h in case of 2.0 m ± 1 per cent drum diameter, or 75 km/h in case of 1.7 m ± 1 per cent drum diameter</w:t>
      </w:r>
    </w:p>
    <w:p w:rsidR="0059699C" w:rsidRPr="00E41F78" w:rsidRDefault="0059699C" w:rsidP="0059699C">
      <w:pPr>
        <w:pStyle w:val="para"/>
      </w:pPr>
      <w:r w:rsidRPr="00E41F78">
        <w:lastRenderedPageBreak/>
        <w:t>4.8.3.</w:t>
      </w:r>
      <w:r w:rsidRPr="00E41F78">
        <w:tab/>
      </w:r>
      <w:r w:rsidRPr="00E41F78">
        <w:tab/>
        <w:t>Duration of test at the test speed:  60 minutes</w:t>
      </w:r>
    </w:p>
    <w:p w:rsidR="0059699C" w:rsidRPr="00E41F78" w:rsidRDefault="0059699C" w:rsidP="0059699C">
      <w:pPr>
        <w:pStyle w:val="para"/>
      </w:pPr>
      <w:r w:rsidRPr="00E41F78">
        <w:t>4.9.</w:t>
      </w:r>
      <w:r w:rsidRPr="00E41F78">
        <w:tab/>
      </w:r>
      <w:r w:rsidRPr="00E41F78">
        <w:tab/>
        <w:t>At the end of the test, measure the deflected section height (Z2).</w:t>
      </w:r>
    </w:p>
    <w:p w:rsidR="0059699C" w:rsidRPr="00E41F78" w:rsidRDefault="0059699C" w:rsidP="0059699C">
      <w:pPr>
        <w:pStyle w:val="para"/>
      </w:pPr>
      <w:r w:rsidRPr="00E41F78">
        <w:t>4.9.1.</w:t>
      </w:r>
      <w:r w:rsidRPr="00E41F78">
        <w:tab/>
      </w:r>
      <w:r w:rsidRPr="00E41F78">
        <w:tab/>
        <w:t>Calculate the change in per cent of the deflected section height compared to the deflected section height at the start of the test as ((Z1 – Z2) / Z1) x 100."</w:t>
      </w:r>
    </w:p>
    <w:p w:rsidR="0059699C" w:rsidRPr="00B469DA" w:rsidRDefault="0059699C" w:rsidP="0059699C">
      <w:pPr>
        <w:pStyle w:val="para"/>
      </w:pPr>
      <w:r w:rsidRPr="00B469DA">
        <w:rPr>
          <w:i/>
        </w:rPr>
        <w:t xml:space="preserve">Paragraph 4. (former), </w:t>
      </w:r>
      <w:r w:rsidRPr="00B469DA">
        <w:t>renumber as paragraph 5 and amend to read:</w:t>
      </w:r>
    </w:p>
    <w:p w:rsidR="0059699C" w:rsidRPr="00E41F78" w:rsidRDefault="0059699C" w:rsidP="0059699C">
      <w:pPr>
        <w:pStyle w:val="para"/>
      </w:pPr>
      <w:r w:rsidRPr="00E41F78">
        <w:t>"5.</w:t>
      </w:r>
      <w:r w:rsidRPr="00E41F78">
        <w:tab/>
        <w:t>Equivalent test methods</w:t>
      </w:r>
    </w:p>
    <w:p w:rsidR="00211361" w:rsidRDefault="0059699C" w:rsidP="00E41F78">
      <w:pPr>
        <w:pStyle w:val="para"/>
        <w:rPr>
          <w:i/>
          <w:lang w:val="en-US"/>
        </w:rPr>
      </w:pPr>
      <w:r w:rsidRPr="00E41F78">
        <w:tab/>
        <w:t>If a method other than that described in paragraphs 2. and/or 3</w:t>
      </w:r>
      <w:r w:rsidR="00E41F78" w:rsidRPr="00E41F78">
        <w:t>.</w:t>
      </w:r>
      <w:r w:rsidRPr="00E41F78">
        <w:t>, and/or 4. above is used, its equivalence must be demonstrated."</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24477">
      <w:rPr>
        <w:lang w:val="en-US"/>
      </w:rPr>
      <w:t>5</w:t>
    </w:r>
    <w:r w:rsidR="00211361">
      <w:rPr>
        <w:lang w:val="en-US"/>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24477">
      <w:rPr>
        <w:lang w:val="en-US"/>
      </w:rPr>
      <w:t>5</w:t>
    </w:r>
    <w:r w:rsidR="00211361">
      <w:rPr>
        <w:lang w:val="en-US"/>
      </w:rPr>
      <w:t>0</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03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2"/>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67E8"/>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43CE"/>
    <w:rsid w:val="001A1371"/>
    <w:rsid w:val="001A20FB"/>
    <w:rsid w:val="001A293E"/>
    <w:rsid w:val="001A3BD8"/>
    <w:rsid w:val="001A4CFF"/>
    <w:rsid w:val="001A4F1F"/>
    <w:rsid w:val="001A5FF0"/>
    <w:rsid w:val="001A7FA6"/>
    <w:rsid w:val="001B03B6"/>
    <w:rsid w:val="001B094F"/>
    <w:rsid w:val="001B105C"/>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1361"/>
    <w:rsid w:val="00213312"/>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2A0F"/>
    <w:rsid w:val="0026323B"/>
    <w:rsid w:val="00264ABF"/>
    <w:rsid w:val="002659F1"/>
    <w:rsid w:val="0026653D"/>
    <w:rsid w:val="00266AA5"/>
    <w:rsid w:val="00267552"/>
    <w:rsid w:val="00271C7C"/>
    <w:rsid w:val="0027316B"/>
    <w:rsid w:val="00273210"/>
    <w:rsid w:val="002736BC"/>
    <w:rsid w:val="00273E43"/>
    <w:rsid w:val="00275704"/>
    <w:rsid w:val="00275CE6"/>
    <w:rsid w:val="002765E9"/>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C7872"/>
    <w:rsid w:val="002D1E85"/>
    <w:rsid w:val="002D25F8"/>
    <w:rsid w:val="002D2D6F"/>
    <w:rsid w:val="002D30C5"/>
    <w:rsid w:val="002D505E"/>
    <w:rsid w:val="002D7E40"/>
    <w:rsid w:val="002E07AF"/>
    <w:rsid w:val="002E130D"/>
    <w:rsid w:val="002E289D"/>
    <w:rsid w:val="002E2CAA"/>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1D49"/>
    <w:rsid w:val="0031206A"/>
    <w:rsid w:val="00312868"/>
    <w:rsid w:val="00313F8C"/>
    <w:rsid w:val="00314912"/>
    <w:rsid w:val="00315AC1"/>
    <w:rsid w:val="00317CE1"/>
    <w:rsid w:val="0032003D"/>
    <w:rsid w:val="00320A63"/>
    <w:rsid w:val="003212C9"/>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087"/>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A87"/>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2847"/>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36F"/>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312"/>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03B9"/>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1A"/>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99C"/>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31"/>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5C15"/>
    <w:rsid w:val="0072656C"/>
    <w:rsid w:val="00727706"/>
    <w:rsid w:val="0072796F"/>
    <w:rsid w:val="007279A6"/>
    <w:rsid w:val="00730966"/>
    <w:rsid w:val="00732610"/>
    <w:rsid w:val="007338CE"/>
    <w:rsid w:val="00736313"/>
    <w:rsid w:val="007365F5"/>
    <w:rsid w:val="00737C31"/>
    <w:rsid w:val="00741615"/>
    <w:rsid w:val="00742B2A"/>
    <w:rsid w:val="007449F2"/>
    <w:rsid w:val="00746F5E"/>
    <w:rsid w:val="00747976"/>
    <w:rsid w:val="00747AF0"/>
    <w:rsid w:val="007512D2"/>
    <w:rsid w:val="00752303"/>
    <w:rsid w:val="00752869"/>
    <w:rsid w:val="00752E98"/>
    <w:rsid w:val="00754D6F"/>
    <w:rsid w:val="00754FCB"/>
    <w:rsid w:val="00755E58"/>
    <w:rsid w:val="00756FE9"/>
    <w:rsid w:val="00760E48"/>
    <w:rsid w:val="007613C0"/>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A75D6"/>
    <w:rsid w:val="007B0442"/>
    <w:rsid w:val="007B262A"/>
    <w:rsid w:val="007B4780"/>
    <w:rsid w:val="007B57EB"/>
    <w:rsid w:val="007B612A"/>
    <w:rsid w:val="007B6C25"/>
    <w:rsid w:val="007B6ED2"/>
    <w:rsid w:val="007B7EA7"/>
    <w:rsid w:val="007C1A9B"/>
    <w:rsid w:val="007C21C2"/>
    <w:rsid w:val="007C3644"/>
    <w:rsid w:val="007C43A7"/>
    <w:rsid w:val="007C43F5"/>
    <w:rsid w:val="007C4CE0"/>
    <w:rsid w:val="007C4F41"/>
    <w:rsid w:val="007C62F4"/>
    <w:rsid w:val="007D1A04"/>
    <w:rsid w:val="007D3AC6"/>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D35"/>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2E1"/>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75CF4"/>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B7A82"/>
    <w:rsid w:val="008C2181"/>
    <w:rsid w:val="008C3758"/>
    <w:rsid w:val="008C39AC"/>
    <w:rsid w:val="008C3E86"/>
    <w:rsid w:val="008C52FB"/>
    <w:rsid w:val="008C67CF"/>
    <w:rsid w:val="008C726C"/>
    <w:rsid w:val="008C750E"/>
    <w:rsid w:val="008D0696"/>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4A12"/>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725"/>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0B7E"/>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123"/>
    <w:rsid w:val="00A2129B"/>
    <w:rsid w:val="00A21A8C"/>
    <w:rsid w:val="00A21D61"/>
    <w:rsid w:val="00A2205A"/>
    <w:rsid w:val="00A231B8"/>
    <w:rsid w:val="00A239E6"/>
    <w:rsid w:val="00A23CD3"/>
    <w:rsid w:val="00A2492E"/>
    <w:rsid w:val="00A24ECB"/>
    <w:rsid w:val="00A24FEE"/>
    <w:rsid w:val="00A27564"/>
    <w:rsid w:val="00A276E1"/>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5846"/>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01E"/>
    <w:rsid w:val="00B10598"/>
    <w:rsid w:val="00B11FED"/>
    <w:rsid w:val="00B127ED"/>
    <w:rsid w:val="00B13EB4"/>
    <w:rsid w:val="00B14169"/>
    <w:rsid w:val="00B14B9E"/>
    <w:rsid w:val="00B15178"/>
    <w:rsid w:val="00B1539F"/>
    <w:rsid w:val="00B16A36"/>
    <w:rsid w:val="00B17200"/>
    <w:rsid w:val="00B17EA8"/>
    <w:rsid w:val="00B20C7B"/>
    <w:rsid w:val="00B20E76"/>
    <w:rsid w:val="00B20E8A"/>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FD7"/>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1E67"/>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477"/>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24F3"/>
    <w:rsid w:val="00C833D7"/>
    <w:rsid w:val="00C83515"/>
    <w:rsid w:val="00C8410B"/>
    <w:rsid w:val="00C86F0C"/>
    <w:rsid w:val="00C87753"/>
    <w:rsid w:val="00C8792D"/>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6D9"/>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4074"/>
    <w:rsid w:val="00D46E12"/>
    <w:rsid w:val="00D47A16"/>
    <w:rsid w:val="00D5046F"/>
    <w:rsid w:val="00D507C5"/>
    <w:rsid w:val="00D50FEF"/>
    <w:rsid w:val="00D52760"/>
    <w:rsid w:val="00D52B50"/>
    <w:rsid w:val="00D52F2A"/>
    <w:rsid w:val="00D544B1"/>
    <w:rsid w:val="00D55DE4"/>
    <w:rsid w:val="00D568F9"/>
    <w:rsid w:val="00D569A4"/>
    <w:rsid w:val="00D57082"/>
    <w:rsid w:val="00D57C1E"/>
    <w:rsid w:val="00D57F5B"/>
    <w:rsid w:val="00D57FB3"/>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1F78"/>
    <w:rsid w:val="00E42753"/>
    <w:rsid w:val="00E42D23"/>
    <w:rsid w:val="00E42F9B"/>
    <w:rsid w:val="00E4343C"/>
    <w:rsid w:val="00E43F62"/>
    <w:rsid w:val="00E4491D"/>
    <w:rsid w:val="00E44F2D"/>
    <w:rsid w:val="00E4543A"/>
    <w:rsid w:val="00E4631B"/>
    <w:rsid w:val="00E46429"/>
    <w:rsid w:val="00E467D9"/>
    <w:rsid w:val="00E508D1"/>
    <w:rsid w:val="00E54854"/>
    <w:rsid w:val="00E54CEE"/>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4793C"/>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 w:type="table" w:customStyle="1" w:styleId="Grilledutableau1">
    <w:name w:val="Grille du tableau1"/>
    <w:basedOn w:val="TableNormal"/>
    <w:next w:val="TableGrid"/>
    <w:uiPriority w:val="59"/>
    <w:rsid w:val="0019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403218727">
      <w:bodyDiv w:val="1"/>
      <w:marLeft w:val="0"/>
      <w:marRight w:val="0"/>
      <w:marTop w:val="0"/>
      <w:marBottom w:val="0"/>
      <w:divBdr>
        <w:top w:val="none" w:sz="0" w:space="0" w:color="auto"/>
        <w:left w:val="none" w:sz="0" w:space="0" w:color="auto"/>
        <w:bottom w:val="none" w:sz="0" w:space="0" w:color="auto"/>
        <w:right w:val="none" w:sz="0" w:space="0" w:color="auto"/>
      </w:divBdr>
    </w:div>
    <w:div w:id="1634601045">
      <w:bodyDiv w:val="1"/>
      <w:marLeft w:val="0"/>
      <w:marRight w:val="0"/>
      <w:marTop w:val="0"/>
      <w:marBottom w:val="0"/>
      <w:divBdr>
        <w:top w:val="none" w:sz="0" w:space="0" w:color="auto"/>
        <w:left w:val="none" w:sz="0" w:space="0" w:color="auto"/>
        <w:bottom w:val="none" w:sz="0" w:space="0" w:color="auto"/>
        <w:right w:val="none" w:sz="0" w:space="0" w:color="auto"/>
      </w:divBdr>
    </w:div>
    <w:div w:id="17640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7CF7-EC8B-4A35-905F-11EA716D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7</Pages>
  <Words>2150</Words>
  <Characters>10794</Characters>
  <Application>Microsoft Office Word</Application>
  <DocSecurity>0</DocSecurity>
  <Lines>234</Lines>
  <Paragraphs>168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11</cp:revision>
  <cp:lastPrinted>2018-12-12T11:17:00Z</cp:lastPrinted>
  <dcterms:created xsi:type="dcterms:W3CDTF">2019-04-10T11:42:00Z</dcterms:created>
  <dcterms:modified xsi:type="dcterms:W3CDTF">2019-04-12T08:39:00Z</dcterms:modified>
</cp:coreProperties>
</file>