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B0ADE" w14:paraId="1016EADC" w14:textId="77777777" w:rsidTr="00C97039">
        <w:trPr>
          <w:trHeight w:hRule="exact" w:val="851"/>
        </w:trPr>
        <w:tc>
          <w:tcPr>
            <w:tcW w:w="1276" w:type="dxa"/>
            <w:tcBorders>
              <w:bottom w:val="single" w:sz="4" w:space="0" w:color="auto"/>
            </w:tcBorders>
          </w:tcPr>
          <w:p w14:paraId="2383DADF" w14:textId="77777777" w:rsidR="00F35BAF" w:rsidRPr="006B0ADE" w:rsidRDefault="00F35BAF" w:rsidP="007E3280">
            <w:bookmarkStart w:id="0" w:name="_GoBack"/>
            <w:bookmarkEnd w:id="0"/>
          </w:p>
        </w:tc>
        <w:tc>
          <w:tcPr>
            <w:tcW w:w="2268" w:type="dxa"/>
            <w:tcBorders>
              <w:bottom w:val="single" w:sz="4" w:space="0" w:color="auto"/>
            </w:tcBorders>
            <w:vAlign w:val="bottom"/>
          </w:tcPr>
          <w:p w14:paraId="147065D8" w14:textId="77777777" w:rsidR="00F35BAF" w:rsidRPr="006B0ADE" w:rsidRDefault="00F35BAF" w:rsidP="00C97039">
            <w:pPr>
              <w:spacing w:after="80" w:line="300" w:lineRule="exact"/>
              <w:rPr>
                <w:sz w:val="28"/>
              </w:rPr>
            </w:pPr>
            <w:r w:rsidRPr="006B0ADE">
              <w:rPr>
                <w:sz w:val="28"/>
              </w:rPr>
              <w:t>Nations Unies</w:t>
            </w:r>
          </w:p>
        </w:tc>
        <w:tc>
          <w:tcPr>
            <w:tcW w:w="6095" w:type="dxa"/>
            <w:gridSpan w:val="2"/>
            <w:tcBorders>
              <w:bottom w:val="single" w:sz="4" w:space="0" w:color="auto"/>
            </w:tcBorders>
            <w:vAlign w:val="bottom"/>
          </w:tcPr>
          <w:p w14:paraId="36FFD83A" w14:textId="77777777" w:rsidR="00F35BAF" w:rsidRPr="006B0ADE" w:rsidRDefault="007E3280" w:rsidP="007E3280">
            <w:pPr>
              <w:jc w:val="right"/>
            </w:pPr>
            <w:r w:rsidRPr="006B0ADE">
              <w:rPr>
                <w:sz w:val="40"/>
              </w:rPr>
              <w:t>ECE</w:t>
            </w:r>
            <w:r w:rsidRPr="006B0ADE">
              <w:t>/TRANS/WP.29/2019/48</w:t>
            </w:r>
          </w:p>
        </w:tc>
      </w:tr>
      <w:tr w:rsidR="00F35BAF" w:rsidRPr="006B0ADE" w14:paraId="6C917D33" w14:textId="77777777" w:rsidTr="00C97039">
        <w:trPr>
          <w:trHeight w:hRule="exact" w:val="2835"/>
        </w:trPr>
        <w:tc>
          <w:tcPr>
            <w:tcW w:w="1276" w:type="dxa"/>
            <w:tcBorders>
              <w:top w:val="single" w:sz="4" w:space="0" w:color="auto"/>
              <w:bottom w:val="single" w:sz="12" w:space="0" w:color="auto"/>
            </w:tcBorders>
          </w:tcPr>
          <w:p w14:paraId="5A3CBFD4" w14:textId="77777777" w:rsidR="00F35BAF" w:rsidRPr="006B0ADE" w:rsidRDefault="00F35BAF" w:rsidP="00C97039">
            <w:pPr>
              <w:spacing w:before="120"/>
              <w:jc w:val="center"/>
            </w:pPr>
            <w:r w:rsidRPr="006B0ADE">
              <w:rPr>
                <w:noProof/>
                <w:lang w:eastAsia="fr-CH"/>
              </w:rPr>
              <w:drawing>
                <wp:inline distT="0" distB="0" distL="0" distR="0" wp14:anchorId="7BF4CB19" wp14:editId="7920754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9813E9" w14:textId="77777777" w:rsidR="00F35BAF" w:rsidRPr="006B0ADE" w:rsidRDefault="00F35BAF" w:rsidP="00C97039">
            <w:pPr>
              <w:spacing w:before="120" w:line="420" w:lineRule="exact"/>
              <w:rPr>
                <w:b/>
                <w:sz w:val="40"/>
                <w:szCs w:val="40"/>
              </w:rPr>
            </w:pPr>
            <w:r w:rsidRPr="006B0ADE">
              <w:rPr>
                <w:b/>
                <w:sz w:val="40"/>
                <w:szCs w:val="40"/>
              </w:rPr>
              <w:t>Conseil économique et social</w:t>
            </w:r>
          </w:p>
        </w:tc>
        <w:tc>
          <w:tcPr>
            <w:tcW w:w="2835" w:type="dxa"/>
            <w:tcBorders>
              <w:top w:val="single" w:sz="4" w:space="0" w:color="auto"/>
              <w:bottom w:val="single" w:sz="12" w:space="0" w:color="auto"/>
            </w:tcBorders>
          </w:tcPr>
          <w:p w14:paraId="5040C110" w14:textId="77777777" w:rsidR="00F35BAF" w:rsidRPr="006B0ADE" w:rsidRDefault="007E3280" w:rsidP="00C97039">
            <w:pPr>
              <w:spacing w:before="240"/>
            </w:pPr>
            <w:r w:rsidRPr="006B0ADE">
              <w:t xml:space="preserve">Distr. </w:t>
            </w:r>
            <w:proofErr w:type="gramStart"/>
            <w:r w:rsidRPr="006B0ADE">
              <w:t>générale</w:t>
            </w:r>
            <w:proofErr w:type="gramEnd"/>
          </w:p>
          <w:p w14:paraId="5F3B6079" w14:textId="77777777" w:rsidR="007E3280" w:rsidRPr="006B0ADE" w:rsidRDefault="007E3280" w:rsidP="007E3280">
            <w:pPr>
              <w:spacing w:line="240" w:lineRule="exact"/>
            </w:pPr>
            <w:r w:rsidRPr="006B0ADE">
              <w:t>11 avril 2019</w:t>
            </w:r>
          </w:p>
          <w:p w14:paraId="03F0DDC0" w14:textId="77777777" w:rsidR="007E3280" w:rsidRPr="006B0ADE" w:rsidRDefault="007E3280" w:rsidP="007E3280">
            <w:pPr>
              <w:spacing w:line="240" w:lineRule="exact"/>
            </w:pPr>
            <w:r w:rsidRPr="006B0ADE">
              <w:t>Français</w:t>
            </w:r>
          </w:p>
          <w:p w14:paraId="4A77AF6B" w14:textId="77777777" w:rsidR="007E3280" w:rsidRPr="006B0ADE" w:rsidRDefault="007E3280" w:rsidP="007E3280">
            <w:pPr>
              <w:spacing w:line="240" w:lineRule="exact"/>
            </w:pPr>
            <w:r w:rsidRPr="006B0ADE">
              <w:t>Original</w:t>
            </w:r>
            <w:r w:rsidR="00211F3E">
              <w:t> :</w:t>
            </w:r>
            <w:r w:rsidRPr="006B0ADE">
              <w:t xml:space="preserve"> anglais</w:t>
            </w:r>
          </w:p>
        </w:tc>
      </w:tr>
    </w:tbl>
    <w:p w14:paraId="247D0BDC" w14:textId="77777777" w:rsidR="007F20FA" w:rsidRPr="006B0ADE" w:rsidRDefault="007F20FA" w:rsidP="007F20FA">
      <w:pPr>
        <w:spacing w:before="120"/>
        <w:rPr>
          <w:b/>
          <w:sz w:val="28"/>
          <w:szCs w:val="28"/>
        </w:rPr>
      </w:pPr>
      <w:r w:rsidRPr="006B0ADE">
        <w:rPr>
          <w:b/>
          <w:sz w:val="28"/>
          <w:szCs w:val="28"/>
        </w:rPr>
        <w:t>Commission économique pour l’Europe</w:t>
      </w:r>
    </w:p>
    <w:p w14:paraId="6C3CB3FC" w14:textId="77777777" w:rsidR="007F20FA" w:rsidRPr="006B0ADE" w:rsidRDefault="007F20FA" w:rsidP="007F20FA">
      <w:pPr>
        <w:spacing w:before="120"/>
        <w:rPr>
          <w:sz w:val="28"/>
          <w:szCs w:val="28"/>
        </w:rPr>
      </w:pPr>
      <w:r w:rsidRPr="006B0ADE">
        <w:rPr>
          <w:sz w:val="28"/>
          <w:szCs w:val="28"/>
        </w:rPr>
        <w:t>Comité des transports intérieurs</w:t>
      </w:r>
    </w:p>
    <w:p w14:paraId="6FD1CC2C" w14:textId="77777777" w:rsidR="006B0ADE" w:rsidRPr="00211F3E" w:rsidRDefault="006B0ADE" w:rsidP="006B0ADE">
      <w:pPr>
        <w:spacing w:before="120"/>
        <w:rPr>
          <w:b/>
          <w:sz w:val="24"/>
          <w:szCs w:val="24"/>
        </w:rPr>
      </w:pPr>
      <w:r w:rsidRPr="00211F3E">
        <w:rPr>
          <w:b/>
          <w:sz w:val="24"/>
          <w:szCs w:val="24"/>
        </w:rPr>
        <w:t xml:space="preserve">Forum mondial de l’harmonisation </w:t>
      </w:r>
      <w:r w:rsidR="00211F3E">
        <w:rPr>
          <w:b/>
          <w:sz w:val="24"/>
          <w:szCs w:val="24"/>
        </w:rPr>
        <w:br/>
      </w:r>
      <w:r w:rsidRPr="00211F3E">
        <w:rPr>
          <w:b/>
          <w:sz w:val="24"/>
          <w:szCs w:val="24"/>
        </w:rPr>
        <w:t>des Règlements concernant les véhicules</w:t>
      </w:r>
    </w:p>
    <w:p w14:paraId="5E92971D" w14:textId="77777777" w:rsidR="006B0ADE" w:rsidRPr="006B0ADE" w:rsidRDefault="006B0ADE" w:rsidP="006B0ADE">
      <w:pPr>
        <w:tabs>
          <w:tab w:val="center" w:pos="4819"/>
        </w:tabs>
        <w:spacing w:before="120"/>
        <w:rPr>
          <w:b/>
        </w:rPr>
      </w:pPr>
      <w:r w:rsidRPr="006B0ADE">
        <w:rPr>
          <w:b/>
        </w:rPr>
        <w:t>178</w:t>
      </w:r>
      <w:r w:rsidRPr="006B0ADE">
        <w:rPr>
          <w:b/>
          <w:vertAlign w:val="superscript"/>
        </w:rPr>
        <w:t>e</w:t>
      </w:r>
      <w:r w:rsidR="00211F3E">
        <w:rPr>
          <w:b/>
        </w:rPr>
        <w:t> </w:t>
      </w:r>
      <w:r w:rsidRPr="006B0ADE">
        <w:rPr>
          <w:b/>
        </w:rPr>
        <w:t>session</w:t>
      </w:r>
    </w:p>
    <w:p w14:paraId="38BC195D" w14:textId="77777777" w:rsidR="006B0ADE" w:rsidRPr="006B0ADE" w:rsidRDefault="006B0ADE" w:rsidP="006B0ADE">
      <w:r w:rsidRPr="006B0ADE">
        <w:t>Genève, 25-28 juin 2019</w:t>
      </w:r>
    </w:p>
    <w:p w14:paraId="2325D8DB" w14:textId="77777777" w:rsidR="006B0ADE" w:rsidRPr="006B0ADE" w:rsidRDefault="006B0ADE" w:rsidP="006B0ADE">
      <w:r w:rsidRPr="006B0ADE">
        <w:t>Point 4.8.3 de l’ordre du jour provisoire</w:t>
      </w:r>
    </w:p>
    <w:p w14:paraId="7DFD1BC0" w14:textId="77777777" w:rsidR="006B0ADE" w:rsidRPr="006B0ADE" w:rsidRDefault="006B0ADE" w:rsidP="006B0ADE">
      <w:pPr>
        <w:rPr>
          <w:b/>
        </w:rPr>
      </w:pPr>
      <w:r w:rsidRPr="006B0ADE">
        <w:rPr>
          <w:b/>
        </w:rPr>
        <w:t>Accord de 1958</w:t>
      </w:r>
      <w:r w:rsidR="00211F3E">
        <w:rPr>
          <w:b/>
        </w:rPr>
        <w:t> :</w:t>
      </w:r>
      <w:r w:rsidRPr="006B0ADE">
        <w:rPr>
          <w:b/>
        </w:rPr>
        <w:br/>
      </w:r>
      <w:r w:rsidRPr="006B0ADE">
        <w:rPr>
          <w:b/>
          <w:bCs/>
        </w:rPr>
        <w:t>Examen de projets d’amendements à des</w:t>
      </w:r>
      <w:r w:rsidR="00211F3E">
        <w:rPr>
          <w:b/>
          <w:bCs/>
        </w:rPr>
        <w:t xml:space="preserve"> </w:t>
      </w:r>
      <w:r w:rsidRPr="006B0ADE">
        <w:rPr>
          <w:b/>
          <w:bCs/>
        </w:rPr>
        <w:t xml:space="preserve">Règlements ONU existants, </w:t>
      </w:r>
      <w:r w:rsidR="00211F3E">
        <w:rPr>
          <w:b/>
          <w:bCs/>
        </w:rPr>
        <w:br/>
      </w:r>
      <w:r w:rsidRPr="006B0ADE">
        <w:rPr>
          <w:b/>
          <w:bCs/>
        </w:rPr>
        <w:t>soumis par le GRVA</w:t>
      </w:r>
    </w:p>
    <w:p w14:paraId="721E9EEA" w14:textId="77777777" w:rsidR="006B0ADE" w:rsidRPr="006B0ADE" w:rsidRDefault="00211F3E" w:rsidP="00211F3E">
      <w:pPr>
        <w:pStyle w:val="HChG"/>
      </w:pPr>
      <w:r>
        <w:tab/>
      </w:r>
      <w:r>
        <w:tab/>
      </w:r>
      <w:r w:rsidR="006B0ADE" w:rsidRPr="006B0ADE">
        <w:t>Proposition de complément 2 au Règlement ONU</w:t>
      </w:r>
      <w:r>
        <w:t xml:space="preserve"> </w:t>
      </w:r>
      <w:r w:rsidR="006B0ADE" w:rsidRPr="006B0ADE">
        <w:t>n</w:t>
      </w:r>
      <w:r w:rsidR="006B0ADE" w:rsidRPr="006B0ADE">
        <w:rPr>
          <w:vertAlign w:val="superscript"/>
        </w:rPr>
        <w:t>o</w:t>
      </w:r>
      <w:r w:rsidR="006B0ADE" w:rsidRPr="006B0ADE">
        <w:t> 139 (Systèmes d’aide au freinage d’urgence)</w:t>
      </w:r>
    </w:p>
    <w:p w14:paraId="1BC3751D" w14:textId="77777777" w:rsidR="006B0ADE" w:rsidRPr="006B0ADE" w:rsidRDefault="00211F3E" w:rsidP="00211F3E">
      <w:pPr>
        <w:pStyle w:val="H1G"/>
      </w:pPr>
      <w:bookmarkStart w:id="1" w:name="_Hlk7536584"/>
      <w:r>
        <w:tab/>
      </w:r>
      <w:r>
        <w:tab/>
      </w:r>
      <w:r w:rsidR="006B0ADE" w:rsidRPr="006B0ADE">
        <w:t>Communication du Groupe de travail des véhicules automatisés/</w:t>
      </w:r>
      <w:r>
        <w:t xml:space="preserve"> </w:t>
      </w:r>
      <w:r w:rsidR="006B0ADE" w:rsidRPr="006B0ADE">
        <w:t>autonomes et connectés</w:t>
      </w:r>
      <w:r w:rsidR="006B0ADE" w:rsidRPr="00211F3E">
        <w:rPr>
          <w:b w:val="0"/>
          <w:sz w:val="20"/>
        </w:rPr>
        <w:footnoteReference w:customMarkFollows="1" w:id="2"/>
        <w:t>*</w:t>
      </w:r>
    </w:p>
    <w:p w14:paraId="3470A7FC" w14:textId="77777777" w:rsidR="006B0ADE" w:rsidRPr="006B0ADE" w:rsidRDefault="006B0ADE" w:rsidP="00211F3E">
      <w:pPr>
        <w:pStyle w:val="SingleTxtG"/>
        <w:ind w:firstLine="567"/>
      </w:pPr>
      <w:r w:rsidRPr="006B0ADE">
        <w:t>Le texte reproduit ci-dessous a été adopté par le Groupe de travail des véhicules automatisés/autonomes et connectés (GRVA) à sa deuxième</w:t>
      </w:r>
      <w:r w:rsidRPr="006B0ADE">
        <w:rPr>
          <w:vertAlign w:val="superscript"/>
        </w:rPr>
        <w:t xml:space="preserve"> </w:t>
      </w:r>
      <w:r w:rsidRPr="006B0ADE">
        <w:t>session (</w:t>
      </w:r>
      <w:r w:rsidRPr="006B0ADE">
        <w:rPr>
          <w:bCs/>
        </w:rPr>
        <w:t>ECE/TRANS/WP.29/</w:t>
      </w:r>
      <w:r w:rsidR="00211F3E">
        <w:rPr>
          <w:bCs/>
        </w:rPr>
        <w:t xml:space="preserve"> </w:t>
      </w:r>
      <w:r w:rsidRPr="006B0ADE">
        <w:rPr>
          <w:bCs/>
        </w:rPr>
        <w:t>GRVA/2, par.</w:t>
      </w:r>
      <w:bookmarkEnd w:id="1"/>
      <w:r w:rsidR="00211F3E">
        <w:rPr>
          <w:bCs/>
        </w:rPr>
        <w:t> </w:t>
      </w:r>
      <w:r w:rsidRPr="006B0ADE">
        <w:rPr>
          <w:bCs/>
        </w:rPr>
        <w:t>50</w:t>
      </w:r>
      <w:r w:rsidRPr="006B0ADE">
        <w:t>)</w:t>
      </w:r>
      <w:r w:rsidRPr="006B0ADE">
        <w:rPr>
          <w:lang w:eastAsia="it-IT"/>
        </w:rPr>
        <w:t xml:space="preserve">. </w:t>
      </w:r>
      <w:bookmarkStart w:id="2" w:name="_Hlk7536599"/>
      <w:r w:rsidRPr="006B0ADE">
        <w:rPr>
          <w:lang w:eastAsia="it-IT"/>
        </w:rPr>
        <w:t xml:space="preserve">Il est fondé sur le document </w:t>
      </w:r>
      <w:bookmarkEnd w:id="2"/>
      <w:r w:rsidRPr="006B0ADE">
        <w:rPr>
          <w:bCs/>
        </w:rPr>
        <w:t xml:space="preserve">ECE/TRANS/WP.29/GRVA/2019/12 tel que modifié à l’annexe V du rapport. Il est soumis au Forum mondial de l’harmonisation des Règlements concernant les véhicules </w:t>
      </w:r>
      <w:r w:rsidRPr="006B0ADE">
        <w:t>(WP.29) et au Comité d’administration de l’Accord de 1958 (AC.1) pour examen à leurs sessions de juin 2019.</w:t>
      </w:r>
    </w:p>
    <w:p w14:paraId="60E94F34" w14:textId="77777777" w:rsidR="006B0ADE" w:rsidRPr="006B0ADE" w:rsidRDefault="006B0ADE" w:rsidP="006B0ADE">
      <w:pPr>
        <w:pStyle w:val="HChG"/>
        <w:rPr>
          <w:lang w:eastAsia="ar-SA"/>
        </w:rPr>
      </w:pPr>
      <w:r w:rsidRPr="006B0ADE">
        <w:br w:type="page"/>
      </w:r>
      <w:r w:rsidRPr="006B0ADE">
        <w:rPr>
          <w:lang w:eastAsia="ar-SA"/>
        </w:rPr>
        <w:lastRenderedPageBreak/>
        <w:tab/>
      </w:r>
      <w:r w:rsidRPr="006B0ADE">
        <w:rPr>
          <w:lang w:eastAsia="ar-SA"/>
        </w:rPr>
        <w:tab/>
      </w:r>
      <w:r w:rsidRPr="006B0ADE">
        <w:t>Complément 2 au Règlement ONU n</w:t>
      </w:r>
      <w:r w:rsidRPr="006B0ADE">
        <w:rPr>
          <w:vertAlign w:val="superscript"/>
        </w:rPr>
        <w:t>o</w:t>
      </w:r>
      <w:r w:rsidRPr="006B0ADE">
        <w:t> 139 (Systèmes d’aide au freinage d’urgence)</w:t>
      </w:r>
    </w:p>
    <w:p w14:paraId="719063DE" w14:textId="77777777" w:rsidR="006B0ADE" w:rsidRPr="006B0ADE" w:rsidRDefault="006B0ADE" w:rsidP="006B0ADE">
      <w:pPr>
        <w:pStyle w:val="SingleTxtG"/>
      </w:pPr>
      <w:r w:rsidRPr="006B0ADE">
        <w:rPr>
          <w:i/>
        </w:rPr>
        <w:t>Paragraphe 5.1</w:t>
      </w:r>
      <w:r w:rsidRPr="006B0ADE">
        <w:t>, lire</w:t>
      </w:r>
      <w:r w:rsidR="00211F3E">
        <w:t> :</w:t>
      </w:r>
    </w:p>
    <w:p w14:paraId="4B541DA7" w14:textId="77777777" w:rsidR="006B0ADE" w:rsidRPr="006B0ADE" w:rsidRDefault="006B0ADE" w:rsidP="006B0ADE">
      <w:pPr>
        <w:pStyle w:val="SingleTxtG"/>
        <w:ind w:left="2268" w:hanging="1134"/>
        <w:rPr>
          <w:b/>
        </w:rPr>
      </w:pPr>
      <w:r w:rsidRPr="006B0ADE">
        <w:t>« 5.1</w:t>
      </w:r>
      <w:r w:rsidRPr="006B0ADE">
        <w:tab/>
        <w:t xml:space="preserve">Les véhicules </w:t>
      </w:r>
      <w:r w:rsidRPr="006B0ADE">
        <w:rPr>
          <w:bCs/>
        </w:rPr>
        <w:t>qui satisfont aux prescriptions du présent Règlement</w:t>
      </w:r>
      <w:r w:rsidRPr="006B0ADE">
        <w:t xml:space="preserve"> ONU doivent être équipés d’un système d’assistance au freinage d’urgence satisfaisant aux prescriptions fonctionnelles énoncées à la section</w:t>
      </w:r>
      <w:r>
        <w:t xml:space="preserve"> </w:t>
      </w:r>
      <w:r w:rsidRPr="006B0ADE">
        <w:t>6 du Règlement. La conformité avec ces prescriptions doit être prouvée par le respect des dispositions des sections</w:t>
      </w:r>
      <w:r>
        <w:t xml:space="preserve"> </w:t>
      </w:r>
      <w:r w:rsidRPr="006B0ADE">
        <w:t>8 et 9 dudit Règlement dans le cadre des prescriptions d’essai énoncées à la section</w:t>
      </w:r>
      <w:r>
        <w:t xml:space="preserve"> </w:t>
      </w:r>
      <w:r w:rsidRPr="006B0ADE">
        <w:t>7 du Règlement. Outre respecter les prescriptions du présent Règlement, tout véhicule équipé d’un système d’assistance au freinage d’urgence doit aussi être équipé d’un système antiblocage des roues (ABS), conformément aux prescriptions techniques du Règlement n</w:t>
      </w:r>
      <w:r w:rsidRPr="006B0ADE">
        <w:rPr>
          <w:vertAlign w:val="superscript"/>
        </w:rPr>
        <w:t>o</w:t>
      </w:r>
      <w:r w:rsidRPr="006B0ADE">
        <w:t> 13-H. ».</w:t>
      </w:r>
    </w:p>
    <w:p w14:paraId="75027FFC" w14:textId="77777777" w:rsidR="00F9573C" w:rsidRPr="006B0ADE" w:rsidRDefault="006B0ADE" w:rsidP="006B0ADE">
      <w:pPr>
        <w:pStyle w:val="SingleTxtG"/>
        <w:spacing w:before="240" w:after="0"/>
        <w:jc w:val="center"/>
        <w:rPr>
          <w:u w:val="single"/>
        </w:rPr>
      </w:pPr>
      <w:r w:rsidRPr="006B0ADE">
        <w:rPr>
          <w:u w:val="single"/>
        </w:rPr>
        <w:tab/>
      </w:r>
      <w:r w:rsidRPr="006B0ADE">
        <w:rPr>
          <w:u w:val="single"/>
        </w:rPr>
        <w:tab/>
      </w:r>
      <w:r w:rsidRPr="006B0ADE">
        <w:rPr>
          <w:u w:val="single"/>
        </w:rPr>
        <w:tab/>
      </w:r>
    </w:p>
    <w:sectPr w:rsidR="00F9573C" w:rsidRPr="006B0ADE" w:rsidSect="007E32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2AFD6" w14:textId="77777777" w:rsidR="00DD7DB1" w:rsidRDefault="00DD7DB1" w:rsidP="00F95C08">
      <w:pPr>
        <w:spacing w:line="240" w:lineRule="auto"/>
      </w:pPr>
    </w:p>
  </w:endnote>
  <w:endnote w:type="continuationSeparator" w:id="0">
    <w:p w14:paraId="1F957EE3" w14:textId="77777777" w:rsidR="00DD7DB1" w:rsidRPr="00AC3823" w:rsidRDefault="00DD7DB1" w:rsidP="00AC3823">
      <w:pPr>
        <w:pStyle w:val="Footer"/>
      </w:pPr>
    </w:p>
  </w:endnote>
  <w:endnote w:type="continuationNotice" w:id="1">
    <w:p w14:paraId="19263C4A" w14:textId="77777777" w:rsidR="00DD7DB1" w:rsidRDefault="00DD7D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884F" w14:textId="77777777" w:rsidR="007E3280" w:rsidRPr="007E3280" w:rsidRDefault="007E3280" w:rsidP="007E3280">
    <w:pPr>
      <w:pStyle w:val="Footer"/>
      <w:tabs>
        <w:tab w:val="right" w:pos="9638"/>
      </w:tabs>
    </w:pPr>
    <w:r w:rsidRPr="007E3280">
      <w:rPr>
        <w:b/>
        <w:sz w:val="18"/>
      </w:rPr>
      <w:fldChar w:fldCharType="begin"/>
    </w:r>
    <w:r w:rsidRPr="007E3280">
      <w:rPr>
        <w:b/>
        <w:sz w:val="18"/>
      </w:rPr>
      <w:instrText xml:space="preserve"> PAGE  \* MERGEFORMAT </w:instrText>
    </w:r>
    <w:r w:rsidRPr="007E3280">
      <w:rPr>
        <w:b/>
        <w:sz w:val="18"/>
      </w:rPr>
      <w:fldChar w:fldCharType="separate"/>
    </w:r>
    <w:r w:rsidRPr="007E3280">
      <w:rPr>
        <w:b/>
        <w:noProof/>
        <w:sz w:val="18"/>
      </w:rPr>
      <w:t>2</w:t>
    </w:r>
    <w:r w:rsidRPr="007E3280">
      <w:rPr>
        <w:b/>
        <w:sz w:val="18"/>
      </w:rPr>
      <w:fldChar w:fldCharType="end"/>
    </w:r>
    <w:r>
      <w:rPr>
        <w:b/>
        <w:sz w:val="18"/>
      </w:rPr>
      <w:tab/>
    </w:r>
    <w:r>
      <w:t>GE.19-06130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D230" w14:textId="77777777" w:rsidR="007E3280" w:rsidRPr="007E3280" w:rsidRDefault="007E3280" w:rsidP="007E3280">
    <w:pPr>
      <w:pStyle w:val="Footer"/>
      <w:tabs>
        <w:tab w:val="right" w:pos="9638"/>
      </w:tabs>
      <w:rPr>
        <w:b/>
        <w:sz w:val="18"/>
      </w:rPr>
    </w:pPr>
    <w:r>
      <w:t>GE.19-06130</w:t>
    </w:r>
    <w:r>
      <w:tab/>
    </w:r>
    <w:r w:rsidRPr="007E3280">
      <w:rPr>
        <w:b/>
        <w:sz w:val="18"/>
      </w:rPr>
      <w:fldChar w:fldCharType="begin"/>
    </w:r>
    <w:r w:rsidRPr="007E3280">
      <w:rPr>
        <w:b/>
        <w:sz w:val="18"/>
      </w:rPr>
      <w:instrText xml:space="preserve"> PAGE  \* MERGEFORMAT </w:instrText>
    </w:r>
    <w:r w:rsidRPr="007E3280">
      <w:rPr>
        <w:b/>
        <w:sz w:val="18"/>
      </w:rPr>
      <w:fldChar w:fldCharType="separate"/>
    </w:r>
    <w:r w:rsidRPr="007E3280">
      <w:rPr>
        <w:b/>
        <w:noProof/>
        <w:sz w:val="18"/>
      </w:rPr>
      <w:t>3</w:t>
    </w:r>
    <w:r w:rsidRPr="007E32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9CEF" w14:textId="77777777" w:rsidR="007F20FA" w:rsidRPr="007E3280" w:rsidRDefault="007E3280" w:rsidP="007E3280">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05A46E37" wp14:editId="1024FA6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06130  (</w:t>
    </w:r>
    <w:proofErr w:type="gramEnd"/>
    <w:r>
      <w:rPr>
        <w:sz w:val="20"/>
      </w:rPr>
      <w:t>F)    030519    030519</w:t>
    </w:r>
    <w:r>
      <w:rPr>
        <w:sz w:val="20"/>
      </w:rPr>
      <w:br/>
    </w:r>
    <w:r w:rsidRPr="007E3280">
      <w:rPr>
        <w:rFonts w:ascii="C39T30Lfz" w:hAnsi="C39T30Lfz"/>
        <w:sz w:val="56"/>
      </w:rPr>
      <w:t></w:t>
    </w:r>
    <w:r w:rsidRPr="007E3280">
      <w:rPr>
        <w:rFonts w:ascii="C39T30Lfz" w:hAnsi="C39T30Lfz"/>
        <w:sz w:val="56"/>
      </w:rPr>
      <w:t></w:t>
    </w:r>
    <w:r w:rsidRPr="007E3280">
      <w:rPr>
        <w:rFonts w:ascii="C39T30Lfz" w:hAnsi="C39T30Lfz"/>
        <w:sz w:val="56"/>
      </w:rPr>
      <w:t></w:t>
    </w:r>
    <w:r w:rsidRPr="007E3280">
      <w:rPr>
        <w:rFonts w:ascii="C39T30Lfz" w:hAnsi="C39T30Lfz"/>
        <w:sz w:val="56"/>
      </w:rPr>
      <w:t></w:t>
    </w:r>
    <w:r w:rsidRPr="007E3280">
      <w:rPr>
        <w:rFonts w:ascii="C39T30Lfz" w:hAnsi="C39T30Lfz"/>
        <w:sz w:val="56"/>
      </w:rPr>
      <w:t></w:t>
    </w:r>
    <w:r w:rsidRPr="007E3280">
      <w:rPr>
        <w:rFonts w:ascii="C39T30Lfz" w:hAnsi="C39T30Lfz"/>
        <w:sz w:val="56"/>
      </w:rPr>
      <w:t></w:t>
    </w:r>
    <w:r w:rsidRPr="007E3280">
      <w:rPr>
        <w:rFonts w:ascii="C39T30Lfz" w:hAnsi="C39T30Lfz"/>
        <w:sz w:val="56"/>
      </w:rPr>
      <w:t></w:t>
    </w:r>
    <w:r w:rsidRPr="007E3280">
      <w:rPr>
        <w:rFonts w:ascii="C39T30Lfz" w:hAnsi="C39T30Lfz"/>
        <w:sz w:val="56"/>
      </w:rPr>
      <w:t></w:t>
    </w:r>
    <w:r w:rsidRPr="007E3280">
      <w:rPr>
        <w:rFonts w:ascii="C39T30Lfz" w:hAnsi="C39T30Lfz"/>
        <w:sz w:val="56"/>
      </w:rPr>
      <w:t></w:t>
    </w:r>
    <w:r>
      <w:rPr>
        <w:noProof/>
        <w:sz w:val="20"/>
      </w:rPr>
      <w:drawing>
        <wp:anchor distT="0" distB="0" distL="114300" distR="114300" simplePos="0" relativeHeight="251658240" behindDoc="0" locked="0" layoutInCell="1" allowOverlap="1" wp14:anchorId="75A78474" wp14:editId="36914F13">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4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097C8" w14:textId="77777777" w:rsidR="00DD7DB1" w:rsidRPr="00AC3823" w:rsidRDefault="00DD7DB1" w:rsidP="00AC3823">
      <w:pPr>
        <w:pStyle w:val="Footer"/>
        <w:tabs>
          <w:tab w:val="right" w:pos="2155"/>
        </w:tabs>
        <w:spacing w:after="80" w:line="240" w:lineRule="atLeast"/>
        <w:ind w:left="680"/>
        <w:rPr>
          <w:u w:val="single"/>
        </w:rPr>
      </w:pPr>
      <w:r>
        <w:rPr>
          <w:u w:val="single"/>
        </w:rPr>
        <w:tab/>
      </w:r>
    </w:p>
  </w:footnote>
  <w:footnote w:type="continuationSeparator" w:id="0">
    <w:p w14:paraId="7B276C87" w14:textId="77777777" w:rsidR="00DD7DB1" w:rsidRPr="00AC3823" w:rsidRDefault="00DD7DB1" w:rsidP="00AC3823">
      <w:pPr>
        <w:pStyle w:val="Footer"/>
        <w:tabs>
          <w:tab w:val="right" w:pos="2155"/>
        </w:tabs>
        <w:spacing w:after="80" w:line="240" w:lineRule="atLeast"/>
        <w:ind w:left="680"/>
        <w:rPr>
          <w:u w:val="single"/>
        </w:rPr>
      </w:pPr>
      <w:r>
        <w:rPr>
          <w:u w:val="single"/>
        </w:rPr>
        <w:tab/>
      </w:r>
    </w:p>
  </w:footnote>
  <w:footnote w:type="continuationNotice" w:id="1">
    <w:p w14:paraId="4410AF6D" w14:textId="77777777" w:rsidR="00DD7DB1" w:rsidRPr="00AC3823" w:rsidRDefault="00DD7DB1">
      <w:pPr>
        <w:spacing w:line="240" w:lineRule="auto"/>
        <w:rPr>
          <w:sz w:val="2"/>
          <w:szCs w:val="2"/>
        </w:rPr>
      </w:pPr>
    </w:p>
  </w:footnote>
  <w:footnote w:id="2">
    <w:p w14:paraId="7F936C55" w14:textId="77777777" w:rsidR="006B0ADE" w:rsidRPr="006012BC" w:rsidRDefault="006B0ADE" w:rsidP="006B0ADE">
      <w:pPr>
        <w:pStyle w:val="FootnoteText"/>
        <w:rPr>
          <w:spacing w:val="-1"/>
          <w:lang w:val="fr-FR"/>
        </w:rPr>
      </w:pPr>
      <w:r w:rsidRPr="00EB1FB1">
        <w:rPr>
          <w:lang w:val="en-GB"/>
        </w:rPr>
        <w:tab/>
      </w:r>
      <w:r w:rsidRPr="00EB1FB1">
        <w:rPr>
          <w:sz w:val="20"/>
          <w:lang w:val="fr-FR"/>
        </w:rPr>
        <w:t>*</w:t>
      </w:r>
      <w:r w:rsidRPr="00EB1FB1">
        <w:rPr>
          <w:sz w:val="20"/>
          <w:lang w:val="fr-FR"/>
        </w:rPr>
        <w:tab/>
      </w:r>
      <w:r w:rsidRPr="006012BC">
        <w:rPr>
          <w:spacing w:val="-1"/>
          <w:lang w:val="fr-FR"/>
        </w:rPr>
        <w:t>Conformément au programme de travail du Comité des transports intérieurs pour la période 2018</w:t>
      </w:r>
      <w:r w:rsidR="006012BC">
        <w:rPr>
          <w:spacing w:val="-1"/>
          <w:lang w:val="fr-FR"/>
        </w:rPr>
        <w:t>-</w:t>
      </w:r>
      <w:r w:rsidRPr="006012BC">
        <w:rPr>
          <w:spacing w:val="-1"/>
          <w:lang w:val="fr-FR"/>
        </w:rPr>
        <w:t>2019 (ECE/TRANS/274, par.</w:t>
      </w:r>
      <w:r w:rsidR="006012BC">
        <w:rPr>
          <w:spacing w:val="-1"/>
          <w:lang w:val="fr-FR"/>
        </w:rPr>
        <w:t> </w:t>
      </w:r>
      <w:r w:rsidRPr="006012BC">
        <w:rPr>
          <w:spacing w:val="-1"/>
          <w:lang w:val="fr-FR"/>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A51B" w14:textId="789D1F09" w:rsidR="007E3280" w:rsidRPr="007E3280" w:rsidRDefault="00A8207A">
    <w:pPr>
      <w:pStyle w:val="Header"/>
    </w:pPr>
    <w:r>
      <w:fldChar w:fldCharType="begin"/>
    </w:r>
    <w:r>
      <w:instrText xml:space="preserve"> TITLE  \* MERGEFORMAT </w:instrText>
    </w:r>
    <w:r>
      <w:fldChar w:fldCharType="separate"/>
    </w:r>
    <w:r>
      <w:t>ECE/TRANS/WP.29/2019/48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FCE9" w14:textId="62D77634" w:rsidR="007E3280" w:rsidRPr="007E3280" w:rsidRDefault="00A8207A" w:rsidP="007E3280">
    <w:pPr>
      <w:pStyle w:val="Header"/>
      <w:jc w:val="right"/>
    </w:pPr>
    <w:r>
      <w:fldChar w:fldCharType="begin"/>
    </w:r>
    <w:r>
      <w:instrText xml:space="preserve"> TIT</w:instrText>
    </w:r>
    <w:r>
      <w:instrText xml:space="preserve">LE  \* MERGEFORMAT </w:instrText>
    </w:r>
    <w:r>
      <w:fldChar w:fldCharType="separate"/>
    </w:r>
    <w:r>
      <w:t>ECE/TRANS/WP.29/2019/48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B1"/>
    <w:rsid w:val="00017F94"/>
    <w:rsid w:val="00023842"/>
    <w:rsid w:val="000334F9"/>
    <w:rsid w:val="00045FEB"/>
    <w:rsid w:val="0007796D"/>
    <w:rsid w:val="000B7790"/>
    <w:rsid w:val="00111F2F"/>
    <w:rsid w:val="0014365E"/>
    <w:rsid w:val="00143C66"/>
    <w:rsid w:val="00176178"/>
    <w:rsid w:val="001F525A"/>
    <w:rsid w:val="00211F3E"/>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012BC"/>
    <w:rsid w:val="006B0ADE"/>
    <w:rsid w:val="0071601D"/>
    <w:rsid w:val="007A62E6"/>
    <w:rsid w:val="007E3280"/>
    <w:rsid w:val="007F20FA"/>
    <w:rsid w:val="0080684C"/>
    <w:rsid w:val="00871C75"/>
    <w:rsid w:val="008776DC"/>
    <w:rsid w:val="009446C0"/>
    <w:rsid w:val="009705C8"/>
    <w:rsid w:val="009C1CF4"/>
    <w:rsid w:val="009F6B74"/>
    <w:rsid w:val="00A3029F"/>
    <w:rsid w:val="00A30353"/>
    <w:rsid w:val="00A8207A"/>
    <w:rsid w:val="00AC3823"/>
    <w:rsid w:val="00AE323C"/>
    <w:rsid w:val="00AF0CB5"/>
    <w:rsid w:val="00B00181"/>
    <w:rsid w:val="00B00B0D"/>
    <w:rsid w:val="00B45F2E"/>
    <w:rsid w:val="00B765F7"/>
    <w:rsid w:val="00BA0CA9"/>
    <w:rsid w:val="00C02897"/>
    <w:rsid w:val="00C52727"/>
    <w:rsid w:val="00C97039"/>
    <w:rsid w:val="00D3439C"/>
    <w:rsid w:val="00DB1831"/>
    <w:rsid w:val="00DD3BFD"/>
    <w:rsid w:val="00DD7DB1"/>
    <w:rsid w:val="00DF6678"/>
    <w:rsid w:val="00E0299A"/>
    <w:rsid w:val="00E85C74"/>
    <w:rsid w:val="00EA6547"/>
    <w:rsid w:val="00EF2E22"/>
    <w:rsid w:val="00F35BAF"/>
    <w:rsid w:val="00F45110"/>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5F9E5"/>
  <w15:docId w15:val="{C65A04DA-56EB-4FC3-916E-85A40230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B0ADE"/>
    <w:rPr>
      <w:rFonts w:ascii="Times New Roman" w:eastAsiaTheme="minorHAnsi" w:hAnsi="Times New Roman" w:cs="Times New Roman"/>
      <w:sz w:val="20"/>
      <w:szCs w:val="20"/>
      <w:lang w:eastAsia="en-US"/>
    </w:rPr>
  </w:style>
  <w:style w:type="character" w:customStyle="1" w:styleId="HChGChar">
    <w:name w:val="_ H _Ch_G Char"/>
    <w:link w:val="HChG"/>
    <w:rsid w:val="006B0AD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ECE/TRANS/WP.29/2019/48</vt:lpstr>
      <vt:lpstr/>
    </vt:vector>
  </TitlesOfParts>
  <Company>DCM</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ECE/TRANS/WP.29/2019/48</dc:title>
  <dc:subject/>
  <dc:creator>Nicolas MORIN</dc:creator>
  <cp:keywords/>
  <cp:lastModifiedBy>Marie-Claude Collet</cp:lastModifiedBy>
  <cp:revision>3</cp:revision>
  <cp:lastPrinted>2019-05-06T08:22:00Z</cp:lastPrinted>
  <dcterms:created xsi:type="dcterms:W3CDTF">2019-05-06T08:21:00Z</dcterms:created>
  <dcterms:modified xsi:type="dcterms:W3CDTF">2019-05-06T08:22:00Z</dcterms:modified>
</cp:coreProperties>
</file>