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641DF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641DFC">
              <w:rPr>
                <w:lang w:val="en-GB"/>
              </w:rPr>
              <w:t>21</w:t>
            </w:r>
          </w:p>
        </w:tc>
      </w:tr>
      <w:tr w:rsidR="00AF2205" w:rsidRPr="00122F7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22F7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87753">
              <w:rPr>
                <w:lang w:val="en-GB"/>
              </w:rPr>
              <w:t>4</w:t>
            </w:r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87753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C87753">
        <w:rPr>
          <w:lang w:val="en-US"/>
        </w:rPr>
        <w:t>2</w:t>
      </w:r>
      <w:r w:rsidR="00D17398">
        <w:rPr>
          <w:lang w:val="en-US"/>
        </w:rPr>
        <w:t>-1</w:t>
      </w:r>
      <w:r w:rsidR="00C87753">
        <w:rPr>
          <w:lang w:val="en-US"/>
        </w:rPr>
        <w:t>5</w:t>
      </w:r>
      <w:r w:rsidR="004E7423">
        <w:rPr>
          <w:lang w:val="en-US"/>
        </w:rPr>
        <w:t xml:space="preserve"> </w:t>
      </w:r>
      <w:r w:rsidR="00C87753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641DFC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1 to </w:t>
      </w:r>
      <w:r w:rsidR="00E45502">
        <w:rPr>
          <w:lang w:val="en-GB"/>
        </w:rPr>
        <w:t>Revision 2 of</w:t>
      </w:r>
      <w:r w:rsidR="00DD4545">
        <w:rPr>
          <w:lang w:val="en-GB"/>
        </w:rPr>
        <w:t xml:space="preserve">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C87753">
        <w:rPr>
          <w:lang w:val="en-GB"/>
        </w:rPr>
        <w:t>5</w:t>
      </w:r>
      <w:r w:rsidR="002C7B07">
        <w:rPr>
          <w:lang w:val="en-GB"/>
        </w:rPr>
        <w:t>5</w:t>
      </w:r>
      <w:r w:rsidR="00041ECD">
        <w:rPr>
          <w:lang w:val="en-GB"/>
        </w:rPr>
        <w:t xml:space="preserve"> (</w:t>
      </w:r>
      <w:r w:rsidR="002C7B07">
        <w:rPr>
          <w:lang w:val="en-GB"/>
        </w:rPr>
        <w:t>Mechanical couplings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C87753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2C7B07">
        <w:rPr>
          <w:lang w:val="en-GB"/>
        </w:rPr>
        <w:t>27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2C7B07" w:rsidRPr="00A90EA8">
        <w:rPr>
          <w:lang w:val="en-GB"/>
        </w:rPr>
        <w:t>ECE/TRANS/WP.29/</w:t>
      </w:r>
      <w:r w:rsidR="002C7B07">
        <w:rPr>
          <w:lang w:val="en-GB"/>
        </w:rPr>
        <w:t>GRVA/2018/10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C87753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C62A8F">
      <w:pPr>
        <w:pStyle w:val="HChG"/>
        <w:spacing w:after="360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2C7B07">
        <w:rPr>
          <w:lang w:val="en-GB"/>
        </w:rPr>
        <w:t xml:space="preserve">Corrigendum 1 to </w:t>
      </w:r>
      <w:r w:rsidR="00E45502">
        <w:rPr>
          <w:lang w:val="en-GB"/>
        </w:rPr>
        <w:t>Revision 2 of</w:t>
      </w:r>
      <w:r w:rsidR="002C7B07">
        <w:rPr>
          <w:lang w:val="en-GB"/>
        </w:rPr>
        <w:t xml:space="preserve"> UN </w:t>
      </w:r>
      <w:r w:rsidR="002C7B07" w:rsidRPr="00A90EA8">
        <w:rPr>
          <w:lang w:val="en-GB"/>
        </w:rPr>
        <w:t>Regulation</w:t>
      </w:r>
      <w:r w:rsidR="002C7B07">
        <w:rPr>
          <w:lang w:val="en-GB"/>
        </w:rPr>
        <w:t xml:space="preserve"> </w:t>
      </w:r>
      <w:r w:rsidR="002C7B07" w:rsidRPr="00A90EA8">
        <w:rPr>
          <w:lang w:val="en-GB"/>
        </w:rPr>
        <w:t>No.</w:t>
      </w:r>
      <w:r w:rsidR="002C7B07">
        <w:rPr>
          <w:lang w:val="en-GB"/>
        </w:rPr>
        <w:t xml:space="preserve"> 55 (Mechanical couplings)</w:t>
      </w:r>
    </w:p>
    <w:p w:rsidR="00324D77" w:rsidRDefault="00324D77" w:rsidP="00324D77">
      <w:pPr>
        <w:pStyle w:val="SingleTxtG"/>
        <w:rPr>
          <w:lang w:val="en-GB"/>
        </w:rPr>
      </w:pPr>
      <w:r>
        <w:rPr>
          <w:i/>
          <w:iCs/>
          <w:lang w:val="en-US"/>
        </w:rPr>
        <w:t xml:space="preserve">Annex </w:t>
      </w:r>
      <w:r>
        <w:rPr>
          <w:i/>
          <w:iCs/>
          <w:lang w:val="sv-SE"/>
        </w:rPr>
        <w:t>5, p</w:t>
      </w:r>
      <w:r>
        <w:rPr>
          <w:i/>
          <w:lang w:val="sv-SE"/>
        </w:rPr>
        <w:t>aragraph 1</w:t>
      </w:r>
      <w:r w:rsidR="00627B1F">
        <w:rPr>
          <w:i/>
          <w:lang w:val="sv-SE"/>
        </w:rPr>
        <w:t>2</w:t>
      </w:r>
      <w:r>
        <w:rPr>
          <w:i/>
          <w:lang w:val="sv-SE"/>
        </w:rPr>
        <w:t>.1.</w:t>
      </w:r>
      <w:r>
        <w:rPr>
          <w:i/>
          <w:lang w:val="en-US"/>
        </w:rPr>
        <w:t xml:space="preserve">, </w:t>
      </w:r>
      <w:r w:rsidR="000558AE">
        <w:rPr>
          <w:lang w:val="en-US"/>
        </w:rPr>
        <w:t xml:space="preserve">correct </w:t>
      </w:r>
      <w:r>
        <w:rPr>
          <w:lang w:val="en-US"/>
        </w:rPr>
        <w:t>to read (second subparagraph to be deleted):</w:t>
      </w:r>
    </w:p>
    <w:p w:rsidR="00324D77" w:rsidRDefault="00324D77" w:rsidP="00324D77">
      <w:pPr>
        <w:spacing w:after="120" w:line="240" w:lineRule="auto"/>
        <w:ind w:left="2268" w:right="1134" w:hanging="1134"/>
        <w:jc w:val="both"/>
        <w:rPr>
          <w:lang w:val="en-US"/>
        </w:rPr>
      </w:pPr>
      <w:bookmarkStart w:id="1" w:name="_Hlk517881714"/>
      <w:r>
        <w:rPr>
          <w:lang w:val="sv-SE"/>
        </w:rPr>
        <w:t>"</w:t>
      </w:r>
      <w:r>
        <w:rPr>
          <w:lang w:val="en-US"/>
        </w:rPr>
        <w:t>1</w:t>
      </w:r>
      <w:r w:rsidR="00627B1F">
        <w:rPr>
          <w:lang w:val="en-US"/>
        </w:rPr>
        <w:t>2</w:t>
      </w:r>
      <w:r>
        <w:rPr>
          <w:lang w:val="en-US"/>
        </w:rPr>
        <w:t>.1.</w:t>
      </w:r>
      <w:r>
        <w:rPr>
          <w:lang w:val="sv-SE"/>
        </w:rPr>
        <w:tab/>
      </w:r>
      <w:r>
        <w:rPr>
          <w:lang w:val="en-US"/>
        </w:rPr>
        <w:t>Devices for remote indication and remote control are permitted only on automatic drawbar couplings and automatic fifth wheel couplings.</w:t>
      </w:r>
    </w:p>
    <w:p w:rsidR="00324D77" w:rsidRDefault="00324D77" w:rsidP="00324D77">
      <w:pPr>
        <w:spacing w:after="120" w:line="240" w:lineRule="auto"/>
        <w:ind w:left="2268" w:right="1134"/>
        <w:jc w:val="both"/>
        <w:rPr>
          <w:lang w:val="en-US"/>
        </w:rPr>
      </w:pPr>
      <w:bookmarkStart w:id="2" w:name="_Hlk517881726"/>
      <w:bookmarkEnd w:id="1"/>
      <w:r>
        <w:rPr>
          <w:lang w:val="en-US"/>
        </w:rPr>
        <w:t>Devices for remote indication and remote control shall not interfere with the minimum free movement ……</w:t>
      </w:r>
    </w:p>
    <w:p w:rsidR="00324D77" w:rsidRDefault="00324D77" w:rsidP="00324D77">
      <w:pPr>
        <w:spacing w:after="120" w:line="240" w:lineRule="auto"/>
        <w:ind w:left="2268" w:right="1134"/>
        <w:jc w:val="both"/>
        <w:rPr>
          <w:lang w:val="en-US"/>
        </w:rPr>
      </w:pPr>
      <w:r>
        <w:rPr>
          <w:lang w:val="en-US"/>
        </w:rPr>
        <w:t>…… with all parts of the operating devices and transmission devices."</w:t>
      </w:r>
      <w:bookmarkEnd w:id="2"/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558AE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119B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627B1F">
      <w:rPr>
        <w:lang w:val="en-US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58AE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2F79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7B07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D77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B1F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1DFC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68D6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0954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2A8F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5502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5:docId w15:val="{3840602C-4DD9-4955-BDAD-C41EB8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52C8-032A-407E-8154-A03ADD83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6</cp:revision>
  <cp:lastPrinted>2018-12-05T09:57:00Z</cp:lastPrinted>
  <dcterms:created xsi:type="dcterms:W3CDTF">2018-12-11T16:40:00Z</dcterms:created>
  <dcterms:modified xsi:type="dcterms:W3CDTF">2018-12-14T11:26:00Z</dcterms:modified>
</cp:coreProperties>
</file>