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0852E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FF50B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C830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ED3B49" w14:textId="77777777" w:rsidR="009E6CB7" w:rsidRPr="00D47EEA" w:rsidRDefault="00171F76" w:rsidP="00171F76">
            <w:pPr>
              <w:jc w:val="right"/>
            </w:pPr>
            <w:r w:rsidRPr="00171F76">
              <w:rPr>
                <w:sz w:val="40"/>
              </w:rPr>
              <w:t>ECE</w:t>
            </w:r>
            <w:r>
              <w:t>/TRANS/WP.29/2019/104</w:t>
            </w:r>
          </w:p>
        </w:tc>
      </w:tr>
      <w:tr w:rsidR="009E6CB7" w14:paraId="0E319CB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6183F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0C150A" wp14:editId="1A90073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118ED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A10F8A" w14:textId="77777777" w:rsidR="009E6CB7" w:rsidRDefault="00171F76" w:rsidP="00171F76">
            <w:pPr>
              <w:spacing w:before="240" w:line="240" w:lineRule="exact"/>
            </w:pPr>
            <w:r>
              <w:t>Distr.: General</w:t>
            </w:r>
          </w:p>
          <w:p w14:paraId="37DE07A3" w14:textId="77777777" w:rsidR="00171F76" w:rsidRDefault="00C63780" w:rsidP="00171F76">
            <w:pPr>
              <w:spacing w:line="240" w:lineRule="exact"/>
            </w:pPr>
            <w:r>
              <w:t>28</w:t>
            </w:r>
            <w:r w:rsidR="00171F76">
              <w:t xml:space="preserve"> August 2019</w:t>
            </w:r>
          </w:p>
          <w:p w14:paraId="5BD7BE45" w14:textId="77777777" w:rsidR="00171F76" w:rsidRDefault="00171F76" w:rsidP="00171F76">
            <w:pPr>
              <w:spacing w:line="240" w:lineRule="exact"/>
            </w:pPr>
          </w:p>
          <w:p w14:paraId="7EAB56E5" w14:textId="77777777" w:rsidR="00171F76" w:rsidRDefault="00171F76" w:rsidP="00171F76">
            <w:pPr>
              <w:spacing w:line="240" w:lineRule="exact"/>
            </w:pPr>
            <w:r>
              <w:t>Original: English</w:t>
            </w:r>
          </w:p>
        </w:tc>
      </w:tr>
    </w:tbl>
    <w:p w14:paraId="2056906C" w14:textId="77777777" w:rsidR="00171F76" w:rsidRPr="007C7AC6" w:rsidRDefault="00171F76" w:rsidP="00171F76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3EF3496" w14:textId="77777777" w:rsidR="00171F76" w:rsidRPr="007C7AC6" w:rsidRDefault="00171F76" w:rsidP="00171F76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7AC11E8D" w14:textId="77777777" w:rsidR="00171F76" w:rsidRPr="007C7AC6" w:rsidRDefault="00171F76" w:rsidP="00171F76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5DBE130A" w14:textId="77777777" w:rsidR="00171F76" w:rsidRDefault="00171F76" w:rsidP="00171F76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5FED3E5F" w14:textId="77777777" w:rsidR="00171F76" w:rsidRDefault="00171F76" w:rsidP="00171F76">
      <w:pPr>
        <w:rPr>
          <w:lang w:val="en-US"/>
        </w:rPr>
      </w:pPr>
      <w:r>
        <w:rPr>
          <w:lang w:val="en-US"/>
        </w:rPr>
        <w:t>Geneva, 12-1</w:t>
      </w:r>
      <w:r w:rsidR="00C63780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2B7EB740" w14:textId="77777777" w:rsidR="00171F76" w:rsidRDefault="00171F76" w:rsidP="00171F76">
      <w:r>
        <w:t>Item 4.8.2 of the provisional agenda</w:t>
      </w:r>
    </w:p>
    <w:p w14:paraId="3748EBF1" w14:textId="77777777" w:rsidR="00171F76" w:rsidRPr="00D059B0" w:rsidRDefault="00171F76" w:rsidP="00171F76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C63780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14:paraId="0390404A" w14:textId="77777777" w:rsidR="00171F76" w:rsidRPr="007C7AC6" w:rsidRDefault="00171F76" w:rsidP="00171F76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12 </w:t>
      </w:r>
      <w:r w:rsidR="000F2967">
        <w:rPr>
          <w:bCs/>
          <w:szCs w:val="28"/>
        </w:rPr>
        <w:t>t</w:t>
      </w:r>
      <w:bookmarkStart w:id="0" w:name="_GoBack"/>
      <w:bookmarkEnd w:id="0"/>
      <w:r w:rsidR="000F2967">
        <w:rPr>
          <w:bCs/>
          <w:szCs w:val="28"/>
        </w:rPr>
        <w:t xml:space="preserve">o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6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16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Safety-belts</w:t>
      </w:r>
      <w:r w:rsidRPr="007C7AC6">
        <w:rPr>
          <w:bCs/>
          <w:szCs w:val="28"/>
        </w:rPr>
        <w:t>)</w:t>
      </w:r>
    </w:p>
    <w:p w14:paraId="4FFF1227" w14:textId="77777777" w:rsidR="00171F76" w:rsidRPr="007C7AC6" w:rsidRDefault="00171F76" w:rsidP="00171F76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7B7E90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07682FA6" w14:textId="77777777" w:rsidR="00171F76" w:rsidRPr="007C7AC6" w:rsidRDefault="00171F76" w:rsidP="00171F76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18).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ECE/TRANS/WP.29/GRSP/2019/6 and ECE/TRANS/WP.29/GRSP/2018/25.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42F89FBD" w14:textId="77777777" w:rsidR="00171F76" w:rsidRDefault="00171F76" w:rsidP="00171F76">
      <w:pPr>
        <w:pStyle w:val="HChG"/>
      </w:pPr>
      <w:r w:rsidRPr="007C7AC6">
        <w:br w:type="page"/>
      </w:r>
    </w:p>
    <w:p w14:paraId="5714E47C" w14:textId="77777777" w:rsidR="00171F76" w:rsidRDefault="00171F76" w:rsidP="00171F76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12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6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16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Safety-belts</w:t>
      </w:r>
      <w:r w:rsidRPr="007C7AC6">
        <w:rPr>
          <w:bCs/>
          <w:szCs w:val="28"/>
        </w:rPr>
        <w:t>)</w:t>
      </w:r>
    </w:p>
    <w:p w14:paraId="578E462E" w14:textId="77777777" w:rsidR="00171F76" w:rsidRPr="00A95831" w:rsidRDefault="00171F76" w:rsidP="00171F76">
      <w:pPr>
        <w:spacing w:after="120"/>
        <w:ind w:left="2268" w:right="1134" w:hanging="1134"/>
        <w:jc w:val="both"/>
      </w:pPr>
      <w:r w:rsidRPr="00A95831">
        <w:rPr>
          <w:i/>
        </w:rPr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14:paraId="08274A73" w14:textId="77777777" w:rsidR="00171F76" w:rsidRDefault="00171F76" w:rsidP="00171F7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>11.1.</w:t>
      </w:r>
      <w:r>
        <w:tab/>
      </w:r>
      <w:r w:rsidRPr="00C14730">
        <w:t>Every modification of the vehicle type or the belt or restraint system or both which affects its technical performance and/or documentation as required in this Regulation shall be notified to the Type Approval Authority which approved the vehicle type or safety-belt or restraint system type. The Authority may then either:"</w:t>
      </w:r>
    </w:p>
    <w:p w14:paraId="665FDB4B" w14:textId="77777777" w:rsidR="00171F76" w:rsidRDefault="00171F76" w:rsidP="00171F76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066CAAF6" w14:textId="77777777" w:rsidR="00171F76" w:rsidRPr="00357DCB" w:rsidRDefault="00171F76" w:rsidP="00171F7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357DCB">
        <w:rPr>
          <w:bCs/>
        </w:rPr>
        <w:t>Safety</w:t>
      </w:r>
      <w:r>
        <w:t>-belt reminder</w:t>
      </w:r>
      <w:r w:rsidRPr="00C63780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11E74343" w14:textId="77777777" w:rsidR="001C6663" w:rsidRPr="00171F76" w:rsidRDefault="00171F76" w:rsidP="00C6378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171F76" w:rsidSect="00C6378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F59D" w14:textId="77777777" w:rsidR="00171F76" w:rsidRDefault="00171F76"/>
  </w:endnote>
  <w:endnote w:type="continuationSeparator" w:id="0">
    <w:p w14:paraId="62CF6B48" w14:textId="77777777" w:rsidR="00171F76" w:rsidRDefault="00171F76"/>
  </w:endnote>
  <w:endnote w:type="continuationNotice" w:id="1">
    <w:p w14:paraId="01C0F7B5" w14:textId="77777777" w:rsidR="00171F76" w:rsidRDefault="00171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A7A5" w14:textId="77777777" w:rsidR="00171F76" w:rsidRPr="00171F76" w:rsidRDefault="00171F76" w:rsidP="00171F76">
    <w:pPr>
      <w:pStyle w:val="Footer"/>
      <w:tabs>
        <w:tab w:val="right" w:pos="9638"/>
      </w:tabs>
      <w:rPr>
        <w:sz w:val="18"/>
      </w:rPr>
    </w:pPr>
    <w:r w:rsidRPr="00171F76">
      <w:rPr>
        <w:b/>
        <w:sz w:val="18"/>
      </w:rPr>
      <w:fldChar w:fldCharType="begin"/>
    </w:r>
    <w:r w:rsidRPr="00171F76">
      <w:rPr>
        <w:b/>
        <w:sz w:val="18"/>
      </w:rPr>
      <w:instrText xml:space="preserve"> PAGE  \* MERGEFORMAT </w:instrText>
    </w:r>
    <w:r w:rsidRPr="00171F76">
      <w:rPr>
        <w:b/>
        <w:sz w:val="18"/>
      </w:rPr>
      <w:fldChar w:fldCharType="separate"/>
    </w:r>
    <w:r w:rsidRPr="00171F76">
      <w:rPr>
        <w:b/>
        <w:noProof/>
        <w:sz w:val="18"/>
      </w:rPr>
      <w:t>2</w:t>
    </w:r>
    <w:r w:rsidRPr="00171F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0696" w14:textId="77777777" w:rsidR="00171F76" w:rsidRPr="00171F76" w:rsidRDefault="00171F76" w:rsidP="00171F76">
    <w:pPr>
      <w:pStyle w:val="Footer"/>
      <w:tabs>
        <w:tab w:val="right" w:pos="9638"/>
      </w:tabs>
      <w:rPr>
        <w:b/>
        <w:sz w:val="18"/>
      </w:rPr>
    </w:pPr>
    <w:r>
      <w:tab/>
    </w:r>
    <w:r w:rsidRPr="00171F76">
      <w:rPr>
        <w:b/>
        <w:sz w:val="18"/>
      </w:rPr>
      <w:fldChar w:fldCharType="begin"/>
    </w:r>
    <w:r w:rsidRPr="00171F76">
      <w:rPr>
        <w:b/>
        <w:sz w:val="18"/>
      </w:rPr>
      <w:instrText xml:space="preserve"> PAGE  \* MERGEFORMAT </w:instrText>
    </w:r>
    <w:r w:rsidRPr="00171F76">
      <w:rPr>
        <w:b/>
        <w:sz w:val="18"/>
      </w:rPr>
      <w:fldChar w:fldCharType="separate"/>
    </w:r>
    <w:r w:rsidRPr="00171F76">
      <w:rPr>
        <w:b/>
        <w:noProof/>
        <w:sz w:val="18"/>
      </w:rPr>
      <w:t>3</w:t>
    </w:r>
    <w:r w:rsidRPr="00171F7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6FB8" w14:textId="77777777" w:rsidR="00171F76" w:rsidRPr="000B175B" w:rsidRDefault="00171F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5A5454" w14:textId="77777777" w:rsidR="00171F76" w:rsidRPr="00FC68B7" w:rsidRDefault="00171F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61D85C" w14:textId="77777777" w:rsidR="00171F76" w:rsidRDefault="00171F76"/>
  </w:footnote>
  <w:footnote w:id="2">
    <w:p w14:paraId="576EE4DC" w14:textId="77777777" w:rsidR="00171F76" w:rsidRPr="00EC4B12" w:rsidRDefault="00171F76" w:rsidP="00171F76">
      <w:pPr>
        <w:pStyle w:val="FootnoteText"/>
        <w:jc w:val="both"/>
        <w:rPr>
          <w:lang w:val="en-US"/>
        </w:rPr>
      </w:pPr>
      <w:r>
        <w:tab/>
      </w:r>
      <w:r w:rsidRPr="00C63780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B337" w14:textId="63F77F82" w:rsidR="00171F76" w:rsidRPr="00171F76" w:rsidRDefault="000F2967">
    <w:pPr>
      <w:pStyle w:val="Header"/>
    </w:pPr>
    <w:fldSimple w:instr=" TITLE  \* MERGEFORMAT ">
      <w:r w:rsidR="00B4123A">
        <w:t>ECE/TRANS/WP.29/2019/104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65B4" w14:textId="3C22AE97" w:rsidR="00171F76" w:rsidRPr="00171F76" w:rsidRDefault="000F2967" w:rsidP="00171F76">
    <w:pPr>
      <w:pStyle w:val="Header"/>
      <w:jc w:val="right"/>
    </w:pPr>
    <w:fldSimple w:instr=" TITLE  \* MERGEFORMAT ">
      <w:r w:rsidR="00B4123A">
        <w:t>ECE/TRANS/WP.29/2019/104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76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2967"/>
    <w:rsid w:val="000F7715"/>
    <w:rsid w:val="00156B99"/>
    <w:rsid w:val="00166124"/>
    <w:rsid w:val="00171F76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23A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63780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EF25F7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B8019"/>
  <w15:docId w15:val="{7FF2D6AF-4B42-4BFD-B678-65315769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171F76"/>
    <w:rPr>
      <w:lang w:val="en-GB"/>
    </w:rPr>
  </w:style>
  <w:style w:type="character" w:customStyle="1" w:styleId="HChGChar">
    <w:name w:val="_ H _Ch_G Char"/>
    <w:link w:val="HChG"/>
    <w:rsid w:val="00171F76"/>
    <w:rPr>
      <w:b/>
      <w:sz w:val="28"/>
      <w:lang w:val="en-GB"/>
    </w:rPr>
  </w:style>
  <w:style w:type="character" w:customStyle="1" w:styleId="H1GChar">
    <w:name w:val="_ H_1_G Char"/>
    <w:link w:val="H1G"/>
    <w:rsid w:val="00171F76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C72B-C6BD-4B80-AE03-42921AC6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ECE/TRANS/WP.29/2019/104</vt:lpstr>
      <vt:lpstr/>
    </vt:vector>
  </TitlesOfParts>
  <Company>CSD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ECE/TRANS/WP.29/2019/104</dc:title>
  <dc:creator>Edoardo Gianotti</dc:creator>
  <cp:lastModifiedBy>Marie-Claude Collet</cp:lastModifiedBy>
  <cp:revision>5</cp:revision>
  <cp:lastPrinted>2019-08-28T15:07:00Z</cp:lastPrinted>
  <dcterms:created xsi:type="dcterms:W3CDTF">2019-08-08T12:17:00Z</dcterms:created>
  <dcterms:modified xsi:type="dcterms:W3CDTF">2019-08-28T15:07:00Z</dcterms:modified>
</cp:coreProperties>
</file>