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7D000A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1690C5" w14:textId="77777777" w:rsidR="002D5AAC" w:rsidRDefault="002D5AAC" w:rsidP="006918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0BCC75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536F132" w14:textId="77777777" w:rsidR="002D5AAC" w:rsidRDefault="00691843" w:rsidP="00691843">
            <w:pPr>
              <w:jc w:val="right"/>
            </w:pPr>
            <w:r w:rsidRPr="00691843">
              <w:rPr>
                <w:sz w:val="40"/>
              </w:rPr>
              <w:t>ECE</w:t>
            </w:r>
            <w:r>
              <w:t>/TRANS/WP.29/2019/103</w:t>
            </w:r>
          </w:p>
        </w:tc>
      </w:tr>
      <w:tr w:rsidR="002D5AAC" w14:paraId="10285DD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B5E4C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FA95BA0" wp14:editId="5F2CD8F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16858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D0D60B6" w14:textId="77777777" w:rsidR="002D5AAC" w:rsidRDefault="0069184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54409B2" w14:textId="77777777" w:rsidR="00691843" w:rsidRDefault="00691843" w:rsidP="006918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August 2019</w:t>
            </w:r>
          </w:p>
          <w:p w14:paraId="7E34DADC" w14:textId="77777777" w:rsidR="00691843" w:rsidRDefault="00691843" w:rsidP="006918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CBD2B06" w14:textId="77777777" w:rsidR="00691843" w:rsidRPr="008D53B6" w:rsidRDefault="00691843" w:rsidP="006918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7A4168E" w14:textId="77777777" w:rsidR="0069184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D023A8C" w14:textId="77777777" w:rsidR="00691843" w:rsidRPr="00481C17" w:rsidRDefault="00691843" w:rsidP="00691843">
      <w:pPr>
        <w:spacing w:before="120"/>
        <w:rPr>
          <w:sz w:val="28"/>
          <w:szCs w:val="28"/>
        </w:rPr>
      </w:pPr>
      <w:r w:rsidRPr="00481C17">
        <w:rPr>
          <w:sz w:val="28"/>
          <w:szCs w:val="28"/>
        </w:rPr>
        <w:t>Комитет по внутреннему транспорту</w:t>
      </w:r>
    </w:p>
    <w:p w14:paraId="098CFB88" w14:textId="77777777" w:rsidR="00691843" w:rsidRPr="00481C17" w:rsidRDefault="00691843" w:rsidP="00691843">
      <w:pPr>
        <w:spacing w:before="120"/>
        <w:rPr>
          <w:b/>
          <w:sz w:val="24"/>
          <w:szCs w:val="24"/>
        </w:rPr>
      </w:pPr>
      <w:r w:rsidRPr="00481C1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481C17">
        <w:rPr>
          <w:b/>
          <w:bCs/>
          <w:sz w:val="24"/>
          <w:szCs w:val="24"/>
        </w:rPr>
        <w:br/>
      </w:r>
      <w:r w:rsidRPr="00481C17">
        <w:rPr>
          <w:b/>
          <w:bCs/>
          <w:sz w:val="24"/>
          <w:szCs w:val="24"/>
        </w:rPr>
        <w:t>в области транспортных средств</w:t>
      </w:r>
    </w:p>
    <w:p w14:paraId="009A4ED3" w14:textId="77777777" w:rsidR="00691843" w:rsidRPr="00734F31" w:rsidRDefault="00691843" w:rsidP="00691843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179-я сессия</w:t>
      </w:r>
    </w:p>
    <w:p w14:paraId="3ACEB3E4" w14:textId="77777777" w:rsidR="00691843" w:rsidRPr="00734F31" w:rsidRDefault="00691843" w:rsidP="00691843">
      <w:r>
        <w:t>Женева, 12–14 ноября 2019 года</w:t>
      </w:r>
    </w:p>
    <w:p w14:paraId="26D8175C" w14:textId="77777777" w:rsidR="00691843" w:rsidRPr="00734F31" w:rsidRDefault="00691843" w:rsidP="00691843">
      <w:r>
        <w:t>Пункт 4.8.1 предварительной повестки дня</w:t>
      </w:r>
    </w:p>
    <w:p w14:paraId="4B04E815" w14:textId="77777777" w:rsidR="00691843" w:rsidRPr="00734F31" w:rsidRDefault="00691843" w:rsidP="00691843">
      <w:pPr>
        <w:rPr>
          <w:b/>
        </w:rPr>
      </w:pPr>
      <w:r>
        <w:rPr>
          <w:b/>
          <w:bCs/>
        </w:rPr>
        <w:t>Соглашение 1958 года:</w:t>
      </w:r>
      <w:r w:rsidRPr="009373CB">
        <w:rPr>
          <w:b/>
          <w:bCs/>
        </w:rPr>
        <w:t xml:space="preserve"> </w:t>
      </w:r>
      <w:r w:rsidR="00481C17">
        <w:rPr>
          <w:b/>
          <w:bCs/>
        </w:rPr>
        <w:br/>
      </w:r>
      <w:r>
        <w:rPr>
          <w:b/>
          <w:bCs/>
        </w:rPr>
        <w:t xml:space="preserve">рассмотрение проектов поправок </w:t>
      </w:r>
      <w:r w:rsidR="00481C17">
        <w:rPr>
          <w:b/>
          <w:bCs/>
        </w:rPr>
        <w:br/>
      </w:r>
      <w:r>
        <w:rPr>
          <w:b/>
          <w:bCs/>
        </w:rPr>
        <w:t xml:space="preserve">к существующим правилам ООН, </w:t>
      </w:r>
      <w:r w:rsidR="00481C17">
        <w:rPr>
          <w:b/>
          <w:bCs/>
        </w:rPr>
        <w:br/>
      </w:r>
      <w:r>
        <w:rPr>
          <w:b/>
          <w:bCs/>
        </w:rPr>
        <w:t>представленных GRSP</w:t>
      </w:r>
      <w:r>
        <w:t xml:space="preserve"> </w:t>
      </w:r>
    </w:p>
    <w:p w14:paraId="1648484C" w14:textId="77777777" w:rsidR="00691843" w:rsidRPr="00734F31" w:rsidRDefault="00691843" w:rsidP="00691843">
      <w:pPr>
        <w:pStyle w:val="HChG"/>
        <w:jc w:val="both"/>
      </w:pPr>
      <w:r>
        <w:tab/>
      </w:r>
      <w:r>
        <w:tab/>
      </w:r>
      <w:r>
        <w:rPr>
          <w:bCs/>
        </w:rPr>
        <w:t>Предложение по поправкам серии 04 к Правилам № 80 ООН (прочность сидений и их креплений (автобусы))</w:t>
      </w:r>
    </w:p>
    <w:p w14:paraId="6E0A36D7" w14:textId="77777777" w:rsidR="00691843" w:rsidRPr="00734F31" w:rsidRDefault="00691843" w:rsidP="00691843">
      <w:pPr>
        <w:pStyle w:val="H1G"/>
      </w:pPr>
      <w:r>
        <w:tab/>
      </w:r>
      <w:r>
        <w:tab/>
      </w:r>
      <w:r>
        <w:rPr>
          <w:bCs/>
        </w:rPr>
        <w:t>Представлено экспертами от Рабочей группы по пассивной безопасности</w:t>
      </w:r>
      <w:r w:rsidRPr="00481C1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18E6CEE5" w14:textId="77777777" w:rsidR="00691843" w:rsidRPr="00734F31" w:rsidRDefault="00691843" w:rsidP="00691843">
      <w:pPr>
        <w:spacing w:line="250" w:lineRule="auto"/>
        <w:ind w:left="1246" w:right="1192" w:firstLine="569"/>
        <w:jc w:val="both"/>
      </w:pPr>
      <w:r>
        <w:t>Воспроизведенный ниже текст был принят Рабочей группой по пассивной безопасности (GRSP) на ее шестьдесят пятой сессии (ECE/TRANS/WP.29/GRSP/65, пункт 26). В его основу положен документ GRSP-65-29-Rev.1, который воспроизводится в приложении IV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2019 года.</w:t>
      </w:r>
    </w:p>
    <w:p w14:paraId="699BD32C" w14:textId="77777777" w:rsidR="00691843" w:rsidRPr="00734F31" w:rsidRDefault="00691843" w:rsidP="00691843">
      <w:pPr>
        <w:pStyle w:val="HChG"/>
      </w:pPr>
      <w:r w:rsidRPr="00734F31">
        <w:br w:type="page"/>
      </w:r>
    </w:p>
    <w:p w14:paraId="1A0130BA" w14:textId="77777777" w:rsidR="00691843" w:rsidRPr="00734F31" w:rsidRDefault="00691843" w:rsidP="00691843">
      <w:pPr>
        <w:pStyle w:val="HChG"/>
        <w:rPr>
          <w:bCs/>
          <w:szCs w:val="28"/>
        </w:rPr>
      </w:pPr>
      <w:r>
        <w:lastRenderedPageBreak/>
        <w:tab/>
      </w:r>
      <w:r>
        <w:tab/>
      </w:r>
      <w:r>
        <w:rPr>
          <w:bCs/>
        </w:rPr>
        <w:t>Поправки серии 04 к Правилам № 80 ООН (прочность сидений и их креплений (автобусы))</w:t>
      </w:r>
    </w:p>
    <w:p w14:paraId="3AB71F12" w14:textId="77777777" w:rsidR="00691843" w:rsidRPr="00734F31" w:rsidRDefault="00691843" w:rsidP="00691843">
      <w:pPr>
        <w:pStyle w:val="SingleTxtG"/>
      </w:pPr>
      <w:r w:rsidRPr="00734F31">
        <w:rPr>
          <w:i/>
        </w:rPr>
        <w:t>Пункт 4.3</w:t>
      </w:r>
      <w:r w:rsidRPr="00734F31">
        <w:t xml:space="preserve"> </w:t>
      </w:r>
      <w:bookmarkStart w:id="1" w:name="OLE_LINK64"/>
      <w:bookmarkStart w:id="2" w:name="OLE_LINK65"/>
      <w:bookmarkStart w:id="3" w:name="OLE_LINK66"/>
      <w:r w:rsidRPr="00734F31">
        <w:t>изменить следующим образом</w:t>
      </w:r>
      <w:bookmarkEnd w:id="1"/>
      <w:bookmarkEnd w:id="2"/>
      <w:bookmarkEnd w:id="3"/>
      <w:r w:rsidRPr="00734F31">
        <w:t>:</w:t>
      </w:r>
    </w:p>
    <w:p w14:paraId="1E2FC4AA" w14:textId="77777777" w:rsidR="00691843" w:rsidRPr="00734F31" w:rsidRDefault="00691843" w:rsidP="00691843">
      <w:pPr>
        <w:pStyle w:val="SingleTxtG"/>
        <w:ind w:left="2268" w:hanging="1134"/>
      </w:pPr>
      <w:r w:rsidRPr="00734F31">
        <w:rPr>
          <w:rFonts w:eastAsia="Arial"/>
          <w:spacing w:val="9"/>
        </w:rPr>
        <w:t>«4</w:t>
      </w:r>
      <w:r w:rsidRPr="00734F31">
        <w:rPr>
          <w:rFonts w:eastAsia="Arial"/>
        </w:rPr>
        <w:t>.</w:t>
      </w:r>
      <w:r w:rsidRPr="00734F31">
        <w:rPr>
          <w:rFonts w:eastAsia="Arial"/>
          <w:spacing w:val="9"/>
        </w:rPr>
        <w:t>3</w:t>
      </w:r>
      <w:r w:rsidRPr="00734F31">
        <w:rPr>
          <w:rFonts w:eastAsia="Arial"/>
        </w:rPr>
        <w:tab/>
      </w:r>
      <w:r w:rsidRPr="00734F31">
        <w:t>Каждому официально утвержденному типу присваивают номер официального утверждения, первые две цифры которого (в настоящее время 04, что со</w:t>
      </w:r>
      <w:r w:rsidR="00481C17">
        <w:t xml:space="preserve">ответствует поправкам серии </w:t>
      </w:r>
      <w:proofErr w:type="gramStart"/>
      <w:r w:rsidR="00481C17">
        <w:t>04)</w:t>
      </w:r>
      <w:r w:rsidRPr="00734F31">
        <w:t>...</w:t>
      </w:r>
      <w:proofErr w:type="gramEnd"/>
      <w:r w:rsidRPr="00734F31">
        <w:t>»</w:t>
      </w:r>
    </w:p>
    <w:p w14:paraId="29988068" w14:textId="77777777" w:rsidR="00691843" w:rsidRPr="00734F31" w:rsidRDefault="00691843" w:rsidP="00691843">
      <w:pPr>
        <w:spacing w:after="120"/>
        <w:ind w:left="2268" w:right="1134" w:hanging="1134"/>
        <w:jc w:val="both"/>
      </w:pPr>
      <w:r w:rsidRPr="00734F31">
        <w:rPr>
          <w:i/>
        </w:rPr>
        <w:t>Включить новый пункт 5.5</w:t>
      </w:r>
      <w:r w:rsidRPr="00734F31">
        <w:rPr>
          <w:iCs/>
        </w:rPr>
        <w:t xml:space="preserve"> следующего содержания</w:t>
      </w:r>
      <w:r w:rsidRPr="00734F31">
        <w:t>:</w:t>
      </w:r>
    </w:p>
    <w:p w14:paraId="5A82D6AB" w14:textId="77777777" w:rsidR="00691843" w:rsidRPr="00734F31" w:rsidRDefault="00691843" w:rsidP="00691843">
      <w:pPr>
        <w:pStyle w:val="SingleTxtG"/>
        <w:ind w:left="2268" w:hanging="1134"/>
        <w:rPr>
          <w:b/>
        </w:rPr>
      </w:pPr>
      <w:r w:rsidRPr="00734F31">
        <w:t>«5.5</w:t>
      </w:r>
      <w:r w:rsidRPr="00734F31">
        <w:tab/>
      </w:r>
      <w:r>
        <w:t>С</w:t>
      </w:r>
      <w:r w:rsidRPr="00734F31">
        <w:t>татическо</w:t>
      </w:r>
      <w:r>
        <w:t>е</w:t>
      </w:r>
      <w:r w:rsidRPr="00734F31">
        <w:t xml:space="preserve"> испытани</w:t>
      </w:r>
      <w:r>
        <w:t>е</w:t>
      </w:r>
      <w:r w:rsidRPr="00734F31">
        <w:t>, указанно</w:t>
      </w:r>
      <w:r>
        <w:t>е</w:t>
      </w:r>
      <w:r w:rsidRPr="00734F31">
        <w:t xml:space="preserve"> в добавлении 5, не допускается, если сиденье крепится к конструкции транспортного средства при помощи любого зажима без механической фиксации. Под механической фиксацией подразумевается принудительная блокировка сиденья, препятствующая перемещению сиденья в направлении движения»</w:t>
      </w:r>
      <w:r>
        <w:t>.</w:t>
      </w:r>
    </w:p>
    <w:p w14:paraId="6872437F" w14:textId="77777777" w:rsidR="00691843" w:rsidRDefault="00691843" w:rsidP="00691843">
      <w:pPr>
        <w:pStyle w:val="SingleTxtG"/>
        <w:ind w:left="2268" w:hanging="1134"/>
        <w:rPr>
          <w:rFonts w:eastAsia="Arial"/>
          <w:iCs/>
        </w:rPr>
      </w:pPr>
      <w:r w:rsidRPr="00734F31">
        <w:rPr>
          <w:rFonts w:eastAsia="Arial"/>
          <w:i/>
        </w:rPr>
        <w:t xml:space="preserve">Пункт 5.5 (прежний), </w:t>
      </w:r>
      <w:r w:rsidRPr="00734F31">
        <w:rPr>
          <w:rFonts w:eastAsia="Arial"/>
          <w:iCs/>
        </w:rPr>
        <w:t>изменить нумерацию на 5.6.</w:t>
      </w:r>
    </w:p>
    <w:p w14:paraId="02945620" w14:textId="77777777" w:rsidR="00691843" w:rsidRPr="0083726A" w:rsidRDefault="00691843" w:rsidP="00691843">
      <w:pPr>
        <w:pStyle w:val="SingleTxtG"/>
        <w:ind w:left="2268" w:hanging="1134"/>
        <w:rPr>
          <w:rFonts w:eastAsia="Arial"/>
          <w:iCs/>
        </w:rPr>
      </w:pPr>
      <w:r>
        <w:rPr>
          <w:rFonts w:eastAsia="Arial"/>
          <w:i/>
          <w:iCs/>
        </w:rPr>
        <w:t>Пункт</w:t>
      </w:r>
      <w:r w:rsidRPr="001F42F8">
        <w:rPr>
          <w:rFonts w:eastAsia="Arial"/>
          <w:i/>
          <w:iCs/>
        </w:rPr>
        <w:t xml:space="preserve"> </w:t>
      </w:r>
      <w:r>
        <w:rPr>
          <w:rFonts w:eastAsia="Arial"/>
          <w:i/>
          <w:iCs/>
        </w:rPr>
        <w:t xml:space="preserve">8 </w:t>
      </w:r>
      <w:r>
        <w:rPr>
          <w:rFonts w:eastAsia="Arial"/>
          <w:iCs/>
        </w:rPr>
        <w:t>изменить следующим образом:</w:t>
      </w:r>
    </w:p>
    <w:p w14:paraId="0FB8CE30" w14:textId="77777777" w:rsidR="00691843" w:rsidRPr="0083726A" w:rsidRDefault="004A7B81" w:rsidP="004A7B81">
      <w:pPr>
        <w:pStyle w:val="HChG"/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</w:rPr>
        <w:tab/>
      </w:r>
      <w:r w:rsidR="00691843" w:rsidRPr="004A7B81">
        <w:rPr>
          <w:rFonts w:eastAsia="Arial"/>
          <w:b w:val="0"/>
          <w:sz w:val="20"/>
        </w:rPr>
        <w:t>«</w:t>
      </w:r>
      <w:r w:rsidR="00691843" w:rsidRPr="0083726A">
        <w:rPr>
          <w:rFonts w:eastAsia="Arial"/>
        </w:rPr>
        <w:t>8.</w:t>
      </w:r>
      <w:r w:rsidR="00691843" w:rsidRPr="0083726A">
        <w:rPr>
          <w:rFonts w:eastAsia="Arial"/>
        </w:rPr>
        <w:tab/>
      </w:r>
      <w:r w:rsidR="00691843" w:rsidRPr="0083726A">
        <w:rPr>
          <w:rFonts w:eastAsia="Arial"/>
        </w:rPr>
        <w:tab/>
        <w:t>Соответствие производства</w:t>
      </w:r>
    </w:p>
    <w:p w14:paraId="3FCAC2A2" w14:textId="77777777" w:rsidR="00691843" w:rsidRPr="0083726A" w:rsidRDefault="00691843" w:rsidP="00691843">
      <w:pPr>
        <w:pStyle w:val="SingleTxtG"/>
        <w:ind w:left="2268" w:hanging="1134"/>
      </w:pPr>
      <w:r w:rsidRPr="0083726A">
        <w:rPr>
          <w:rFonts w:eastAsia="Arial"/>
          <w:iCs/>
        </w:rPr>
        <w:tab/>
      </w:r>
      <w:r w:rsidRPr="0083726A">
        <w:t>Процедуры проверки соответствия производства должны соответствовать процедурам, изложенным в Соглашени</w:t>
      </w:r>
      <w:r>
        <w:t>и</w:t>
      </w:r>
      <w:r w:rsidRPr="0083726A">
        <w:t xml:space="preserve"> (приложени</w:t>
      </w:r>
      <w:r>
        <w:t>е</w:t>
      </w:r>
      <w:r w:rsidRPr="0083726A">
        <w:t xml:space="preserve"> 1</w:t>
      </w:r>
      <w:r>
        <w:t xml:space="preserve">, </w:t>
      </w:r>
      <w:r w:rsidRPr="0083726A">
        <w:t>E/ECE/TRANS/505/Rev.3), с учетом следующих требований:»</w:t>
      </w:r>
    </w:p>
    <w:p w14:paraId="60999E5C" w14:textId="77777777" w:rsidR="00691843" w:rsidRPr="00734F31" w:rsidRDefault="00691843" w:rsidP="00691843">
      <w:pPr>
        <w:spacing w:after="120"/>
        <w:ind w:left="2268" w:right="1134" w:hanging="1134"/>
        <w:jc w:val="both"/>
        <w:rPr>
          <w:iCs/>
        </w:rPr>
      </w:pPr>
      <w:r w:rsidRPr="00734F31">
        <w:rPr>
          <w:i/>
        </w:rPr>
        <w:t xml:space="preserve">Включить новые пункты 12.10–12.14 </w:t>
      </w:r>
      <w:r w:rsidRPr="00734F31">
        <w:rPr>
          <w:iCs/>
        </w:rPr>
        <w:t>следующего содержания:</w:t>
      </w:r>
    </w:p>
    <w:p w14:paraId="005D23A4" w14:textId="77777777" w:rsidR="00691843" w:rsidRPr="00734F31" w:rsidRDefault="00691843" w:rsidP="00691843">
      <w:pPr>
        <w:pStyle w:val="SingleTxtG"/>
        <w:ind w:left="2268" w:hanging="1134"/>
        <w:rPr>
          <w:rFonts w:eastAsia="Arial"/>
        </w:rPr>
      </w:pPr>
      <w:r w:rsidRPr="00734F31">
        <w:rPr>
          <w:rFonts w:eastAsia="Arial"/>
        </w:rPr>
        <w:t>«12.10</w:t>
      </w:r>
      <w:r w:rsidRPr="00734F31">
        <w:rPr>
          <w:rFonts w:eastAsia="Arial"/>
        </w:rPr>
        <w:tab/>
      </w:r>
      <w:r w:rsidRPr="00734F31">
        <w:rPr>
          <w:bCs/>
        </w:rPr>
        <w:t>Начиная с официальной даты вступления в силу поправок серии 04 ни одна из Договаривающихся сторон, применяющих настоящие Правила ООН, не отказывает в предоставлении или признании официальных утверждений типа ООН на основании настоящих Правил ООН с поправками серии 04.</w:t>
      </w:r>
    </w:p>
    <w:p w14:paraId="102CF37E" w14:textId="77777777" w:rsidR="00691843" w:rsidRPr="00734F31" w:rsidRDefault="00691843" w:rsidP="00691843">
      <w:pPr>
        <w:pStyle w:val="SingleTxtG"/>
        <w:ind w:left="2268" w:hanging="1134"/>
      </w:pPr>
      <w:r w:rsidRPr="00734F31">
        <w:rPr>
          <w:rFonts w:eastAsia="Arial"/>
        </w:rPr>
        <w:t>12.11</w:t>
      </w:r>
      <w:r w:rsidRPr="00734F31">
        <w:rPr>
          <w:rFonts w:eastAsia="Arial"/>
        </w:rPr>
        <w:tab/>
      </w:r>
      <w:r w:rsidRPr="00734F31">
        <w:rPr>
          <w:bCs/>
        </w:rPr>
        <w:t>Начиная с 1 сентября 2021 года Договаривающиеся стороны, применяющие настоящие Правила ООН, не обязаны признавать официальные утверждения типа ООН на основании поправок предыдущих серий, которые были впервые выданы после 1 сентября 2021</w:t>
      </w:r>
      <w:r w:rsidR="00481C17">
        <w:rPr>
          <w:bCs/>
          <w:lang w:val="en-US"/>
        </w:rPr>
        <w:t> </w:t>
      </w:r>
      <w:r w:rsidRPr="00734F31">
        <w:rPr>
          <w:bCs/>
        </w:rPr>
        <w:t>года.</w:t>
      </w:r>
      <w:r w:rsidRPr="00734F31">
        <w:t xml:space="preserve"> </w:t>
      </w:r>
    </w:p>
    <w:p w14:paraId="2785E2FF" w14:textId="77777777" w:rsidR="00691843" w:rsidRPr="00734F31" w:rsidRDefault="00691843" w:rsidP="00691843">
      <w:pPr>
        <w:pStyle w:val="SingleTxtG"/>
        <w:ind w:left="2268" w:hanging="1134"/>
        <w:rPr>
          <w:rFonts w:eastAsia="Arial"/>
        </w:rPr>
      </w:pPr>
      <w:r w:rsidRPr="00734F31">
        <w:rPr>
          <w:rFonts w:eastAsia="Arial"/>
        </w:rPr>
        <w:t>12.12</w:t>
      </w:r>
      <w:r w:rsidRPr="00734F31">
        <w:rPr>
          <w:rFonts w:eastAsia="Arial"/>
        </w:rPr>
        <w:tab/>
      </w:r>
      <w:r w:rsidRPr="00734F31">
        <w:rPr>
          <w:bCs/>
        </w:rPr>
        <w:t>До 1 сентября 2022 года Договаривающиеся стороны, применяющие настоящие Правила ООН, признают официальные утверждения типа ООН на основании поправок предыдущих серий, которые были впервые выданы до 1 сентября 2021 года.</w:t>
      </w:r>
      <w:r w:rsidRPr="00734F31">
        <w:t xml:space="preserve"> </w:t>
      </w:r>
    </w:p>
    <w:p w14:paraId="566217A6" w14:textId="77777777" w:rsidR="00691843" w:rsidRPr="00734F31" w:rsidRDefault="00691843" w:rsidP="00691843">
      <w:pPr>
        <w:pStyle w:val="SingleTxtG"/>
        <w:ind w:left="2268" w:hanging="1134"/>
      </w:pPr>
      <w:r w:rsidRPr="00734F31">
        <w:rPr>
          <w:rFonts w:eastAsia="Arial"/>
        </w:rPr>
        <w:t>12.13</w:t>
      </w:r>
      <w:r w:rsidRPr="00734F31">
        <w:rPr>
          <w:rFonts w:eastAsia="Arial"/>
        </w:rPr>
        <w:tab/>
      </w:r>
      <w:r w:rsidRPr="00734F31">
        <w:rPr>
          <w:bCs/>
        </w:rPr>
        <w:t>Начиная с 1 сентября 2022 года Договаривающиеся стороны, применяющие настоящие Правила ООН, не обязаны признавать официальные утверждения типа на основании поправок предыдущих серий к настоящим Правилам.</w:t>
      </w:r>
    </w:p>
    <w:p w14:paraId="0C322482" w14:textId="77777777" w:rsidR="00691843" w:rsidRPr="00734F31" w:rsidRDefault="00691843" w:rsidP="00691843">
      <w:pPr>
        <w:spacing w:after="120"/>
        <w:ind w:left="2268" w:right="1134" w:hanging="1134"/>
        <w:jc w:val="both"/>
        <w:rPr>
          <w:bCs/>
        </w:rPr>
      </w:pPr>
      <w:r w:rsidRPr="00734F31">
        <w:rPr>
          <w:rFonts w:eastAsia="Arial"/>
        </w:rPr>
        <w:t>12.14</w:t>
      </w:r>
      <w:r w:rsidRPr="00734F31">
        <w:rPr>
          <w:rFonts w:eastAsia="Arial"/>
        </w:rPr>
        <w:tab/>
      </w:r>
      <w:r w:rsidRPr="00734F31">
        <w:rPr>
          <w:bCs/>
        </w:rPr>
        <w:t>Договаривающиеся стороны, применяющие настоящие Правила ООН, не отказывают в предоставлении или распространении официальных утверждений типа ООН на основании какой-либо предыдущей серии поправок к настоящим Правилам ООН»</w:t>
      </w:r>
      <w:r>
        <w:rPr>
          <w:bCs/>
        </w:rPr>
        <w:t>.</w:t>
      </w:r>
    </w:p>
    <w:p w14:paraId="7AAF4399" w14:textId="77777777" w:rsidR="00691843" w:rsidRPr="00734F31" w:rsidRDefault="00691843" w:rsidP="00481C17">
      <w:pPr>
        <w:pStyle w:val="SingleTxtG"/>
        <w:pageBreakBefore/>
        <w:ind w:left="1138" w:right="1138"/>
      </w:pPr>
      <w:r w:rsidRPr="00734F31">
        <w:rPr>
          <w:i/>
          <w:iCs/>
        </w:rPr>
        <w:lastRenderedPageBreak/>
        <w:t>Приложение 3</w:t>
      </w:r>
      <w:r w:rsidRPr="00734F31">
        <w:t xml:space="preserve"> </w:t>
      </w:r>
      <w:r w:rsidRPr="00734F31">
        <w:rPr>
          <w:iCs/>
        </w:rPr>
        <w:t>изменить следующим образом</w:t>
      </w:r>
      <w:r w:rsidRPr="00734F31">
        <w:t>:</w:t>
      </w:r>
    </w:p>
    <w:p w14:paraId="30C14383" w14:textId="77777777" w:rsidR="00691843" w:rsidRPr="00734F31" w:rsidRDefault="00691843" w:rsidP="00691843">
      <w:pPr>
        <w:pStyle w:val="HChG"/>
        <w:rPr>
          <w:rFonts w:eastAsia="Arial"/>
        </w:rPr>
      </w:pPr>
      <w:r w:rsidRPr="00734F31">
        <w:rPr>
          <w:rFonts w:eastAsia="Arial"/>
          <w:b w:val="0"/>
          <w:sz w:val="20"/>
        </w:rPr>
        <w:t>«</w:t>
      </w:r>
      <w:r w:rsidRPr="00734F31">
        <w:rPr>
          <w:rFonts w:eastAsia="Arial"/>
        </w:rPr>
        <w:t>Приложение</w:t>
      </w:r>
      <w:r w:rsidRPr="00734F31">
        <w:rPr>
          <w:rFonts w:eastAsia="Arial"/>
          <w:spacing w:val="15"/>
        </w:rPr>
        <w:t xml:space="preserve"> </w:t>
      </w:r>
      <w:r w:rsidRPr="00734F31">
        <w:rPr>
          <w:rFonts w:eastAsia="Arial"/>
        </w:rPr>
        <w:t>3</w:t>
      </w:r>
    </w:p>
    <w:p w14:paraId="0147C70B" w14:textId="77777777" w:rsidR="00691843" w:rsidRPr="00481C17" w:rsidRDefault="00691843" w:rsidP="00691843">
      <w:pPr>
        <w:pStyle w:val="H1G"/>
        <w:rPr>
          <w:b w:val="0"/>
        </w:rPr>
      </w:pPr>
      <w:r w:rsidRPr="00734F31">
        <w:rPr>
          <w:rFonts w:eastAsia="Arial"/>
        </w:rPr>
        <w:tab/>
      </w:r>
      <w:r w:rsidRPr="00734F31">
        <w:rPr>
          <w:rFonts w:eastAsia="Arial"/>
        </w:rPr>
        <w:tab/>
      </w:r>
      <w:r w:rsidRPr="00481C17">
        <w:rPr>
          <w:b w:val="0"/>
        </w:rPr>
        <w:t>Схемы знаков официального утверждения</w:t>
      </w:r>
      <w:r w:rsidRPr="00481C17">
        <w:rPr>
          <w:rFonts w:eastAsia="Arial"/>
          <w:b w:val="0"/>
        </w:rPr>
        <w:t xml:space="preserve"> </w:t>
      </w:r>
    </w:p>
    <w:p w14:paraId="39ABAB4B" w14:textId="77777777" w:rsidR="00691843" w:rsidRPr="00734F31" w:rsidRDefault="00691843" w:rsidP="00691843">
      <w:pPr>
        <w:tabs>
          <w:tab w:val="left" w:pos="1320"/>
        </w:tabs>
        <w:ind w:left="2268" w:right="1134" w:hanging="1134"/>
        <w:rPr>
          <w:rFonts w:eastAsia="Arial"/>
        </w:rPr>
      </w:pPr>
      <w:r w:rsidRPr="00734F31">
        <w:rPr>
          <w:rFonts w:eastAsia="Arial"/>
          <w:spacing w:val="8"/>
        </w:rPr>
        <w:t>1</w:t>
      </w:r>
      <w:r w:rsidRPr="00734F31">
        <w:rPr>
          <w:rFonts w:eastAsia="Arial"/>
        </w:rPr>
        <w:t>.</w:t>
      </w:r>
      <w:r w:rsidRPr="00734F31">
        <w:rPr>
          <w:rFonts w:eastAsia="Arial"/>
        </w:rPr>
        <w:tab/>
      </w:r>
      <w:r w:rsidRPr="00734F31">
        <w:rPr>
          <w:rFonts w:eastAsia="Arial"/>
        </w:rPr>
        <w:tab/>
      </w:r>
      <w:r w:rsidRPr="00734F31">
        <w:t xml:space="preserve">Схема знаков официального утверждения для сиденья </w:t>
      </w:r>
    </w:p>
    <w:p w14:paraId="09D71BDD" w14:textId="77777777" w:rsidR="00691843" w:rsidRPr="00842F62" w:rsidRDefault="00691843" w:rsidP="00481C17">
      <w:pPr>
        <w:ind w:left="3402" w:right="1134" w:hanging="1134"/>
        <w:rPr>
          <w:rFonts w:eastAsia="Arial"/>
          <w:b/>
        </w:rPr>
      </w:pPr>
      <w:r w:rsidRPr="00842F62">
        <w:rPr>
          <w:rFonts w:eastAsia="Arial"/>
          <w:b/>
          <w:noProof/>
          <w:lang w:eastAsia="ru-RU"/>
        </w:rPr>
        <w:drawing>
          <wp:inline distT="0" distB="0" distL="0" distR="0" wp14:anchorId="568DA09A" wp14:editId="1257185A">
            <wp:extent cx="3562350" cy="7600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4B465" w14:textId="77777777" w:rsidR="00691843" w:rsidRPr="00734F31" w:rsidRDefault="00691843" w:rsidP="00691843">
      <w:pPr>
        <w:pStyle w:val="SingleTxtG"/>
        <w:ind w:left="2268" w:hanging="1134"/>
      </w:pPr>
      <w:r w:rsidRPr="00842F62">
        <w:rPr>
          <w:rFonts w:eastAsia="Arial"/>
        </w:rPr>
        <w:tab/>
      </w:r>
      <w:r w:rsidRPr="00734F31">
        <w:t>Приведенный выше знак официального утверждения, проставленный на сиденье, указывает, что данный тип сиденья официально утвержден в Нидерландах (Е4) в отношении прочности сидений − при проведении испытаний в соответствии с пунктом 2 приложения 4 − под номером официального утверждения 0</w:t>
      </w:r>
      <w:r w:rsidRPr="00734F31">
        <w:rPr>
          <w:bCs/>
        </w:rPr>
        <w:t>4</w:t>
      </w:r>
      <w:r w:rsidRPr="00734F31">
        <w:t>2439. Номер официального утверждения свидетельствует о том, что официальное утверждение было предоставлено в соответствии с требованиями Правил № 80 с внесенными в них поправками серии 0</w:t>
      </w:r>
      <w:r w:rsidRPr="00734F31">
        <w:rPr>
          <w:bCs/>
        </w:rPr>
        <w:t>4</w:t>
      </w:r>
      <w:r w:rsidRPr="00734F31">
        <w:t>.</w:t>
      </w:r>
    </w:p>
    <w:p w14:paraId="789948A0" w14:textId="77777777" w:rsidR="00691843" w:rsidRPr="00734F31" w:rsidRDefault="00691843" w:rsidP="00691843">
      <w:pPr>
        <w:pStyle w:val="SingleTxtG"/>
        <w:ind w:left="2268" w:hanging="1134"/>
        <w:rPr>
          <w:rFonts w:eastAsia="Arial"/>
        </w:rPr>
      </w:pPr>
      <w:r w:rsidRPr="00734F31">
        <w:rPr>
          <w:rFonts w:eastAsia="Arial"/>
        </w:rPr>
        <w:t>2.</w:t>
      </w:r>
      <w:r w:rsidRPr="00734F31">
        <w:rPr>
          <w:rFonts w:eastAsia="Arial"/>
        </w:rPr>
        <w:tab/>
      </w:r>
      <w:r w:rsidRPr="00734F31">
        <w:rPr>
          <w:rFonts w:eastAsia="Arial"/>
        </w:rPr>
        <w:tab/>
      </w:r>
      <w:r w:rsidRPr="00734F31">
        <w:t>Схема знаков официального утверждения для типа транспортного средства</w:t>
      </w:r>
      <w:r w:rsidRPr="00734F31">
        <w:rPr>
          <w:rFonts w:eastAsia="Arial"/>
        </w:rPr>
        <w:t xml:space="preserve"> </w:t>
      </w:r>
    </w:p>
    <w:p w14:paraId="2B841C56" w14:textId="77777777" w:rsidR="00691843" w:rsidRPr="00842F62" w:rsidRDefault="00691843" w:rsidP="00481C17">
      <w:pPr>
        <w:tabs>
          <w:tab w:val="left" w:pos="1320"/>
        </w:tabs>
        <w:ind w:left="3402" w:right="1134" w:hanging="1134"/>
        <w:rPr>
          <w:rFonts w:eastAsia="Arial"/>
        </w:rPr>
      </w:pPr>
      <w:r w:rsidRPr="00842F62">
        <w:rPr>
          <w:rFonts w:eastAsia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DF775" wp14:editId="741B1745">
                <wp:simplePos x="0" y="0"/>
                <wp:positionH relativeFrom="column">
                  <wp:posOffset>4129479</wp:posOffset>
                </wp:positionH>
                <wp:positionV relativeFrom="paragraph">
                  <wp:posOffset>852207</wp:posOffset>
                </wp:positionV>
                <wp:extent cx="1028700" cy="2286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576F62D" w14:textId="77777777" w:rsidR="00691843" w:rsidRDefault="00691843" w:rsidP="00691843">
                            <w:pPr>
                              <w:jc w:val="right"/>
                            </w:pPr>
                            <w:r w:rsidRPr="00B637E3">
                              <w:t>а = 8 мм 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4DF775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25.15pt;margin-top:67.1pt;width:8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" stroked="f">
                <v:stroke joinstyle="round"/>
                <v:path arrowok="t"/>
                <v:textbox style="mso-fit-shape-to-text:t" inset="0,0,0,0">
                  <w:txbxContent>
                    <w:p w14:paraId="1576F62D" w14:textId="77777777" w:rsidR="00691843" w:rsidRDefault="00691843" w:rsidP="00691843">
                      <w:pPr>
                        <w:jc w:val="right"/>
                      </w:pPr>
                      <w:r w:rsidRPr="00B637E3">
                        <w:t>а = 8 мм мин</w:t>
                      </w:r>
                    </w:p>
                  </w:txbxContent>
                </v:textbox>
              </v:shape>
            </w:pict>
          </mc:Fallback>
        </mc:AlternateContent>
      </w:r>
      <w:r w:rsidRPr="00842F62">
        <w:rPr>
          <w:rFonts w:eastAsia="Arial"/>
          <w:noProof/>
          <w:lang w:eastAsia="ru-RU"/>
        </w:rPr>
        <w:drawing>
          <wp:inline distT="0" distB="0" distL="0" distR="0" wp14:anchorId="4E58B51E" wp14:editId="3C290DE6">
            <wp:extent cx="4055110" cy="107442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FCC9D" w14:textId="77777777" w:rsidR="00691843" w:rsidRPr="00842F62" w:rsidRDefault="00691843" w:rsidP="00691843">
      <w:pPr>
        <w:tabs>
          <w:tab w:val="left" w:pos="1320"/>
        </w:tabs>
        <w:ind w:left="2268" w:right="1134" w:hanging="1134"/>
        <w:rPr>
          <w:rFonts w:eastAsia="Arial"/>
        </w:rPr>
      </w:pPr>
    </w:p>
    <w:p w14:paraId="58994D72" w14:textId="77777777" w:rsidR="00691843" w:rsidRPr="00734F31" w:rsidRDefault="00691843" w:rsidP="00691843">
      <w:pPr>
        <w:ind w:left="2268" w:right="1134"/>
        <w:jc w:val="both"/>
        <w:rPr>
          <w:rFonts w:eastAsia="Arial"/>
        </w:rPr>
      </w:pPr>
      <w:r w:rsidRPr="00734F31"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(Е4) под номером официального утверждения 04</w:t>
      </w:r>
      <w:r w:rsidRPr="00734F31">
        <w:rPr>
          <w:bCs/>
        </w:rPr>
        <w:t>2</w:t>
      </w:r>
      <w:r w:rsidRPr="00734F31">
        <w:t>439 в отношении прочности креплений на транспортном средстве. Номер официального утверждения свидетельствует о том, что официальное утверждение было предоставлено в соответствии с требованиями Правил № 80 с внесенными в них поправками серии 0</w:t>
      </w:r>
      <w:r w:rsidRPr="00734F31">
        <w:rPr>
          <w:bCs/>
        </w:rPr>
        <w:t>4</w:t>
      </w:r>
      <w:r>
        <w:rPr>
          <w:bCs/>
        </w:rPr>
        <w:t>».</w:t>
      </w:r>
    </w:p>
    <w:p w14:paraId="0C3CE0EA" w14:textId="77777777" w:rsidR="00691843" w:rsidRPr="00734F31" w:rsidRDefault="00691843" w:rsidP="00691843">
      <w:pPr>
        <w:spacing w:before="240"/>
        <w:jc w:val="center"/>
      </w:pPr>
      <w:r w:rsidRPr="00734F31">
        <w:rPr>
          <w:u w:val="single"/>
        </w:rPr>
        <w:tab/>
      </w:r>
      <w:r w:rsidRPr="00734F31">
        <w:rPr>
          <w:u w:val="single"/>
        </w:rPr>
        <w:tab/>
      </w:r>
      <w:r w:rsidRPr="00734F31">
        <w:rPr>
          <w:u w:val="single"/>
        </w:rPr>
        <w:tab/>
      </w:r>
    </w:p>
    <w:p w14:paraId="168D23F6" w14:textId="77777777" w:rsidR="00E12C5F" w:rsidRPr="008D53B6" w:rsidRDefault="00E12C5F" w:rsidP="00D9145B"/>
    <w:sectPr w:rsidR="00E12C5F" w:rsidRPr="008D53B6" w:rsidSect="0069184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849C3" w14:textId="77777777" w:rsidR="005428FC" w:rsidRPr="00A312BC" w:rsidRDefault="005428FC" w:rsidP="00A312BC"/>
  </w:endnote>
  <w:endnote w:type="continuationSeparator" w:id="0">
    <w:p w14:paraId="4813E30F" w14:textId="77777777" w:rsidR="005428FC" w:rsidRPr="00A312BC" w:rsidRDefault="005428F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A1B69" w14:textId="77777777" w:rsidR="00691843" w:rsidRPr="00691843" w:rsidRDefault="00691843">
    <w:pPr>
      <w:pStyle w:val="Footer"/>
    </w:pPr>
    <w:r w:rsidRPr="00691843">
      <w:rPr>
        <w:b/>
        <w:sz w:val="18"/>
      </w:rPr>
      <w:fldChar w:fldCharType="begin"/>
    </w:r>
    <w:r w:rsidRPr="00691843">
      <w:rPr>
        <w:b/>
        <w:sz w:val="18"/>
      </w:rPr>
      <w:instrText xml:space="preserve"> PAGE  \* MERGEFORMAT </w:instrText>
    </w:r>
    <w:r w:rsidRPr="00691843">
      <w:rPr>
        <w:b/>
        <w:sz w:val="18"/>
      </w:rPr>
      <w:fldChar w:fldCharType="separate"/>
    </w:r>
    <w:r w:rsidR="00725113">
      <w:rPr>
        <w:b/>
        <w:noProof/>
        <w:sz w:val="18"/>
      </w:rPr>
      <w:t>2</w:t>
    </w:r>
    <w:r w:rsidRPr="00691843">
      <w:rPr>
        <w:b/>
        <w:sz w:val="18"/>
      </w:rPr>
      <w:fldChar w:fldCharType="end"/>
    </w:r>
    <w:r>
      <w:rPr>
        <w:b/>
        <w:sz w:val="18"/>
      </w:rPr>
      <w:tab/>
    </w:r>
    <w:r>
      <w:t>GE.19-14616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8CE9" w14:textId="77777777" w:rsidR="00691843" w:rsidRPr="00691843" w:rsidRDefault="00691843" w:rsidP="00691843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GE.19-14616</w:t>
    </w:r>
    <w:r>
      <w:tab/>
    </w:r>
    <w:r w:rsidRPr="00691843">
      <w:rPr>
        <w:b/>
        <w:sz w:val="18"/>
      </w:rPr>
      <w:fldChar w:fldCharType="begin"/>
    </w:r>
    <w:r w:rsidRPr="00691843">
      <w:rPr>
        <w:b/>
        <w:sz w:val="18"/>
      </w:rPr>
      <w:instrText xml:space="preserve"> PAGE  \* MERGEFORMAT </w:instrText>
    </w:r>
    <w:r w:rsidRPr="00691843">
      <w:rPr>
        <w:b/>
        <w:sz w:val="18"/>
      </w:rPr>
      <w:fldChar w:fldCharType="separate"/>
    </w:r>
    <w:r w:rsidR="00725113">
      <w:rPr>
        <w:b/>
        <w:noProof/>
        <w:sz w:val="18"/>
      </w:rPr>
      <w:t>3</w:t>
    </w:r>
    <w:r w:rsidRPr="006918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39CA2" w14:textId="77777777" w:rsidR="00042B72" w:rsidRPr="00691843" w:rsidRDefault="00691843" w:rsidP="0069184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8ECCA6D" wp14:editId="3F1EA2A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14616  (</w:t>
    </w:r>
    <w:proofErr w:type="gramEnd"/>
    <w:r>
      <w:t>R)</w:t>
    </w:r>
    <w:r w:rsidR="00481C17">
      <w:rPr>
        <w:lang w:val="en-US"/>
      </w:rPr>
      <w:t xml:space="preserve">  060919  100919</w:t>
    </w:r>
    <w:r>
      <w:br/>
    </w:r>
    <w:r w:rsidRPr="00691843">
      <w:rPr>
        <w:rFonts w:ascii="C39T30Lfz" w:hAnsi="C39T30Lfz"/>
        <w:kern w:val="14"/>
        <w:sz w:val="56"/>
      </w:rPr>
      <w:t></w:t>
    </w:r>
    <w:r w:rsidRPr="00691843">
      <w:rPr>
        <w:rFonts w:ascii="C39T30Lfz" w:hAnsi="C39T30Lfz"/>
        <w:kern w:val="14"/>
        <w:sz w:val="56"/>
      </w:rPr>
      <w:t></w:t>
    </w:r>
    <w:r w:rsidRPr="00691843">
      <w:rPr>
        <w:rFonts w:ascii="C39T30Lfz" w:hAnsi="C39T30Lfz"/>
        <w:kern w:val="14"/>
        <w:sz w:val="56"/>
      </w:rPr>
      <w:t></w:t>
    </w:r>
    <w:r w:rsidRPr="00691843">
      <w:rPr>
        <w:rFonts w:ascii="C39T30Lfz" w:hAnsi="C39T30Lfz"/>
        <w:kern w:val="14"/>
        <w:sz w:val="56"/>
      </w:rPr>
      <w:t></w:t>
    </w:r>
    <w:r w:rsidRPr="00691843">
      <w:rPr>
        <w:rFonts w:ascii="C39T30Lfz" w:hAnsi="C39T30Lfz"/>
        <w:kern w:val="14"/>
        <w:sz w:val="56"/>
      </w:rPr>
      <w:t></w:t>
    </w:r>
    <w:r w:rsidRPr="00691843">
      <w:rPr>
        <w:rFonts w:ascii="C39T30Lfz" w:hAnsi="C39T30Lfz"/>
        <w:kern w:val="14"/>
        <w:sz w:val="56"/>
      </w:rPr>
      <w:t></w:t>
    </w:r>
    <w:r w:rsidRPr="00691843">
      <w:rPr>
        <w:rFonts w:ascii="C39T30Lfz" w:hAnsi="C39T30Lfz"/>
        <w:kern w:val="14"/>
        <w:sz w:val="56"/>
      </w:rPr>
      <w:t></w:t>
    </w:r>
    <w:r w:rsidRPr="00691843">
      <w:rPr>
        <w:rFonts w:ascii="C39T30Lfz" w:hAnsi="C39T30Lfz"/>
        <w:kern w:val="14"/>
        <w:sz w:val="56"/>
      </w:rPr>
      <w:t></w:t>
    </w:r>
    <w:r w:rsidRPr="0069184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553699E" wp14:editId="3C0790A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0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0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70DC5" w14:textId="77777777" w:rsidR="005428FC" w:rsidRPr="001075E9" w:rsidRDefault="005428F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C3E442" w14:textId="77777777" w:rsidR="005428FC" w:rsidRDefault="005428F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945A16D" w14:textId="77777777" w:rsidR="00691843" w:rsidRPr="00EC4B12" w:rsidRDefault="00691843" w:rsidP="00481C17">
      <w:pPr>
        <w:pStyle w:val="FootnoteText"/>
      </w:pPr>
      <w:r>
        <w:tab/>
      </w:r>
      <w:r w:rsidRPr="00481C17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AA96" w14:textId="2AD56B7E" w:rsidR="00691843" w:rsidRPr="00691843" w:rsidRDefault="00725113">
    <w:pPr>
      <w:pStyle w:val="Header"/>
    </w:pPr>
    <w:fldSimple w:instr=" TITLE  \* MERGEFORMAT ">
      <w:r w:rsidR="00AE5583">
        <w:t>ECE/TRANS/WP.29/2019/103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B2F2" w14:textId="2F00AD1C" w:rsidR="00691843" w:rsidRPr="00691843" w:rsidRDefault="00725113" w:rsidP="00691843">
    <w:pPr>
      <w:pStyle w:val="Header"/>
      <w:jc w:val="right"/>
    </w:pPr>
    <w:fldSimple w:instr=" TITLE  \* MERGEFORMAT ">
      <w:r w:rsidR="00AE5583">
        <w:t>ECE/TRANS/WP.29/2019/103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F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1C17"/>
    <w:rsid w:val="004A36DE"/>
    <w:rsid w:val="004A7B81"/>
    <w:rsid w:val="004E05B7"/>
    <w:rsid w:val="0050108D"/>
    <w:rsid w:val="00513081"/>
    <w:rsid w:val="00517901"/>
    <w:rsid w:val="00526683"/>
    <w:rsid w:val="005428FC"/>
    <w:rsid w:val="005639C1"/>
    <w:rsid w:val="005709E0"/>
    <w:rsid w:val="00572E19"/>
    <w:rsid w:val="005961C8"/>
    <w:rsid w:val="005966F1"/>
    <w:rsid w:val="005A049E"/>
    <w:rsid w:val="005D7914"/>
    <w:rsid w:val="005E2B41"/>
    <w:rsid w:val="005F0B42"/>
    <w:rsid w:val="00617A43"/>
    <w:rsid w:val="006345DB"/>
    <w:rsid w:val="00640F49"/>
    <w:rsid w:val="00680D03"/>
    <w:rsid w:val="00681A10"/>
    <w:rsid w:val="00691843"/>
    <w:rsid w:val="006A1ED8"/>
    <w:rsid w:val="006C2031"/>
    <w:rsid w:val="006D461A"/>
    <w:rsid w:val="006F35EE"/>
    <w:rsid w:val="007021FF"/>
    <w:rsid w:val="00712895"/>
    <w:rsid w:val="00725113"/>
    <w:rsid w:val="00734ACB"/>
    <w:rsid w:val="00757357"/>
    <w:rsid w:val="00792497"/>
    <w:rsid w:val="00806737"/>
    <w:rsid w:val="00825F8D"/>
    <w:rsid w:val="00834B71"/>
    <w:rsid w:val="0086445C"/>
    <w:rsid w:val="00884A13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5583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6D98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AF8DB6"/>
  <w15:docId w15:val="{4031AB27-AD1C-47C1-8771-87E2E36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91843"/>
    <w:rPr>
      <w:lang w:val="ru-RU" w:eastAsia="en-US"/>
    </w:rPr>
  </w:style>
  <w:style w:type="character" w:customStyle="1" w:styleId="HChGChar">
    <w:name w:val="_ H _Ch_G Char"/>
    <w:link w:val="HChG"/>
    <w:rsid w:val="0069184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69184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ECE/TRANS/WP.29/2019/103</vt:lpstr>
      <vt:lpstr>ECE/TRANS/WP.29/2019/103</vt:lpstr>
      <vt:lpstr>A/</vt:lpstr>
    </vt:vector>
  </TitlesOfParts>
  <Company>DCM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ECE/TRANS/WP.29/2019/103</dc:title>
  <dc:subject/>
  <dc:creator>Tatiana SHARKINA</dc:creator>
  <cp:keywords/>
  <cp:lastModifiedBy>Marie-Claude Collet</cp:lastModifiedBy>
  <cp:revision>3</cp:revision>
  <cp:lastPrinted>2019-10-01T13:24:00Z</cp:lastPrinted>
  <dcterms:created xsi:type="dcterms:W3CDTF">2019-10-01T13:24:00Z</dcterms:created>
  <dcterms:modified xsi:type="dcterms:W3CDTF">2019-10-01T13:24:00Z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