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587B6A" w:rsidTr="00C97039">
        <w:trPr>
          <w:trHeight w:hRule="exact" w:val="851"/>
        </w:trPr>
        <w:tc>
          <w:tcPr>
            <w:tcW w:w="1276" w:type="dxa"/>
            <w:tcBorders>
              <w:bottom w:val="single" w:sz="4" w:space="0" w:color="auto"/>
            </w:tcBorders>
          </w:tcPr>
          <w:p w:rsidR="00F35BAF" w:rsidRPr="00587B6A" w:rsidRDefault="00F35BAF" w:rsidP="00612761"/>
        </w:tc>
        <w:tc>
          <w:tcPr>
            <w:tcW w:w="2268" w:type="dxa"/>
            <w:tcBorders>
              <w:bottom w:val="single" w:sz="4" w:space="0" w:color="auto"/>
            </w:tcBorders>
            <w:vAlign w:val="bottom"/>
          </w:tcPr>
          <w:p w:rsidR="00F35BAF" w:rsidRPr="00587B6A" w:rsidRDefault="00F35BAF" w:rsidP="00C97039">
            <w:pPr>
              <w:spacing w:after="80" w:line="300" w:lineRule="exact"/>
              <w:rPr>
                <w:sz w:val="28"/>
              </w:rPr>
            </w:pPr>
            <w:r w:rsidRPr="00587B6A">
              <w:rPr>
                <w:sz w:val="28"/>
              </w:rPr>
              <w:t>Nations Unies</w:t>
            </w:r>
          </w:p>
        </w:tc>
        <w:tc>
          <w:tcPr>
            <w:tcW w:w="6095" w:type="dxa"/>
            <w:gridSpan w:val="2"/>
            <w:tcBorders>
              <w:bottom w:val="single" w:sz="4" w:space="0" w:color="auto"/>
            </w:tcBorders>
            <w:vAlign w:val="bottom"/>
          </w:tcPr>
          <w:p w:rsidR="00F35BAF" w:rsidRPr="00587B6A" w:rsidRDefault="00612761" w:rsidP="00612761">
            <w:pPr>
              <w:jc w:val="right"/>
            </w:pPr>
            <w:r w:rsidRPr="00587B6A">
              <w:rPr>
                <w:sz w:val="40"/>
              </w:rPr>
              <w:t>ECE</w:t>
            </w:r>
            <w:r w:rsidRPr="00587B6A">
              <w:t>/TRANS/WP.1/2019/5</w:t>
            </w:r>
          </w:p>
        </w:tc>
      </w:tr>
      <w:tr w:rsidR="00F35BAF" w:rsidRPr="00587B6A" w:rsidTr="00C97039">
        <w:trPr>
          <w:trHeight w:hRule="exact" w:val="2835"/>
        </w:trPr>
        <w:tc>
          <w:tcPr>
            <w:tcW w:w="1276" w:type="dxa"/>
            <w:tcBorders>
              <w:top w:val="single" w:sz="4" w:space="0" w:color="auto"/>
              <w:bottom w:val="single" w:sz="12" w:space="0" w:color="auto"/>
            </w:tcBorders>
          </w:tcPr>
          <w:p w:rsidR="00F35BAF" w:rsidRPr="00587B6A" w:rsidRDefault="00F35BAF" w:rsidP="00C97039">
            <w:pPr>
              <w:spacing w:before="120"/>
              <w:jc w:val="center"/>
            </w:pPr>
            <w:r w:rsidRPr="00587B6A">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587B6A" w:rsidRDefault="00F35BAF" w:rsidP="00C97039">
            <w:pPr>
              <w:spacing w:before="120" w:line="420" w:lineRule="exact"/>
              <w:rPr>
                <w:b/>
                <w:sz w:val="40"/>
                <w:szCs w:val="40"/>
              </w:rPr>
            </w:pPr>
            <w:r w:rsidRPr="00587B6A">
              <w:rPr>
                <w:b/>
                <w:sz w:val="40"/>
                <w:szCs w:val="40"/>
              </w:rPr>
              <w:t>Conseil économique et social</w:t>
            </w:r>
          </w:p>
        </w:tc>
        <w:tc>
          <w:tcPr>
            <w:tcW w:w="2835" w:type="dxa"/>
            <w:tcBorders>
              <w:top w:val="single" w:sz="4" w:space="0" w:color="auto"/>
              <w:bottom w:val="single" w:sz="12" w:space="0" w:color="auto"/>
            </w:tcBorders>
          </w:tcPr>
          <w:p w:rsidR="00F35BAF" w:rsidRPr="00587B6A" w:rsidRDefault="00612761" w:rsidP="00C97039">
            <w:pPr>
              <w:spacing w:before="240"/>
            </w:pPr>
            <w:r w:rsidRPr="00587B6A">
              <w:t>Distr. générale</w:t>
            </w:r>
          </w:p>
          <w:p w:rsidR="00612761" w:rsidRPr="00587B6A" w:rsidRDefault="00612761" w:rsidP="00612761">
            <w:pPr>
              <w:spacing w:line="240" w:lineRule="exact"/>
            </w:pPr>
            <w:r w:rsidRPr="00587B6A">
              <w:t>5 juillet 2019</w:t>
            </w:r>
          </w:p>
          <w:p w:rsidR="00612761" w:rsidRPr="00587B6A" w:rsidRDefault="00612761" w:rsidP="00612761">
            <w:pPr>
              <w:spacing w:line="240" w:lineRule="exact"/>
            </w:pPr>
            <w:r w:rsidRPr="00587B6A">
              <w:t>Français</w:t>
            </w:r>
          </w:p>
          <w:p w:rsidR="00612761" w:rsidRPr="00587B6A" w:rsidRDefault="00612761" w:rsidP="00612761">
            <w:pPr>
              <w:spacing w:line="240" w:lineRule="exact"/>
            </w:pPr>
            <w:r w:rsidRPr="00587B6A">
              <w:t>Original</w:t>
            </w:r>
            <w:r w:rsidR="00407AB3" w:rsidRPr="00587B6A">
              <w:t> :</w:t>
            </w:r>
            <w:r w:rsidRPr="00587B6A">
              <w:t xml:space="preserve"> anglais</w:t>
            </w:r>
          </w:p>
        </w:tc>
      </w:tr>
    </w:tbl>
    <w:p w:rsidR="007F20FA" w:rsidRPr="00587B6A" w:rsidRDefault="007F20FA" w:rsidP="007F20FA">
      <w:pPr>
        <w:spacing w:before="120"/>
        <w:rPr>
          <w:b/>
          <w:sz w:val="28"/>
          <w:szCs w:val="28"/>
        </w:rPr>
      </w:pPr>
      <w:r w:rsidRPr="00587B6A">
        <w:rPr>
          <w:b/>
          <w:sz w:val="28"/>
          <w:szCs w:val="28"/>
        </w:rPr>
        <w:t>Commission économique pour l’Europe</w:t>
      </w:r>
    </w:p>
    <w:p w:rsidR="007F20FA" w:rsidRPr="00587B6A" w:rsidRDefault="007F20FA" w:rsidP="007F20FA">
      <w:pPr>
        <w:spacing w:before="120"/>
        <w:rPr>
          <w:sz w:val="28"/>
          <w:szCs w:val="28"/>
        </w:rPr>
      </w:pPr>
      <w:r w:rsidRPr="00587B6A">
        <w:rPr>
          <w:sz w:val="28"/>
          <w:szCs w:val="28"/>
        </w:rPr>
        <w:t>Comité des transports intérieurs</w:t>
      </w:r>
    </w:p>
    <w:p w:rsidR="00612761" w:rsidRPr="00587B6A" w:rsidRDefault="00612761" w:rsidP="00F94664">
      <w:pPr>
        <w:spacing w:before="120"/>
        <w:rPr>
          <w:b/>
          <w:sz w:val="24"/>
          <w:szCs w:val="24"/>
        </w:rPr>
      </w:pPr>
      <w:r w:rsidRPr="00587B6A">
        <w:rPr>
          <w:b/>
          <w:sz w:val="24"/>
          <w:szCs w:val="24"/>
        </w:rPr>
        <w:t>Forum mondial de la sécurité routière</w:t>
      </w:r>
    </w:p>
    <w:p w:rsidR="00612761" w:rsidRPr="00587B6A" w:rsidRDefault="00612761" w:rsidP="00F94664">
      <w:pPr>
        <w:spacing w:before="120"/>
        <w:rPr>
          <w:b/>
        </w:rPr>
      </w:pPr>
      <w:r w:rsidRPr="00587B6A">
        <w:rPr>
          <w:b/>
          <w:bCs/>
        </w:rPr>
        <w:t>Soixante-dix-neuvième</w:t>
      </w:r>
      <w:r w:rsidRPr="00587B6A">
        <w:rPr>
          <w:b/>
        </w:rPr>
        <w:t xml:space="preserve"> session</w:t>
      </w:r>
    </w:p>
    <w:p w:rsidR="00612761" w:rsidRPr="00587B6A" w:rsidRDefault="00612761" w:rsidP="00F94664">
      <w:r w:rsidRPr="00587B6A">
        <w:t xml:space="preserve">Genève, </w:t>
      </w:r>
      <w:r w:rsidRPr="00587B6A">
        <w:rPr>
          <w:bCs/>
        </w:rPr>
        <w:t>17-20 septembre 2019</w:t>
      </w:r>
    </w:p>
    <w:p w:rsidR="00F9573C" w:rsidRPr="00587B6A" w:rsidRDefault="00612761" w:rsidP="00AF0CB5">
      <w:pPr>
        <w:rPr>
          <w:b/>
        </w:rPr>
      </w:pPr>
      <w:r w:rsidRPr="00587B6A">
        <w:rPr>
          <w:b/>
        </w:rPr>
        <w:t>Point 4 de l’ordre du jour provisoire</w:t>
      </w:r>
    </w:p>
    <w:p w:rsidR="00612761" w:rsidRPr="00587B6A" w:rsidRDefault="00612761" w:rsidP="00AF0CB5">
      <w:pPr>
        <w:rPr>
          <w:b/>
        </w:rPr>
      </w:pPr>
      <w:r w:rsidRPr="00587B6A">
        <w:rPr>
          <w:b/>
        </w:rPr>
        <w:t>Convention de 1968 sur la signalisation routière</w:t>
      </w:r>
      <w:r w:rsidR="00407AB3" w:rsidRPr="00587B6A">
        <w:rPr>
          <w:b/>
        </w:rPr>
        <w:t> :</w:t>
      </w:r>
      <w:r w:rsidRPr="00587B6A">
        <w:rPr>
          <w:b/>
        </w:rPr>
        <w:t xml:space="preserve"> </w:t>
      </w:r>
      <w:r w:rsidRPr="00587B6A">
        <w:rPr>
          <w:b/>
        </w:rPr>
        <w:br/>
        <w:t>Groupe d’experts de la signalisation routière</w:t>
      </w:r>
    </w:p>
    <w:p w:rsidR="00612761" w:rsidRPr="00587B6A" w:rsidRDefault="00612761" w:rsidP="00612761">
      <w:pPr>
        <w:pStyle w:val="HChG"/>
      </w:pPr>
      <w:r w:rsidRPr="00587B6A">
        <w:tab/>
      </w:r>
      <w:r w:rsidRPr="00587B6A">
        <w:tab/>
        <w:t>Propositions d’amendements aux annexes 1 et 3</w:t>
      </w:r>
    </w:p>
    <w:p w:rsidR="00612761" w:rsidRPr="00587B6A" w:rsidRDefault="00612761" w:rsidP="00612761">
      <w:pPr>
        <w:pStyle w:val="H1G"/>
      </w:pPr>
      <w:r w:rsidRPr="00587B6A">
        <w:tab/>
      </w:r>
      <w:r w:rsidRPr="00587B6A">
        <w:tab/>
        <w:t>Communication du Groupe d’experts de la signalisation routière</w:t>
      </w:r>
    </w:p>
    <w:p w:rsidR="002B2A4D" w:rsidRPr="00587B6A" w:rsidRDefault="00612761" w:rsidP="00612761">
      <w:pPr>
        <w:pStyle w:val="SingleTxtG"/>
        <w:ind w:firstLine="567"/>
      </w:pPr>
      <w:r w:rsidRPr="00587B6A">
        <w:t>Le présent document contient les amendements aux annexes 1 et 3 proposés par le Groupe.</w:t>
      </w:r>
    </w:p>
    <w:p w:rsidR="00626107" w:rsidRPr="00587B6A" w:rsidRDefault="002B2A4D" w:rsidP="00626107">
      <w:pPr>
        <w:pStyle w:val="SingleTxtG"/>
        <w:jc w:val="center"/>
      </w:pPr>
      <w:r w:rsidRPr="00587B6A">
        <w:br w:type="page"/>
      </w:r>
      <w:r w:rsidR="00626107" w:rsidRPr="00587B6A">
        <w:rPr>
          <w:sz w:val="28"/>
          <w:szCs w:val="28"/>
        </w:rPr>
        <w:lastRenderedPageBreak/>
        <w:t>Section A</w:t>
      </w:r>
    </w:p>
    <w:p w:rsidR="00626107" w:rsidRPr="00587B6A" w:rsidRDefault="00626107" w:rsidP="00626107">
      <w:pPr>
        <w:pStyle w:val="H1G"/>
        <w:ind w:firstLine="0"/>
        <w:jc w:val="center"/>
        <w:rPr>
          <w:b w:val="0"/>
          <w:bCs/>
          <w:sz w:val="20"/>
        </w:rPr>
      </w:pPr>
      <w:r w:rsidRPr="00587B6A">
        <w:rPr>
          <w:b w:val="0"/>
          <w:sz w:val="20"/>
        </w:rPr>
        <w:t>SIGNAUX D’AVERTISSEMENT DE DANGER</w:t>
      </w:r>
    </w:p>
    <w:p w:rsidR="00626107" w:rsidRPr="00587B6A" w:rsidRDefault="00626107" w:rsidP="00626107">
      <w:pPr>
        <w:pStyle w:val="H23G"/>
        <w:ind w:firstLine="0"/>
        <w:jc w:val="center"/>
      </w:pPr>
      <w:r w:rsidRPr="00587B6A">
        <w:rPr>
          <w:b w:val="0"/>
        </w:rPr>
        <w:t>I.</w:t>
      </w:r>
      <w:r w:rsidRPr="00587B6A">
        <w:rPr>
          <w:b w:val="0"/>
        </w:rPr>
        <w:tab/>
      </w:r>
      <w:r w:rsidRPr="00587B6A">
        <w:rPr>
          <w:b w:val="0"/>
          <w:bCs/>
        </w:rPr>
        <w:t>Modèles</w:t>
      </w:r>
      <w:r w:rsidRPr="00587B6A">
        <w:rPr>
          <w:bCs/>
        </w:rPr>
        <w:t>, caractéristiques générales et symboles</w:t>
      </w:r>
    </w:p>
    <w:p w:rsidR="00626107" w:rsidRPr="00587B6A" w:rsidRDefault="00626107" w:rsidP="00626107">
      <w:pPr>
        <w:pStyle w:val="SingleTxtG"/>
      </w:pPr>
      <w:r w:rsidRPr="00587B6A">
        <w:t>1.</w:t>
      </w:r>
      <w:r w:rsidRPr="00587B6A">
        <w:tab/>
      </w:r>
      <w:r w:rsidRPr="00587B6A">
        <w:rPr>
          <w:strike/>
        </w:rPr>
        <w:t xml:space="preserve">Le signal « A » AVERTISSEMENT DE DANGER est du modèle Aa ou du modèle Ab, tous deux décrits ci-après et reproduits à l’annexe 3, sauf les signaux A, 28 et A, 29 qui sont décrits aux paragraphes 28 et 29 ci-dessous, respectivement. </w:t>
      </w:r>
      <w:r w:rsidRPr="00587B6A">
        <w:rPr>
          <w:b/>
        </w:rPr>
        <w:t>Les signaux d’AVERTISSEMENT DE DANGER, à l’exception de ceux à placer au voisinage immédiat des passages à niveau et des signaux additionnels aux abords des passages à niveau ou des ponts mobiles, sont de deux types</w:t>
      </w:r>
      <w:r w:rsidRPr="00587B6A">
        <w:t xml:space="preserve">. Le </w:t>
      </w:r>
      <w:bookmarkStart w:id="0" w:name="_Hlk521413036"/>
      <w:r w:rsidRPr="00587B6A">
        <w:rPr>
          <w:strike/>
        </w:rPr>
        <w:t xml:space="preserve">modèle </w:t>
      </w:r>
      <w:bookmarkEnd w:id="0"/>
      <w:r w:rsidRPr="00587B6A">
        <w:rPr>
          <w:strike/>
        </w:rPr>
        <w:t xml:space="preserve">Aa </w:t>
      </w:r>
      <w:r w:rsidRPr="00587B6A">
        <w:rPr>
          <w:b/>
        </w:rPr>
        <w:t>de type un</w:t>
      </w:r>
      <w:r w:rsidRPr="00587B6A">
        <w:t xml:space="preserve"> est un triangle équilatéral dont un côté est horizontal et dont le sommet opposé pointe vers le haut</w:t>
      </w:r>
      <w:r w:rsidR="00407AB3" w:rsidRPr="00587B6A">
        <w:t> ;</w:t>
      </w:r>
      <w:r w:rsidRPr="00587B6A">
        <w:t xml:space="preserve"> le fond est blanc ou jaune, la bordure est rouge. Le </w:t>
      </w:r>
      <w:r w:rsidRPr="00587B6A">
        <w:rPr>
          <w:strike/>
        </w:rPr>
        <w:t xml:space="preserve">modèle Ab </w:t>
      </w:r>
      <w:bookmarkStart w:id="1" w:name="_Hlk521334027"/>
      <w:r w:rsidRPr="00587B6A">
        <w:rPr>
          <w:b/>
        </w:rPr>
        <w:t>de type deux</w:t>
      </w:r>
      <w:bookmarkEnd w:id="1"/>
      <w:r w:rsidRPr="00587B6A">
        <w:t xml:space="preserve"> est un carré dont l’une des diagonales est verticale</w:t>
      </w:r>
      <w:r w:rsidR="00407AB3" w:rsidRPr="00587B6A">
        <w:t> ;</w:t>
      </w:r>
      <w:r w:rsidRPr="00587B6A">
        <w:t xml:space="preserve"> le fond est jaune, la bordure qui se réduit à un mince liseré est noire. Les symboles qui sont placés sur ces signaux sont, sauf indication contraire dans leur description, noirs ou de couleur bleu foncé.</w:t>
      </w:r>
    </w:p>
    <w:p w:rsidR="00626107" w:rsidRPr="00587B6A" w:rsidRDefault="00626107" w:rsidP="00626107">
      <w:pPr>
        <w:pStyle w:val="SingleTxtG"/>
      </w:pPr>
      <w:r w:rsidRPr="00587B6A">
        <w:t>2.</w:t>
      </w:r>
      <w:r w:rsidRPr="00587B6A">
        <w:tab/>
        <w:t xml:space="preserve">Le côté des signaux </w:t>
      </w:r>
      <w:r w:rsidRPr="00587B6A">
        <w:rPr>
          <w:strike/>
        </w:rPr>
        <w:t xml:space="preserve">Aa </w:t>
      </w:r>
      <w:r w:rsidRPr="00587B6A">
        <w:rPr>
          <w:b/>
        </w:rPr>
        <w:t>de type un</w:t>
      </w:r>
      <w:r w:rsidRPr="00587B6A">
        <w:t xml:space="preserve"> de dimensions normales est d’environ 0,90 m</w:t>
      </w:r>
      <w:r w:rsidR="00407AB3" w:rsidRPr="00587B6A">
        <w:t> ;</w:t>
      </w:r>
      <w:r w:rsidRPr="00587B6A">
        <w:t xml:space="preserve"> le côté des signaux </w:t>
      </w:r>
      <w:r w:rsidRPr="00587B6A">
        <w:rPr>
          <w:strike/>
        </w:rPr>
        <w:t xml:space="preserve">Aa </w:t>
      </w:r>
      <w:r w:rsidRPr="00587B6A">
        <w:rPr>
          <w:b/>
        </w:rPr>
        <w:t>de type un</w:t>
      </w:r>
      <w:r w:rsidRPr="00587B6A">
        <w:t xml:space="preserve"> de petites dimensions ne doit pas être inférieur à 0,60 m. Le côté des signaux </w:t>
      </w:r>
      <w:r w:rsidRPr="00587B6A">
        <w:rPr>
          <w:strike/>
        </w:rPr>
        <w:t xml:space="preserve">Ab </w:t>
      </w:r>
      <w:r w:rsidRPr="00587B6A">
        <w:rPr>
          <w:b/>
        </w:rPr>
        <w:t>de type deux</w:t>
      </w:r>
      <w:r w:rsidRPr="00587B6A">
        <w:t xml:space="preserve"> de dimensions normales est d’environ 0,60 m</w:t>
      </w:r>
      <w:r w:rsidR="00407AB3" w:rsidRPr="00587B6A">
        <w:t> ;</w:t>
      </w:r>
      <w:r w:rsidRPr="00587B6A">
        <w:t xml:space="preserve"> le côté des signaux </w:t>
      </w:r>
      <w:r w:rsidRPr="00587B6A">
        <w:rPr>
          <w:strike/>
        </w:rPr>
        <w:t xml:space="preserve">Ab </w:t>
      </w:r>
      <w:r w:rsidRPr="00587B6A">
        <w:rPr>
          <w:b/>
        </w:rPr>
        <w:t>de type deux</w:t>
      </w:r>
      <w:r w:rsidRPr="00587B6A">
        <w:t xml:space="preserve"> de petites dimensions ne doit pas être inférieur à 0,40 m.</w:t>
      </w:r>
    </w:p>
    <w:p w:rsidR="00626107" w:rsidRPr="00587B6A" w:rsidRDefault="00626107" w:rsidP="00626107">
      <w:pPr>
        <w:pStyle w:val="SingleTxtG"/>
        <w:rPr>
          <w:b/>
          <w:bCs/>
        </w:rPr>
      </w:pPr>
      <w:r w:rsidRPr="00587B6A">
        <w:t>3.</w:t>
      </w:r>
      <w:r w:rsidRPr="00587B6A">
        <w:tab/>
      </w:r>
      <w:r w:rsidRPr="00587B6A">
        <w:rPr>
          <w:strike/>
        </w:rPr>
        <w:t>Pour le choix entre les modèles Aa et Ab, voir le paragraphe 2 de l’article 5 et le paragraphe 1 de l’article 9 de la Convention.</w:t>
      </w:r>
      <w:r w:rsidRPr="00587B6A">
        <w:t xml:space="preserve"> </w:t>
      </w:r>
      <w:r w:rsidRPr="00587B6A">
        <w:rPr>
          <w:b/>
        </w:rPr>
        <w:t>L</w:t>
      </w:r>
      <w:r w:rsidRPr="00587B6A">
        <w:rPr>
          <w:b/>
          <w:bCs/>
        </w:rPr>
        <w:t>e choix entre les deux modèles se fait selon les dispositions du paragraphe</w:t>
      </w:r>
      <w:r w:rsidR="008F5473" w:rsidRPr="00587B6A">
        <w:rPr>
          <w:b/>
          <w:bCs/>
        </w:rPr>
        <w:t> </w:t>
      </w:r>
      <w:r w:rsidRPr="00587B6A">
        <w:rPr>
          <w:b/>
          <w:bCs/>
        </w:rPr>
        <w:t>2 de l’article</w:t>
      </w:r>
      <w:r w:rsidR="008F5473" w:rsidRPr="00587B6A">
        <w:rPr>
          <w:b/>
          <w:bCs/>
        </w:rPr>
        <w:t> </w:t>
      </w:r>
      <w:r w:rsidRPr="00587B6A">
        <w:rPr>
          <w:b/>
          <w:bCs/>
        </w:rPr>
        <w:t>5 et du paragraphe</w:t>
      </w:r>
      <w:r w:rsidR="008F5473" w:rsidRPr="00587B6A">
        <w:rPr>
          <w:b/>
          <w:bCs/>
        </w:rPr>
        <w:t> </w:t>
      </w:r>
      <w:r w:rsidRPr="00587B6A">
        <w:rPr>
          <w:b/>
          <w:bCs/>
        </w:rPr>
        <w:t>1 de l’article</w:t>
      </w:r>
      <w:r w:rsidR="008F5473" w:rsidRPr="00587B6A">
        <w:rPr>
          <w:b/>
          <w:bCs/>
        </w:rPr>
        <w:t> </w:t>
      </w:r>
      <w:r w:rsidRPr="00587B6A">
        <w:rPr>
          <w:b/>
          <w:bCs/>
        </w:rPr>
        <w:t>9 de la Convention.</w:t>
      </w:r>
    </w:p>
    <w:p w:rsidR="00626107" w:rsidRPr="00587B6A" w:rsidRDefault="00626107" w:rsidP="00626107">
      <w:pPr>
        <w:pStyle w:val="SingleTxtG"/>
        <w:jc w:val="center"/>
        <w:rPr>
          <w:b/>
          <w:szCs w:val="24"/>
        </w:rPr>
      </w:pPr>
      <w:r w:rsidRPr="00587B6A">
        <w:t>II.</w:t>
      </w:r>
      <w:r w:rsidRPr="00587B6A">
        <w:tab/>
      </w:r>
      <w:r w:rsidRPr="00587B6A">
        <w:rPr>
          <w:strike/>
        </w:rPr>
        <w:t xml:space="preserve">Symboles et prescriptions pour l’emploi des </w:t>
      </w:r>
      <w:proofErr w:type="spellStart"/>
      <w:r w:rsidRPr="00587B6A">
        <w:rPr>
          <w:strike/>
        </w:rPr>
        <w:t>signaux</w:t>
      </w:r>
      <w:r w:rsidRPr="00587B6A">
        <w:rPr>
          <w:b/>
          <w:bCs/>
        </w:rPr>
        <w:t>Définitions</w:t>
      </w:r>
      <w:proofErr w:type="spellEnd"/>
      <w:r w:rsidRPr="00587B6A">
        <w:rPr>
          <w:b/>
          <w:bCs/>
        </w:rPr>
        <w:t xml:space="preserve"> et illustrations</w:t>
      </w:r>
    </w:p>
    <w:p w:rsidR="00626107" w:rsidRPr="00587B6A" w:rsidRDefault="00956DC2" w:rsidP="00956DC2">
      <w:pPr>
        <w:pStyle w:val="H23G"/>
        <w:rPr>
          <w:b w:val="0"/>
          <w:u w:val="single"/>
        </w:rPr>
      </w:pPr>
      <w:r w:rsidRPr="00587B6A">
        <w:tab/>
      </w:r>
      <w:r w:rsidRPr="00587B6A">
        <w:tab/>
      </w:r>
      <w:r w:rsidR="00626107" w:rsidRPr="00587B6A">
        <w:rPr>
          <w:b w:val="0"/>
          <w:u w:val="single"/>
        </w:rPr>
        <w:t>1.</w:t>
      </w:r>
      <w:r w:rsidR="00626107" w:rsidRPr="00587B6A">
        <w:rPr>
          <w:b w:val="0"/>
          <w:u w:val="single"/>
        </w:rPr>
        <w:tab/>
        <w:t>Virage dangereux ou succession de virages dangereux</w:t>
      </w:r>
    </w:p>
    <w:p w:rsidR="00626107" w:rsidRPr="00587B6A" w:rsidRDefault="00626107" w:rsidP="00626107">
      <w:pPr>
        <w:pStyle w:val="SingleTxtG"/>
        <w:rPr>
          <w:strike/>
        </w:rPr>
      </w:pPr>
      <w:r w:rsidRPr="00587B6A">
        <w:rPr>
          <w:strike/>
        </w:rPr>
        <w:t>Pour annoncer un virage dangereux ou une succession de virages dangereux, il sera employé, selon le cas, l’un des signaux suivants</w:t>
      </w:r>
      <w:r w:rsidR="00407AB3" w:rsidRPr="00587B6A">
        <w:rPr>
          <w:strike/>
        </w:rPr>
        <w:t> :</w:t>
      </w:r>
      <w:r w:rsidRPr="00587B6A">
        <w:rPr>
          <w:strike/>
        </w:rPr>
        <w:t xml:space="preserve"> </w:t>
      </w:r>
    </w:p>
    <w:p w:rsidR="00626107" w:rsidRPr="00587B6A" w:rsidRDefault="00626107" w:rsidP="00626107">
      <w:pPr>
        <w:pStyle w:val="SingleTxtG"/>
        <w:rPr>
          <w:strike/>
        </w:rPr>
      </w:pPr>
      <w:r w:rsidRPr="00587B6A">
        <w:rPr>
          <w:strike/>
        </w:rPr>
        <w:t>a)</w:t>
      </w:r>
      <w:r w:rsidRPr="00587B6A">
        <w:rPr>
          <w:strike/>
        </w:rPr>
        <w:tab/>
        <w:t>A, 1a</w:t>
      </w:r>
      <w:r w:rsidR="00407AB3" w:rsidRPr="00587B6A">
        <w:rPr>
          <w:strike/>
        </w:rPr>
        <w:t> :</w:t>
      </w:r>
      <w:r w:rsidRPr="00587B6A">
        <w:rPr>
          <w:strike/>
        </w:rPr>
        <w:t xml:space="preserve"> virage à gauche</w:t>
      </w:r>
      <w:r w:rsidR="00407AB3" w:rsidRPr="00587B6A">
        <w:rPr>
          <w:strike/>
        </w:rPr>
        <w:t> ;</w:t>
      </w:r>
    </w:p>
    <w:p w:rsidR="00626107" w:rsidRPr="00587B6A" w:rsidRDefault="00626107" w:rsidP="00626107">
      <w:pPr>
        <w:pStyle w:val="SingleTxtG"/>
        <w:rPr>
          <w:strike/>
        </w:rPr>
      </w:pPr>
      <w:r w:rsidRPr="00587B6A">
        <w:rPr>
          <w:strike/>
        </w:rPr>
        <w:t>b)</w:t>
      </w:r>
      <w:r w:rsidRPr="00587B6A">
        <w:rPr>
          <w:strike/>
        </w:rPr>
        <w:tab/>
        <w:t>A, 1b</w:t>
      </w:r>
      <w:r w:rsidR="00407AB3" w:rsidRPr="00587B6A">
        <w:rPr>
          <w:strike/>
        </w:rPr>
        <w:t> :</w:t>
      </w:r>
      <w:r w:rsidRPr="00587B6A">
        <w:rPr>
          <w:strike/>
        </w:rPr>
        <w:t xml:space="preserve"> virage à droite</w:t>
      </w:r>
      <w:r w:rsidR="00407AB3" w:rsidRPr="00587B6A">
        <w:rPr>
          <w:strike/>
        </w:rPr>
        <w:t> ;</w:t>
      </w:r>
    </w:p>
    <w:p w:rsidR="00626107" w:rsidRPr="00587B6A" w:rsidRDefault="00626107" w:rsidP="00626107">
      <w:pPr>
        <w:pStyle w:val="SingleTxtG"/>
        <w:rPr>
          <w:strike/>
        </w:rPr>
      </w:pPr>
      <w:r w:rsidRPr="00587B6A">
        <w:rPr>
          <w:strike/>
        </w:rPr>
        <w:t>c)</w:t>
      </w:r>
      <w:r w:rsidRPr="00587B6A">
        <w:rPr>
          <w:strike/>
        </w:rPr>
        <w:tab/>
        <w:t>A, 1c</w:t>
      </w:r>
      <w:r w:rsidR="00407AB3" w:rsidRPr="00587B6A">
        <w:rPr>
          <w:strike/>
        </w:rPr>
        <w:t> :</w:t>
      </w:r>
      <w:r w:rsidRPr="00587B6A">
        <w:rPr>
          <w:strike/>
        </w:rPr>
        <w:t xml:space="preserve"> double virage, ou succession de plus de deux virages, le premier à gauche</w:t>
      </w:r>
      <w:r w:rsidR="00407AB3" w:rsidRPr="00587B6A">
        <w:rPr>
          <w:strike/>
        </w:rPr>
        <w:t> ;</w:t>
      </w:r>
    </w:p>
    <w:p w:rsidR="00626107" w:rsidRPr="00587B6A" w:rsidRDefault="00626107" w:rsidP="00626107">
      <w:pPr>
        <w:pStyle w:val="SingleTxtG"/>
        <w:rPr>
          <w:strike/>
        </w:rPr>
      </w:pPr>
      <w:r w:rsidRPr="00587B6A">
        <w:rPr>
          <w:strike/>
        </w:rPr>
        <w:t>d)</w:t>
      </w:r>
      <w:r w:rsidRPr="00587B6A">
        <w:rPr>
          <w:strike/>
        </w:rPr>
        <w:tab/>
        <w:t>A, 1d</w:t>
      </w:r>
      <w:r w:rsidR="00407AB3" w:rsidRPr="00587B6A">
        <w:rPr>
          <w:strike/>
        </w:rPr>
        <w:t> :</w:t>
      </w:r>
      <w:r w:rsidRPr="00587B6A">
        <w:rPr>
          <w:strike/>
        </w:rPr>
        <w:t xml:space="preserve"> double virage, ou succession de plus de deux virages, le premier à droite.</w:t>
      </w:r>
    </w:p>
    <w:p w:rsidR="00626107" w:rsidRPr="00587B6A" w:rsidRDefault="00956DC2" w:rsidP="00956DC2">
      <w:pPr>
        <w:pStyle w:val="H23G"/>
      </w:pPr>
      <w:r w:rsidRPr="00587B6A">
        <w:tab/>
      </w:r>
      <w:r w:rsidRPr="00587B6A">
        <w:tab/>
      </w:r>
      <w:r w:rsidR="00626107" w:rsidRPr="00587B6A">
        <w:t>VIRAGE À GAUCHE</w:t>
      </w:r>
    </w:p>
    <w:p w:rsidR="00626107" w:rsidRPr="00587B6A" w:rsidRDefault="00626107" w:rsidP="00626107">
      <w:pPr>
        <w:pStyle w:val="SingleTxtG"/>
        <w:rPr>
          <w:b/>
          <w:bCs/>
        </w:rPr>
      </w:pPr>
      <w:r w:rsidRPr="00587B6A">
        <w:rPr>
          <w:b/>
          <w:bCs/>
        </w:rPr>
        <w:t xml:space="preserve">Le signal A, 1 a (A-01.1) annonce un virage à gauche dangereux. </w:t>
      </w:r>
    </w:p>
    <w:tbl>
      <w:tblPr>
        <w:tblW w:w="7371" w:type="dxa"/>
        <w:tblInd w:w="1134" w:type="dxa"/>
        <w:tblLook w:val="04A0" w:firstRow="1" w:lastRow="0" w:firstColumn="1" w:lastColumn="0" w:noHBand="0" w:noVBand="1"/>
      </w:tblPr>
      <w:tblGrid>
        <w:gridCol w:w="3685"/>
        <w:gridCol w:w="3686"/>
      </w:tblGrid>
      <w:tr w:rsidR="00626107" w:rsidRPr="00587B6A" w:rsidTr="0026129F">
        <w:trPr>
          <w:trHeight w:val="20"/>
        </w:trPr>
        <w:tc>
          <w:tcPr>
            <w:tcW w:w="7371" w:type="dxa"/>
            <w:gridSpan w:val="2"/>
            <w:shd w:val="clear" w:color="auto" w:fill="A6A6A6" w:themeFill="background1" w:themeFillShade="A6"/>
            <w:tcMar>
              <w:left w:w="0" w:type="dxa"/>
              <w:right w:w="0" w:type="dxa"/>
            </w:tcMar>
          </w:tcPr>
          <w:p w:rsidR="00626107" w:rsidRPr="00587B6A" w:rsidRDefault="00626107" w:rsidP="00120038">
            <w:pPr>
              <w:pStyle w:val="SingleTxtG"/>
              <w:keepNext/>
              <w:spacing w:before="60" w:after="60"/>
              <w:ind w:left="0" w:right="0"/>
              <w:jc w:val="center"/>
              <w:rPr>
                <w:b/>
                <w:bCs/>
              </w:rPr>
            </w:pPr>
            <w:r w:rsidRPr="00587B6A">
              <w:rPr>
                <w:b/>
                <w:bCs/>
              </w:rPr>
              <w:t>Variantes autorisées du signal A, 1 a (A-01.1)</w:t>
            </w:r>
            <w:r w:rsidR="00407AB3" w:rsidRPr="00587B6A">
              <w:rPr>
                <w:b/>
                <w:bCs/>
              </w:rPr>
              <w:t> :</w:t>
            </w:r>
          </w:p>
        </w:tc>
      </w:tr>
      <w:tr w:rsidR="00626107" w:rsidRPr="00587B6A" w:rsidTr="00120038">
        <w:trPr>
          <w:trHeight w:val="20"/>
        </w:trPr>
        <w:tc>
          <w:tcPr>
            <w:tcW w:w="3685" w:type="dxa"/>
            <w:shd w:val="clear" w:color="auto" w:fill="A6A6A6" w:themeFill="background1" w:themeFillShade="A6"/>
            <w:tcMar>
              <w:left w:w="0" w:type="dxa"/>
              <w:right w:w="0" w:type="dxa"/>
            </w:tcMar>
            <w:vAlign w:val="center"/>
          </w:tcPr>
          <w:p w:rsidR="00626107" w:rsidRPr="00587B6A" w:rsidRDefault="000341E5" w:rsidP="0026129F">
            <w:pPr>
              <w:spacing w:before="120" w:after="120" w:line="220" w:lineRule="atLeast"/>
              <w:jc w:val="center"/>
              <w:rPr>
                <w:b/>
                <w:szCs w:val="24"/>
              </w:rPr>
            </w:pPr>
            <w:r w:rsidRPr="00587B6A">
              <w:rPr>
                <w:noProof/>
              </w:rPr>
              <w:drawing>
                <wp:inline distT="0" distB="0" distL="0" distR="0" wp14:anchorId="283E93EE" wp14:editId="03BDE04A">
                  <wp:extent cx="1033272" cy="905056"/>
                  <wp:effectExtent l="0" t="0" r="0" b="9525"/>
                  <wp:docPr id="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626107" w:rsidRPr="00587B6A" w:rsidRDefault="000341E5" w:rsidP="0026129F">
            <w:pPr>
              <w:spacing w:before="120" w:after="120" w:line="220" w:lineRule="atLeast"/>
              <w:jc w:val="center"/>
              <w:rPr>
                <w:b/>
                <w:szCs w:val="24"/>
              </w:rPr>
            </w:pPr>
            <w:r w:rsidRPr="00587B6A">
              <w:rPr>
                <w:noProof/>
              </w:rPr>
              <w:drawing>
                <wp:inline distT="0" distB="0" distL="0" distR="0" wp14:anchorId="46A0C5E3" wp14:editId="20D46FE8">
                  <wp:extent cx="1033272" cy="103327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956DC2" w:rsidP="00956DC2">
      <w:pPr>
        <w:pStyle w:val="H23G"/>
      </w:pPr>
      <w:r w:rsidRPr="00587B6A">
        <w:lastRenderedPageBreak/>
        <w:tab/>
      </w:r>
      <w:r w:rsidRPr="00587B6A">
        <w:tab/>
      </w:r>
      <w:r w:rsidR="00626107" w:rsidRPr="00587B6A">
        <w:t>VIRAGE À DROITE</w:t>
      </w:r>
      <w:bookmarkStart w:id="2" w:name="_GoBack"/>
      <w:bookmarkEnd w:id="2"/>
    </w:p>
    <w:p w:rsidR="00626107" w:rsidRPr="00587B6A" w:rsidRDefault="00626107" w:rsidP="005B6744">
      <w:pPr>
        <w:pStyle w:val="SingleTxtG"/>
        <w:keepNext/>
        <w:keepLines/>
        <w:rPr>
          <w:b/>
          <w:bCs/>
        </w:rPr>
      </w:pPr>
      <w:r w:rsidRPr="00587B6A">
        <w:rPr>
          <w:b/>
          <w:bCs/>
        </w:rPr>
        <w:t>Le signal A, 1 b (A-01.2) annonce un virage à droite dangereux.</w:t>
      </w:r>
    </w:p>
    <w:tbl>
      <w:tblPr>
        <w:tblW w:w="7371" w:type="dxa"/>
        <w:tblInd w:w="1134" w:type="dxa"/>
        <w:tblLook w:val="04A0" w:firstRow="1" w:lastRow="0" w:firstColumn="1" w:lastColumn="0" w:noHBand="0" w:noVBand="1"/>
      </w:tblPr>
      <w:tblGrid>
        <w:gridCol w:w="3685"/>
        <w:gridCol w:w="3686"/>
      </w:tblGrid>
      <w:tr w:rsidR="00626107" w:rsidRPr="00587B6A" w:rsidTr="00956DC2">
        <w:trPr>
          <w:trHeight w:val="260"/>
        </w:trPr>
        <w:tc>
          <w:tcPr>
            <w:tcW w:w="7371" w:type="dxa"/>
            <w:gridSpan w:val="2"/>
            <w:shd w:val="clear" w:color="auto" w:fill="A6A6A6" w:themeFill="background1" w:themeFillShade="A6"/>
            <w:tcMar>
              <w:left w:w="0" w:type="dxa"/>
              <w:right w:w="0" w:type="dxa"/>
            </w:tcMar>
          </w:tcPr>
          <w:p w:rsidR="00626107" w:rsidRPr="00587B6A" w:rsidRDefault="00626107" w:rsidP="00120038">
            <w:pPr>
              <w:pStyle w:val="SingleTxtG"/>
              <w:keepNext/>
              <w:spacing w:before="60" w:after="60"/>
              <w:ind w:left="0" w:right="0"/>
              <w:jc w:val="center"/>
              <w:rPr>
                <w:b/>
                <w:bCs/>
              </w:rPr>
            </w:pPr>
            <w:r w:rsidRPr="00587B6A">
              <w:rPr>
                <w:b/>
                <w:bCs/>
              </w:rPr>
              <w:t>Variantes autorisées du signal A, 1 b (A-01.2)</w:t>
            </w:r>
            <w:r w:rsidR="00407AB3" w:rsidRPr="00587B6A">
              <w:rPr>
                <w:b/>
                <w:bCs/>
              </w:rPr>
              <w:t> :</w:t>
            </w:r>
          </w:p>
        </w:tc>
      </w:tr>
      <w:tr w:rsidR="00626107" w:rsidRPr="00587B6A" w:rsidTr="00120038">
        <w:trPr>
          <w:trHeight w:val="1780"/>
        </w:trPr>
        <w:tc>
          <w:tcPr>
            <w:tcW w:w="3685" w:type="dxa"/>
            <w:shd w:val="clear" w:color="auto" w:fill="A6A6A6" w:themeFill="background1" w:themeFillShade="A6"/>
            <w:tcMar>
              <w:left w:w="0" w:type="dxa"/>
              <w:right w:w="0" w:type="dxa"/>
            </w:tcMar>
            <w:vAlign w:val="center"/>
          </w:tcPr>
          <w:p w:rsidR="00626107" w:rsidRPr="00587B6A" w:rsidRDefault="00F94F2F" w:rsidP="00C05EB2">
            <w:pPr>
              <w:spacing w:before="120" w:after="120" w:line="220" w:lineRule="atLeast"/>
              <w:jc w:val="center"/>
              <w:rPr>
                <w:b/>
                <w:szCs w:val="24"/>
              </w:rPr>
            </w:pPr>
            <w:r w:rsidRPr="00587B6A">
              <w:rPr>
                <w:noProof/>
              </w:rPr>
              <w:drawing>
                <wp:inline distT="0" distB="0" distL="0" distR="0" wp14:anchorId="3F3F61EE" wp14:editId="7D9CCC63">
                  <wp:extent cx="1028700" cy="904798"/>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047757" cy="921559"/>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626107" w:rsidRPr="00587B6A" w:rsidRDefault="00F94F2F" w:rsidP="00C05EB2">
            <w:pPr>
              <w:spacing w:before="120" w:after="120" w:line="220" w:lineRule="atLeast"/>
              <w:jc w:val="center"/>
              <w:rPr>
                <w:b/>
                <w:szCs w:val="24"/>
              </w:rPr>
            </w:pPr>
            <w:r w:rsidRPr="00587B6A">
              <w:rPr>
                <w:noProof/>
              </w:rPr>
              <w:drawing>
                <wp:inline distT="0" distB="0" distL="0" distR="0" wp14:anchorId="38CF8AF3" wp14:editId="0D126FEF">
                  <wp:extent cx="1033272" cy="1033272"/>
                  <wp:effectExtent l="0" t="0" r="0" b="0"/>
                  <wp:docPr id="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956DC2" w:rsidP="00956DC2">
      <w:pPr>
        <w:pStyle w:val="H23G"/>
      </w:pPr>
      <w:r w:rsidRPr="00587B6A">
        <w:tab/>
      </w:r>
      <w:r w:rsidRPr="00587B6A">
        <w:tab/>
      </w:r>
      <w:r w:rsidR="00626107" w:rsidRPr="00587B6A">
        <w:t>DOUBLE VIRAGE OU SUCCESSION DE PLUS DE DEUX VIRAGES, LE</w:t>
      </w:r>
      <w:r w:rsidRPr="00587B6A">
        <w:t> </w:t>
      </w:r>
      <w:r w:rsidR="00626107" w:rsidRPr="00587B6A">
        <w:t>PREMIER À GAUCHE</w:t>
      </w:r>
    </w:p>
    <w:p w:rsidR="00626107" w:rsidRPr="00587B6A" w:rsidRDefault="00626107" w:rsidP="00626107">
      <w:pPr>
        <w:pStyle w:val="SingleTxtG"/>
        <w:rPr>
          <w:b/>
          <w:bCs/>
        </w:rPr>
      </w:pPr>
      <w:r w:rsidRPr="00587B6A">
        <w:rPr>
          <w:b/>
          <w:bCs/>
        </w:rPr>
        <w:t>Le signal A, 1 c (A-01.3) annonce un double virage dangereux ou une succession de plus de deux virages dangereux, le premier à gauche.</w:t>
      </w:r>
    </w:p>
    <w:tbl>
      <w:tblPr>
        <w:tblW w:w="7371" w:type="dxa"/>
        <w:tblInd w:w="1134" w:type="dxa"/>
        <w:tblLook w:val="04A0" w:firstRow="1" w:lastRow="0" w:firstColumn="1" w:lastColumn="0" w:noHBand="0" w:noVBand="1"/>
      </w:tblPr>
      <w:tblGrid>
        <w:gridCol w:w="3685"/>
        <w:gridCol w:w="3686"/>
      </w:tblGrid>
      <w:tr w:rsidR="00626107" w:rsidRPr="00587B6A" w:rsidTr="00956DC2">
        <w:trPr>
          <w:trHeight w:val="244"/>
        </w:trPr>
        <w:tc>
          <w:tcPr>
            <w:tcW w:w="7371" w:type="dxa"/>
            <w:gridSpan w:val="2"/>
            <w:shd w:val="clear" w:color="auto" w:fill="A6A6A6" w:themeFill="background1" w:themeFillShade="A6"/>
            <w:tcMar>
              <w:left w:w="0" w:type="dxa"/>
              <w:right w:w="0" w:type="dxa"/>
            </w:tcMar>
          </w:tcPr>
          <w:p w:rsidR="00626107" w:rsidRPr="00587B6A" w:rsidRDefault="00626107" w:rsidP="00120038">
            <w:pPr>
              <w:pStyle w:val="SingleTxtG"/>
              <w:keepNext/>
              <w:spacing w:before="60" w:after="60"/>
              <w:ind w:left="0" w:right="0"/>
              <w:jc w:val="center"/>
              <w:rPr>
                <w:b/>
                <w:bCs/>
              </w:rPr>
            </w:pPr>
            <w:r w:rsidRPr="00587B6A">
              <w:rPr>
                <w:b/>
                <w:bCs/>
              </w:rPr>
              <w:t>Variantes autorisées du signal A, 1 c (A-01.3)</w:t>
            </w:r>
            <w:r w:rsidR="00407AB3" w:rsidRPr="00587B6A">
              <w:rPr>
                <w:b/>
                <w:bCs/>
              </w:rPr>
              <w:t> :</w:t>
            </w:r>
          </w:p>
        </w:tc>
      </w:tr>
      <w:tr w:rsidR="00626107" w:rsidRPr="00587B6A" w:rsidTr="00120038">
        <w:trPr>
          <w:trHeight w:val="1666"/>
        </w:trPr>
        <w:tc>
          <w:tcPr>
            <w:tcW w:w="3685" w:type="dxa"/>
            <w:shd w:val="clear" w:color="auto" w:fill="A6A6A6" w:themeFill="background1" w:themeFillShade="A6"/>
            <w:tcMar>
              <w:left w:w="0" w:type="dxa"/>
              <w:right w:w="0" w:type="dxa"/>
            </w:tcMar>
            <w:vAlign w:val="center"/>
          </w:tcPr>
          <w:p w:rsidR="00626107" w:rsidRPr="00587B6A" w:rsidRDefault="001A56CB" w:rsidP="00120038">
            <w:pPr>
              <w:spacing w:before="120" w:after="120" w:line="220" w:lineRule="atLeast"/>
              <w:jc w:val="center"/>
              <w:rPr>
                <w:b/>
                <w:szCs w:val="24"/>
              </w:rPr>
            </w:pPr>
            <w:r w:rsidRPr="00587B6A">
              <w:rPr>
                <w:noProof/>
                <w:lang w:eastAsia="zh-CN"/>
              </w:rPr>
              <w:drawing>
                <wp:inline distT="0" distB="0" distL="0" distR="0" wp14:anchorId="02C3AC08" wp14:editId="27AB4E4E">
                  <wp:extent cx="1033272" cy="9049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626107" w:rsidRPr="00587B6A" w:rsidRDefault="001A56CB" w:rsidP="00120038">
            <w:pPr>
              <w:spacing w:before="120" w:after="120" w:line="220" w:lineRule="atLeast"/>
              <w:jc w:val="center"/>
              <w:rPr>
                <w:b/>
                <w:szCs w:val="24"/>
              </w:rPr>
            </w:pPr>
            <w:r w:rsidRPr="00587B6A">
              <w:rPr>
                <w:noProof/>
              </w:rPr>
              <w:drawing>
                <wp:inline distT="0" distB="0" distL="0" distR="0" wp14:anchorId="78782E1F" wp14:editId="358E41B1">
                  <wp:extent cx="1033272" cy="1033272"/>
                  <wp:effectExtent l="0" t="0" r="0" b="0"/>
                  <wp:docPr id="27"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956DC2" w:rsidP="00956DC2">
      <w:pPr>
        <w:pStyle w:val="H23G"/>
      </w:pPr>
      <w:r w:rsidRPr="00587B6A">
        <w:tab/>
      </w:r>
      <w:r w:rsidRPr="00587B6A">
        <w:tab/>
      </w:r>
      <w:r w:rsidR="00626107" w:rsidRPr="00587B6A">
        <w:t>DOUBLE VIRAGE OU SUCCESSION DE PLUS DE DEUX VIRAGES, LE PREMIER À DROITE</w:t>
      </w:r>
    </w:p>
    <w:p w:rsidR="00626107" w:rsidRPr="00587B6A" w:rsidRDefault="00626107" w:rsidP="00626107">
      <w:pPr>
        <w:pStyle w:val="SingleTxtG"/>
        <w:rPr>
          <w:b/>
          <w:bCs/>
        </w:rPr>
      </w:pPr>
      <w:r w:rsidRPr="00587B6A">
        <w:rPr>
          <w:b/>
          <w:bCs/>
        </w:rPr>
        <w:t>Le signal A, 1 d (A-01.4) annonce un double virage dangereux ou une succession de plus de deux virages dangereux, le premier à droite.</w:t>
      </w:r>
    </w:p>
    <w:tbl>
      <w:tblPr>
        <w:tblW w:w="7371" w:type="dxa"/>
        <w:tblInd w:w="1134" w:type="dxa"/>
        <w:tblLook w:val="04A0" w:firstRow="1" w:lastRow="0" w:firstColumn="1" w:lastColumn="0" w:noHBand="0" w:noVBand="1"/>
      </w:tblPr>
      <w:tblGrid>
        <w:gridCol w:w="3685"/>
        <w:gridCol w:w="3686"/>
      </w:tblGrid>
      <w:tr w:rsidR="00626107" w:rsidRPr="00587B6A" w:rsidTr="00956DC2">
        <w:trPr>
          <w:trHeight w:val="271"/>
        </w:trPr>
        <w:tc>
          <w:tcPr>
            <w:tcW w:w="7371" w:type="dxa"/>
            <w:gridSpan w:val="2"/>
            <w:shd w:val="clear" w:color="auto" w:fill="A6A6A6" w:themeFill="background1" w:themeFillShade="A6"/>
            <w:tcMar>
              <w:left w:w="0" w:type="dxa"/>
              <w:right w:w="0" w:type="dxa"/>
            </w:tcMar>
          </w:tcPr>
          <w:p w:rsidR="00626107" w:rsidRPr="00587B6A" w:rsidRDefault="00626107" w:rsidP="00120038">
            <w:pPr>
              <w:pStyle w:val="SingleTxtG"/>
              <w:keepNext/>
              <w:spacing w:before="60" w:after="60"/>
              <w:ind w:left="0" w:right="0"/>
              <w:jc w:val="center"/>
              <w:rPr>
                <w:b/>
                <w:szCs w:val="24"/>
              </w:rPr>
            </w:pPr>
            <w:r w:rsidRPr="00587B6A">
              <w:rPr>
                <w:b/>
                <w:bCs/>
              </w:rPr>
              <w:t>Variantes autorisées du signal A, 1 d (A-01.4)</w:t>
            </w:r>
            <w:r w:rsidR="00407AB3" w:rsidRPr="00587B6A">
              <w:rPr>
                <w:b/>
                <w:bCs/>
              </w:rPr>
              <w:t> :</w:t>
            </w:r>
          </w:p>
        </w:tc>
      </w:tr>
      <w:tr w:rsidR="00626107" w:rsidRPr="00587B6A" w:rsidTr="00120038">
        <w:trPr>
          <w:trHeight w:val="1852"/>
        </w:trPr>
        <w:tc>
          <w:tcPr>
            <w:tcW w:w="3685" w:type="dxa"/>
            <w:shd w:val="clear" w:color="auto" w:fill="A6A6A6" w:themeFill="background1" w:themeFillShade="A6"/>
            <w:tcMar>
              <w:left w:w="0" w:type="dxa"/>
              <w:right w:w="0" w:type="dxa"/>
            </w:tcMar>
            <w:vAlign w:val="center"/>
          </w:tcPr>
          <w:p w:rsidR="00626107" w:rsidRPr="00587B6A" w:rsidRDefault="006A4E61" w:rsidP="00120038">
            <w:pPr>
              <w:spacing w:before="120" w:after="120" w:line="220" w:lineRule="atLeast"/>
              <w:jc w:val="center"/>
              <w:rPr>
                <w:b/>
                <w:szCs w:val="24"/>
              </w:rPr>
            </w:pPr>
            <w:r w:rsidRPr="00587B6A">
              <w:rPr>
                <w:noProof/>
                <w:lang w:eastAsia="zh-CN"/>
              </w:rPr>
              <w:drawing>
                <wp:inline distT="0" distB="0" distL="0" distR="0" wp14:anchorId="75B6A7BE" wp14:editId="7B4E25F2">
                  <wp:extent cx="1035968" cy="904240"/>
                  <wp:effectExtent l="0" t="0" r="0"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043138" cy="910498"/>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626107" w:rsidRPr="00587B6A" w:rsidRDefault="006A4E61" w:rsidP="00120038">
            <w:pPr>
              <w:spacing w:before="120" w:after="120" w:line="220" w:lineRule="atLeast"/>
              <w:jc w:val="center"/>
              <w:rPr>
                <w:b/>
                <w:szCs w:val="24"/>
              </w:rPr>
            </w:pPr>
            <w:r w:rsidRPr="00587B6A">
              <w:rPr>
                <w:noProof/>
              </w:rPr>
              <w:drawing>
                <wp:inline distT="0" distB="0" distL="0" distR="0" wp14:anchorId="6B410B6A" wp14:editId="395FCF5A">
                  <wp:extent cx="1033272" cy="1033272"/>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956DC2" w:rsidP="00956DC2">
      <w:pPr>
        <w:pStyle w:val="H56G"/>
      </w:pPr>
      <w:r w:rsidRPr="00587B6A">
        <w:rPr>
          <w:rStyle w:val="SingleTxtGChar"/>
        </w:rPr>
        <w:tab/>
      </w:r>
      <w:r w:rsidRPr="00587B6A">
        <w:rPr>
          <w:rStyle w:val="SingleTxtGChar"/>
        </w:rPr>
        <w:tab/>
      </w:r>
      <w:r w:rsidR="00626107" w:rsidRPr="00587B6A">
        <w:rPr>
          <w:rStyle w:val="SingleTxtGChar"/>
          <w:u w:val="single"/>
        </w:rPr>
        <w:t>2.</w:t>
      </w:r>
      <w:r w:rsidR="00626107" w:rsidRPr="00587B6A">
        <w:rPr>
          <w:rStyle w:val="SingleTxtGChar"/>
          <w:u w:val="single"/>
        </w:rPr>
        <w:tab/>
        <w:t>Descente dangereuse</w:t>
      </w:r>
      <w:r w:rsidR="00626107" w:rsidRPr="00587B6A">
        <w:rPr>
          <w:sz w:val="18"/>
          <w:szCs w:val="18"/>
          <w:u w:val="single"/>
          <w:vertAlign w:val="superscript"/>
        </w:rPr>
        <w:t>31</w:t>
      </w:r>
    </w:p>
    <w:p w:rsidR="00626107" w:rsidRPr="00587B6A" w:rsidRDefault="00956DC2" w:rsidP="00956DC2">
      <w:pPr>
        <w:pStyle w:val="H23G"/>
      </w:pPr>
      <w:r w:rsidRPr="00587B6A">
        <w:tab/>
      </w:r>
      <w:r w:rsidRPr="00587B6A">
        <w:tab/>
      </w:r>
      <w:r w:rsidR="00626107" w:rsidRPr="00587B6A">
        <w:t>DESCENTE DANGEREUSE</w:t>
      </w:r>
    </w:p>
    <w:p w:rsidR="00626107" w:rsidRPr="00587B6A" w:rsidRDefault="00626107" w:rsidP="00626107">
      <w:pPr>
        <w:pStyle w:val="SingleTxtG"/>
        <w:spacing w:before="120"/>
        <w:rPr>
          <w:strike/>
        </w:rPr>
      </w:pPr>
      <w:r w:rsidRPr="00587B6A">
        <w:rPr>
          <w:strike/>
        </w:rPr>
        <w:t>a)</w:t>
      </w:r>
      <w:r w:rsidRPr="00587B6A">
        <w:rPr>
          <w:strike/>
        </w:rPr>
        <w:tab/>
        <w:t>Pour annoncer une descente à forte inclinaison, il sera employé avec le signal du modèle Aa, le symbole A, 2a, et avec le signal du modèle Ab, le symbole A, 2b.</w:t>
      </w:r>
    </w:p>
    <w:p w:rsidR="00626107" w:rsidRPr="00587B6A" w:rsidRDefault="00626107" w:rsidP="00626107">
      <w:pPr>
        <w:pStyle w:val="SingleTxtG"/>
        <w:spacing w:before="120"/>
        <w:rPr>
          <w:strike/>
        </w:rPr>
      </w:pPr>
      <w:r w:rsidRPr="00587B6A">
        <w:rPr>
          <w:strike/>
        </w:rPr>
        <w:t>b)</w:t>
      </w:r>
      <w:r w:rsidRPr="00587B6A">
        <w:rPr>
          <w:strike/>
        </w:rPr>
        <w:tab/>
        <w:t>La partie gauche du symbole A, 2a occupe l’angle gauche du panneau du signal et sa base s’étend sur toute la largeur de ce panneau. Dans les symboles A, 2a et A, 2b, le chiffre en indique la pente en pourcentage</w:t>
      </w:r>
      <w:r w:rsidR="00407AB3" w:rsidRPr="00587B6A">
        <w:rPr>
          <w:strike/>
        </w:rPr>
        <w:t> ;</w:t>
      </w:r>
      <w:r w:rsidRPr="00587B6A">
        <w:rPr>
          <w:strike/>
        </w:rPr>
        <w:t xml:space="preserve"> cette indication peut être remplacée par celle d’un rapport (1</w:t>
      </w:r>
      <w:r w:rsidR="00407AB3" w:rsidRPr="00587B6A">
        <w:rPr>
          <w:strike/>
        </w:rPr>
        <w:t> :</w:t>
      </w:r>
      <w:r w:rsidRPr="00587B6A">
        <w:rPr>
          <w:strike/>
        </w:rPr>
        <w:t xml:space="preserve"> 10). Toutefois, les Parties contractantes pourront, au lieu du symbole A, 2a ou A, 2b, mais en tenant compte, autant qu’il leur sera possible, des dispositions du paragraphe 2 b) de l’article 5 de la Convention, choisir, si elles ont adopté le modèle de signal Aa, le symbole A, 2c et, si elles ont adopté le modèle Ab, le symbole A, 2d.</w:t>
      </w:r>
    </w:p>
    <w:p w:rsidR="00626107" w:rsidRPr="00587B6A" w:rsidRDefault="00626107" w:rsidP="00626107">
      <w:pPr>
        <w:pStyle w:val="SingleTxtG"/>
      </w:pPr>
      <w:r w:rsidRPr="00587B6A">
        <w:rPr>
          <w:b/>
        </w:rPr>
        <w:t>Le signal A, </w:t>
      </w:r>
      <w:r w:rsidRPr="00587B6A">
        <w:rPr>
          <w:b/>
          <w:bCs/>
        </w:rPr>
        <w:t xml:space="preserve">2 (A-02.0) annonce une descente dangereuse. Il est possible d’utiliser comme symbole soit une voiture, soit un pourcentage, soit les deux. Une flèche de la </w:t>
      </w:r>
      <w:r w:rsidRPr="00587B6A">
        <w:rPr>
          <w:b/>
          <w:bCs/>
        </w:rPr>
        <w:lastRenderedPageBreak/>
        <w:t>même couleur que le fond du signal peut être insérée dans la partie triangulaire noire du symbole lorsque le symbole pourcentage est utilisé.</w:t>
      </w:r>
    </w:p>
    <w:tbl>
      <w:tblPr>
        <w:tblW w:w="7371" w:type="dxa"/>
        <w:tblInd w:w="1134" w:type="dxa"/>
        <w:tblLook w:val="04A0" w:firstRow="1" w:lastRow="0" w:firstColumn="1" w:lastColumn="0" w:noHBand="0" w:noVBand="1"/>
      </w:tblPr>
      <w:tblGrid>
        <w:gridCol w:w="3685"/>
        <w:gridCol w:w="3686"/>
      </w:tblGrid>
      <w:tr w:rsidR="00626107" w:rsidRPr="00587B6A" w:rsidTr="00956DC2">
        <w:trPr>
          <w:trHeight w:val="271"/>
        </w:trPr>
        <w:tc>
          <w:tcPr>
            <w:tcW w:w="7371" w:type="dxa"/>
            <w:gridSpan w:val="2"/>
            <w:shd w:val="clear" w:color="auto" w:fill="A6A6A6" w:themeFill="background1" w:themeFillShade="A6"/>
            <w:tcMar>
              <w:left w:w="0" w:type="dxa"/>
              <w:right w:w="0" w:type="dxa"/>
            </w:tcMar>
          </w:tcPr>
          <w:p w:rsidR="00626107" w:rsidRPr="00587B6A" w:rsidRDefault="00626107" w:rsidP="00120038">
            <w:pPr>
              <w:pStyle w:val="SingleTxtG"/>
              <w:keepNext/>
              <w:spacing w:before="60" w:after="60"/>
              <w:ind w:left="0" w:right="0"/>
              <w:jc w:val="center"/>
              <w:rPr>
                <w:b/>
                <w:szCs w:val="24"/>
              </w:rPr>
            </w:pPr>
            <w:r w:rsidRPr="00587B6A">
              <w:rPr>
                <w:b/>
                <w:bCs/>
              </w:rPr>
              <w:t>Variantes autorisées d’un exemple de signal A, 2 (A-02.0)</w:t>
            </w:r>
            <w:r w:rsidR="00407AB3" w:rsidRPr="00587B6A">
              <w:rPr>
                <w:b/>
                <w:bCs/>
              </w:rPr>
              <w:t> :</w:t>
            </w:r>
          </w:p>
        </w:tc>
      </w:tr>
      <w:tr w:rsidR="00626107" w:rsidRPr="00587B6A" w:rsidTr="00120038">
        <w:trPr>
          <w:trHeight w:val="1852"/>
        </w:trPr>
        <w:tc>
          <w:tcPr>
            <w:tcW w:w="3685" w:type="dxa"/>
            <w:shd w:val="clear" w:color="auto" w:fill="A6A6A6" w:themeFill="background1" w:themeFillShade="A6"/>
            <w:tcMar>
              <w:left w:w="0" w:type="dxa"/>
              <w:right w:w="0" w:type="dxa"/>
            </w:tcMar>
            <w:vAlign w:val="center"/>
          </w:tcPr>
          <w:p w:rsidR="006A4E61" w:rsidRPr="00587B6A" w:rsidRDefault="006A4E61" w:rsidP="00120038">
            <w:pPr>
              <w:spacing w:before="120" w:after="120" w:line="220" w:lineRule="atLeast"/>
              <w:jc w:val="center"/>
              <w:rPr>
                <w:b/>
                <w:szCs w:val="24"/>
              </w:rPr>
            </w:pPr>
            <w:r w:rsidRPr="00587B6A">
              <w:rPr>
                <w:noProof/>
              </w:rPr>
              <w:drawing>
                <wp:inline distT="0" distB="0" distL="0" distR="0" wp14:anchorId="7F6291CF" wp14:editId="0380C104">
                  <wp:extent cx="1033272" cy="905056"/>
                  <wp:effectExtent l="0" t="0" r="0" b="9525"/>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6A4E61" w:rsidRPr="00587B6A" w:rsidRDefault="006A4E61" w:rsidP="00120038">
            <w:pPr>
              <w:spacing w:before="120" w:after="120" w:line="220" w:lineRule="atLeast"/>
              <w:jc w:val="center"/>
              <w:rPr>
                <w:b/>
                <w:szCs w:val="24"/>
              </w:rPr>
            </w:pPr>
            <w:r w:rsidRPr="00587B6A">
              <w:rPr>
                <w:noProof/>
              </w:rPr>
              <w:drawing>
                <wp:inline distT="0" distB="0" distL="0" distR="0" wp14:anchorId="6E60CEB6" wp14:editId="12E7071E">
                  <wp:extent cx="1033272" cy="1033272"/>
                  <wp:effectExtent l="0" t="0" r="0" b="0"/>
                  <wp:docPr id="3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120038" w:rsidRPr="00587B6A" w:rsidTr="00120038">
        <w:trPr>
          <w:trHeight w:val="1852"/>
        </w:trPr>
        <w:tc>
          <w:tcPr>
            <w:tcW w:w="3685" w:type="dxa"/>
            <w:shd w:val="clear" w:color="auto" w:fill="A6A6A6" w:themeFill="background1" w:themeFillShade="A6"/>
            <w:tcMar>
              <w:left w:w="0" w:type="dxa"/>
              <w:right w:w="0" w:type="dxa"/>
            </w:tcMar>
            <w:vAlign w:val="center"/>
          </w:tcPr>
          <w:p w:rsidR="00120038" w:rsidRPr="00587B6A" w:rsidRDefault="00120038" w:rsidP="00120038">
            <w:pPr>
              <w:spacing w:before="120" w:after="120" w:line="220" w:lineRule="atLeast"/>
              <w:jc w:val="center"/>
              <w:rPr>
                <w:noProof/>
              </w:rPr>
            </w:pPr>
            <w:r w:rsidRPr="00587B6A">
              <w:rPr>
                <w:strike/>
                <w:noProof/>
                <w:lang w:eastAsia="zh-CN"/>
              </w:rPr>
              <w:drawing>
                <wp:inline distT="0" distB="0" distL="0" distR="0" wp14:anchorId="6943C81D" wp14:editId="6860F20D">
                  <wp:extent cx="1033272" cy="904951"/>
                  <wp:effectExtent l="0" t="0" r="0" b="0"/>
                  <wp:docPr id="5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120038" w:rsidRPr="00587B6A" w:rsidRDefault="00120038" w:rsidP="00120038">
            <w:pPr>
              <w:spacing w:before="120" w:after="120" w:line="220" w:lineRule="atLeast"/>
              <w:jc w:val="center"/>
              <w:rPr>
                <w:noProof/>
              </w:rPr>
            </w:pPr>
            <w:r w:rsidRPr="00587B6A">
              <w:rPr>
                <w:noProof/>
                <w:lang w:eastAsia="zh-CN"/>
              </w:rPr>
              <w:drawing>
                <wp:inline distT="0" distB="0" distL="0" distR="0" wp14:anchorId="082870C3" wp14:editId="127AAA55">
                  <wp:extent cx="1033272" cy="103327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956DC2" w:rsidP="00956DC2">
      <w:pPr>
        <w:pStyle w:val="H56G"/>
        <w:rPr>
          <w:u w:val="single"/>
        </w:rPr>
      </w:pPr>
      <w:r w:rsidRPr="00587B6A">
        <w:tab/>
      </w:r>
      <w:r w:rsidRPr="00587B6A">
        <w:tab/>
      </w:r>
      <w:r w:rsidR="00626107" w:rsidRPr="00587B6A">
        <w:rPr>
          <w:u w:val="single"/>
        </w:rPr>
        <w:t>3.</w:t>
      </w:r>
      <w:r w:rsidR="00626107" w:rsidRPr="00587B6A">
        <w:rPr>
          <w:u w:val="single"/>
        </w:rPr>
        <w:tab/>
      </w:r>
      <w:bookmarkStart w:id="3" w:name="_Hlk520994260"/>
      <w:r w:rsidR="00626107" w:rsidRPr="00587B6A">
        <w:rPr>
          <w:u w:val="single"/>
        </w:rPr>
        <w:t>Montée à forte inclinaison</w:t>
      </w:r>
      <w:bookmarkEnd w:id="3"/>
      <w:r w:rsidR="00626107" w:rsidRPr="00587B6A">
        <w:rPr>
          <w:sz w:val="18"/>
          <w:u w:val="single"/>
          <w:vertAlign w:val="superscript"/>
        </w:rPr>
        <w:t>32</w:t>
      </w:r>
    </w:p>
    <w:p w:rsidR="00626107" w:rsidRPr="00587B6A" w:rsidRDefault="00956DC2" w:rsidP="00956DC2">
      <w:pPr>
        <w:pStyle w:val="H23G"/>
      </w:pPr>
      <w:r w:rsidRPr="00587B6A">
        <w:tab/>
      </w:r>
      <w:r w:rsidRPr="00587B6A">
        <w:tab/>
      </w:r>
      <w:r w:rsidR="00626107" w:rsidRPr="00587B6A">
        <w:t>MONTÉE À FORTE INCLINAISON</w:t>
      </w:r>
    </w:p>
    <w:p w:rsidR="00626107" w:rsidRPr="00587B6A" w:rsidRDefault="00626107" w:rsidP="00626107">
      <w:pPr>
        <w:pStyle w:val="SingleTxtG"/>
        <w:rPr>
          <w:strike/>
        </w:rPr>
      </w:pPr>
      <w:r w:rsidRPr="00587B6A">
        <w:rPr>
          <w:strike/>
        </w:rPr>
        <w:t>a)</w:t>
      </w:r>
      <w:r w:rsidRPr="00587B6A">
        <w:rPr>
          <w:strike/>
        </w:rPr>
        <w:tab/>
        <w:t>Pour annoncer une montée à forte inclinaison, il sera employé, avec le modèle de signal Aa, le symbole A, 3a et, avec le modèle Ab, le symbole A, 3b.</w:t>
      </w:r>
    </w:p>
    <w:p w:rsidR="00626107" w:rsidRPr="00587B6A" w:rsidRDefault="00626107" w:rsidP="00626107">
      <w:pPr>
        <w:pStyle w:val="SingleTxtG"/>
        <w:rPr>
          <w:strike/>
        </w:rPr>
      </w:pPr>
      <w:r w:rsidRPr="00587B6A">
        <w:rPr>
          <w:strike/>
        </w:rPr>
        <w:t>b)</w:t>
      </w:r>
      <w:r w:rsidRPr="00587B6A">
        <w:rPr>
          <w:strike/>
        </w:rPr>
        <w:tab/>
        <w:t>La partie droite du symbole A, 3a occupe l’angle droit du panneau du signal et sa base s’étend sur toute la largeur de ce panneau. Dans les symboles A, 3a et A, 3b, le chiffre en indique la pente en pourcentage</w:t>
      </w:r>
      <w:r w:rsidR="00407AB3" w:rsidRPr="00587B6A">
        <w:rPr>
          <w:strike/>
        </w:rPr>
        <w:t> ;</w:t>
      </w:r>
      <w:r w:rsidRPr="00587B6A">
        <w:rPr>
          <w:strike/>
        </w:rPr>
        <w:t xml:space="preserve"> cette indication peut être remplacée par celle d’un rapport (1</w:t>
      </w:r>
      <w:r w:rsidR="00407AB3" w:rsidRPr="00587B6A">
        <w:rPr>
          <w:strike/>
        </w:rPr>
        <w:t> :</w:t>
      </w:r>
      <w:r w:rsidRPr="00587B6A">
        <w:rPr>
          <w:strike/>
        </w:rPr>
        <w:t xml:space="preserve"> 10). Toutefois, les Parties contractantes ayant choisi le symbole A, 2c comme symbole de descente dangereuse pourront, au lieu du symbole A, 3a choisir le symbole A, 3c, et les Parties contractantes ayant choisi le symbole A, 2d pourront, au lieu du symbole A, 3b choisir le symbole A, 3d. </w:t>
      </w:r>
    </w:p>
    <w:p w:rsidR="00626107" w:rsidRPr="00587B6A" w:rsidRDefault="00626107" w:rsidP="00626107">
      <w:pPr>
        <w:pStyle w:val="SingleTxtG"/>
        <w:rPr>
          <w:b/>
          <w:bCs/>
        </w:rPr>
      </w:pPr>
      <w:r w:rsidRPr="00587B6A">
        <w:rPr>
          <w:b/>
          <w:bCs/>
        </w:rPr>
        <w:t>Le signal A, 3 (A-03.0) annonce une montée à forte inclinaison.</w:t>
      </w:r>
      <w:r w:rsidRPr="00587B6A">
        <w:t xml:space="preserve"> </w:t>
      </w:r>
      <w:r w:rsidRPr="00587B6A">
        <w:rPr>
          <w:b/>
        </w:rPr>
        <w:t xml:space="preserve">Il est </w:t>
      </w:r>
      <w:r w:rsidRPr="00587B6A">
        <w:rPr>
          <w:b/>
          <w:bCs/>
        </w:rPr>
        <w:t xml:space="preserve">possible d’utiliser comme symbole soit une voiture, soit un pourcentage, soit les deux. Une flèche de la même couleur que le fond du signal peut être intégrée dans la partie triangulaire noire du symbole lorsque le pourcentage est utilisé. </w:t>
      </w:r>
    </w:p>
    <w:tbl>
      <w:tblPr>
        <w:tblW w:w="7371" w:type="dxa"/>
        <w:tblInd w:w="1134" w:type="dxa"/>
        <w:tblLook w:val="04A0" w:firstRow="1" w:lastRow="0" w:firstColumn="1" w:lastColumn="0" w:noHBand="0" w:noVBand="1"/>
      </w:tblPr>
      <w:tblGrid>
        <w:gridCol w:w="3685"/>
        <w:gridCol w:w="3686"/>
      </w:tblGrid>
      <w:tr w:rsidR="00626107" w:rsidRPr="00587B6A" w:rsidTr="00956DC2">
        <w:trPr>
          <w:trHeight w:val="265"/>
        </w:trPr>
        <w:tc>
          <w:tcPr>
            <w:tcW w:w="7371" w:type="dxa"/>
            <w:gridSpan w:val="2"/>
            <w:shd w:val="clear" w:color="auto" w:fill="A6A6A6" w:themeFill="background1" w:themeFillShade="A6"/>
            <w:tcMar>
              <w:left w:w="0" w:type="dxa"/>
              <w:right w:w="0" w:type="dxa"/>
            </w:tcMar>
          </w:tcPr>
          <w:p w:rsidR="00626107" w:rsidRPr="00587B6A" w:rsidRDefault="00626107" w:rsidP="00120038">
            <w:pPr>
              <w:pStyle w:val="SingleTxtG"/>
              <w:keepNext/>
              <w:spacing w:before="60" w:after="60"/>
              <w:ind w:left="0" w:right="0"/>
              <w:jc w:val="center"/>
              <w:rPr>
                <w:b/>
                <w:szCs w:val="24"/>
              </w:rPr>
            </w:pPr>
            <w:r w:rsidRPr="00587B6A">
              <w:rPr>
                <w:b/>
                <w:bCs/>
              </w:rPr>
              <w:t>Variantes autorisées du signal A, 3 (A-03.0)</w:t>
            </w:r>
            <w:r w:rsidR="00407AB3" w:rsidRPr="00587B6A">
              <w:rPr>
                <w:b/>
                <w:bCs/>
              </w:rPr>
              <w:t> :</w:t>
            </w:r>
          </w:p>
        </w:tc>
      </w:tr>
      <w:tr w:rsidR="00626107" w:rsidRPr="00587B6A" w:rsidTr="00120038">
        <w:trPr>
          <w:trHeight w:val="1811"/>
        </w:trPr>
        <w:tc>
          <w:tcPr>
            <w:tcW w:w="3685" w:type="dxa"/>
            <w:shd w:val="clear" w:color="auto" w:fill="A6A6A6" w:themeFill="background1" w:themeFillShade="A6"/>
            <w:tcMar>
              <w:left w:w="0" w:type="dxa"/>
              <w:right w:w="0" w:type="dxa"/>
            </w:tcMar>
            <w:vAlign w:val="center"/>
          </w:tcPr>
          <w:p w:rsidR="005847E8" w:rsidRPr="00587B6A" w:rsidRDefault="005847E8" w:rsidP="00120038">
            <w:pPr>
              <w:spacing w:before="120" w:after="120" w:line="220" w:lineRule="atLeast"/>
              <w:jc w:val="center"/>
              <w:rPr>
                <w:b/>
                <w:szCs w:val="24"/>
              </w:rPr>
            </w:pPr>
            <w:r w:rsidRPr="00587B6A">
              <w:rPr>
                <w:noProof/>
              </w:rPr>
              <w:drawing>
                <wp:inline distT="0" distB="0" distL="0" distR="0" wp14:anchorId="3A264BD5" wp14:editId="6A37F00F">
                  <wp:extent cx="1033272" cy="905056"/>
                  <wp:effectExtent l="0" t="0" r="0" b="9525"/>
                  <wp:docPr id="7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5847E8" w:rsidRPr="00587B6A" w:rsidRDefault="005847E8" w:rsidP="00120038">
            <w:pPr>
              <w:spacing w:before="120" w:after="120" w:line="220" w:lineRule="atLeast"/>
              <w:jc w:val="center"/>
              <w:rPr>
                <w:b/>
                <w:szCs w:val="24"/>
              </w:rPr>
            </w:pPr>
            <w:r w:rsidRPr="00587B6A">
              <w:rPr>
                <w:noProof/>
              </w:rPr>
              <w:drawing>
                <wp:inline distT="0" distB="0" distL="0" distR="0" wp14:anchorId="7F22F16A" wp14:editId="7A945D93">
                  <wp:extent cx="1033272" cy="1033272"/>
                  <wp:effectExtent l="0" t="0" r="0" b="0"/>
                  <wp:docPr id="7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120038" w:rsidRPr="00587B6A" w:rsidTr="00120038">
        <w:trPr>
          <w:trHeight w:val="1811"/>
        </w:trPr>
        <w:tc>
          <w:tcPr>
            <w:tcW w:w="3685" w:type="dxa"/>
            <w:shd w:val="clear" w:color="auto" w:fill="A6A6A6" w:themeFill="background1" w:themeFillShade="A6"/>
            <w:tcMar>
              <w:left w:w="0" w:type="dxa"/>
              <w:right w:w="0" w:type="dxa"/>
            </w:tcMar>
            <w:vAlign w:val="center"/>
          </w:tcPr>
          <w:p w:rsidR="00120038" w:rsidRPr="00587B6A" w:rsidRDefault="00120038" w:rsidP="00120038">
            <w:pPr>
              <w:spacing w:before="120" w:after="120" w:line="220" w:lineRule="atLeast"/>
              <w:jc w:val="center"/>
              <w:rPr>
                <w:noProof/>
              </w:rPr>
            </w:pPr>
            <w:r w:rsidRPr="00587B6A">
              <w:rPr>
                <w:noProof/>
                <w:lang w:eastAsia="zh-CN"/>
              </w:rPr>
              <w:drawing>
                <wp:inline distT="0" distB="0" distL="0" distR="0" wp14:anchorId="66A4927C" wp14:editId="529490B6">
                  <wp:extent cx="1033272" cy="904951"/>
                  <wp:effectExtent l="0" t="0" r="0" b="0"/>
                  <wp:docPr id="74"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120038" w:rsidRPr="00587B6A" w:rsidRDefault="00120038" w:rsidP="00120038">
            <w:pPr>
              <w:spacing w:before="120" w:after="120" w:line="220" w:lineRule="atLeast"/>
              <w:jc w:val="center"/>
              <w:rPr>
                <w:noProof/>
              </w:rPr>
            </w:pPr>
            <w:r w:rsidRPr="00587B6A">
              <w:rPr>
                <w:noProof/>
                <w:lang w:eastAsia="zh-CN"/>
              </w:rPr>
              <w:drawing>
                <wp:inline distT="0" distB="0" distL="0" distR="0" wp14:anchorId="6BF1DA02" wp14:editId="38457B8F">
                  <wp:extent cx="1033272" cy="1033272"/>
                  <wp:effectExtent l="0" t="0" r="0" b="0"/>
                  <wp:docPr id="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956DC2" w:rsidP="00956DC2">
      <w:pPr>
        <w:pStyle w:val="H56G"/>
        <w:rPr>
          <w:u w:val="single"/>
        </w:rPr>
      </w:pPr>
      <w:r w:rsidRPr="00587B6A">
        <w:lastRenderedPageBreak/>
        <w:tab/>
      </w:r>
      <w:r w:rsidRPr="00587B6A">
        <w:tab/>
      </w:r>
      <w:r w:rsidR="00626107" w:rsidRPr="00587B6A">
        <w:rPr>
          <w:u w:val="single"/>
        </w:rPr>
        <w:t>4.</w:t>
      </w:r>
      <w:r w:rsidR="00626107" w:rsidRPr="00587B6A">
        <w:rPr>
          <w:u w:val="single"/>
        </w:rPr>
        <w:tab/>
        <w:t xml:space="preserve">Chaussée rétrécie </w:t>
      </w:r>
    </w:p>
    <w:p w:rsidR="00626107" w:rsidRPr="00587B6A" w:rsidRDefault="00956DC2" w:rsidP="00956DC2">
      <w:pPr>
        <w:pStyle w:val="H23G"/>
      </w:pPr>
      <w:r w:rsidRPr="00587B6A">
        <w:tab/>
      </w:r>
      <w:r w:rsidRPr="00587B6A">
        <w:tab/>
      </w:r>
      <w:r w:rsidR="00626107" w:rsidRPr="00587B6A">
        <w:t>CHAUSSÉE RÉTRÉCIE</w:t>
      </w:r>
    </w:p>
    <w:p w:rsidR="00626107" w:rsidRPr="00587B6A" w:rsidRDefault="00626107" w:rsidP="00956DC2">
      <w:pPr>
        <w:pStyle w:val="SingleTxtG"/>
      </w:pPr>
      <w:r w:rsidRPr="00587B6A">
        <w:t xml:space="preserve">Pour annoncer un rétrécissement de la chaussée, il sera employé le symbole A, 4a ou un symbole indiquant plus clairement la configuration des lieux, tel que A, 4b. </w:t>
      </w:r>
    </w:p>
    <w:p w:rsidR="00626107" w:rsidRPr="00587B6A" w:rsidRDefault="00626107" w:rsidP="00626107">
      <w:pPr>
        <w:pStyle w:val="SingleTxtG"/>
        <w:rPr>
          <w:b/>
          <w:bCs/>
        </w:rPr>
      </w:pPr>
      <w:r w:rsidRPr="00587B6A">
        <w:rPr>
          <w:b/>
          <w:bCs/>
        </w:rPr>
        <w:t>Le signal A, 4 a (A-04.1) annonce un rétrécissement de la chaussée. Ce signal ne doit pas être utilisé pour annoncer une réduction du nombre de voies.</w:t>
      </w:r>
    </w:p>
    <w:tbl>
      <w:tblPr>
        <w:tblW w:w="7371" w:type="dxa"/>
        <w:tblInd w:w="1134" w:type="dxa"/>
        <w:tblLook w:val="04A0" w:firstRow="1" w:lastRow="0" w:firstColumn="1" w:lastColumn="0" w:noHBand="0" w:noVBand="1"/>
      </w:tblPr>
      <w:tblGrid>
        <w:gridCol w:w="3685"/>
        <w:gridCol w:w="3686"/>
      </w:tblGrid>
      <w:tr w:rsidR="00626107" w:rsidRPr="00587B6A" w:rsidTr="00D46775">
        <w:trPr>
          <w:trHeight w:val="232"/>
        </w:trPr>
        <w:tc>
          <w:tcPr>
            <w:tcW w:w="7371" w:type="dxa"/>
            <w:gridSpan w:val="2"/>
            <w:shd w:val="clear" w:color="auto" w:fill="A6A6A6" w:themeFill="background1" w:themeFillShade="A6"/>
            <w:tcMar>
              <w:left w:w="0" w:type="dxa"/>
              <w:right w:w="0" w:type="dxa"/>
            </w:tcMar>
          </w:tcPr>
          <w:p w:rsidR="00626107" w:rsidRPr="00587B6A" w:rsidRDefault="00626107" w:rsidP="00120038">
            <w:pPr>
              <w:pStyle w:val="SingleTxtG"/>
              <w:keepNext/>
              <w:spacing w:before="60" w:after="60"/>
              <w:ind w:left="0" w:right="0"/>
              <w:jc w:val="center"/>
              <w:rPr>
                <w:b/>
                <w:bCs/>
              </w:rPr>
            </w:pPr>
            <w:r w:rsidRPr="00587B6A">
              <w:rPr>
                <w:b/>
                <w:bCs/>
              </w:rPr>
              <w:t>Variantes autorisées du signal A, 4 a (A-04.1)</w:t>
            </w:r>
            <w:r w:rsidR="00407AB3" w:rsidRPr="00587B6A">
              <w:rPr>
                <w:b/>
                <w:bCs/>
              </w:rPr>
              <w:t> :</w:t>
            </w:r>
          </w:p>
        </w:tc>
      </w:tr>
      <w:tr w:rsidR="00626107" w:rsidRPr="00587B6A" w:rsidTr="00120038">
        <w:trPr>
          <w:trHeight w:val="1595"/>
        </w:trPr>
        <w:tc>
          <w:tcPr>
            <w:tcW w:w="3685" w:type="dxa"/>
            <w:shd w:val="clear" w:color="auto" w:fill="A6A6A6" w:themeFill="background1" w:themeFillShade="A6"/>
            <w:tcMar>
              <w:left w:w="0" w:type="dxa"/>
              <w:right w:w="0" w:type="dxa"/>
            </w:tcMar>
            <w:vAlign w:val="center"/>
          </w:tcPr>
          <w:p w:rsidR="00626107" w:rsidRPr="00587B6A" w:rsidRDefault="003C5CB0" w:rsidP="00120038">
            <w:pPr>
              <w:spacing w:before="120" w:after="120" w:line="220" w:lineRule="atLeast"/>
              <w:jc w:val="center"/>
              <w:rPr>
                <w:b/>
                <w:szCs w:val="24"/>
              </w:rPr>
            </w:pPr>
            <w:r w:rsidRPr="00587B6A">
              <w:rPr>
                <w:noProof/>
                <w:lang w:eastAsia="zh-CN"/>
              </w:rPr>
              <w:drawing>
                <wp:inline distT="0" distB="0" distL="0" distR="0" wp14:anchorId="655766F3" wp14:editId="651567B2">
                  <wp:extent cx="1033272" cy="90495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626107" w:rsidRPr="00587B6A" w:rsidRDefault="003C5CB0" w:rsidP="00120038">
            <w:pPr>
              <w:spacing w:before="120" w:after="120" w:line="220" w:lineRule="atLeast"/>
              <w:jc w:val="center"/>
              <w:rPr>
                <w:b/>
                <w:szCs w:val="24"/>
              </w:rPr>
            </w:pPr>
            <w:r w:rsidRPr="00587B6A">
              <w:rPr>
                <w:noProof/>
                <w:lang w:eastAsia="zh-CN"/>
              </w:rPr>
              <w:drawing>
                <wp:inline distT="0" distB="0" distL="0" distR="0" wp14:anchorId="73D74E9D" wp14:editId="25EFE448">
                  <wp:extent cx="1033272" cy="1033272"/>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D46775" w:rsidP="008A088F">
      <w:pPr>
        <w:pStyle w:val="H23G"/>
      </w:pPr>
      <w:r w:rsidRPr="00587B6A">
        <w:tab/>
      </w:r>
      <w:r w:rsidRPr="00587B6A">
        <w:tab/>
      </w:r>
      <w:r w:rsidR="00626107" w:rsidRPr="00587B6A">
        <w:t>RÉTRÉCISSEMENT DE LA CHAUSSÉE PAR LA GAUCHE</w:t>
      </w:r>
    </w:p>
    <w:p w:rsidR="00626107" w:rsidRPr="00587B6A" w:rsidRDefault="00626107" w:rsidP="00626107">
      <w:pPr>
        <w:pStyle w:val="SingleTxtG"/>
        <w:keepLines/>
        <w:rPr>
          <w:b/>
          <w:bCs/>
        </w:rPr>
      </w:pPr>
      <w:r w:rsidRPr="00587B6A">
        <w:rPr>
          <w:b/>
          <w:bCs/>
        </w:rPr>
        <w:t>Le signal A, 4 b (A-04.2) annonce un rétrécissement de la chaussée par la gauche.</w:t>
      </w:r>
    </w:p>
    <w:tbl>
      <w:tblPr>
        <w:tblW w:w="7371" w:type="dxa"/>
        <w:tblInd w:w="1134" w:type="dxa"/>
        <w:tblLook w:val="04A0" w:firstRow="1" w:lastRow="0" w:firstColumn="1" w:lastColumn="0" w:noHBand="0" w:noVBand="1"/>
      </w:tblPr>
      <w:tblGrid>
        <w:gridCol w:w="3685"/>
        <w:gridCol w:w="3686"/>
      </w:tblGrid>
      <w:tr w:rsidR="00626107" w:rsidRPr="00587B6A" w:rsidTr="008A088F">
        <w:trPr>
          <w:trHeight w:val="283"/>
        </w:trPr>
        <w:tc>
          <w:tcPr>
            <w:tcW w:w="7371" w:type="dxa"/>
            <w:gridSpan w:val="2"/>
            <w:shd w:val="clear" w:color="auto" w:fill="A6A6A6" w:themeFill="background1" w:themeFillShade="A6"/>
            <w:tcMar>
              <w:left w:w="0" w:type="dxa"/>
              <w:right w:w="0" w:type="dxa"/>
            </w:tcMar>
          </w:tcPr>
          <w:p w:rsidR="00626107" w:rsidRPr="00587B6A" w:rsidRDefault="00626107" w:rsidP="00120038">
            <w:pPr>
              <w:pStyle w:val="SingleTxtG"/>
              <w:keepNext/>
              <w:spacing w:before="60" w:after="60"/>
              <w:ind w:left="0" w:right="0"/>
              <w:jc w:val="center"/>
              <w:rPr>
                <w:b/>
                <w:szCs w:val="24"/>
              </w:rPr>
            </w:pPr>
            <w:r w:rsidRPr="00587B6A">
              <w:rPr>
                <w:b/>
                <w:bCs/>
              </w:rPr>
              <w:t>Variantes autorisées du signal A, 4 b (A-04.2)</w:t>
            </w:r>
            <w:r w:rsidR="00407AB3" w:rsidRPr="00587B6A">
              <w:rPr>
                <w:b/>
                <w:bCs/>
              </w:rPr>
              <w:t> :</w:t>
            </w:r>
          </w:p>
        </w:tc>
      </w:tr>
      <w:tr w:rsidR="00626107" w:rsidRPr="00587B6A" w:rsidTr="00120038">
        <w:trPr>
          <w:trHeight w:val="1828"/>
        </w:trPr>
        <w:tc>
          <w:tcPr>
            <w:tcW w:w="3685" w:type="dxa"/>
            <w:shd w:val="clear" w:color="auto" w:fill="A6A6A6" w:themeFill="background1" w:themeFillShade="A6"/>
            <w:tcMar>
              <w:left w:w="0" w:type="dxa"/>
              <w:right w:w="0" w:type="dxa"/>
            </w:tcMar>
            <w:vAlign w:val="center"/>
          </w:tcPr>
          <w:p w:rsidR="00626107" w:rsidRPr="00587B6A" w:rsidRDefault="008A38FC" w:rsidP="00120038">
            <w:pPr>
              <w:spacing w:before="120" w:after="120" w:line="220" w:lineRule="atLeast"/>
              <w:jc w:val="center"/>
              <w:rPr>
                <w:b/>
                <w:szCs w:val="24"/>
              </w:rPr>
            </w:pPr>
            <w:r w:rsidRPr="00587B6A">
              <w:rPr>
                <w:noProof/>
                <w:lang w:eastAsia="zh-CN"/>
              </w:rPr>
              <w:drawing>
                <wp:inline distT="0" distB="0" distL="0" distR="0" wp14:anchorId="10607740" wp14:editId="5FCB8AAB">
                  <wp:extent cx="1033272" cy="90495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626107" w:rsidRPr="00587B6A" w:rsidRDefault="008A38FC" w:rsidP="00120038">
            <w:pPr>
              <w:spacing w:before="120" w:after="120" w:line="220" w:lineRule="atLeast"/>
              <w:jc w:val="center"/>
              <w:rPr>
                <w:b/>
                <w:szCs w:val="24"/>
              </w:rPr>
            </w:pPr>
            <w:r w:rsidRPr="00587B6A">
              <w:rPr>
                <w:noProof/>
                <w:lang w:eastAsia="zh-CN"/>
              </w:rPr>
              <w:drawing>
                <wp:inline distT="0" distB="0" distL="0" distR="0" wp14:anchorId="092DF988" wp14:editId="43CA9067">
                  <wp:extent cx="1033272" cy="103327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8A088F" w:rsidP="008A088F">
      <w:pPr>
        <w:pStyle w:val="H23G"/>
      </w:pPr>
      <w:r w:rsidRPr="00587B6A">
        <w:tab/>
      </w:r>
      <w:r w:rsidRPr="00587B6A">
        <w:tab/>
      </w:r>
      <w:r w:rsidR="00626107" w:rsidRPr="00587B6A">
        <w:t>RÉTRÉCISSEMENT DE LA CHAUSSÉE PAR LA DROITE</w:t>
      </w:r>
    </w:p>
    <w:p w:rsidR="00626107" w:rsidRPr="00587B6A" w:rsidRDefault="00626107" w:rsidP="00626107">
      <w:pPr>
        <w:pStyle w:val="SingleTxtG"/>
        <w:rPr>
          <w:b/>
          <w:bCs/>
        </w:rPr>
      </w:pPr>
      <w:r w:rsidRPr="00587B6A">
        <w:rPr>
          <w:b/>
          <w:bCs/>
        </w:rPr>
        <w:t>Le signal A, 4 c (A-04.3) annonce un rétrécissement de la chaussée par la droite.</w:t>
      </w:r>
    </w:p>
    <w:tbl>
      <w:tblPr>
        <w:tblW w:w="7371" w:type="dxa"/>
        <w:tblInd w:w="1134" w:type="dxa"/>
        <w:tblLook w:val="04A0" w:firstRow="1" w:lastRow="0" w:firstColumn="1" w:lastColumn="0" w:noHBand="0" w:noVBand="1"/>
      </w:tblPr>
      <w:tblGrid>
        <w:gridCol w:w="3685"/>
        <w:gridCol w:w="3686"/>
      </w:tblGrid>
      <w:tr w:rsidR="00626107" w:rsidRPr="00587B6A" w:rsidTr="00120038">
        <w:trPr>
          <w:trHeight w:val="251"/>
        </w:trPr>
        <w:tc>
          <w:tcPr>
            <w:tcW w:w="7371" w:type="dxa"/>
            <w:gridSpan w:val="2"/>
            <w:shd w:val="clear" w:color="auto" w:fill="A6A6A6" w:themeFill="background1" w:themeFillShade="A6"/>
            <w:tcMar>
              <w:left w:w="0" w:type="dxa"/>
              <w:right w:w="0" w:type="dxa"/>
            </w:tcMar>
          </w:tcPr>
          <w:p w:rsidR="00626107" w:rsidRPr="00587B6A" w:rsidRDefault="00626107" w:rsidP="00120038">
            <w:pPr>
              <w:pStyle w:val="SingleTxtG"/>
              <w:keepNext/>
              <w:spacing w:before="60" w:after="60"/>
              <w:ind w:left="0" w:right="0"/>
              <w:jc w:val="center"/>
              <w:rPr>
                <w:b/>
                <w:szCs w:val="24"/>
              </w:rPr>
            </w:pPr>
            <w:r w:rsidRPr="00587B6A">
              <w:rPr>
                <w:b/>
                <w:bCs/>
              </w:rPr>
              <w:t>Variantes autorisées du signal A, 4 c (A-04.3)</w:t>
            </w:r>
            <w:r w:rsidR="00407AB3" w:rsidRPr="00587B6A">
              <w:rPr>
                <w:b/>
                <w:bCs/>
              </w:rPr>
              <w:t> :</w:t>
            </w:r>
          </w:p>
        </w:tc>
      </w:tr>
      <w:tr w:rsidR="00626107" w:rsidRPr="00587B6A" w:rsidTr="00120038">
        <w:trPr>
          <w:trHeight w:val="1721"/>
        </w:trPr>
        <w:tc>
          <w:tcPr>
            <w:tcW w:w="3685" w:type="dxa"/>
            <w:shd w:val="clear" w:color="auto" w:fill="A6A6A6" w:themeFill="background1" w:themeFillShade="A6"/>
            <w:tcMar>
              <w:left w:w="0" w:type="dxa"/>
              <w:right w:w="0" w:type="dxa"/>
            </w:tcMar>
            <w:vAlign w:val="center"/>
          </w:tcPr>
          <w:p w:rsidR="00626107" w:rsidRPr="00587B6A" w:rsidRDefault="007C6918" w:rsidP="00120038">
            <w:pPr>
              <w:spacing w:before="120" w:after="120" w:line="220" w:lineRule="atLeast"/>
              <w:jc w:val="center"/>
              <w:rPr>
                <w:b/>
                <w:szCs w:val="24"/>
              </w:rPr>
            </w:pPr>
            <w:r w:rsidRPr="00587B6A">
              <w:rPr>
                <w:noProof/>
                <w:lang w:eastAsia="zh-CN"/>
              </w:rPr>
              <w:drawing>
                <wp:inline distT="0" distB="0" distL="0" distR="0" wp14:anchorId="42C188C0" wp14:editId="15A81035">
                  <wp:extent cx="1033272" cy="904951"/>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626107" w:rsidRPr="00587B6A" w:rsidRDefault="007C6918" w:rsidP="00120038">
            <w:pPr>
              <w:spacing w:before="120" w:after="120" w:line="220" w:lineRule="atLeast"/>
              <w:jc w:val="center"/>
              <w:rPr>
                <w:b/>
                <w:szCs w:val="24"/>
              </w:rPr>
            </w:pPr>
            <w:r w:rsidRPr="00587B6A">
              <w:rPr>
                <w:noProof/>
                <w:lang w:eastAsia="zh-CN"/>
              </w:rPr>
              <w:drawing>
                <wp:inline distT="0" distB="0" distL="0" distR="0" wp14:anchorId="5516C3BF" wp14:editId="656068F3">
                  <wp:extent cx="1033272" cy="1033272"/>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8A088F" w:rsidP="008A088F">
      <w:pPr>
        <w:pStyle w:val="H56G"/>
        <w:rPr>
          <w:u w:val="single"/>
        </w:rPr>
      </w:pPr>
      <w:r w:rsidRPr="00587B6A">
        <w:tab/>
      </w:r>
      <w:r w:rsidRPr="00587B6A">
        <w:tab/>
      </w:r>
      <w:r w:rsidR="00626107" w:rsidRPr="00587B6A">
        <w:rPr>
          <w:u w:val="single"/>
        </w:rPr>
        <w:t>5.</w:t>
      </w:r>
      <w:r w:rsidR="00626107" w:rsidRPr="00587B6A">
        <w:rPr>
          <w:u w:val="single"/>
        </w:rPr>
        <w:tab/>
        <w:t>Pont mobile</w:t>
      </w:r>
    </w:p>
    <w:p w:rsidR="00626107" w:rsidRPr="00587B6A" w:rsidRDefault="008A088F" w:rsidP="008A088F">
      <w:pPr>
        <w:pStyle w:val="H23G"/>
      </w:pPr>
      <w:r w:rsidRPr="00587B6A">
        <w:tab/>
      </w:r>
      <w:r w:rsidRPr="00587B6A">
        <w:tab/>
      </w:r>
      <w:r w:rsidR="00626107" w:rsidRPr="00587B6A">
        <w:t>PONT MOBILE</w:t>
      </w:r>
    </w:p>
    <w:p w:rsidR="00626107" w:rsidRPr="00587B6A" w:rsidRDefault="00626107" w:rsidP="00626107">
      <w:pPr>
        <w:pStyle w:val="SingleTxtG"/>
        <w:rPr>
          <w:strike/>
        </w:rPr>
      </w:pPr>
      <w:r w:rsidRPr="00587B6A">
        <w:rPr>
          <w:strike/>
        </w:rPr>
        <w:t>a)</w:t>
      </w:r>
      <w:r w:rsidRPr="00587B6A">
        <w:rPr>
          <w:strike/>
        </w:rPr>
        <w:tab/>
        <w:t xml:space="preserve">Pour annoncer un pont mobile, il sera employé le symbole A, 5. </w:t>
      </w:r>
    </w:p>
    <w:p w:rsidR="00626107" w:rsidRPr="00587B6A" w:rsidRDefault="00626107" w:rsidP="00626107">
      <w:pPr>
        <w:pStyle w:val="SingleTxtG"/>
        <w:rPr>
          <w:b/>
          <w:bCs/>
        </w:rPr>
      </w:pPr>
      <w:r w:rsidRPr="00587B6A">
        <w:rPr>
          <w:b/>
          <w:bCs/>
        </w:rPr>
        <w:t xml:space="preserve">Le signal A, 5 (A-05.0) annonce un pont mobile. </w:t>
      </w:r>
    </w:p>
    <w:p w:rsidR="00626107" w:rsidRPr="00587B6A" w:rsidRDefault="00626107" w:rsidP="00626107">
      <w:pPr>
        <w:pStyle w:val="SingleTxtG"/>
      </w:pPr>
      <w:r w:rsidRPr="00587B6A">
        <w:rPr>
          <w:strike/>
        </w:rPr>
        <w:t>b)</w:t>
      </w:r>
      <w:r w:rsidRPr="00587B6A">
        <w:rPr>
          <w:strike/>
        </w:rPr>
        <w:tab/>
        <w:t>Au-dessous du</w:t>
      </w:r>
      <w:r w:rsidRPr="00587B6A">
        <w:rPr>
          <w:b/>
          <w:strike/>
        </w:rPr>
        <w:t xml:space="preserve"> de ce </w:t>
      </w:r>
      <w:r w:rsidRPr="00587B6A">
        <w:rPr>
          <w:strike/>
        </w:rPr>
        <w:t xml:space="preserve">signal d’avertissement comportant ce symbole A, 5, il pourra être placé un panneau rectangulaire du modèle </w:t>
      </w:r>
      <w:r w:rsidRPr="00587B6A">
        <w:rPr>
          <w:b/>
          <w:strike/>
        </w:rPr>
        <w:t xml:space="preserve">le signal </w:t>
      </w:r>
      <w:r w:rsidRPr="00587B6A">
        <w:rPr>
          <w:strike/>
        </w:rPr>
        <w:t xml:space="preserve">A, 29a </w:t>
      </w:r>
      <w:r w:rsidRPr="00587B6A">
        <w:rPr>
          <w:b/>
          <w:strike/>
        </w:rPr>
        <w:t>(A-26.1)</w:t>
      </w:r>
      <w:r w:rsidRPr="00587B6A">
        <w:rPr>
          <w:strike/>
        </w:rPr>
        <w:t xml:space="preserve"> </w:t>
      </w:r>
      <w:bookmarkStart w:id="4" w:name="_Hlk521001571"/>
      <w:r w:rsidRPr="00587B6A">
        <w:rPr>
          <w:strike/>
        </w:rPr>
        <w:t>décrit au paragraphe 29 ci-dessous</w:t>
      </w:r>
      <w:bookmarkEnd w:id="4"/>
      <w:r w:rsidRPr="00587B6A">
        <w:rPr>
          <w:strike/>
        </w:rPr>
        <w:t>, mais il sera alors placé</w:t>
      </w:r>
      <w:r w:rsidRPr="00587B6A">
        <w:rPr>
          <w:b/>
          <w:strike/>
        </w:rPr>
        <w:t>,</w:t>
      </w:r>
      <w:r w:rsidRPr="00587B6A">
        <w:rPr>
          <w:strike/>
        </w:rPr>
        <w:t xml:space="preserve"> approximativement au tiers et aux deux tiers de la distance entre le </w:t>
      </w:r>
      <w:r w:rsidRPr="00587B6A">
        <w:rPr>
          <w:b/>
          <w:strike/>
        </w:rPr>
        <w:t xml:space="preserve">ce </w:t>
      </w:r>
      <w:r w:rsidRPr="00587B6A">
        <w:rPr>
          <w:strike/>
        </w:rPr>
        <w:t xml:space="preserve">signal comportant le symbole A, 5 et le pont mobile, des panneaux des modèles </w:t>
      </w:r>
      <w:r w:rsidRPr="00587B6A">
        <w:rPr>
          <w:b/>
          <w:strike/>
        </w:rPr>
        <w:t>respectivement, les</w:t>
      </w:r>
      <w:r w:rsidRPr="00587B6A">
        <w:rPr>
          <w:strike/>
        </w:rPr>
        <w:t xml:space="preserve"> </w:t>
      </w:r>
      <w:r w:rsidRPr="00587B6A">
        <w:rPr>
          <w:b/>
          <w:strike/>
        </w:rPr>
        <w:t xml:space="preserve">signaux </w:t>
      </w:r>
      <w:r w:rsidRPr="00587B6A">
        <w:rPr>
          <w:strike/>
        </w:rPr>
        <w:t xml:space="preserve">A, 29b et A, 29c </w:t>
      </w:r>
      <w:r w:rsidRPr="00587B6A">
        <w:rPr>
          <w:b/>
          <w:strike/>
        </w:rPr>
        <w:t>(A-26.2 et A-26.3)</w:t>
      </w:r>
      <w:r w:rsidRPr="00587B6A">
        <w:rPr>
          <w:strike/>
        </w:rPr>
        <w:t xml:space="preserve"> décrits audit paragraphe. </w:t>
      </w:r>
      <w:r w:rsidRPr="00587B6A">
        <w:rPr>
          <w:b/>
        </w:rPr>
        <w:t>Le signal A, 29a (A-26.1) décrit au paragraphe</w:t>
      </w:r>
      <w:r w:rsidR="00AF624A" w:rsidRPr="00587B6A">
        <w:rPr>
          <w:b/>
        </w:rPr>
        <w:t> </w:t>
      </w:r>
      <w:r w:rsidRPr="00587B6A">
        <w:rPr>
          <w:b/>
        </w:rPr>
        <w:t>29 peut être placé sous ce signal à condition que les signaux A, 29b et A, 29c (A-26.2 et A-26.3) décrits dans ce paragraphe soient disposés à environ un tiers et deux tiers de la distance entre le signal A29a et le pont mobile.</w:t>
      </w:r>
    </w:p>
    <w:tbl>
      <w:tblPr>
        <w:tblW w:w="7371" w:type="dxa"/>
        <w:tblInd w:w="1134" w:type="dxa"/>
        <w:tblLook w:val="04A0" w:firstRow="1" w:lastRow="0" w:firstColumn="1" w:lastColumn="0" w:noHBand="0" w:noVBand="1"/>
      </w:tblPr>
      <w:tblGrid>
        <w:gridCol w:w="3685"/>
        <w:gridCol w:w="3686"/>
      </w:tblGrid>
      <w:tr w:rsidR="00626107" w:rsidRPr="00587B6A" w:rsidTr="008A088F">
        <w:trPr>
          <w:trHeight w:val="222"/>
        </w:trPr>
        <w:tc>
          <w:tcPr>
            <w:tcW w:w="7371" w:type="dxa"/>
            <w:gridSpan w:val="2"/>
            <w:shd w:val="clear" w:color="auto" w:fill="A6A6A6" w:themeFill="background1" w:themeFillShade="A6"/>
            <w:tcMar>
              <w:left w:w="0" w:type="dxa"/>
              <w:right w:w="0" w:type="dxa"/>
            </w:tcMar>
          </w:tcPr>
          <w:p w:rsidR="00626107" w:rsidRPr="00587B6A" w:rsidRDefault="00626107" w:rsidP="00120038">
            <w:pPr>
              <w:pStyle w:val="SingleTxtG"/>
              <w:keepNext/>
              <w:spacing w:before="60" w:after="60"/>
              <w:ind w:left="0" w:right="0"/>
              <w:jc w:val="center"/>
              <w:rPr>
                <w:b/>
                <w:szCs w:val="24"/>
              </w:rPr>
            </w:pPr>
            <w:r w:rsidRPr="00587B6A">
              <w:rPr>
                <w:b/>
                <w:bCs/>
              </w:rPr>
              <w:t>Variantes autorisées du signal A, 5 (A-05.0)</w:t>
            </w:r>
            <w:r w:rsidR="00407AB3" w:rsidRPr="00587B6A">
              <w:rPr>
                <w:b/>
                <w:bCs/>
              </w:rPr>
              <w:t> :</w:t>
            </w:r>
          </w:p>
        </w:tc>
      </w:tr>
      <w:tr w:rsidR="00626107" w:rsidRPr="00587B6A" w:rsidTr="00120038">
        <w:trPr>
          <w:trHeight w:val="1535"/>
        </w:trPr>
        <w:tc>
          <w:tcPr>
            <w:tcW w:w="3685" w:type="dxa"/>
            <w:shd w:val="clear" w:color="auto" w:fill="A6A6A6" w:themeFill="background1" w:themeFillShade="A6"/>
            <w:tcMar>
              <w:left w:w="0" w:type="dxa"/>
              <w:right w:w="0" w:type="dxa"/>
            </w:tcMar>
            <w:vAlign w:val="center"/>
          </w:tcPr>
          <w:p w:rsidR="00626107" w:rsidRPr="00587B6A" w:rsidRDefault="00473274" w:rsidP="00120038">
            <w:pPr>
              <w:spacing w:before="120" w:after="120" w:line="220" w:lineRule="atLeast"/>
              <w:jc w:val="center"/>
              <w:rPr>
                <w:b/>
                <w:szCs w:val="24"/>
              </w:rPr>
            </w:pPr>
            <w:r w:rsidRPr="00587B6A">
              <w:rPr>
                <w:noProof/>
                <w:lang w:eastAsia="zh-CN"/>
              </w:rPr>
              <w:drawing>
                <wp:inline distT="0" distB="0" distL="0" distR="0" wp14:anchorId="300042E0" wp14:editId="15126930">
                  <wp:extent cx="1033272" cy="904951"/>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626107" w:rsidRPr="00587B6A" w:rsidRDefault="00473274" w:rsidP="00120038">
            <w:pPr>
              <w:spacing w:before="120" w:after="120" w:line="220" w:lineRule="atLeast"/>
              <w:jc w:val="center"/>
              <w:rPr>
                <w:b/>
                <w:szCs w:val="24"/>
              </w:rPr>
            </w:pPr>
            <w:r w:rsidRPr="00587B6A">
              <w:rPr>
                <w:noProof/>
                <w:lang w:eastAsia="zh-CN"/>
              </w:rPr>
              <w:drawing>
                <wp:inline distT="0" distB="0" distL="0" distR="0" wp14:anchorId="2DAB9448" wp14:editId="2A64580A">
                  <wp:extent cx="1033272" cy="1033272"/>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8A088F" w:rsidP="008A088F">
      <w:pPr>
        <w:pStyle w:val="H56G"/>
        <w:rPr>
          <w:u w:val="single"/>
        </w:rPr>
      </w:pPr>
      <w:r w:rsidRPr="00587B6A">
        <w:tab/>
      </w:r>
      <w:r w:rsidRPr="00587B6A">
        <w:tab/>
      </w:r>
      <w:r w:rsidR="00626107" w:rsidRPr="00587B6A">
        <w:rPr>
          <w:u w:val="single"/>
        </w:rPr>
        <w:t>6.</w:t>
      </w:r>
      <w:r w:rsidR="00626107" w:rsidRPr="00587B6A">
        <w:rPr>
          <w:u w:val="single"/>
        </w:rPr>
        <w:tab/>
        <w:t xml:space="preserve">Débouché sur un quai ou une berge </w:t>
      </w:r>
    </w:p>
    <w:p w:rsidR="00626107" w:rsidRPr="00587B6A" w:rsidRDefault="008A088F" w:rsidP="008A088F">
      <w:pPr>
        <w:pStyle w:val="H23G"/>
      </w:pPr>
      <w:r w:rsidRPr="00587B6A">
        <w:tab/>
      </w:r>
      <w:r w:rsidRPr="00587B6A">
        <w:tab/>
      </w:r>
      <w:r w:rsidR="00626107" w:rsidRPr="00587B6A">
        <w:t>QUAI OU BERGE</w:t>
      </w:r>
    </w:p>
    <w:p w:rsidR="00626107" w:rsidRPr="00587B6A" w:rsidRDefault="00626107" w:rsidP="00626107">
      <w:pPr>
        <w:pStyle w:val="SingleTxtG"/>
        <w:rPr>
          <w:strike/>
        </w:rPr>
      </w:pPr>
      <w:r w:rsidRPr="00587B6A">
        <w:rPr>
          <w:strike/>
        </w:rPr>
        <w:t>Pour annoncer que la route va déboucher sur un quai ou une berge, il sera employé le symbole A, 6.</w:t>
      </w:r>
    </w:p>
    <w:p w:rsidR="00626107" w:rsidRPr="00587B6A" w:rsidRDefault="00626107" w:rsidP="00626107">
      <w:pPr>
        <w:pStyle w:val="SingleTxtG"/>
        <w:keepNext/>
        <w:keepLines/>
        <w:spacing w:before="120"/>
        <w:rPr>
          <w:b/>
          <w:bCs/>
        </w:rPr>
      </w:pPr>
      <w:r w:rsidRPr="00587B6A">
        <w:rPr>
          <w:b/>
          <w:bCs/>
        </w:rPr>
        <w:t>Le signal A, 6 (A-06.0) annonce que la route va déboucher sur un quai ou une berge.</w:t>
      </w:r>
    </w:p>
    <w:tbl>
      <w:tblPr>
        <w:tblW w:w="7371" w:type="dxa"/>
        <w:tblInd w:w="1134" w:type="dxa"/>
        <w:tblLook w:val="04A0" w:firstRow="1" w:lastRow="0" w:firstColumn="1" w:lastColumn="0" w:noHBand="0" w:noVBand="1"/>
      </w:tblPr>
      <w:tblGrid>
        <w:gridCol w:w="3685"/>
        <w:gridCol w:w="3686"/>
      </w:tblGrid>
      <w:tr w:rsidR="00626107" w:rsidRPr="00587B6A" w:rsidTr="008A088F">
        <w:trPr>
          <w:trHeight w:val="206"/>
        </w:trPr>
        <w:tc>
          <w:tcPr>
            <w:tcW w:w="7371" w:type="dxa"/>
            <w:gridSpan w:val="2"/>
            <w:shd w:val="clear" w:color="auto" w:fill="A6A6A6" w:themeFill="background1" w:themeFillShade="A6"/>
            <w:tcMar>
              <w:left w:w="0" w:type="dxa"/>
              <w:right w:w="0" w:type="dxa"/>
            </w:tcMar>
          </w:tcPr>
          <w:p w:rsidR="00626107" w:rsidRPr="00587B6A" w:rsidRDefault="00626107" w:rsidP="00120038">
            <w:pPr>
              <w:pStyle w:val="SingleTxtG"/>
              <w:keepNext/>
              <w:spacing w:before="60" w:after="60"/>
              <w:ind w:left="0" w:right="0"/>
              <w:jc w:val="center"/>
              <w:rPr>
                <w:b/>
                <w:bCs/>
              </w:rPr>
            </w:pPr>
            <w:r w:rsidRPr="00587B6A">
              <w:rPr>
                <w:b/>
                <w:bCs/>
              </w:rPr>
              <w:t>Variantes autorisées du signal A, 6 (A-06.0)</w:t>
            </w:r>
            <w:r w:rsidR="00407AB3" w:rsidRPr="00587B6A">
              <w:rPr>
                <w:b/>
                <w:bCs/>
              </w:rPr>
              <w:t> :</w:t>
            </w:r>
          </w:p>
        </w:tc>
      </w:tr>
      <w:tr w:rsidR="00626107" w:rsidRPr="00587B6A" w:rsidTr="00120038">
        <w:trPr>
          <w:trHeight w:val="1408"/>
        </w:trPr>
        <w:tc>
          <w:tcPr>
            <w:tcW w:w="3685" w:type="dxa"/>
            <w:shd w:val="clear" w:color="auto" w:fill="A6A6A6" w:themeFill="background1" w:themeFillShade="A6"/>
            <w:tcMar>
              <w:left w:w="0" w:type="dxa"/>
              <w:right w:w="0" w:type="dxa"/>
            </w:tcMar>
            <w:vAlign w:val="center"/>
          </w:tcPr>
          <w:p w:rsidR="00626107" w:rsidRPr="00587B6A" w:rsidRDefault="00EB3757" w:rsidP="00120038">
            <w:pPr>
              <w:spacing w:before="120" w:after="120" w:line="220" w:lineRule="atLeast"/>
              <w:jc w:val="center"/>
              <w:rPr>
                <w:b/>
                <w:szCs w:val="24"/>
              </w:rPr>
            </w:pPr>
            <w:r w:rsidRPr="00587B6A">
              <w:rPr>
                <w:noProof/>
                <w:lang w:eastAsia="zh-CN"/>
              </w:rPr>
              <w:drawing>
                <wp:inline distT="0" distB="0" distL="0" distR="0" wp14:anchorId="71469BB1" wp14:editId="3CCFD2F5">
                  <wp:extent cx="1033272" cy="904951"/>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626107" w:rsidRPr="00587B6A" w:rsidRDefault="00EB3757" w:rsidP="00120038">
            <w:pPr>
              <w:spacing w:before="120" w:after="120" w:line="220" w:lineRule="atLeast"/>
              <w:jc w:val="center"/>
              <w:rPr>
                <w:b/>
                <w:bCs/>
              </w:rPr>
            </w:pPr>
            <w:r w:rsidRPr="00587B6A">
              <w:rPr>
                <w:noProof/>
                <w:lang w:eastAsia="zh-CN"/>
              </w:rPr>
              <w:drawing>
                <wp:inline distT="0" distB="0" distL="0" distR="0" wp14:anchorId="52C2B8FA" wp14:editId="133F2D62">
                  <wp:extent cx="1033272" cy="1033272"/>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8A088F" w:rsidP="008A088F">
      <w:pPr>
        <w:pStyle w:val="H56G"/>
        <w:rPr>
          <w:u w:val="single"/>
        </w:rPr>
      </w:pPr>
      <w:r w:rsidRPr="00587B6A">
        <w:tab/>
      </w:r>
      <w:r w:rsidRPr="00587B6A">
        <w:tab/>
      </w:r>
      <w:r w:rsidR="00626107" w:rsidRPr="00587B6A">
        <w:rPr>
          <w:u w:val="single"/>
        </w:rPr>
        <w:t>7.</w:t>
      </w:r>
      <w:r w:rsidR="00626107" w:rsidRPr="00587B6A">
        <w:rPr>
          <w:u w:val="single"/>
        </w:rPr>
        <w:tab/>
        <w:t xml:space="preserve">Profil irrégulier </w:t>
      </w:r>
    </w:p>
    <w:p w:rsidR="00626107" w:rsidRPr="00587B6A" w:rsidRDefault="008A088F" w:rsidP="008A088F">
      <w:pPr>
        <w:pStyle w:val="H23G"/>
      </w:pPr>
      <w:r w:rsidRPr="00587B6A">
        <w:tab/>
      </w:r>
      <w:r w:rsidRPr="00587B6A">
        <w:tab/>
      </w:r>
      <w:r w:rsidR="00626107" w:rsidRPr="00587B6A">
        <w:t>PROFIL IRRÉGULIER</w:t>
      </w:r>
    </w:p>
    <w:p w:rsidR="00626107" w:rsidRPr="00587B6A" w:rsidRDefault="00626107" w:rsidP="00626107">
      <w:pPr>
        <w:pStyle w:val="SingleTxtG"/>
        <w:keepNext/>
        <w:rPr>
          <w:strike/>
        </w:rPr>
      </w:pPr>
      <w:r w:rsidRPr="00587B6A">
        <w:rPr>
          <w:strike/>
        </w:rPr>
        <w:t>a)</w:t>
      </w:r>
      <w:r w:rsidRPr="00587B6A">
        <w:rPr>
          <w:strike/>
        </w:rPr>
        <w:tab/>
        <w:t xml:space="preserve">Pour annoncer un cassis, un pont en dos-d’âne, un dos-d’âne ou un passage où la chaussée est en mauvais état, il sera employé le symbole A, 7a. </w:t>
      </w:r>
    </w:p>
    <w:p w:rsidR="00626107" w:rsidRPr="00587B6A" w:rsidRDefault="00626107" w:rsidP="00626107">
      <w:pPr>
        <w:pStyle w:val="SingleTxtG"/>
        <w:rPr>
          <w:strike/>
        </w:rPr>
      </w:pPr>
      <w:r w:rsidRPr="00587B6A">
        <w:rPr>
          <w:strike/>
        </w:rPr>
        <w:t>b)</w:t>
      </w:r>
      <w:r w:rsidRPr="00587B6A">
        <w:rPr>
          <w:strike/>
        </w:rPr>
        <w:tab/>
        <w:t xml:space="preserve">Pour annoncer un pont en dos-d’âne ou un dos-d’âne, le symbole A, 7a pourra être remplacé par le symbole A, 7b. </w:t>
      </w:r>
    </w:p>
    <w:p w:rsidR="00626107" w:rsidRPr="00587B6A" w:rsidRDefault="00626107" w:rsidP="00626107">
      <w:pPr>
        <w:pStyle w:val="SingleTxtG"/>
        <w:rPr>
          <w:strike/>
        </w:rPr>
      </w:pPr>
      <w:r w:rsidRPr="00587B6A">
        <w:rPr>
          <w:strike/>
        </w:rPr>
        <w:t>c)</w:t>
      </w:r>
      <w:r w:rsidRPr="00587B6A">
        <w:rPr>
          <w:strike/>
        </w:rPr>
        <w:tab/>
        <w:t>Pour annoncer un cassis le symbole A, 7a peut être remplacé par le symbole A, 7c.</w:t>
      </w:r>
    </w:p>
    <w:p w:rsidR="00626107" w:rsidRPr="00587B6A" w:rsidRDefault="00626107" w:rsidP="00626107">
      <w:pPr>
        <w:pStyle w:val="SingleTxtG"/>
        <w:rPr>
          <w:b/>
          <w:bCs/>
        </w:rPr>
      </w:pPr>
      <w:r w:rsidRPr="00587B6A">
        <w:rPr>
          <w:b/>
          <w:bCs/>
        </w:rPr>
        <w:t>Le signal A, 7 a (A-07.1) annonce un cassis, un pont en dos-d’âne, un dos-d’âne ou un passage où la chaussée est en mauvais état.</w:t>
      </w:r>
    </w:p>
    <w:tbl>
      <w:tblPr>
        <w:tblW w:w="7371" w:type="dxa"/>
        <w:tblInd w:w="1134" w:type="dxa"/>
        <w:tblLook w:val="04A0" w:firstRow="1" w:lastRow="0" w:firstColumn="1" w:lastColumn="0" w:noHBand="0" w:noVBand="1"/>
      </w:tblPr>
      <w:tblGrid>
        <w:gridCol w:w="3685"/>
        <w:gridCol w:w="3686"/>
      </w:tblGrid>
      <w:tr w:rsidR="00626107" w:rsidRPr="00587B6A" w:rsidTr="008A088F">
        <w:trPr>
          <w:trHeight w:val="241"/>
        </w:trPr>
        <w:tc>
          <w:tcPr>
            <w:tcW w:w="7371" w:type="dxa"/>
            <w:gridSpan w:val="2"/>
            <w:shd w:val="clear" w:color="auto" w:fill="A6A6A6" w:themeFill="background1" w:themeFillShade="A6"/>
            <w:tcMar>
              <w:left w:w="0" w:type="dxa"/>
              <w:right w:w="0" w:type="dxa"/>
            </w:tcMar>
          </w:tcPr>
          <w:p w:rsidR="00626107" w:rsidRPr="00587B6A" w:rsidRDefault="00626107" w:rsidP="00120038">
            <w:pPr>
              <w:pStyle w:val="SingleTxtG"/>
              <w:keepNext/>
              <w:spacing w:before="60" w:after="60"/>
              <w:ind w:left="0" w:right="0"/>
              <w:jc w:val="center"/>
              <w:rPr>
                <w:b/>
                <w:bCs/>
              </w:rPr>
            </w:pPr>
            <w:r w:rsidRPr="00587B6A">
              <w:rPr>
                <w:b/>
                <w:bCs/>
              </w:rPr>
              <w:t>Variantes autorisées du signal A, 7 a (A-07.1)</w:t>
            </w:r>
            <w:r w:rsidR="00407AB3" w:rsidRPr="00587B6A">
              <w:rPr>
                <w:b/>
                <w:bCs/>
              </w:rPr>
              <w:t> :</w:t>
            </w:r>
          </w:p>
        </w:tc>
      </w:tr>
      <w:tr w:rsidR="00626107" w:rsidRPr="00587B6A" w:rsidTr="00120038">
        <w:trPr>
          <w:trHeight w:val="1646"/>
        </w:trPr>
        <w:tc>
          <w:tcPr>
            <w:tcW w:w="3685" w:type="dxa"/>
            <w:shd w:val="clear" w:color="auto" w:fill="A6A6A6" w:themeFill="background1" w:themeFillShade="A6"/>
            <w:tcMar>
              <w:left w:w="0" w:type="dxa"/>
              <w:right w:w="0" w:type="dxa"/>
            </w:tcMar>
            <w:vAlign w:val="center"/>
          </w:tcPr>
          <w:p w:rsidR="00626107" w:rsidRPr="00587B6A" w:rsidRDefault="00B873EE" w:rsidP="00120038">
            <w:pPr>
              <w:spacing w:before="120" w:after="120" w:line="220" w:lineRule="atLeast"/>
              <w:jc w:val="center"/>
              <w:rPr>
                <w:b/>
                <w:szCs w:val="24"/>
              </w:rPr>
            </w:pPr>
            <w:r w:rsidRPr="00587B6A">
              <w:rPr>
                <w:noProof/>
                <w:lang w:eastAsia="zh-CN"/>
              </w:rPr>
              <w:drawing>
                <wp:inline distT="0" distB="0" distL="0" distR="0" wp14:anchorId="13277F4A" wp14:editId="6D4AF107">
                  <wp:extent cx="1033272" cy="904951"/>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626107" w:rsidRPr="00587B6A" w:rsidRDefault="00B873EE" w:rsidP="00120038">
            <w:pPr>
              <w:spacing w:before="120" w:after="120" w:line="220" w:lineRule="atLeast"/>
              <w:jc w:val="center"/>
              <w:rPr>
                <w:b/>
                <w:szCs w:val="24"/>
              </w:rPr>
            </w:pPr>
            <w:r w:rsidRPr="00587B6A">
              <w:rPr>
                <w:noProof/>
                <w:lang w:eastAsia="zh-CN"/>
              </w:rPr>
              <w:drawing>
                <wp:inline distT="0" distB="0" distL="0" distR="0" wp14:anchorId="3BF64C29" wp14:editId="72D49CC1">
                  <wp:extent cx="1033272" cy="1033272"/>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8A088F" w:rsidP="008A088F">
      <w:pPr>
        <w:pStyle w:val="H23G"/>
      </w:pPr>
      <w:bookmarkStart w:id="5" w:name="_Hlk10049290"/>
      <w:r w:rsidRPr="00587B6A">
        <w:tab/>
      </w:r>
      <w:r w:rsidRPr="00587B6A">
        <w:tab/>
      </w:r>
      <w:r w:rsidR="00626107" w:rsidRPr="00587B6A">
        <w:t>RALENTISSEUR EN</w:t>
      </w:r>
      <w:bookmarkEnd w:id="5"/>
      <w:r w:rsidR="00626107" w:rsidRPr="00587B6A">
        <w:t xml:space="preserve"> DOS-D’ÂNE</w:t>
      </w:r>
    </w:p>
    <w:p w:rsidR="00626107" w:rsidRPr="00587B6A" w:rsidRDefault="00626107" w:rsidP="00626107">
      <w:pPr>
        <w:pStyle w:val="SingleTxtG"/>
        <w:keepNext/>
        <w:keepLines/>
        <w:rPr>
          <w:b/>
          <w:bCs/>
        </w:rPr>
      </w:pPr>
      <w:r w:rsidRPr="00587B6A">
        <w:rPr>
          <w:b/>
          <w:bCs/>
        </w:rPr>
        <w:t>Le signal A, 7 b (A-07.2) annonce un ralentisseur en dos-d’âne.</w:t>
      </w:r>
    </w:p>
    <w:tbl>
      <w:tblPr>
        <w:tblW w:w="7371" w:type="dxa"/>
        <w:tblInd w:w="1134" w:type="dxa"/>
        <w:tblLook w:val="04A0" w:firstRow="1" w:lastRow="0" w:firstColumn="1" w:lastColumn="0" w:noHBand="0" w:noVBand="1"/>
      </w:tblPr>
      <w:tblGrid>
        <w:gridCol w:w="3685"/>
        <w:gridCol w:w="3686"/>
      </w:tblGrid>
      <w:tr w:rsidR="00626107" w:rsidRPr="00587B6A" w:rsidTr="008A088F">
        <w:tc>
          <w:tcPr>
            <w:tcW w:w="7371" w:type="dxa"/>
            <w:gridSpan w:val="2"/>
            <w:shd w:val="clear" w:color="auto" w:fill="A6A6A6" w:themeFill="background1" w:themeFillShade="A6"/>
            <w:tcMar>
              <w:left w:w="0" w:type="dxa"/>
              <w:right w:w="0" w:type="dxa"/>
            </w:tcMar>
          </w:tcPr>
          <w:p w:rsidR="00626107" w:rsidRPr="00587B6A" w:rsidRDefault="00626107" w:rsidP="00120038">
            <w:pPr>
              <w:pStyle w:val="SingleTxtG"/>
              <w:keepNext/>
              <w:spacing w:before="60" w:after="60"/>
              <w:ind w:left="0" w:right="0"/>
              <w:jc w:val="center"/>
              <w:rPr>
                <w:b/>
                <w:bCs/>
              </w:rPr>
            </w:pPr>
            <w:r w:rsidRPr="00587B6A">
              <w:rPr>
                <w:b/>
                <w:bCs/>
              </w:rPr>
              <w:t>Variantes autorisées du signal A, 7 b (A-07.2)</w:t>
            </w:r>
            <w:r w:rsidR="00407AB3" w:rsidRPr="00587B6A">
              <w:rPr>
                <w:b/>
                <w:bCs/>
              </w:rPr>
              <w:t> :</w:t>
            </w:r>
          </w:p>
        </w:tc>
      </w:tr>
      <w:tr w:rsidR="00626107" w:rsidRPr="00587B6A" w:rsidTr="00120038">
        <w:tc>
          <w:tcPr>
            <w:tcW w:w="3685" w:type="dxa"/>
            <w:shd w:val="clear" w:color="auto" w:fill="A6A6A6" w:themeFill="background1" w:themeFillShade="A6"/>
            <w:tcMar>
              <w:left w:w="0" w:type="dxa"/>
              <w:right w:w="0" w:type="dxa"/>
            </w:tcMar>
            <w:vAlign w:val="center"/>
          </w:tcPr>
          <w:p w:rsidR="00626107" w:rsidRPr="00587B6A" w:rsidRDefault="00AD55CB" w:rsidP="00120038">
            <w:pPr>
              <w:spacing w:before="120" w:after="120" w:line="220" w:lineRule="atLeast"/>
              <w:jc w:val="center"/>
              <w:rPr>
                <w:b/>
                <w:szCs w:val="24"/>
              </w:rPr>
            </w:pPr>
            <w:r w:rsidRPr="00587B6A">
              <w:rPr>
                <w:noProof/>
                <w:lang w:eastAsia="zh-CN"/>
              </w:rPr>
              <w:drawing>
                <wp:inline distT="0" distB="0" distL="0" distR="0" wp14:anchorId="5B07F523" wp14:editId="5B541462">
                  <wp:extent cx="1033272" cy="904951"/>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626107" w:rsidRPr="00587B6A" w:rsidRDefault="00AD55CB" w:rsidP="00120038">
            <w:pPr>
              <w:spacing w:before="120" w:after="120" w:line="220" w:lineRule="atLeast"/>
              <w:jc w:val="center"/>
              <w:rPr>
                <w:b/>
                <w:szCs w:val="24"/>
              </w:rPr>
            </w:pPr>
            <w:r w:rsidRPr="00587B6A">
              <w:rPr>
                <w:noProof/>
                <w:lang w:eastAsia="zh-CN"/>
              </w:rPr>
              <w:drawing>
                <wp:inline distT="0" distB="0" distL="0" distR="0" wp14:anchorId="6A22C5E7" wp14:editId="530F314B">
                  <wp:extent cx="1033272" cy="1033272"/>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8A088F" w:rsidP="008A088F">
      <w:pPr>
        <w:pStyle w:val="H23G"/>
      </w:pPr>
      <w:r w:rsidRPr="00587B6A">
        <w:tab/>
      </w:r>
      <w:r w:rsidRPr="00587B6A">
        <w:tab/>
      </w:r>
      <w:r w:rsidR="00626107" w:rsidRPr="00587B6A">
        <w:t>CASSIS</w:t>
      </w:r>
    </w:p>
    <w:p w:rsidR="00626107" w:rsidRPr="00587B6A" w:rsidRDefault="00626107" w:rsidP="00626107">
      <w:pPr>
        <w:pStyle w:val="SingleTxtG"/>
        <w:keepNext/>
        <w:keepLines/>
        <w:rPr>
          <w:b/>
          <w:bCs/>
        </w:rPr>
      </w:pPr>
      <w:r w:rsidRPr="00587B6A">
        <w:rPr>
          <w:b/>
          <w:bCs/>
        </w:rPr>
        <w:t>Le signal A, 7 c (A-07.3) annonce un cassis.</w:t>
      </w:r>
    </w:p>
    <w:tbl>
      <w:tblPr>
        <w:tblW w:w="7371" w:type="dxa"/>
        <w:tblInd w:w="1134" w:type="dxa"/>
        <w:tblLook w:val="04A0" w:firstRow="1" w:lastRow="0" w:firstColumn="1" w:lastColumn="0" w:noHBand="0" w:noVBand="1"/>
      </w:tblPr>
      <w:tblGrid>
        <w:gridCol w:w="3685"/>
        <w:gridCol w:w="3686"/>
      </w:tblGrid>
      <w:tr w:rsidR="00626107" w:rsidRPr="00587B6A" w:rsidTr="008A088F">
        <w:trPr>
          <w:trHeight w:val="262"/>
        </w:trPr>
        <w:tc>
          <w:tcPr>
            <w:tcW w:w="7371" w:type="dxa"/>
            <w:gridSpan w:val="2"/>
            <w:shd w:val="clear" w:color="auto" w:fill="A6A6A6" w:themeFill="background1" w:themeFillShade="A6"/>
            <w:tcMar>
              <w:left w:w="0" w:type="dxa"/>
              <w:right w:w="0" w:type="dxa"/>
            </w:tcMar>
          </w:tcPr>
          <w:p w:rsidR="00626107" w:rsidRPr="00587B6A" w:rsidRDefault="00626107" w:rsidP="00120038">
            <w:pPr>
              <w:pStyle w:val="SingleTxtG"/>
              <w:keepNext/>
              <w:spacing w:before="60" w:after="60"/>
              <w:ind w:left="0" w:right="0"/>
              <w:jc w:val="center"/>
              <w:rPr>
                <w:b/>
                <w:szCs w:val="24"/>
              </w:rPr>
            </w:pPr>
            <w:r w:rsidRPr="00587B6A">
              <w:rPr>
                <w:b/>
                <w:bCs/>
              </w:rPr>
              <w:t>Variantes autorisées du signal A, 7 c (A-07.3)</w:t>
            </w:r>
            <w:r w:rsidR="00407AB3" w:rsidRPr="00587B6A">
              <w:rPr>
                <w:b/>
                <w:bCs/>
              </w:rPr>
              <w:t> :</w:t>
            </w:r>
          </w:p>
        </w:tc>
      </w:tr>
      <w:tr w:rsidR="00626107" w:rsidRPr="00587B6A" w:rsidTr="00120038">
        <w:trPr>
          <w:trHeight w:val="1790"/>
        </w:trPr>
        <w:tc>
          <w:tcPr>
            <w:tcW w:w="3685" w:type="dxa"/>
            <w:shd w:val="clear" w:color="auto" w:fill="A6A6A6" w:themeFill="background1" w:themeFillShade="A6"/>
            <w:vAlign w:val="center"/>
          </w:tcPr>
          <w:p w:rsidR="00626107" w:rsidRPr="00587B6A" w:rsidRDefault="00AD55CB" w:rsidP="00120038">
            <w:pPr>
              <w:spacing w:before="120" w:after="120" w:line="220" w:lineRule="atLeast"/>
              <w:jc w:val="center"/>
              <w:rPr>
                <w:b/>
                <w:szCs w:val="24"/>
              </w:rPr>
            </w:pPr>
            <w:r w:rsidRPr="00587B6A">
              <w:rPr>
                <w:noProof/>
                <w:lang w:eastAsia="zh-CN"/>
              </w:rPr>
              <w:drawing>
                <wp:inline distT="0" distB="0" distL="0" distR="0" wp14:anchorId="2644B168" wp14:editId="3456A385">
                  <wp:extent cx="1033272" cy="904951"/>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vAlign w:val="center"/>
          </w:tcPr>
          <w:p w:rsidR="00626107" w:rsidRPr="00587B6A" w:rsidRDefault="00AD55CB" w:rsidP="00120038">
            <w:pPr>
              <w:spacing w:before="120" w:after="120" w:line="220" w:lineRule="atLeast"/>
              <w:jc w:val="center"/>
              <w:rPr>
                <w:b/>
                <w:szCs w:val="24"/>
              </w:rPr>
            </w:pPr>
            <w:r w:rsidRPr="00587B6A">
              <w:rPr>
                <w:noProof/>
                <w:lang w:eastAsia="zh-CN"/>
              </w:rPr>
              <w:drawing>
                <wp:inline distT="0" distB="0" distL="0" distR="0" wp14:anchorId="7F6D2B8A" wp14:editId="1A2C5129">
                  <wp:extent cx="1033272" cy="103327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8A088F" w:rsidP="008A088F">
      <w:pPr>
        <w:pStyle w:val="H56G"/>
        <w:rPr>
          <w:u w:val="single"/>
        </w:rPr>
      </w:pPr>
      <w:r w:rsidRPr="00587B6A">
        <w:tab/>
      </w:r>
      <w:r w:rsidRPr="00587B6A">
        <w:tab/>
      </w:r>
      <w:r w:rsidR="00626107" w:rsidRPr="00587B6A">
        <w:rPr>
          <w:u w:val="single"/>
        </w:rPr>
        <w:t>8.</w:t>
      </w:r>
      <w:r w:rsidR="00626107" w:rsidRPr="00587B6A">
        <w:rPr>
          <w:u w:val="single"/>
        </w:rPr>
        <w:tab/>
        <w:t>Accotements dangereux</w:t>
      </w:r>
    </w:p>
    <w:p w:rsidR="00626107" w:rsidRPr="00587B6A" w:rsidRDefault="008A088F" w:rsidP="008A088F">
      <w:pPr>
        <w:pStyle w:val="H23G"/>
      </w:pPr>
      <w:r w:rsidRPr="00587B6A">
        <w:tab/>
      </w:r>
      <w:r w:rsidRPr="00587B6A">
        <w:tab/>
      </w:r>
      <w:r w:rsidR="00626107" w:rsidRPr="00587B6A">
        <w:t>ACCOTEMENTS DANGEREUX</w:t>
      </w:r>
    </w:p>
    <w:p w:rsidR="00626107" w:rsidRPr="00587B6A" w:rsidRDefault="00626107" w:rsidP="00626107">
      <w:pPr>
        <w:pStyle w:val="SingleTxtG"/>
        <w:rPr>
          <w:strike/>
        </w:rPr>
      </w:pPr>
      <w:r w:rsidRPr="00587B6A">
        <w:rPr>
          <w:strike/>
        </w:rPr>
        <w:t>a)</w:t>
      </w:r>
      <w:r w:rsidRPr="00587B6A">
        <w:rPr>
          <w:strike/>
        </w:rPr>
        <w:tab/>
        <w:t xml:space="preserve">Pour annoncer une section de route où les accotements sont particulièrement dangereux, c’est le symbole A, 8 qui est utilisé. </w:t>
      </w:r>
    </w:p>
    <w:p w:rsidR="00626107" w:rsidRPr="00587B6A" w:rsidRDefault="00626107" w:rsidP="00626107">
      <w:pPr>
        <w:pStyle w:val="SingleTxtG"/>
        <w:rPr>
          <w:strike/>
        </w:rPr>
      </w:pPr>
      <w:r w:rsidRPr="00587B6A">
        <w:rPr>
          <w:strike/>
        </w:rPr>
        <w:t>b)</w:t>
      </w:r>
      <w:r w:rsidRPr="00587B6A">
        <w:rPr>
          <w:strike/>
        </w:rPr>
        <w:tab/>
        <w:t>Le symbole peut être inversé.</w:t>
      </w:r>
    </w:p>
    <w:p w:rsidR="00626107" w:rsidRPr="00587B6A" w:rsidRDefault="00626107" w:rsidP="00626107">
      <w:pPr>
        <w:pStyle w:val="SingleTxtG"/>
        <w:rPr>
          <w:b/>
          <w:bCs/>
        </w:rPr>
      </w:pPr>
      <w:r w:rsidRPr="00587B6A">
        <w:rPr>
          <w:b/>
          <w:bCs/>
        </w:rPr>
        <w:t xml:space="preserve">Le signal A, 8 (A-08.0) annonce une section de route où les accotements sont particulièrement dangereux. Le symbole peut être inversé. </w:t>
      </w:r>
    </w:p>
    <w:tbl>
      <w:tblPr>
        <w:tblW w:w="7371" w:type="dxa"/>
        <w:tblInd w:w="1134" w:type="dxa"/>
        <w:tblLook w:val="04A0" w:firstRow="1" w:lastRow="0" w:firstColumn="1" w:lastColumn="0" w:noHBand="0" w:noVBand="1"/>
      </w:tblPr>
      <w:tblGrid>
        <w:gridCol w:w="3685"/>
        <w:gridCol w:w="3686"/>
      </w:tblGrid>
      <w:tr w:rsidR="00626107" w:rsidRPr="00587B6A" w:rsidTr="008A088F">
        <w:tc>
          <w:tcPr>
            <w:tcW w:w="7371" w:type="dxa"/>
            <w:gridSpan w:val="2"/>
            <w:shd w:val="clear" w:color="auto" w:fill="A6A6A6" w:themeFill="background1" w:themeFillShade="A6"/>
            <w:tcMar>
              <w:left w:w="0" w:type="dxa"/>
              <w:right w:w="0" w:type="dxa"/>
            </w:tcMar>
          </w:tcPr>
          <w:p w:rsidR="00626107" w:rsidRPr="00587B6A" w:rsidRDefault="00626107" w:rsidP="00120038">
            <w:pPr>
              <w:pStyle w:val="SingleTxtG"/>
              <w:keepNext/>
              <w:spacing w:before="60" w:after="60"/>
              <w:ind w:left="0" w:right="0"/>
              <w:jc w:val="center"/>
              <w:rPr>
                <w:b/>
                <w:szCs w:val="24"/>
              </w:rPr>
            </w:pPr>
            <w:r w:rsidRPr="00587B6A">
              <w:rPr>
                <w:b/>
                <w:bCs/>
              </w:rPr>
              <w:t>Variantes autorisées du signal A, 8 (A-08.0)</w:t>
            </w:r>
            <w:r w:rsidR="00407AB3" w:rsidRPr="00587B6A">
              <w:rPr>
                <w:b/>
                <w:bCs/>
              </w:rPr>
              <w:t> :</w:t>
            </w:r>
          </w:p>
        </w:tc>
      </w:tr>
      <w:tr w:rsidR="00626107" w:rsidRPr="00587B6A" w:rsidTr="00120038">
        <w:tc>
          <w:tcPr>
            <w:tcW w:w="3685" w:type="dxa"/>
            <w:shd w:val="clear" w:color="auto" w:fill="A6A6A6" w:themeFill="background1" w:themeFillShade="A6"/>
            <w:vAlign w:val="center"/>
          </w:tcPr>
          <w:p w:rsidR="00626107" w:rsidRPr="00587B6A" w:rsidRDefault="004272DE" w:rsidP="00120038">
            <w:pPr>
              <w:spacing w:before="120" w:after="120" w:line="220" w:lineRule="atLeast"/>
              <w:jc w:val="center"/>
              <w:rPr>
                <w:b/>
                <w:szCs w:val="24"/>
              </w:rPr>
            </w:pPr>
            <w:r w:rsidRPr="00587B6A">
              <w:rPr>
                <w:noProof/>
              </w:rPr>
              <w:drawing>
                <wp:inline distT="0" distB="0" distL="0" distR="0" wp14:anchorId="0DC47835" wp14:editId="454430BE">
                  <wp:extent cx="1033272" cy="905056"/>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tc>
        <w:tc>
          <w:tcPr>
            <w:tcW w:w="3686" w:type="dxa"/>
            <w:shd w:val="clear" w:color="auto" w:fill="A6A6A6" w:themeFill="background1" w:themeFillShade="A6"/>
            <w:vAlign w:val="center"/>
          </w:tcPr>
          <w:p w:rsidR="00626107" w:rsidRPr="00587B6A" w:rsidRDefault="004272DE" w:rsidP="00120038">
            <w:pPr>
              <w:spacing w:before="120" w:after="120" w:line="220" w:lineRule="atLeast"/>
              <w:jc w:val="center"/>
              <w:rPr>
                <w:b/>
                <w:szCs w:val="24"/>
              </w:rPr>
            </w:pPr>
            <w:r w:rsidRPr="00587B6A">
              <w:rPr>
                <w:noProof/>
              </w:rPr>
              <w:drawing>
                <wp:inline distT="0" distB="0" distL="0" distR="0" wp14:anchorId="787DBEC2" wp14:editId="0B0C1A08">
                  <wp:extent cx="1033272" cy="1033272"/>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120038" w:rsidRPr="00587B6A" w:rsidTr="00120038">
        <w:tc>
          <w:tcPr>
            <w:tcW w:w="3685" w:type="dxa"/>
            <w:shd w:val="clear" w:color="auto" w:fill="A6A6A6" w:themeFill="background1" w:themeFillShade="A6"/>
            <w:vAlign w:val="center"/>
          </w:tcPr>
          <w:p w:rsidR="00120038" w:rsidRPr="00587B6A" w:rsidRDefault="00120038" w:rsidP="00120038">
            <w:pPr>
              <w:pStyle w:val="SingleTxtG"/>
              <w:keepNext/>
              <w:spacing w:before="60" w:after="60"/>
              <w:ind w:left="0" w:right="0"/>
              <w:jc w:val="center"/>
              <w:rPr>
                <w:b/>
                <w:bCs/>
              </w:rPr>
            </w:pPr>
            <w:r w:rsidRPr="00587B6A">
              <w:rPr>
                <w:b/>
                <w:bCs/>
              </w:rPr>
              <w:t>symbole inversé :</w:t>
            </w:r>
          </w:p>
        </w:tc>
        <w:tc>
          <w:tcPr>
            <w:tcW w:w="3686" w:type="dxa"/>
            <w:shd w:val="clear" w:color="auto" w:fill="A6A6A6" w:themeFill="background1" w:themeFillShade="A6"/>
            <w:vAlign w:val="center"/>
          </w:tcPr>
          <w:p w:rsidR="00120038" w:rsidRPr="00587B6A" w:rsidRDefault="00120038" w:rsidP="00120038">
            <w:pPr>
              <w:pStyle w:val="SingleTxtG"/>
              <w:keepNext/>
              <w:spacing w:before="60" w:after="60"/>
              <w:ind w:left="0" w:right="0"/>
              <w:jc w:val="center"/>
              <w:rPr>
                <w:b/>
                <w:bCs/>
              </w:rPr>
            </w:pPr>
            <w:r w:rsidRPr="00587B6A">
              <w:rPr>
                <w:b/>
                <w:bCs/>
              </w:rPr>
              <w:t>symbole inversé :</w:t>
            </w:r>
          </w:p>
        </w:tc>
      </w:tr>
      <w:tr w:rsidR="00120038" w:rsidRPr="00587B6A" w:rsidTr="00120038">
        <w:tc>
          <w:tcPr>
            <w:tcW w:w="3685" w:type="dxa"/>
            <w:shd w:val="clear" w:color="auto" w:fill="A6A6A6" w:themeFill="background1" w:themeFillShade="A6"/>
            <w:vAlign w:val="center"/>
          </w:tcPr>
          <w:p w:rsidR="00120038" w:rsidRPr="00587B6A" w:rsidRDefault="00120038" w:rsidP="00120038">
            <w:pPr>
              <w:spacing w:before="120" w:after="120" w:line="220" w:lineRule="atLeast"/>
              <w:jc w:val="center"/>
              <w:rPr>
                <w:noProof/>
              </w:rPr>
            </w:pPr>
            <w:r w:rsidRPr="00587B6A">
              <w:rPr>
                <w:noProof/>
              </w:rPr>
              <w:drawing>
                <wp:inline distT="0" distB="0" distL="0" distR="0" wp14:anchorId="3FAF3C70" wp14:editId="40AE74F8">
                  <wp:extent cx="1033272" cy="913407"/>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1033272" cy="913407"/>
                          </a:xfrm>
                          <a:prstGeom prst="rect">
                            <a:avLst/>
                          </a:prstGeom>
                          <a:noFill/>
                          <a:ln>
                            <a:noFill/>
                          </a:ln>
                        </pic:spPr>
                      </pic:pic>
                    </a:graphicData>
                  </a:graphic>
                </wp:inline>
              </w:drawing>
            </w:r>
          </w:p>
        </w:tc>
        <w:tc>
          <w:tcPr>
            <w:tcW w:w="3686" w:type="dxa"/>
            <w:shd w:val="clear" w:color="auto" w:fill="A6A6A6" w:themeFill="background1" w:themeFillShade="A6"/>
            <w:vAlign w:val="center"/>
          </w:tcPr>
          <w:p w:rsidR="00120038" w:rsidRPr="00587B6A" w:rsidRDefault="00120038" w:rsidP="00120038">
            <w:pPr>
              <w:spacing w:before="120" w:after="120" w:line="220" w:lineRule="atLeast"/>
              <w:jc w:val="center"/>
              <w:rPr>
                <w:noProof/>
              </w:rPr>
            </w:pPr>
            <w:r w:rsidRPr="00587B6A">
              <w:rPr>
                <w:noProof/>
              </w:rPr>
              <w:drawing>
                <wp:inline distT="0" distB="0" distL="0" distR="0" wp14:anchorId="326D3EEA" wp14:editId="24137485">
                  <wp:extent cx="1033272" cy="1033272"/>
                  <wp:effectExtent l="0" t="0" r="0" b="0"/>
                  <wp:docPr id="77"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8A088F" w:rsidP="008A088F">
      <w:pPr>
        <w:pStyle w:val="H56G"/>
        <w:rPr>
          <w:u w:val="single"/>
        </w:rPr>
      </w:pPr>
      <w:r w:rsidRPr="00587B6A">
        <w:tab/>
      </w:r>
      <w:r w:rsidRPr="00587B6A">
        <w:tab/>
      </w:r>
      <w:r w:rsidR="00626107" w:rsidRPr="00587B6A">
        <w:rPr>
          <w:u w:val="single"/>
        </w:rPr>
        <w:t>9.</w:t>
      </w:r>
      <w:r w:rsidR="00626107" w:rsidRPr="00587B6A">
        <w:rPr>
          <w:u w:val="single"/>
        </w:rPr>
        <w:tab/>
        <w:t>Chaussée glissante</w:t>
      </w:r>
    </w:p>
    <w:p w:rsidR="00626107" w:rsidRPr="00587B6A" w:rsidRDefault="008A088F" w:rsidP="008A088F">
      <w:pPr>
        <w:pStyle w:val="H23G"/>
      </w:pPr>
      <w:r w:rsidRPr="00587B6A">
        <w:tab/>
      </w:r>
      <w:r w:rsidRPr="00587B6A">
        <w:tab/>
      </w:r>
      <w:r w:rsidR="00626107" w:rsidRPr="00587B6A">
        <w:t>CHAUSSÉE GLISSANTE</w:t>
      </w:r>
    </w:p>
    <w:p w:rsidR="00626107" w:rsidRPr="00587B6A" w:rsidRDefault="00626107" w:rsidP="00626107">
      <w:pPr>
        <w:pStyle w:val="SingleTxtG"/>
        <w:rPr>
          <w:strike/>
        </w:rPr>
      </w:pPr>
      <w:r w:rsidRPr="00587B6A">
        <w:rPr>
          <w:strike/>
        </w:rPr>
        <w:t>Pour annoncer une section de route où la chaussée risque d’être particulièrement glissante, il sera employé le symbole A, 9.</w:t>
      </w:r>
    </w:p>
    <w:p w:rsidR="00626107" w:rsidRPr="00587B6A" w:rsidRDefault="00626107" w:rsidP="00626107">
      <w:pPr>
        <w:pStyle w:val="SingleTxtG"/>
        <w:keepNext/>
        <w:keepLines/>
        <w:rPr>
          <w:b/>
          <w:bCs/>
        </w:rPr>
      </w:pPr>
      <w:r w:rsidRPr="00587B6A">
        <w:rPr>
          <w:b/>
          <w:bCs/>
        </w:rPr>
        <w:t>Le signal A, 9 (A-09.0)</w:t>
      </w:r>
      <w:r w:rsidRPr="00587B6A">
        <w:t xml:space="preserve"> </w:t>
      </w:r>
      <w:r w:rsidRPr="00587B6A">
        <w:rPr>
          <w:b/>
          <w:bCs/>
        </w:rPr>
        <w:t>annonce une section de route où la chaussée risque d’être particulièrement glissante.</w:t>
      </w:r>
    </w:p>
    <w:tbl>
      <w:tblPr>
        <w:tblW w:w="7371" w:type="dxa"/>
        <w:tblInd w:w="1134" w:type="dxa"/>
        <w:tblLook w:val="04A0" w:firstRow="1" w:lastRow="0" w:firstColumn="1" w:lastColumn="0" w:noHBand="0" w:noVBand="1"/>
      </w:tblPr>
      <w:tblGrid>
        <w:gridCol w:w="3685"/>
        <w:gridCol w:w="3686"/>
      </w:tblGrid>
      <w:tr w:rsidR="00626107" w:rsidRPr="00587B6A" w:rsidTr="008A088F">
        <w:trPr>
          <w:trHeight w:val="268"/>
        </w:trPr>
        <w:tc>
          <w:tcPr>
            <w:tcW w:w="7371" w:type="dxa"/>
            <w:gridSpan w:val="2"/>
            <w:shd w:val="clear" w:color="auto" w:fill="A6A6A6" w:themeFill="background1" w:themeFillShade="A6"/>
            <w:tcMar>
              <w:left w:w="0" w:type="dxa"/>
              <w:right w:w="0" w:type="dxa"/>
            </w:tcMar>
          </w:tcPr>
          <w:p w:rsidR="00626107" w:rsidRPr="00587B6A" w:rsidRDefault="00626107" w:rsidP="00120038">
            <w:pPr>
              <w:pStyle w:val="SingleTxtG"/>
              <w:keepNext/>
              <w:spacing w:before="60" w:after="60"/>
              <w:ind w:left="0" w:right="0"/>
              <w:jc w:val="center"/>
              <w:rPr>
                <w:b/>
                <w:szCs w:val="24"/>
              </w:rPr>
            </w:pPr>
            <w:r w:rsidRPr="00587B6A">
              <w:rPr>
                <w:b/>
                <w:bCs/>
              </w:rPr>
              <w:t>Variantes autorisées du signal A, 9 (A-09.0)</w:t>
            </w:r>
            <w:r w:rsidR="00407AB3" w:rsidRPr="00587B6A">
              <w:rPr>
                <w:b/>
                <w:bCs/>
              </w:rPr>
              <w:t> :</w:t>
            </w:r>
          </w:p>
        </w:tc>
      </w:tr>
      <w:tr w:rsidR="00626107" w:rsidRPr="00587B6A" w:rsidTr="00120038">
        <w:trPr>
          <w:trHeight w:val="1870"/>
        </w:trPr>
        <w:tc>
          <w:tcPr>
            <w:tcW w:w="3685" w:type="dxa"/>
            <w:shd w:val="clear" w:color="auto" w:fill="A6A6A6" w:themeFill="background1" w:themeFillShade="A6"/>
            <w:vAlign w:val="center"/>
          </w:tcPr>
          <w:p w:rsidR="00626107" w:rsidRPr="00587B6A" w:rsidRDefault="006333FA" w:rsidP="00120038">
            <w:pPr>
              <w:spacing w:before="120" w:after="120" w:line="220" w:lineRule="atLeast"/>
              <w:jc w:val="center"/>
              <w:rPr>
                <w:b/>
                <w:szCs w:val="24"/>
              </w:rPr>
            </w:pPr>
            <w:r w:rsidRPr="00587B6A">
              <w:rPr>
                <w:noProof/>
              </w:rPr>
              <w:drawing>
                <wp:inline distT="0" distB="0" distL="0" distR="0" wp14:anchorId="68334BD4" wp14:editId="12F0FE01">
                  <wp:extent cx="1033272" cy="905056"/>
                  <wp:effectExtent l="0" t="0" r="0" b="9525"/>
                  <wp:docPr id="7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tc>
        <w:tc>
          <w:tcPr>
            <w:tcW w:w="3686" w:type="dxa"/>
            <w:shd w:val="clear" w:color="auto" w:fill="A6A6A6" w:themeFill="background1" w:themeFillShade="A6"/>
            <w:vAlign w:val="center"/>
          </w:tcPr>
          <w:p w:rsidR="00626107" w:rsidRPr="00587B6A" w:rsidRDefault="006333FA" w:rsidP="00120038">
            <w:pPr>
              <w:spacing w:before="120" w:after="120" w:line="220" w:lineRule="atLeast"/>
              <w:jc w:val="center"/>
              <w:rPr>
                <w:b/>
                <w:szCs w:val="24"/>
              </w:rPr>
            </w:pPr>
            <w:r w:rsidRPr="00587B6A">
              <w:rPr>
                <w:noProof/>
              </w:rPr>
              <w:drawing>
                <wp:inline distT="0" distB="0" distL="0" distR="0" wp14:anchorId="67339A6A" wp14:editId="41B7C6B3">
                  <wp:extent cx="1033272" cy="1033272"/>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8A088F" w:rsidP="008A088F">
      <w:pPr>
        <w:pStyle w:val="H56G"/>
        <w:rPr>
          <w:u w:val="single"/>
        </w:rPr>
      </w:pPr>
      <w:r w:rsidRPr="00587B6A">
        <w:tab/>
      </w:r>
      <w:r w:rsidRPr="00587B6A">
        <w:tab/>
      </w:r>
      <w:r w:rsidR="00626107" w:rsidRPr="00587B6A">
        <w:rPr>
          <w:u w:val="single"/>
        </w:rPr>
        <w:t>10.</w:t>
      </w:r>
      <w:r w:rsidR="00626107" w:rsidRPr="00587B6A">
        <w:rPr>
          <w:u w:val="single"/>
        </w:rPr>
        <w:tab/>
        <w:t>Projections de gravillons</w:t>
      </w:r>
    </w:p>
    <w:p w:rsidR="00626107" w:rsidRPr="00587B6A" w:rsidRDefault="008A088F" w:rsidP="008A088F">
      <w:pPr>
        <w:pStyle w:val="H23G"/>
      </w:pPr>
      <w:r w:rsidRPr="00587B6A">
        <w:tab/>
      </w:r>
      <w:r w:rsidRPr="00587B6A">
        <w:tab/>
      </w:r>
      <w:r w:rsidR="00626107" w:rsidRPr="00587B6A">
        <w:t>PROJECTIONS DE GRAVILLONS</w:t>
      </w:r>
    </w:p>
    <w:p w:rsidR="00626107" w:rsidRPr="00587B6A" w:rsidRDefault="00626107" w:rsidP="00626107">
      <w:pPr>
        <w:pStyle w:val="SingleTxtG"/>
        <w:rPr>
          <w:strike/>
        </w:rPr>
      </w:pPr>
      <w:r w:rsidRPr="00587B6A">
        <w:rPr>
          <w:strike/>
        </w:rPr>
        <w:t xml:space="preserve">Pour annoncer une section de route où des projections de gravillons risquent de se produire, il sera employé, avec le signal du modèle Aa, le symbole A, 10a, et avec le signal du modèle Ab, le symbole A, 10b. </w:t>
      </w:r>
    </w:p>
    <w:p w:rsidR="00626107" w:rsidRPr="00587B6A" w:rsidRDefault="00626107" w:rsidP="00626107">
      <w:pPr>
        <w:pStyle w:val="SingleTxtG"/>
        <w:rPr>
          <w:b/>
          <w:bCs/>
        </w:rPr>
      </w:pPr>
      <w:r w:rsidRPr="00587B6A">
        <w:rPr>
          <w:b/>
          <w:bCs/>
        </w:rPr>
        <w:t>Le signal A, 10 a (A-10.0) annonce une section de route où des projections de gravillons risquent de se produire. Le symbole peut être inversé.</w:t>
      </w:r>
    </w:p>
    <w:tbl>
      <w:tblPr>
        <w:tblW w:w="7371" w:type="dxa"/>
        <w:tblInd w:w="1134" w:type="dxa"/>
        <w:tblLook w:val="04A0" w:firstRow="1" w:lastRow="0" w:firstColumn="1" w:lastColumn="0" w:noHBand="0" w:noVBand="1"/>
      </w:tblPr>
      <w:tblGrid>
        <w:gridCol w:w="3685"/>
        <w:gridCol w:w="3686"/>
      </w:tblGrid>
      <w:tr w:rsidR="00626107" w:rsidRPr="00587B6A" w:rsidTr="008A088F">
        <w:tc>
          <w:tcPr>
            <w:tcW w:w="7371" w:type="dxa"/>
            <w:gridSpan w:val="2"/>
            <w:shd w:val="clear" w:color="auto" w:fill="A6A6A6" w:themeFill="background1" w:themeFillShade="A6"/>
            <w:tcMar>
              <w:left w:w="0" w:type="dxa"/>
              <w:right w:w="0" w:type="dxa"/>
            </w:tcMar>
          </w:tcPr>
          <w:p w:rsidR="00626107" w:rsidRPr="00587B6A" w:rsidRDefault="00626107" w:rsidP="00120038">
            <w:pPr>
              <w:pStyle w:val="SingleTxtG"/>
              <w:keepNext/>
              <w:spacing w:before="60" w:after="60"/>
              <w:ind w:left="0" w:right="0"/>
              <w:jc w:val="center"/>
              <w:rPr>
                <w:b/>
                <w:bCs/>
              </w:rPr>
            </w:pPr>
            <w:r w:rsidRPr="00587B6A">
              <w:rPr>
                <w:b/>
                <w:bCs/>
              </w:rPr>
              <w:t>Variantes autorisées du signal A, 10 a (A-10.0)</w:t>
            </w:r>
            <w:r w:rsidR="00407AB3" w:rsidRPr="00587B6A">
              <w:rPr>
                <w:b/>
                <w:bCs/>
              </w:rPr>
              <w:t> :</w:t>
            </w:r>
          </w:p>
        </w:tc>
      </w:tr>
      <w:tr w:rsidR="00626107" w:rsidRPr="00587B6A" w:rsidTr="00120038">
        <w:tc>
          <w:tcPr>
            <w:tcW w:w="3685" w:type="dxa"/>
            <w:shd w:val="clear" w:color="auto" w:fill="A6A6A6" w:themeFill="background1" w:themeFillShade="A6"/>
            <w:tcMar>
              <w:left w:w="0" w:type="dxa"/>
              <w:right w:w="0" w:type="dxa"/>
            </w:tcMar>
            <w:vAlign w:val="center"/>
          </w:tcPr>
          <w:p w:rsidR="00626107" w:rsidRPr="00587B6A" w:rsidRDefault="00C21600" w:rsidP="00120038">
            <w:pPr>
              <w:spacing w:before="120" w:after="120" w:line="220" w:lineRule="atLeast"/>
              <w:jc w:val="center"/>
              <w:rPr>
                <w:b/>
                <w:szCs w:val="24"/>
              </w:rPr>
            </w:pPr>
            <w:r w:rsidRPr="00587B6A">
              <w:rPr>
                <w:noProof/>
                <w:lang w:eastAsia="zh-CN"/>
              </w:rPr>
              <w:drawing>
                <wp:inline distT="0" distB="0" distL="0" distR="0" wp14:anchorId="3C1753F2" wp14:editId="65FC480C">
                  <wp:extent cx="1033272" cy="904951"/>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C21600" w:rsidRPr="00587B6A" w:rsidRDefault="00C21600" w:rsidP="00120038">
            <w:pPr>
              <w:spacing w:before="120" w:after="120" w:line="220" w:lineRule="atLeast"/>
              <w:jc w:val="center"/>
              <w:rPr>
                <w:b/>
                <w:szCs w:val="24"/>
              </w:rPr>
            </w:pPr>
            <w:r w:rsidRPr="00587B6A">
              <w:rPr>
                <w:noProof/>
                <w:lang w:eastAsia="zh-CN"/>
              </w:rPr>
              <w:drawing>
                <wp:inline distT="0" distB="0" distL="0" distR="0" wp14:anchorId="2E1913D2" wp14:editId="131A24E7">
                  <wp:extent cx="1033272" cy="1033272"/>
                  <wp:effectExtent l="0" t="0" r="0" b="0"/>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120038" w:rsidRPr="00587B6A" w:rsidTr="00120038">
        <w:tc>
          <w:tcPr>
            <w:tcW w:w="3685" w:type="dxa"/>
            <w:shd w:val="clear" w:color="auto" w:fill="A6A6A6" w:themeFill="background1" w:themeFillShade="A6"/>
            <w:tcMar>
              <w:left w:w="0" w:type="dxa"/>
              <w:right w:w="0" w:type="dxa"/>
            </w:tcMar>
            <w:vAlign w:val="center"/>
          </w:tcPr>
          <w:p w:rsidR="00120038" w:rsidRPr="00587B6A" w:rsidRDefault="00120038" w:rsidP="00120038">
            <w:pPr>
              <w:pStyle w:val="SingleTxtG"/>
              <w:keepNext/>
              <w:spacing w:before="60" w:after="60"/>
              <w:ind w:left="0" w:right="0"/>
              <w:jc w:val="center"/>
              <w:rPr>
                <w:b/>
                <w:bCs/>
              </w:rPr>
            </w:pPr>
            <w:r w:rsidRPr="00587B6A">
              <w:rPr>
                <w:b/>
                <w:bCs/>
              </w:rPr>
              <w:t>symbole inversé :</w:t>
            </w:r>
          </w:p>
        </w:tc>
        <w:tc>
          <w:tcPr>
            <w:tcW w:w="3686" w:type="dxa"/>
            <w:shd w:val="clear" w:color="auto" w:fill="A6A6A6" w:themeFill="background1" w:themeFillShade="A6"/>
            <w:tcMar>
              <w:left w:w="0" w:type="dxa"/>
              <w:right w:w="0" w:type="dxa"/>
            </w:tcMar>
            <w:vAlign w:val="center"/>
          </w:tcPr>
          <w:p w:rsidR="00120038" w:rsidRPr="00587B6A" w:rsidRDefault="00120038" w:rsidP="00120038">
            <w:pPr>
              <w:pStyle w:val="SingleTxtG"/>
              <w:keepNext/>
              <w:spacing w:before="60" w:after="60"/>
              <w:ind w:left="0" w:right="0"/>
              <w:jc w:val="center"/>
              <w:rPr>
                <w:b/>
                <w:bCs/>
              </w:rPr>
            </w:pPr>
            <w:r w:rsidRPr="00587B6A">
              <w:rPr>
                <w:b/>
                <w:bCs/>
              </w:rPr>
              <w:t>symbole inversé :</w:t>
            </w:r>
          </w:p>
        </w:tc>
      </w:tr>
      <w:tr w:rsidR="00120038" w:rsidRPr="00587B6A" w:rsidTr="00120038">
        <w:tc>
          <w:tcPr>
            <w:tcW w:w="3685" w:type="dxa"/>
            <w:shd w:val="clear" w:color="auto" w:fill="A6A6A6" w:themeFill="background1" w:themeFillShade="A6"/>
            <w:tcMar>
              <w:left w:w="0" w:type="dxa"/>
              <w:right w:w="0" w:type="dxa"/>
            </w:tcMar>
            <w:vAlign w:val="center"/>
          </w:tcPr>
          <w:p w:rsidR="00120038" w:rsidRPr="00587B6A" w:rsidRDefault="00120038" w:rsidP="00120038">
            <w:pPr>
              <w:spacing w:before="120" w:after="120" w:line="220" w:lineRule="atLeast"/>
              <w:jc w:val="center"/>
              <w:rPr>
                <w:noProof/>
                <w:lang w:eastAsia="zh-CN"/>
              </w:rPr>
            </w:pPr>
            <w:r w:rsidRPr="00587B6A">
              <w:rPr>
                <w:noProof/>
                <w:lang w:eastAsia="zh-CN"/>
              </w:rPr>
              <w:drawing>
                <wp:inline distT="0" distB="0" distL="0" distR="0" wp14:anchorId="5BF25DC5" wp14:editId="7C0427F4">
                  <wp:extent cx="1030682" cy="90424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1062826" cy="932441"/>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120038" w:rsidRPr="00587B6A" w:rsidRDefault="00120038" w:rsidP="00120038">
            <w:pPr>
              <w:spacing w:before="120" w:after="120" w:line="220" w:lineRule="atLeast"/>
              <w:jc w:val="center"/>
              <w:rPr>
                <w:noProof/>
                <w:lang w:eastAsia="zh-CN"/>
              </w:rPr>
            </w:pPr>
            <w:r w:rsidRPr="00587B6A">
              <w:rPr>
                <w:noProof/>
                <w:lang w:eastAsia="zh-CN"/>
              </w:rPr>
              <w:drawing>
                <wp:inline distT="0" distB="0" distL="0" distR="0" wp14:anchorId="72D2A9CC" wp14:editId="16C8E5A2">
                  <wp:extent cx="1033272" cy="1033272"/>
                  <wp:effectExtent l="0" t="0" r="0" b="0"/>
                  <wp:docPr id="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8A088F" w:rsidP="008A088F">
      <w:pPr>
        <w:pStyle w:val="H56G"/>
        <w:rPr>
          <w:u w:val="single"/>
        </w:rPr>
      </w:pPr>
      <w:r w:rsidRPr="00587B6A">
        <w:tab/>
      </w:r>
      <w:r w:rsidRPr="00587B6A">
        <w:tab/>
      </w:r>
      <w:r w:rsidR="00626107" w:rsidRPr="00587B6A">
        <w:rPr>
          <w:u w:val="single"/>
        </w:rPr>
        <w:t>11.</w:t>
      </w:r>
      <w:r w:rsidR="00626107" w:rsidRPr="00587B6A">
        <w:rPr>
          <w:u w:val="single"/>
        </w:rPr>
        <w:tab/>
        <w:t xml:space="preserve">Chutes de pierres </w:t>
      </w:r>
    </w:p>
    <w:p w:rsidR="00626107" w:rsidRPr="00587B6A" w:rsidRDefault="008A088F" w:rsidP="008A088F">
      <w:pPr>
        <w:pStyle w:val="H23G"/>
      </w:pPr>
      <w:r w:rsidRPr="00587B6A">
        <w:tab/>
      </w:r>
      <w:r w:rsidRPr="00587B6A">
        <w:tab/>
      </w:r>
      <w:r w:rsidR="00626107" w:rsidRPr="00587B6A">
        <w:t>CHUTES DE PIERRES</w:t>
      </w:r>
    </w:p>
    <w:p w:rsidR="00626107" w:rsidRPr="00587B6A" w:rsidRDefault="00626107" w:rsidP="00626107">
      <w:pPr>
        <w:pStyle w:val="SingleTxtG"/>
        <w:rPr>
          <w:strike/>
        </w:rPr>
      </w:pPr>
      <w:r w:rsidRPr="00587B6A">
        <w:rPr>
          <w:strike/>
        </w:rPr>
        <w:t>a)</w:t>
      </w:r>
      <w:r w:rsidRPr="00587B6A">
        <w:rPr>
          <w:strike/>
        </w:rPr>
        <w:tab/>
        <w:t xml:space="preserve">Pour annoncer un passage où un danger existe du fait de chutes de pierres et de la présence de pierres sur la route qui en résulte, il sera employé, avec le signal du modèle Aa, le symbole A, 11a, et avec le signal du modèle Ab, le symbole A, 11b. </w:t>
      </w:r>
    </w:p>
    <w:p w:rsidR="00626107" w:rsidRPr="00587B6A" w:rsidRDefault="00626107" w:rsidP="00626107">
      <w:pPr>
        <w:pStyle w:val="SingleTxtG"/>
        <w:rPr>
          <w:strike/>
        </w:rPr>
      </w:pPr>
      <w:r w:rsidRPr="00587B6A">
        <w:rPr>
          <w:strike/>
        </w:rPr>
        <w:t>b)</w:t>
      </w:r>
      <w:r w:rsidRPr="00587B6A">
        <w:rPr>
          <w:strike/>
        </w:rPr>
        <w:tab/>
        <w:t>Dans les deux cas, la partie droite du symbole occupe le coin droit du panneau de signalisation.</w:t>
      </w:r>
    </w:p>
    <w:p w:rsidR="00626107" w:rsidRPr="00587B6A" w:rsidRDefault="00626107" w:rsidP="00626107">
      <w:pPr>
        <w:pStyle w:val="SingleTxtG"/>
        <w:rPr>
          <w:strike/>
        </w:rPr>
      </w:pPr>
      <w:r w:rsidRPr="00587B6A">
        <w:rPr>
          <w:strike/>
        </w:rPr>
        <w:t>c)</w:t>
      </w:r>
      <w:r w:rsidRPr="00587B6A">
        <w:rPr>
          <w:strike/>
        </w:rPr>
        <w:tab/>
        <w:t>Le symbole peut être inversé.</w:t>
      </w:r>
    </w:p>
    <w:p w:rsidR="00626107" w:rsidRPr="00587B6A" w:rsidRDefault="00626107" w:rsidP="00626107">
      <w:pPr>
        <w:pStyle w:val="SingleTxtG"/>
        <w:rPr>
          <w:b/>
          <w:bCs/>
        </w:rPr>
      </w:pPr>
      <w:r w:rsidRPr="00587B6A">
        <w:rPr>
          <w:b/>
          <w:bCs/>
        </w:rPr>
        <w:t>Le signal A, 11 a (A-11.0) annonce une section de route où un danger existe du fait de chutes de pierres et de la présence de pierres sur la chaussée qui en résulte. Le symbole peut être inversé.</w:t>
      </w:r>
    </w:p>
    <w:tbl>
      <w:tblPr>
        <w:tblW w:w="7371" w:type="dxa"/>
        <w:tblInd w:w="1134" w:type="dxa"/>
        <w:tblLook w:val="04A0" w:firstRow="1" w:lastRow="0" w:firstColumn="1" w:lastColumn="0" w:noHBand="0" w:noVBand="1"/>
      </w:tblPr>
      <w:tblGrid>
        <w:gridCol w:w="3685"/>
        <w:gridCol w:w="3686"/>
      </w:tblGrid>
      <w:tr w:rsidR="00626107" w:rsidRPr="00587B6A" w:rsidTr="00120038">
        <w:trPr>
          <w:trHeight w:val="20"/>
        </w:trPr>
        <w:tc>
          <w:tcPr>
            <w:tcW w:w="7371" w:type="dxa"/>
            <w:gridSpan w:val="2"/>
            <w:shd w:val="clear" w:color="auto" w:fill="A6A6A6" w:themeFill="background1" w:themeFillShade="A6"/>
            <w:tcMar>
              <w:left w:w="0" w:type="dxa"/>
              <w:right w:w="0" w:type="dxa"/>
            </w:tcMar>
            <w:vAlign w:val="center"/>
          </w:tcPr>
          <w:p w:rsidR="00626107" w:rsidRPr="00587B6A" w:rsidRDefault="00626107" w:rsidP="00120038">
            <w:pPr>
              <w:pStyle w:val="SingleTxtG"/>
              <w:keepNext/>
              <w:spacing w:before="60" w:after="60"/>
              <w:ind w:left="0" w:right="0"/>
              <w:jc w:val="center"/>
              <w:rPr>
                <w:b/>
                <w:szCs w:val="24"/>
              </w:rPr>
            </w:pPr>
            <w:r w:rsidRPr="00587B6A">
              <w:rPr>
                <w:b/>
                <w:bCs/>
              </w:rPr>
              <w:t>Variantes autorisées du signal A, 11 a (A-11.0)</w:t>
            </w:r>
            <w:r w:rsidR="00407AB3" w:rsidRPr="00587B6A">
              <w:rPr>
                <w:b/>
                <w:bCs/>
              </w:rPr>
              <w:t> :</w:t>
            </w:r>
          </w:p>
        </w:tc>
      </w:tr>
      <w:tr w:rsidR="00626107" w:rsidRPr="00587B6A" w:rsidTr="00120038">
        <w:trPr>
          <w:trHeight w:val="20"/>
        </w:trPr>
        <w:tc>
          <w:tcPr>
            <w:tcW w:w="3685" w:type="dxa"/>
            <w:shd w:val="clear" w:color="auto" w:fill="A6A6A6" w:themeFill="background1" w:themeFillShade="A6"/>
            <w:tcMar>
              <w:left w:w="0" w:type="dxa"/>
              <w:right w:w="0" w:type="dxa"/>
            </w:tcMar>
            <w:vAlign w:val="center"/>
          </w:tcPr>
          <w:p w:rsidR="00626107" w:rsidRPr="00587B6A" w:rsidRDefault="0065578B" w:rsidP="00120038">
            <w:pPr>
              <w:spacing w:before="120" w:after="120" w:line="220" w:lineRule="atLeast"/>
              <w:jc w:val="center"/>
              <w:rPr>
                <w:b/>
                <w:bCs/>
              </w:rPr>
            </w:pPr>
            <w:r w:rsidRPr="00587B6A">
              <w:rPr>
                <w:noProof/>
                <w:lang w:eastAsia="zh-CN"/>
              </w:rPr>
              <w:drawing>
                <wp:inline distT="0" distB="0" distL="0" distR="0" wp14:anchorId="6702A9F2" wp14:editId="6C3E8EE4">
                  <wp:extent cx="1033272" cy="904951"/>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626107" w:rsidRPr="00587B6A" w:rsidRDefault="0065578B" w:rsidP="00120038">
            <w:pPr>
              <w:spacing w:before="120" w:after="120" w:line="220" w:lineRule="atLeast"/>
              <w:jc w:val="center"/>
              <w:rPr>
                <w:b/>
                <w:szCs w:val="24"/>
              </w:rPr>
            </w:pPr>
            <w:r w:rsidRPr="00587B6A">
              <w:rPr>
                <w:noProof/>
                <w:lang w:eastAsia="zh-CN"/>
              </w:rPr>
              <w:drawing>
                <wp:inline distT="0" distB="0" distL="0" distR="0" wp14:anchorId="57973C81" wp14:editId="5FF9057E">
                  <wp:extent cx="1033272" cy="1033272"/>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120038" w:rsidRPr="00587B6A" w:rsidTr="00120038">
        <w:trPr>
          <w:trHeight w:val="20"/>
        </w:trPr>
        <w:tc>
          <w:tcPr>
            <w:tcW w:w="3685" w:type="dxa"/>
            <w:shd w:val="clear" w:color="auto" w:fill="A6A6A6" w:themeFill="background1" w:themeFillShade="A6"/>
            <w:tcMar>
              <w:left w:w="0" w:type="dxa"/>
              <w:right w:w="0" w:type="dxa"/>
            </w:tcMar>
            <w:vAlign w:val="center"/>
          </w:tcPr>
          <w:p w:rsidR="00120038" w:rsidRPr="00587B6A" w:rsidRDefault="00120038" w:rsidP="00120038">
            <w:pPr>
              <w:pStyle w:val="SingleTxtG"/>
              <w:keepNext/>
              <w:spacing w:before="60" w:after="60"/>
              <w:ind w:left="0" w:right="0"/>
              <w:jc w:val="center"/>
              <w:rPr>
                <w:b/>
                <w:szCs w:val="24"/>
              </w:rPr>
            </w:pPr>
            <w:r w:rsidRPr="00587B6A">
              <w:rPr>
                <w:b/>
                <w:szCs w:val="24"/>
              </w:rPr>
              <w:t>symbole inversé :</w:t>
            </w:r>
          </w:p>
        </w:tc>
        <w:tc>
          <w:tcPr>
            <w:tcW w:w="3686" w:type="dxa"/>
            <w:shd w:val="clear" w:color="auto" w:fill="A6A6A6" w:themeFill="background1" w:themeFillShade="A6"/>
            <w:tcMar>
              <w:left w:w="0" w:type="dxa"/>
              <w:right w:w="0" w:type="dxa"/>
            </w:tcMar>
            <w:vAlign w:val="center"/>
          </w:tcPr>
          <w:p w:rsidR="00120038" w:rsidRPr="00587B6A" w:rsidRDefault="00120038" w:rsidP="00120038">
            <w:pPr>
              <w:pStyle w:val="SingleTxtG"/>
              <w:keepNext/>
              <w:spacing w:before="60" w:after="60"/>
              <w:ind w:left="0" w:right="0"/>
              <w:jc w:val="center"/>
              <w:rPr>
                <w:b/>
                <w:szCs w:val="24"/>
              </w:rPr>
            </w:pPr>
            <w:r w:rsidRPr="00587B6A">
              <w:rPr>
                <w:b/>
                <w:szCs w:val="24"/>
              </w:rPr>
              <w:t>symbole inversé :</w:t>
            </w:r>
          </w:p>
        </w:tc>
      </w:tr>
      <w:tr w:rsidR="00120038" w:rsidRPr="00587B6A" w:rsidTr="00120038">
        <w:trPr>
          <w:trHeight w:val="20"/>
        </w:trPr>
        <w:tc>
          <w:tcPr>
            <w:tcW w:w="3685" w:type="dxa"/>
            <w:shd w:val="clear" w:color="auto" w:fill="A6A6A6" w:themeFill="background1" w:themeFillShade="A6"/>
            <w:tcMar>
              <w:left w:w="0" w:type="dxa"/>
              <w:right w:w="0" w:type="dxa"/>
            </w:tcMar>
            <w:vAlign w:val="center"/>
          </w:tcPr>
          <w:p w:rsidR="00120038" w:rsidRPr="00587B6A" w:rsidRDefault="00120038" w:rsidP="00120038">
            <w:pPr>
              <w:spacing w:before="120" w:after="120" w:line="220" w:lineRule="atLeast"/>
              <w:jc w:val="center"/>
              <w:rPr>
                <w:noProof/>
                <w:lang w:eastAsia="zh-CN"/>
              </w:rPr>
            </w:pPr>
            <w:r w:rsidRPr="00587B6A">
              <w:rPr>
                <w:noProof/>
                <w:lang w:eastAsia="zh-CN"/>
              </w:rPr>
              <w:drawing>
                <wp:inline distT="0" distB="0" distL="0" distR="0" wp14:anchorId="25D4768F" wp14:editId="62D525DD">
                  <wp:extent cx="1030682" cy="90484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1050157" cy="921937"/>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120038" w:rsidRPr="00587B6A" w:rsidRDefault="00120038" w:rsidP="00120038">
            <w:pPr>
              <w:spacing w:before="120" w:after="120" w:line="220" w:lineRule="atLeast"/>
              <w:jc w:val="center"/>
              <w:rPr>
                <w:noProof/>
                <w:lang w:eastAsia="zh-CN"/>
              </w:rPr>
            </w:pPr>
            <w:r w:rsidRPr="00587B6A">
              <w:rPr>
                <w:noProof/>
                <w:lang w:eastAsia="zh-CN"/>
              </w:rPr>
              <w:drawing>
                <wp:inline distT="0" distB="0" distL="0" distR="0" wp14:anchorId="037C0DB0" wp14:editId="4925D854">
                  <wp:extent cx="1033272" cy="10332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8A088F" w:rsidP="008A088F">
      <w:pPr>
        <w:pStyle w:val="H56G"/>
      </w:pPr>
      <w:r w:rsidRPr="00587B6A">
        <w:rPr>
          <w:rStyle w:val="SingleTxtGChar"/>
        </w:rPr>
        <w:tab/>
      </w:r>
      <w:r w:rsidRPr="00587B6A">
        <w:rPr>
          <w:rStyle w:val="SingleTxtGChar"/>
        </w:rPr>
        <w:tab/>
      </w:r>
      <w:r w:rsidR="00626107" w:rsidRPr="00587B6A">
        <w:rPr>
          <w:rStyle w:val="SingleTxtGChar"/>
          <w:u w:val="single"/>
        </w:rPr>
        <w:t>12.</w:t>
      </w:r>
      <w:r w:rsidR="00626107" w:rsidRPr="00587B6A">
        <w:rPr>
          <w:rStyle w:val="SingleTxtGChar"/>
          <w:u w:val="single"/>
        </w:rPr>
        <w:tab/>
      </w:r>
      <w:bookmarkStart w:id="6" w:name="_Hlk521053777"/>
      <w:r w:rsidR="00626107" w:rsidRPr="00587B6A">
        <w:rPr>
          <w:rStyle w:val="SingleTxtGChar"/>
          <w:strike/>
          <w:u w:val="single"/>
        </w:rPr>
        <w:t xml:space="preserve">Passage pour </w:t>
      </w:r>
      <w:r w:rsidR="00626107" w:rsidRPr="00587B6A">
        <w:rPr>
          <w:rStyle w:val="SingleTxtGChar"/>
          <w:u w:val="single"/>
        </w:rPr>
        <w:t>Piétons</w:t>
      </w:r>
      <w:bookmarkEnd w:id="6"/>
      <w:r w:rsidR="00626107" w:rsidRPr="00587B6A">
        <w:rPr>
          <w:strike/>
          <w:sz w:val="18"/>
          <w:szCs w:val="18"/>
          <w:u w:val="single"/>
          <w:vertAlign w:val="superscript"/>
        </w:rPr>
        <w:t>33</w:t>
      </w:r>
    </w:p>
    <w:p w:rsidR="00626107" w:rsidRPr="00587B6A" w:rsidRDefault="00626107" w:rsidP="00626107">
      <w:pPr>
        <w:pStyle w:val="SingleTxtG"/>
        <w:widowControl w:val="0"/>
        <w:rPr>
          <w:strike/>
        </w:rPr>
      </w:pPr>
      <w:r w:rsidRPr="00587B6A">
        <w:rPr>
          <w:strike/>
        </w:rPr>
        <w:t>a)</w:t>
      </w:r>
      <w:r w:rsidRPr="00587B6A">
        <w:rPr>
          <w:strike/>
        </w:rPr>
        <w:tab/>
        <w:t>Pour annoncer un passage pour piétons indiqué soit par des marques sur la chaussée, soit par les signaux E, 12, il sera employé le symbole A, 12, dont il existe deux modèles</w:t>
      </w:r>
      <w:r w:rsidR="00407AB3" w:rsidRPr="00587B6A">
        <w:rPr>
          <w:strike/>
        </w:rPr>
        <w:t> :</w:t>
      </w:r>
      <w:r w:rsidRPr="00587B6A">
        <w:rPr>
          <w:strike/>
        </w:rPr>
        <w:t xml:space="preserve"> A, 12a et A, 12b. </w:t>
      </w:r>
    </w:p>
    <w:p w:rsidR="00626107" w:rsidRPr="00587B6A" w:rsidRDefault="00626107" w:rsidP="00692F54">
      <w:pPr>
        <w:pStyle w:val="SingleTxtG"/>
        <w:widowControl w:val="0"/>
        <w:jc w:val="left"/>
        <w:rPr>
          <w:strike/>
        </w:rPr>
      </w:pPr>
      <w:r w:rsidRPr="00587B6A">
        <w:t>{</w:t>
      </w:r>
      <w:r w:rsidRPr="00587B6A">
        <w:rPr>
          <w:strike/>
          <w:sz w:val="18"/>
          <w:szCs w:val="18"/>
          <w:vertAlign w:val="superscript"/>
        </w:rPr>
        <w:t>33</w:t>
      </w:r>
      <w:r w:rsidRPr="00587B6A">
        <w:rPr>
          <w:strike/>
          <w:sz w:val="18"/>
          <w:szCs w:val="18"/>
        </w:rPr>
        <w:t xml:space="preserve"> </w:t>
      </w:r>
      <w:r w:rsidR="00692F54" w:rsidRPr="00587B6A">
        <w:rPr>
          <w:strike/>
          <w:sz w:val="18"/>
          <w:szCs w:val="18"/>
        </w:rPr>
        <w:t xml:space="preserve"> </w:t>
      </w:r>
      <w:r w:rsidRPr="00587B6A">
        <w:rPr>
          <w:strike/>
          <w:sz w:val="18"/>
          <w:szCs w:val="18"/>
        </w:rPr>
        <w:t>Voir également le point 17 de l’annexe à l’Accord européen.</w:t>
      </w:r>
      <w:r w:rsidRPr="00587B6A">
        <w:rPr>
          <w:b/>
        </w:rPr>
        <w:t>[supprimé]</w:t>
      </w:r>
      <w:r w:rsidRPr="00587B6A">
        <w:t>}</w:t>
      </w:r>
    </w:p>
    <w:p w:rsidR="00626107" w:rsidRPr="00587B6A" w:rsidRDefault="00626107" w:rsidP="00626107">
      <w:pPr>
        <w:pStyle w:val="SingleTxtG"/>
        <w:widowControl w:val="0"/>
        <w:rPr>
          <w:strike/>
        </w:rPr>
      </w:pPr>
      <w:r w:rsidRPr="00587B6A">
        <w:rPr>
          <w:strike/>
        </w:rPr>
        <w:t>b)</w:t>
      </w:r>
      <w:r w:rsidRPr="00587B6A">
        <w:rPr>
          <w:strike/>
        </w:rPr>
        <w:tab/>
        <w:t xml:space="preserve">Le symbole peut être inversé. </w:t>
      </w:r>
    </w:p>
    <w:p w:rsidR="00626107" w:rsidRPr="00587B6A" w:rsidRDefault="008A088F" w:rsidP="008A088F">
      <w:pPr>
        <w:pStyle w:val="H23G"/>
      </w:pPr>
      <w:r w:rsidRPr="00587B6A">
        <w:tab/>
      </w:r>
      <w:r w:rsidRPr="00587B6A">
        <w:tab/>
      </w:r>
      <w:r w:rsidR="00626107" w:rsidRPr="00587B6A">
        <w:t>PASSAGE POUR PIÉTONS</w:t>
      </w:r>
    </w:p>
    <w:p w:rsidR="00626107" w:rsidRPr="00587B6A" w:rsidRDefault="00626107" w:rsidP="00626107">
      <w:pPr>
        <w:pStyle w:val="SingleTxtG"/>
        <w:keepNext/>
        <w:rPr>
          <w:b/>
          <w:bCs/>
          <w:spacing w:val="-2"/>
        </w:rPr>
      </w:pPr>
      <w:r w:rsidRPr="00587B6A">
        <w:rPr>
          <w:b/>
          <w:bCs/>
          <w:spacing w:val="-2"/>
        </w:rPr>
        <w:t>Le signal A, 12 a (A-12.1) annonce un passage pour piétons indiqué par des marques sur la chaussée, par de larges bandes parallèles à l’axe de la chaussée ou par le signal E, 12 (E-10.0). Le symbole peut être inversé.</w:t>
      </w:r>
    </w:p>
    <w:tbl>
      <w:tblPr>
        <w:tblW w:w="7371" w:type="dxa"/>
        <w:tblInd w:w="1134" w:type="dxa"/>
        <w:tblLook w:val="04A0" w:firstRow="1" w:lastRow="0" w:firstColumn="1" w:lastColumn="0" w:noHBand="0" w:noVBand="1"/>
      </w:tblPr>
      <w:tblGrid>
        <w:gridCol w:w="3685"/>
        <w:gridCol w:w="3686"/>
      </w:tblGrid>
      <w:tr w:rsidR="00626107" w:rsidRPr="00587B6A" w:rsidTr="00120038">
        <w:trPr>
          <w:trHeight w:val="20"/>
        </w:trPr>
        <w:tc>
          <w:tcPr>
            <w:tcW w:w="7371" w:type="dxa"/>
            <w:gridSpan w:val="2"/>
            <w:shd w:val="clear" w:color="auto" w:fill="A6A6A6" w:themeFill="background1" w:themeFillShade="A6"/>
            <w:tcMar>
              <w:left w:w="0" w:type="dxa"/>
              <w:right w:w="0" w:type="dxa"/>
            </w:tcMar>
          </w:tcPr>
          <w:p w:rsidR="00626107" w:rsidRPr="00587B6A" w:rsidRDefault="00626107" w:rsidP="00120038">
            <w:pPr>
              <w:pStyle w:val="SingleTxtG"/>
              <w:keepNext/>
              <w:spacing w:before="60" w:after="60"/>
              <w:ind w:left="0" w:right="0"/>
              <w:jc w:val="center"/>
              <w:rPr>
                <w:b/>
                <w:bCs/>
              </w:rPr>
            </w:pPr>
            <w:r w:rsidRPr="00587B6A">
              <w:rPr>
                <w:b/>
                <w:bCs/>
              </w:rPr>
              <w:t>Variantes autorisées du signal A, 12 a (A-12.1)</w:t>
            </w:r>
            <w:r w:rsidR="00407AB3" w:rsidRPr="00587B6A">
              <w:rPr>
                <w:b/>
                <w:bCs/>
              </w:rPr>
              <w:t> :</w:t>
            </w:r>
          </w:p>
        </w:tc>
      </w:tr>
      <w:tr w:rsidR="00626107" w:rsidRPr="00587B6A" w:rsidTr="00120038">
        <w:trPr>
          <w:trHeight w:val="20"/>
        </w:trPr>
        <w:tc>
          <w:tcPr>
            <w:tcW w:w="3685" w:type="dxa"/>
            <w:shd w:val="clear" w:color="auto" w:fill="A6A6A6" w:themeFill="background1" w:themeFillShade="A6"/>
            <w:tcMar>
              <w:left w:w="0" w:type="dxa"/>
              <w:right w:w="0" w:type="dxa"/>
            </w:tcMar>
            <w:vAlign w:val="center"/>
          </w:tcPr>
          <w:p w:rsidR="00626107" w:rsidRPr="00587B6A" w:rsidRDefault="00D05410" w:rsidP="00120038">
            <w:pPr>
              <w:spacing w:before="120" w:after="120" w:line="220" w:lineRule="atLeast"/>
              <w:jc w:val="center"/>
              <w:rPr>
                <w:b/>
                <w:szCs w:val="24"/>
              </w:rPr>
            </w:pPr>
            <w:r w:rsidRPr="00587B6A">
              <w:rPr>
                <w:noProof/>
                <w:lang w:eastAsia="zh-CN"/>
              </w:rPr>
              <w:drawing>
                <wp:inline distT="0" distB="0" distL="0" distR="0" wp14:anchorId="6E186A57" wp14:editId="39B487FD">
                  <wp:extent cx="1033272" cy="905256"/>
                  <wp:effectExtent l="0" t="0" r="0" b="9525"/>
                  <wp:docPr id="239"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1033272" cy="905256"/>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626107" w:rsidRPr="00587B6A" w:rsidRDefault="00D05410" w:rsidP="00120038">
            <w:pPr>
              <w:spacing w:before="120" w:after="120" w:line="220" w:lineRule="atLeast"/>
              <w:jc w:val="center"/>
              <w:rPr>
                <w:b/>
                <w:szCs w:val="24"/>
              </w:rPr>
            </w:pPr>
            <w:r w:rsidRPr="00587B6A">
              <w:rPr>
                <w:noProof/>
                <w:lang w:eastAsia="zh-CN"/>
              </w:rPr>
              <w:drawing>
                <wp:inline distT="0" distB="0" distL="0" distR="0" wp14:anchorId="06C9E73C" wp14:editId="0AB8ADE2">
                  <wp:extent cx="1033272" cy="1033272"/>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120038" w:rsidRPr="00587B6A" w:rsidTr="00120038">
        <w:trPr>
          <w:trHeight w:val="20"/>
        </w:trPr>
        <w:tc>
          <w:tcPr>
            <w:tcW w:w="3685" w:type="dxa"/>
            <w:shd w:val="clear" w:color="auto" w:fill="A6A6A6" w:themeFill="background1" w:themeFillShade="A6"/>
            <w:tcMar>
              <w:left w:w="0" w:type="dxa"/>
              <w:right w:w="0" w:type="dxa"/>
            </w:tcMar>
            <w:vAlign w:val="center"/>
          </w:tcPr>
          <w:p w:rsidR="00120038" w:rsidRPr="00587B6A" w:rsidRDefault="00120038" w:rsidP="00120038">
            <w:pPr>
              <w:pStyle w:val="SingleTxtG"/>
              <w:spacing w:before="60" w:after="60"/>
              <w:ind w:left="0" w:right="0"/>
              <w:jc w:val="center"/>
              <w:rPr>
                <w:b/>
                <w:bCs/>
              </w:rPr>
            </w:pPr>
            <w:r w:rsidRPr="00587B6A">
              <w:rPr>
                <w:b/>
                <w:bCs/>
              </w:rPr>
              <w:t>symbole inversé :</w:t>
            </w:r>
          </w:p>
        </w:tc>
        <w:tc>
          <w:tcPr>
            <w:tcW w:w="3686" w:type="dxa"/>
            <w:shd w:val="clear" w:color="auto" w:fill="A6A6A6" w:themeFill="background1" w:themeFillShade="A6"/>
            <w:tcMar>
              <w:left w:w="0" w:type="dxa"/>
              <w:right w:w="0" w:type="dxa"/>
            </w:tcMar>
            <w:vAlign w:val="center"/>
          </w:tcPr>
          <w:p w:rsidR="00120038" w:rsidRPr="00587B6A" w:rsidRDefault="00120038" w:rsidP="00120038">
            <w:pPr>
              <w:pStyle w:val="SingleTxtG"/>
              <w:spacing w:before="60" w:after="60"/>
              <w:ind w:left="0" w:right="0"/>
              <w:jc w:val="center"/>
              <w:rPr>
                <w:b/>
                <w:bCs/>
              </w:rPr>
            </w:pPr>
            <w:r w:rsidRPr="00587B6A">
              <w:rPr>
                <w:b/>
                <w:bCs/>
              </w:rPr>
              <w:t>symbole inversé :</w:t>
            </w:r>
          </w:p>
        </w:tc>
      </w:tr>
      <w:tr w:rsidR="00120038" w:rsidRPr="00587B6A" w:rsidTr="00120038">
        <w:trPr>
          <w:trHeight w:val="20"/>
        </w:trPr>
        <w:tc>
          <w:tcPr>
            <w:tcW w:w="3685" w:type="dxa"/>
            <w:shd w:val="clear" w:color="auto" w:fill="A6A6A6" w:themeFill="background1" w:themeFillShade="A6"/>
            <w:tcMar>
              <w:left w:w="0" w:type="dxa"/>
              <w:right w:w="0" w:type="dxa"/>
            </w:tcMar>
            <w:vAlign w:val="center"/>
          </w:tcPr>
          <w:p w:rsidR="00120038" w:rsidRPr="00587B6A" w:rsidRDefault="00120038" w:rsidP="00120038">
            <w:pPr>
              <w:spacing w:before="120" w:after="120" w:line="220" w:lineRule="atLeast"/>
              <w:jc w:val="center"/>
              <w:rPr>
                <w:noProof/>
                <w:lang w:eastAsia="zh-CN"/>
              </w:rPr>
            </w:pPr>
            <w:r w:rsidRPr="00587B6A">
              <w:rPr>
                <w:noProof/>
                <w:lang w:eastAsia="zh-CN"/>
              </w:rPr>
              <w:drawing>
                <wp:inline distT="0" distB="0" distL="0" distR="0" wp14:anchorId="4D1416E0" wp14:editId="16BE64B9">
                  <wp:extent cx="1033272" cy="904951"/>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120038" w:rsidRPr="00587B6A" w:rsidRDefault="00120038" w:rsidP="00120038">
            <w:pPr>
              <w:spacing w:before="120" w:after="120" w:line="220" w:lineRule="atLeast"/>
              <w:jc w:val="center"/>
              <w:rPr>
                <w:noProof/>
                <w:lang w:eastAsia="zh-CN"/>
              </w:rPr>
            </w:pPr>
            <w:r w:rsidRPr="00587B6A">
              <w:rPr>
                <w:noProof/>
                <w:lang w:eastAsia="zh-CN"/>
              </w:rPr>
              <w:drawing>
                <wp:inline distT="0" distB="0" distL="0" distR="0" wp14:anchorId="2728159D" wp14:editId="47D1F1FD">
                  <wp:extent cx="1033272" cy="1033272"/>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8A088F" w:rsidP="008A088F">
      <w:pPr>
        <w:pStyle w:val="H23G"/>
      </w:pPr>
      <w:r w:rsidRPr="00587B6A">
        <w:tab/>
      </w:r>
      <w:r w:rsidRPr="00587B6A">
        <w:tab/>
      </w:r>
      <w:r w:rsidR="00626107" w:rsidRPr="00587B6A">
        <w:t>PIÉTONS</w:t>
      </w:r>
    </w:p>
    <w:p w:rsidR="00626107" w:rsidRPr="00587B6A" w:rsidRDefault="00626107" w:rsidP="00626107">
      <w:pPr>
        <w:pStyle w:val="SingleTxtG"/>
        <w:rPr>
          <w:b/>
          <w:bCs/>
        </w:rPr>
      </w:pPr>
      <w:r w:rsidRPr="00587B6A">
        <w:rPr>
          <w:b/>
          <w:bCs/>
        </w:rPr>
        <w:t>Le signal A, 12 b (A-12.2) annonce une section de route fréquentée par des piétons. Le symbole peut être inversé.</w:t>
      </w:r>
    </w:p>
    <w:tbl>
      <w:tblPr>
        <w:tblW w:w="7371" w:type="dxa"/>
        <w:tblInd w:w="1134" w:type="dxa"/>
        <w:shd w:val="clear" w:color="auto" w:fill="A6A6A6" w:themeFill="background1" w:themeFillShade="A6"/>
        <w:tblCellMar>
          <w:left w:w="0" w:type="dxa"/>
          <w:right w:w="0" w:type="dxa"/>
        </w:tblCellMar>
        <w:tblLook w:val="04A0" w:firstRow="1" w:lastRow="0" w:firstColumn="1" w:lastColumn="0" w:noHBand="0" w:noVBand="1"/>
      </w:tblPr>
      <w:tblGrid>
        <w:gridCol w:w="3685"/>
        <w:gridCol w:w="3686"/>
      </w:tblGrid>
      <w:tr w:rsidR="00626107" w:rsidRPr="00587B6A" w:rsidTr="00120038">
        <w:trPr>
          <w:trHeight w:val="20"/>
        </w:trPr>
        <w:tc>
          <w:tcPr>
            <w:tcW w:w="7371" w:type="dxa"/>
            <w:gridSpan w:val="2"/>
            <w:shd w:val="clear" w:color="auto" w:fill="A6A6A6" w:themeFill="background1" w:themeFillShade="A6"/>
            <w:tcMar>
              <w:left w:w="0" w:type="dxa"/>
              <w:right w:w="0" w:type="dxa"/>
            </w:tcMar>
          </w:tcPr>
          <w:p w:rsidR="00626107" w:rsidRPr="00587B6A" w:rsidRDefault="00626107" w:rsidP="00120038">
            <w:pPr>
              <w:pStyle w:val="SingleTxtG"/>
              <w:keepNext/>
              <w:spacing w:before="60" w:after="60"/>
              <w:ind w:left="0" w:right="0"/>
              <w:jc w:val="center"/>
              <w:rPr>
                <w:b/>
                <w:bCs/>
              </w:rPr>
            </w:pPr>
            <w:r w:rsidRPr="00587B6A">
              <w:rPr>
                <w:b/>
                <w:bCs/>
              </w:rPr>
              <w:t>Variantes autorisées du signal A, 12 b (A-12.2)</w:t>
            </w:r>
            <w:r w:rsidR="00407AB3" w:rsidRPr="00587B6A">
              <w:rPr>
                <w:b/>
                <w:bCs/>
              </w:rPr>
              <w:t> :</w:t>
            </w:r>
          </w:p>
        </w:tc>
      </w:tr>
      <w:tr w:rsidR="00626107" w:rsidRPr="00587B6A" w:rsidTr="00120038">
        <w:trPr>
          <w:trHeight w:val="20"/>
        </w:trPr>
        <w:tc>
          <w:tcPr>
            <w:tcW w:w="3685" w:type="dxa"/>
            <w:shd w:val="clear" w:color="auto" w:fill="A6A6A6" w:themeFill="background1" w:themeFillShade="A6"/>
            <w:tcMar>
              <w:left w:w="0" w:type="dxa"/>
              <w:right w:w="0" w:type="dxa"/>
            </w:tcMar>
            <w:vAlign w:val="center"/>
          </w:tcPr>
          <w:p w:rsidR="00626107" w:rsidRPr="00587B6A" w:rsidRDefault="00BA4752" w:rsidP="00120038">
            <w:pPr>
              <w:spacing w:before="120" w:after="120" w:line="220" w:lineRule="atLeast"/>
              <w:jc w:val="center"/>
              <w:rPr>
                <w:b/>
                <w:szCs w:val="24"/>
              </w:rPr>
            </w:pPr>
            <w:r w:rsidRPr="00587B6A">
              <w:rPr>
                <w:noProof/>
                <w:lang w:eastAsia="zh-CN"/>
              </w:rPr>
              <w:drawing>
                <wp:inline distT="0" distB="0" distL="0" distR="0" wp14:anchorId="2749841C" wp14:editId="4A5DF752">
                  <wp:extent cx="1033145" cy="903974"/>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1046056" cy="915271"/>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626107" w:rsidRPr="00587B6A" w:rsidRDefault="00BA4752" w:rsidP="00120038">
            <w:pPr>
              <w:spacing w:before="120" w:after="120" w:line="220" w:lineRule="atLeast"/>
              <w:jc w:val="center"/>
              <w:rPr>
                <w:szCs w:val="24"/>
              </w:rPr>
            </w:pPr>
            <w:r w:rsidRPr="00587B6A">
              <w:rPr>
                <w:noProof/>
                <w:lang w:eastAsia="zh-CN"/>
              </w:rPr>
              <w:drawing>
                <wp:inline distT="0" distB="0" distL="0" distR="0" wp14:anchorId="55AAC247" wp14:editId="12EC0B7E">
                  <wp:extent cx="1033272" cy="1033272"/>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120038" w:rsidRPr="00587B6A" w:rsidTr="00120038">
        <w:trPr>
          <w:trHeight w:val="20"/>
        </w:trPr>
        <w:tc>
          <w:tcPr>
            <w:tcW w:w="3685" w:type="dxa"/>
            <w:shd w:val="clear" w:color="auto" w:fill="A6A6A6" w:themeFill="background1" w:themeFillShade="A6"/>
            <w:tcMar>
              <w:left w:w="0" w:type="dxa"/>
              <w:right w:w="0" w:type="dxa"/>
            </w:tcMar>
            <w:vAlign w:val="center"/>
          </w:tcPr>
          <w:p w:rsidR="00120038" w:rsidRPr="00587B6A" w:rsidRDefault="00120038" w:rsidP="00120038">
            <w:pPr>
              <w:pStyle w:val="SingleTxtG"/>
              <w:keepNext/>
              <w:spacing w:before="60" w:after="60"/>
              <w:ind w:left="0" w:right="0"/>
              <w:jc w:val="center"/>
              <w:rPr>
                <w:b/>
                <w:bCs/>
              </w:rPr>
            </w:pPr>
            <w:r w:rsidRPr="00587B6A">
              <w:rPr>
                <w:b/>
                <w:bCs/>
              </w:rPr>
              <w:t>symbole inversé :</w:t>
            </w:r>
          </w:p>
        </w:tc>
        <w:tc>
          <w:tcPr>
            <w:tcW w:w="3686" w:type="dxa"/>
            <w:shd w:val="clear" w:color="auto" w:fill="A6A6A6" w:themeFill="background1" w:themeFillShade="A6"/>
            <w:tcMar>
              <w:left w:w="0" w:type="dxa"/>
              <w:right w:w="0" w:type="dxa"/>
            </w:tcMar>
            <w:vAlign w:val="center"/>
          </w:tcPr>
          <w:p w:rsidR="00120038" w:rsidRPr="00587B6A" w:rsidRDefault="00120038" w:rsidP="00120038">
            <w:pPr>
              <w:pStyle w:val="SingleTxtG"/>
              <w:keepNext/>
              <w:spacing w:before="60" w:after="60"/>
              <w:ind w:left="0" w:right="0"/>
              <w:jc w:val="center"/>
              <w:rPr>
                <w:b/>
                <w:bCs/>
              </w:rPr>
            </w:pPr>
            <w:r w:rsidRPr="00587B6A">
              <w:rPr>
                <w:b/>
                <w:bCs/>
              </w:rPr>
              <w:t>symbole inversé :</w:t>
            </w:r>
          </w:p>
        </w:tc>
      </w:tr>
      <w:tr w:rsidR="00120038" w:rsidRPr="00587B6A" w:rsidTr="00120038">
        <w:trPr>
          <w:trHeight w:val="20"/>
        </w:trPr>
        <w:tc>
          <w:tcPr>
            <w:tcW w:w="3685" w:type="dxa"/>
            <w:shd w:val="clear" w:color="auto" w:fill="A6A6A6" w:themeFill="background1" w:themeFillShade="A6"/>
            <w:tcMar>
              <w:left w:w="0" w:type="dxa"/>
              <w:right w:w="0" w:type="dxa"/>
            </w:tcMar>
            <w:vAlign w:val="center"/>
          </w:tcPr>
          <w:p w:rsidR="00120038" w:rsidRPr="00587B6A" w:rsidRDefault="00120038" w:rsidP="00120038">
            <w:pPr>
              <w:spacing w:before="120" w:after="120" w:line="220" w:lineRule="atLeast"/>
              <w:jc w:val="center"/>
              <w:rPr>
                <w:noProof/>
                <w:lang w:eastAsia="zh-CN"/>
              </w:rPr>
            </w:pPr>
            <w:r w:rsidRPr="00587B6A">
              <w:rPr>
                <w:noProof/>
                <w:lang w:eastAsia="zh-CN"/>
              </w:rPr>
              <w:drawing>
                <wp:inline distT="0" distB="0" distL="0" distR="0" wp14:anchorId="605FCDA8" wp14:editId="56618231">
                  <wp:extent cx="1033272" cy="904951"/>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120038" w:rsidRPr="00587B6A" w:rsidRDefault="00120038" w:rsidP="00120038">
            <w:pPr>
              <w:spacing w:before="120" w:after="120" w:line="220" w:lineRule="atLeast"/>
              <w:jc w:val="center"/>
              <w:rPr>
                <w:noProof/>
                <w:lang w:eastAsia="zh-CN"/>
              </w:rPr>
            </w:pPr>
            <w:r w:rsidRPr="00587B6A">
              <w:rPr>
                <w:noProof/>
                <w:lang w:eastAsia="zh-CN"/>
              </w:rPr>
              <w:drawing>
                <wp:inline distT="0" distB="0" distL="0" distR="0" wp14:anchorId="0E04A793" wp14:editId="639D66A0">
                  <wp:extent cx="1033272" cy="1033272"/>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8A088F" w:rsidP="008A088F">
      <w:pPr>
        <w:pStyle w:val="H56G"/>
        <w:rPr>
          <w:u w:val="single"/>
        </w:rPr>
      </w:pPr>
      <w:r w:rsidRPr="00587B6A">
        <w:tab/>
      </w:r>
      <w:r w:rsidRPr="00587B6A">
        <w:tab/>
      </w:r>
      <w:r w:rsidR="00626107" w:rsidRPr="00587B6A">
        <w:rPr>
          <w:u w:val="single"/>
        </w:rPr>
        <w:t>13.</w:t>
      </w:r>
      <w:r w:rsidR="00626107" w:rsidRPr="00587B6A">
        <w:rPr>
          <w:u w:val="single"/>
        </w:rPr>
        <w:tab/>
        <w:t>Enfants</w:t>
      </w:r>
    </w:p>
    <w:p w:rsidR="00626107" w:rsidRPr="00587B6A" w:rsidRDefault="00626107" w:rsidP="00626107">
      <w:pPr>
        <w:pStyle w:val="SingleTxtG"/>
        <w:widowControl w:val="0"/>
        <w:rPr>
          <w:strike/>
        </w:rPr>
      </w:pPr>
      <w:r w:rsidRPr="00587B6A">
        <w:rPr>
          <w:strike/>
        </w:rPr>
        <w:t>a)</w:t>
      </w:r>
      <w:r w:rsidRPr="00587B6A">
        <w:rPr>
          <w:strike/>
        </w:rPr>
        <w:tab/>
        <w:t>Pour annoncer un passage fréquenté par des enfants, tel que la sortie d’une école ou d’un terrain de jeux, il sera employé le symbole A, 13.</w:t>
      </w:r>
    </w:p>
    <w:p w:rsidR="00626107" w:rsidRPr="00587B6A" w:rsidRDefault="00626107" w:rsidP="00626107">
      <w:pPr>
        <w:pStyle w:val="SingleTxtG"/>
        <w:widowControl w:val="0"/>
        <w:rPr>
          <w:strike/>
        </w:rPr>
      </w:pPr>
      <w:r w:rsidRPr="00587B6A">
        <w:rPr>
          <w:strike/>
        </w:rPr>
        <w:t>b)</w:t>
      </w:r>
      <w:r w:rsidRPr="00587B6A">
        <w:rPr>
          <w:strike/>
        </w:rPr>
        <w:tab/>
        <w:t>Le symbole peut être inversé.</w:t>
      </w:r>
    </w:p>
    <w:p w:rsidR="00626107" w:rsidRPr="00587B6A" w:rsidRDefault="008A088F" w:rsidP="008A088F">
      <w:pPr>
        <w:pStyle w:val="H23G"/>
      </w:pPr>
      <w:r w:rsidRPr="00587B6A">
        <w:tab/>
      </w:r>
      <w:r w:rsidRPr="00587B6A">
        <w:tab/>
      </w:r>
      <w:r w:rsidR="00626107" w:rsidRPr="00587B6A">
        <w:t>ENFANTS</w:t>
      </w:r>
    </w:p>
    <w:p w:rsidR="00626107" w:rsidRPr="00587B6A" w:rsidRDefault="00626107" w:rsidP="00626107">
      <w:pPr>
        <w:pStyle w:val="SingleTxtG"/>
        <w:keepNext/>
        <w:rPr>
          <w:b/>
          <w:bCs/>
        </w:rPr>
      </w:pPr>
      <w:r w:rsidRPr="00587B6A">
        <w:rPr>
          <w:b/>
          <w:bCs/>
        </w:rPr>
        <w:t>Le signal A, 13 (A-13.0) annonce un passage fréquenté par des enfants, par exemple à proximité d’une école ou d’un terrain de jeux. Le symbole peut être inversé.</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120038">
        <w:tc>
          <w:tcPr>
            <w:tcW w:w="7371" w:type="dxa"/>
            <w:gridSpan w:val="2"/>
            <w:shd w:val="clear" w:color="auto" w:fill="A6A6A6" w:themeFill="background1" w:themeFillShade="A6"/>
            <w:tcMar>
              <w:left w:w="0" w:type="dxa"/>
              <w:right w:w="0" w:type="dxa"/>
            </w:tcMar>
          </w:tcPr>
          <w:p w:rsidR="00626107" w:rsidRPr="00587B6A" w:rsidRDefault="00626107" w:rsidP="00120038">
            <w:pPr>
              <w:pStyle w:val="SingleTxtG"/>
              <w:keepNext/>
              <w:spacing w:before="60" w:after="60"/>
              <w:ind w:left="0" w:right="0"/>
              <w:jc w:val="center"/>
              <w:rPr>
                <w:b/>
                <w:szCs w:val="24"/>
              </w:rPr>
            </w:pPr>
            <w:r w:rsidRPr="00587B6A">
              <w:rPr>
                <w:b/>
                <w:bCs/>
              </w:rPr>
              <w:t>Variantes autorisées du signal A, 13 (A-13.0)</w:t>
            </w:r>
            <w:r w:rsidR="00407AB3" w:rsidRPr="00587B6A">
              <w:rPr>
                <w:b/>
                <w:bCs/>
              </w:rPr>
              <w:t> :</w:t>
            </w:r>
          </w:p>
        </w:tc>
      </w:tr>
      <w:tr w:rsidR="00626107" w:rsidRPr="00587B6A" w:rsidTr="00120038">
        <w:tc>
          <w:tcPr>
            <w:tcW w:w="3685" w:type="dxa"/>
            <w:shd w:val="clear" w:color="auto" w:fill="A6A6A6" w:themeFill="background1" w:themeFillShade="A6"/>
            <w:tcMar>
              <w:left w:w="0" w:type="dxa"/>
              <w:right w:w="0" w:type="dxa"/>
            </w:tcMar>
            <w:vAlign w:val="center"/>
          </w:tcPr>
          <w:p w:rsidR="00626107" w:rsidRPr="00587B6A" w:rsidRDefault="007D017C" w:rsidP="00120038">
            <w:pPr>
              <w:spacing w:before="120" w:after="120" w:line="220" w:lineRule="atLeast"/>
              <w:jc w:val="center"/>
              <w:rPr>
                <w:b/>
                <w:bCs/>
              </w:rPr>
            </w:pPr>
            <w:r w:rsidRPr="00587B6A">
              <w:rPr>
                <w:noProof/>
                <w:lang w:eastAsia="zh-CN"/>
              </w:rPr>
              <w:drawing>
                <wp:inline distT="0" distB="0" distL="0" distR="0" wp14:anchorId="776EED61" wp14:editId="75959C98">
                  <wp:extent cx="1033272" cy="1033272"/>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626107" w:rsidRPr="00587B6A" w:rsidRDefault="007D017C" w:rsidP="00120038">
            <w:pPr>
              <w:spacing w:before="120" w:after="120" w:line="220" w:lineRule="atLeast"/>
              <w:jc w:val="center"/>
              <w:rPr>
                <w:b/>
                <w:bCs/>
              </w:rPr>
            </w:pPr>
            <w:r w:rsidRPr="00587B6A">
              <w:rPr>
                <w:noProof/>
                <w:lang w:eastAsia="zh-CN"/>
              </w:rPr>
              <w:drawing>
                <wp:inline distT="0" distB="0" distL="0" distR="0" wp14:anchorId="72CA50D1" wp14:editId="568B6067">
                  <wp:extent cx="1033272" cy="1033272"/>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120038" w:rsidRPr="00587B6A" w:rsidTr="00120038">
        <w:tc>
          <w:tcPr>
            <w:tcW w:w="3685" w:type="dxa"/>
            <w:shd w:val="clear" w:color="auto" w:fill="A6A6A6" w:themeFill="background1" w:themeFillShade="A6"/>
            <w:tcMar>
              <w:left w:w="0" w:type="dxa"/>
              <w:right w:w="0" w:type="dxa"/>
            </w:tcMar>
            <w:vAlign w:val="center"/>
          </w:tcPr>
          <w:p w:rsidR="00120038" w:rsidRPr="00587B6A" w:rsidRDefault="00120038" w:rsidP="00120038">
            <w:pPr>
              <w:pStyle w:val="SingleTxtG"/>
              <w:keepNext/>
              <w:spacing w:before="60" w:after="60"/>
              <w:ind w:left="0" w:right="0"/>
              <w:jc w:val="center"/>
              <w:rPr>
                <w:b/>
                <w:bCs/>
              </w:rPr>
            </w:pPr>
            <w:r w:rsidRPr="00587B6A">
              <w:rPr>
                <w:b/>
                <w:bCs/>
              </w:rPr>
              <w:t>symbole inversé :</w:t>
            </w:r>
          </w:p>
        </w:tc>
        <w:tc>
          <w:tcPr>
            <w:tcW w:w="3686" w:type="dxa"/>
            <w:shd w:val="clear" w:color="auto" w:fill="A6A6A6" w:themeFill="background1" w:themeFillShade="A6"/>
            <w:tcMar>
              <w:left w:w="0" w:type="dxa"/>
              <w:right w:w="0" w:type="dxa"/>
            </w:tcMar>
            <w:vAlign w:val="center"/>
          </w:tcPr>
          <w:p w:rsidR="00120038" w:rsidRPr="00587B6A" w:rsidRDefault="00120038" w:rsidP="00120038">
            <w:pPr>
              <w:pStyle w:val="SingleTxtG"/>
              <w:keepNext/>
              <w:spacing w:before="60" w:after="60"/>
              <w:ind w:left="0" w:right="0"/>
              <w:jc w:val="center"/>
              <w:rPr>
                <w:b/>
                <w:bCs/>
              </w:rPr>
            </w:pPr>
            <w:r w:rsidRPr="00587B6A">
              <w:rPr>
                <w:b/>
                <w:bCs/>
              </w:rPr>
              <w:t>symbole inversé :</w:t>
            </w:r>
          </w:p>
        </w:tc>
      </w:tr>
      <w:tr w:rsidR="00120038" w:rsidRPr="00587B6A" w:rsidTr="00120038">
        <w:tc>
          <w:tcPr>
            <w:tcW w:w="3685" w:type="dxa"/>
            <w:shd w:val="clear" w:color="auto" w:fill="A6A6A6" w:themeFill="background1" w:themeFillShade="A6"/>
            <w:tcMar>
              <w:left w:w="0" w:type="dxa"/>
              <w:right w:w="0" w:type="dxa"/>
            </w:tcMar>
            <w:vAlign w:val="center"/>
          </w:tcPr>
          <w:p w:rsidR="00120038" w:rsidRPr="00587B6A" w:rsidRDefault="00120038" w:rsidP="00120038">
            <w:pPr>
              <w:spacing w:before="120" w:after="120" w:line="220" w:lineRule="atLeast"/>
              <w:jc w:val="center"/>
              <w:rPr>
                <w:noProof/>
                <w:lang w:eastAsia="zh-CN"/>
              </w:rPr>
            </w:pPr>
            <w:r w:rsidRPr="00587B6A">
              <w:rPr>
                <w:noProof/>
                <w:lang w:eastAsia="zh-CN"/>
              </w:rPr>
              <w:drawing>
                <wp:inline distT="0" distB="0" distL="0" distR="0" wp14:anchorId="6BA789DC" wp14:editId="1560B14A">
                  <wp:extent cx="1033272" cy="1033272"/>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120038" w:rsidRPr="00587B6A" w:rsidRDefault="00120038" w:rsidP="00120038">
            <w:pPr>
              <w:spacing w:before="120" w:after="120" w:line="220" w:lineRule="atLeast"/>
              <w:jc w:val="center"/>
              <w:rPr>
                <w:noProof/>
                <w:lang w:eastAsia="zh-CN"/>
              </w:rPr>
            </w:pPr>
            <w:r w:rsidRPr="00587B6A">
              <w:rPr>
                <w:noProof/>
                <w:lang w:eastAsia="zh-CN"/>
              </w:rPr>
              <w:drawing>
                <wp:inline distT="0" distB="0" distL="0" distR="0" wp14:anchorId="2AF2C6CF" wp14:editId="3EC1C5B2">
                  <wp:extent cx="1033272" cy="1033272"/>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8A088F" w:rsidP="008A088F">
      <w:pPr>
        <w:pStyle w:val="H56G"/>
        <w:rPr>
          <w:u w:val="single"/>
        </w:rPr>
      </w:pPr>
      <w:r w:rsidRPr="00587B6A">
        <w:tab/>
      </w:r>
      <w:r w:rsidRPr="00587B6A">
        <w:tab/>
      </w:r>
      <w:r w:rsidR="00626107" w:rsidRPr="00587B6A">
        <w:rPr>
          <w:u w:val="single"/>
        </w:rPr>
        <w:t>14.</w:t>
      </w:r>
      <w:r w:rsidR="00626107" w:rsidRPr="00587B6A">
        <w:rPr>
          <w:u w:val="single"/>
        </w:rPr>
        <w:tab/>
        <w:t xml:space="preserve">Débouché ou traversée de cyclistes </w:t>
      </w:r>
    </w:p>
    <w:p w:rsidR="00626107" w:rsidRPr="00587B6A" w:rsidRDefault="008A088F" w:rsidP="008A088F">
      <w:pPr>
        <w:pStyle w:val="H23G"/>
      </w:pPr>
      <w:r w:rsidRPr="00587B6A">
        <w:tab/>
      </w:r>
      <w:r w:rsidRPr="00587B6A">
        <w:tab/>
      </w:r>
      <w:r w:rsidR="00626107" w:rsidRPr="00587B6A">
        <w:t>DÉBOUCHÉ OU TRAVERSÉE DE CYCLISTES</w:t>
      </w:r>
    </w:p>
    <w:p w:rsidR="00626107" w:rsidRPr="00587B6A" w:rsidRDefault="00626107" w:rsidP="00626107">
      <w:pPr>
        <w:pStyle w:val="SingleTxtG"/>
        <w:rPr>
          <w:strike/>
        </w:rPr>
      </w:pPr>
      <w:r w:rsidRPr="00587B6A">
        <w:rPr>
          <w:strike/>
        </w:rPr>
        <w:t>a)</w:t>
      </w:r>
      <w:r w:rsidRPr="00587B6A">
        <w:rPr>
          <w:strike/>
        </w:rPr>
        <w:tab/>
        <w:t xml:space="preserve">Pour annoncer un passage où fréquemment des cyclistes débouchent sur la route ou la traversent, il sera employé le symbole A, 14. </w:t>
      </w:r>
    </w:p>
    <w:p w:rsidR="00626107" w:rsidRPr="00587B6A" w:rsidRDefault="00626107" w:rsidP="00626107">
      <w:pPr>
        <w:pStyle w:val="SingleTxtG"/>
        <w:rPr>
          <w:strike/>
        </w:rPr>
      </w:pPr>
      <w:r w:rsidRPr="00587B6A">
        <w:rPr>
          <w:strike/>
        </w:rPr>
        <w:t>b)</w:t>
      </w:r>
      <w:r w:rsidRPr="00587B6A">
        <w:rPr>
          <w:strike/>
        </w:rPr>
        <w:tab/>
        <w:t xml:space="preserve">Le symbole peut être inversé. </w:t>
      </w:r>
    </w:p>
    <w:p w:rsidR="00626107" w:rsidRPr="00587B6A" w:rsidRDefault="00626107" w:rsidP="00626107">
      <w:pPr>
        <w:pStyle w:val="SingleTxtG"/>
      </w:pPr>
      <w:r w:rsidRPr="00587B6A">
        <w:rPr>
          <w:b/>
        </w:rPr>
        <w:t>Le signal A, 14 (A-14.0) annonce un passage où fréquemment des cyclistes débouchent sur la route ou la traversent.</w:t>
      </w:r>
      <w:r w:rsidRPr="00587B6A">
        <w:t xml:space="preserve"> </w:t>
      </w:r>
      <w:r w:rsidRPr="00587B6A">
        <w:rPr>
          <w:b/>
        </w:rPr>
        <w:t>Le symbole peut être inversé.</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120038">
        <w:trPr>
          <w:trHeight w:val="20"/>
        </w:trPr>
        <w:tc>
          <w:tcPr>
            <w:tcW w:w="7371" w:type="dxa"/>
            <w:gridSpan w:val="2"/>
            <w:shd w:val="clear" w:color="auto" w:fill="A6A6A6" w:themeFill="background1" w:themeFillShade="A6"/>
            <w:tcMar>
              <w:left w:w="0" w:type="dxa"/>
              <w:right w:w="0" w:type="dxa"/>
            </w:tcMar>
          </w:tcPr>
          <w:p w:rsidR="00626107" w:rsidRPr="00587B6A" w:rsidRDefault="00626107" w:rsidP="00120038">
            <w:pPr>
              <w:pStyle w:val="SingleTxtG"/>
              <w:keepNext/>
              <w:spacing w:before="60" w:after="60"/>
              <w:ind w:left="0" w:right="0"/>
              <w:jc w:val="center"/>
              <w:rPr>
                <w:b/>
                <w:szCs w:val="24"/>
              </w:rPr>
            </w:pPr>
            <w:r w:rsidRPr="00587B6A">
              <w:rPr>
                <w:b/>
                <w:bCs/>
              </w:rPr>
              <w:t>Variantes autorisées du signal A, 14 (A-14.0)</w:t>
            </w:r>
            <w:r w:rsidR="00407AB3" w:rsidRPr="00587B6A">
              <w:rPr>
                <w:b/>
                <w:bCs/>
              </w:rPr>
              <w:t> :</w:t>
            </w:r>
          </w:p>
        </w:tc>
      </w:tr>
      <w:tr w:rsidR="00626107" w:rsidRPr="00587B6A" w:rsidTr="00120038">
        <w:trPr>
          <w:trHeight w:val="20"/>
        </w:trPr>
        <w:tc>
          <w:tcPr>
            <w:tcW w:w="3685" w:type="dxa"/>
            <w:shd w:val="clear" w:color="auto" w:fill="A6A6A6" w:themeFill="background1" w:themeFillShade="A6"/>
            <w:tcMar>
              <w:left w:w="0" w:type="dxa"/>
              <w:right w:w="0" w:type="dxa"/>
            </w:tcMar>
            <w:vAlign w:val="center"/>
          </w:tcPr>
          <w:p w:rsidR="00626107" w:rsidRPr="00587B6A" w:rsidRDefault="00E02194" w:rsidP="00120038">
            <w:pPr>
              <w:spacing w:before="120" w:after="120" w:line="220" w:lineRule="atLeast"/>
              <w:jc w:val="center"/>
              <w:rPr>
                <w:b/>
                <w:szCs w:val="24"/>
              </w:rPr>
            </w:pPr>
            <w:r w:rsidRPr="00587B6A">
              <w:rPr>
                <w:noProof/>
                <w:lang w:eastAsia="zh-CN"/>
              </w:rPr>
              <w:drawing>
                <wp:inline distT="0" distB="0" distL="0" distR="0" wp14:anchorId="152947C7" wp14:editId="6BB36298">
                  <wp:extent cx="1033272" cy="904951"/>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626107" w:rsidRPr="00587B6A" w:rsidRDefault="007A1318" w:rsidP="00120038">
            <w:pPr>
              <w:spacing w:before="120" w:after="120" w:line="220" w:lineRule="atLeast"/>
              <w:jc w:val="center"/>
              <w:rPr>
                <w:b/>
                <w:szCs w:val="24"/>
              </w:rPr>
            </w:pPr>
            <w:r w:rsidRPr="00587B6A">
              <w:rPr>
                <w:noProof/>
                <w:lang w:eastAsia="zh-CN"/>
              </w:rPr>
              <w:drawing>
                <wp:inline distT="0" distB="0" distL="0" distR="0" wp14:anchorId="24E9EB28" wp14:editId="3CEF2730">
                  <wp:extent cx="1033272" cy="1033272"/>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120038" w:rsidRPr="00587B6A" w:rsidTr="00120038">
        <w:trPr>
          <w:trHeight w:val="20"/>
        </w:trPr>
        <w:tc>
          <w:tcPr>
            <w:tcW w:w="3685" w:type="dxa"/>
            <w:shd w:val="clear" w:color="auto" w:fill="A6A6A6" w:themeFill="background1" w:themeFillShade="A6"/>
            <w:tcMar>
              <w:left w:w="0" w:type="dxa"/>
              <w:right w:w="0" w:type="dxa"/>
            </w:tcMar>
            <w:vAlign w:val="center"/>
          </w:tcPr>
          <w:p w:rsidR="00120038" w:rsidRPr="00587B6A" w:rsidRDefault="00120038" w:rsidP="00120038">
            <w:pPr>
              <w:pStyle w:val="SingleTxtG"/>
              <w:keepNext/>
              <w:spacing w:before="60" w:after="60"/>
              <w:ind w:left="0" w:right="0"/>
              <w:jc w:val="center"/>
              <w:rPr>
                <w:b/>
                <w:bCs/>
              </w:rPr>
            </w:pPr>
            <w:r w:rsidRPr="00587B6A">
              <w:rPr>
                <w:b/>
                <w:bCs/>
              </w:rPr>
              <w:t>symbole inversé :</w:t>
            </w:r>
          </w:p>
        </w:tc>
        <w:tc>
          <w:tcPr>
            <w:tcW w:w="3686" w:type="dxa"/>
            <w:shd w:val="clear" w:color="auto" w:fill="A6A6A6" w:themeFill="background1" w:themeFillShade="A6"/>
            <w:tcMar>
              <w:left w:w="0" w:type="dxa"/>
              <w:right w:w="0" w:type="dxa"/>
            </w:tcMar>
            <w:vAlign w:val="center"/>
          </w:tcPr>
          <w:p w:rsidR="00120038" w:rsidRPr="00587B6A" w:rsidRDefault="00120038" w:rsidP="00120038">
            <w:pPr>
              <w:pStyle w:val="SingleTxtG"/>
              <w:keepNext/>
              <w:spacing w:before="60" w:after="60"/>
              <w:ind w:left="0" w:right="0"/>
              <w:jc w:val="center"/>
              <w:rPr>
                <w:b/>
                <w:bCs/>
              </w:rPr>
            </w:pPr>
            <w:r w:rsidRPr="00587B6A">
              <w:rPr>
                <w:b/>
                <w:bCs/>
              </w:rPr>
              <w:t>symbole inversé :</w:t>
            </w:r>
          </w:p>
        </w:tc>
      </w:tr>
      <w:tr w:rsidR="00120038" w:rsidRPr="00587B6A" w:rsidTr="00120038">
        <w:trPr>
          <w:trHeight w:val="20"/>
        </w:trPr>
        <w:tc>
          <w:tcPr>
            <w:tcW w:w="3685" w:type="dxa"/>
            <w:shd w:val="clear" w:color="auto" w:fill="A6A6A6" w:themeFill="background1" w:themeFillShade="A6"/>
            <w:tcMar>
              <w:left w:w="0" w:type="dxa"/>
              <w:right w:w="0" w:type="dxa"/>
            </w:tcMar>
            <w:vAlign w:val="center"/>
          </w:tcPr>
          <w:p w:rsidR="00120038" w:rsidRPr="00587B6A" w:rsidRDefault="00120038" w:rsidP="00120038">
            <w:pPr>
              <w:spacing w:before="120" w:after="120" w:line="220" w:lineRule="atLeast"/>
              <w:jc w:val="center"/>
              <w:rPr>
                <w:noProof/>
                <w:lang w:eastAsia="zh-CN"/>
              </w:rPr>
            </w:pPr>
            <w:r w:rsidRPr="00587B6A">
              <w:rPr>
                <w:noProof/>
                <w:lang w:eastAsia="zh-CN"/>
              </w:rPr>
              <w:drawing>
                <wp:inline distT="0" distB="0" distL="0" distR="0" wp14:anchorId="6EC6510C" wp14:editId="49202CE6">
                  <wp:extent cx="1035968" cy="90424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a:off x="0" y="0"/>
                            <a:ext cx="1072208" cy="935872"/>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120038" w:rsidRPr="00587B6A" w:rsidRDefault="00120038" w:rsidP="00120038">
            <w:pPr>
              <w:spacing w:before="120" w:after="120" w:line="220" w:lineRule="atLeast"/>
              <w:jc w:val="center"/>
              <w:rPr>
                <w:noProof/>
                <w:lang w:eastAsia="zh-CN"/>
              </w:rPr>
            </w:pPr>
            <w:r w:rsidRPr="00587B6A">
              <w:rPr>
                <w:noProof/>
                <w:lang w:eastAsia="zh-CN"/>
              </w:rPr>
              <w:drawing>
                <wp:inline distT="0" distB="0" distL="0" distR="0" wp14:anchorId="4CBEC7E3" wp14:editId="4E0728EE">
                  <wp:extent cx="1033272" cy="103327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8A088F" w:rsidP="008A088F">
      <w:pPr>
        <w:pStyle w:val="H56G"/>
        <w:rPr>
          <w:u w:val="single"/>
        </w:rPr>
      </w:pPr>
      <w:r w:rsidRPr="00587B6A">
        <w:tab/>
      </w:r>
      <w:r w:rsidRPr="00587B6A">
        <w:tab/>
      </w:r>
      <w:r w:rsidR="00626107" w:rsidRPr="00587B6A">
        <w:rPr>
          <w:u w:val="single"/>
        </w:rPr>
        <w:t>15.</w:t>
      </w:r>
      <w:r w:rsidR="00626107" w:rsidRPr="00587B6A">
        <w:rPr>
          <w:u w:val="single"/>
        </w:rPr>
        <w:tab/>
        <w:t xml:space="preserve">Passage de bétail et d’autres animaux </w:t>
      </w:r>
    </w:p>
    <w:p w:rsidR="00626107" w:rsidRPr="00587B6A" w:rsidRDefault="008A088F" w:rsidP="008A088F">
      <w:pPr>
        <w:pStyle w:val="H23G"/>
      </w:pPr>
      <w:r w:rsidRPr="00587B6A">
        <w:tab/>
      </w:r>
      <w:r w:rsidRPr="00587B6A">
        <w:tab/>
      </w:r>
      <w:r w:rsidR="00626107" w:rsidRPr="00587B6A">
        <w:t>TRAVERSÉE D’ANIMAUX DOMESTIQUES</w:t>
      </w:r>
    </w:p>
    <w:p w:rsidR="00626107" w:rsidRPr="00587B6A" w:rsidRDefault="00626107" w:rsidP="00626107">
      <w:pPr>
        <w:pStyle w:val="SingleTxtG"/>
        <w:keepNext/>
        <w:rPr>
          <w:strike/>
        </w:rPr>
      </w:pPr>
      <w:r w:rsidRPr="00587B6A">
        <w:rPr>
          <w:strike/>
        </w:rPr>
        <w:t>a)</w:t>
      </w:r>
      <w:r w:rsidRPr="00587B6A">
        <w:rPr>
          <w:strike/>
        </w:rPr>
        <w:tab/>
        <w:t>Pour annoncer une section de route où existe un risque particulier de traversée de la route par des animaux, il sera employé un symbole représentant la silhouette d’un animal de l’espèce, domestique ou vivant en liberté, dont il s’agit principalement, tel que</w:t>
      </w:r>
      <w:r w:rsidR="00407AB3" w:rsidRPr="00587B6A">
        <w:rPr>
          <w:strike/>
        </w:rPr>
        <w:t> :</w:t>
      </w:r>
      <w:r w:rsidRPr="00587B6A">
        <w:rPr>
          <w:strike/>
        </w:rPr>
        <w:t xml:space="preserve"> le symbole A, 15a pour un animal domestique et le symbole A, 15b pour un animal vivant en liberté. </w:t>
      </w:r>
    </w:p>
    <w:p w:rsidR="00626107" w:rsidRPr="00587B6A" w:rsidRDefault="00626107" w:rsidP="00626107">
      <w:pPr>
        <w:pStyle w:val="SingleTxtG"/>
        <w:rPr>
          <w:strike/>
        </w:rPr>
      </w:pPr>
      <w:r w:rsidRPr="00587B6A">
        <w:rPr>
          <w:strike/>
        </w:rPr>
        <w:t>b)</w:t>
      </w:r>
      <w:r w:rsidRPr="00587B6A">
        <w:rPr>
          <w:strike/>
        </w:rPr>
        <w:tab/>
        <w:t xml:space="preserve">Le symbole peut être inversé. </w:t>
      </w:r>
    </w:p>
    <w:p w:rsidR="00626107" w:rsidRPr="00587B6A" w:rsidRDefault="00626107" w:rsidP="00626107">
      <w:pPr>
        <w:pStyle w:val="SingleTxtG"/>
        <w:keepNext/>
        <w:keepLines/>
        <w:rPr>
          <w:b/>
          <w:bCs/>
        </w:rPr>
      </w:pPr>
      <w:r w:rsidRPr="00587B6A">
        <w:rPr>
          <w:b/>
          <w:bCs/>
        </w:rPr>
        <w:t>Le signal A, 15 a (A-15.1) annonce une section de route où existe un risque particulier de traversée de la route par des animaux domestiques. Le symbole représente la silhouette d’un animal de l’espèce domestique dont il s’agit principalement. Le symbole peut être inversé.</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120038">
        <w:trPr>
          <w:trHeight w:val="20"/>
        </w:trPr>
        <w:tc>
          <w:tcPr>
            <w:tcW w:w="7371" w:type="dxa"/>
            <w:gridSpan w:val="2"/>
            <w:shd w:val="clear" w:color="auto" w:fill="A6A6A6" w:themeFill="background1" w:themeFillShade="A6"/>
            <w:tcMar>
              <w:left w:w="0" w:type="dxa"/>
              <w:right w:w="0" w:type="dxa"/>
            </w:tcMar>
          </w:tcPr>
          <w:p w:rsidR="00626107" w:rsidRPr="00587B6A" w:rsidRDefault="00626107" w:rsidP="00120038">
            <w:pPr>
              <w:pStyle w:val="SingleTxtG"/>
              <w:keepNext/>
              <w:spacing w:before="60" w:after="60"/>
              <w:ind w:left="0" w:right="0"/>
              <w:jc w:val="center"/>
              <w:rPr>
                <w:b/>
                <w:bCs/>
              </w:rPr>
            </w:pPr>
            <w:r w:rsidRPr="00587B6A">
              <w:rPr>
                <w:b/>
                <w:bCs/>
              </w:rPr>
              <w:t>Variantes autorisées d’un exemple de signal A, 15 a (A-15.1)</w:t>
            </w:r>
            <w:r w:rsidR="00407AB3" w:rsidRPr="00587B6A">
              <w:rPr>
                <w:b/>
                <w:bCs/>
              </w:rPr>
              <w:t> :</w:t>
            </w:r>
          </w:p>
        </w:tc>
      </w:tr>
      <w:tr w:rsidR="00626107" w:rsidRPr="00587B6A" w:rsidTr="004C1513">
        <w:trPr>
          <w:trHeight w:val="20"/>
        </w:trPr>
        <w:tc>
          <w:tcPr>
            <w:tcW w:w="3685" w:type="dxa"/>
            <w:shd w:val="clear" w:color="auto" w:fill="A6A6A6" w:themeFill="background1" w:themeFillShade="A6"/>
            <w:tcMar>
              <w:left w:w="0" w:type="dxa"/>
              <w:right w:w="0" w:type="dxa"/>
            </w:tcMar>
            <w:vAlign w:val="center"/>
          </w:tcPr>
          <w:p w:rsidR="00626107" w:rsidRPr="00587B6A" w:rsidRDefault="00C034D3" w:rsidP="004C1513">
            <w:pPr>
              <w:spacing w:before="120" w:after="120" w:line="220" w:lineRule="atLeast"/>
              <w:jc w:val="center"/>
              <w:rPr>
                <w:b/>
                <w:szCs w:val="24"/>
              </w:rPr>
            </w:pPr>
            <w:r w:rsidRPr="00587B6A">
              <w:rPr>
                <w:noProof/>
                <w:lang w:eastAsia="zh-CN"/>
              </w:rPr>
              <w:drawing>
                <wp:inline distT="0" distB="0" distL="0" distR="0" wp14:anchorId="53A9D8C9" wp14:editId="35EE6D43">
                  <wp:extent cx="1033272" cy="904951"/>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626107" w:rsidRPr="00587B6A" w:rsidRDefault="00C034D3" w:rsidP="004C1513">
            <w:pPr>
              <w:spacing w:before="120" w:after="120" w:line="220" w:lineRule="atLeast"/>
              <w:jc w:val="center"/>
              <w:rPr>
                <w:b/>
                <w:szCs w:val="24"/>
              </w:rPr>
            </w:pPr>
            <w:r w:rsidRPr="00587B6A">
              <w:rPr>
                <w:noProof/>
                <w:lang w:eastAsia="zh-CN"/>
              </w:rPr>
              <w:drawing>
                <wp:inline distT="0" distB="0" distL="0" distR="0" wp14:anchorId="6996D6E8" wp14:editId="5ABF779E">
                  <wp:extent cx="1033272" cy="103327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120038" w:rsidRPr="00587B6A" w:rsidTr="004C1513">
        <w:trPr>
          <w:trHeight w:val="20"/>
        </w:trPr>
        <w:tc>
          <w:tcPr>
            <w:tcW w:w="3685" w:type="dxa"/>
            <w:shd w:val="clear" w:color="auto" w:fill="A6A6A6" w:themeFill="background1" w:themeFillShade="A6"/>
            <w:tcMar>
              <w:left w:w="0" w:type="dxa"/>
              <w:right w:w="0" w:type="dxa"/>
            </w:tcMar>
            <w:vAlign w:val="center"/>
          </w:tcPr>
          <w:p w:rsidR="00120038" w:rsidRPr="00587B6A" w:rsidRDefault="00120038" w:rsidP="004C1513">
            <w:pPr>
              <w:pStyle w:val="SingleTxtG"/>
              <w:keepNext/>
              <w:spacing w:before="60" w:after="60"/>
              <w:ind w:left="0" w:right="0"/>
              <w:jc w:val="center"/>
              <w:rPr>
                <w:b/>
                <w:bCs/>
              </w:rPr>
            </w:pPr>
            <w:r w:rsidRPr="00587B6A">
              <w:rPr>
                <w:b/>
                <w:bCs/>
              </w:rPr>
              <w:t>symbole inversé :</w:t>
            </w:r>
          </w:p>
        </w:tc>
        <w:tc>
          <w:tcPr>
            <w:tcW w:w="3686" w:type="dxa"/>
            <w:shd w:val="clear" w:color="auto" w:fill="A6A6A6" w:themeFill="background1" w:themeFillShade="A6"/>
            <w:tcMar>
              <w:left w:w="0" w:type="dxa"/>
              <w:right w:w="0" w:type="dxa"/>
            </w:tcMar>
            <w:vAlign w:val="center"/>
          </w:tcPr>
          <w:p w:rsidR="00120038" w:rsidRPr="00587B6A" w:rsidRDefault="00120038" w:rsidP="004C1513">
            <w:pPr>
              <w:pStyle w:val="SingleTxtG"/>
              <w:keepNext/>
              <w:spacing w:before="60" w:after="60"/>
              <w:ind w:left="0" w:right="0"/>
              <w:jc w:val="center"/>
              <w:rPr>
                <w:b/>
                <w:bCs/>
              </w:rPr>
            </w:pPr>
            <w:r w:rsidRPr="00587B6A">
              <w:rPr>
                <w:b/>
                <w:bCs/>
              </w:rPr>
              <w:t>symbole inversé :</w:t>
            </w:r>
          </w:p>
        </w:tc>
      </w:tr>
      <w:tr w:rsidR="00120038" w:rsidRPr="00587B6A" w:rsidTr="004C1513">
        <w:trPr>
          <w:trHeight w:val="20"/>
        </w:trPr>
        <w:tc>
          <w:tcPr>
            <w:tcW w:w="3685" w:type="dxa"/>
            <w:shd w:val="clear" w:color="auto" w:fill="A6A6A6" w:themeFill="background1" w:themeFillShade="A6"/>
            <w:tcMar>
              <w:left w:w="0" w:type="dxa"/>
              <w:right w:w="0" w:type="dxa"/>
            </w:tcMar>
            <w:vAlign w:val="center"/>
          </w:tcPr>
          <w:p w:rsidR="00120038" w:rsidRPr="00587B6A" w:rsidRDefault="00120038" w:rsidP="004C1513">
            <w:pPr>
              <w:spacing w:before="120" w:after="120" w:line="220" w:lineRule="atLeast"/>
              <w:jc w:val="center"/>
              <w:rPr>
                <w:noProof/>
                <w:lang w:eastAsia="zh-CN"/>
              </w:rPr>
            </w:pPr>
            <w:r w:rsidRPr="00587B6A">
              <w:rPr>
                <w:noProof/>
                <w:lang w:eastAsia="zh-CN"/>
              </w:rPr>
              <w:drawing>
                <wp:inline distT="0" distB="0" distL="0" distR="0" wp14:anchorId="781F6DE6" wp14:editId="68C7F6AE">
                  <wp:extent cx="1030400" cy="90424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H="1">
                            <a:off x="0" y="0"/>
                            <a:ext cx="1058389" cy="928802"/>
                          </a:xfrm>
                          <a:prstGeom prst="rect">
                            <a:avLst/>
                          </a:prstGeom>
                          <a:noFill/>
                          <a:ln>
                            <a:noFill/>
                          </a:ln>
                        </pic:spPr>
                      </pic:pic>
                    </a:graphicData>
                  </a:graphic>
                </wp:inline>
              </w:drawing>
            </w:r>
          </w:p>
        </w:tc>
        <w:tc>
          <w:tcPr>
            <w:tcW w:w="3686" w:type="dxa"/>
            <w:shd w:val="clear" w:color="auto" w:fill="A6A6A6" w:themeFill="background1" w:themeFillShade="A6"/>
            <w:tcMar>
              <w:left w:w="0" w:type="dxa"/>
              <w:right w:w="0" w:type="dxa"/>
            </w:tcMar>
            <w:vAlign w:val="center"/>
          </w:tcPr>
          <w:p w:rsidR="00120038" w:rsidRPr="00587B6A" w:rsidRDefault="00120038" w:rsidP="004C1513">
            <w:pPr>
              <w:spacing w:before="120" w:after="120" w:line="220" w:lineRule="atLeast"/>
              <w:jc w:val="center"/>
              <w:rPr>
                <w:noProof/>
                <w:lang w:eastAsia="zh-CN"/>
              </w:rPr>
            </w:pPr>
            <w:r w:rsidRPr="00587B6A">
              <w:rPr>
                <w:noProof/>
                <w:lang w:eastAsia="zh-CN"/>
              </w:rPr>
              <w:drawing>
                <wp:inline distT="0" distB="0" distL="0" distR="0" wp14:anchorId="1622EB99" wp14:editId="54B509B9">
                  <wp:extent cx="1033272" cy="1033272"/>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8A088F" w:rsidP="008A088F">
      <w:pPr>
        <w:pStyle w:val="H23G"/>
      </w:pPr>
      <w:r w:rsidRPr="00587B6A">
        <w:tab/>
      </w:r>
      <w:r w:rsidRPr="00587B6A">
        <w:tab/>
      </w:r>
      <w:r w:rsidR="00626107" w:rsidRPr="00587B6A">
        <w:t>TRAVERSÉE D’ANIMAUX SAUVAGES</w:t>
      </w:r>
    </w:p>
    <w:p w:rsidR="00626107" w:rsidRPr="00587B6A" w:rsidRDefault="00626107" w:rsidP="00626107">
      <w:pPr>
        <w:pStyle w:val="SingleTxtG"/>
        <w:rPr>
          <w:b/>
          <w:bCs/>
        </w:rPr>
      </w:pPr>
      <w:r w:rsidRPr="00587B6A">
        <w:rPr>
          <w:b/>
          <w:bCs/>
        </w:rPr>
        <w:t>Le signal A, 15 b (A-15.2) annonce une section de route où existe un risque particulier de traversée de la route par des animaux sauvages. Le symbole représente la silhouette d’un animal de l’espèce sauvage dont il s’agit principalement. Le symbole peut être inversé.</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4C1513">
        <w:trPr>
          <w:trHeight w:val="20"/>
        </w:trPr>
        <w:tc>
          <w:tcPr>
            <w:tcW w:w="7371" w:type="dxa"/>
            <w:gridSpan w:val="2"/>
            <w:shd w:val="clear" w:color="auto" w:fill="A6A6A6" w:themeFill="background1" w:themeFillShade="A6"/>
          </w:tcPr>
          <w:p w:rsidR="00626107" w:rsidRPr="00587B6A" w:rsidRDefault="00626107" w:rsidP="00120038">
            <w:pPr>
              <w:pStyle w:val="SingleTxtG"/>
              <w:keepNext/>
              <w:spacing w:before="60" w:after="60"/>
              <w:ind w:left="0" w:right="0"/>
              <w:jc w:val="center"/>
              <w:rPr>
                <w:b/>
                <w:bCs/>
              </w:rPr>
            </w:pPr>
            <w:r w:rsidRPr="00587B6A">
              <w:rPr>
                <w:b/>
                <w:bCs/>
              </w:rPr>
              <w:t>Variantes autorisées d’un exemple de signal A, 15 b (A-15.2)</w:t>
            </w:r>
            <w:r w:rsidR="00407AB3" w:rsidRPr="00587B6A">
              <w:rPr>
                <w:b/>
                <w:bCs/>
              </w:rPr>
              <w:t> :</w:t>
            </w:r>
          </w:p>
        </w:tc>
      </w:tr>
      <w:tr w:rsidR="00626107" w:rsidRPr="00587B6A" w:rsidTr="004C1513">
        <w:trPr>
          <w:trHeight w:val="20"/>
        </w:trPr>
        <w:tc>
          <w:tcPr>
            <w:tcW w:w="3685" w:type="dxa"/>
            <w:shd w:val="clear" w:color="auto" w:fill="A6A6A6" w:themeFill="background1" w:themeFillShade="A6"/>
            <w:vAlign w:val="center"/>
          </w:tcPr>
          <w:p w:rsidR="00626107" w:rsidRPr="00587B6A" w:rsidRDefault="00DF5F56" w:rsidP="004C1513">
            <w:pPr>
              <w:spacing w:before="120" w:after="120" w:line="220" w:lineRule="atLeast"/>
              <w:jc w:val="center"/>
              <w:rPr>
                <w:b/>
                <w:szCs w:val="24"/>
              </w:rPr>
            </w:pPr>
            <w:r w:rsidRPr="00587B6A">
              <w:rPr>
                <w:noProof/>
                <w:lang w:eastAsia="zh-CN"/>
              </w:rPr>
              <w:drawing>
                <wp:inline distT="0" distB="0" distL="0" distR="0" wp14:anchorId="1368B50E" wp14:editId="32F6A47E">
                  <wp:extent cx="1033272" cy="904951"/>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vAlign w:val="center"/>
          </w:tcPr>
          <w:p w:rsidR="00626107" w:rsidRPr="00587B6A" w:rsidRDefault="00DF5F56" w:rsidP="004C1513">
            <w:pPr>
              <w:spacing w:before="120" w:after="120" w:line="220" w:lineRule="atLeast"/>
              <w:jc w:val="center"/>
              <w:rPr>
                <w:b/>
                <w:bCs/>
              </w:rPr>
            </w:pPr>
            <w:r w:rsidRPr="00587B6A">
              <w:rPr>
                <w:noProof/>
                <w:lang w:eastAsia="zh-CN"/>
              </w:rPr>
              <w:drawing>
                <wp:inline distT="0" distB="0" distL="0" distR="0" wp14:anchorId="7229AF3B" wp14:editId="4434713B">
                  <wp:extent cx="1033272" cy="103327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4C1513" w:rsidRPr="00587B6A" w:rsidTr="004C1513">
        <w:trPr>
          <w:trHeight w:val="20"/>
        </w:trPr>
        <w:tc>
          <w:tcPr>
            <w:tcW w:w="3685" w:type="dxa"/>
            <w:shd w:val="clear" w:color="auto" w:fill="A6A6A6" w:themeFill="background1" w:themeFillShade="A6"/>
            <w:vAlign w:val="center"/>
          </w:tcPr>
          <w:p w:rsidR="004C1513" w:rsidRPr="00587B6A" w:rsidRDefault="004C1513" w:rsidP="004C1513">
            <w:pPr>
              <w:pStyle w:val="SingleTxtG"/>
              <w:keepNext/>
              <w:spacing w:before="60" w:after="60"/>
              <w:ind w:left="0" w:right="0"/>
              <w:jc w:val="center"/>
              <w:rPr>
                <w:b/>
                <w:bCs/>
              </w:rPr>
            </w:pPr>
            <w:r w:rsidRPr="00587B6A">
              <w:rPr>
                <w:b/>
                <w:bCs/>
              </w:rPr>
              <w:t>symbole inversé :</w:t>
            </w:r>
          </w:p>
        </w:tc>
        <w:tc>
          <w:tcPr>
            <w:tcW w:w="3686" w:type="dxa"/>
            <w:shd w:val="clear" w:color="auto" w:fill="A6A6A6" w:themeFill="background1" w:themeFillShade="A6"/>
            <w:vAlign w:val="center"/>
          </w:tcPr>
          <w:p w:rsidR="004C1513" w:rsidRPr="00587B6A" w:rsidRDefault="004C1513" w:rsidP="004C1513">
            <w:pPr>
              <w:pStyle w:val="SingleTxtG"/>
              <w:keepNext/>
              <w:spacing w:before="60" w:after="60"/>
              <w:ind w:left="0" w:right="0"/>
              <w:jc w:val="center"/>
              <w:rPr>
                <w:b/>
                <w:bCs/>
              </w:rPr>
            </w:pPr>
            <w:r w:rsidRPr="00587B6A">
              <w:rPr>
                <w:b/>
                <w:bCs/>
              </w:rPr>
              <w:t>symbole inversé :</w:t>
            </w:r>
          </w:p>
        </w:tc>
      </w:tr>
      <w:tr w:rsidR="004C1513" w:rsidRPr="00587B6A" w:rsidTr="004C1513">
        <w:trPr>
          <w:trHeight w:val="20"/>
        </w:trPr>
        <w:tc>
          <w:tcPr>
            <w:tcW w:w="3685" w:type="dxa"/>
            <w:shd w:val="clear" w:color="auto" w:fill="A6A6A6" w:themeFill="background1" w:themeFillShade="A6"/>
            <w:vAlign w:val="center"/>
          </w:tcPr>
          <w:p w:rsidR="004C1513" w:rsidRPr="00587B6A" w:rsidRDefault="004C1513" w:rsidP="004C1513">
            <w:pPr>
              <w:spacing w:before="120" w:after="120" w:line="220" w:lineRule="atLeast"/>
              <w:jc w:val="center"/>
              <w:rPr>
                <w:noProof/>
                <w:lang w:eastAsia="zh-CN"/>
              </w:rPr>
            </w:pPr>
            <w:r w:rsidRPr="00587B6A">
              <w:rPr>
                <w:noProof/>
                <w:lang w:eastAsia="zh-CN"/>
              </w:rPr>
              <w:drawing>
                <wp:inline distT="0" distB="0" distL="0" distR="0" wp14:anchorId="4C89958F" wp14:editId="553B6A23">
                  <wp:extent cx="1035968" cy="90360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H="1">
                            <a:off x="0" y="0"/>
                            <a:ext cx="1052777" cy="918266"/>
                          </a:xfrm>
                          <a:prstGeom prst="rect">
                            <a:avLst/>
                          </a:prstGeom>
                          <a:noFill/>
                          <a:ln>
                            <a:noFill/>
                          </a:ln>
                        </pic:spPr>
                      </pic:pic>
                    </a:graphicData>
                  </a:graphic>
                </wp:inline>
              </w:drawing>
            </w:r>
          </w:p>
        </w:tc>
        <w:tc>
          <w:tcPr>
            <w:tcW w:w="3686" w:type="dxa"/>
            <w:shd w:val="clear" w:color="auto" w:fill="A6A6A6" w:themeFill="background1" w:themeFillShade="A6"/>
            <w:vAlign w:val="center"/>
          </w:tcPr>
          <w:p w:rsidR="004C1513" w:rsidRPr="00587B6A" w:rsidRDefault="004C1513" w:rsidP="004C1513">
            <w:pPr>
              <w:spacing w:before="120" w:after="120" w:line="220" w:lineRule="atLeast"/>
              <w:jc w:val="center"/>
              <w:rPr>
                <w:noProof/>
                <w:lang w:eastAsia="zh-CN"/>
              </w:rPr>
            </w:pPr>
            <w:r w:rsidRPr="00587B6A">
              <w:rPr>
                <w:noProof/>
                <w:lang w:eastAsia="zh-CN"/>
              </w:rPr>
              <w:drawing>
                <wp:inline distT="0" distB="0" distL="0" distR="0" wp14:anchorId="790BEEC3" wp14:editId="59D3B69C">
                  <wp:extent cx="1033272" cy="103327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8A088F" w:rsidP="008A088F">
      <w:pPr>
        <w:pStyle w:val="H56G"/>
        <w:rPr>
          <w:u w:val="single"/>
        </w:rPr>
      </w:pPr>
      <w:r w:rsidRPr="00587B6A">
        <w:tab/>
      </w:r>
      <w:r w:rsidRPr="00587B6A">
        <w:tab/>
      </w:r>
      <w:r w:rsidR="00626107" w:rsidRPr="00587B6A">
        <w:rPr>
          <w:u w:val="single"/>
        </w:rPr>
        <w:t>16.</w:t>
      </w:r>
      <w:r w:rsidR="00626107" w:rsidRPr="00587B6A">
        <w:rPr>
          <w:u w:val="single"/>
        </w:rPr>
        <w:tab/>
        <w:t xml:space="preserve">Travaux </w:t>
      </w:r>
    </w:p>
    <w:p w:rsidR="00626107" w:rsidRPr="00587B6A" w:rsidRDefault="008A088F" w:rsidP="008A088F">
      <w:pPr>
        <w:pStyle w:val="H23G"/>
      </w:pPr>
      <w:r w:rsidRPr="00587B6A">
        <w:tab/>
      </w:r>
      <w:r w:rsidRPr="00587B6A">
        <w:tab/>
      </w:r>
      <w:r w:rsidR="00626107" w:rsidRPr="00587B6A">
        <w:t>TRAVAUX</w:t>
      </w:r>
    </w:p>
    <w:p w:rsidR="00626107" w:rsidRPr="00587B6A" w:rsidRDefault="00626107" w:rsidP="00626107">
      <w:pPr>
        <w:pStyle w:val="SingleTxtG"/>
        <w:rPr>
          <w:strike/>
        </w:rPr>
      </w:pPr>
      <w:r w:rsidRPr="00587B6A">
        <w:rPr>
          <w:strike/>
        </w:rPr>
        <w:t>Pour annoncer une section de route où des travaux sont en cours, il sera employé le symbole A, 16.</w:t>
      </w:r>
    </w:p>
    <w:p w:rsidR="00626107" w:rsidRPr="00587B6A" w:rsidRDefault="00626107" w:rsidP="00626107">
      <w:pPr>
        <w:pStyle w:val="SingleTxtG"/>
      </w:pPr>
      <w:r w:rsidRPr="00587B6A">
        <w:rPr>
          <w:b/>
        </w:rPr>
        <w:t>Le signal A, 16 (A-16.0) annonce une section de route où des travaux sont en cours.</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26129F">
        <w:trPr>
          <w:trHeight w:val="252"/>
        </w:trPr>
        <w:tc>
          <w:tcPr>
            <w:tcW w:w="7371" w:type="dxa"/>
            <w:gridSpan w:val="2"/>
            <w:shd w:val="clear" w:color="auto" w:fill="A6A6A6" w:themeFill="background1" w:themeFillShade="A6"/>
          </w:tcPr>
          <w:p w:rsidR="00626107" w:rsidRPr="00587B6A" w:rsidRDefault="00626107" w:rsidP="00120038">
            <w:pPr>
              <w:pStyle w:val="SingleTxtG"/>
              <w:keepNext/>
              <w:spacing w:before="60" w:after="60"/>
              <w:ind w:left="0" w:right="0"/>
              <w:jc w:val="center"/>
              <w:rPr>
                <w:b/>
                <w:szCs w:val="24"/>
              </w:rPr>
            </w:pPr>
            <w:r w:rsidRPr="00587B6A">
              <w:rPr>
                <w:b/>
                <w:bCs/>
              </w:rPr>
              <w:t>Variantes autorisées du signal A, 16 (A-16.0)</w:t>
            </w:r>
            <w:r w:rsidR="00407AB3" w:rsidRPr="00587B6A">
              <w:rPr>
                <w:b/>
                <w:bCs/>
              </w:rPr>
              <w:t> :</w:t>
            </w:r>
          </w:p>
        </w:tc>
      </w:tr>
      <w:tr w:rsidR="00626107" w:rsidRPr="00587B6A" w:rsidTr="004C1513">
        <w:trPr>
          <w:trHeight w:val="1807"/>
        </w:trPr>
        <w:tc>
          <w:tcPr>
            <w:tcW w:w="3685" w:type="dxa"/>
            <w:shd w:val="clear" w:color="auto" w:fill="A6A6A6" w:themeFill="background1" w:themeFillShade="A6"/>
            <w:vAlign w:val="center"/>
          </w:tcPr>
          <w:p w:rsidR="00626107" w:rsidRPr="00587B6A" w:rsidRDefault="00145B0B" w:rsidP="004C1513">
            <w:pPr>
              <w:spacing w:before="120" w:after="120" w:line="220" w:lineRule="atLeast"/>
              <w:jc w:val="center"/>
              <w:rPr>
                <w:b/>
                <w:szCs w:val="24"/>
              </w:rPr>
            </w:pPr>
            <w:r w:rsidRPr="00587B6A">
              <w:rPr>
                <w:noProof/>
                <w:lang w:eastAsia="zh-CN"/>
              </w:rPr>
              <w:drawing>
                <wp:inline distT="0" distB="0" distL="0" distR="0" wp14:anchorId="28F47E89" wp14:editId="46A7219D">
                  <wp:extent cx="1033272" cy="904951"/>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vAlign w:val="center"/>
          </w:tcPr>
          <w:p w:rsidR="00626107" w:rsidRPr="00587B6A" w:rsidRDefault="00145B0B" w:rsidP="004C1513">
            <w:pPr>
              <w:spacing w:before="120" w:after="120" w:line="220" w:lineRule="atLeast"/>
              <w:jc w:val="center"/>
              <w:rPr>
                <w:b/>
                <w:szCs w:val="24"/>
              </w:rPr>
            </w:pPr>
            <w:r w:rsidRPr="00587B6A">
              <w:rPr>
                <w:noProof/>
                <w:lang w:eastAsia="zh-CN"/>
              </w:rPr>
              <w:drawing>
                <wp:inline distT="0" distB="0" distL="0" distR="0" wp14:anchorId="4B851D77" wp14:editId="4CC846E8">
                  <wp:extent cx="1033272" cy="1033272"/>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8A088F" w:rsidP="008A088F">
      <w:pPr>
        <w:pStyle w:val="H56G"/>
        <w:rPr>
          <w:u w:val="single"/>
        </w:rPr>
      </w:pPr>
      <w:r w:rsidRPr="00587B6A">
        <w:tab/>
      </w:r>
      <w:r w:rsidRPr="00587B6A">
        <w:tab/>
      </w:r>
      <w:r w:rsidR="00626107" w:rsidRPr="00587B6A">
        <w:rPr>
          <w:u w:val="single"/>
        </w:rPr>
        <w:t>17.</w:t>
      </w:r>
      <w:r w:rsidR="00626107" w:rsidRPr="00587B6A">
        <w:rPr>
          <w:u w:val="single"/>
        </w:rPr>
        <w:tab/>
        <w:t xml:space="preserve">Signalisation lumineuse par feux tricolores </w:t>
      </w:r>
    </w:p>
    <w:p w:rsidR="00626107" w:rsidRPr="00587B6A" w:rsidRDefault="008A088F" w:rsidP="008A088F">
      <w:pPr>
        <w:pStyle w:val="H23G"/>
      </w:pPr>
      <w:r w:rsidRPr="00587B6A">
        <w:tab/>
      </w:r>
      <w:r w:rsidRPr="00587B6A">
        <w:tab/>
      </w:r>
      <w:r w:rsidR="00626107" w:rsidRPr="00587B6A">
        <w:t>SIGNALISATION LUMINEUSE PAR FEUX TRICOLORES</w:t>
      </w:r>
    </w:p>
    <w:p w:rsidR="00626107" w:rsidRPr="00587B6A" w:rsidRDefault="00626107" w:rsidP="00626107">
      <w:pPr>
        <w:pStyle w:val="SingleTxtG"/>
        <w:rPr>
          <w:strike/>
        </w:rPr>
      </w:pPr>
      <w:r w:rsidRPr="00587B6A">
        <w:rPr>
          <w:strike/>
        </w:rPr>
        <w:t>a)</w:t>
      </w:r>
      <w:r w:rsidRPr="00587B6A">
        <w:rPr>
          <w:strike/>
        </w:rPr>
        <w:tab/>
        <w:t>S’il est jugé indispensable d’annoncer un passage où la circulation est réglée par des feux tricolores de signalisation, parce que les usagers de la route ne peuvent guère s’attendre à rencontrer un tel passage, il sera employé le symbole A, 17. Il y a trois modèles de symbole A, 17</w:t>
      </w:r>
      <w:r w:rsidR="00407AB3" w:rsidRPr="00587B6A">
        <w:rPr>
          <w:strike/>
        </w:rPr>
        <w:t> ;</w:t>
      </w:r>
      <w:r w:rsidRPr="00587B6A">
        <w:rPr>
          <w:strike/>
        </w:rPr>
        <w:t xml:space="preserve"> A, 17a</w:t>
      </w:r>
      <w:r w:rsidR="00407AB3" w:rsidRPr="00587B6A">
        <w:rPr>
          <w:strike/>
        </w:rPr>
        <w:t> ;</w:t>
      </w:r>
      <w:r w:rsidRPr="00587B6A">
        <w:rPr>
          <w:strike/>
        </w:rPr>
        <w:t xml:space="preserve"> A, 17b</w:t>
      </w:r>
      <w:r w:rsidR="00407AB3" w:rsidRPr="00587B6A">
        <w:rPr>
          <w:strike/>
        </w:rPr>
        <w:t> ;</w:t>
      </w:r>
      <w:r w:rsidRPr="00587B6A">
        <w:rPr>
          <w:strike/>
        </w:rPr>
        <w:t xml:space="preserve"> A, 17c qui correspondent à la disposition des feux dans le système tricolore décrit aux paragraphes 4 à 6 de l’article 23 de la Convention.</w:t>
      </w:r>
    </w:p>
    <w:p w:rsidR="00626107" w:rsidRPr="00587B6A" w:rsidRDefault="00626107" w:rsidP="00626107">
      <w:pPr>
        <w:pStyle w:val="SingleTxtG"/>
        <w:rPr>
          <w:strike/>
        </w:rPr>
      </w:pPr>
      <w:r w:rsidRPr="00587B6A">
        <w:rPr>
          <w:strike/>
        </w:rPr>
        <w:t>b)</w:t>
      </w:r>
      <w:r w:rsidRPr="00587B6A">
        <w:rPr>
          <w:strike/>
        </w:rPr>
        <w:tab/>
        <w:t xml:space="preserve">Ce symbole est en trois couleurs, celles des feux dont il annonce l’approche. </w:t>
      </w:r>
    </w:p>
    <w:p w:rsidR="00626107" w:rsidRPr="00587B6A" w:rsidRDefault="00626107" w:rsidP="00626107">
      <w:pPr>
        <w:pStyle w:val="SingleTxtG"/>
        <w:rPr>
          <w:b/>
          <w:bCs/>
        </w:rPr>
      </w:pPr>
      <w:r w:rsidRPr="00587B6A">
        <w:rPr>
          <w:b/>
          <w:bCs/>
        </w:rPr>
        <w:t xml:space="preserve">Le signal A, 17 (A-17.0) annonce un passage où la circulation est réglée par des feux tricolores de signalisation. Le symbole représentant un feu tricolore doit être entouré d’un liseré de couleur foncée. </w:t>
      </w:r>
    </w:p>
    <w:p w:rsidR="00626107" w:rsidRPr="00587B6A" w:rsidRDefault="00626107" w:rsidP="00626107">
      <w:pPr>
        <w:pStyle w:val="SingleTxtG"/>
        <w:rPr>
          <w:b/>
          <w:bCs/>
        </w:rPr>
      </w:pPr>
      <w:r w:rsidRPr="00587B6A">
        <w:rPr>
          <w:b/>
          <w:bCs/>
        </w:rPr>
        <w:t>Ce signal ne sera employé que lorsque les usagers de la route ne peuvent guère s’attendre à rencontrer un tel passage. Le symbole doit arborer les trois couleurs des feux de signalisation annoncés.</w:t>
      </w:r>
    </w:p>
    <w:p w:rsidR="00626107" w:rsidRPr="00587B6A" w:rsidRDefault="00626107" w:rsidP="00626107">
      <w:pPr>
        <w:pStyle w:val="SingleTxtG"/>
        <w:rPr>
          <w:b/>
          <w:bCs/>
        </w:rPr>
      </w:pPr>
      <w:r w:rsidRPr="00587B6A">
        <w:rPr>
          <w:b/>
          <w:bCs/>
        </w:rPr>
        <w:t>Ce signal pourra être placé en supplément ou en remplacement des signaux représentés aux paragraphes</w:t>
      </w:r>
      <w:r w:rsidR="00380455" w:rsidRPr="00587B6A">
        <w:rPr>
          <w:b/>
          <w:bCs/>
        </w:rPr>
        <w:t> </w:t>
      </w:r>
      <w:r w:rsidRPr="00587B6A">
        <w:rPr>
          <w:b/>
          <w:bCs/>
        </w:rPr>
        <w:t>18 à 21 dans le cas où la circulation est réglée à l’intersection par feu tricolore.</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26129F">
        <w:trPr>
          <w:trHeight w:val="277"/>
        </w:trPr>
        <w:tc>
          <w:tcPr>
            <w:tcW w:w="7371" w:type="dxa"/>
            <w:gridSpan w:val="2"/>
            <w:shd w:val="clear" w:color="auto" w:fill="A6A6A6" w:themeFill="background1" w:themeFillShade="A6"/>
          </w:tcPr>
          <w:p w:rsidR="00626107" w:rsidRPr="00587B6A" w:rsidRDefault="00626107" w:rsidP="00120038">
            <w:pPr>
              <w:pStyle w:val="SingleTxtG"/>
              <w:keepNext/>
              <w:spacing w:before="60" w:after="60"/>
              <w:ind w:left="0" w:right="0"/>
              <w:jc w:val="center"/>
              <w:rPr>
                <w:b/>
                <w:bCs/>
              </w:rPr>
            </w:pPr>
            <w:r w:rsidRPr="00587B6A">
              <w:rPr>
                <w:b/>
                <w:bCs/>
              </w:rPr>
              <w:t>Variantes autorisées du signal A, 17 a (A-17.0)</w:t>
            </w:r>
            <w:r w:rsidR="00407AB3" w:rsidRPr="00587B6A">
              <w:rPr>
                <w:b/>
                <w:bCs/>
              </w:rPr>
              <w:t> :</w:t>
            </w:r>
          </w:p>
        </w:tc>
      </w:tr>
      <w:tr w:rsidR="00626107" w:rsidRPr="00587B6A" w:rsidTr="004C1513">
        <w:trPr>
          <w:trHeight w:val="1894"/>
        </w:trPr>
        <w:tc>
          <w:tcPr>
            <w:tcW w:w="3685" w:type="dxa"/>
            <w:shd w:val="clear" w:color="auto" w:fill="A6A6A6" w:themeFill="background1" w:themeFillShade="A6"/>
            <w:vAlign w:val="center"/>
          </w:tcPr>
          <w:p w:rsidR="00626107" w:rsidRPr="00587B6A" w:rsidRDefault="00380455" w:rsidP="004C1513">
            <w:pPr>
              <w:spacing w:before="120" w:after="120" w:line="220" w:lineRule="atLeast"/>
              <w:jc w:val="center"/>
              <w:rPr>
                <w:b/>
                <w:szCs w:val="24"/>
              </w:rPr>
            </w:pPr>
            <w:r w:rsidRPr="00587B6A">
              <w:rPr>
                <w:noProof/>
                <w:lang w:eastAsia="zh-CN"/>
              </w:rPr>
              <w:drawing>
                <wp:inline distT="0" distB="0" distL="0" distR="0" wp14:anchorId="093B01FD" wp14:editId="37C7F4EB">
                  <wp:extent cx="1033272" cy="904951"/>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vAlign w:val="center"/>
          </w:tcPr>
          <w:p w:rsidR="00626107" w:rsidRPr="00587B6A" w:rsidRDefault="00380455" w:rsidP="004C1513">
            <w:pPr>
              <w:spacing w:before="120" w:after="120" w:line="220" w:lineRule="atLeast"/>
              <w:jc w:val="center"/>
              <w:rPr>
                <w:b/>
                <w:szCs w:val="24"/>
              </w:rPr>
            </w:pPr>
            <w:r w:rsidRPr="00587B6A">
              <w:rPr>
                <w:noProof/>
                <w:lang w:eastAsia="zh-CN"/>
              </w:rPr>
              <w:drawing>
                <wp:inline distT="0" distB="0" distL="0" distR="0" wp14:anchorId="18FC38CA" wp14:editId="1F1B604C">
                  <wp:extent cx="1033272" cy="103327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56G"/>
        <w:rPr>
          <w:u w:val="single"/>
        </w:rPr>
      </w:pPr>
      <w:r w:rsidRPr="00587B6A">
        <w:tab/>
      </w:r>
      <w:r w:rsidRPr="00587B6A">
        <w:tab/>
      </w:r>
      <w:r w:rsidR="00626107" w:rsidRPr="00587B6A">
        <w:rPr>
          <w:u w:val="single"/>
        </w:rPr>
        <w:t>18.</w:t>
      </w:r>
      <w:r w:rsidR="00626107" w:rsidRPr="00587B6A">
        <w:rPr>
          <w:u w:val="single"/>
        </w:rPr>
        <w:tab/>
        <w:t xml:space="preserve">Intersection </w:t>
      </w:r>
      <w:bookmarkStart w:id="7" w:name="_Hlk521068005"/>
      <w:r w:rsidR="00626107" w:rsidRPr="00587B6A">
        <w:rPr>
          <w:u w:val="single"/>
        </w:rPr>
        <w:t>où la priorité est celle qui est définie par la règle générale de priorité</w:t>
      </w:r>
      <w:bookmarkEnd w:id="7"/>
      <w:r w:rsidR="00626107" w:rsidRPr="00587B6A">
        <w:rPr>
          <w:strike/>
          <w:sz w:val="18"/>
          <w:u w:val="single"/>
          <w:vertAlign w:val="superscript"/>
        </w:rPr>
        <w:t>34</w:t>
      </w:r>
      <w:r w:rsidR="00626107" w:rsidRPr="00587B6A">
        <w:rPr>
          <w:u w:val="single"/>
        </w:rPr>
        <w:t xml:space="preserve"> </w:t>
      </w:r>
    </w:p>
    <w:p w:rsidR="00626107" w:rsidRPr="00587B6A" w:rsidRDefault="00626107" w:rsidP="00692F54">
      <w:pPr>
        <w:pStyle w:val="SingleTxtG"/>
        <w:spacing w:before="240"/>
        <w:jc w:val="left"/>
        <w:rPr>
          <w:u w:val="single"/>
        </w:rPr>
      </w:pPr>
      <w:r w:rsidRPr="00587B6A">
        <w:t>{</w:t>
      </w:r>
      <w:r w:rsidRPr="00587B6A">
        <w:rPr>
          <w:strike/>
          <w:sz w:val="18"/>
          <w:szCs w:val="18"/>
          <w:vertAlign w:val="superscript"/>
        </w:rPr>
        <w:t>34</w:t>
      </w:r>
      <w:r w:rsidRPr="00587B6A">
        <w:rPr>
          <w:strike/>
          <w:sz w:val="18"/>
          <w:szCs w:val="18"/>
        </w:rPr>
        <w:t xml:space="preserve"> </w:t>
      </w:r>
      <w:r w:rsidR="00692F54" w:rsidRPr="00587B6A">
        <w:rPr>
          <w:strike/>
          <w:sz w:val="18"/>
          <w:szCs w:val="18"/>
        </w:rPr>
        <w:t xml:space="preserve"> </w:t>
      </w:r>
      <w:r w:rsidRPr="00587B6A">
        <w:rPr>
          <w:strike/>
          <w:sz w:val="18"/>
          <w:szCs w:val="18"/>
        </w:rPr>
        <w:t>Voir également le point 17 de l’annexe à l’Accord européen.</w:t>
      </w:r>
      <w:r w:rsidRPr="00587B6A">
        <w:rPr>
          <w:b/>
        </w:rPr>
        <w:t>[supprimé]</w:t>
      </w:r>
      <w:r w:rsidRPr="00587B6A">
        <w:t>}</w:t>
      </w:r>
    </w:p>
    <w:p w:rsidR="00626107" w:rsidRPr="00587B6A" w:rsidRDefault="00A33174" w:rsidP="00A33174">
      <w:pPr>
        <w:pStyle w:val="H23G"/>
      </w:pPr>
      <w:r w:rsidRPr="00587B6A">
        <w:tab/>
      </w:r>
      <w:r w:rsidRPr="00587B6A">
        <w:tab/>
      </w:r>
      <w:r w:rsidR="00626107" w:rsidRPr="00587B6A">
        <w:t>INTERSECTION OÙ S’APPLIQUE LA RÈGLE GÉNÉRALE DE PRIORITÉ</w:t>
      </w:r>
    </w:p>
    <w:p w:rsidR="00626107" w:rsidRPr="00587B6A" w:rsidRDefault="00626107" w:rsidP="00626107">
      <w:pPr>
        <w:pStyle w:val="SingleTxtG"/>
        <w:rPr>
          <w:strike/>
          <w:szCs w:val="24"/>
        </w:rPr>
      </w:pPr>
      <w:r w:rsidRPr="00587B6A">
        <w:rPr>
          <w:strike/>
          <w:szCs w:val="24"/>
        </w:rPr>
        <w:t>a)</w:t>
      </w:r>
      <w:r w:rsidRPr="00587B6A">
        <w:rPr>
          <w:strike/>
          <w:szCs w:val="24"/>
        </w:rPr>
        <w:tab/>
        <w:t>Pour annoncer une intersection où la priorité est celle qui est définie par la règle générale de priorité en vigueur dans le pays, il sera employé avec le signal du modèle Aa, le symbole A, 18a, et avec le signal du modèle Ab, le symbole A, 18b.</w:t>
      </w:r>
    </w:p>
    <w:p w:rsidR="00626107" w:rsidRPr="00587B6A" w:rsidRDefault="00626107" w:rsidP="00626107">
      <w:pPr>
        <w:pStyle w:val="SingleTxtG"/>
        <w:rPr>
          <w:b/>
          <w:bCs/>
        </w:rPr>
      </w:pPr>
      <w:r w:rsidRPr="00587B6A">
        <w:rPr>
          <w:b/>
        </w:rPr>
        <w:t>Le signal A, 18 a (A-18.1) annonce une intersection</w:t>
      </w:r>
      <w:r w:rsidRPr="00587B6A">
        <w:t xml:space="preserve"> </w:t>
      </w:r>
      <w:r w:rsidRPr="00587B6A">
        <w:rPr>
          <w:b/>
        </w:rPr>
        <w:t>où la priorité est celle qui est définie par la règle générale de priorité en vigueur dans le pays</w:t>
      </w:r>
      <w:r w:rsidRPr="00587B6A">
        <w:rPr>
          <w:b/>
          <w:bCs/>
        </w:rPr>
        <w:t>.</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26129F">
        <w:trPr>
          <w:trHeight w:val="268"/>
        </w:trPr>
        <w:tc>
          <w:tcPr>
            <w:tcW w:w="7371" w:type="dxa"/>
            <w:gridSpan w:val="2"/>
            <w:shd w:val="clear" w:color="auto" w:fill="A6A6A6" w:themeFill="background1" w:themeFillShade="A6"/>
          </w:tcPr>
          <w:p w:rsidR="00626107" w:rsidRPr="00587B6A" w:rsidRDefault="00626107" w:rsidP="00120038">
            <w:pPr>
              <w:pStyle w:val="SingleTxtG"/>
              <w:keepNext/>
              <w:spacing w:before="60" w:after="60"/>
              <w:ind w:left="0" w:right="0"/>
              <w:jc w:val="center"/>
              <w:rPr>
                <w:b/>
                <w:bCs/>
              </w:rPr>
            </w:pPr>
            <w:r w:rsidRPr="00587B6A">
              <w:rPr>
                <w:b/>
                <w:bCs/>
              </w:rPr>
              <w:t>Variantes autorisées du signal A, 18 a (A-18.1)</w:t>
            </w:r>
            <w:r w:rsidR="00407AB3" w:rsidRPr="00587B6A">
              <w:rPr>
                <w:b/>
                <w:bCs/>
              </w:rPr>
              <w:t> :</w:t>
            </w:r>
          </w:p>
        </w:tc>
      </w:tr>
      <w:tr w:rsidR="00626107" w:rsidRPr="00587B6A" w:rsidTr="004C1513">
        <w:trPr>
          <w:trHeight w:val="1832"/>
        </w:trPr>
        <w:tc>
          <w:tcPr>
            <w:tcW w:w="3685" w:type="dxa"/>
            <w:shd w:val="clear" w:color="auto" w:fill="A6A6A6" w:themeFill="background1" w:themeFillShade="A6"/>
            <w:vAlign w:val="center"/>
          </w:tcPr>
          <w:p w:rsidR="00626107" w:rsidRPr="00587B6A" w:rsidRDefault="001F477B" w:rsidP="0026129F">
            <w:pPr>
              <w:spacing w:before="120" w:after="120" w:line="220" w:lineRule="atLeast"/>
              <w:jc w:val="center"/>
              <w:rPr>
                <w:b/>
                <w:szCs w:val="24"/>
              </w:rPr>
            </w:pPr>
            <w:r w:rsidRPr="00587B6A">
              <w:rPr>
                <w:noProof/>
                <w:lang w:eastAsia="zh-CN"/>
              </w:rPr>
              <w:drawing>
                <wp:inline distT="0" distB="0" distL="0" distR="0" wp14:anchorId="2AF7176A" wp14:editId="644A0A4F">
                  <wp:extent cx="1033272" cy="904951"/>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vAlign w:val="center"/>
          </w:tcPr>
          <w:p w:rsidR="00626107" w:rsidRPr="00587B6A" w:rsidRDefault="001F477B" w:rsidP="0026129F">
            <w:pPr>
              <w:spacing w:before="120" w:after="120" w:line="220" w:lineRule="atLeast"/>
              <w:jc w:val="center"/>
              <w:rPr>
                <w:b/>
                <w:szCs w:val="24"/>
              </w:rPr>
            </w:pPr>
            <w:r w:rsidRPr="00587B6A">
              <w:rPr>
                <w:noProof/>
                <w:lang w:eastAsia="zh-CN"/>
              </w:rPr>
              <w:drawing>
                <wp:inline distT="0" distB="0" distL="0" distR="0" wp14:anchorId="40F72EDD" wp14:editId="65CD9E3D">
                  <wp:extent cx="1033272" cy="1033272"/>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626107" w:rsidP="00626107">
      <w:pPr>
        <w:pStyle w:val="SingleTxtG"/>
        <w:spacing w:before="240"/>
        <w:rPr>
          <w:strike/>
          <w:spacing w:val="-2"/>
        </w:rPr>
      </w:pPr>
      <w:r w:rsidRPr="00587B6A">
        <w:rPr>
          <w:strike/>
          <w:spacing w:val="-2"/>
        </w:rPr>
        <w:t>b)</w:t>
      </w:r>
      <w:r w:rsidRPr="00587B6A">
        <w:rPr>
          <w:strike/>
          <w:spacing w:val="-2"/>
        </w:rPr>
        <w:tab/>
        <w:t>Les symboles A, 18a et A, 18b pourront être remplacés par des symboles indiquant plus clairement la nature de l’intersection, tels que A, 18c</w:t>
      </w:r>
      <w:r w:rsidR="00407AB3" w:rsidRPr="00587B6A">
        <w:rPr>
          <w:strike/>
          <w:spacing w:val="-2"/>
        </w:rPr>
        <w:t> ;</w:t>
      </w:r>
      <w:r w:rsidRPr="00587B6A">
        <w:rPr>
          <w:strike/>
          <w:spacing w:val="-2"/>
        </w:rPr>
        <w:t xml:space="preserve"> A, 18d</w:t>
      </w:r>
      <w:r w:rsidR="00407AB3" w:rsidRPr="00587B6A">
        <w:rPr>
          <w:strike/>
          <w:spacing w:val="-2"/>
        </w:rPr>
        <w:t> ;</w:t>
      </w:r>
      <w:r w:rsidRPr="00587B6A">
        <w:rPr>
          <w:strike/>
          <w:spacing w:val="-2"/>
        </w:rPr>
        <w:t xml:space="preserve"> A, 18e</w:t>
      </w:r>
      <w:r w:rsidR="00407AB3" w:rsidRPr="00587B6A">
        <w:rPr>
          <w:strike/>
          <w:spacing w:val="-2"/>
        </w:rPr>
        <w:t> ;</w:t>
      </w:r>
      <w:r w:rsidRPr="00587B6A">
        <w:rPr>
          <w:strike/>
          <w:spacing w:val="-2"/>
        </w:rPr>
        <w:t xml:space="preserve"> A, 18f et A 18g. </w:t>
      </w:r>
    </w:p>
    <w:p w:rsidR="00626107" w:rsidRPr="00587B6A" w:rsidRDefault="00A33174" w:rsidP="00A33174">
      <w:pPr>
        <w:pStyle w:val="H23G"/>
      </w:pPr>
      <w:r w:rsidRPr="00587B6A">
        <w:tab/>
      </w:r>
      <w:r w:rsidRPr="00587B6A">
        <w:tab/>
      </w:r>
      <w:r w:rsidR="00626107" w:rsidRPr="00587B6A">
        <w:t>INTERSECTION OÙ S’APPLIQUE LA RÈGLE GÉNÉRALE DE PRIORITÉ</w:t>
      </w:r>
    </w:p>
    <w:p w:rsidR="00626107" w:rsidRPr="00587B6A" w:rsidRDefault="00626107" w:rsidP="00626107">
      <w:pPr>
        <w:pStyle w:val="SingleTxtG"/>
        <w:rPr>
          <w:b/>
          <w:bCs/>
        </w:rPr>
      </w:pPr>
      <w:r w:rsidRPr="00587B6A">
        <w:rPr>
          <w:b/>
          <w:bCs/>
        </w:rPr>
        <w:t>Le signal A, 18 b (A-18.2)</w:t>
      </w:r>
      <w:r w:rsidRPr="00587B6A">
        <w:t xml:space="preserve"> </w:t>
      </w:r>
      <w:r w:rsidRPr="00587B6A">
        <w:rPr>
          <w:b/>
        </w:rPr>
        <w:t>annonce une intersection</w:t>
      </w:r>
      <w:r w:rsidRPr="00587B6A">
        <w:t xml:space="preserve"> </w:t>
      </w:r>
      <w:r w:rsidRPr="00587B6A">
        <w:rPr>
          <w:b/>
        </w:rPr>
        <w:t>où la priorité est celle</w:t>
      </w:r>
      <w:r w:rsidRPr="00587B6A">
        <w:rPr>
          <w:b/>
          <w:bCs/>
        </w:rPr>
        <w:t xml:space="preserve"> qui est définie par la règle générale de priorité en vigueur dans le pays et précise la nature de ladite intersection.</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26129F">
        <w:tc>
          <w:tcPr>
            <w:tcW w:w="7371" w:type="dxa"/>
            <w:gridSpan w:val="2"/>
            <w:shd w:val="clear" w:color="auto" w:fill="A6A6A6" w:themeFill="background1" w:themeFillShade="A6"/>
          </w:tcPr>
          <w:p w:rsidR="00626107" w:rsidRPr="00587B6A" w:rsidRDefault="00626107" w:rsidP="00120038">
            <w:pPr>
              <w:pStyle w:val="SingleTxtG"/>
              <w:keepNext/>
              <w:spacing w:before="60" w:after="60"/>
              <w:ind w:left="0" w:right="0"/>
              <w:jc w:val="center"/>
              <w:rPr>
                <w:b/>
                <w:szCs w:val="24"/>
              </w:rPr>
            </w:pPr>
            <w:r w:rsidRPr="00587B6A">
              <w:rPr>
                <w:b/>
                <w:bCs/>
              </w:rPr>
              <w:t>Variantes autorisées d’un exemple de signal A, 18 b (A-18.2)</w:t>
            </w:r>
            <w:r w:rsidR="00407AB3" w:rsidRPr="00587B6A">
              <w:rPr>
                <w:b/>
                <w:bCs/>
              </w:rPr>
              <w:t> :</w:t>
            </w:r>
          </w:p>
        </w:tc>
      </w:tr>
      <w:tr w:rsidR="00626107" w:rsidRPr="00587B6A" w:rsidTr="004C1513">
        <w:tc>
          <w:tcPr>
            <w:tcW w:w="3685" w:type="dxa"/>
            <w:shd w:val="clear" w:color="auto" w:fill="A6A6A6" w:themeFill="background1" w:themeFillShade="A6"/>
            <w:vAlign w:val="center"/>
          </w:tcPr>
          <w:p w:rsidR="00626107" w:rsidRPr="00587B6A" w:rsidRDefault="00B543D3" w:rsidP="0026129F">
            <w:pPr>
              <w:spacing w:before="120" w:after="120" w:line="220" w:lineRule="atLeast"/>
              <w:jc w:val="center"/>
              <w:rPr>
                <w:b/>
                <w:szCs w:val="24"/>
              </w:rPr>
            </w:pPr>
            <w:r w:rsidRPr="00587B6A">
              <w:rPr>
                <w:noProof/>
                <w:lang w:eastAsia="zh-CN"/>
              </w:rPr>
              <w:drawing>
                <wp:inline distT="0" distB="0" distL="0" distR="0" wp14:anchorId="49012D2C" wp14:editId="4D2ED683">
                  <wp:extent cx="1033272" cy="1033272"/>
                  <wp:effectExtent l="0" t="0" r="0" b="0"/>
                  <wp:docPr id="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86" w:type="dxa"/>
            <w:shd w:val="clear" w:color="auto" w:fill="A6A6A6" w:themeFill="background1" w:themeFillShade="A6"/>
            <w:vAlign w:val="center"/>
          </w:tcPr>
          <w:p w:rsidR="00626107" w:rsidRPr="00587B6A" w:rsidRDefault="00B543D3" w:rsidP="0026129F">
            <w:pPr>
              <w:spacing w:before="120" w:after="120" w:line="220" w:lineRule="atLeast"/>
              <w:jc w:val="center"/>
              <w:rPr>
                <w:b/>
                <w:szCs w:val="24"/>
              </w:rPr>
            </w:pPr>
            <w:r w:rsidRPr="00587B6A">
              <w:rPr>
                <w:noProof/>
                <w:lang w:eastAsia="zh-CN"/>
              </w:rPr>
              <w:drawing>
                <wp:inline distT="0" distB="0" distL="0" distR="0" wp14:anchorId="6FF18A90" wp14:editId="205DA07D">
                  <wp:extent cx="1033272" cy="1033272"/>
                  <wp:effectExtent l="0" t="0" r="0" b="0"/>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56G"/>
        <w:rPr>
          <w:u w:val="single"/>
        </w:rPr>
      </w:pPr>
      <w:r w:rsidRPr="00587B6A">
        <w:tab/>
      </w:r>
      <w:r w:rsidRPr="00587B6A">
        <w:tab/>
      </w:r>
      <w:r w:rsidR="00626107" w:rsidRPr="00587B6A">
        <w:rPr>
          <w:u w:val="single"/>
        </w:rPr>
        <w:t>19.</w:t>
      </w:r>
      <w:r w:rsidR="00626107" w:rsidRPr="00587B6A">
        <w:rPr>
          <w:u w:val="single"/>
        </w:rPr>
        <w:tab/>
        <w:t xml:space="preserve">Intersection avec une route dont les usagers doivent céder le passage </w:t>
      </w:r>
    </w:p>
    <w:p w:rsidR="00626107" w:rsidRPr="00587B6A" w:rsidRDefault="00626107" w:rsidP="00626107">
      <w:pPr>
        <w:pStyle w:val="SingleTxtG"/>
        <w:keepNext/>
        <w:keepLines/>
        <w:rPr>
          <w:strike/>
        </w:rPr>
      </w:pPr>
      <w:r w:rsidRPr="00587B6A">
        <w:rPr>
          <w:strike/>
        </w:rPr>
        <w:t>a)</w:t>
      </w:r>
      <w:r w:rsidRPr="00587B6A">
        <w:rPr>
          <w:strike/>
        </w:rPr>
        <w:tab/>
        <w:t>Pour annoncer une intersection avec une route dont les usagers doivent céder le passage, il sera employé le symbole A, 19a.</w:t>
      </w:r>
    </w:p>
    <w:p w:rsidR="00626107" w:rsidRPr="00587B6A" w:rsidRDefault="00A33174" w:rsidP="00A33174">
      <w:pPr>
        <w:pStyle w:val="H23G"/>
      </w:pPr>
      <w:r w:rsidRPr="00587B6A">
        <w:tab/>
      </w:r>
      <w:r w:rsidRPr="00587B6A">
        <w:tab/>
      </w:r>
      <w:r w:rsidR="00626107" w:rsidRPr="00587B6A">
        <w:t>INTERSECTION AVEC UNE ROUTE NON PRIORITAIRE</w:t>
      </w:r>
    </w:p>
    <w:p w:rsidR="00626107" w:rsidRPr="00587B6A" w:rsidRDefault="00626107" w:rsidP="00626107">
      <w:pPr>
        <w:pStyle w:val="SingleTxtG"/>
        <w:rPr>
          <w:b/>
          <w:bCs/>
        </w:rPr>
      </w:pPr>
      <w:r w:rsidRPr="00587B6A">
        <w:rPr>
          <w:b/>
          <w:bCs/>
        </w:rPr>
        <w:t>Le signal A, 19 a (A-19.1) annonce une intersection avec une route dont les usagers doivent céder le passage.</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B44D63">
        <w:trPr>
          <w:trHeight w:val="260"/>
        </w:trPr>
        <w:tc>
          <w:tcPr>
            <w:tcW w:w="7371" w:type="dxa"/>
            <w:gridSpan w:val="2"/>
            <w:shd w:val="clear" w:color="auto" w:fill="A6A6A6" w:themeFill="background1" w:themeFillShade="A6"/>
          </w:tcPr>
          <w:p w:rsidR="00626107" w:rsidRPr="00587B6A" w:rsidRDefault="00626107" w:rsidP="00120038">
            <w:pPr>
              <w:pStyle w:val="SingleTxtG"/>
              <w:keepNext/>
              <w:spacing w:before="60" w:after="60"/>
              <w:ind w:left="0" w:right="0"/>
              <w:jc w:val="center"/>
              <w:rPr>
                <w:b/>
                <w:szCs w:val="24"/>
              </w:rPr>
            </w:pPr>
            <w:r w:rsidRPr="00587B6A">
              <w:rPr>
                <w:b/>
                <w:bCs/>
              </w:rPr>
              <w:t>Variantes autorisées du signal A, 19 a (A-19.1)</w:t>
            </w:r>
            <w:r w:rsidR="00407AB3" w:rsidRPr="00587B6A">
              <w:rPr>
                <w:b/>
                <w:bCs/>
              </w:rPr>
              <w:t> :</w:t>
            </w:r>
          </w:p>
        </w:tc>
      </w:tr>
      <w:tr w:rsidR="00626107" w:rsidRPr="00587B6A" w:rsidTr="004C1513">
        <w:trPr>
          <w:trHeight w:val="1780"/>
        </w:trPr>
        <w:tc>
          <w:tcPr>
            <w:tcW w:w="3685" w:type="dxa"/>
            <w:shd w:val="clear" w:color="auto" w:fill="A6A6A6" w:themeFill="background1" w:themeFillShade="A6"/>
            <w:vAlign w:val="center"/>
          </w:tcPr>
          <w:p w:rsidR="00626107" w:rsidRPr="00587B6A" w:rsidRDefault="000E6A6F" w:rsidP="0026129F">
            <w:pPr>
              <w:spacing w:before="120" w:after="120" w:line="220" w:lineRule="atLeast"/>
              <w:jc w:val="center"/>
              <w:rPr>
                <w:b/>
                <w:szCs w:val="24"/>
              </w:rPr>
            </w:pPr>
            <w:r w:rsidRPr="00587B6A">
              <w:rPr>
                <w:noProof/>
                <w:lang w:eastAsia="zh-CN"/>
              </w:rPr>
              <w:drawing>
                <wp:inline distT="0" distB="0" distL="0" distR="0" wp14:anchorId="728D33FA" wp14:editId="2E100238">
                  <wp:extent cx="1033272" cy="904951"/>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vAlign w:val="center"/>
          </w:tcPr>
          <w:p w:rsidR="00626107" w:rsidRPr="00587B6A" w:rsidRDefault="000E6A6F" w:rsidP="0026129F">
            <w:pPr>
              <w:spacing w:before="120" w:after="120" w:line="220" w:lineRule="atLeast"/>
              <w:jc w:val="center"/>
              <w:rPr>
                <w:b/>
                <w:szCs w:val="24"/>
              </w:rPr>
            </w:pPr>
            <w:r w:rsidRPr="00587B6A">
              <w:rPr>
                <w:noProof/>
                <w:lang w:eastAsia="zh-CN"/>
              </w:rPr>
              <w:drawing>
                <wp:inline distT="0" distB="0" distL="0" distR="0" wp14:anchorId="6DC00ED9" wp14:editId="7C068B4C">
                  <wp:extent cx="1033272" cy="1033272"/>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626107" w:rsidP="00626107">
      <w:pPr>
        <w:pStyle w:val="SingleTxtG"/>
        <w:spacing w:before="240"/>
        <w:rPr>
          <w:strike/>
        </w:rPr>
      </w:pPr>
      <w:r w:rsidRPr="00587B6A">
        <w:rPr>
          <w:strike/>
        </w:rPr>
        <w:t>b)</w:t>
      </w:r>
      <w:r w:rsidRPr="00587B6A">
        <w:rPr>
          <w:strike/>
        </w:rPr>
        <w:tab/>
        <w:t>Le symbole A, 19a pourra être remplacé par des symboles indiquant plus clairement la nature de l’intersection, tels que</w:t>
      </w:r>
      <w:r w:rsidR="00407AB3" w:rsidRPr="00587B6A">
        <w:rPr>
          <w:strike/>
        </w:rPr>
        <w:t> :</w:t>
      </w:r>
      <w:r w:rsidRPr="00587B6A">
        <w:rPr>
          <w:strike/>
        </w:rPr>
        <w:t xml:space="preserve"> A, 19b et A, 19c.</w:t>
      </w:r>
    </w:p>
    <w:p w:rsidR="00626107" w:rsidRPr="00587B6A" w:rsidRDefault="00A33174" w:rsidP="00A33174">
      <w:pPr>
        <w:pStyle w:val="H23G"/>
      </w:pPr>
      <w:r w:rsidRPr="00587B6A">
        <w:tab/>
      </w:r>
      <w:r w:rsidRPr="00587B6A">
        <w:tab/>
      </w:r>
      <w:r w:rsidR="00626107" w:rsidRPr="00587B6A">
        <w:t>INTERSECTION AVEC UNE ROUTE NON PRIORITAIRE</w:t>
      </w:r>
    </w:p>
    <w:p w:rsidR="00626107" w:rsidRPr="00587B6A" w:rsidRDefault="00626107" w:rsidP="00626107">
      <w:pPr>
        <w:pStyle w:val="SingleTxtG"/>
        <w:rPr>
          <w:b/>
          <w:bCs/>
        </w:rPr>
      </w:pPr>
      <w:r w:rsidRPr="00587B6A">
        <w:rPr>
          <w:b/>
          <w:bCs/>
        </w:rPr>
        <w:t>Le signal A, 19 b (A-19.2)</w:t>
      </w:r>
      <w:r w:rsidRPr="00587B6A">
        <w:t xml:space="preserve"> </w:t>
      </w:r>
      <w:r w:rsidRPr="00587B6A">
        <w:rPr>
          <w:b/>
          <w:bCs/>
        </w:rPr>
        <w:t xml:space="preserve">annonce une intersection avec une route dont les usagers doivent céder le passage et précise la nature de ladite intersection. </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B44D63">
        <w:trPr>
          <w:trHeight w:val="249"/>
        </w:trPr>
        <w:tc>
          <w:tcPr>
            <w:tcW w:w="7371" w:type="dxa"/>
            <w:gridSpan w:val="2"/>
            <w:shd w:val="clear" w:color="auto" w:fill="A6A6A6" w:themeFill="background1" w:themeFillShade="A6"/>
          </w:tcPr>
          <w:p w:rsidR="00626107" w:rsidRPr="00587B6A" w:rsidRDefault="00626107" w:rsidP="00120038">
            <w:pPr>
              <w:pStyle w:val="SingleTxtG"/>
              <w:keepNext/>
              <w:spacing w:before="60" w:after="60"/>
              <w:ind w:left="0" w:right="0"/>
              <w:jc w:val="center"/>
              <w:rPr>
                <w:b/>
                <w:szCs w:val="24"/>
              </w:rPr>
            </w:pPr>
            <w:r w:rsidRPr="00587B6A">
              <w:rPr>
                <w:rStyle w:val="SingleTxtGChar"/>
                <w:b/>
                <w:bCs/>
              </w:rPr>
              <w:t>Variantes autorisées d’un exemple de signal A, 19 b (A-19.2)</w:t>
            </w:r>
            <w:r w:rsidR="00407AB3" w:rsidRPr="00587B6A">
              <w:rPr>
                <w:rStyle w:val="SingleTxtGChar"/>
                <w:b/>
                <w:bCs/>
              </w:rPr>
              <w:t> :</w:t>
            </w:r>
          </w:p>
        </w:tc>
      </w:tr>
      <w:tr w:rsidR="00626107" w:rsidRPr="00587B6A" w:rsidTr="004C1513">
        <w:trPr>
          <w:trHeight w:val="20"/>
        </w:trPr>
        <w:tc>
          <w:tcPr>
            <w:tcW w:w="3685" w:type="dxa"/>
            <w:shd w:val="clear" w:color="auto" w:fill="A6A6A6" w:themeFill="background1" w:themeFillShade="A6"/>
            <w:vAlign w:val="center"/>
          </w:tcPr>
          <w:p w:rsidR="00626107" w:rsidRPr="00587B6A" w:rsidRDefault="007B361D" w:rsidP="0026129F">
            <w:pPr>
              <w:spacing w:before="120" w:after="120" w:line="220" w:lineRule="atLeast"/>
              <w:jc w:val="center"/>
              <w:rPr>
                <w:b/>
                <w:szCs w:val="24"/>
              </w:rPr>
            </w:pPr>
            <w:r w:rsidRPr="00587B6A">
              <w:rPr>
                <w:noProof/>
                <w:lang w:eastAsia="zh-CN"/>
              </w:rPr>
              <w:drawing>
                <wp:inline distT="0" distB="0" distL="0" distR="0" wp14:anchorId="5165ADF0" wp14:editId="44CEA143">
                  <wp:extent cx="1033272" cy="904951"/>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vAlign w:val="center"/>
          </w:tcPr>
          <w:p w:rsidR="00626107" w:rsidRPr="00587B6A" w:rsidRDefault="007B361D" w:rsidP="0026129F">
            <w:pPr>
              <w:spacing w:before="120" w:after="120" w:line="220" w:lineRule="atLeast"/>
              <w:jc w:val="center"/>
              <w:rPr>
                <w:b/>
                <w:szCs w:val="24"/>
              </w:rPr>
            </w:pPr>
            <w:r w:rsidRPr="00587B6A">
              <w:rPr>
                <w:noProof/>
                <w:lang w:eastAsia="zh-CN"/>
              </w:rPr>
              <w:drawing>
                <wp:inline distT="0" distB="0" distL="0" distR="0" wp14:anchorId="1665CAE4" wp14:editId="5A253909">
                  <wp:extent cx="1033272" cy="1033272"/>
                  <wp:effectExtent l="0" t="0" r="0" b="0"/>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626107" w:rsidP="00626107">
      <w:pPr>
        <w:pStyle w:val="SingleTxtG"/>
        <w:spacing w:before="240" w:after="100" w:line="220" w:lineRule="atLeast"/>
      </w:pPr>
      <w:r w:rsidRPr="00587B6A">
        <w:rPr>
          <w:strike/>
        </w:rPr>
        <w:t>c)</w:t>
      </w:r>
      <w:r w:rsidRPr="00587B6A">
        <w:rPr>
          <w:strike/>
        </w:rPr>
        <w:tab/>
        <w:t xml:space="preserve">Ces symboles </w:t>
      </w:r>
      <w:r w:rsidRPr="00587B6A">
        <w:rPr>
          <w:b/>
        </w:rPr>
        <w:t xml:space="preserve">Les signaux </w:t>
      </w:r>
      <w:r w:rsidRPr="00587B6A">
        <w:rPr>
          <w:b/>
          <w:bCs/>
        </w:rPr>
        <w:t>A, 19 a et A, 19 b (A-19.1 et A-19.2</w:t>
      </w:r>
      <w:r w:rsidRPr="00587B6A">
        <w:rPr>
          <w:b/>
          <w:szCs w:val="24"/>
        </w:rPr>
        <w:t xml:space="preserve">) </w:t>
      </w:r>
      <w:r w:rsidRPr="00587B6A">
        <w:t>ne pourront être employés sur une route que si sont placés sur la route ou les routes avec lesquelles elle forme l’intersection annoncée le signal B, 1 ou le signal B, 2 (</w:t>
      </w:r>
      <w:r w:rsidRPr="00587B6A">
        <w:rPr>
          <w:b/>
          <w:bCs/>
        </w:rPr>
        <w:t>B-01.0 ou B-02.0)</w:t>
      </w:r>
      <w:r w:rsidRPr="00587B6A">
        <w:rPr>
          <w:bCs/>
        </w:rPr>
        <w:t>,</w:t>
      </w:r>
      <w:r w:rsidRPr="00587B6A">
        <w:t xml:space="preserve"> ou si ces routes sont telles (par exemple, des sentiers ou des chemins de terre) qu’en vertu de la législation nationale, les usagers y circulant doivent, même en l’absence de ces signaux, céder le passage à l’intersection. L’emploi de ces symboles sur les routes où est placé le signal B, 3 </w:t>
      </w:r>
      <w:r w:rsidRPr="00587B6A">
        <w:rPr>
          <w:b/>
          <w:bCs/>
        </w:rPr>
        <w:t xml:space="preserve">(B-03.0) </w:t>
      </w:r>
      <w:r w:rsidRPr="00587B6A">
        <w:t>sera limité à certains cas exceptionnels.</w:t>
      </w:r>
    </w:p>
    <w:p w:rsidR="00626107" w:rsidRPr="00587B6A" w:rsidRDefault="00A33174" w:rsidP="00A33174">
      <w:pPr>
        <w:pStyle w:val="H56G"/>
        <w:rPr>
          <w:strike/>
          <w:u w:val="single"/>
        </w:rPr>
      </w:pPr>
      <w:r w:rsidRPr="00587B6A">
        <w:tab/>
      </w:r>
      <w:r w:rsidRPr="00587B6A">
        <w:tab/>
      </w:r>
      <w:r w:rsidR="00626107" w:rsidRPr="00587B6A">
        <w:rPr>
          <w:strike/>
          <w:u w:val="single"/>
        </w:rPr>
        <w:t>20.</w:t>
      </w:r>
      <w:r w:rsidR="00626107" w:rsidRPr="00587B6A">
        <w:rPr>
          <w:strike/>
          <w:u w:val="single"/>
        </w:rPr>
        <w:tab/>
        <w:t>Intersection avec une route aux usagers de laquelle le passage doit être cédé</w:t>
      </w:r>
      <w:r w:rsidR="00626107" w:rsidRPr="00587B6A">
        <w:rPr>
          <w:strike/>
          <w:sz w:val="18"/>
          <w:u w:val="single"/>
          <w:vertAlign w:val="superscript"/>
        </w:rPr>
        <w:t>35</w:t>
      </w:r>
    </w:p>
    <w:p w:rsidR="00626107" w:rsidRPr="00587B6A" w:rsidRDefault="00626107" w:rsidP="00692F54">
      <w:pPr>
        <w:pStyle w:val="SingleTxtG"/>
        <w:spacing w:after="100" w:line="220" w:lineRule="atLeast"/>
        <w:jc w:val="left"/>
        <w:rPr>
          <w:strike/>
        </w:rPr>
      </w:pPr>
      <w:r w:rsidRPr="00587B6A">
        <w:t>{</w:t>
      </w:r>
      <w:r w:rsidRPr="00587B6A">
        <w:rPr>
          <w:strike/>
          <w:sz w:val="18"/>
          <w:szCs w:val="18"/>
          <w:vertAlign w:val="superscript"/>
        </w:rPr>
        <w:t>35</w:t>
      </w:r>
      <w:r w:rsidRPr="00587B6A">
        <w:rPr>
          <w:strike/>
          <w:sz w:val="18"/>
          <w:szCs w:val="18"/>
        </w:rPr>
        <w:t xml:space="preserve"> </w:t>
      </w:r>
      <w:r w:rsidR="00692F54" w:rsidRPr="00587B6A">
        <w:rPr>
          <w:strike/>
          <w:sz w:val="18"/>
          <w:szCs w:val="18"/>
        </w:rPr>
        <w:t xml:space="preserve"> </w:t>
      </w:r>
      <w:r w:rsidRPr="00587B6A">
        <w:rPr>
          <w:strike/>
          <w:sz w:val="18"/>
          <w:szCs w:val="18"/>
        </w:rPr>
        <w:t>Voir également le point 17 de l’annexe à l’Accord européen.</w:t>
      </w:r>
      <w:r w:rsidRPr="00587B6A">
        <w:rPr>
          <w:b/>
        </w:rPr>
        <w:t>[supprimé]</w:t>
      </w:r>
      <w:r w:rsidRPr="00587B6A">
        <w:t>}</w:t>
      </w:r>
    </w:p>
    <w:p w:rsidR="00626107" w:rsidRPr="00587B6A" w:rsidRDefault="00626107" w:rsidP="00626107">
      <w:pPr>
        <w:pStyle w:val="SingleTxtG"/>
        <w:spacing w:after="100" w:line="220" w:lineRule="atLeast"/>
        <w:rPr>
          <w:strike/>
        </w:rPr>
      </w:pPr>
      <w:r w:rsidRPr="00587B6A">
        <w:rPr>
          <w:strike/>
        </w:rPr>
        <w:t>a)</w:t>
      </w:r>
      <w:r w:rsidRPr="00587B6A">
        <w:rPr>
          <w:strike/>
        </w:rPr>
        <w:tab/>
        <w:t>Si à l’intersection le signal « CÉDEZ LE PASSAGE » B, 1 est apposé, il sera employé le symbole A, 20 aux abords de celle-ci.</w:t>
      </w:r>
    </w:p>
    <w:p w:rsidR="00626107" w:rsidRPr="00587B6A" w:rsidRDefault="00626107" w:rsidP="00626107">
      <w:pPr>
        <w:pStyle w:val="SingleTxtG"/>
        <w:spacing w:after="100" w:line="220" w:lineRule="atLeast"/>
        <w:rPr>
          <w:strike/>
        </w:rPr>
      </w:pPr>
      <w:r w:rsidRPr="00587B6A">
        <w:rPr>
          <w:strike/>
        </w:rPr>
        <w:t>b)</w:t>
      </w:r>
      <w:r w:rsidRPr="00587B6A">
        <w:rPr>
          <w:strike/>
        </w:rPr>
        <w:tab/>
        <w:t>Si à l’intersection le signal « ARRÊT » B, 2 est apposé, le symbole employé aux abords de celle-ci sera celui des deux symboles A, 21a et A, 21b qui correspond au modèle du signal B, 2.</w:t>
      </w:r>
    </w:p>
    <w:p w:rsidR="00626107" w:rsidRPr="00587B6A" w:rsidRDefault="00626107" w:rsidP="00626107">
      <w:pPr>
        <w:pStyle w:val="SingleTxtG"/>
        <w:spacing w:after="100" w:line="220" w:lineRule="atLeast"/>
        <w:rPr>
          <w:strike/>
        </w:rPr>
      </w:pPr>
      <w:r w:rsidRPr="00587B6A">
        <w:rPr>
          <w:strike/>
        </w:rPr>
        <w:t>c)</w:t>
      </w:r>
      <w:r w:rsidRPr="00587B6A">
        <w:rPr>
          <w:strike/>
        </w:rPr>
        <w:tab/>
        <w:t>Toutefois, au lieu d’employer le signal Aa avec ces symboles, il pourra être employé le signal B, 1 ou les signaux B, 2 conformément au paragraphe 6 de l’article 10 de la Convention.</w:t>
      </w:r>
    </w:p>
    <w:p w:rsidR="00626107" w:rsidRPr="00587B6A" w:rsidRDefault="00626107" w:rsidP="00626107">
      <w:pPr>
        <w:pStyle w:val="SingleTxtG"/>
        <w:spacing w:after="100" w:line="220" w:lineRule="atLeast"/>
        <w:rPr>
          <w:b/>
        </w:rPr>
      </w:pPr>
      <w:r w:rsidRPr="00587B6A">
        <w:rPr>
          <w:b/>
        </w:rPr>
        <w:t>[supprimé]</w:t>
      </w:r>
    </w:p>
    <w:p w:rsidR="00626107" w:rsidRPr="00587B6A" w:rsidRDefault="00A33174" w:rsidP="00A33174">
      <w:pPr>
        <w:pStyle w:val="H56G"/>
        <w:rPr>
          <w:u w:val="single"/>
        </w:rPr>
      </w:pPr>
      <w:r w:rsidRPr="00587B6A">
        <w:tab/>
      </w:r>
      <w:r w:rsidRPr="00587B6A">
        <w:tab/>
      </w:r>
      <w:r w:rsidR="00626107" w:rsidRPr="00587B6A">
        <w:rPr>
          <w:u w:val="single"/>
        </w:rPr>
        <w:t>21.</w:t>
      </w:r>
      <w:r w:rsidR="00626107" w:rsidRPr="00587B6A">
        <w:rPr>
          <w:u w:val="single"/>
        </w:rPr>
        <w:tab/>
        <w:t xml:space="preserve">Intersection à sens giratoire </w:t>
      </w:r>
    </w:p>
    <w:p w:rsidR="00626107" w:rsidRPr="00587B6A" w:rsidRDefault="00A33174" w:rsidP="00A33174">
      <w:pPr>
        <w:pStyle w:val="H23G"/>
      </w:pPr>
      <w:r w:rsidRPr="00587B6A">
        <w:tab/>
      </w:r>
      <w:r w:rsidRPr="00587B6A">
        <w:tab/>
      </w:r>
      <w:r w:rsidR="00626107" w:rsidRPr="00587B6A">
        <w:t>INTERSECTION À SENS GIRATOIRE</w:t>
      </w:r>
    </w:p>
    <w:p w:rsidR="00626107" w:rsidRPr="00587B6A" w:rsidRDefault="00626107" w:rsidP="00626107">
      <w:pPr>
        <w:pStyle w:val="SingleTxtG"/>
        <w:spacing w:after="100" w:line="220" w:lineRule="atLeast"/>
        <w:rPr>
          <w:strike/>
        </w:rPr>
      </w:pPr>
      <w:r w:rsidRPr="00587B6A">
        <w:rPr>
          <w:strike/>
        </w:rPr>
        <w:t>Pour annoncer une intersection à sens giratoire, il sera employé le symbole A, 22.</w:t>
      </w:r>
    </w:p>
    <w:p w:rsidR="00626107" w:rsidRPr="00587B6A" w:rsidRDefault="00626107" w:rsidP="00626107">
      <w:pPr>
        <w:pStyle w:val="SingleTxtG"/>
        <w:spacing w:after="100" w:line="220" w:lineRule="atLeast"/>
        <w:rPr>
          <w:b/>
          <w:bCs/>
        </w:rPr>
      </w:pPr>
      <w:r w:rsidRPr="00587B6A">
        <w:rPr>
          <w:b/>
          <w:bCs/>
        </w:rPr>
        <w:t xml:space="preserve">Le signal A, 22 (A-20.0) annonce une intersection à sens giratoire. </w:t>
      </w:r>
      <w:bookmarkStart w:id="8" w:name="_Hlk521076561"/>
      <w:r w:rsidRPr="00587B6A">
        <w:rPr>
          <w:b/>
          <w:bCs/>
        </w:rPr>
        <w:t>Lorsque la circulation se fait à gauche, le symbole est inversé.</w:t>
      </w:r>
      <w:bookmarkEnd w:id="8"/>
      <w:r w:rsidRPr="00587B6A">
        <w:rPr>
          <w:b/>
          <w:bCs/>
        </w:rPr>
        <w:t xml:space="preserve"> </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B44D63">
        <w:tc>
          <w:tcPr>
            <w:tcW w:w="7371" w:type="dxa"/>
            <w:gridSpan w:val="2"/>
            <w:shd w:val="clear" w:color="auto" w:fill="A6A6A6" w:themeFill="background1" w:themeFillShade="A6"/>
            <w:vAlign w:val="center"/>
          </w:tcPr>
          <w:p w:rsidR="00626107" w:rsidRPr="00587B6A" w:rsidRDefault="00626107" w:rsidP="00120038">
            <w:pPr>
              <w:pStyle w:val="SingleTxtG"/>
              <w:keepNext/>
              <w:spacing w:before="60" w:after="60"/>
              <w:ind w:left="0" w:right="0"/>
              <w:jc w:val="center"/>
              <w:rPr>
                <w:b/>
                <w:bCs/>
              </w:rPr>
            </w:pPr>
            <w:r w:rsidRPr="00587B6A">
              <w:rPr>
                <w:b/>
                <w:bCs/>
              </w:rPr>
              <w:t>Variantes autorisées du signal A, 22 (A-20.0)</w:t>
            </w:r>
            <w:r w:rsidR="00407AB3" w:rsidRPr="00587B6A">
              <w:rPr>
                <w:b/>
                <w:bCs/>
              </w:rPr>
              <w:t> :</w:t>
            </w:r>
          </w:p>
        </w:tc>
      </w:tr>
      <w:tr w:rsidR="00626107" w:rsidRPr="00587B6A" w:rsidTr="004C1513">
        <w:tc>
          <w:tcPr>
            <w:tcW w:w="3685" w:type="dxa"/>
            <w:shd w:val="clear" w:color="auto" w:fill="A6A6A6" w:themeFill="background1" w:themeFillShade="A6"/>
            <w:vAlign w:val="center"/>
          </w:tcPr>
          <w:p w:rsidR="00626107" w:rsidRPr="00587B6A" w:rsidRDefault="00396198" w:rsidP="0026129F">
            <w:pPr>
              <w:spacing w:before="120" w:after="120" w:line="220" w:lineRule="atLeast"/>
              <w:jc w:val="center"/>
              <w:rPr>
                <w:b/>
                <w:szCs w:val="24"/>
              </w:rPr>
            </w:pPr>
            <w:r w:rsidRPr="00587B6A">
              <w:rPr>
                <w:noProof/>
                <w:lang w:eastAsia="zh-CN"/>
              </w:rPr>
              <w:drawing>
                <wp:inline distT="0" distB="0" distL="0" distR="0" wp14:anchorId="70BCBD37" wp14:editId="13B3D068">
                  <wp:extent cx="1033272" cy="904951"/>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vAlign w:val="center"/>
          </w:tcPr>
          <w:p w:rsidR="00626107" w:rsidRPr="00587B6A" w:rsidRDefault="00396198" w:rsidP="0026129F">
            <w:pPr>
              <w:spacing w:before="120" w:after="120" w:line="220" w:lineRule="atLeast"/>
              <w:jc w:val="center"/>
              <w:rPr>
                <w:b/>
                <w:szCs w:val="24"/>
              </w:rPr>
            </w:pPr>
            <w:r w:rsidRPr="00587B6A">
              <w:rPr>
                <w:noProof/>
                <w:lang w:eastAsia="zh-CN"/>
              </w:rPr>
              <w:drawing>
                <wp:inline distT="0" distB="0" distL="0" distR="0" wp14:anchorId="06897793" wp14:editId="62BCF07B">
                  <wp:extent cx="1033272" cy="103327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626107" w:rsidRPr="00587B6A" w:rsidTr="004C1513">
        <w:tc>
          <w:tcPr>
            <w:tcW w:w="3685" w:type="dxa"/>
            <w:shd w:val="clear" w:color="auto" w:fill="A6A6A6" w:themeFill="background1" w:themeFillShade="A6"/>
            <w:vAlign w:val="center"/>
          </w:tcPr>
          <w:p w:rsidR="00626107" w:rsidRPr="00587B6A" w:rsidRDefault="00626107" w:rsidP="00120038">
            <w:pPr>
              <w:pStyle w:val="SingleTxtG"/>
              <w:keepNext/>
              <w:spacing w:before="60" w:after="60"/>
              <w:ind w:left="0" w:right="0"/>
              <w:jc w:val="center"/>
              <w:rPr>
                <w:b/>
                <w:bCs/>
              </w:rPr>
            </w:pPr>
            <w:r w:rsidRPr="00587B6A">
              <w:rPr>
                <w:b/>
                <w:bCs/>
              </w:rPr>
              <w:t>symbole inversé</w:t>
            </w:r>
            <w:r w:rsidR="00407AB3" w:rsidRPr="00587B6A">
              <w:rPr>
                <w:b/>
                <w:bCs/>
              </w:rPr>
              <w:t> :</w:t>
            </w:r>
          </w:p>
        </w:tc>
        <w:tc>
          <w:tcPr>
            <w:tcW w:w="3686" w:type="dxa"/>
            <w:shd w:val="clear" w:color="auto" w:fill="A6A6A6" w:themeFill="background1" w:themeFillShade="A6"/>
            <w:vAlign w:val="center"/>
          </w:tcPr>
          <w:p w:rsidR="00626107" w:rsidRPr="00587B6A" w:rsidRDefault="00626107" w:rsidP="00120038">
            <w:pPr>
              <w:pStyle w:val="SingleTxtG"/>
              <w:keepNext/>
              <w:spacing w:before="60" w:after="60"/>
              <w:ind w:left="0" w:right="0"/>
              <w:jc w:val="center"/>
              <w:rPr>
                <w:b/>
                <w:bCs/>
              </w:rPr>
            </w:pPr>
            <w:r w:rsidRPr="00587B6A">
              <w:rPr>
                <w:b/>
                <w:bCs/>
              </w:rPr>
              <w:t>symbole inversé</w:t>
            </w:r>
            <w:r w:rsidR="00407AB3" w:rsidRPr="00587B6A">
              <w:rPr>
                <w:b/>
                <w:bCs/>
              </w:rPr>
              <w:t> :</w:t>
            </w:r>
          </w:p>
        </w:tc>
      </w:tr>
      <w:tr w:rsidR="00B44D63" w:rsidRPr="00587B6A" w:rsidTr="004C1513">
        <w:tc>
          <w:tcPr>
            <w:tcW w:w="3685" w:type="dxa"/>
            <w:shd w:val="clear" w:color="auto" w:fill="A6A6A6" w:themeFill="background1" w:themeFillShade="A6"/>
            <w:vAlign w:val="center"/>
          </w:tcPr>
          <w:p w:rsidR="00B44D63" w:rsidRPr="00587B6A" w:rsidRDefault="00B44D63" w:rsidP="0026129F">
            <w:pPr>
              <w:spacing w:before="120" w:after="120" w:line="220" w:lineRule="atLeast"/>
              <w:jc w:val="center"/>
              <w:rPr>
                <w:b/>
                <w:bCs/>
              </w:rPr>
            </w:pPr>
            <w:r w:rsidRPr="00587B6A">
              <w:rPr>
                <w:noProof/>
                <w:lang w:eastAsia="zh-CN"/>
              </w:rPr>
              <w:drawing>
                <wp:inline distT="0" distB="0" distL="0" distR="0" wp14:anchorId="09464C16" wp14:editId="68E1A2A9">
                  <wp:extent cx="1033272" cy="905256"/>
                  <wp:effectExtent l="0" t="0" r="0" b="9525"/>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H="1">
                            <a:off x="0" y="0"/>
                            <a:ext cx="1033272" cy="905256"/>
                          </a:xfrm>
                          <a:prstGeom prst="rect">
                            <a:avLst/>
                          </a:prstGeom>
                          <a:noFill/>
                          <a:ln>
                            <a:noFill/>
                          </a:ln>
                        </pic:spPr>
                      </pic:pic>
                    </a:graphicData>
                  </a:graphic>
                </wp:inline>
              </w:drawing>
            </w:r>
          </w:p>
        </w:tc>
        <w:tc>
          <w:tcPr>
            <w:tcW w:w="3686" w:type="dxa"/>
            <w:shd w:val="clear" w:color="auto" w:fill="A6A6A6" w:themeFill="background1" w:themeFillShade="A6"/>
            <w:vAlign w:val="center"/>
          </w:tcPr>
          <w:p w:rsidR="00B44D63" w:rsidRPr="00587B6A" w:rsidRDefault="00B44D63" w:rsidP="0026129F">
            <w:pPr>
              <w:spacing w:before="120" w:after="120" w:line="220" w:lineRule="atLeast"/>
              <w:jc w:val="center"/>
              <w:rPr>
                <w:b/>
                <w:bCs/>
              </w:rPr>
            </w:pPr>
            <w:r w:rsidRPr="00587B6A">
              <w:rPr>
                <w:noProof/>
                <w:lang w:eastAsia="zh-CN"/>
              </w:rPr>
              <w:drawing>
                <wp:inline distT="0" distB="0" distL="0" distR="0" wp14:anchorId="1676A6FD" wp14:editId="60F0F726">
                  <wp:extent cx="1033272" cy="103327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56G"/>
        <w:rPr>
          <w:strike/>
          <w:u w:val="single"/>
        </w:rPr>
      </w:pPr>
      <w:r w:rsidRPr="00587B6A">
        <w:tab/>
      </w:r>
      <w:r w:rsidRPr="00587B6A">
        <w:tab/>
      </w:r>
      <w:r w:rsidR="00626107" w:rsidRPr="00587B6A">
        <w:rPr>
          <w:u w:val="single"/>
        </w:rPr>
        <w:t>22.</w:t>
      </w:r>
      <w:r w:rsidR="00626107" w:rsidRPr="00587B6A">
        <w:rPr>
          <w:u w:val="single"/>
        </w:rPr>
        <w:tab/>
        <w:t>Intersection où la circulation est réglée par une signalisation lumineuse</w:t>
      </w:r>
      <w:r w:rsidR="00626107" w:rsidRPr="00587B6A">
        <w:rPr>
          <w:strike/>
          <w:sz w:val="18"/>
          <w:u w:val="single"/>
          <w:vertAlign w:val="superscript"/>
        </w:rPr>
        <w:t>36</w:t>
      </w:r>
      <w:r w:rsidR="00626107" w:rsidRPr="00587B6A">
        <w:rPr>
          <w:strike/>
          <w:u w:val="single"/>
        </w:rPr>
        <w:t xml:space="preserve"> </w:t>
      </w:r>
    </w:p>
    <w:p w:rsidR="00626107" w:rsidRPr="00587B6A" w:rsidRDefault="00626107" w:rsidP="00692F54">
      <w:pPr>
        <w:pStyle w:val="SingleTxtG"/>
        <w:spacing w:before="240"/>
        <w:jc w:val="left"/>
        <w:rPr>
          <w:strike/>
        </w:rPr>
      </w:pPr>
      <w:r w:rsidRPr="00587B6A">
        <w:t>{</w:t>
      </w:r>
      <w:r w:rsidRPr="00587B6A">
        <w:rPr>
          <w:strike/>
          <w:sz w:val="18"/>
          <w:szCs w:val="18"/>
          <w:vertAlign w:val="superscript"/>
        </w:rPr>
        <w:t>36</w:t>
      </w:r>
      <w:r w:rsidRPr="00587B6A">
        <w:rPr>
          <w:strike/>
          <w:sz w:val="18"/>
          <w:szCs w:val="18"/>
        </w:rPr>
        <w:t xml:space="preserve"> </w:t>
      </w:r>
      <w:r w:rsidR="00692F54" w:rsidRPr="00587B6A">
        <w:rPr>
          <w:strike/>
          <w:sz w:val="18"/>
          <w:szCs w:val="18"/>
        </w:rPr>
        <w:t xml:space="preserve"> </w:t>
      </w:r>
      <w:r w:rsidRPr="00587B6A">
        <w:rPr>
          <w:strike/>
          <w:sz w:val="18"/>
          <w:szCs w:val="18"/>
        </w:rPr>
        <w:t>Voir également le point 17 de l’annexe à l’Accord européen.</w:t>
      </w:r>
      <w:r w:rsidRPr="00587B6A">
        <w:rPr>
          <w:b/>
        </w:rPr>
        <w:t>[supprimé]</w:t>
      </w:r>
      <w:r w:rsidRPr="00587B6A">
        <w:t>}</w:t>
      </w:r>
    </w:p>
    <w:p w:rsidR="00626107" w:rsidRPr="00587B6A" w:rsidRDefault="00626107" w:rsidP="00626107">
      <w:pPr>
        <w:pStyle w:val="SingleTxtG"/>
        <w:spacing w:line="220" w:lineRule="atLeast"/>
      </w:pPr>
      <w:r w:rsidRPr="00587B6A">
        <w:rPr>
          <w:rStyle w:val="SingleTxtGChar"/>
          <w:strike/>
        </w:rPr>
        <w:t>Dans le cas où la circulation est réglée à l’intersection par une signalisation lumineuse, il pourra être placé en supplément ou en remplacement des signaux décrits aux paragraphes 18 à 21 ci-dessus un signal Aa ou Ab portant le symbole A, 17 décrit au paragraphe 17 ci</w:t>
      </w:r>
      <w:r w:rsidRPr="00587B6A">
        <w:rPr>
          <w:rStyle w:val="SingleTxtGChar"/>
          <w:strike/>
        </w:rPr>
        <w:noBreakHyphen/>
        <w:t>dessus.</w:t>
      </w:r>
      <w:r w:rsidRPr="00587B6A">
        <w:rPr>
          <w:strike/>
          <w:szCs w:val="24"/>
        </w:rPr>
        <w:t xml:space="preserve"> </w:t>
      </w:r>
    </w:p>
    <w:p w:rsidR="00626107" w:rsidRPr="00587B6A" w:rsidRDefault="00626107" w:rsidP="00626107">
      <w:pPr>
        <w:pStyle w:val="SingleTxtG"/>
        <w:spacing w:line="220" w:lineRule="atLeast"/>
      </w:pPr>
      <w:r w:rsidRPr="00587B6A">
        <w:rPr>
          <w:b/>
        </w:rPr>
        <w:t>[supprimé]</w:t>
      </w:r>
    </w:p>
    <w:p w:rsidR="00626107" w:rsidRPr="00587B6A" w:rsidRDefault="00A33174" w:rsidP="00A33174">
      <w:pPr>
        <w:pStyle w:val="H56G"/>
        <w:rPr>
          <w:u w:val="single"/>
        </w:rPr>
      </w:pPr>
      <w:r w:rsidRPr="00587B6A">
        <w:tab/>
      </w:r>
      <w:r w:rsidRPr="00587B6A">
        <w:tab/>
      </w:r>
      <w:r w:rsidR="00626107" w:rsidRPr="00587B6A">
        <w:rPr>
          <w:u w:val="single"/>
        </w:rPr>
        <w:t>23.</w:t>
      </w:r>
      <w:r w:rsidR="00626107" w:rsidRPr="00587B6A">
        <w:rPr>
          <w:u w:val="single"/>
        </w:rPr>
        <w:tab/>
        <w:t xml:space="preserve">Circulation dans les deux sens </w:t>
      </w:r>
    </w:p>
    <w:p w:rsidR="00626107" w:rsidRPr="00587B6A" w:rsidRDefault="00A33174" w:rsidP="00A33174">
      <w:pPr>
        <w:pStyle w:val="H23G"/>
      </w:pPr>
      <w:r w:rsidRPr="00587B6A">
        <w:tab/>
      </w:r>
      <w:r w:rsidRPr="00587B6A">
        <w:tab/>
      </w:r>
      <w:r w:rsidR="00626107" w:rsidRPr="00587B6A">
        <w:t>CIRCULATION DANS LES DEUX SENS</w:t>
      </w:r>
    </w:p>
    <w:p w:rsidR="00626107" w:rsidRPr="00587B6A" w:rsidRDefault="00626107" w:rsidP="00626107">
      <w:pPr>
        <w:pStyle w:val="SingleTxtG"/>
        <w:spacing w:line="220" w:lineRule="atLeast"/>
        <w:rPr>
          <w:strike/>
        </w:rPr>
      </w:pPr>
      <w:r w:rsidRPr="00587B6A">
        <w:rPr>
          <w:strike/>
        </w:rPr>
        <w:t>a)</w:t>
      </w:r>
      <w:r w:rsidRPr="00587B6A">
        <w:rPr>
          <w:strike/>
        </w:rPr>
        <w:tab/>
        <w:t>Pour annoncer une section de route où la circulation se fait, provisoirement ou de façon permanente, dans les deux sens et sur la même chaussée alors que dans la section précédente elle se faisait sur une route à sens unique ou sur une route avec plusieurs chaussées réservées pour la circulation à sens unique, il sera employé le symbole A, 23.</w:t>
      </w:r>
    </w:p>
    <w:p w:rsidR="00626107" w:rsidRPr="00587B6A" w:rsidRDefault="00626107" w:rsidP="00626107">
      <w:pPr>
        <w:pStyle w:val="SingleTxtG"/>
        <w:spacing w:line="220" w:lineRule="atLeast"/>
        <w:rPr>
          <w:strike/>
        </w:rPr>
      </w:pPr>
      <w:r w:rsidRPr="00587B6A">
        <w:rPr>
          <w:strike/>
        </w:rPr>
        <w:t>b)</w:t>
      </w:r>
      <w:r w:rsidRPr="00587B6A">
        <w:rPr>
          <w:strike/>
        </w:rPr>
        <w:tab/>
        <w:t xml:space="preserve">Le signal portant ce symbole sera répété à l’entrée de la section ainsi que, aussi souvent qu’il sera nécessaire, sur la section. </w:t>
      </w:r>
    </w:p>
    <w:p w:rsidR="00626107" w:rsidRPr="00587B6A" w:rsidRDefault="00626107" w:rsidP="00626107">
      <w:pPr>
        <w:pStyle w:val="SingleTxtG"/>
        <w:spacing w:line="220" w:lineRule="atLeast"/>
        <w:rPr>
          <w:b/>
          <w:bCs/>
        </w:rPr>
      </w:pPr>
      <w:r w:rsidRPr="00587B6A">
        <w:rPr>
          <w:b/>
          <w:bCs/>
        </w:rPr>
        <w:t>Le signal A, 23 (A-21.0) annonce une section de route où la circulation se fait, provisoirement ou de façon permanente, dans les deux sens et sur la même chaussée alors que dans la section précédente elle se faisait sur une route à sens unique ou sur une route avec plusieurs chaussées réservées pour la circulation à sens unique. Ce signal sera répété à l’entrée de la section ainsi que, aussi souvent qu’il sera nécessaire, sur la section. Lorsque la circulation se fait à gauche, le symbole est inversé.</w:t>
      </w:r>
    </w:p>
    <w:tbl>
      <w:tblPr>
        <w:tblW w:w="7424" w:type="dxa"/>
        <w:tblInd w:w="1134" w:type="dxa"/>
        <w:tblCellMar>
          <w:left w:w="0" w:type="dxa"/>
          <w:right w:w="0" w:type="dxa"/>
        </w:tblCellMar>
        <w:tblLook w:val="04A0" w:firstRow="1" w:lastRow="0" w:firstColumn="1" w:lastColumn="0" w:noHBand="0" w:noVBand="1"/>
      </w:tblPr>
      <w:tblGrid>
        <w:gridCol w:w="3712"/>
        <w:gridCol w:w="3712"/>
      </w:tblGrid>
      <w:tr w:rsidR="00626107" w:rsidRPr="00587B6A" w:rsidTr="00B44D63">
        <w:trPr>
          <w:trHeight w:val="20"/>
        </w:trPr>
        <w:tc>
          <w:tcPr>
            <w:tcW w:w="7424" w:type="dxa"/>
            <w:gridSpan w:val="2"/>
            <w:shd w:val="clear" w:color="auto" w:fill="A6A6A6" w:themeFill="background1" w:themeFillShade="A6"/>
          </w:tcPr>
          <w:p w:rsidR="00626107" w:rsidRPr="00587B6A" w:rsidRDefault="00626107" w:rsidP="00120038">
            <w:pPr>
              <w:pStyle w:val="SingleTxtG"/>
              <w:keepNext/>
              <w:spacing w:before="60" w:after="60"/>
              <w:ind w:left="0" w:right="0"/>
              <w:jc w:val="center"/>
              <w:rPr>
                <w:b/>
                <w:szCs w:val="24"/>
              </w:rPr>
            </w:pPr>
            <w:r w:rsidRPr="00587B6A">
              <w:rPr>
                <w:b/>
                <w:bCs/>
              </w:rPr>
              <w:t>Variantes autorisées du signal A, 23 (A-21.0)</w:t>
            </w:r>
            <w:r w:rsidR="00407AB3" w:rsidRPr="00587B6A">
              <w:rPr>
                <w:b/>
                <w:bCs/>
              </w:rPr>
              <w:t> :</w:t>
            </w:r>
          </w:p>
        </w:tc>
      </w:tr>
      <w:tr w:rsidR="00626107" w:rsidRPr="00587B6A" w:rsidTr="004C1513">
        <w:trPr>
          <w:trHeight w:val="20"/>
        </w:trPr>
        <w:tc>
          <w:tcPr>
            <w:tcW w:w="3712" w:type="dxa"/>
            <w:shd w:val="clear" w:color="auto" w:fill="A6A6A6" w:themeFill="background1" w:themeFillShade="A6"/>
            <w:vAlign w:val="center"/>
          </w:tcPr>
          <w:p w:rsidR="00626107" w:rsidRPr="00587B6A" w:rsidRDefault="0076261E" w:rsidP="0026129F">
            <w:pPr>
              <w:spacing w:before="120" w:after="120" w:line="220" w:lineRule="atLeast"/>
              <w:jc w:val="center"/>
              <w:rPr>
                <w:b/>
                <w:bCs/>
              </w:rPr>
            </w:pPr>
            <w:r w:rsidRPr="00587B6A">
              <w:rPr>
                <w:noProof/>
                <w:lang w:eastAsia="zh-CN"/>
              </w:rPr>
              <w:drawing>
                <wp:inline distT="0" distB="0" distL="0" distR="0" wp14:anchorId="2BDA27D8" wp14:editId="6B374722">
                  <wp:extent cx="1033272" cy="904951"/>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712" w:type="dxa"/>
            <w:shd w:val="clear" w:color="auto" w:fill="A6A6A6" w:themeFill="background1" w:themeFillShade="A6"/>
            <w:vAlign w:val="center"/>
          </w:tcPr>
          <w:p w:rsidR="00626107" w:rsidRPr="00587B6A" w:rsidRDefault="0076261E" w:rsidP="0026129F">
            <w:pPr>
              <w:spacing w:before="120" w:after="120" w:line="220" w:lineRule="atLeast"/>
              <w:jc w:val="center"/>
              <w:rPr>
                <w:b/>
                <w:bCs/>
              </w:rPr>
            </w:pPr>
            <w:r w:rsidRPr="00587B6A">
              <w:rPr>
                <w:noProof/>
                <w:lang w:eastAsia="zh-CN"/>
              </w:rPr>
              <w:drawing>
                <wp:inline distT="0" distB="0" distL="0" distR="0" wp14:anchorId="10C14CC1" wp14:editId="62AA48A0">
                  <wp:extent cx="1033272" cy="1033272"/>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B44D63" w:rsidRPr="00587B6A" w:rsidTr="004C1513">
        <w:trPr>
          <w:trHeight w:val="20"/>
        </w:trPr>
        <w:tc>
          <w:tcPr>
            <w:tcW w:w="3712" w:type="dxa"/>
            <w:shd w:val="clear" w:color="auto" w:fill="A6A6A6" w:themeFill="background1" w:themeFillShade="A6"/>
            <w:vAlign w:val="center"/>
          </w:tcPr>
          <w:p w:rsidR="00B44D63" w:rsidRPr="00587B6A" w:rsidRDefault="00B44D63" w:rsidP="00120038">
            <w:pPr>
              <w:pStyle w:val="SingleTxtG"/>
              <w:keepNext/>
              <w:spacing w:before="60" w:after="60"/>
              <w:ind w:left="0" w:right="0"/>
              <w:jc w:val="center"/>
              <w:rPr>
                <w:noProof/>
                <w:lang w:eastAsia="zh-CN"/>
              </w:rPr>
            </w:pPr>
            <w:r w:rsidRPr="00587B6A">
              <w:rPr>
                <w:b/>
                <w:bCs/>
              </w:rPr>
              <w:t>symbole inversé :</w:t>
            </w:r>
          </w:p>
        </w:tc>
        <w:tc>
          <w:tcPr>
            <w:tcW w:w="3712" w:type="dxa"/>
            <w:shd w:val="clear" w:color="auto" w:fill="A6A6A6" w:themeFill="background1" w:themeFillShade="A6"/>
            <w:vAlign w:val="center"/>
          </w:tcPr>
          <w:p w:rsidR="00B44D63" w:rsidRPr="00587B6A" w:rsidRDefault="00B44D63" w:rsidP="00120038">
            <w:pPr>
              <w:pStyle w:val="SingleTxtG"/>
              <w:keepNext/>
              <w:spacing w:before="60" w:after="60"/>
              <w:ind w:left="0" w:right="0"/>
              <w:jc w:val="center"/>
              <w:rPr>
                <w:noProof/>
                <w:lang w:eastAsia="zh-CN"/>
              </w:rPr>
            </w:pPr>
            <w:r w:rsidRPr="00587B6A">
              <w:rPr>
                <w:b/>
                <w:bCs/>
              </w:rPr>
              <w:t>symbole inversé :</w:t>
            </w:r>
          </w:p>
        </w:tc>
      </w:tr>
      <w:tr w:rsidR="00B44D63" w:rsidRPr="00587B6A" w:rsidTr="004C1513">
        <w:trPr>
          <w:trHeight w:val="20"/>
        </w:trPr>
        <w:tc>
          <w:tcPr>
            <w:tcW w:w="3712" w:type="dxa"/>
            <w:shd w:val="clear" w:color="auto" w:fill="A6A6A6" w:themeFill="background1" w:themeFillShade="A6"/>
            <w:vAlign w:val="center"/>
          </w:tcPr>
          <w:p w:rsidR="00B44D63" w:rsidRPr="00587B6A" w:rsidRDefault="00B44D63" w:rsidP="0026129F">
            <w:pPr>
              <w:spacing w:before="120" w:after="120" w:line="220" w:lineRule="atLeast"/>
              <w:jc w:val="center"/>
              <w:rPr>
                <w:noProof/>
                <w:lang w:eastAsia="zh-CN"/>
              </w:rPr>
            </w:pPr>
            <w:r w:rsidRPr="00587B6A">
              <w:rPr>
                <w:noProof/>
                <w:lang w:eastAsia="zh-CN"/>
              </w:rPr>
              <w:drawing>
                <wp:inline distT="0" distB="0" distL="0" distR="0" wp14:anchorId="67A572A6" wp14:editId="512C38AC">
                  <wp:extent cx="1030682" cy="90424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H="1">
                            <a:off x="0" y="0"/>
                            <a:ext cx="1062895" cy="932502"/>
                          </a:xfrm>
                          <a:prstGeom prst="rect">
                            <a:avLst/>
                          </a:prstGeom>
                          <a:noFill/>
                          <a:ln>
                            <a:noFill/>
                          </a:ln>
                        </pic:spPr>
                      </pic:pic>
                    </a:graphicData>
                  </a:graphic>
                </wp:inline>
              </w:drawing>
            </w:r>
          </w:p>
        </w:tc>
        <w:tc>
          <w:tcPr>
            <w:tcW w:w="3712" w:type="dxa"/>
            <w:shd w:val="clear" w:color="auto" w:fill="A6A6A6" w:themeFill="background1" w:themeFillShade="A6"/>
            <w:vAlign w:val="center"/>
          </w:tcPr>
          <w:p w:rsidR="00B44D63" w:rsidRPr="00587B6A" w:rsidRDefault="00B44D63" w:rsidP="0026129F">
            <w:pPr>
              <w:spacing w:before="120" w:after="120" w:line="220" w:lineRule="atLeast"/>
              <w:jc w:val="center"/>
              <w:rPr>
                <w:noProof/>
                <w:lang w:eastAsia="zh-CN"/>
              </w:rPr>
            </w:pPr>
            <w:r w:rsidRPr="00587B6A">
              <w:rPr>
                <w:noProof/>
                <w:lang w:eastAsia="zh-CN"/>
              </w:rPr>
              <w:drawing>
                <wp:inline distT="0" distB="0" distL="0" distR="0" wp14:anchorId="2130B69A" wp14:editId="64D9F2AE">
                  <wp:extent cx="1033272" cy="103327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56G"/>
        <w:rPr>
          <w:u w:val="single"/>
        </w:rPr>
      </w:pPr>
      <w:r w:rsidRPr="00587B6A">
        <w:tab/>
      </w:r>
      <w:r w:rsidRPr="00587B6A">
        <w:tab/>
      </w:r>
      <w:r w:rsidR="00626107" w:rsidRPr="00587B6A">
        <w:rPr>
          <w:u w:val="single"/>
        </w:rPr>
        <w:t>24.</w:t>
      </w:r>
      <w:r w:rsidR="00626107" w:rsidRPr="00587B6A">
        <w:rPr>
          <w:u w:val="single"/>
        </w:rPr>
        <w:tab/>
        <w:t xml:space="preserve">Bouchons </w:t>
      </w:r>
    </w:p>
    <w:p w:rsidR="00626107" w:rsidRPr="00587B6A" w:rsidRDefault="00A33174" w:rsidP="00A33174">
      <w:pPr>
        <w:pStyle w:val="H23G"/>
      </w:pPr>
      <w:r w:rsidRPr="00587B6A">
        <w:tab/>
      </w:r>
      <w:r w:rsidRPr="00587B6A">
        <w:tab/>
      </w:r>
      <w:r w:rsidR="00626107" w:rsidRPr="00587B6A">
        <w:t>BOUCHONS</w:t>
      </w:r>
    </w:p>
    <w:p w:rsidR="00626107" w:rsidRPr="00587B6A" w:rsidRDefault="00626107" w:rsidP="00626107">
      <w:pPr>
        <w:pStyle w:val="SingleTxtG"/>
        <w:spacing w:line="220" w:lineRule="atLeast"/>
        <w:rPr>
          <w:strike/>
        </w:rPr>
      </w:pPr>
      <w:r w:rsidRPr="00587B6A">
        <w:rPr>
          <w:strike/>
        </w:rPr>
        <w:t>a)</w:t>
      </w:r>
      <w:r w:rsidRPr="00587B6A">
        <w:rPr>
          <w:strike/>
        </w:rPr>
        <w:tab/>
        <w:t xml:space="preserve">Pour annoncer une section de la route où la circulation peut être entravée par des bouchons, il sera employé le symbole A, 24. </w:t>
      </w:r>
    </w:p>
    <w:p w:rsidR="00626107" w:rsidRPr="00587B6A" w:rsidRDefault="00626107" w:rsidP="00626107">
      <w:pPr>
        <w:pStyle w:val="SingleTxtG"/>
        <w:spacing w:line="220" w:lineRule="atLeast"/>
        <w:rPr>
          <w:strike/>
        </w:rPr>
      </w:pPr>
      <w:r w:rsidRPr="00587B6A">
        <w:rPr>
          <w:strike/>
        </w:rPr>
        <w:t>b)</w:t>
      </w:r>
      <w:r w:rsidRPr="00587B6A">
        <w:rPr>
          <w:strike/>
        </w:rPr>
        <w:tab/>
        <w:t xml:space="preserve">Le symbole peut être inversé. </w:t>
      </w:r>
    </w:p>
    <w:p w:rsidR="00626107" w:rsidRPr="00587B6A" w:rsidRDefault="00626107" w:rsidP="00626107">
      <w:pPr>
        <w:pStyle w:val="SingleTxtG"/>
        <w:spacing w:line="220" w:lineRule="atLeast"/>
        <w:rPr>
          <w:b/>
          <w:bCs/>
        </w:rPr>
      </w:pPr>
      <w:r w:rsidRPr="00587B6A">
        <w:rPr>
          <w:b/>
          <w:bCs/>
        </w:rPr>
        <w:t>Le signal A, 24 (A-22.0) annonce une section de la route où la circulation peut être entravée par des bouchons. Lorsque la circulation se fait à gauche, le symbole peut être inversé.</w:t>
      </w:r>
    </w:p>
    <w:tbl>
      <w:tblPr>
        <w:tblW w:w="7368" w:type="dxa"/>
        <w:tblInd w:w="1134" w:type="dxa"/>
        <w:tblCellMar>
          <w:left w:w="0" w:type="dxa"/>
          <w:right w:w="0" w:type="dxa"/>
        </w:tblCellMar>
        <w:tblLook w:val="04A0" w:firstRow="1" w:lastRow="0" w:firstColumn="1" w:lastColumn="0" w:noHBand="0" w:noVBand="1"/>
      </w:tblPr>
      <w:tblGrid>
        <w:gridCol w:w="3687"/>
        <w:gridCol w:w="3681"/>
      </w:tblGrid>
      <w:tr w:rsidR="00626107" w:rsidRPr="00587B6A" w:rsidTr="00B44D63">
        <w:tc>
          <w:tcPr>
            <w:tcW w:w="7368" w:type="dxa"/>
            <w:gridSpan w:val="2"/>
            <w:shd w:val="clear" w:color="auto" w:fill="A6A6A6" w:themeFill="background1" w:themeFillShade="A6"/>
          </w:tcPr>
          <w:p w:rsidR="00626107" w:rsidRPr="00587B6A" w:rsidRDefault="00626107" w:rsidP="00120038">
            <w:pPr>
              <w:pStyle w:val="SingleTxtG"/>
              <w:keepNext/>
              <w:spacing w:before="60" w:after="60"/>
              <w:ind w:left="0" w:right="0"/>
              <w:jc w:val="center"/>
              <w:rPr>
                <w:b/>
                <w:szCs w:val="24"/>
              </w:rPr>
            </w:pPr>
            <w:r w:rsidRPr="00587B6A">
              <w:rPr>
                <w:rStyle w:val="SingleTxtGChar"/>
                <w:b/>
                <w:bCs/>
              </w:rPr>
              <w:t>Variantes autorisées du signal A, 24 (A-22.0)</w:t>
            </w:r>
            <w:r w:rsidR="00407AB3" w:rsidRPr="00587B6A">
              <w:rPr>
                <w:rStyle w:val="SingleTxtGChar"/>
                <w:b/>
                <w:bCs/>
              </w:rPr>
              <w:t> :</w:t>
            </w:r>
          </w:p>
        </w:tc>
      </w:tr>
      <w:tr w:rsidR="00626107" w:rsidRPr="00587B6A" w:rsidTr="004C1513">
        <w:tc>
          <w:tcPr>
            <w:tcW w:w="3687" w:type="dxa"/>
            <w:shd w:val="clear" w:color="auto" w:fill="A6A6A6" w:themeFill="background1" w:themeFillShade="A6"/>
            <w:vAlign w:val="center"/>
          </w:tcPr>
          <w:p w:rsidR="00626107" w:rsidRPr="00587B6A" w:rsidRDefault="00606BFF" w:rsidP="004C1513">
            <w:pPr>
              <w:spacing w:before="120" w:after="120" w:line="220" w:lineRule="atLeast"/>
              <w:jc w:val="center"/>
              <w:rPr>
                <w:rStyle w:val="SingleTxtGChar"/>
                <w:b/>
              </w:rPr>
            </w:pPr>
            <w:r w:rsidRPr="00587B6A">
              <w:rPr>
                <w:noProof/>
              </w:rPr>
              <w:drawing>
                <wp:inline distT="0" distB="0" distL="0" distR="0" wp14:anchorId="2F97E1D4" wp14:editId="70BF4693">
                  <wp:extent cx="1033272" cy="905056"/>
                  <wp:effectExtent l="0" t="0" r="0" b="9525"/>
                  <wp:docPr id="9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tc>
        <w:tc>
          <w:tcPr>
            <w:tcW w:w="3681" w:type="dxa"/>
            <w:shd w:val="clear" w:color="auto" w:fill="A6A6A6" w:themeFill="background1" w:themeFillShade="A6"/>
            <w:vAlign w:val="center"/>
          </w:tcPr>
          <w:p w:rsidR="00626107" w:rsidRPr="00587B6A" w:rsidRDefault="00606BFF" w:rsidP="004C1513">
            <w:pPr>
              <w:spacing w:before="120" w:after="120" w:line="220" w:lineRule="atLeast"/>
              <w:jc w:val="center"/>
              <w:rPr>
                <w:rStyle w:val="SingleTxtGChar"/>
                <w:b/>
              </w:rPr>
            </w:pPr>
            <w:r w:rsidRPr="00587B6A">
              <w:rPr>
                <w:noProof/>
              </w:rPr>
              <w:drawing>
                <wp:inline distT="0" distB="0" distL="0" distR="0" wp14:anchorId="0BDFCB54" wp14:editId="23881CC6">
                  <wp:extent cx="1033272" cy="103327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B44D63" w:rsidRPr="00587B6A" w:rsidTr="004C1513">
        <w:tc>
          <w:tcPr>
            <w:tcW w:w="3687" w:type="dxa"/>
            <w:shd w:val="clear" w:color="auto" w:fill="A6A6A6" w:themeFill="background1" w:themeFillShade="A6"/>
            <w:vAlign w:val="center"/>
          </w:tcPr>
          <w:p w:rsidR="00B44D63" w:rsidRPr="00587B6A" w:rsidRDefault="00B44D63" w:rsidP="004C1513">
            <w:pPr>
              <w:pStyle w:val="SingleTxtG"/>
              <w:keepNext/>
              <w:spacing w:before="60" w:after="60"/>
              <w:ind w:left="0" w:right="0"/>
              <w:jc w:val="center"/>
              <w:rPr>
                <w:noProof/>
              </w:rPr>
            </w:pPr>
            <w:r w:rsidRPr="00587B6A">
              <w:rPr>
                <w:rStyle w:val="SingleTxtGChar"/>
                <w:b/>
              </w:rPr>
              <w:t>symbole inversé :</w:t>
            </w:r>
          </w:p>
        </w:tc>
        <w:tc>
          <w:tcPr>
            <w:tcW w:w="3681" w:type="dxa"/>
            <w:shd w:val="clear" w:color="auto" w:fill="A6A6A6" w:themeFill="background1" w:themeFillShade="A6"/>
            <w:vAlign w:val="center"/>
          </w:tcPr>
          <w:p w:rsidR="00B44D63" w:rsidRPr="00587B6A" w:rsidRDefault="00B44D63" w:rsidP="004C1513">
            <w:pPr>
              <w:pStyle w:val="SingleTxtG"/>
              <w:keepNext/>
              <w:spacing w:before="60" w:after="60"/>
              <w:ind w:left="0" w:right="0"/>
              <w:jc w:val="center"/>
              <w:rPr>
                <w:noProof/>
              </w:rPr>
            </w:pPr>
            <w:r w:rsidRPr="00587B6A">
              <w:rPr>
                <w:rStyle w:val="SingleTxtGChar"/>
                <w:b/>
              </w:rPr>
              <w:t>symbole inversé :</w:t>
            </w:r>
          </w:p>
        </w:tc>
      </w:tr>
      <w:tr w:rsidR="00B44D63" w:rsidRPr="00587B6A" w:rsidTr="004C1513">
        <w:tc>
          <w:tcPr>
            <w:tcW w:w="3687" w:type="dxa"/>
            <w:shd w:val="clear" w:color="auto" w:fill="A6A6A6" w:themeFill="background1" w:themeFillShade="A6"/>
            <w:vAlign w:val="center"/>
          </w:tcPr>
          <w:p w:rsidR="00B44D63" w:rsidRPr="00587B6A" w:rsidRDefault="00B44D63" w:rsidP="004C1513">
            <w:pPr>
              <w:spacing w:before="120" w:after="120" w:line="220" w:lineRule="atLeast"/>
              <w:jc w:val="center"/>
              <w:rPr>
                <w:noProof/>
              </w:rPr>
            </w:pPr>
            <w:r w:rsidRPr="00587B6A">
              <w:rPr>
                <w:noProof/>
              </w:rPr>
              <w:drawing>
                <wp:inline distT="0" distB="0" distL="0" distR="0" wp14:anchorId="533DC0E5" wp14:editId="031DF1DA">
                  <wp:extent cx="1028700" cy="904240"/>
                  <wp:effectExtent l="0" t="0" r="0" b="0"/>
                  <wp:docPr id="10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H="1">
                            <a:off x="0" y="0"/>
                            <a:ext cx="1038981" cy="913277"/>
                          </a:xfrm>
                          <a:prstGeom prst="rect">
                            <a:avLst/>
                          </a:prstGeom>
                          <a:noFill/>
                          <a:ln>
                            <a:noFill/>
                          </a:ln>
                        </pic:spPr>
                      </pic:pic>
                    </a:graphicData>
                  </a:graphic>
                </wp:inline>
              </w:drawing>
            </w:r>
          </w:p>
        </w:tc>
        <w:tc>
          <w:tcPr>
            <w:tcW w:w="3681" w:type="dxa"/>
            <w:shd w:val="clear" w:color="auto" w:fill="A6A6A6" w:themeFill="background1" w:themeFillShade="A6"/>
            <w:vAlign w:val="center"/>
          </w:tcPr>
          <w:p w:rsidR="00B44D63" w:rsidRPr="00587B6A" w:rsidRDefault="00B44D63" w:rsidP="004C1513">
            <w:pPr>
              <w:spacing w:before="120" w:after="120" w:line="220" w:lineRule="atLeast"/>
              <w:jc w:val="center"/>
              <w:rPr>
                <w:noProof/>
              </w:rPr>
            </w:pPr>
            <w:r w:rsidRPr="00587B6A">
              <w:rPr>
                <w:noProof/>
              </w:rPr>
              <w:drawing>
                <wp:inline distT="0" distB="0" distL="0" distR="0" wp14:anchorId="4F51504A" wp14:editId="7D81FE52">
                  <wp:extent cx="1033272" cy="1033272"/>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56G"/>
        <w:rPr>
          <w:u w:val="single"/>
        </w:rPr>
      </w:pPr>
      <w:r w:rsidRPr="00587B6A">
        <w:tab/>
      </w:r>
      <w:r w:rsidRPr="00587B6A">
        <w:tab/>
      </w:r>
      <w:r w:rsidR="00626107" w:rsidRPr="00587B6A">
        <w:rPr>
          <w:u w:val="single"/>
        </w:rPr>
        <w:t>25.</w:t>
      </w:r>
      <w:r w:rsidR="00626107" w:rsidRPr="00587B6A">
        <w:rPr>
          <w:u w:val="single"/>
        </w:rPr>
        <w:tab/>
        <w:t xml:space="preserve">Passages à niveau munis de barrières </w:t>
      </w:r>
    </w:p>
    <w:p w:rsidR="00626107" w:rsidRPr="00587B6A" w:rsidRDefault="00A33174" w:rsidP="00A33174">
      <w:pPr>
        <w:pStyle w:val="H23G"/>
      </w:pPr>
      <w:r w:rsidRPr="00587B6A">
        <w:tab/>
      </w:r>
      <w:r w:rsidRPr="00587B6A">
        <w:tab/>
      </w:r>
      <w:r w:rsidR="00626107" w:rsidRPr="00587B6A">
        <w:t>PASSAGES À NIVEAU MUNIS DE BARRIÈRES</w:t>
      </w:r>
    </w:p>
    <w:p w:rsidR="00626107" w:rsidRPr="00587B6A" w:rsidRDefault="00626107" w:rsidP="00626107">
      <w:pPr>
        <w:pStyle w:val="SingleTxtG"/>
        <w:keepNext/>
        <w:keepLines/>
        <w:rPr>
          <w:strike/>
        </w:rPr>
      </w:pPr>
      <w:r w:rsidRPr="00587B6A">
        <w:rPr>
          <w:strike/>
        </w:rPr>
        <w:t xml:space="preserve">Pour annoncer les passages à niveau munis de barrières complètes ou de demi-barrières disposées en chicane de chaque côté de la voie ferrée, il sera employé le symbole A, 25. </w:t>
      </w:r>
    </w:p>
    <w:p w:rsidR="00626107" w:rsidRPr="00587B6A" w:rsidRDefault="00626107" w:rsidP="00626107">
      <w:pPr>
        <w:pStyle w:val="SingleTxtG"/>
        <w:rPr>
          <w:b/>
        </w:rPr>
      </w:pPr>
      <w:r w:rsidRPr="00587B6A">
        <w:rPr>
          <w:b/>
        </w:rPr>
        <w:t>Le signal A, 25 (A-23.1) annonce un passage à niveau munis de barrières complètes ou de demi-barrières disposées en chicane de chaque côté de la voie ferrée. Le symbole peut être inversé. La barrière représentée peut arborer les couleurs appliquées par le pays concerné conformément aux dispositions du paragraphe</w:t>
      </w:r>
      <w:r w:rsidR="008C0768" w:rsidRPr="00587B6A">
        <w:rPr>
          <w:b/>
        </w:rPr>
        <w:t> </w:t>
      </w:r>
      <w:r w:rsidRPr="00587B6A">
        <w:rPr>
          <w:b/>
        </w:rPr>
        <w:t>1 de l’article</w:t>
      </w:r>
      <w:r w:rsidR="008C0768" w:rsidRPr="00587B6A">
        <w:rPr>
          <w:b/>
        </w:rPr>
        <w:t> </w:t>
      </w:r>
      <w:r w:rsidRPr="00587B6A">
        <w:rPr>
          <w:b/>
        </w:rPr>
        <w:t>35 de la présente Convention.</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B44D63">
        <w:trPr>
          <w:trHeight w:val="20"/>
        </w:trPr>
        <w:tc>
          <w:tcPr>
            <w:tcW w:w="7371" w:type="dxa"/>
            <w:gridSpan w:val="2"/>
            <w:shd w:val="clear" w:color="auto" w:fill="A6A6A6" w:themeFill="background1" w:themeFillShade="A6"/>
          </w:tcPr>
          <w:p w:rsidR="00626107" w:rsidRPr="00587B6A" w:rsidRDefault="00626107" w:rsidP="00120038">
            <w:pPr>
              <w:pStyle w:val="SingleTxtG"/>
              <w:keepNext/>
              <w:spacing w:before="60" w:after="60"/>
              <w:ind w:left="0" w:right="0"/>
              <w:jc w:val="center"/>
              <w:rPr>
                <w:rStyle w:val="SingleTxtGChar"/>
                <w:b/>
              </w:rPr>
            </w:pPr>
            <w:r w:rsidRPr="00587B6A">
              <w:rPr>
                <w:rStyle w:val="SingleTxtGChar"/>
                <w:b/>
              </w:rPr>
              <w:t>Variantes autorisées du signal A, 25 (A-23.1)</w:t>
            </w:r>
            <w:r w:rsidR="00407AB3" w:rsidRPr="00587B6A">
              <w:rPr>
                <w:rStyle w:val="SingleTxtGChar"/>
                <w:b/>
              </w:rPr>
              <w:t> :</w:t>
            </w:r>
          </w:p>
        </w:tc>
      </w:tr>
      <w:tr w:rsidR="00626107" w:rsidRPr="00587B6A" w:rsidTr="004C1513">
        <w:trPr>
          <w:trHeight w:val="20"/>
        </w:trPr>
        <w:tc>
          <w:tcPr>
            <w:tcW w:w="3685" w:type="dxa"/>
            <w:shd w:val="clear" w:color="auto" w:fill="A6A6A6" w:themeFill="background1" w:themeFillShade="A6"/>
            <w:vAlign w:val="center"/>
          </w:tcPr>
          <w:p w:rsidR="00626107" w:rsidRPr="00587B6A" w:rsidRDefault="00946CA6" w:rsidP="00B44D63">
            <w:pPr>
              <w:keepNext/>
              <w:spacing w:before="120" w:after="120"/>
              <w:jc w:val="center"/>
              <w:rPr>
                <w:b/>
                <w:szCs w:val="24"/>
              </w:rPr>
            </w:pPr>
            <w:r w:rsidRPr="00587B6A">
              <w:rPr>
                <w:noProof/>
              </w:rPr>
              <w:drawing>
                <wp:inline distT="0" distB="0" distL="0" distR="0" wp14:anchorId="0C5AC14D" wp14:editId="10B66012">
                  <wp:extent cx="1033272" cy="905056"/>
                  <wp:effectExtent l="0" t="0" r="0" b="9525"/>
                  <wp:docPr id="10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tc>
        <w:tc>
          <w:tcPr>
            <w:tcW w:w="3686" w:type="dxa"/>
            <w:shd w:val="clear" w:color="auto" w:fill="A6A6A6" w:themeFill="background1" w:themeFillShade="A6"/>
            <w:vAlign w:val="center"/>
          </w:tcPr>
          <w:p w:rsidR="00626107" w:rsidRPr="00587B6A" w:rsidRDefault="00946CA6" w:rsidP="00B44D63">
            <w:pPr>
              <w:keepNext/>
              <w:spacing w:before="120" w:after="120"/>
              <w:jc w:val="center"/>
              <w:rPr>
                <w:b/>
                <w:szCs w:val="24"/>
              </w:rPr>
            </w:pPr>
            <w:r w:rsidRPr="00587B6A">
              <w:rPr>
                <w:noProof/>
                <w:lang w:eastAsia="zh-CN"/>
              </w:rPr>
              <w:drawing>
                <wp:inline distT="0" distB="0" distL="0" distR="0" wp14:anchorId="53957287" wp14:editId="27578D1F">
                  <wp:extent cx="1033272" cy="103327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B44D63" w:rsidRPr="00587B6A" w:rsidTr="004C1513">
        <w:trPr>
          <w:trHeight w:val="20"/>
        </w:trPr>
        <w:tc>
          <w:tcPr>
            <w:tcW w:w="3685" w:type="dxa"/>
            <w:shd w:val="clear" w:color="auto" w:fill="A6A6A6" w:themeFill="background1" w:themeFillShade="A6"/>
            <w:vAlign w:val="center"/>
          </w:tcPr>
          <w:p w:rsidR="00B44D63" w:rsidRPr="00587B6A" w:rsidRDefault="00B44D63" w:rsidP="00120038">
            <w:pPr>
              <w:pStyle w:val="SingleTxtG"/>
              <w:keepNext/>
              <w:spacing w:before="60" w:after="60"/>
              <w:ind w:left="0" w:right="0"/>
              <w:jc w:val="center"/>
              <w:rPr>
                <w:noProof/>
              </w:rPr>
            </w:pPr>
            <w:r w:rsidRPr="00587B6A">
              <w:rPr>
                <w:b/>
                <w:szCs w:val="24"/>
              </w:rPr>
              <w:t xml:space="preserve">symbole </w:t>
            </w:r>
            <w:r w:rsidRPr="00587B6A">
              <w:rPr>
                <w:b/>
                <w:bCs/>
              </w:rPr>
              <w:t>inversé</w:t>
            </w:r>
            <w:r w:rsidRPr="00587B6A">
              <w:rPr>
                <w:b/>
                <w:szCs w:val="24"/>
              </w:rPr>
              <w:t> :</w:t>
            </w:r>
          </w:p>
        </w:tc>
        <w:tc>
          <w:tcPr>
            <w:tcW w:w="3686" w:type="dxa"/>
            <w:shd w:val="clear" w:color="auto" w:fill="A6A6A6" w:themeFill="background1" w:themeFillShade="A6"/>
            <w:vAlign w:val="center"/>
          </w:tcPr>
          <w:p w:rsidR="00B44D63" w:rsidRPr="00587B6A" w:rsidRDefault="00B44D63" w:rsidP="00120038">
            <w:pPr>
              <w:pStyle w:val="SingleTxtG"/>
              <w:keepNext/>
              <w:spacing w:before="60" w:after="60"/>
              <w:ind w:left="0" w:right="0"/>
              <w:jc w:val="center"/>
              <w:rPr>
                <w:noProof/>
                <w:lang w:eastAsia="zh-CN"/>
              </w:rPr>
            </w:pPr>
            <w:r w:rsidRPr="00587B6A">
              <w:rPr>
                <w:b/>
                <w:bCs/>
              </w:rPr>
              <w:t>symbole</w:t>
            </w:r>
            <w:r w:rsidRPr="00587B6A">
              <w:rPr>
                <w:b/>
                <w:szCs w:val="24"/>
              </w:rPr>
              <w:t xml:space="preserve"> inversé :</w:t>
            </w:r>
          </w:p>
        </w:tc>
      </w:tr>
      <w:tr w:rsidR="00B44D63" w:rsidRPr="00587B6A" w:rsidTr="004C1513">
        <w:trPr>
          <w:trHeight w:val="20"/>
        </w:trPr>
        <w:tc>
          <w:tcPr>
            <w:tcW w:w="3685" w:type="dxa"/>
            <w:shd w:val="clear" w:color="auto" w:fill="A6A6A6" w:themeFill="background1" w:themeFillShade="A6"/>
            <w:vAlign w:val="center"/>
          </w:tcPr>
          <w:p w:rsidR="00B44D63" w:rsidRPr="00587B6A" w:rsidRDefault="00B44D63" w:rsidP="00B44D63">
            <w:pPr>
              <w:keepNext/>
              <w:spacing w:before="120" w:after="120"/>
              <w:jc w:val="center"/>
              <w:rPr>
                <w:noProof/>
              </w:rPr>
            </w:pPr>
            <w:r w:rsidRPr="00587B6A">
              <w:rPr>
                <w:noProof/>
              </w:rPr>
              <w:drawing>
                <wp:inline distT="0" distB="0" distL="0" distR="0" wp14:anchorId="3FC10036" wp14:editId="6A31FB1F">
                  <wp:extent cx="1033272" cy="905056"/>
                  <wp:effectExtent l="0" t="0" r="0" b="9525"/>
                  <wp:docPr id="10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tc>
        <w:tc>
          <w:tcPr>
            <w:tcW w:w="3686" w:type="dxa"/>
            <w:shd w:val="clear" w:color="auto" w:fill="A6A6A6" w:themeFill="background1" w:themeFillShade="A6"/>
            <w:vAlign w:val="center"/>
          </w:tcPr>
          <w:p w:rsidR="00B44D63" w:rsidRPr="00587B6A" w:rsidRDefault="00B44D63" w:rsidP="00B44D63">
            <w:pPr>
              <w:keepNext/>
              <w:spacing w:before="120" w:after="120"/>
              <w:jc w:val="center"/>
              <w:rPr>
                <w:noProof/>
                <w:lang w:eastAsia="zh-CN"/>
              </w:rPr>
            </w:pPr>
            <w:r w:rsidRPr="00587B6A">
              <w:rPr>
                <w:noProof/>
              </w:rPr>
              <w:drawing>
                <wp:inline distT="0" distB="0" distL="0" distR="0" wp14:anchorId="3F32264D" wp14:editId="01F420F5">
                  <wp:extent cx="1033272" cy="1033272"/>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56G"/>
        <w:rPr>
          <w:u w:val="single"/>
        </w:rPr>
      </w:pPr>
      <w:r w:rsidRPr="00587B6A">
        <w:tab/>
      </w:r>
      <w:r w:rsidRPr="00587B6A">
        <w:tab/>
      </w:r>
      <w:r w:rsidR="00626107" w:rsidRPr="00587B6A">
        <w:rPr>
          <w:u w:val="single"/>
        </w:rPr>
        <w:t>26.</w:t>
      </w:r>
      <w:r w:rsidR="00626107" w:rsidRPr="00587B6A">
        <w:rPr>
          <w:u w:val="single"/>
        </w:rPr>
        <w:tab/>
        <w:t>Autres passages à niveau</w:t>
      </w:r>
      <w:r w:rsidR="00626107" w:rsidRPr="00587B6A">
        <w:rPr>
          <w:sz w:val="18"/>
          <w:szCs w:val="18"/>
          <w:u w:val="single"/>
          <w:vertAlign w:val="superscript"/>
        </w:rPr>
        <w:t>37</w:t>
      </w:r>
    </w:p>
    <w:p w:rsidR="00626107" w:rsidRPr="00587B6A" w:rsidRDefault="00A33174" w:rsidP="00A33174">
      <w:pPr>
        <w:pStyle w:val="H23G"/>
      </w:pPr>
      <w:r w:rsidRPr="00587B6A">
        <w:tab/>
      </w:r>
      <w:r w:rsidRPr="00587B6A">
        <w:tab/>
      </w:r>
      <w:r w:rsidR="00626107" w:rsidRPr="00587B6A">
        <w:t>AUTRES PASSAGES À NIVEAU</w:t>
      </w:r>
    </w:p>
    <w:p w:rsidR="00626107" w:rsidRPr="00587B6A" w:rsidRDefault="00626107" w:rsidP="00626107">
      <w:pPr>
        <w:pStyle w:val="SingleTxtG"/>
        <w:spacing w:line="220" w:lineRule="atLeast"/>
        <w:rPr>
          <w:strike/>
        </w:rPr>
      </w:pPr>
      <w:r w:rsidRPr="00587B6A">
        <w:rPr>
          <w:strike/>
        </w:rPr>
        <w:t xml:space="preserve">Pour annoncer les autres </w:t>
      </w:r>
      <w:bookmarkStart w:id="9" w:name="_Hlk521080968"/>
      <w:r w:rsidRPr="00587B6A">
        <w:rPr>
          <w:strike/>
        </w:rPr>
        <w:t>passages à niveau</w:t>
      </w:r>
      <w:bookmarkEnd w:id="9"/>
      <w:r w:rsidRPr="00587B6A">
        <w:rPr>
          <w:strike/>
        </w:rPr>
        <w:t xml:space="preserve">, il sera employé le symbole A, 26a ou A, 26b, ou encore le symbole A, 27, selon le cas. </w:t>
      </w:r>
    </w:p>
    <w:p w:rsidR="00626107" w:rsidRPr="00587B6A" w:rsidRDefault="00626107" w:rsidP="00626107">
      <w:pPr>
        <w:pStyle w:val="SingleTxtG"/>
        <w:spacing w:line="220" w:lineRule="atLeast"/>
        <w:rPr>
          <w:b/>
          <w:bCs/>
          <w:spacing w:val="-6"/>
        </w:rPr>
      </w:pPr>
      <w:r w:rsidRPr="00587B6A">
        <w:rPr>
          <w:b/>
          <w:bCs/>
          <w:spacing w:val="-6"/>
        </w:rPr>
        <w:t xml:space="preserve">Le signal A, 26 a (A-23.2) </w:t>
      </w:r>
      <w:bookmarkStart w:id="10" w:name="_Hlk521081792"/>
      <w:r w:rsidRPr="00587B6A">
        <w:rPr>
          <w:b/>
          <w:bCs/>
          <w:spacing w:val="-6"/>
        </w:rPr>
        <w:t xml:space="preserve">annonce un </w:t>
      </w:r>
      <w:bookmarkStart w:id="11" w:name="_Hlk521081865"/>
      <w:r w:rsidRPr="00587B6A">
        <w:rPr>
          <w:b/>
          <w:bCs/>
          <w:spacing w:val="-6"/>
        </w:rPr>
        <w:t xml:space="preserve">passage à niveau </w:t>
      </w:r>
      <w:bookmarkEnd w:id="11"/>
      <w:r w:rsidRPr="00587B6A">
        <w:rPr>
          <w:b/>
          <w:bCs/>
          <w:spacing w:val="-6"/>
        </w:rPr>
        <w:t>sans barrières ou muni de demi</w:t>
      </w:r>
      <w:r w:rsidRPr="00587B6A">
        <w:rPr>
          <w:b/>
          <w:bCs/>
          <w:spacing w:val="-6"/>
        </w:rPr>
        <w:noBreakHyphen/>
        <w:t>barrières disposées en chicane de chaque côté de la voie ferrée</w:t>
      </w:r>
      <w:bookmarkEnd w:id="10"/>
      <w:r w:rsidRPr="00587B6A">
        <w:rPr>
          <w:b/>
          <w:bCs/>
          <w:spacing w:val="-6"/>
        </w:rPr>
        <w:t>. Il peut être remplacé par le signal A, 26 b (A</w:t>
      </w:r>
      <w:r w:rsidRPr="00587B6A">
        <w:rPr>
          <w:b/>
          <w:bCs/>
          <w:spacing w:val="-6"/>
        </w:rPr>
        <w:noBreakHyphen/>
        <w:t xml:space="preserve">23.3) ou par le A, 27 (A-24.0). </w:t>
      </w:r>
      <w:r w:rsidRPr="00587B6A">
        <w:rPr>
          <w:b/>
          <w:bCs/>
          <w:spacing w:val="-6"/>
          <w:u w:color="FF0000"/>
        </w:rPr>
        <w:t>Lorsque la circulation se fait à gauche, le symbole peut être inversé.</w:t>
      </w:r>
    </w:p>
    <w:tbl>
      <w:tblPr>
        <w:tblW w:w="7354" w:type="dxa"/>
        <w:tblInd w:w="1134" w:type="dxa"/>
        <w:tblCellMar>
          <w:left w:w="0" w:type="dxa"/>
          <w:right w:w="0" w:type="dxa"/>
        </w:tblCellMar>
        <w:tblLook w:val="04A0" w:firstRow="1" w:lastRow="0" w:firstColumn="1" w:lastColumn="0" w:noHBand="0" w:noVBand="1"/>
      </w:tblPr>
      <w:tblGrid>
        <w:gridCol w:w="3677"/>
        <w:gridCol w:w="3677"/>
      </w:tblGrid>
      <w:tr w:rsidR="00626107" w:rsidRPr="00587B6A" w:rsidTr="006B29D9">
        <w:tc>
          <w:tcPr>
            <w:tcW w:w="7354" w:type="dxa"/>
            <w:gridSpan w:val="2"/>
            <w:shd w:val="clear" w:color="auto" w:fill="A6A6A6" w:themeFill="background1" w:themeFillShade="A6"/>
          </w:tcPr>
          <w:p w:rsidR="00626107" w:rsidRPr="00587B6A" w:rsidRDefault="00626107" w:rsidP="00120038">
            <w:pPr>
              <w:pStyle w:val="SingleTxtG"/>
              <w:keepNext/>
              <w:spacing w:before="60" w:after="60"/>
              <w:ind w:left="0" w:right="0"/>
              <w:jc w:val="center"/>
              <w:rPr>
                <w:b/>
                <w:szCs w:val="24"/>
              </w:rPr>
            </w:pPr>
            <w:r w:rsidRPr="00587B6A">
              <w:rPr>
                <w:rStyle w:val="SingleTxtGChar"/>
                <w:b/>
              </w:rPr>
              <w:t>Variantes autorisées du signal A, 26 a (A-23.2)</w:t>
            </w:r>
            <w:r w:rsidR="00407AB3" w:rsidRPr="00587B6A">
              <w:rPr>
                <w:rStyle w:val="SingleTxtGChar"/>
                <w:b/>
              </w:rPr>
              <w:t> :</w:t>
            </w:r>
          </w:p>
        </w:tc>
      </w:tr>
      <w:tr w:rsidR="00626107" w:rsidRPr="00587B6A" w:rsidTr="004C1513">
        <w:tc>
          <w:tcPr>
            <w:tcW w:w="3677" w:type="dxa"/>
            <w:shd w:val="clear" w:color="auto" w:fill="A6A6A6" w:themeFill="background1" w:themeFillShade="A6"/>
            <w:vAlign w:val="center"/>
          </w:tcPr>
          <w:p w:rsidR="00626107" w:rsidRPr="00587B6A" w:rsidRDefault="00CB2AC6" w:rsidP="006B29D9">
            <w:pPr>
              <w:spacing w:before="120" w:after="120" w:line="220" w:lineRule="atLeast"/>
              <w:jc w:val="center"/>
              <w:rPr>
                <w:b/>
                <w:szCs w:val="24"/>
              </w:rPr>
            </w:pPr>
            <w:r w:rsidRPr="00587B6A">
              <w:rPr>
                <w:noProof/>
                <w:lang w:eastAsia="zh-CN"/>
              </w:rPr>
              <w:drawing>
                <wp:inline distT="0" distB="0" distL="0" distR="0" wp14:anchorId="7FEE1651" wp14:editId="6BDB2C1E">
                  <wp:extent cx="1033272" cy="904951"/>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77" w:type="dxa"/>
            <w:shd w:val="clear" w:color="auto" w:fill="A6A6A6" w:themeFill="background1" w:themeFillShade="A6"/>
            <w:vAlign w:val="center"/>
          </w:tcPr>
          <w:p w:rsidR="00626107" w:rsidRPr="00587B6A" w:rsidRDefault="00CB2AC6" w:rsidP="006B29D9">
            <w:pPr>
              <w:spacing w:before="120" w:after="120" w:line="220" w:lineRule="atLeast"/>
              <w:jc w:val="center"/>
              <w:rPr>
                <w:b/>
                <w:szCs w:val="24"/>
              </w:rPr>
            </w:pPr>
            <w:r w:rsidRPr="00587B6A">
              <w:rPr>
                <w:noProof/>
                <w:lang w:eastAsia="zh-CN"/>
              </w:rPr>
              <w:drawing>
                <wp:inline distT="0" distB="0" distL="0" distR="0" wp14:anchorId="42530947" wp14:editId="0697B586">
                  <wp:extent cx="1033272" cy="103327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626107" w:rsidRPr="00587B6A" w:rsidTr="004C1513">
        <w:tc>
          <w:tcPr>
            <w:tcW w:w="3677" w:type="dxa"/>
            <w:shd w:val="clear" w:color="auto" w:fill="A6A6A6" w:themeFill="background1" w:themeFillShade="A6"/>
          </w:tcPr>
          <w:p w:rsidR="00626107" w:rsidRPr="00587B6A" w:rsidRDefault="00626107" w:rsidP="00120038">
            <w:pPr>
              <w:pStyle w:val="SingleTxtG"/>
              <w:keepNext/>
              <w:spacing w:before="60" w:after="60"/>
              <w:ind w:left="0" w:right="0"/>
              <w:jc w:val="center"/>
              <w:rPr>
                <w:b/>
                <w:bCs/>
              </w:rPr>
            </w:pPr>
            <w:r w:rsidRPr="00587B6A">
              <w:rPr>
                <w:b/>
                <w:bCs/>
              </w:rPr>
              <w:t>symbole inversé</w:t>
            </w:r>
            <w:r w:rsidR="00407AB3" w:rsidRPr="00587B6A">
              <w:rPr>
                <w:b/>
                <w:bCs/>
              </w:rPr>
              <w:t> :</w:t>
            </w:r>
          </w:p>
          <w:p w:rsidR="00626107" w:rsidRPr="00587B6A" w:rsidRDefault="00CB2AC6" w:rsidP="00B44D63">
            <w:pPr>
              <w:spacing w:before="120" w:after="120" w:line="220" w:lineRule="atLeast"/>
              <w:jc w:val="center"/>
              <w:rPr>
                <w:noProof/>
                <w:lang w:eastAsia="en-GB"/>
              </w:rPr>
            </w:pPr>
            <w:r w:rsidRPr="00587B6A">
              <w:rPr>
                <w:noProof/>
                <w:lang w:eastAsia="zh-CN"/>
              </w:rPr>
              <w:drawing>
                <wp:inline distT="0" distB="0" distL="0" distR="0" wp14:anchorId="787824A2" wp14:editId="34226326">
                  <wp:extent cx="1035968" cy="903909"/>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flipH="1">
                            <a:off x="0" y="0"/>
                            <a:ext cx="1052061" cy="917951"/>
                          </a:xfrm>
                          <a:prstGeom prst="rect">
                            <a:avLst/>
                          </a:prstGeom>
                          <a:noFill/>
                          <a:ln>
                            <a:noFill/>
                          </a:ln>
                        </pic:spPr>
                      </pic:pic>
                    </a:graphicData>
                  </a:graphic>
                </wp:inline>
              </w:drawing>
            </w:r>
          </w:p>
        </w:tc>
        <w:tc>
          <w:tcPr>
            <w:tcW w:w="3677" w:type="dxa"/>
            <w:shd w:val="clear" w:color="auto" w:fill="A6A6A6" w:themeFill="background1" w:themeFillShade="A6"/>
            <w:vAlign w:val="center"/>
          </w:tcPr>
          <w:p w:rsidR="00626107" w:rsidRPr="00587B6A" w:rsidRDefault="00626107" w:rsidP="00120038">
            <w:pPr>
              <w:pStyle w:val="SingleTxtG"/>
              <w:keepNext/>
              <w:spacing w:before="60" w:after="60"/>
              <w:ind w:left="0" w:right="0"/>
              <w:jc w:val="center"/>
              <w:rPr>
                <w:b/>
                <w:bCs/>
              </w:rPr>
            </w:pPr>
            <w:r w:rsidRPr="00587B6A">
              <w:rPr>
                <w:b/>
                <w:bCs/>
              </w:rPr>
              <w:t>symbole inversé</w:t>
            </w:r>
            <w:r w:rsidR="00407AB3" w:rsidRPr="00587B6A">
              <w:rPr>
                <w:b/>
                <w:bCs/>
              </w:rPr>
              <w:t> :</w:t>
            </w:r>
          </w:p>
          <w:p w:rsidR="00626107" w:rsidRPr="00587B6A" w:rsidRDefault="00CB2AC6" w:rsidP="00B44D63">
            <w:pPr>
              <w:spacing w:before="120" w:after="120" w:line="220" w:lineRule="atLeast"/>
              <w:jc w:val="center"/>
              <w:rPr>
                <w:b/>
                <w:bCs/>
              </w:rPr>
            </w:pPr>
            <w:r w:rsidRPr="00587B6A">
              <w:rPr>
                <w:noProof/>
                <w:lang w:eastAsia="zh-CN"/>
              </w:rPr>
              <w:drawing>
                <wp:inline distT="0" distB="0" distL="0" distR="0" wp14:anchorId="5D5B0915" wp14:editId="08785FAC">
                  <wp:extent cx="1033272" cy="103327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AUTRES PASSAGES À NIVEAU</w:t>
      </w:r>
    </w:p>
    <w:p w:rsidR="00626107" w:rsidRPr="00587B6A" w:rsidRDefault="00626107" w:rsidP="00626107">
      <w:pPr>
        <w:pStyle w:val="SingleTxtG"/>
        <w:rPr>
          <w:b/>
          <w:bCs/>
        </w:rPr>
      </w:pPr>
      <w:r w:rsidRPr="00587B6A">
        <w:rPr>
          <w:b/>
          <w:bCs/>
        </w:rPr>
        <w:t>Le signal A, 26 b (A-23.3) annonce un passage à niveau sans barrières ou muni de demi-barrières disposées en chicane de chaque côté de la voie ferrée. Il peut être remplacé par le signal A, 26 a (A-23.2) ou par le A, 27 (A.24.0).</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6B29D9">
        <w:tc>
          <w:tcPr>
            <w:tcW w:w="7371" w:type="dxa"/>
            <w:gridSpan w:val="2"/>
            <w:shd w:val="clear" w:color="auto" w:fill="A6A6A6" w:themeFill="background1" w:themeFillShade="A6"/>
          </w:tcPr>
          <w:p w:rsidR="00626107" w:rsidRPr="00587B6A" w:rsidRDefault="00626107" w:rsidP="00120038">
            <w:pPr>
              <w:pStyle w:val="SingleTxtG"/>
              <w:keepNext/>
              <w:spacing w:before="60" w:after="60"/>
              <w:ind w:left="0" w:right="0"/>
              <w:jc w:val="center"/>
              <w:rPr>
                <w:b/>
                <w:bCs/>
              </w:rPr>
            </w:pPr>
            <w:r w:rsidRPr="00587B6A">
              <w:rPr>
                <w:b/>
                <w:bCs/>
              </w:rPr>
              <w:t>Variantes autorisées du signal A, 26 b (A-23.3)</w:t>
            </w:r>
            <w:r w:rsidR="00407AB3" w:rsidRPr="00587B6A">
              <w:rPr>
                <w:b/>
                <w:bCs/>
              </w:rPr>
              <w:t> :</w:t>
            </w:r>
          </w:p>
        </w:tc>
      </w:tr>
      <w:tr w:rsidR="00626107" w:rsidRPr="00587B6A" w:rsidTr="004C1513">
        <w:trPr>
          <w:trHeight w:val="1883"/>
        </w:trPr>
        <w:tc>
          <w:tcPr>
            <w:tcW w:w="3685" w:type="dxa"/>
            <w:shd w:val="clear" w:color="auto" w:fill="A6A6A6" w:themeFill="background1" w:themeFillShade="A6"/>
            <w:vAlign w:val="center"/>
          </w:tcPr>
          <w:p w:rsidR="00626107" w:rsidRPr="00587B6A" w:rsidRDefault="008B6FF6" w:rsidP="0026129F">
            <w:pPr>
              <w:spacing w:before="120" w:after="120" w:line="220" w:lineRule="atLeast"/>
              <w:jc w:val="center"/>
              <w:rPr>
                <w:b/>
                <w:szCs w:val="24"/>
              </w:rPr>
            </w:pPr>
            <w:r w:rsidRPr="00587B6A">
              <w:rPr>
                <w:noProof/>
                <w:lang w:eastAsia="zh-CN"/>
              </w:rPr>
              <w:drawing>
                <wp:inline distT="0" distB="0" distL="0" distR="0" wp14:anchorId="5C28ABEF" wp14:editId="1F58E77D">
                  <wp:extent cx="1033272" cy="904951"/>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vAlign w:val="center"/>
          </w:tcPr>
          <w:p w:rsidR="00626107" w:rsidRPr="00587B6A" w:rsidRDefault="008B6FF6" w:rsidP="0026129F">
            <w:pPr>
              <w:spacing w:before="120" w:after="120" w:line="220" w:lineRule="atLeast"/>
              <w:jc w:val="center"/>
              <w:rPr>
                <w:b/>
                <w:szCs w:val="24"/>
              </w:rPr>
            </w:pPr>
            <w:r w:rsidRPr="00587B6A">
              <w:rPr>
                <w:noProof/>
                <w:lang w:eastAsia="zh-CN"/>
              </w:rPr>
              <w:drawing>
                <wp:inline distT="0" distB="0" distL="0" distR="0" wp14:anchorId="48B0B099" wp14:editId="3D73B58C">
                  <wp:extent cx="1033272" cy="103327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56G"/>
        <w:rPr>
          <w:u w:val="single"/>
        </w:rPr>
      </w:pPr>
      <w:r w:rsidRPr="00587B6A">
        <w:tab/>
      </w:r>
      <w:r w:rsidRPr="00587B6A">
        <w:tab/>
      </w:r>
      <w:r w:rsidR="00626107" w:rsidRPr="00587B6A">
        <w:rPr>
          <w:u w:val="single"/>
        </w:rPr>
        <w:t>27.</w:t>
      </w:r>
      <w:r w:rsidR="00626107" w:rsidRPr="00587B6A">
        <w:rPr>
          <w:u w:val="single"/>
        </w:rPr>
        <w:tab/>
        <w:t>Croisement avec une voie de tramway</w:t>
      </w:r>
    </w:p>
    <w:p w:rsidR="00626107" w:rsidRPr="00587B6A" w:rsidRDefault="00A33174" w:rsidP="00A33174">
      <w:pPr>
        <w:pStyle w:val="H23G"/>
      </w:pPr>
      <w:r w:rsidRPr="00587B6A">
        <w:tab/>
      </w:r>
      <w:r w:rsidRPr="00587B6A">
        <w:tab/>
      </w:r>
      <w:r w:rsidR="00626107" w:rsidRPr="00587B6A">
        <w:t>CROISEMENT AVEC UNE VOIE DE TRAMWAY</w:t>
      </w:r>
    </w:p>
    <w:p w:rsidR="00626107" w:rsidRPr="00587B6A" w:rsidRDefault="00626107" w:rsidP="00626107">
      <w:pPr>
        <w:pStyle w:val="SingleTxtG"/>
        <w:keepNext/>
        <w:rPr>
          <w:strike/>
        </w:rPr>
      </w:pPr>
      <w:r w:rsidRPr="00587B6A">
        <w:rPr>
          <w:strike/>
        </w:rPr>
        <w:t xml:space="preserve">Pour annoncer un croisement avec une voie de tramway, à moins qu’il ne s’agisse pas d’un passage à niveau au sens de la définition donnée à l’article premier de la Convention, le symbole A, 27 pourra être employé. </w:t>
      </w:r>
    </w:p>
    <w:p w:rsidR="00626107" w:rsidRPr="00587B6A" w:rsidRDefault="00626107" w:rsidP="00626107">
      <w:pPr>
        <w:pStyle w:val="SingleTxtG"/>
        <w:rPr>
          <w:b/>
        </w:rPr>
      </w:pPr>
      <w:r w:rsidRPr="00587B6A">
        <w:rPr>
          <w:b/>
        </w:rPr>
        <w:t>Le signal A, 27 (A-24.0) annonce un croisement avec une voie de tramway,</w:t>
      </w:r>
      <w:r w:rsidRPr="00587B6A">
        <w:rPr>
          <w:b/>
          <w:u w:color="FF0000"/>
        </w:rPr>
        <w:t xml:space="preserve"> à condition qu’il ne s’agisse pas d’un passage à niveau au sens de la définition donnée à l’article premier de la Convention. Lorsque la circulation se fait à gauche, le symbole peut être inversé. </w:t>
      </w:r>
      <w:r w:rsidRPr="00587B6A">
        <w:rPr>
          <w:b/>
        </w:rPr>
        <w:t>Si le croisement est considéré comme un passage à niveau, ce signal peut être remplacé par le A, 26 a (A-23.2) ou par le A, 26 b (A.23.3).</w:t>
      </w:r>
    </w:p>
    <w:p w:rsidR="00626107" w:rsidRPr="00587B6A" w:rsidRDefault="00626107" w:rsidP="00626107">
      <w:pPr>
        <w:pStyle w:val="SingleTxtG"/>
      </w:pPr>
      <w:r w:rsidRPr="00587B6A">
        <w:rPr>
          <w:strike/>
        </w:rPr>
        <w:t xml:space="preserve">NOTE − S’il est jugé nécessaire d’annoncer les croisements de routes et de voies ferrées </w:t>
      </w:r>
      <w:proofErr w:type="spellStart"/>
      <w:r w:rsidRPr="00587B6A">
        <w:rPr>
          <w:strike/>
        </w:rPr>
        <w:t>où</w:t>
      </w:r>
      <w:proofErr w:type="spellEnd"/>
      <w:r w:rsidRPr="00587B6A">
        <w:rPr>
          <w:strike/>
        </w:rPr>
        <w:t xml:space="preserve"> à la fois la circulation ferroviaire est très lente et la circulation routière est réglée par un convoyeur de véhicules ferroviaires faisant avec le bras les signaux nécessaires, il sera employé le signal A, 32 décrit au paragraphe 32 ci-dessous. </w:t>
      </w:r>
      <w:r w:rsidRPr="00587B6A">
        <w:t>[commentaire</w:t>
      </w:r>
      <w:r w:rsidR="00407AB3" w:rsidRPr="00587B6A">
        <w:t> :</w:t>
      </w:r>
      <w:r w:rsidRPr="00587B6A">
        <w:t xml:space="preserve"> mention figurant déjà au paragraphe 32]</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4C1513">
        <w:tc>
          <w:tcPr>
            <w:tcW w:w="7371" w:type="dxa"/>
            <w:gridSpan w:val="2"/>
            <w:shd w:val="clear" w:color="auto" w:fill="A6A6A6" w:themeFill="background1" w:themeFillShade="A6"/>
          </w:tcPr>
          <w:p w:rsidR="00626107" w:rsidRPr="00587B6A" w:rsidRDefault="00626107" w:rsidP="00120038">
            <w:pPr>
              <w:pStyle w:val="SingleTxtG"/>
              <w:keepNext/>
              <w:spacing w:before="60" w:after="60"/>
              <w:ind w:left="0" w:right="0"/>
              <w:jc w:val="center"/>
              <w:rPr>
                <w:b/>
                <w:szCs w:val="24"/>
              </w:rPr>
            </w:pPr>
            <w:r w:rsidRPr="00587B6A">
              <w:rPr>
                <w:b/>
                <w:bCs/>
              </w:rPr>
              <w:t>Variantes autorisées du signal A, 27 (A-24.0)</w:t>
            </w:r>
            <w:r w:rsidR="00407AB3" w:rsidRPr="00587B6A">
              <w:rPr>
                <w:b/>
                <w:bCs/>
              </w:rPr>
              <w:t> :</w:t>
            </w:r>
          </w:p>
        </w:tc>
      </w:tr>
      <w:tr w:rsidR="00626107" w:rsidRPr="00587B6A" w:rsidTr="004C1513">
        <w:trPr>
          <w:trHeight w:val="1887"/>
        </w:trPr>
        <w:tc>
          <w:tcPr>
            <w:tcW w:w="3685" w:type="dxa"/>
            <w:shd w:val="clear" w:color="auto" w:fill="A6A6A6" w:themeFill="background1" w:themeFillShade="A6"/>
            <w:vAlign w:val="center"/>
          </w:tcPr>
          <w:p w:rsidR="006B29D9" w:rsidRPr="00587B6A" w:rsidRDefault="009B073C" w:rsidP="0026129F">
            <w:pPr>
              <w:spacing w:before="120" w:after="120" w:line="220" w:lineRule="atLeast"/>
              <w:jc w:val="center"/>
              <w:rPr>
                <w:b/>
                <w:bCs/>
              </w:rPr>
            </w:pPr>
            <w:r w:rsidRPr="00587B6A">
              <w:rPr>
                <w:noProof/>
                <w:lang w:eastAsia="zh-CN"/>
              </w:rPr>
              <w:drawing>
                <wp:inline distT="0" distB="0" distL="0" distR="0" wp14:anchorId="244A1896" wp14:editId="499DF9AC">
                  <wp:extent cx="1033272" cy="904951"/>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vAlign w:val="center"/>
          </w:tcPr>
          <w:p w:rsidR="00626107" w:rsidRPr="00587B6A" w:rsidRDefault="009B073C" w:rsidP="0026129F">
            <w:pPr>
              <w:spacing w:before="120" w:after="120" w:line="220" w:lineRule="atLeast"/>
              <w:jc w:val="center"/>
              <w:rPr>
                <w:b/>
                <w:bCs/>
              </w:rPr>
            </w:pPr>
            <w:r w:rsidRPr="00587B6A">
              <w:rPr>
                <w:noProof/>
                <w:lang w:eastAsia="zh-CN"/>
              </w:rPr>
              <w:drawing>
                <wp:inline distT="0" distB="0" distL="0" distR="0" wp14:anchorId="579A1FA3" wp14:editId="4EBCA4F4">
                  <wp:extent cx="1033272" cy="103327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56G"/>
        <w:rPr>
          <w:u w:val="single"/>
        </w:rPr>
      </w:pPr>
      <w:r w:rsidRPr="00587B6A">
        <w:tab/>
      </w:r>
      <w:r w:rsidRPr="00587B6A">
        <w:tab/>
      </w:r>
      <w:r w:rsidR="00626107" w:rsidRPr="00587B6A">
        <w:rPr>
          <w:u w:val="single"/>
        </w:rPr>
        <w:t>28.</w:t>
      </w:r>
      <w:r w:rsidR="00626107" w:rsidRPr="00587B6A">
        <w:rPr>
          <w:u w:val="single"/>
        </w:rPr>
        <w:tab/>
        <w:t xml:space="preserve">Signaux à placer au </w:t>
      </w:r>
      <w:bookmarkStart w:id="12" w:name="_Hlk521084825"/>
      <w:r w:rsidR="00626107" w:rsidRPr="00587B6A">
        <w:rPr>
          <w:u w:val="single"/>
        </w:rPr>
        <w:t>voisinage immédiat des passages à niveau</w:t>
      </w:r>
      <w:bookmarkEnd w:id="12"/>
      <w:r w:rsidR="00626107" w:rsidRPr="00587B6A">
        <w:rPr>
          <w:sz w:val="18"/>
          <w:u w:val="single"/>
          <w:vertAlign w:val="superscript"/>
        </w:rPr>
        <w:t>38</w:t>
      </w:r>
    </w:p>
    <w:p w:rsidR="00626107" w:rsidRPr="00587B6A" w:rsidRDefault="00A33174" w:rsidP="00A33174">
      <w:pPr>
        <w:pStyle w:val="H23G"/>
      </w:pPr>
      <w:r w:rsidRPr="00587B6A">
        <w:tab/>
      </w:r>
      <w:r w:rsidRPr="00587B6A">
        <w:tab/>
      </w:r>
      <w:r w:rsidR="00626107" w:rsidRPr="00587B6A">
        <w:t>PASSAGES À NIVEAU</w:t>
      </w:r>
    </w:p>
    <w:p w:rsidR="00626107" w:rsidRPr="00587B6A" w:rsidRDefault="00626107" w:rsidP="00626107">
      <w:pPr>
        <w:pStyle w:val="SingleTxtG"/>
        <w:rPr>
          <w:strike/>
        </w:rPr>
      </w:pPr>
      <w:r w:rsidRPr="00587B6A">
        <w:rPr>
          <w:strike/>
        </w:rPr>
        <w:t>a)</w:t>
      </w:r>
      <w:r w:rsidRPr="00587B6A">
        <w:rPr>
          <w:strike/>
        </w:rPr>
        <w:tab/>
        <w:t xml:space="preserve">Il y a trois </w:t>
      </w:r>
      <w:r w:rsidRPr="00587B6A">
        <w:rPr>
          <w:b/>
          <w:strike/>
        </w:rPr>
        <w:t>quatre</w:t>
      </w:r>
      <w:r w:rsidRPr="00587B6A">
        <w:rPr>
          <w:strike/>
        </w:rPr>
        <w:t xml:space="preserve"> modèles du signal A, 28 visé au paragraphe 2 de l’article 35 de la Convention</w:t>
      </w:r>
      <w:r w:rsidR="00407AB3" w:rsidRPr="00587B6A">
        <w:rPr>
          <w:strike/>
        </w:rPr>
        <w:t> :</w:t>
      </w:r>
      <w:r w:rsidRPr="00587B6A">
        <w:rPr>
          <w:strike/>
        </w:rPr>
        <w:t xml:space="preserve"> A, 28a</w:t>
      </w:r>
      <w:r w:rsidR="00407AB3" w:rsidRPr="00587B6A">
        <w:rPr>
          <w:strike/>
        </w:rPr>
        <w:t> ;</w:t>
      </w:r>
      <w:r w:rsidRPr="00587B6A">
        <w:rPr>
          <w:strike/>
        </w:rPr>
        <w:t xml:space="preserve"> A, 28b et A, 28c</w:t>
      </w:r>
      <w:r w:rsidRPr="00587B6A">
        <w:rPr>
          <w:b/>
          <w:strike/>
        </w:rPr>
        <w:t xml:space="preserve"> et A, 28 d</w:t>
      </w:r>
      <w:r w:rsidRPr="00587B6A">
        <w:rPr>
          <w:strike/>
        </w:rPr>
        <w:t>.</w:t>
      </w:r>
    </w:p>
    <w:p w:rsidR="00626107" w:rsidRPr="00587B6A" w:rsidRDefault="00626107" w:rsidP="00626107">
      <w:pPr>
        <w:pStyle w:val="SingleTxtG"/>
        <w:rPr>
          <w:strike/>
        </w:rPr>
      </w:pPr>
      <w:r w:rsidRPr="00587B6A">
        <w:rPr>
          <w:strike/>
        </w:rPr>
        <w:t>b)</w:t>
      </w:r>
      <w:r w:rsidRPr="00587B6A">
        <w:rPr>
          <w:strike/>
        </w:rPr>
        <w:tab/>
        <w:t>Les modèles A, 28 a et A, 28 b c sont à fond blanc ou jaune et bordure rouge ou noire</w:t>
      </w:r>
      <w:r w:rsidRPr="00587B6A">
        <w:rPr>
          <w:b/>
          <w:strike/>
        </w:rPr>
        <w:t>, ou peuvent comporter des bandes rouges (avec ou sans liseré rouge ou noir) à condition que ni l’aspect général ni l’efficacité des signaux ne s’en trouvent altérés</w:t>
      </w:r>
      <w:r w:rsidR="00407AB3" w:rsidRPr="00587B6A">
        <w:rPr>
          <w:b/>
          <w:strike/>
        </w:rPr>
        <w:t> ;</w:t>
      </w:r>
      <w:r w:rsidRPr="00587B6A">
        <w:rPr>
          <w:strike/>
        </w:rPr>
        <w:t xml:space="preserve"> les modèles A, 28 c b et A, 28 d sont à fond blanc ou jaune et bordure noire</w:t>
      </w:r>
      <w:r w:rsidR="00407AB3" w:rsidRPr="00587B6A">
        <w:rPr>
          <w:strike/>
        </w:rPr>
        <w:t> ;</w:t>
      </w:r>
      <w:r w:rsidRPr="00587B6A">
        <w:rPr>
          <w:strike/>
        </w:rPr>
        <w:t xml:space="preserve"> l’inscription des modèles </w:t>
      </w:r>
      <w:r w:rsidRPr="00587B6A">
        <w:rPr>
          <w:b/>
          <w:strike/>
        </w:rPr>
        <w:t>A, 28 c b et A, 28 d</w:t>
      </w:r>
      <w:r w:rsidRPr="00587B6A">
        <w:rPr>
          <w:strike/>
        </w:rPr>
        <w:t xml:space="preserve"> est lettres noires. Les modèles A, 28 c </w:t>
      </w:r>
      <w:r w:rsidRPr="00587B6A">
        <w:rPr>
          <w:b/>
          <w:strike/>
        </w:rPr>
        <w:t>b et A</w:t>
      </w:r>
      <w:r w:rsidRPr="00587B6A">
        <w:rPr>
          <w:strike/>
        </w:rPr>
        <w:t>, 28 d ne sont à employer que si la ligne a au moins deux voies ferrées</w:t>
      </w:r>
      <w:r w:rsidR="00407AB3" w:rsidRPr="00587B6A">
        <w:rPr>
          <w:strike/>
        </w:rPr>
        <w:t> ;</w:t>
      </w:r>
      <w:r w:rsidRPr="00587B6A">
        <w:rPr>
          <w:strike/>
        </w:rPr>
        <w:t xml:space="preserve"> si le modèle </w:t>
      </w:r>
      <w:r w:rsidRPr="00587B6A">
        <w:rPr>
          <w:b/>
          <w:strike/>
        </w:rPr>
        <w:t xml:space="preserve">A, 28 </w:t>
      </w:r>
      <w:r w:rsidRPr="00587B6A">
        <w:rPr>
          <w:strike/>
        </w:rPr>
        <w:t xml:space="preserve">c </w:t>
      </w:r>
      <w:r w:rsidRPr="00587B6A">
        <w:rPr>
          <w:b/>
          <w:strike/>
        </w:rPr>
        <w:t>d</w:t>
      </w:r>
      <w:r w:rsidRPr="00587B6A">
        <w:rPr>
          <w:strike/>
        </w:rPr>
        <w:t xml:space="preserve"> est employé, il doit être complété par le panneau additionnel indiquant le nombre de voies. </w:t>
      </w:r>
    </w:p>
    <w:p w:rsidR="00626107" w:rsidRPr="00587B6A" w:rsidRDefault="00626107" w:rsidP="00626107">
      <w:pPr>
        <w:pStyle w:val="SingleTxtG"/>
        <w:rPr>
          <w:b/>
          <w:bCs/>
        </w:rPr>
      </w:pPr>
      <w:r w:rsidRPr="00587B6A">
        <w:rPr>
          <w:b/>
          <w:bCs/>
        </w:rPr>
        <w:t xml:space="preserve">Le signal A, 28 a (A-25.1) </w:t>
      </w:r>
      <w:bookmarkStart w:id="13" w:name="_Hlk521315854"/>
      <w:r w:rsidRPr="00587B6A">
        <w:rPr>
          <w:b/>
          <w:bCs/>
        </w:rPr>
        <w:t>annonce le voisinage immédiat d’un passage à niveau à une seule voie.</w:t>
      </w:r>
      <w:r w:rsidRPr="00587B6A">
        <w:t xml:space="preserve"> </w:t>
      </w:r>
      <w:bookmarkEnd w:id="13"/>
      <w:r w:rsidRPr="00587B6A">
        <w:rPr>
          <w:b/>
          <w:bCs/>
        </w:rPr>
        <w:t xml:space="preserve">Il se présente sous la forme d’un « X » à fond blanc ou jaune et à bordure rouge ou noire, et il peut comporter des bandes rouges (avec ou sans liseré rouge ou noir). Il peut être remplacé par le signal A, 28 b (A-25.2).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6B29D9">
        <w:tc>
          <w:tcPr>
            <w:tcW w:w="8113" w:type="dxa"/>
            <w:shd w:val="clear" w:color="auto" w:fill="A6A6A6" w:themeFill="background1" w:themeFillShade="A6"/>
          </w:tcPr>
          <w:p w:rsidR="00626107" w:rsidRPr="00587B6A" w:rsidRDefault="00626107" w:rsidP="004C1513">
            <w:pPr>
              <w:pStyle w:val="SingleTxtG"/>
              <w:keepNext/>
              <w:spacing w:before="60" w:after="60"/>
              <w:ind w:left="0" w:right="0"/>
              <w:jc w:val="center"/>
              <w:rPr>
                <w:b/>
                <w:szCs w:val="24"/>
              </w:rPr>
            </w:pPr>
            <w:r w:rsidRPr="00587B6A">
              <w:rPr>
                <w:b/>
                <w:bCs/>
              </w:rPr>
              <w:t>Variante autorisée du signal A, 28 a (A-25.1)</w:t>
            </w:r>
            <w:r w:rsidR="00407AB3" w:rsidRPr="00587B6A">
              <w:rPr>
                <w:b/>
                <w:bCs/>
              </w:rPr>
              <w:t> :</w:t>
            </w:r>
          </w:p>
        </w:tc>
      </w:tr>
      <w:tr w:rsidR="004C1513" w:rsidRPr="00587B6A" w:rsidTr="006B29D9">
        <w:tc>
          <w:tcPr>
            <w:tcW w:w="8113" w:type="dxa"/>
            <w:shd w:val="clear" w:color="auto" w:fill="A6A6A6" w:themeFill="background1" w:themeFillShade="A6"/>
          </w:tcPr>
          <w:p w:rsidR="004C1513" w:rsidRPr="00587B6A" w:rsidRDefault="004C1513" w:rsidP="004C1513">
            <w:pPr>
              <w:spacing w:before="120" w:after="120" w:line="220" w:lineRule="atLeast"/>
              <w:jc w:val="center"/>
              <w:rPr>
                <w:b/>
                <w:bCs/>
              </w:rPr>
            </w:pPr>
            <w:r w:rsidRPr="00587B6A">
              <w:rPr>
                <w:noProof/>
                <w:lang w:eastAsia="zh-CN"/>
              </w:rPr>
              <w:drawing>
                <wp:inline distT="0" distB="0" distL="0" distR="0" wp14:anchorId="396AD2EF" wp14:editId="522ADB43">
                  <wp:extent cx="1033272" cy="103327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PASSAGES À NIVEAU</w:t>
      </w:r>
    </w:p>
    <w:p w:rsidR="00626107" w:rsidRPr="00587B6A" w:rsidRDefault="00626107" w:rsidP="00626107">
      <w:pPr>
        <w:pStyle w:val="SingleTxtG"/>
        <w:keepNext/>
        <w:rPr>
          <w:b/>
        </w:rPr>
      </w:pPr>
      <w:r w:rsidRPr="00587B6A">
        <w:rPr>
          <w:b/>
        </w:rPr>
        <w:t xml:space="preserve">Le signal A, 28 b (A-25.2) </w:t>
      </w:r>
      <w:r w:rsidRPr="00587B6A">
        <w:rPr>
          <w:b/>
          <w:bCs/>
        </w:rPr>
        <w:t>annonce le voisinage immédiat d’un passage à niveau à une seule voie.</w:t>
      </w:r>
      <w:r w:rsidRPr="00587B6A">
        <w:rPr>
          <w:b/>
        </w:rPr>
        <w:t xml:space="preserve"> Il se présente sous la forme d’un « X » à fond blanc ou jaune et à bordure noire et porte une inscription noire. Il peut être remplacé par le signal A, 28 a (A</w:t>
      </w:r>
      <w:r w:rsidRPr="00587B6A">
        <w:rPr>
          <w:b/>
        </w:rPr>
        <w:noBreakHyphen/>
        <w:t>25.1).</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6B29D9">
        <w:tc>
          <w:tcPr>
            <w:tcW w:w="7856" w:type="dxa"/>
            <w:shd w:val="clear" w:color="auto" w:fill="A6A6A6" w:themeFill="background1" w:themeFillShade="A6"/>
          </w:tcPr>
          <w:p w:rsidR="00B529CB" w:rsidRPr="00587B6A" w:rsidRDefault="00626107" w:rsidP="004C1513">
            <w:pPr>
              <w:pStyle w:val="SingleTxtG"/>
              <w:keepNext/>
              <w:spacing w:before="60" w:after="60"/>
              <w:ind w:left="0" w:right="0"/>
              <w:jc w:val="center"/>
              <w:rPr>
                <w:b/>
                <w:bCs/>
              </w:rPr>
            </w:pPr>
            <w:r w:rsidRPr="00587B6A">
              <w:rPr>
                <w:b/>
                <w:bCs/>
              </w:rPr>
              <w:t>Variante autorisée d’un exemple de signal A, 28 b (A-25.2)</w:t>
            </w:r>
            <w:r w:rsidR="00407AB3" w:rsidRPr="00587B6A">
              <w:rPr>
                <w:b/>
                <w:bCs/>
              </w:rPr>
              <w:t> :</w:t>
            </w:r>
          </w:p>
        </w:tc>
      </w:tr>
      <w:tr w:rsidR="004C1513" w:rsidRPr="00587B6A" w:rsidTr="006B29D9">
        <w:tc>
          <w:tcPr>
            <w:tcW w:w="7856" w:type="dxa"/>
            <w:shd w:val="clear" w:color="auto" w:fill="A6A6A6" w:themeFill="background1" w:themeFillShade="A6"/>
          </w:tcPr>
          <w:p w:rsidR="004C1513" w:rsidRPr="00587B6A" w:rsidRDefault="004C1513" w:rsidP="004C1513">
            <w:pPr>
              <w:spacing w:before="120" w:after="120" w:line="220" w:lineRule="atLeast"/>
              <w:jc w:val="center"/>
              <w:rPr>
                <w:b/>
                <w:bCs/>
              </w:rPr>
            </w:pPr>
            <w:r w:rsidRPr="00587B6A">
              <w:rPr>
                <w:noProof/>
              </w:rPr>
              <w:drawing>
                <wp:inline distT="0" distB="0" distL="0" distR="0" wp14:anchorId="576E8A27" wp14:editId="46B6F02E">
                  <wp:extent cx="1033272" cy="879816"/>
                  <wp:effectExtent l="0" t="0" r="0" b="0"/>
                  <wp:docPr id="1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33272" cy="879816"/>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PASSAGES À NIVEAU</w:t>
      </w:r>
    </w:p>
    <w:p w:rsidR="00626107" w:rsidRPr="00587B6A" w:rsidRDefault="00626107" w:rsidP="00626107">
      <w:pPr>
        <w:pStyle w:val="SingleTxtG"/>
        <w:keepNext/>
        <w:keepLines/>
      </w:pPr>
      <w:r w:rsidRPr="00587B6A">
        <w:rPr>
          <w:b/>
        </w:rPr>
        <w:t xml:space="preserve">Le signal A, 28 c (A-25.3) annonce le voisinage immédiat d’un passage à niveau comportant au moins deux voies. Il ne se distingue du signal A, 28 a (A-25.1) que par la présence, sous le « X », d’un panneau additionnel répétant la partie inférieure dudit « X ». Il peut être remplacé par le signal A, 28 d (A-25.4).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6B29D9">
        <w:tc>
          <w:tcPr>
            <w:tcW w:w="8113" w:type="dxa"/>
            <w:shd w:val="clear" w:color="auto" w:fill="A6A6A6" w:themeFill="background1" w:themeFillShade="A6"/>
          </w:tcPr>
          <w:p w:rsidR="00626107" w:rsidRPr="00587B6A" w:rsidRDefault="00626107" w:rsidP="004C1513">
            <w:pPr>
              <w:pStyle w:val="SingleTxtG"/>
              <w:keepNext/>
              <w:spacing w:before="60" w:after="60"/>
              <w:ind w:left="0" w:right="0"/>
              <w:jc w:val="center"/>
              <w:rPr>
                <w:b/>
                <w:szCs w:val="24"/>
              </w:rPr>
            </w:pPr>
            <w:r w:rsidRPr="00587B6A">
              <w:rPr>
                <w:b/>
                <w:bCs/>
              </w:rPr>
              <w:t>Variante autorisée du signal A, 28 c (A-25.3)</w:t>
            </w:r>
            <w:r w:rsidR="00407AB3" w:rsidRPr="00587B6A">
              <w:rPr>
                <w:b/>
                <w:bCs/>
              </w:rPr>
              <w:t> :</w:t>
            </w:r>
          </w:p>
        </w:tc>
      </w:tr>
      <w:tr w:rsidR="004C1513" w:rsidRPr="00587B6A" w:rsidTr="006B29D9">
        <w:tc>
          <w:tcPr>
            <w:tcW w:w="8113" w:type="dxa"/>
            <w:shd w:val="clear" w:color="auto" w:fill="A6A6A6" w:themeFill="background1" w:themeFillShade="A6"/>
          </w:tcPr>
          <w:p w:rsidR="004C1513" w:rsidRPr="00587B6A" w:rsidRDefault="004C1513" w:rsidP="004C1513">
            <w:pPr>
              <w:spacing w:before="120" w:after="120" w:line="220" w:lineRule="atLeast"/>
              <w:jc w:val="center"/>
              <w:rPr>
                <w:b/>
                <w:bCs/>
              </w:rPr>
            </w:pPr>
            <w:r w:rsidRPr="00587B6A">
              <w:rPr>
                <w:noProof/>
                <w:lang w:eastAsia="zh-CN"/>
              </w:rPr>
              <w:drawing>
                <wp:inline distT="0" distB="0" distL="0" distR="0" wp14:anchorId="6C97FC13" wp14:editId="1DAE4E8E">
                  <wp:extent cx="1033272" cy="103327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PASSAGES À NIVEAU</w:t>
      </w:r>
    </w:p>
    <w:p w:rsidR="00626107" w:rsidRPr="00587B6A" w:rsidRDefault="00626107" w:rsidP="00626107">
      <w:pPr>
        <w:pStyle w:val="SingleTxtG"/>
        <w:keepNext/>
        <w:keepLines/>
        <w:rPr>
          <w:b/>
          <w:bCs/>
        </w:rPr>
      </w:pPr>
      <w:r w:rsidRPr="00587B6A">
        <w:rPr>
          <w:b/>
          <w:bCs/>
        </w:rPr>
        <w:t>Le signal A, 28 d (A-25.4) annonce le voisinage immédiat d’un passage à niveau comportant au moins deux voies. Il ne se distingue du signal A, 28 b (A-25.2) que par la présence, sous le « X », d’un panneau additionnel indiquant le nombre de voies. Il peut être remplacé par le signal A, 28 c (A-25.3).</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6B29D9">
        <w:trPr>
          <w:trHeight w:val="20"/>
        </w:trPr>
        <w:tc>
          <w:tcPr>
            <w:tcW w:w="8132" w:type="dxa"/>
            <w:shd w:val="clear" w:color="auto" w:fill="A6A6A6" w:themeFill="background1" w:themeFillShade="A6"/>
          </w:tcPr>
          <w:p w:rsidR="00126E06" w:rsidRPr="00587B6A" w:rsidRDefault="00626107" w:rsidP="004C1513">
            <w:pPr>
              <w:pStyle w:val="SingleTxtG"/>
              <w:keepNext/>
              <w:spacing w:before="60" w:after="60"/>
              <w:ind w:left="0" w:right="0"/>
              <w:jc w:val="center"/>
              <w:rPr>
                <w:b/>
                <w:szCs w:val="24"/>
              </w:rPr>
            </w:pPr>
            <w:r w:rsidRPr="00587B6A">
              <w:rPr>
                <w:b/>
                <w:bCs/>
              </w:rPr>
              <w:t>Variante autorisée d’un exemple de signal A, 28 d (A-25.4)</w:t>
            </w:r>
            <w:r w:rsidR="00407AB3" w:rsidRPr="00587B6A">
              <w:rPr>
                <w:b/>
                <w:bCs/>
              </w:rPr>
              <w:t> :</w:t>
            </w:r>
          </w:p>
        </w:tc>
      </w:tr>
      <w:tr w:rsidR="004C1513" w:rsidRPr="00587B6A" w:rsidTr="006B29D9">
        <w:trPr>
          <w:trHeight w:val="20"/>
        </w:trPr>
        <w:tc>
          <w:tcPr>
            <w:tcW w:w="8132" w:type="dxa"/>
            <w:shd w:val="clear" w:color="auto" w:fill="A6A6A6" w:themeFill="background1" w:themeFillShade="A6"/>
          </w:tcPr>
          <w:p w:rsidR="004C1513" w:rsidRPr="00587B6A" w:rsidRDefault="004C1513" w:rsidP="004C1513">
            <w:pPr>
              <w:spacing w:before="120" w:after="120" w:line="220" w:lineRule="atLeast"/>
              <w:jc w:val="center"/>
              <w:rPr>
                <w:b/>
                <w:bCs/>
              </w:rPr>
            </w:pPr>
            <w:r w:rsidRPr="00587B6A">
              <w:rPr>
                <w:noProof/>
              </w:rPr>
              <w:drawing>
                <wp:inline distT="0" distB="0" distL="0" distR="0" wp14:anchorId="1757E35E" wp14:editId="21BA4499">
                  <wp:extent cx="1033272" cy="879816"/>
                  <wp:effectExtent l="0" t="0" r="0" b="0"/>
                  <wp:docPr id="11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33272" cy="879816"/>
                          </a:xfrm>
                          <a:prstGeom prst="rect">
                            <a:avLst/>
                          </a:prstGeom>
                          <a:noFill/>
                          <a:ln>
                            <a:noFill/>
                          </a:ln>
                        </pic:spPr>
                      </pic:pic>
                    </a:graphicData>
                  </a:graphic>
                </wp:inline>
              </w:drawing>
            </w:r>
          </w:p>
        </w:tc>
      </w:tr>
    </w:tbl>
    <w:p w:rsidR="00626107" w:rsidRPr="00587B6A" w:rsidRDefault="00626107" w:rsidP="00626107">
      <w:pPr>
        <w:pStyle w:val="SingleTxtG"/>
        <w:spacing w:before="240"/>
        <w:rPr>
          <w:b/>
          <w:bCs/>
        </w:rPr>
      </w:pPr>
      <w:r w:rsidRPr="00587B6A">
        <w:rPr>
          <w:b/>
          <w:bCs/>
        </w:rPr>
        <w:t>Si une Partie contractante décide d’utiliser le panneau A, 28 a (A-25.1) aux passages à niveau avec une voie, elle doit utiliser le panneau A, 28 c (A-25.3) aux passages à niveau avec au moins deux voies. Sinon, elle doit respectivement utiliser les panneaux A, 28 b (A-25.2) et A, 28 d (A-25.4).</w:t>
      </w:r>
    </w:p>
    <w:p w:rsidR="00626107" w:rsidRPr="00587B6A" w:rsidRDefault="00A33174" w:rsidP="00A33174">
      <w:pPr>
        <w:pStyle w:val="H56G"/>
        <w:rPr>
          <w:u w:val="single"/>
        </w:rPr>
      </w:pPr>
      <w:r w:rsidRPr="00587B6A">
        <w:tab/>
      </w:r>
      <w:r w:rsidRPr="00587B6A">
        <w:tab/>
      </w:r>
      <w:r w:rsidR="00626107" w:rsidRPr="00587B6A">
        <w:rPr>
          <w:u w:val="single"/>
        </w:rPr>
        <w:t>29.</w:t>
      </w:r>
      <w:r w:rsidR="00626107" w:rsidRPr="00587B6A">
        <w:rPr>
          <w:u w:val="single"/>
        </w:rPr>
        <w:tab/>
        <w:t xml:space="preserve">Signaux additionnels aux </w:t>
      </w:r>
      <w:bookmarkStart w:id="14" w:name="_Hlk521318459"/>
      <w:r w:rsidR="00626107" w:rsidRPr="00587B6A">
        <w:rPr>
          <w:u w:val="single"/>
        </w:rPr>
        <w:t>abords des passages à niveau ou des ponts mobiles</w:t>
      </w:r>
      <w:bookmarkEnd w:id="14"/>
    </w:p>
    <w:p w:rsidR="00626107" w:rsidRPr="00587B6A" w:rsidRDefault="00A33174" w:rsidP="00A33174">
      <w:pPr>
        <w:pStyle w:val="H23G"/>
      </w:pPr>
      <w:r w:rsidRPr="00587B6A">
        <w:tab/>
      </w:r>
      <w:r w:rsidRPr="00587B6A">
        <w:tab/>
      </w:r>
      <w:r w:rsidR="00626107" w:rsidRPr="00587B6A">
        <w:t>ABORDS DES PASSAGES À NIVEAU OU DES PONTS MOBILES</w:t>
      </w:r>
    </w:p>
    <w:p w:rsidR="00626107" w:rsidRPr="00587B6A" w:rsidRDefault="00626107" w:rsidP="00626107">
      <w:pPr>
        <w:pStyle w:val="SingleTxtG"/>
        <w:rPr>
          <w:strike/>
        </w:rPr>
      </w:pPr>
      <w:r w:rsidRPr="00587B6A">
        <w:rPr>
          <w:strike/>
        </w:rPr>
        <w:t>a)</w:t>
      </w:r>
      <w:r w:rsidRPr="00587B6A">
        <w:rPr>
          <w:strike/>
        </w:rPr>
        <w:tab/>
        <w:t>Les signaux A, 29a, A, 29b et A, 29c peuvent être utilisés pour avertir de l’approche d’un passage à niveau ou d’un pont mobile et indiquer leur distance. Ces panneaux ont la forme d’un rectangle à grand côté vertical et portent respectivement trois, deux et une bande oblique rouge sur fond blanc ou jaune, les deux derniers étant placés à environ deux tiers et un tiers de la distance entre le signal A, 29a et la voie ferrée ou le pont mobile. Ces signaux peuvent être répétés sur le côté opposé de la chaussée. La pente descendante des bandes est orientée vers la chaussée.</w:t>
      </w:r>
    </w:p>
    <w:p w:rsidR="00626107" w:rsidRPr="00587B6A" w:rsidRDefault="00626107" w:rsidP="00626107">
      <w:pPr>
        <w:pStyle w:val="SingleTxtG"/>
        <w:rPr>
          <w:strike/>
        </w:rPr>
      </w:pPr>
      <w:r w:rsidRPr="00587B6A">
        <w:rPr>
          <w:strike/>
        </w:rPr>
        <w:t>b)</w:t>
      </w:r>
      <w:r w:rsidRPr="00587B6A">
        <w:rPr>
          <w:strike/>
        </w:rPr>
        <w:tab/>
        <w:t>Au-dessus des signaux A, 29b et A, 29c peut être placé, de la même façon qu’il doit l’être au-dessus du signal A, 29a, le signal d’avertissement de danger de passage à niveau ou de pont mobile.</w:t>
      </w:r>
    </w:p>
    <w:p w:rsidR="00626107" w:rsidRPr="00587B6A" w:rsidRDefault="00626107" w:rsidP="00626107">
      <w:pPr>
        <w:pStyle w:val="SingleTxtG"/>
        <w:rPr>
          <w:b/>
          <w:bCs/>
        </w:rPr>
      </w:pPr>
      <w:r w:rsidRPr="00587B6A">
        <w:rPr>
          <w:b/>
          <w:bCs/>
        </w:rPr>
        <w:t xml:space="preserve">Le signal A, 29 a (A-26.1) </w:t>
      </w:r>
      <w:bookmarkStart w:id="15" w:name="_Hlk521320625"/>
      <w:r w:rsidRPr="00587B6A">
        <w:rPr>
          <w:b/>
          <w:bCs/>
        </w:rPr>
        <w:t xml:space="preserve">annonce un passage à niveau ou un pont mobile et indique sa distance. Il se place en dessous des signaux </w:t>
      </w:r>
      <w:bookmarkEnd w:id="15"/>
      <w:r w:rsidRPr="00587B6A">
        <w:rPr>
          <w:b/>
          <w:bCs/>
        </w:rPr>
        <w:t>A, 25, A, 26 a, A, 26 b, A, 27 ou A, 5 (A</w:t>
      </w:r>
      <w:r w:rsidRPr="00587B6A">
        <w:rPr>
          <w:b/>
          <w:bCs/>
        </w:rPr>
        <w:noBreakHyphen/>
        <w:t>23.1, A</w:t>
      </w:r>
      <w:r w:rsidRPr="00587B6A">
        <w:rPr>
          <w:b/>
          <w:bCs/>
        </w:rPr>
        <w:noBreakHyphen/>
        <w:t>23.2, A-23.3, A-24.0 et A-05.0). Il a la forme d’un rectangle à grand côté vertical et porte trois bandes obliques rouges, de préférences centrées, sur fond blanc ou jaune. Ce signal peut être répété sur le côté opposé de la chaussée. La pente descendante des bandes est orientée vers la chaussée.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6B29D9">
        <w:tc>
          <w:tcPr>
            <w:tcW w:w="7371" w:type="dxa"/>
            <w:shd w:val="clear" w:color="auto" w:fill="A6A6A6" w:themeFill="background1" w:themeFillShade="A6"/>
          </w:tcPr>
          <w:p w:rsidR="00626107" w:rsidRPr="00587B6A" w:rsidRDefault="00626107" w:rsidP="004C1513">
            <w:pPr>
              <w:pStyle w:val="SingleTxtG"/>
              <w:spacing w:before="60" w:after="60"/>
              <w:ind w:left="0" w:right="0"/>
              <w:jc w:val="center"/>
              <w:rPr>
                <w:b/>
                <w:bCs/>
              </w:rPr>
            </w:pPr>
            <w:r w:rsidRPr="00587B6A">
              <w:rPr>
                <w:b/>
                <w:bCs/>
              </w:rPr>
              <w:t>Variantes autorisées du signal A, 29 a (A-26.1)</w:t>
            </w:r>
            <w:r w:rsidR="00407AB3" w:rsidRPr="00587B6A">
              <w:rPr>
                <w:b/>
                <w:bCs/>
              </w:rPr>
              <w:t> :</w:t>
            </w:r>
          </w:p>
        </w:tc>
      </w:tr>
      <w:tr w:rsidR="004C1513" w:rsidRPr="00587B6A" w:rsidTr="006B29D9">
        <w:tc>
          <w:tcPr>
            <w:tcW w:w="7371" w:type="dxa"/>
            <w:shd w:val="clear" w:color="auto" w:fill="A6A6A6" w:themeFill="background1" w:themeFillShade="A6"/>
          </w:tcPr>
          <w:p w:rsidR="004C1513" w:rsidRPr="00587B6A" w:rsidRDefault="004C1513" w:rsidP="004C1513">
            <w:pPr>
              <w:spacing w:before="120" w:after="120" w:line="220" w:lineRule="atLeast"/>
              <w:jc w:val="center"/>
              <w:rPr>
                <w:b/>
                <w:bCs/>
              </w:rPr>
            </w:pPr>
            <w:r w:rsidRPr="00587B6A">
              <w:rPr>
                <w:noProof/>
                <w:lang w:eastAsia="zh-CN"/>
              </w:rPr>
              <w:drawing>
                <wp:inline distT="0" distB="0" distL="0" distR="0" wp14:anchorId="1662193A" wp14:editId="4C6E92E0">
                  <wp:extent cx="275598" cy="9144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5598" cy="914400"/>
                          </a:xfrm>
                          <a:prstGeom prst="rect">
                            <a:avLst/>
                          </a:prstGeom>
                          <a:noFill/>
                          <a:ln>
                            <a:noFill/>
                          </a:ln>
                        </pic:spPr>
                      </pic:pic>
                    </a:graphicData>
                  </a:graphic>
                </wp:inline>
              </w:drawing>
            </w:r>
          </w:p>
        </w:tc>
      </w:tr>
      <w:tr w:rsidR="004C1513" w:rsidRPr="00587B6A" w:rsidTr="006B29D9">
        <w:tc>
          <w:tcPr>
            <w:tcW w:w="7371" w:type="dxa"/>
            <w:shd w:val="clear" w:color="auto" w:fill="A6A6A6" w:themeFill="background1" w:themeFillShade="A6"/>
          </w:tcPr>
          <w:p w:rsidR="004C1513" w:rsidRPr="00587B6A" w:rsidRDefault="004C1513" w:rsidP="004C1513">
            <w:pPr>
              <w:pStyle w:val="SingleTxtG"/>
              <w:spacing w:before="60" w:after="60"/>
              <w:ind w:left="0" w:right="0"/>
              <w:jc w:val="center"/>
              <w:rPr>
                <w:b/>
                <w:bCs/>
              </w:rPr>
            </w:pPr>
            <w:r w:rsidRPr="00587B6A">
              <w:rPr>
                <w:b/>
                <w:bCs/>
              </w:rPr>
              <w:t>bandes inversées :</w:t>
            </w:r>
          </w:p>
        </w:tc>
      </w:tr>
      <w:tr w:rsidR="004C1513" w:rsidRPr="00587B6A" w:rsidTr="006B29D9">
        <w:tc>
          <w:tcPr>
            <w:tcW w:w="7371" w:type="dxa"/>
            <w:shd w:val="clear" w:color="auto" w:fill="A6A6A6" w:themeFill="background1" w:themeFillShade="A6"/>
          </w:tcPr>
          <w:p w:rsidR="004C1513" w:rsidRPr="00587B6A" w:rsidRDefault="004C1513" w:rsidP="004C1513">
            <w:pPr>
              <w:spacing w:before="120" w:after="120" w:line="220" w:lineRule="atLeast"/>
              <w:jc w:val="center"/>
              <w:rPr>
                <w:b/>
                <w:bCs/>
              </w:rPr>
            </w:pPr>
            <w:r w:rsidRPr="00587B6A">
              <w:rPr>
                <w:noProof/>
                <w:lang w:eastAsia="zh-CN"/>
              </w:rPr>
              <w:drawing>
                <wp:inline distT="0" distB="0" distL="0" distR="0" wp14:anchorId="1E78D777" wp14:editId="1CEEAF19">
                  <wp:extent cx="274320" cy="914400"/>
                  <wp:effectExtent l="0" t="0" r="0" b="0"/>
                  <wp:docPr id="288" name="Pictur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flipH="1">
                            <a:off x="0" y="0"/>
                            <a:ext cx="274320" cy="914400"/>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ABORDS DES PASSAGES À NIVEAU OU DES PONTS MOBILES</w:t>
      </w:r>
    </w:p>
    <w:p w:rsidR="00626107" w:rsidRPr="00587B6A" w:rsidRDefault="00626107" w:rsidP="00626107">
      <w:pPr>
        <w:pStyle w:val="SingleTxtG"/>
        <w:rPr>
          <w:b/>
          <w:bCs/>
        </w:rPr>
      </w:pPr>
      <w:r w:rsidRPr="00587B6A">
        <w:rPr>
          <w:b/>
          <w:bCs/>
        </w:rPr>
        <w:t>Le signal A, 29 b (A-26.2) annonce un passage à niveau ou un pont mobile et indique sa distance. Il peut être placé au-dessous des signaux A, 25, A, 26 a, A, 26 b, A, 27 ou A, 5 (A-23.1, A-23.2, A-23.3, A-24.0 et A-05.0). Il a la forme d’un rectangle à grand côté vertical et porte deux bandes obliques rouges, de préférences centrées, sur fond blanc ou jaune. Il est installé aux deux tiers de la distance entre le</w:t>
      </w:r>
      <w:r w:rsidRPr="00587B6A">
        <w:t xml:space="preserve"> </w:t>
      </w:r>
      <w:r w:rsidRPr="00587B6A">
        <w:rPr>
          <w:b/>
          <w:bCs/>
        </w:rPr>
        <w:t>passage à niveau ou le pont mobile et le signal A, 29 a (A-26.1). Il peut être répété sur le côté opposé de la chaussée. La pente descendante des bandes est orientée vers la chaussée.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4C1513">
        <w:trPr>
          <w:trHeight w:val="20"/>
        </w:trPr>
        <w:tc>
          <w:tcPr>
            <w:tcW w:w="7852" w:type="dxa"/>
            <w:shd w:val="clear" w:color="auto" w:fill="A6A6A6" w:themeFill="background1" w:themeFillShade="A6"/>
          </w:tcPr>
          <w:p w:rsidR="00626107" w:rsidRPr="00587B6A" w:rsidRDefault="00626107" w:rsidP="004C1513">
            <w:pPr>
              <w:pStyle w:val="SingleTxtG"/>
              <w:keepNext/>
              <w:spacing w:before="60" w:after="60"/>
              <w:ind w:left="0" w:right="0"/>
              <w:jc w:val="center"/>
              <w:rPr>
                <w:b/>
                <w:bCs/>
              </w:rPr>
            </w:pPr>
            <w:r w:rsidRPr="00587B6A">
              <w:rPr>
                <w:b/>
                <w:bCs/>
              </w:rPr>
              <w:t>Variantes autorisées du signal A, 29 b (A-26.2)</w:t>
            </w:r>
            <w:r w:rsidR="00407AB3" w:rsidRPr="00587B6A">
              <w:rPr>
                <w:b/>
                <w:bCs/>
              </w:rPr>
              <w:t> :</w:t>
            </w:r>
          </w:p>
        </w:tc>
      </w:tr>
      <w:tr w:rsidR="004C1513" w:rsidRPr="00587B6A" w:rsidTr="004C1513">
        <w:trPr>
          <w:trHeight w:val="20"/>
        </w:trPr>
        <w:tc>
          <w:tcPr>
            <w:tcW w:w="7852" w:type="dxa"/>
            <w:shd w:val="clear" w:color="auto" w:fill="A6A6A6" w:themeFill="background1" w:themeFillShade="A6"/>
          </w:tcPr>
          <w:p w:rsidR="004C1513" w:rsidRPr="00587B6A" w:rsidRDefault="004C1513" w:rsidP="00C05EB2">
            <w:pPr>
              <w:pStyle w:val="SingleTxtG"/>
              <w:spacing w:before="120" w:line="220" w:lineRule="atLeast"/>
              <w:ind w:left="0" w:right="0"/>
              <w:jc w:val="center"/>
              <w:rPr>
                <w:b/>
                <w:bCs/>
              </w:rPr>
            </w:pPr>
            <w:r w:rsidRPr="00587B6A">
              <w:rPr>
                <w:noProof/>
                <w:lang w:eastAsia="zh-CN"/>
              </w:rPr>
              <w:drawing>
                <wp:inline distT="0" distB="0" distL="0" distR="0" wp14:anchorId="37DAD7A9" wp14:editId="6190429D">
                  <wp:extent cx="275599" cy="9144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5599" cy="914400"/>
                          </a:xfrm>
                          <a:prstGeom prst="rect">
                            <a:avLst/>
                          </a:prstGeom>
                          <a:noFill/>
                          <a:ln>
                            <a:noFill/>
                          </a:ln>
                        </pic:spPr>
                      </pic:pic>
                    </a:graphicData>
                  </a:graphic>
                </wp:inline>
              </w:drawing>
            </w:r>
          </w:p>
        </w:tc>
      </w:tr>
      <w:tr w:rsidR="004C1513" w:rsidRPr="00587B6A" w:rsidTr="004C1513">
        <w:trPr>
          <w:trHeight w:val="20"/>
        </w:trPr>
        <w:tc>
          <w:tcPr>
            <w:tcW w:w="7852" w:type="dxa"/>
            <w:shd w:val="clear" w:color="auto" w:fill="A6A6A6" w:themeFill="background1" w:themeFillShade="A6"/>
          </w:tcPr>
          <w:p w:rsidR="004C1513" w:rsidRPr="00587B6A" w:rsidRDefault="004C1513" w:rsidP="004C1513">
            <w:pPr>
              <w:pStyle w:val="SingleTxtG"/>
              <w:spacing w:before="60" w:after="60"/>
              <w:ind w:left="0" w:right="0"/>
              <w:jc w:val="center"/>
              <w:rPr>
                <w:b/>
                <w:bCs/>
              </w:rPr>
            </w:pPr>
            <w:r w:rsidRPr="00587B6A">
              <w:rPr>
                <w:b/>
                <w:bCs/>
              </w:rPr>
              <w:t>bandes inversées :</w:t>
            </w:r>
          </w:p>
        </w:tc>
      </w:tr>
      <w:tr w:rsidR="004C1513" w:rsidRPr="00587B6A" w:rsidTr="004C1513">
        <w:trPr>
          <w:trHeight w:val="20"/>
        </w:trPr>
        <w:tc>
          <w:tcPr>
            <w:tcW w:w="7852" w:type="dxa"/>
            <w:shd w:val="clear" w:color="auto" w:fill="A6A6A6" w:themeFill="background1" w:themeFillShade="A6"/>
          </w:tcPr>
          <w:p w:rsidR="004C1513" w:rsidRPr="00587B6A" w:rsidRDefault="004C1513" w:rsidP="004C1513">
            <w:pPr>
              <w:pStyle w:val="SingleTxtG"/>
              <w:keepNext/>
              <w:spacing w:before="120" w:line="220" w:lineRule="atLeast"/>
              <w:ind w:left="0" w:right="0"/>
              <w:jc w:val="center"/>
              <w:rPr>
                <w:b/>
                <w:bCs/>
              </w:rPr>
            </w:pPr>
            <w:r w:rsidRPr="00587B6A">
              <w:rPr>
                <w:noProof/>
                <w:lang w:eastAsia="zh-CN"/>
              </w:rPr>
              <w:drawing>
                <wp:inline distT="0" distB="0" distL="0" distR="0" wp14:anchorId="12D91A4E" wp14:editId="2DD2CC86">
                  <wp:extent cx="274320" cy="914400"/>
                  <wp:effectExtent l="0" t="0" r="0" b="0"/>
                  <wp:docPr id="292" name="Pictur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flipH="1">
                            <a:off x="0" y="0"/>
                            <a:ext cx="274320" cy="914400"/>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ABORDS DES PASSAGES À NIVEAU OU DES PONTS MOBILES</w:t>
      </w:r>
    </w:p>
    <w:p w:rsidR="00626107" w:rsidRPr="00587B6A" w:rsidRDefault="00626107" w:rsidP="00626107">
      <w:pPr>
        <w:pStyle w:val="SingleTxtG"/>
        <w:rPr>
          <w:b/>
          <w:bCs/>
        </w:rPr>
      </w:pPr>
      <w:r w:rsidRPr="00587B6A">
        <w:rPr>
          <w:b/>
          <w:bCs/>
        </w:rPr>
        <w:t>Le signal A, 29 c (A-26.3) annonce un passage à niveau ou un pont mobile et indique sa distance. Il peut être placé au-dessous des signaux A, 25, A, 26 a, A, 26 b, A, 27 ou A, 5 (A-23.1, A-23.2, A-23.3, A-24.0 et A-05.0. Il a la forme d’un rectangle à grand côté vertical et porte une bande oblique rouge, de préférence centrée, sur fond blanc ou jaune. Il est installé au tiers de la distance entre le passage à niveau ou le pont mobile et le signal A, 29 a (A-26.1). Il peut être répété sur le côté opposé de la chaussée. La pente descendante des bandes est orientée vers la chaussée.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6B29D9">
        <w:tc>
          <w:tcPr>
            <w:tcW w:w="7903" w:type="dxa"/>
            <w:shd w:val="clear" w:color="auto" w:fill="A6A6A6" w:themeFill="background1" w:themeFillShade="A6"/>
          </w:tcPr>
          <w:p w:rsidR="00626107" w:rsidRPr="00587B6A" w:rsidRDefault="00626107" w:rsidP="004C1513">
            <w:pPr>
              <w:pStyle w:val="SingleTxtG"/>
              <w:keepNext/>
              <w:spacing w:before="60" w:after="60"/>
              <w:ind w:left="0" w:right="0"/>
              <w:jc w:val="center"/>
              <w:rPr>
                <w:b/>
                <w:bCs/>
              </w:rPr>
            </w:pPr>
            <w:r w:rsidRPr="00587B6A">
              <w:rPr>
                <w:b/>
                <w:bCs/>
              </w:rPr>
              <w:t>Variantes autorisées du signal A, 29 c (A-26.3)</w:t>
            </w:r>
            <w:r w:rsidR="00407AB3" w:rsidRPr="00587B6A">
              <w:rPr>
                <w:b/>
                <w:bCs/>
              </w:rPr>
              <w:t> :</w:t>
            </w:r>
          </w:p>
        </w:tc>
      </w:tr>
      <w:tr w:rsidR="004C1513" w:rsidRPr="00587B6A" w:rsidTr="006B29D9">
        <w:tc>
          <w:tcPr>
            <w:tcW w:w="7903" w:type="dxa"/>
            <w:shd w:val="clear" w:color="auto" w:fill="A6A6A6" w:themeFill="background1" w:themeFillShade="A6"/>
          </w:tcPr>
          <w:p w:rsidR="004C1513" w:rsidRPr="00587B6A" w:rsidRDefault="004C1513" w:rsidP="004C1513">
            <w:pPr>
              <w:pStyle w:val="SingleTxtG"/>
              <w:keepNext/>
              <w:spacing w:before="120" w:line="220" w:lineRule="atLeast"/>
              <w:ind w:left="0" w:right="0"/>
              <w:jc w:val="center"/>
              <w:rPr>
                <w:b/>
                <w:bCs/>
              </w:rPr>
            </w:pPr>
            <w:r w:rsidRPr="00587B6A">
              <w:rPr>
                <w:noProof/>
                <w:lang w:eastAsia="zh-CN"/>
              </w:rPr>
              <w:drawing>
                <wp:inline distT="0" distB="0" distL="0" distR="0" wp14:anchorId="30D5A279" wp14:editId="0EC6D1C1">
                  <wp:extent cx="275599" cy="9144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599" cy="914400"/>
                          </a:xfrm>
                          <a:prstGeom prst="rect">
                            <a:avLst/>
                          </a:prstGeom>
                          <a:noFill/>
                          <a:ln>
                            <a:noFill/>
                          </a:ln>
                        </pic:spPr>
                      </pic:pic>
                    </a:graphicData>
                  </a:graphic>
                </wp:inline>
              </w:drawing>
            </w:r>
          </w:p>
        </w:tc>
      </w:tr>
      <w:tr w:rsidR="004C1513" w:rsidRPr="00587B6A" w:rsidTr="006B29D9">
        <w:tc>
          <w:tcPr>
            <w:tcW w:w="7903" w:type="dxa"/>
            <w:shd w:val="clear" w:color="auto" w:fill="A6A6A6" w:themeFill="background1" w:themeFillShade="A6"/>
          </w:tcPr>
          <w:p w:rsidR="004C1513" w:rsidRPr="00587B6A" w:rsidRDefault="004C1513" w:rsidP="00E7063D">
            <w:pPr>
              <w:pStyle w:val="SingleTxtG"/>
              <w:keepNext/>
              <w:spacing w:before="60" w:after="60"/>
              <w:ind w:left="0" w:right="0"/>
              <w:jc w:val="center"/>
              <w:rPr>
                <w:b/>
                <w:bCs/>
              </w:rPr>
            </w:pPr>
            <w:r w:rsidRPr="00587B6A">
              <w:rPr>
                <w:b/>
                <w:bCs/>
              </w:rPr>
              <w:t>bande inversée :</w:t>
            </w:r>
          </w:p>
        </w:tc>
      </w:tr>
      <w:tr w:rsidR="004C1513" w:rsidRPr="00587B6A" w:rsidTr="006B29D9">
        <w:tc>
          <w:tcPr>
            <w:tcW w:w="7903" w:type="dxa"/>
            <w:shd w:val="clear" w:color="auto" w:fill="A6A6A6" w:themeFill="background1" w:themeFillShade="A6"/>
          </w:tcPr>
          <w:p w:rsidR="004C1513" w:rsidRPr="00587B6A" w:rsidRDefault="004C1513" w:rsidP="004C1513">
            <w:pPr>
              <w:pStyle w:val="SingleTxtG"/>
              <w:keepNext/>
              <w:spacing w:before="120" w:line="220" w:lineRule="atLeast"/>
              <w:ind w:left="0" w:right="0"/>
              <w:jc w:val="center"/>
              <w:rPr>
                <w:b/>
                <w:bCs/>
              </w:rPr>
            </w:pPr>
            <w:r w:rsidRPr="00587B6A">
              <w:rPr>
                <w:noProof/>
                <w:lang w:eastAsia="zh-CN"/>
              </w:rPr>
              <w:drawing>
                <wp:inline distT="0" distB="0" distL="0" distR="0" wp14:anchorId="52C3534A" wp14:editId="2A5F1374">
                  <wp:extent cx="274320" cy="914400"/>
                  <wp:effectExtent l="0" t="0" r="0" b="0"/>
                  <wp:docPr id="298" name="Pictur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flipH="1">
                            <a:off x="0" y="0"/>
                            <a:ext cx="274320" cy="914400"/>
                          </a:xfrm>
                          <a:prstGeom prst="rect">
                            <a:avLst/>
                          </a:prstGeom>
                          <a:noFill/>
                          <a:ln>
                            <a:noFill/>
                          </a:ln>
                        </pic:spPr>
                      </pic:pic>
                    </a:graphicData>
                  </a:graphic>
                </wp:inline>
              </w:drawing>
            </w:r>
          </w:p>
        </w:tc>
      </w:tr>
    </w:tbl>
    <w:p w:rsidR="00626107" w:rsidRPr="00587B6A" w:rsidRDefault="00A33174" w:rsidP="00A33174">
      <w:pPr>
        <w:pStyle w:val="H56G"/>
        <w:rPr>
          <w:u w:val="single"/>
        </w:rPr>
      </w:pPr>
      <w:r w:rsidRPr="00587B6A">
        <w:tab/>
      </w:r>
      <w:r w:rsidRPr="00587B6A">
        <w:tab/>
      </w:r>
      <w:r w:rsidR="00626107" w:rsidRPr="00587B6A">
        <w:rPr>
          <w:u w:val="single"/>
        </w:rPr>
        <w:t>30.</w:t>
      </w:r>
      <w:r w:rsidR="00626107" w:rsidRPr="00587B6A">
        <w:rPr>
          <w:u w:val="single"/>
        </w:rPr>
        <w:tab/>
        <w:t>Aérodrome</w:t>
      </w:r>
    </w:p>
    <w:p w:rsidR="00626107" w:rsidRPr="00587B6A" w:rsidRDefault="00626107" w:rsidP="00626107">
      <w:pPr>
        <w:pStyle w:val="SingleTxtG"/>
        <w:rPr>
          <w:strike/>
        </w:rPr>
      </w:pPr>
      <w:r w:rsidRPr="00587B6A">
        <w:rPr>
          <w:strike/>
        </w:rPr>
        <w:t>a)</w:t>
      </w:r>
      <w:r w:rsidRPr="00587B6A">
        <w:rPr>
          <w:strike/>
        </w:rPr>
        <w:tab/>
        <w:t xml:space="preserve">Pour </w:t>
      </w:r>
      <w:bookmarkStart w:id="16" w:name="_Hlk521321712"/>
      <w:r w:rsidRPr="00587B6A">
        <w:rPr>
          <w:strike/>
        </w:rPr>
        <w:t>annoncer un passage où la route risque d’être survolée à basse altitude par des aéronefs décollant ou atterrissant sur un aérodrome</w:t>
      </w:r>
      <w:bookmarkEnd w:id="16"/>
      <w:r w:rsidRPr="00587B6A">
        <w:rPr>
          <w:strike/>
        </w:rPr>
        <w:t>, il sera employé le symbole A, 30.</w:t>
      </w:r>
    </w:p>
    <w:p w:rsidR="00626107" w:rsidRPr="00587B6A" w:rsidRDefault="00626107" w:rsidP="00626107">
      <w:pPr>
        <w:pStyle w:val="SingleTxtG"/>
        <w:rPr>
          <w:strike/>
        </w:rPr>
      </w:pPr>
      <w:r w:rsidRPr="00587B6A">
        <w:rPr>
          <w:strike/>
        </w:rPr>
        <w:t>b)</w:t>
      </w:r>
      <w:r w:rsidRPr="00587B6A">
        <w:rPr>
          <w:strike/>
        </w:rPr>
        <w:tab/>
        <w:t>Le symbole peut être inversé.</w:t>
      </w:r>
    </w:p>
    <w:p w:rsidR="00626107" w:rsidRPr="00587B6A" w:rsidRDefault="00A33174" w:rsidP="00A33174">
      <w:pPr>
        <w:pStyle w:val="H23G"/>
      </w:pPr>
      <w:r w:rsidRPr="00587B6A">
        <w:tab/>
      </w:r>
      <w:r w:rsidRPr="00587B6A">
        <w:tab/>
      </w:r>
      <w:r w:rsidR="00626107" w:rsidRPr="00587B6A">
        <w:t>AÉRODROME</w:t>
      </w:r>
    </w:p>
    <w:p w:rsidR="00626107" w:rsidRPr="00587B6A" w:rsidRDefault="00626107" w:rsidP="00626107">
      <w:pPr>
        <w:pStyle w:val="SingleTxtG"/>
        <w:keepNext/>
        <w:rPr>
          <w:b/>
        </w:rPr>
      </w:pPr>
      <w:r w:rsidRPr="00587B6A">
        <w:rPr>
          <w:b/>
        </w:rPr>
        <w:t xml:space="preserve">Le signal A, 30 (A-27.0) annonce un passage où la route risque d’être survolée à basse altitude par des aéronefs décollant depuis ou atterrissant sur un aérodrome. </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6B29D9">
        <w:tc>
          <w:tcPr>
            <w:tcW w:w="7371" w:type="dxa"/>
            <w:gridSpan w:val="2"/>
            <w:shd w:val="clear" w:color="auto" w:fill="A6A6A6" w:themeFill="background1" w:themeFillShade="A6"/>
          </w:tcPr>
          <w:p w:rsidR="006B29D9" w:rsidRPr="00587B6A" w:rsidRDefault="00626107" w:rsidP="00E7063D">
            <w:pPr>
              <w:pStyle w:val="SingleTxtG"/>
              <w:keepNext/>
              <w:spacing w:before="60" w:after="60"/>
              <w:ind w:left="0" w:right="0"/>
              <w:jc w:val="center"/>
              <w:rPr>
                <w:b/>
                <w:szCs w:val="24"/>
              </w:rPr>
            </w:pPr>
            <w:r w:rsidRPr="00587B6A">
              <w:rPr>
                <w:b/>
                <w:bCs/>
              </w:rPr>
              <w:t>Variantes autorisées du signal A, 30 (A-27.0)</w:t>
            </w:r>
            <w:r w:rsidR="00407AB3" w:rsidRPr="00587B6A">
              <w:rPr>
                <w:b/>
                <w:bCs/>
              </w:rPr>
              <w:t> :</w:t>
            </w:r>
          </w:p>
        </w:tc>
      </w:tr>
      <w:tr w:rsidR="00626107" w:rsidRPr="00587B6A" w:rsidTr="004C1513">
        <w:tc>
          <w:tcPr>
            <w:tcW w:w="3685" w:type="dxa"/>
            <w:shd w:val="clear" w:color="auto" w:fill="A6A6A6" w:themeFill="background1" w:themeFillShade="A6"/>
            <w:vAlign w:val="center"/>
          </w:tcPr>
          <w:p w:rsidR="00626107" w:rsidRPr="00587B6A" w:rsidRDefault="00EA6CDA" w:rsidP="0026129F">
            <w:pPr>
              <w:spacing w:before="120" w:after="120" w:line="220" w:lineRule="atLeast"/>
              <w:jc w:val="center"/>
              <w:rPr>
                <w:b/>
                <w:szCs w:val="24"/>
              </w:rPr>
            </w:pPr>
            <w:r w:rsidRPr="00587B6A">
              <w:rPr>
                <w:noProof/>
                <w:lang w:eastAsia="zh-CN"/>
              </w:rPr>
              <w:drawing>
                <wp:inline distT="0" distB="0" distL="0" distR="0" wp14:anchorId="1C46A1F9" wp14:editId="5CC0996F">
                  <wp:extent cx="1033272" cy="904951"/>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vAlign w:val="center"/>
          </w:tcPr>
          <w:p w:rsidR="00626107" w:rsidRPr="00587B6A" w:rsidRDefault="00EA6CDA" w:rsidP="0026129F">
            <w:pPr>
              <w:spacing w:before="120" w:after="120" w:line="220" w:lineRule="atLeast"/>
              <w:jc w:val="center"/>
              <w:rPr>
                <w:b/>
                <w:szCs w:val="24"/>
              </w:rPr>
            </w:pPr>
            <w:r w:rsidRPr="00587B6A">
              <w:rPr>
                <w:noProof/>
                <w:lang w:eastAsia="zh-CN"/>
              </w:rPr>
              <w:drawing>
                <wp:inline distT="0" distB="0" distL="0" distR="0" wp14:anchorId="6B80DBE9" wp14:editId="498178F3">
                  <wp:extent cx="1033272" cy="103327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56G"/>
        <w:rPr>
          <w:u w:val="single"/>
        </w:rPr>
      </w:pPr>
      <w:r w:rsidRPr="00587B6A">
        <w:tab/>
      </w:r>
      <w:r w:rsidRPr="00587B6A">
        <w:tab/>
      </w:r>
      <w:r w:rsidR="00626107" w:rsidRPr="00587B6A">
        <w:rPr>
          <w:u w:val="single"/>
        </w:rPr>
        <w:t>31.</w:t>
      </w:r>
      <w:r w:rsidR="00626107" w:rsidRPr="00587B6A">
        <w:rPr>
          <w:u w:val="single"/>
        </w:rPr>
        <w:tab/>
        <w:t>Vent latéral</w:t>
      </w:r>
    </w:p>
    <w:p w:rsidR="00626107" w:rsidRPr="00587B6A" w:rsidRDefault="00A33174" w:rsidP="00A33174">
      <w:pPr>
        <w:pStyle w:val="H23G"/>
      </w:pPr>
      <w:r w:rsidRPr="00587B6A">
        <w:tab/>
      </w:r>
      <w:r w:rsidRPr="00587B6A">
        <w:tab/>
      </w:r>
      <w:r w:rsidR="00626107" w:rsidRPr="00587B6A">
        <w:t>VENT LATÉRAL</w:t>
      </w:r>
    </w:p>
    <w:p w:rsidR="00626107" w:rsidRPr="00587B6A" w:rsidRDefault="00626107" w:rsidP="00626107">
      <w:pPr>
        <w:pStyle w:val="SingleTxtG"/>
        <w:rPr>
          <w:strike/>
        </w:rPr>
      </w:pPr>
      <w:r w:rsidRPr="00587B6A">
        <w:rPr>
          <w:strike/>
        </w:rPr>
        <w:t>a)</w:t>
      </w:r>
      <w:r w:rsidRPr="00587B6A">
        <w:rPr>
          <w:strike/>
        </w:rPr>
        <w:tab/>
        <w:t xml:space="preserve">Pour annoncer une section de route où souffle fréquemment un vent latéral violent, il sera employé le symbole A, 31. </w:t>
      </w:r>
    </w:p>
    <w:p w:rsidR="00626107" w:rsidRPr="00587B6A" w:rsidRDefault="00626107" w:rsidP="00626107">
      <w:pPr>
        <w:pStyle w:val="SingleTxtG"/>
        <w:rPr>
          <w:strike/>
        </w:rPr>
      </w:pPr>
      <w:r w:rsidRPr="00587B6A">
        <w:rPr>
          <w:strike/>
        </w:rPr>
        <w:t>b)</w:t>
      </w:r>
      <w:r w:rsidRPr="00587B6A">
        <w:rPr>
          <w:strike/>
        </w:rPr>
        <w:tab/>
        <w:t xml:space="preserve">Le symbole peut être inversé. </w:t>
      </w:r>
    </w:p>
    <w:p w:rsidR="00626107" w:rsidRPr="00587B6A" w:rsidRDefault="00626107" w:rsidP="00626107">
      <w:pPr>
        <w:pStyle w:val="SingleTxtG"/>
        <w:rPr>
          <w:b/>
          <w:bCs/>
        </w:rPr>
      </w:pPr>
      <w:r w:rsidRPr="00587B6A">
        <w:rPr>
          <w:b/>
          <w:bCs/>
        </w:rPr>
        <w:t>Le signal A, 31 (A-28.0) annonce une section de route où souffle fréquemment un vent latéral violent. Le symbole peut être inversé.</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4C1513">
        <w:tc>
          <w:tcPr>
            <w:tcW w:w="7371" w:type="dxa"/>
            <w:gridSpan w:val="2"/>
            <w:shd w:val="clear" w:color="auto" w:fill="A6A6A6" w:themeFill="background1" w:themeFillShade="A6"/>
          </w:tcPr>
          <w:p w:rsidR="00626107" w:rsidRPr="00587B6A" w:rsidRDefault="00626107" w:rsidP="00E7063D">
            <w:pPr>
              <w:pStyle w:val="SingleTxtG"/>
              <w:keepNext/>
              <w:spacing w:before="60" w:after="60"/>
              <w:ind w:left="0" w:right="0"/>
              <w:jc w:val="center"/>
              <w:rPr>
                <w:b/>
                <w:szCs w:val="24"/>
              </w:rPr>
            </w:pPr>
            <w:r w:rsidRPr="00587B6A">
              <w:rPr>
                <w:b/>
                <w:bCs/>
              </w:rPr>
              <w:t>Variante autorisée du signal A, 31 (A-28.0)</w:t>
            </w:r>
            <w:r w:rsidR="00407AB3" w:rsidRPr="00587B6A">
              <w:rPr>
                <w:b/>
                <w:bCs/>
              </w:rPr>
              <w:t> :</w:t>
            </w:r>
          </w:p>
        </w:tc>
      </w:tr>
      <w:tr w:rsidR="00626107" w:rsidRPr="00587B6A" w:rsidTr="004C1513">
        <w:tc>
          <w:tcPr>
            <w:tcW w:w="3685" w:type="dxa"/>
            <w:shd w:val="clear" w:color="auto" w:fill="A6A6A6" w:themeFill="background1" w:themeFillShade="A6"/>
            <w:vAlign w:val="center"/>
          </w:tcPr>
          <w:p w:rsidR="00626107" w:rsidRPr="00587B6A" w:rsidRDefault="000849A1" w:rsidP="004C1513">
            <w:pPr>
              <w:spacing w:before="120" w:after="120" w:line="220" w:lineRule="atLeast"/>
              <w:jc w:val="center"/>
              <w:rPr>
                <w:b/>
                <w:szCs w:val="24"/>
              </w:rPr>
            </w:pPr>
            <w:r w:rsidRPr="00587B6A">
              <w:rPr>
                <w:noProof/>
              </w:rPr>
              <w:drawing>
                <wp:inline distT="0" distB="0" distL="0" distR="0" wp14:anchorId="02B5ED40" wp14:editId="185B4F93">
                  <wp:extent cx="1033272" cy="905056"/>
                  <wp:effectExtent l="0" t="0" r="0" b="9525"/>
                  <wp:docPr id="11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33272" cy="905056"/>
                          </a:xfrm>
                          <a:prstGeom prst="rect">
                            <a:avLst/>
                          </a:prstGeom>
                          <a:noFill/>
                          <a:ln>
                            <a:noFill/>
                          </a:ln>
                        </pic:spPr>
                      </pic:pic>
                    </a:graphicData>
                  </a:graphic>
                </wp:inline>
              </w:drawing>
            </w:r>
          </w:p>
        </w:tc>
        <w:tc>
          <w:tcPr>
            <w:tcW w:w="3686" w:type="dxa"/>
            <w:shd w:val="clear" w:color="auto" w:fill="A6A6A6" w:themeFill="background1" w:themeFillShade="A6"/>
            <w:vAlign w:val="center"/>
          </w:tcPr>
          <w:p w:rsidR="00626107" w:rsidRPr="00587B6A" w:rsidRDefault="000849A1" w:rsidP="004C1513">
            <w:pPr>
              <w:spacing w:before="120" w:after="120" w:line="220" w:lineRule="atLeast"/>
              <w:jc w:val="center"/>
              <w:rPr>
                <w:b/>
                <w:bCs/>
              </w:rPr>
            </w:pPr>
            <w:r w:rsidRPr="00587B6A">
              <w:rPr>
                <w:noProof/>
              </w:rPr>
              <w:drawing>
                <wp:inline distT="0" distB="0" distL="0" distR="0" wp14:anchorId="3627F38D" wp14:editId="35B7473C">
                  <wp:extent cx="1033272" cy="1033272"/>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4C1513" w:rsidRPr="00587B6A" w:rsidTr="004C1513">
        <w:tc>
          <w:tcPr>
            <w:tcW w:w="3685" w:type="dxa"/>
            <w:shd w:val="clear" w:color="auto" w:fill="A6A6A6" w:themeFill="background1" w:themeFillShade="A6"/>
            <w:vAlign w:val="center"/>
          </w:tcPr>
          <w:p w:rsidR="004C1513" w:rsidRPr="00587B6A" w:rsidRDefault="004C1513" w:rsidP="004C1513">
            <w:pPr>
              <w:pStyle w:val="SingleTxtG"/>
              <w:keepNext/>
              <w:spacing w:before="60" w:after="60"/>
              <w:ind w:left="0" w:right="0"/>
              <w:jc w:val="center"/>
              <w:rPr>
                <w:b/>
                <w:szCs w:val="24"/>
              </w:rPr>
            </w:pPr>
            <w:r w:rsidRPr="00587B6A">
              <w:rPr>
                <w:b/>
                <w:szCs w:val="24"/>
              </w:rPr>
              <w:t>symbole inversé :</w:t>
            </w:r>
          </w:p>
        </w:tc>
        <w:tc>
          <w:tcPr>
            <w:tcW w:w="3686" w:type="dxa"/>
            <w:shd w:val="clear" w:color="auto" w:fill="A6A6A6" w:themeFill="background1" w:themeFillShade="A6"/>
            <w:vAlign w:val="center"/>
          </w:tcPr>
          <w:p w:rsidR="004C1513" w:rsidRPr="00587B6A" w:rsidRDefault="004C1513" w:rsidP="004C1513">
            <w:pPr>
              <w:pStyle w:val="SingleTxtG"/>
              <w:keepNext/>
              <w:spacing w:before="60" w:after="60"/>
              <w:ind w:left="0" w:right="0"/>
              <w:jc w:val="center"/>
              <w:rPr>
                <w:b/>
                <w:szCs w:val="24"/>
              </w:rPr>
            </w:pPr>
            <w:r w:rsidRPr="00587B6A">
              <w:rPr>
                <w:b/>
                <w:szCs w:val="24"/>
              </w:rPr>
              <w:t>symbole inversé :</w:t>
            </w:r>
          </w:p>
        </w:tc>
      </w:tr>
      <w:tr w:rsidR="004C1513" w:rsidRPr="00587B6A" w:rsidTr="004C1513">
        <w:tc>
          <w:tcPr>
            <w:tcW w:w="3685" w:type="dxa"/>
            <w:shd w:val="clear" w:color="auto" w:fill="A6A6A6" w:themeFill="background1" w:themeFillShade="A6"/>
            <w:vAlign w:val="center"/>
          </w:tcPr>
          <w:p w:rsidR="004C1513" w:rsidRPr="00587B6A" w:rsidRDefault="004C1513" w:rsidP="0026129F">
            <w:pPr>
              <w:spacing w:before="120" w:after="120" w:line="220" w:lineRule="atLeast"/>
              <w:jc w:val="center"/>
              <w:rPr>
                <w:noProof/>
              </w:rPr>
            </w:pPr>
            <w:r w:rsidRPr="00587B6A">
              <w:rPr>
                <w:noProof/>
              </w:rPr>
              <w:drawing>
                <wp:inline distT="0" distB="0" distL="0" distR="0" wp14:anchorId="01522E42" wp14:editId="48C53EC4">
                  <wp:extent cx="1028700" cy="904240"/>
                  <wp:effectExtent l="0" t="0" r="0" b="0"/>
                  <wp:docPr id="12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flipH="1">
                            <a:off x="0" y="0"/>
                            <a:ext cx="1034683" cy="909499"/>
                          </a:xfrm>
                          <a:prstGeom prst="rect">
                            <a:avLst/>
                          </a:prstGeom>
                          <a:noFill/>
                          <a:ln>
                            <a:noFill/>
                          </a:ln>
                        </pic:spPr>
                      </pic:pic>
                    </a:graphicData>
                  </a:graphic>
                </wp:inline>
              </w:drawing>
            </w:r>
          </w:p>
        </w:tc>
        <w:tc>
          <w:tcPr>
            <w:tcW w:w="3686" w:type="dxa"/>
            <w:shd w:val="clear" w:color="auto" w:fill="A6A6A6" w:themeFill="background1" w:themeFillShade="A6"/>
            <w:vAlign w:val="center"/>
          </w:tcPr>
          <w:p w:rsidR="004C1513" w:rsidRPr="00587B6A" w:rsidRDefault="004C1513" w:rsidP="0026129F">
            <w:pPr>
              <w:spacing w:before="120" w:after="120" w:line="220" w:lineRule="atLeast"/>
              <w:jc w:val="center"/>
              <w:rPr>
                <w:noProof/>
              </w:rPr>
            </w:pPr>
            <w:r w:rsidRPr="00587B6A">
              <w:rPr>
                <w:noProof/>
              </w:rPr>
              <w:drawing>
                <wp:inline distT="0" distB="0" distL="0" distR="0" wp14:anchorId="7AEBF8FF" wp14:editId="49BC49D2">
                  <wp:extent cx="1033272" cy="1033272"/>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56G"/>
        <w:rPr>
          <w:u w:val="single"/>
        </w:rPr>
      </w:pPr>
      <w:r w:rsidRPr="00587B6A">
        <w:tab/>
      </w:r>
      <w:r w:rsidRPr="00587B6A">
        <w:tab/>
      </w:r>
      <w:r w:rsidR="00626107" w:rsidRPr="00587B6A">
        <w:rPr>
          <w:u w:val="single"/>
        </w:rPr>
        <w:t>32.</w:t>
      </w:r>
      <w:r w:rsidR="00626107" w:rsidRPr="00587B6A">
        <w:rPr>
          <w:u w:val="single"/>
        </w:rPr>
        <w:tab/>
        <w:t xml:space="preserve">Autres dangers </w:t>
      </w:r>
    </w:p>
    <w:p w:rsidR="00626107" w:rsidRPr="00587B6A" w:rsidRDefault="00A33174" w:rsidP="00A33174">
      <w:pPr>
        <w:pStyle w:val="H23G"/>
      </w:pPr>
      <w:r w:rsidRPr="00587B6A">
        <w:tab/>
      </w:r>
      <w:r w:rsidRPr="00587B6A">
        <w:tab/>
      </w:r>
      <w:r w:rsidR="00626107" w:rsidRPr="00587B6A">
        <w:t>AUTRES DANGERS</w:t>
      </w:r>
    </w:p>
    <w:p w:rsidR="00626107" w:rsidRPr="00587B6A" w:rsidRDefault="00626107" w:rsidP="00626107">
      <w:pPr>
        <w:pStyle w:val="SingleTxtG"/>
        <w:rPr>
          <w:strike/>
        </w:rPr>
      </w:pPr>
      <w:r w:rsidRPr="00587B6A">
        <w:rPr>
          <w:strike/>
        </w:rPr>
        <w:t>a)</w:t>
      </w:r>
      <w:r w:rsidRPr="00587B6A">
        <w:rPr>
          <w:strike/>
        </w:rPr>
        <w:tab/>
        <w:t xml:space="preserve">Pour annoncer un passage comportant un danger autre que ceux qui sont énumérés aux paragraphes 1 à 31 ci-dessus ou à la section B de la présente annexe, il pourra être employé le symbole A, 32. </w:t>
      </w:r>
    </w:p>
    <w:p w:rsidR="00626107" w:rsidRPr="00587B6A" w:rsidRDefault="00626107" w:rsidP="00626107">
      <w:pPr>
        <w:pStyle w:val="SingleTxtG"/>
        <w:rPr>
          <w:b/>
          <w:bCs/>
        </w:rPr>
      </w:pPr>
      <w:r w:rsidRPr="00587B6A">
        <w:rPr>
          <w:b/>
          <w:bCs/>
        </w:rPr>
        <w:t>Le signal A, 32 (A-29.0) annonce un passage comportant un danger autre que l’un de ceux énumérés aux paragraphes</w:t>
      </w:r>
      <w:r w:rsidR="003C1633" w:rsidRPr="00587B6A">
        <w:rPr>
          <w:b/>
          <w:bCs/>
        </w:rPr>
        <w:t> </w:t>
      </w:r>
      <w:r w:rsidRPr="00587B6A">
        <w:rPr>
          <w:b/>
          <w:bCs/>
        </w:rPr>
        <w:t>1 à 31 ci-dessus ou à la section</w:t>
      </w:r>
      <w:r w:rsidR="003C1633" w:rsidRPr="00587B6A">
        <w:rPr>
          <w:b/>
          <w:bCs/>
        </w:rPr>
        <w:t> </w:t>
      </w:r>
      <w:r w:rsidRPr="00587B6A">
        <w:rPr>
          <w:b/>
          <w:bCs/>
        </w:rPr>
        <w:t xml:space="preserve">B de la présente annexe. Le signal A, 32 peut par exemple être employé pour annoncer les traversées de voies ferrées </w:t>
      </w:r>
      <w:proofErr w:type="spellStart"/>
      <w:r w:rsidRPr="00587B6A">
        <w:rPr>
          <w:b/>
          <w:bCs/>
        </w:rPr>
        <w:t>où</w:t>
      </w:r>
      <w:proofErr w:type="spellEnd"/>
      <w:r w:rsidRPr="00587B6A">
        <w:rPr>
          <w:b/>
          <w:bCs/>
        </w:rPr>
        <w:t xml:space="preserve"> à la fois la circulation ferroviaire est très lente et la circulation routière est réglée par un convoyeur de véhicules ferroviaires faisant avec le bras les signaux nécessaires.</w:t>
      </w:r>
    </w:p>
    <w:p w:rsidR="00626107" w:rsidRPr="00587B6A" w:rsidRDefault="00626107" w:rsidP="00626107">
      <w:pPr>
        <w:pStyle w:val="SingleTxtG"/>
      </w:pPr>
      <w:r w:rsidRPr="00587B6A">
        <w:rPr>
          <w:strike/>
        </w:rPr>
        <w:t>b)</w:t>
      </w:r>
      <w:r w:rsidRPr="00587B6A">
        <w:rPr>
          <w:strike/>
        </w:rPr>
        <w:tab/>
      </w:r>
      <w:r w:rsidRPr="00587B6A">
        <w:t xml:space="preserve">Les Parties contractantes peuvent toutefois adopter des symboles expressifs conformément aux dispositions du paragraphe 1 a), ii) de l’article 3 de la Convention. </w:t>
      </w:r>
    </w:p>
    <w:p w:rsidR="00626107" w:rsidRPr="00587B6A" w:rsidRDefault="00626107" w:rsidP="00626107">
      <w:pPr>
        <w:pStyle w:val="SingleTxtG"/>
        <w:rPr>
          <w:strike/>
        </w:rPr>
      </w:pPr>
      <w:r w:rsidRPr="00587B6A">
        <w:rPr>
          <w:strike/>
        </w:rPr>
        <w:t>c)</w:t>
      </w:r>
      <w:r w:rsidRPr="00587B6A">
        <w:rPr>
          <w:strike/>
        </w:rPr>
        <w:tab/>
        <w:t xml:space="preserve">Le signal A, 32 peut être employé notamment pour annoncer les traversées de voies ferrées </w:t>
      </w:r>
      <w:proofErr w:type="spellStart"/>
      <w:r w:rsidRPr="00587B6A">
        <w:rPr>
          <w:strike/>
        </w:rPr>
        <w:t>où</w:t>
      </w:r>
      <w:proofErr w:type="spellEnd"/>
      <w:r w:rsidRPr="00587B6A">
        <w:rPr>
          <w:strike/>
        </w:rPr>
        <w:t xml:space="preserve"> à la fois la circulation ferroviaire est très lente et la circulation routière est réglée par un convoyeur de véhicules ferroviaires faisant avec le bras les signaux nécessaires.</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6B29D9">
        <w:trPr>
          <w:trHeight w:val="20"/>
        </w:trPr>
        <w:tc>
          <w:tcPr>
            <w:tcW w:w="7371" w:type="dxa"/>
            <w:gridSpan w:val="2"/>
            <w:shd w:val="clear" w:color="auto" w:fill="A6A6A6" w:themeFill="background1" w:themeFillShade="A6"/>
          </w:tcPr>
          <w:p w:rsidR="00626107" w:rsidRPr="00587B6A" w:rsidRDefault="00626107" w:rsidP="00E7063D">
            <w:pPr>
              <w:pStyle w:val="SingleTxtG"/>
              <w:keepNext/>
              <w:spacing w:before="60" w:after="60"/>
              <w:ind w:left="0" w:right="0"/>
              <w:jc w:val="center"/>
              <w:rPr>
                <w:b/>
                <w:szCs w:val="24"/>
              </w:rPr>
            </w:pPr>
            <w:r w:rsidRPr="00587B6A">
              <w:rPr>
                <w:b/>
                <w:bCs/>
              </w:rPr>
              <w:t>Variante autorisée du signal A, 32 (A-29.0)</w:t>
            </w:r>
            <w:r w:rsidR="00407AB3" w:rsidRPr="00587B6A">
              <w:rPr>
                <w:b/>
                <w:bCs/>
              </w:rPr>
              <w:t> :</w:t>
            </w:r>
          </w:p>
        </w:tc>
      </w:tr>
      <w:tr w:rsidR="00626107" w:rsidRPr="00587B6A" w:rsidTr="004C1513">
        <w:trPr>
          <w:trHeight w:val="20"/>
        </w:trPr>
        <w:tc>
          <w:tcPr>
            <w:tcW w:w="3685" w:type="dxa"/>
            <w:shd w:val="clear" w:color="auto" w:fill="A6A6A6" w:themeFill="background1" w:themeFillShade="A6"/>
            <w:vAlign w:val="center"/>
          </w:tcPr>
          <w:p w:rsidR="00626107" w:rsidRPr="00587B6A" w:rsidRDefault="00465BF3" w:rsidP="006B29D9">
            <w:pPr>
              <w:spacing w:before="120" w:after="120" w:line="220" w:lineRule="atLeast"/>
              <w:jc w:val="center"/>
              <w:rPr>
                <w:b/>
                <w:szCs w:val="24"/>
              </w:rPr>
            </w:pPr>
            <w:r w:rsidRPr="00587B6A">
              <w:rPr>
                <w:noProof/>
                <w:lang w:eastAsia="zh-CN"/>
              </w:rPr>
              <w:drawing>
                <wp:inline distT="0" distB="0" distL="0" distR="0" wp14:anchorId="546ED93F" wp14:editId="3B913621">
                  <wp:extent cx="1033272" cy="904951"/>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33272" cy="904951"/>
                          </a:xfrm>
                          <a:prstGeom prst="rect">
                            <a:avLst/>
                          </a:prstGeom>
                          <a:noFill/>
                          <a:ln>
                            <a:noFill/>
                          </a:ln>
                        </pic:spPr>
                      </pic:pic>
                    </a:graphicData>
                  </a:graphic>
                </wp:inline>
              </w:drawing>
            </w:r>
          </w:p>
        </w:tc>
        <w:tc>
          <w:tcPr>
            <w:tcW w:w="3686" w:type="dxa"/>
            <w:shd w:val="clear" w:color="auto" w:fill="A6A6A6" w:themeFill="background1" w:themeFillShade="A6"/>
            <w:vAlign w:val="center"/>
          </w:tcPr>
          <w:p w:rsidR="00626107" w:rsidRPr="00587B6A" w:rsidRDefault="00465BF3" w:rsidP="006B29D9">
            <w:pPr>
              <w:spacing w:before="120" w:after="120" w:line="220" w:lineRule="atLeast"/>
              <w:jc w:val="center"/>
              <w:rPr>
                <w:b/>
                <w:szCs w:val="24"/>
              </w:rPr>
            </w:pPr>
            <w:r w:rsidRPr="00587B6A">
              <w:rPr>
                <w:noProof/>
                <w:lang w:eastAsia="zh-CN"/>
              </w:rPr>
              <w:drawing>
                <wp:inline distT="0" distB="0" distL="0" distR="0" wp14:anchorId="4A9DD532" wp14:editId="2408C212">
                  <wp:extent cx="1033272" cy="103327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626107" w:rsidP="00626107">
      <w:pPr>
        <w:pStyle w:val="HChG"/>
        <w:ind w:firstLine="0"/>
        <w:jc w:val="center"/>
        <w:rPr>
          <w:b w:val="0"/>
          <w:bCs/>
        </w:rPr>
      </w:pPr>
      <w:r w:rsidRPr="00587B6A">
        <w:rPr>
          <w:b w:val="0"/>
          <w:bCs/>
        </w:rPr>
        <w:t>Section B</w:t>
      </w:r>
    </w:p>
    <w:p w:rsidR="00626107" w:rsidRPr="00587B6A" w:rsidRDefault="00626107" w:rsidP="00626107">
      <w:pPr>
        <w:pStyle w:val="H1G"/>
        <w:ind w:firstLine="0"/>
        <w:jc w:val="center"/>
        <w:rPr>
          <w:b w:val="0"/>
          <w:bCs/>
          <w:szCs w:val="24"/>
        </w:rPr>
      </w:pPr>
      <w:r w:rsidRPr="00587B6A">
        <w:rPr>
          <w:b w:val="0"/>
          <w:bCs/>
          <w:szCs w:val="24"/>
        </w:rPr>
        <w:t>SIGNAUX DE PRIORITÉ</w:t>
      </w:r>
    </w:p>
    <w:p w:rsidR="00626107" w:rsidRPr="00587B6A" w:rsidRDefault="00626107" w:rsidP="00626107">
      <w:pPr>
        <w:pStyle w:val="SingleTxtG"/>
      </w:pPr>
      <w:r w:rsidRPr="00587B6A">
        <w:rPr>
          <w:strike/>
        </w:rPr>
        <w:t>NOTE – Lorsque, à une intersection comportant une route prioritaire, le tracé de cette dernière s’infléchit, un panneau additionnel H, 8 montrant sur un schéma de l’intersection le tracé de la route prioritaire pourra être placé au-dessous des signaux d’avertissement de danger annonçant l’intersection ou des signaux de priorité, placés ou non, à l’intersection.</w:t>
      </w:r>
    </w:p>
    <w:p w:rsidR="00626107" w:rsidRPr="00587B6A" w:rsidRDefault="00626107" w:rsidP="00626107">
      <w:pPr>
        <w:pStyle w:val="H23G"/>
        <w:ind w:firstLine="0"/>
        <w:jc w:val="center"/>
      </w:pPr>
      <w:r w:rsidRPr="00587B6A">
        <w:t>Définitions, images et caractéristiques</w:t>
      </w:r>
    </w:p>
    <w:p w:rsidR="00626107" w:rsidRPr="00587B6A" w:rsidRDefault="00A33174" w:rsidP="00A33174">
      <w:pPr>
        <w:pStyle w:val="H56G"/>
        <w:rPr>
          <w:u w:val="single"/>
        </w:rPr>
      </w:pPr>
      <w:r w:rsidRPr="00587B6A">
        <w:tab/>
      </w:r>
      <w:r w:rsidRPr="00587B6A">
        <w:tab/>
      </w:r>
      <w:r w:rsidR="00626107" w:rsidRPr="00587B6A">
        <w:rPr>
          <w:u w:val="single"/>
        </w:rPr>
        <w:t>1.</w:t>
      </w:r>
      <w:r w:rsidR="00626107" w:rsidRPr="00587B6A">
        <w:rPr>
          <w:u w:val="single"/>
        </w:rPr>
        <w:tab/>
        <w:t>Signal « CÉDEZ LE PASSAGE »</w:t>
      </w:r>
      <w:r w:rsidR="00626107" w:rsidRPr="00587B6A">
        <w:rPr>
          <w:sz w:val="18"/>
          <w:szCs w:val="18"/>
          <w:u w:val="single"/>
          <w:vertAlign w:val="superscript"/>
        </w:rPr>
        <w:t>39</w:t>
      </w:r>
    </w:p>
    <w:p w:rsidR="00626107" w:rsidRPr="00587B6A" w:rsidRDefault="00626107" w:rsidP="00626107">
      <w:pPr>
        <w:pStyle w:val="SingleTxtG"/>
        <w:rPr>
          <w:strike/>
        </w:rPr>
      </w:pPr>
      <w:r w:rsidRPr="00587B6A">
        <w:rPr>
          <w:strike/>
        </w:rPr>
        <w:t>a)</w:t>
      </w:r>
      <w:r w:rsidRPr="00587B6A">
        <w:rPr>
          <w:strike/>
        </w:rPr>
        <w:tab/>
        <w:t>Le signal « CÉDEZ LE PASSAGE » est le signal B, 1.</w:t>
      </w:r>
      <w:r w:rsidRPr="00587B6A">
        <w:rPr>
          <w:b/>
          <w:bCs/>
          <w:strike/>
        </w:rPr>
        <w:t xml:space="preserve"> Il doit être utilisé pour </w:t>
      </w:r>
      <w:bookmarkStart w:id="17" w:name="_Hlk521327581"/>
      <w:r w:rsidRPr="00587B6A">
        <w:rPr>
          <w:b/>
          <w:bCs/>
          <w:strike/>
        </w:rPr>
        <w:t>notifier aux conducteurs qu’ils doivent, à l’intersection où il est placé, céder le passage aux véhicules circulant sur la route dont ils s’approchent</w:t>
      </w:r>
      <w:bookmarkEnd w:id="17"/>
      <w:r w:rsidRPr="00587B6A">
        <w:rPr>
          <w:b/>
          <w:bCs/>
          <w:strike/>
        </w:rPr>
        <w:t xml:space="preserve">. </w:t>
      </w:r>
      <w:bookmarkStart w:id="18" w:name="_Hlk521327637"/>
      <w:r w:rsidRPr="00587B6A">
        <w:rPr>
          <w:bCs/>
          <w:strike/>
        </w:rPr>
        <w:t>Il a la forme d’un triangle équilatéral dont un côté est horizontal et dont le sommet opposé pointe vers le bas</w:t>
      </w:r>
      <w:r w:rsidR="00407AB3" w:rsidRPr="00587B6A">
        <w:rPr>
          <w:bCs/>
          <w:strike/>
        </w:rPr>
        <w:t> ;</w:t>
      </w:r>
      <w:r w:rsidRPr="00587B6A">
        <w:rPr>
          <w:strike/>
        </w:rPr>
        <w:t xml:space="preserve"> le fond est blanc ou jaune, la bordure est rouge</w:t>
      </w:r>
      <w:r w:rsidR="00407AB3" w:rsidRPr="00587B6A">
        <w:rPr>
          <w:strike/>
        </w:rPr>
        <w:t> ;</w:t>
      </w:r>
      <w:r w:rsidRPr="00587B6A">
        <w:rPr>
          <w:strike/>
        </w:rPr>
        <w:t xml:space="preserve"> le signal ne porte pas de symbole.</w:t>
      </w:r>
      <w:bookmarkEnd w:id="18"/>
    </w:p>
    <w:p w:rsidR="00626107" w:rsidRPr="00587B6A" w:rsidRDefault="00A33174" w:rsidP="00A33174">
      <w:pPr>
        <w:pStyle w:val="H23G"/>
      </w:pPr>
      <w:r w:rsidRPr="00587B6A">
        <w:tab/>
      </w:r>
      <w:r w:rsidRPr="00587B6A">
        <w:tab/>
      </w:r>
      <w:r w:rsidR="00626107" w:rsidRPr="00587B6A">
        <w:t>CÉDEZ LE PASSAGE</w:t>
      </w:r>
    </w:p>
    <w:p w:rsidR="00626107" w:rsidRPr="00587B6A" w:rsidRDefault="00626107" w:rsidP="00626107">
      <w:pPr>
        <w:pStyle w:val="SingleTxtG"/>
        <w:rPr>
          <w:b/>
          <w:bCs/>
        </w:rPr>
      </w:pPr>
      <w:r w:rsidRPr="00587B6A">
        <w:rPr>
          <w:b/>
          <w:bCs/>
        </w:rPr>
        <w:t>Le signal B, 1 (B-01.0) notifie aux conducteurs qu’ils doivent, à l’intersection où est placé ce signal, céder le passage aux véhicules circulant sur la route dont ils s’approchent. Il a la forme d’un triangle équilatéral dont un côté est horizontal et dont le sommet opposé pointe vers le bas</w:t>
      </w:r>
      <w:r w:rsidR="00407AB3" w:rsidRPr="00587B6A">
        <w:rPr>
          <w:b/>
          <w:bCs/>
        </w:rPr>
        <w:t> ;</w:t>
      </w:r>
      <w:r w:rsidRPr="00587B6A">
        <w:rPr>
          <w:b/>
          <w:bCs/>
        </w:rPr>
        <w:t xml:space="preserve"> le fond est blanc ou jaune, la bordure est rouge</w:t>
      </w:r>
      <w:r w:rsidR="00407AB3" w:rsidRPr="00587B6A">
        <w:rPr>
          <w:b/>
          <w:bCs/>
        </w:rPr>
        <w:t> ;</w:t>
      </w:r>
      <w:r w:rsidRPr="00587B6A">
        <w:rPr>
          <w:b/>
          <w:bCs/>
        </w:rPr>
        <w:t xml:space="preserve"> le signal ne porte pas de symbole.</w:t>
      </w:r>
    </w:p>
    <w:p w:rsidR="00626107" w:rsidRPr="00587B6A" w:rsidRDefault="00626107" w:rsidP="00626107">
      <w:pPr>
        <w:pStyle w:val="SingleTxtG"/>
      </w:pPr>
      <w:r w:rsidRPr="00587B6A">
        <w:rPr>
          <w:strike/>
        </w:rPr>
        <w:t>b)</w:t>
      </w:r>
      <w:r w:rsidRPr="00587B6A">
        <w:rPr>
          <w:strike/>
        </w:rPr>
        <w:tab/>
      </w:r>
      <w:r w:rsidRPr="00587B6A">
        <w:t>Le côté du signal de dimensions normales est d’environ 0,90 m</w:t>
      </w:r>
      <w:r w:rsidR="00407AB3" w:rsidRPr="00587B6A">
        <w:t> ;</w:t>
      </w:r>
      <w:r w:rsidRPr="00587B6A">
        <w:t xml:space="preserve"> celui des signaux de petites dimensions ne doit pas être inférieur à 0,60</w:t>
      </w:r>
      <w:r w:rsidR="00DB63EF" w:rsidRPr="00587B6A">
        <w:t> </w:t>
      </w:r>
      <w:r w:rsidRPr="00587B6A">
        <w:t xml:space="preserve">m. </w:t>
      </w:r>
    </w:p>
    <w:p w:rsidR="00626107" w:rsidRPr="00587B6A" w:rsidRDefault="00626107" w:rsidP="00626107">
      <w:pPr>
        <w:pStyle w:val="SingleTxtG"/>
        <w:rPr>
          <w:b/>
          <w:bCs/>
          <w:szCs w:val="24"/>
        </w:rPr>
      </w:pPr>
      <w:r w:rsidRPr="00587B6A">
        <w:rPr>
          <w:b/>
          <w:bCs/>
          <w:strike/>
        </w:rPr>
        <w:t>c)</w:t>
      </w:r>
      <w:r w:rsidRPr="00587B6A">
        <w:rPr>
          <w:b/>
          <w:bCs/>
          <w:strike/>
        </w:rPr>
        <w:tab/>
      </w:r>
      <w:r w:rsidRPr="00587B6A">
        <w:rPr>
          <w:b/>
          <w:bCs/>
        </w:rPr>
        <w:t xml:space="preserve">Un panneau additionnel H, 8 (H-08.0) tel que représenté au </w:t>
      </w:r>
      <w:r w:rsidRPr="00587B6A">
        <w:rPr>
          <w:b/>
          <w:bCs/>
          <w:strike/>
        </w:rPr>
        <w:t>paragraphe</w:t>
      </w:r>
      <w:r w:rsidR="00DB63EF" w:rsidRPr="00587B6A">
        <w:rPr>
          <w:b/>
          <w:bCs/>
          <w:strike/>
        </w:rPr>
        <w:t> </w:t>
      </w:r>
      <w:r w:rsidRPr="00587B6A">
        <w:rPr>
          <w:b/>
          <w:bCs/>
          <w:strike/>
        </w:rPr>
        <w:t>6</w:t>
      </w:r>
      <w:r w:rsidRPr="00587B6A">
        <w:rPr>
          <w:b/>
          <w:bCs/>
        </w:rPr>
        <w:t xml:space="preserve"> paragraphe 5 de la sous-section</w:t>
      </w:r>
      <w:r w:rsidR="00DB63EF" w:rsidRPr="00587B6A">
        <w:rPr>
          <w:b/>
          <w:bCs/>
        </w:rPr>
        <w:t> </w:t>
      </w:r>
      <w:r w:rsidRPr="00587B6A">
        <w:rPr>
          <w:b/>
          <w:bCs/>
        </w:rPr>
        <w:t>II de la section</w:t>
      </w:r>
      <w:r w:rsidR="00DB63EF" w:rsidRPr="00587B6A">
        <w:rPr>
          <w:b/>
          <w:bCs/>
        </w:rPr>
        <w:t> </w:t>
      </w:r>
      <w:r w:rsidRPr="00587B6A">
        <w:rPr>
          <w:b/>
          <w:bCs/>
        </w:rPr>
        <w:t xml:space="preserve">H de la présente annexe </w:t>
      </w:r>
      <w:r w:rsidRPr="00587B6A">
        <w:rPr>
          <w:b/>
          <w:bCs/>
          <w:szCs w:val="24"/>
        </w:rPr>
        <w:t xml:space="preserve">peut être associé aux signaux </w:t>
      </w:r>
      <w:r w:rsidRPr="00587B6A">
        <w:rPr>
          <w:b/>
          <w:bCs/>
        </w:rPr>
        <w:t>B, 1 (B-01.0)</w:t>
      </w:r>
      <w:r w:rsidRPr="00587B6A">
        <w:rPr>
          <w:b/>
          <w:bCs/>
          <w:szCs w:val="24"/>
        </w:rPr>
        <w:t xml:space="preserve"> afin d’indiquer aux conducteurs le tracé de la route prioritaire.</w:t>
      </w:r>
    </w:p>
    <w:p w:rsidR="00626107" w:rsidRPr="00587B6A" w:rsidRDefault="00626107" w:rsidP="00626107">
      <w:pPr>
        <w:pStyle w:val="SingleTxtG"/>
        <w:rPr>
          <w:b/>
          <w:bCs/>
        </w:rPr>
      </w:pPr>
      <w:bookmarkStart w:id="19" w:name="_Hlk521343196"/>
      <w:r w:rsidRPr="00587B6A">
        <w:rPr>
          <w:rStyle w:val="SingleTxtGChar"/>
          <w:b/>
          <w:bCs/>
        </w:rPr>
        <w:t xml:space="preserve">Pour les Parties contractantes qui utilisent les signaux d’avertissement de danger de type un, la présignalisation du signal B, 1 (B-01.0) installé à une intersection se fait au moyen de ce même signal </w:t>
      </w:r>
      <w:r w:rsidRPr="00587B6A">
        <w:rPr>
          <w:b/>
          <w:bCs/>
        </w:rPr>
        <w:t xml:space="preserve">complété par un panneau additionnel, le signal H, 1 (H-01.0) représenté au </w:t>
      </w:r>
      <w:r w:rsidRPr="00587B6A">
        <w:rPr>
          <w:b/>
          <w:bCs/>
          <w:strike/>
        </w:rPr>
        <w:t>paragraphe</w:t>
      </w:r>
      <w:r w:rsidR="00DB63EF" w:rsidRPr="00587B6A">
        <w:rPr>
          <w:b/>
          <w:bCs/>
          <w:strike/>
        </w:rPr>
        <w:t> </w:t>
      </w:r>
      <w:r w:rsidRPr="00587B6A">
        <w:rPr>
          <w:b/>
          <w:bCs/>
          <w:strike/>
        </w:rPr>
        <w:t>2</w:t>
      </w:r>
      <w:r w:rsidR="00DB63EF" w:rsidRPr="00587B6A">
        <w:rPr>
          <w:b/>
          <w:bCs/>
          <w:strike/>
        </w:rPr>
        <w:t> </w:t>
      </w:r>
      <w:r w:rsidRPr="00587B6A">
        <w:rPr>
          <w:b/>
          <w:bCs/>
          <w:strike/>
        </w:rPr>
        <w:t xml:space="preserve">a) </w:t>
      </w:r>
      <w:r w:rsidRPr="00587B6A">
        <w:rPr>
          <w:b/>
          <w:bCs/>
        </w:rPr>
        <w:t>paragraphe</w:t>
      </w:r>
      <w:r w:rsidR="00DB63EF" w:rsidRPr="00587B6A">
        <w:rPr>
          <w:b/>
          <w:bCs/>
        </w:rPr>
        <w:t> </w:t>
      </w:r>
      <w:r w:rsidRPr="00587B6A">
        <w:rPr>
          <w:b/>
          <w:bCs/>
        </w:rPr>
        <w:t>1 de la section</w:t>
      </w:r>
      <w:r w:rsidR="00DB63EF" w:rsidRPr="00587B6A">
        <w:rPr>
          <w:b/>
          <w:bCs/>
        </w:rPr>
        <w:t> </w:t>
      </w:r>
      <w:r w:rsidRPr="00587B6A">
        <w:rPr>
          <w:b/>
          <w:bCs/>
        </w:rPr>
        <w:t>H de la présente annexe. Si une Partie contractante utilise les signaux d’avertissement de danger de type deux (carré dont l’une des diagonales est verticale), le signal B, 1 (B-01.0) figurera en tant que symbole sur un signal d’avertissement de danger de ce type.</w:t>
      </w:r>
      <w:bookmarkEnd w:id="19"/>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6B29D9">
        <w:tc>
          <w:tcPr>
            <w:tcW w:w="7685" w:type="dxa"/>
            <w:shd w:val="clear" w:color="auto" w:fill="A6A6A6" w:themeFill="background1" w:themeFillShade="A6"/>
          </w:tcPr>
          <w:p w:rsidR="00626107" w:rsidRPr="00587B6A" w:rsidRDefault="00626107" w:rsidP="004C1513">
            <w:pPr>
              <w:pStyle w:val="SingleTxtG"/>
              <w:keepNext/>
              <w:spacing w:before="60" w:after="60"/>
              <w:ind w:left="0" w:right="0"/>
              <w:jc w:val="center"/>
              <w:rPr>
                <w:b/>
                <w:szCs w:val="24"/>
              </w:rPr>
            </w:pPr>
            <w:r w:rsidRPr="00587B6A">
              <w:rPr>
                <w:b/>
                <w:bCs/>
              </w:rPr>
              <w:t>Variante autorisée du signal B, 1 (B-01.0)</w:t>
            </w:r>
            <w:r w:rsidR="00407AB3" w:rsidRPr="00587B6A">
              <w:rPr>
                <w:b/>
                <w:bCs/>
              </w:rPr>
              <w:t> :</w:t>
            </w:r>
          </w:p>
        </w:tc>
      </w:tr>
      <w:tr w:rsidR="004C1513" w:rsidRPr="00587B6A" w:rsidTr="006B29D9">
        <w:tc>
          <w:tcPr>
            <w:tcW w:w="7685" w:type="dxa"/>
            <w:shd w:val="clear" w:color="auto" w:fill="A6A6A6" w:themeFill="background1" w:themeFillShade="A6"/>
          </w:tcPr>
          <w:p w:rsidR="004C1513" w:rsidRPr="00587B6A" w:rsidRDefault="004C1513" w:rsidP="004C1513">
            <w:pPr>
              <w:pStyle w:val="SingleTxtG"/>
              <w:keepNext/>
              <w:spacing w:before="120" w:line="220" w:lineRule="atLeast"/>
              <w:ind w:left="0" w:right="0"/>
              <w:jc w:val="center"/>
              <w:rPr>
                <w:b/>
                <w:bCs/>
              </w:rPr>
            </w:pPr>
            <w:r w:rsidRPr="00587B6A">
              <w:rPr>
                <w:noProof/>
                <w:lang w:eastAsia="zh-CN"/>
              </w:rPr>
              <w:drawing>
                <wp:inline distT="0" distB="0" distL="0" distR="0" wp14:anchorId="2ADDA9D2" wp14:editId="14C89962">
                  <wp:extent cx="1033272" cy="9038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33272" cy="903800"/>
                          </a:xfrm>
                          <a:prstGeom prst="rect">
                            <a:avLst/>
                          </a:prstGeom>
                          <a:noFill/>
                          <a:ln>
                            <a:noFill/>
                          </a:ln>
                        </pic:spPr>
                      </pic:pic>
                    </a:graphicData>
                  </a:graphic>
                </wp:inline>
              </w:drawing>
            </w:r>
          </w:p>
        </w:tc>
      </w:tr>
      <w:tr w:rsidR="004C1513" w:rsidRPr="00587B6A" w:rsidTr="006B29D9">
        <w:tc>
          <w:tcPr>
            <w:tcW w:w="7685" w:type="dxa"/>
            <w:shd w:val="clear" w:color="auto" w:fill="A6A6A6" w:themeFill="background1" w:themeFillShade="A6"/>
          </w:tcPr>
          <w:p w:rsidR="004C1513" w:rsidRPr="00587B6A" w:rsidRDefault="004C1513" w:rsidP="00E7063D">
            <w:pPr>
              <w:pStyle w:val="SingleTxtG"/>
              <w:keepNext/>
              <w:spacing w:before="60" w:after="60"/>
              <w:ind w:left="0" w:right="0"/>
              <w:jc w:val="center"/>
              <w:rPr>
                <w:b/>
                <w:bCs/>
              </w:rPr>
            </w:pPr>
            <w:r w:rsidRPr="00587B6A">
              <w:rPr>
                <w:b/>
                <w:bCs/>
              </w:rPr>
              <w:t xml:space="preserve">Variantes autorisées de signaux notifiant aux conducteurs </w:t>
            </w:r>
            <w:r w:rsidRPr="00587B6A">
              <w:rPr>
                <w:b/>
                <w:bCs/>
              </w:rPr>
              <w:br/>
              <w:t>qu’ils doivent céder le passage :</w:t>
            </w:r>
          </w:p>
        </w:tc>
      </w:tr>
    </w:tbl>
    <w:p w:rsidR="00626107" w:rsidRPr="00587B6A" w:rsidRDefault="00A33174" w:rsidP="00A33174">
      <w:pPr>
        <w:pStyle w:val="H56G"/>
        <w:rPr>
          <w:u w:val="single"/>
        </w:rPr>
      </w:pPr>
      <w:r w:rsidRPr="00587B6A">
        <w:tab/>
      </w:r>
      <w:r w:rsidRPr="00587B6A">
        <w:tab/>
      </w:r>
      <w:r w:rsidR="00626107" w:rsidRPr="00587B6A">
        <w:rPr>
          <w:u w:val="single"/>
        </w:rPr>
        <w:t>2.</w:t>
      </w:r>
      <w:r w:rsidR="00626107" w:rsidRPr="00587B6A">
        <w:rPr>
          <w:u w:val="single"/>
        </w:rPr>
        <w:tab/>
      </w:r>
      <w:bookmarkStart w:id="20" w:name="_Hlk521335703"/>
      <w:r w:rsidR="00626107" w:rsidRPr="00587B6A">
        <w:rPr>
          <w:u w:val="single"/>
        </w:rPr>
        <w:t>Signal « ARRÊT</w:t>
      </w:r>
      <w:bookmarkEnd w:id="20"/>
      <w:r w:rsidR="00626107" w:rsidRPr="00587B6A">
        <w:rPr>
          <w:u w:val="single"/>
        </w:rPr>
        <w:t> »</w:t>
      </w:r>
      <w:r w:rsidR="00626107" w:rsidRPr="00587B6A">
        <w:rPr>
          <w:strike/>
          <w:u w:val="single"/>
          <w:vertAlign w:val="superscript"/>
        </w:rPr>
        <w:t>40</w:t>
      </w:r>
    </w:p>
    <w:p w:rsidR="00626107" w:rsidRPr="00587B6A" w:rsidRDefault="00626107" w:rsidP="00692F54">
      <w:pPr>
        <w:pStyle w:val="SingleTxtG"/>
        <w:tabs>
          <w:tab w:val="left" w:pos="1701"/>
        </w:tabs>
        <w:jc w:val="left"/>
        <w:rPr>
          <w:bCs/>
        </w:rPr>
      </w:pPr>
      <w:r w:rsidRPr="00587B6A">
        <w:rPr>
          <w:bCs/>
        </w:rPr>
        <w:t>{</w:t>
      </w:r>
      <w:r w:rsidRPr="00587B6A">
        <w:rPr>
          <w:bCs/>
          <w:strike/>
          <w:sz w:val="18"/>
          <w:szCs w:val="18"/>
          <w:vertAlign w:val="superscript"/>
        </w:rPr>
        <w:t>40</w:t>
      </w:r>
      <w:r w:rsidRPr="00587B6A">
        <w:rPr>
          <w:bCs/>
          <w:strike/>
          <w:sz w:val="18"/>
          <w:szCs w:val="18"/>
        </w:rPr>
        <w:t xml:space="preserve"> </w:t>
      </w:r>
      <w:r w:rsidR="00692F54" w:rsidRPr="00587B6A">
        <w:rPr>
          <w:bCs/>
          <w:strike/>
          <w:sz w:val="18"/>
          <w:szCs w:val="18"/>
        </w:rPr>
        <w:t xml:space="preserve"> </w:t>
      </w:r>
      <w:r w:rsidRPr="00587B6A">
        <w:rPr>
          <w:bCs/>
          <w:strike/>
          <w:sz w:val="18"/>
          <w:szCs w:val="18"/>
        </w:rPr>
        <w:t>Voir également le point 18 de l’annexe à l’Accord européen.</w:t>
      </w:r>
      <w:r w:rsidRPr="00587B6A">
        <w:rPr>
          <w:b/>
          <w:bCs/>
        </w:rPr>
        <w:t>[supprimé]</w:t>
      </w:r>
      <w:r w:rsidRPr="00587B6A">
        <w:rPr>
          <w:bCs/>
        </w:rPr>
        <w:t>}</w:t>
      </w:r>
    </w:p>
    <w:p w:rsidR="00626107" w:rsidRPr="00587B6A" w:rsidRDefault="00626107" w:rsidP="00626107">
      <w:pPr>
        <w:pStyle w:val="SingleTxtG"/>
        <w:keepLines/>
        <w:spacing w:line="220" w:lineRule="atLeast"/>
        <w:rPr>
          <w:strike/>
        </w:rPr>
      </w:pPr>
      <w:r w:rsidRPr="00587B6A">
        <w:rPr>
          <w:strike/>
        </w:rPr>
        <w:t>a)</w:t>
      </w:r>
      <w:r w:rsidRPr="00587B6A">
        <w:rPr>
          <w:strike/>
        </w:rPr>
        <w:tab/>
        <w:t>Le signal « ARRÊT » est le signal B, 2</w:t>
      </w:r>
      <w:r w:rsidRPr="00587B6A">
        <w:rPr>
          <w:b/>
          <w:bCs/>
          <w:strike/>
        </w:rPr>
        <w:t>, qui doit être employé pour notifier aux conducteurs qu’ils doivent, à l’intersection où est placé le signal, marquer l’arrêt avant de s’engager dans l’intersection et céder le passage aux véhicules circulant sur la route dont ils s’approchent.</w:t>
      </w:r>
      <w:r w:rsidRPr="00587B6A">
        <w:rPr>
          <w:strike/>
        </w:rPr>
        <w:t xml:space="preserve"> dont il y a deux modèles</w:t>
      </w:r>
      <w:r w:rsidR="00407AB3" w:rsidRPr="00587B6A">
        <w:rPr>
          <w:strike/>
        </w:rPr>
        <w:t> :</w:t>
      </w:r>
    </w:p>
    <w:p w:rsidR="00626107" w:rsidRPr="00587B6A" w:rsidRDefault="00626107" w:rsidP="00626107">
      <w:pPr>
        <w:pStyle w:val="SingleTxtG"/>
        <w:spacing w:line="220" w:lineRule="atLeast"/>
        <w:rPr>
          <w:strike/>
        </w:rPr>
      </w:pPr>
      <w:r w:rsidRPr="00587B6A">
        <w:rPr>
          <w:strike/>
        </w:rPr>
        <w:t>i)</w:t>
      </w:r>
      <w:r w:rsidRPr="00587B6A">
        <w:rPr>
          <w:strike/>
        </w:rPr>
        <w:tab/>
        <w:t xml:space="preserve">Le modèle B, 2a est octogonal à fond rouge </w:t>
      </w:r>
      <w:r w:rsidRPr="00587B6A">
        <w:rPr>
          <w:b/>
          <w:strike/>
        </w:rPr>
        <w:t>bordé d’un mince liseré blanc</w:t>
      </w:r>
      <w:r w:rsidRPr="00587B6A">
        <w:rPr>
          <w:strike/>
        </w:rPr>
        <w:t xml:space="preserve"> et porte le mot </w:t>
      </w:r>
      <w:r w:rsidRPr="00587B6A">
        <w:rPr>
          <w:b/>
          <w:strike/>
        </w:rPr>
        <w:t>l’inscription</w:t>
      </w:r>
      <w:r w:rsidRPr="00587B6A">
        <w:rPr>
          <w:strike/>
        </w:rPr>
        <w:t xml:space="preserve"> « STOP » en blanc, en anglais ou dans la langue de l’État intéressé</w:t>
      </w:r>
      <w:r w:rsidR="00407AB3" w:rsidRPr="00587B6A">
        <w:rPr>
          <w:strike/>
        </w:rPr>
        <w:t> ;</w:t>
      </w:r>
      <w:r w:rsidRPr="00587B6A">
        <w:rPr>
          <w:strike/>
        </w:rPr>
        <w:t xml:space="preserve"> la hauteur du mot est au moins égale au tiers de la hauteur du panneau.</w:t>
      </w:r>
    </w:p>
    <w:p w:rsidR="00626107" w:rsidRPr="00587B6A" w:rsidRDefault="00626107" w:rsidP="00626107">
      <w:pPr>
        <w:pStyle w:val="SingleTxtG"/>
        <w:spacing w:line="220" w:lineRule="atLeast"/>
        <w:rPr>
          <w:strike/>
        </w:rPr>
      </w:pPr>
      <w:r w:rsidRPr="00587B6A">
        <w:rPr>
          <w:strike/>
        </w:rPr>
        <w:t>ii)</w:t>
      </w:r>
      <w:r w:rsidRPr="00587B6A">
        <w:rPr>
          <w:strike/>
        </w:rPr>
        <w:tab/>
        <w:t xml:space="preserve">Le modèle B, 2b est circulaire à fond blanc ou jaune avec bordure </w:t>
      </w:r>
      <w:r w:rsidRPr="00587B6A">
        <w:rPr>
          <w:b/>
          <w:strike/>
        </w:rPr>
        <w:t>rouge</w:t>
      </w:r>
      <w:r w:rsidRPr="00587B6A">
        <w:rPr>
          <w:strike/>
        </w:rPr>
        <w:t xml:space="preserve"> jaune</w:t>
      </w:r>
      <w:r w:rsidR="00407AB3" w:rsidRPr="00587B6A">
        <w:rPr>
          <w:strike/>
        </w:rPr>
        <w:t> ;</w:t>
      </w:r>
      <w:r w:rsidRPr="00587B6A">
        <w:rPr>
          <w:strike/>
        </w:rPr>
        <w:t xml:space="preserve"> il porte à l’intérieur le signal B, 1 sans inscription et, en outre, vers le haut, en grands caractères, le mot </w:t>
      </w:r>
      <w:r w:rsidRPr="00587B6A">
        <w:rPr>
          <w:b/>
          <w:strike/>
        </w:rPr>
        <w:t>l’inscription</w:t>
      </w:r>
      <w:r w:rsidRPr="00587B6A">
        <w:rPr>
          <w:strike/>
        </w:rPr>
        <w:t xml:space="preserve"> « STOP » en noir ou en bleu foncé, en anglais ou dans la langue de l’État intéressé. </w:t>
      </w:r>
    </w:p>
    <w:p w:rsidR="00626107" w:rsidRPr="00587B6A" w:rsidRDefault="00A33174" w:rsidP="00A33174">
      <w:pPr>
        <w:pStyle w:val="H23G"/>
      </w:pPr>
      <w:r w:rsidRPr="00587B6A">
        <w:tab/>
      </w:r>
      <w:r w:rsidRPr="00587B6A">
        <w:tab/>
      </w:r>
      <w:r w:rsidR="00626107" w:rsidRPr="00587B6A">
        <w:t>ARRÊT</w:t>
      </w:r>
    </w:p>
    <w:p w:rsidR="00626107" w:rsidRPr="00587B6A" w:rsidRDefault="00626107" w:rsidP="00626107">
      <w:pPr>
        <w:pStyle w:val="SingleTxtG"/>
        <w:spacing w:line="220" w:lineRule="atLeast"/>
        <w:rPr>
          <w:b/>
          <w:bCs/>
        </w:rPr>
      </w:pPr>
      <w:r w:rsidRPr="00587B6A">
        <w:rPr>
          <w:b/>
          <w:bCs/>
        </w:rPr>
        <w:t>Le signal B, 2 (B-02.0) notifie aux conducteurs qu’ils doivent, à l’intersection où est installé ce signal, marquer l’arrêt avant de s’engager dans l’intersection et céder le passage aux véhicules circulant sur la route dont ils s’approchent. De forme octogonale, il a un fond rouge, est bordé de blanc et porte l’inscription « STOP » en blanc, en anglais ou dans la langue de l’État intéressé</w:t>
      </w:r>
      <w:r w:rsidR="00407AB3" w:rsidRPr="00587B6A">
        <w:rPr>
          <w:b/>
          <w:bCs/>
        </w:rPr>
        <w:t> ;</w:t>
      </w:r>
      <w:r w:rsidRPr="00587B6A">
        <w:rPr>
          <w:b/>
          <w:bCs/>
        </w:rPr>
        <w:t xml:space="preserve"> la hauteur du mot est au moins égale au tiers de la hauteur du panneau.</w:t>
      </w:r>
    </w:p>
    <w:p w:rsidR="00626107" w:rsidRPr="00587B6A" w:rsidRDefault="00626107" w:rsidP="00626107">
      <w:pPr>
        <w:pStyle w:val="SingleTxtG"/>
        <w:spacing w:line="220" w:lineRule="atLeast"/>
        <w:rPr>
          <w:b/>
          <w:bCs/>
        </w:rPr>
      </w:pPr>
      <w:r w:rsidRPr="00587B6A">
        <w:rPr>
          <w:strike/>
        </w:rPr>
        <w:t>b)</w:t>
      </w:r>
      <w:r w:rsidRPr="00587B6A">
        <w:rPr>
          <w:strike/>
        </w:rPr>
        <w:tab/>
      </w:r>
      <w:r w:rsidRPr="00587B6A">
        <w:t>La hauteur du signal B, 2</w:t>
      </w:r>
      <w:r w:rsidRPr="00587B6A">
        <w:rPr>
          <w:strike/>
          <w:szCs w:val="24"/>
        </w:rPr>
        <w:t>a</w:t>
      </w:r>
      <w:r w:rsidRPr="00587B6A">
        <w:t xml:space="preserve"> </w:t>
      </w:r>
      <w:r w:rsidRPr="00587B6A">
        <w:rPr>
          <w:b/>
          <w:bCs/>
          <w:szCs w:val="24"/>
        </w:rPr>
        <w:t>(B-02.0)</w:t>
      </w:r>
      <w:r w:rsidRPr="00587B6A">
        <w:t xml:space="preserve"> de dimensions normales </w:t>
      </w:r>
      <w:r w:rsidRPr="00587B6A">
        <w:rPr>
          <w:strike/>
          <w:szCs w:val="24"/>
        </w:rPr>
        <w:t xml:space="preserve">et le diamètre du signal B, 2b de dimensions normales sont </w:t>
      </w:r>
      <w:r w:rsidRPr="00587B6A">
        <w:rPr>
          <w:b/>
          <w:szCs w:val="24"/>
        </w:rPr>
        <w:t>est</w:t>
      </w:r>
      <w:r w:rsidRPr="00587B6A">
        <w:rPr>
          <w:szCs w:val="24"/>
        </w:rPr>
        <w:t xml:space="preserve"> d’environ 0,90 m</w:t>
      </w:r>
      <w:r w:rsidR="00407AB3" w:rsidRPr="00587B6A">
        <w:rPr>
          <w:szCs w:val="24"/>
        </w:rPr>
        <w:t> ;</w:t>
      </w:r>
      <w:r w:rsidRPr="00587B6A">
        <w:rPr>
          <w:strike/>
          <w:szCs w:val="24"/>
        </w:rPr>
        <w:t xml:space="preserve"> ceux des signaux de petites dimensions </w:t>
      </w:r>
      <w:r w:rsidRPr="00587B6A">
        <w:rPr>
          <w:b/>
          <w:bCs/>
          <w:szCs w:val="24"/>
        </w:rPr>
        <w:t xml:space="preserve">et </w:t>
      </w:r>
      <w:r w:rsidRPr="00587B6A">
        <w:rPr>
          <w:szCs w:val="24"/>
        </w:rPr>
        <w:t xml:space="preserve">ne </w:t>
      </w:r>
      <w:r w:rsidRPr="00587B6A">
        <w:rPr>
          <w:strike/>
          <w:szCs w:val="24"/>
        </w:rPr>
        <w:t xml:space="preserve">doivent </w:t>
      </w:r>
      <w:r w:rsidRPr="00587B6A">
        <w:rPr>
          <w:b/>
          <w:szCs w:val="24"/>
        </w:rPr>
        <w:t>doit</w:t>
      </w:r>
      <w:r w:rsidRPr="00587B6A">
        <w:rPr>
          <w:szCs w:val="24"/>
        </w:rPr>
        <w:t xml:space="preserve"> pas être </w:t>
      </w:r>
      <w:r w:rsidRPr="00587B6A">
        <w:rPr>
          <w:strike/>
          <w:szCs w:val="24"/>
        </w:rPr>
        <w:t xml:space="preserve">inférieurs </w:t>
      </w:r>
      <w:r w:rsidRPr="00587B6A">
        <w:rPr>
          <w:b/>
          <w:szCs w:val="24"/>
        </w:rPr>
        <w:t>inférieure</w:t>
      </w:r>
      <w:r w:rsidRPr="00587B6A">
        <w:rPr>
          <w:szCs w:val="24"/>
        </w:rPr>
        <w:t xml:space="preserve"> à 0,60 m </w:t>
      </w:r>
      <w:r w:rsidRPr="00587B6A">
        <w:rPr>
          <w:b/>
          <w:bCs/>
          <w:szCs w:val="24"/>
        </w:rPr>
        <w:t>pour les signaux de petites dimensions</w:t>
      </w:r>
      <w:r w:rsidRPr="00587B6A">
        <w:rPr>
          <w:szCs w:val="24"/>
        </w:rPr>
        <w:t>.</w:t>
      </w:r>
    </w:p>
    <w:p w:rsidR="00626107" w:rsidRPr="00587B6A" w:rsidRDefault="00626107" w:rsidP="00626107">
      <w:pPr>
        <w:pStyle w:val="SingleTxtG"/>
        <w:spacing w:line="220" w:lineRule="atLeast"/>
        <w:rPr>
          <w:strike/>
        </w:rPr>
      </w:pPr>
      <w:r w:rsidRPr="00587B6A">
        <w:rPr>
          <w:strike/>
        </w:rPr>
        <w:t>c)</w:t>
      </w:r>
      <w:r w:rsidRPr="00587B6A">
        <w:rPr>
          <w:strike/>
        </w:rPr>
        <w:tab/>
        <w:t>Pour le choix entre les modèles B, 2a et B, 2b, voir le paragraphe 2 de l’article 5 et le paragraphe 3 de l’article 10 de la Convention.</w:t>
      </w:r>
    </w:p>
    <w:p w:rsidR="00626107" w:rsidRPr="00587B6A" w:rsidRDefault="00626107" w:rsidP="00626107">
      <w:pPr>
        <w:pStyle w:val="SingleTxtG"/>
        <w:spacing w:line="220" w:lineRule="atLeast"/>
        <w:rPr>
          <w:b/>
          <w:bCs/>
          <w:szCs w:val="24"/>
        </w:rPr>
      </w:pPr>
      <w:r w:rsidRPr="00587B6A">
        <w:rPr>
          <w:b/>
          <w:bCs/>
          <w:strike/>
          <w:szCs w:val="24"/>
        </w:rPr>
        <w:t>d)</w:t>
      </w:r>
      <w:r w:rsidRPr="00587B6A">
        <w:rPr>
          <w:b/>
          <w:bCs/>
          <w:strike/>
          <w:szCs w:val="24"/>
        </w:rPr>
        <w:tab/>
      </w:r>
      <w:r w:rsidRPr="00587B6A">
        <w:rPr>
          <w:b/>
          <w:bCs/>
          <w:szCs w:val="24"/>
        </w:rPr>
        <w:t xml:space="preserve">Un panneau additionnel H, 8 (H-08.0) tel que représenté au </w:t>
      </w:r>
      <w:r w:rsidRPr="00587B6A">
        <w:rPr>
          <w:b/>
          <w:bCs/>
          <w:strike/>
          <w:szCs w:val="24"/>
        </w:rPr>
        <w:t xml:space="preserve">paragraphe 6 </w:t>
      </w:r>
      <w:r w:rsidRPr="00587B6A">
        <w:rPr>
          <w:b/>
          <w:bCs/>
          <w:szCs w:val="24"/>
        </w:rPr>
        <w:t xml:space="preserve">paragraphe 5 de la sous-section II de la section H de la présente annexe </w:t>
      </w:r>
      <w:bookmarkStart w:id="21" w:name="_Hlk521342896"/>
      <w:r w:rsidRPr="00587B6A">
        <w:rPr>
          <w:b/>
          <w:bCs/>
          <w:szCs w:val="24"/>
        </w:rPr>
        <w:t>peut être associé aux signaux B, 2</w:t>
      </w:r>
      <w:r w:rsidRPr="00587B6A">
        <w:rPr>
          <w:b/>
          <w:bCs/>
          <w:strike/>
          <w:szCs w:val="24"/>
        </w:rPr>
        <w:t xml:space="preserve">a </w:t>
      </w:r>
      <w:r w:rsidRPr="00587B6A">
        <w:rPr>
          <w:b/>
          <w:bCs/>
          <w:szCs w:val="24"/>
        </w:rPr>
        <w:t>(B-02.0)</w:t>
      </w:r>
      <w:r w:rsidRPr="00587B6A">
        <w:rPr>
          <w:b/>
          <w:bCs/>
          <w:strike/>
          <w:szCs w:val="24"/>
        </w:rPr>
        <w:t xml:space="preserve"> et B, 2b</w:t>
      </w:r>
      <w:r w:rsidRPr="00587B6A">
        <w:rPr>
          <w:b/>
          <w:bCs/>
          <w:szCs w:val="24"/>
        </w:rPr>
        <w:t xml:space="preserve"> afin d’indiquer aux conducteurs le tracé de la route prioritaire.</w:t>
      </w:r>
    </w:p>
    <w:bookmarkEnd w:id="21"/>
    <w:p w:rsidR="00626107" w:rsidRPr="00587B6A" w:rsidRDefault="00626107" w:rsidP="00626107">
      <w:pPr>
        <w:pStyle w:val="SingleTxtG"/>
        <w:spacing w:line="220" w:lineRule="atLeast"/>
        <w:rPr>
          <w:b/>
          <w:bCs/>
        </w:rPr>
      </w:pPr>
      <w:r w:rsidRPr="00587B6A">
        <w:rPr>
          <w:rStyle w:val="SingleTxtGChar"/>
          <w:b/>
          <w:bCs/>
        </w:rPr>
        <w:t>Pour les Parties contractantes qui utilisent les signaux d’avertissement de dange</w:t>
      </w:r>
      <w:r w:rsidRPr="00587B6A">
        <w:rPr>
          <w:rStyle w:val="SingleTxtGChar"/>
          <w:bCs/>
        </w:rPr>
        <w:t>r</w:t>
      </w:r>
      <w:r w:rsidRPr="00587B6A">
        <w:rPr>
          <w:rStyle w:val="SingleTxtGChar"/>
          <w:b/>
          <w:bCs/>
        </w:rPr>
        <w:t xml:space="preserve"> de type un, la présignalisation du signal B, 2 (B-02.0) installé à une intersection se fait au moyen du signal </w:t>
      </w:r>
      <w:r w:rsidRPr="00587B6A">
        <w:rPr>
          <w:rStyle w:val="SingleTxtGChar"/>
          <w:b/>
        </w:rPr>
        <w:t xml:space="preserve">B, 1 (B-01.0) complété par un panneau additionnel portant l’inscription « STOP » ou son équivalent dans la langue du pays et par un nombre précisant la distance jusqu’au signal B, 2 (B-02.0). Si une Partie contractante utilise les signaux d’avertissement de danger de type deux </w:t>
      </w:r>
      <w:r w:rsidRPr="00587B6A">
        <w:rPr>
          <w:b/>
          <w:bCs/>
        </w:rPr>
        <w:t>(carré dont l’une des diagonales est verticale)</w:t>
      </w:r>
      <w:r w:rsidRPr="00587B6A">
        <w:rPr>
          <w:rStyle w:val="SingleTxtGChar"/>
          <w:b/>
        </w:rPr>
        <w:t>, le signal B, 2 (B-02.0) figurera en tant que symbole sur un</w:t>
      </w:r>
      <w:r w:rsidRPr="00587B6A">
        <w:rPr>
          <w:b/>
          <w:bCs/>
        </w:rPr>
        <w:t xml:space="preserve"> signal d’avertissement de danger de ce type.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6B29D9">
        <w:trPr>
          <w:trHeight w:val="20"/>
        </w:trPr>
        <w:tc>
          <w:tcPr>
            <w:tcW w:w="7285" w:type="dxa"/>
            <w:shd w:val="clear" w:color="auto" w:fill="A6A6A6" w:themeFill="background1" w:themeFillShade="A6"/>
          </w:tcPr>
          <w:p w:rsidR="00626107" w:rsidRPr="00587B6A" w:rsidRDefault="00626107" w:rsidP="004C1513">
            <w:pPr>
              <w:pStyle w:val="SingleTxtG"/>
              <w:keepNext/>
              <w:spacing w:before="60" w:after="60"/>
              <w:ind w:left="0" w:right="0"/>
              <w:jc w:val="center"/>
              <w:rPr>
                <w:b/>
                <w:bCs/>
              </w:rPr>
            </w:pPr>
            <w:r w:rsidRPr="00587B6A">
              <w:rPr>
                <w:b/>
                <w:bCs/>
              </w:rPr>
              <w:t>Signal B, 2 (B-02.0)</w:t>
            </w:r>
            <w:r w:rsidR="00407AB3" w:rsidRPr="00587B6A">
              <w:rPr>
                <w:b/>
                <w:bCs/>
              </w:rPr>
              <w:t> :</w:t>
            </w:r>
          </w:p>
        </w:tc>
      </w:tr>
      <w:tr w:rsidR="004C1513" w:rsidRPr="00587B6A" w:rsidTr="006B29D9">
        <w:trPr>
          <w:trHeight w:val="20"/>
        </w:trPr>
        <w:tc>
          <w:tcPr>
            <w:tcW w:w="7285" w:type="dxa"/>
            <w:shd w:val="clear" w:color="auto" w:fill="A6A6A6" w:themeFill="background1" w:themeFillShade="A6"/>
          </w:tcPr>
          <w:p w:rsidR="004C1513" w:rsidRPr="00587B6A" w:rsidRDefault="004C1513" w:rsidP="004C1513">
            <w:pPr>
              <w:pStyle w:val="SingleTxtG"/>
              <w:keepNext/>
              <w:spacing w:before="120" w:line="220" w:lineRule="atLeast"/>
              <w:ind w:left="0" w:right="0"/>
              <w:jc w:val="center"/>
              <w:rPr>
                <w:b/>
                <w:bCs/>
              </w:rPr>
            </w:pPr>
            <w:r w:rsidRPr="00587B6A">
              <w:rPr>
                <w:noProof/>
                <w:lang w:eastAsia="zh-CN"/>
              </w:rPr>
              <w:drawing>
                <wp:inline distT="0" distB="0" distL="0" distR="0" wp14:anchorId="7BA2568F" wp14:editId="1DDFB080">
                  <wp:extent cx="1033272" cy="1033272"/>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4C1513" w:rsidRPr="00587B6A" w:rsidTr="006B29D9">
        <w:trPr>
          <w:trHeight w:val="20"/>
        </w:trPr>
        <w:tc>
          <w:tcPr>
            <w:tcW w:w="7285" w:type="dxa"/>
            <w:shd w:val="clear" w:color="auto" w:fill="A6A6A6" w:themeFill="background1" w:themeFillShade="A6"/>
          </w:tcPr>
          <w:p w:rsidR="004C1513" w:rsidRPr="00587B6A" w:rsidRDefault="004C1513" w:rsidP="00E7063D">
            <w:pPr>
              <w:pStyle w:val="SingleTxtG"/>
              <w:keepNext/>
              <w:spacing w:before="60" w:after="60"/>
              <w:ind w:left="0" w:right="0"/>
              <w:jc w:val="center"/>
              <w:rPr>
                <w:b/>
                <w:bCs/>
              </w:rPr>
            </w:pPr>
            <w:r w:rsidRPr="00587B6A">
              <w:rPr>
                <w:b/>
                <w:bCs/>
              </w:rPr>
              <w:t>Variantes autorisées du signal « ARRÊT » :</w:t>
            </w:r>
          </w:p>
        </w:tc>
      </w:tr>
    </w:tbl>
    <w:p w:rsidR="00626107" w:rsidRPr="00587B6A" w:rsidRDefault="00A33174" w:rsidP="00A33174">
      <w:pPr>
        <w:pStyle w:val="H56G"/>
        <w:rPr>
          <w:u w:val="single"/>
        </w:rPr>
      </w:pPr>
      <w:r w:rsidRPr="00587B6A">
        <w:tab/>
      </w:r>
      <w:r w:rsidRPr="00587B6A">
        <w:tab/>
      </w:r>
      <w:r w:rsidR="00626107" w:rsidRPr="00587B6A">
        <w:rPr>
          <w:u w:val="single"/>
        </w:rPr>
        <w:t>3.</w:t>
      </w:r>
      <w:r w:rsidR="00626107" w:rsidRPr="00587B6A">
        <w:rPr>
          <w:u w:val="single"/>
        </w:rPr>
        <w:tab/>
        <w:t>Signal « ROUTE À PRIORITÉ »</w:t>
      </w:r>
    </w:p>
    <w:p w:rsidR="00626107" w:rsidRPr="00587B6A" w:rsidRDefault="00A33174" w:rsidP="00A33174">
      <w:pPr>
        <w:pStyle w:val="H23G"/>
      </w:pPr>
      <w:r w:rsidRPr="00587B6A">
        <w:tab/>
      </w:r>
      <w:r w:rsidRPr="00587B6A">
        <w:tab/>
      </w:r>
      <w:r w:rsidR="00626107" w:rsidRPr="00587B6A">
        <w:t>ROUTE À PRIORITÉ</w:t>
      </w:r>
    </w:p>
    <w:p w:rsidR="00626107" w:rsidRPr="00587B6A" w:rsidRDefault="00626107" w:rsidP="00626107">
      <w:pPr>
        <w:pStyle w:val="SingleTxtG"/>
      </w:pPr>
      <w:r w:rsidRPr="00587B6A">
        <w:rPr>
          <w:strike/>
        </w:rPr>
        <w:t>a)</w:t>
      </w:r>
      <w:r w:rsidRPr="00587B6A">
        <w:rPr>
          <w:strike/>
        </w:rPr>
        <w:tab/>
        <w:t>Le signal « ROUTE À PRIORITÉ » est le signal B, 3. Il a la forme d’un carré dont l’une des diagonales est verticale. Le listel du signal est noir</w:t>
      </w:r>
      <w:r w:rsidR="00407AB3" w:rsidRPr="00587B6A">
        <w:rPr>
          <w:strike/>
        </w:rPr>
        <w:t> ;</w:t>
      </w:r>
      <w:r w:rsidRPr="00587B6A">
        <w:rPr>
          <w:strike/>
        </w:rPr>
        <w:t xml:space="preserve"> le signal comporte en son centre un carré jaune ou orange avec un mince liseré noir</w:t>
      </w:r>
      <w:r w:rsidR="00407AB3" w:rsidRPr="00587B6A">
        <w:rPr>
          <w:strike/>
        </w:rPr>
        <w:t> ;</w:t>
      </w:r>
      <w:r w:rsidRPr="00587B6A">
        <w:rPr>
          <w:strike/>
        </w:rPr>
        <w:t xml:space="preserve"> l’espace entre les deux carrés est blanc. </w:t>
      </w:r>
      <w:r w:rsidRPr="00587B6A">
        <w:rPr>
          <w:b/>
          <w:bCs/>
        </w:rPr>
        <w:t>Le signal B,</w:t>
      </w:r>
      <w:r w:rsidR="00F46400" w:rsidRPr="00587B6A">
        <w:rPr>
          <w:b/>
          <w:bCs/>
        </w:rPr>
        <w:t> </w:t>
      </w:r>
      <w:r w:rsidRPr="00587B6A">
        <w:rPr>
          <w:b/>
          <w:bCs/>
        </w:rPr>
        <w:t xml:space="preserve">3 (B-03.1) « ROUTE À PRIORITÉ » notifie aux conducteurs qu’aux intersections de ladite route avec d’autres routes ils ont la priorité sur les véhicules circulant sur ces autres routes, ou venant de ces autres routes. </w:t>
      </w:r>
      <w:r w:rsidRPr="00587B6A">
        <w:t>Ce signal a la forme d’un carré dont l’une des diagonales est verticale. Il est bordé d’un liseré noir et il comporte en son centre un carré jaune</w:t>
      </w:r>
      <w:r w:rsidRPr="00587B6A">
        <w:rPr>
          <w:strike/>
        </w:rPr>
        <w:t xml:space="preserve"> ou orange avec un liseré noir</w:t>
      </w:r>
      <w:r w:rsidR="00407AB3" w:rsidRPr="00587B6A">
        <w:t> ;</w:t>
      </w:r>
      <w:r w:rsidRPr="00587B6A">
        <w:t xml:space="preserve"> l’espace entre les deux carrés est blanc.</w:t>
      </w:r>
    </w:p>
    <w:p w:rsidR="00626107" w:rsidRPr="00587B6A" w:rsidRDefault="00626107" w:rsidP="00626107">
      <w:pPr>
        <w:pStyle w:val="SingleTxtG"/>
      </w:pPr>
      <w:r w:rsidRPr="00587B6A">
        <w:rPr>
          <w:strike/>
        </w:rPr>
        <w:t>b)</w:t>
      </w:r>
      <w:r w:rsidRPr="00587B6A">
        <w:rPr>
          <w:strike/>
        </w:rPr>
        <w:tab/>
      </w:r>
      <w:r w:rsidRPr="00587B6A">
        <w:t>Le côté du signal de dimensions normales est d’environ 0,50</w:t>
      </w:r>
      <w:r w:rsidR="00FE6CC9" w:rsidRPr="00587B6A">
        <w:t> </w:t>
      </w:r>
      <w:r w:rsidRPr="00587B6A">
        <w:t>m</w:t>
      </w:r>
      <w:r w:rsidR="00407AB3" w:rsidRPr="00587B6A">
        <w:t> ;</w:t>
      </w:r>
      <w:r w:rsidRPr="00587B6A">
        <w:t xml:space="preserve"> celui des signaux de petites dimensions ne doit pas être inférieur à 0,35</w:t>
      </w:r>
      <w:r w:rsidR="00FE6CC9" w:rsidRPr="00587B6A">
        <w:t> </w:t>
      </w:r>
      <w:r w:rsidRPr="00587B6A">
        <w:t>m.</w:t>
      </w:r>
    </w:p>
    <w:p w:rsidR="00626107" w:rsidRPr="00587B6A" w:rsidRDefault="00626107" w:rsidP="00626107">
      <w:pPr>
        <w:pStyle w:val="SingleTxtG"/>
        <w:rPr>
          <w:b/>
          <w:bCs/>
        </w:rPr>
      </w:pPr>
      <w:r w:rsidRPr="00587B6A">
        <w:rPr>
          <w:b/>
          <w:bCs/>
          <w:strike/>
        </w:rPr>
        <w:t>c)</w:t>
      </w:r>
      <w:r w:rsidRPr="00587B6A">
        <w:rPr>
          <w:b/>
          <w:bCs/>
          <w:strike/>
        </w:rPr>
        <w:tab/>
      </w:r>
      <w:bookmarkStart w:id="22" w:name="_Hlk521399605"/>
      <w:r w:rsidRPr="00587B6A">
        <w:rPr>
          <w:b/>
          <w:bCs/>
          <w:szCs w:val="24"/>
        </w:rPr>
        <w:t xml:space="preserve">Un panneau additionnel H, 8 (H-08.0) tel que représenté au </w:t>
      </w:r>
      <w:r w:rsidRPr="00587B6A">
        <w:rPr>
          <w:b/>
          <w:bCs/>
          <w:strike/>
          <w:szCs w:val="24"/>
        </w:rPr>
        <w:t xml:space="preserve">paragraphe 6 </w:t>
      </w:r>
      <w:r w:rsidRPr="00587B6A">
        <w:rPr>
          <w:b/>
          <w:bCs/>
          <w:szCs w:val="24"/>
        </w:rPr>
        <w:t>paragraphe 5 de la sous-section II de la section H de la présente annexe peut être associé aux signaux B, 3 (B-03.1) afin d’indiquer aux conducteurs le tracé de la route prioritaire</w:t>
      </w:r>
      <w:bookmarkEnd w:id="22"/>
      <w:r w:rsidRPr="00587B6A">
        <w:rPr>
          <w:b/>
          <w:bCs/>
          <w:szCs w:val="24"/>
        </w:rPr>
        <w:t>.</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4C1513">
        <w:trPr>
          <w:trHeight w:val="20"/>
        </w:trPr>
        <w:tc>
          <w:tcPr>
            <w:tcW w:w="7513" w:type="dxa"/>
            <w:shd w:val="clear" w:color="auto" w:fill="A6A6A6" w:themeFill="background1" w:themeFillShade="A6"/>
          </w:tcPr>
          <w:p w:rsidR="00626107" w:rsidRPr="00587B6A" w:rsidRDefault="00626107" w:rsidP="004C1513">
            <w:pPr>
              <w:pStyle w:val="SingleTxtG"/>
              <w:keepNext/>
              <w:spacing w:before="60" w:after="60"/>
              <w:ind w:left="0" w:right="0"/>
              <w:jc w:val="center"/>
              <w:rPr>
                <w:b/>
                <w:szCs w:val="24"/>
              </w:rPr>
            </w:pPr>
            <w:r w:rsidRPr="00587B6A">
              <w:rPr>
                <w:b/>
                <w:bCs/>
              </w:rPr>
              <w:t>Signal B, 3 (B-03.1)</w:t>
            </w:r>
            <w:r w:rsidR="00407AB3" w:rsidRPr="00587B6A">
              <w:rPr>
                <w:b/>
                <w:bCs/>
              </w:rPr>
              <w:t> :</w:t>
            </w:r>
          </w:p>
        </w:tc>
      </w:tr>
      <w:tr w:rsidR="004C1513" w:rsidRPr="00587B6A" w:rsidTr="004C1513">
        <w:trPr>
          <w:trHeight w:val="20"/>
        </w:trPr>
        <w:tc>
          <w:tcPr>
            <w:tcW w:w="7513" w:type="dxa"/>
            <w:shd w:val="clear" w:color="auto" w:fill="A6A6A6" w:themeFill="background1" w:themeFillShade="A6"/>
          </w:tcPr>
          <w:p w:rsidR="004C1513" w:rsidRPr="00587B6A" w:rsidRDefault="004C1513" w:rsidP="004C1513">
            <w:pPr>
              <w:pStyle w:val="SingleTxtG"/>
              <w:keepNext/>
              <w:spacing w:before="120" w:line="220" w:lineRule="atLeast"/>
              <w:ind w:left="0" w:right="0"/>
              <w:jc w:val="center"/>
              <w:rPr>
                <w:b/>
                <w:bCs/>
              </w:rPr>
            </w:pPr>
            <w:r w:rsidRPr="00587B6A">
              <w:rPr>
                <w:noProof/>
                <w:lang w:eastAsia="zh-CN"/>
              </w:rPr>
              <w:drawing>
                <wp:inline distT="0" distB="0" distL="0" distR="0" wp14:anchorId="0C56F77B" wp14:editId="7F60ECAA">
                  <wp:extent cx="1033272" cy="1033272"/>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56G"/>
        <w:rPr>
          <w:u w:val="single"/>
        </w:rPr>
      </w:pPr>
      <w:r w:rsidRPr="00587B6A">
        <w:tab/>
      </w:r>
      <w:r w:rsidRPr="00587B6A">
        <w:tab/>
      </w:r>
      <w:r w:rsidR="00626107" w:rsidRPr="00587B6A">
        <w:rPr>
          <w:u w:val="single"/>
        </w:rPr>
        <w:t>4.</w:t>
      </w:r>
      <w:r w:rsidR="00626107" w:rsidRPr="00587B6A">
        <w:rPr>
          <w:u w:val="single"/>
        </w:rPr>
        <w:tab/>
        <w:t>Signal « </w:t>
      </w:r>
      <w:bookmarkStart w:id="23" w:name="_Hlk521347857"/>
      <w:r w:rsidR="00626107" w:rsidRPr="00587B6A">
        <w:rPr>
          <w:u w:val="single"/>
        </w:rPr>
        <w:t>FIN DE PRIORITÉ</w:t>
      </w:r>
      <w:bookmarkEnd w:id="23"/>
      <w:r w:rsidR="00626107" w:rsidRPr="00587B6A">
        <w:rPr>
          <w:u w:val="single"/>
        </w:rPr>
        <w:t> »</w:t>
      </w:r>
    </w:p>
    <w:p w:rsidR="00626107" w:rsidRPr="00587B6A" w:rsidRDefault="00A33174" w:rsidP="00A33174">
      <w:pPr>
        <w:pStyle w:val="H23G"/>
      </w:pPr>
      <w:r w:rsidRPr="00587B6A">
        <w:tab/>
      </w:r>
      <w:r w:rsidRPr="00587B6A">
        <w:tab/>
      </w:r>
      <w:r w:rsidR="00626107" w:rsidRPr="00587B6A">
        <w:t>FIN DE PRIORITÉ</w:t>
      </w:r>
    </w:p>
    <w:p w:rsidR="00626107" w:rsidRPr="00587B6A" w:rsidRDefault="00626107" w:rsidP="00626107">
      <w:pPr>
        <w:pStyle w:val="SingleTxtG"/>
        <w:rPr>
          <w:b/>
        </w:rPr>
      </w:pPr>
      <w:r w:rsidRPr="00587B6A">
        <w:rPr>
          <w:strike/>
        </w:rPr>
        <w:t>a)</w:t>
      </w:r>
      <w:r w:rsidRPr="00587B6A">
        <w:rPr>
          <w:strike/>
        </w:rPr>
        <w:tab/>
      </w:r>
      <w:r w:rsidRPr="00587B6A">
        <w:rPr>
          <w:b/>
        </w:rPr>
        <w:t>Le signal B, 4 (B-03.2) « FIN DE PRIORITÉ »</w:t>
      </w:r>
      <w:r w:rsidRPr="00587B6A">
        <w:t xml:space="preserve"> </w:t>
      </w:r>
      <w:r w:rsidRPr="00587B6A">
        <w:rPr>
          <w:strike/>
        </w:rPr>
        <w:t xml:space="preserve">est le signal B, 4. </w:t>
      </w:r>
      <w:r w:rsidRPr="00587B6A">
        <w:rPr>
          <w:b/>
        </w:rPr>
        <w:t xml:space="preserve">sera utilisé pour notifier aux conducteurs que la route sur laquelle ils circulent cesse d’avoir priorité sur les autres routes. </w:t>
      </w:r>
      <w:r w:rsidRPr="00587B6A">
        <w:t xml:space="preserve">Il est constitué par le signal B, 3 </w:t>
      </w:r>
      <w:r w:rsidRPr="00587B6A">
        <w:rPr>
          <w:b/>
        </w:rPr>
        <w:t xml:space="preserve">(B-03.1) </w:t>
      </w:r>
      <w:r w:rsidRPr="00587B6A">
        <w:rPr>
          <w:strike/>
        </w:rPr>
        <w:t xml:space="preserve">ci-dessus </w:t>
      </w:r>
      <w:r w:rsidRPr="00587B6A">
        <w:t>auquel est ajouté</w:t>
      </w:r>
      <w:r w:rsidRPr="00587B6A">
        <w:rPr>
          <w:b/>
        </w:rPr>
        <w:t>e</w:t>
      </w:r>
      <w:r w:rsidRPr="00587B6A">
        <w:t xml:space="preserve"> une bande médiane perpendiculaire aux côtés inférieur gauche et supérieur droit, ou une série de traits noirs ou gris parallèles formant une bande du type sus-indiqué.</w:t>
      </w:r>
    </w:p>
    <w:p w:rsidR="00626107" w:rsidRPr="00587B6A" w:rsidRDefault="00626107" w:rsidP="00626107">
      <w:pPr>
        <w:pStyle w:val="SingleTxtG"/>
        <w:keepNext/>
        <w:keepLines/>
        <w:rPr>
          <w:b/>
          <w:bCs/>
          <w:szCs w:val="24"/>
        </w:rPr>
      </w:pPr>
      <w:r w:rsidRPr="00587B6A">
        <w:rPr>
          <w:b/>
          <w:bCs/>
          <w:strike/>
        </w:rPr>
        <w:t>b)</w:t>
      </w:r>
      <w:r w:rsidRPr="00587B6A">
        <w:rPr>
          <w:b/>
          <w:bCs/>
          <w:strike/>
        </w:rPr>
        <w:tab/>
      </w:r>
      <w:r w:rsidRPr="00587B6A">
        <w:rPr>
          <w:b/>
          <w:bCs/>
          <w:szCs w:val="24"/>
        </w:rPr>
        <w:t xml:space="preserve">Un panneau additionnel H, 8 (H-08.0) tel que représenté au </w:t>
      </w:r>
      <w:r w:rsidRPr="00587B6A">
        <w:rPr>
          <w:b/>
          <w:bCs/>
          <w:strike/>
          <w:szCs w:val="24"/>
        </w:rPr>
        <w:t xml:space="preserve">paragraphe 6 </w:t>
      </w:r>
      <w:r w:rsidRPr="00587B6A">
        <w:rPr>
          <w:b/>
          <w:bCs/>
          <w:szCs w:val="24"/>
        </w:rPr>
        <w:t xml:space="preserve">paragraphe 5 de la sous-section II de la section H de la présente annexe peut être associé aux signaux </w:t>
      </w:r>
      <w:r w:rsidRPr="00587B6A">
        <w:rPr>
          <w:b/>
          <w:bCs/>
        </w:rPr>
        <w:t>B, 4 (B-03.2)</w:t>
      </w:r>
      <w:r w:rsidRPr="00587B6A">
        <w:rPr>
          <w:b/>
          <w:bCs/>
          <w:szCs w:val="24"/>
        </w:rPr>
        <w:t xml:space="preserve"> afin d’indiquer aux conducteurs le tracé de la route prioritaire.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4C1513">
        <w:trPr>
          <w:trHeight w:val="20"/>
        </w:trPr>
        <w:tc>
          <w:tcPr>
            <w:tcW w:w="7849" w:type="dxa"/>
            <w:shd w:val="clear" w:color="auto" w:fill="A6A6A6" w:themeFill="background1" w:themeFillShade="A6"/>
          </w:tcPr>
          <w:p w:rsidR="00626107" w:rsidRPr="00587B6A" w:rsidRDefault="00626107" w:rsidP="004C1513">
            <w:pPr>
              <w:pStyle w:val="SingleTxtG"/>
              <w:keepNext/>
              <w:spacing w:before="60" w:after="60"/>
              <w:ind w:left="0" w:right="0"/>
              <w:jc w:val="center"/>
              <w:rPr>
                <w:b/>
                <w:szCs w:val="24"/>
              </w:rPr>
            </w:pPr>
            <w:r w:rsidRPr="00587B6A">
              <w:rPr>
                <w:b/>
                <w:bCs/>
              </w:rPr>
              <w:t>Variante autorisée du signal B, 4 (B-03.2)</w:t>
            </w:r>
            <w:r w:rsidR="00407AB3" w:rsidRPr="00587B6A">
              <w:rPr>
                <w:b/>
                <w:bCs/>
              </w:rPr>
              <w:t> :</w:t>
            </w:r>
          </w:p>
        </w:tc>
      </w:tr>
      <w:tr w:rsidR="004C1513" w:rsidRPr="00587B6A" w:rsidTr="004C1513">
        <w:trPr>
          <w:trHeight w:val="20"/>
        </w:trPr>
        <w:tc>
          <w:tcPr>
            <w:tcW w:w="7849" w:type="dxa"/>
            <w:shd w:val="clear" w:color="auto" w:fill="A6A6A6" w:themeFill="background1" w:themeFillShade="A6"/>
          </w:tcPr>
          <w:p w:rsidR="004C1513" w:rsidRPr="00587B6A" w:rsidRDefault="004C1513" w:rsidP="004C1513">
            <w:pPr>
              <w:pStyle w:val="SingleTxtG"/>
              <w:keepNext/>
              <w:spacing w:before="120" w:line="220" w:lineRule="atLeast"/>
              <w:ind w:left="0" w:right="0"/>
              <w:jc w:val="center"/>
              <w:rPr>
                <w:b/>
                <w:bCs/>
              </w:rPr>
            </w:pPr>
            <w:r w:rsidRPr="00587B6A">
              <w:rPr>
                <w:noProof/>
              </w:rPr>
              <w:drawing>
                <wp:inline distT="0" distB="0" distL="0" distR="0" wp14:anchorId="1F3A30A2" wp14:editId="166867DC">
                  <wp:extent cx="1033272" cy="1033272"/>
                  <wp:effectExtent l="0" t="0" r="0" b="0"/>
                  <wp:docPr id="12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56G"/>
        <w:rPr>
          <w:u w:val="single"/>
        </w:rPr>
      </w:pPr>
      <w:r w:rsidRPr="00587B6A">
        <w:tab/>
      </w:r>
      <w:r w:rsidRPr="00587B6A">
        <w:tab/>
      </w:r>
      <w:r w:rsidR="00626107" w:rsidRPr="00587B6A">
        <w:rPr>
          <w:u w:val="single"/>
        </w:rPr>
        <w:t>5.</w:t>
      </w:r>
      <w:r w:rsidR="00626107" w:rsidRPr="00587B6A">
        <w:rPr>
          <w:u w:val="single"/>
        </w:rPr>
        <w:tab/>
        <w:t xml:space="preserve">Signal indiquant la </w:t>
      </w:r>
      <w:bookmarkStart w:id="24" w:name="_Hlk521399775"/>
      <w:r w:rsidR="00626107" w:rsidRPr="00587B6A">
        <w:rPr>
          <w:u w:val="single"/>
        </w:rPr>
        <w:t>priorité à la circulation venant en sens inverse</w:t>
      </w:r>
      <w:bookmarkEnd w:id="24"/>
    </w:p>
    <w:p w:rsidR="00626107" w:rsidRPr="00587B6A" w:rsidRDefault="00A33174" w:rsidP="00A33174">
      <w:pPr>
        <w:pStyle w:val="H23G"/>
      </w:pPr>
      <w:r w:rsidRPr="00587B6A">
        <w:tab/>
      </w:r>
      <w:r w:rsidRPr="00587B6A">
        <w:tab/>
      </w:r>
      <w:r w:rsidR="00626107" w:rsidRPr="00587B6A">
        <w:t>PRIORITÉ À LA CIRCULATION VENANT EN SENS INVERSE</w:t>
      </w:r>
    </w:p>
    <w:p w:rsidR="00626107" w:rsidRPr="00587B6A" w:rsidRDefault="00626107" w:rsidP="00626107">
      <w:pPr>
        <w:pStyle w:val="SingleTxtG"/>
        <w:rPr>
          <w:b/>
        </w:rPr>
      </w:pPr>
      <w:r w:rsidRPr="00587B6A">
        <w:rPr>
          <w:b/>
        </w:rPr>
        <w:t>Le signal B, 5 a (B-04.1) notifie aux conducteurs d’une route qu’il leur est interdit de s’engager sur un passage étroit de la chaussée tant qu’il n’est pas possible d’emprunter ce passage sans obliger les véhicules venant en sens inverse à s’arrêter. Ce signal est placé devant un passage étroit où le croisement est difficile ou impossible, où les conducteurs peuvent voir distinctement de nuit comme de jour sur toute son étendue le passage en cause et où aucun signal lumineux de circulation n’est installé. Il sera placé face à la circulation, du côté du passage où celle-ci n’a pas la priorité. Lorsque la circulation se fait à gauche, le symbole est inversé.</w:t>
      </w:r>
    </w:p>
    <w:p w:rsidR="00626107" w:rsidRPr="00587B6A" w:rsidRDefault="00626107" w:rsidP="00626107">
      <w:pPr>
        <w:pStyle w:val="SingleTxtG"/>
        <w:rPr>
          <w:rStyle w:val="SingleTxtGChar"/>
          <w:strike/>
        </w:rPr>
      </w:pPr>
      <w:r w:rsidRPr="00587B6A">
        <w:rPr>
          <w:strike/>
          <w:szCs w:val="24"/>
        </w:rPr>
        <w:t>a)</w:t>
      </w:r>
      <w:r w:rsidRPr="00587B6A">
        <w:rPr>
          <w:strike/>
          <w:szCs w:val="24"/>
        </w:rPr>
        <w:tab/>
        <w:t xml:space="preserve">Si, à un passage étroit </w:t>
      </w:r>
      <w:bookmarkStart w:id="25" w:name="_Hlk521401934"/>
      <w:r w:rsidRPr="00587B6A">
        <w:rPr>
          <w:strike/>
          <w:szCs w:val="24"/>
        </w:rPr>
        <w:t>où le croisement est difficile ou impossible, la circulation est réglementée et</w:t>
      </w:r>
      <w:bookmarkEnd w:id="25"/>
      <w:r w:rsidRPr="00587B6A">
        <w:rPr>
          <w:strike/>
          <w:szCs w:val="24"/>
        </w:rPr>
        <w:t xml:space="preserve"> si, les conducteurs pouvant voir distinctement de nuit comme de jour sur toute son étendue le passage en cause, la réglementation consiste dans l’attribution de la priorité à un sens de la circulation et non dans l’installation de signaux lumineux de circulation, il sera placé face à la circulation, du côté du passage où celle-ci n’a pas la priorité, le signal B, 5 « PRIORITÉ À LA CIRCULATION VENANT EN SENS INVERSE ». Ce signal notifie l’interdiction de s’engager dans le passage étroit tant qu’il n’est pas possible de traverser ledit passage sans obliger des véhicules venant en sens inverse à s’arrêter.</w:t>
      </w:r>
      <w:r w:rsidRPr="00587B6A">
        <w:rPr>
          <w:rStyle w:val="SingleTxtGChar"/>
          <w:strike/>
        </w:rPr>
        <w:t xml:space="preserve"> </w:t>
      </w:r>
    </w:p>
    <w:p w:rsidR="00626107" w:rsidRPr="00587B6A" w:rsidRDefault="00626107" w:rsidP="00626107">
      <w:pPr>
        <w:pStyle w:val="SingleTxtG"/>
      </w:pPr>
      <w:r w:rsidRPr="00587B6A">
        <w:rPr>
          <w:strike/>
        </w:rPr>
        <w:t>b)</w:t>
      </w:r>
      <w:r w:rsidRPr="00587B6A">
        <w:rPr>
          <w:strike/>
        </w:rPr>
        <w:tab/>
      </w:r>
      <w:r w:rsidRPr="00587B6A">
        <w:t xml:space="preserve">Ce signal est circulaire à fond blanc ou jaune avec bordure rouge, la flèche indiquant le sens prioritaire est noire et celle qui indique l’autre sens est rouge. </w:t>
      </w:r>
      <w:r w:rsidRPr="00587B6A">
        <w:rPr>
          <w:b/>
        </w:rPr>
        <w:t>Les deux flèches sont parallèles.</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4C1513">
        <w:trPr>
          <w:trHeight w:val="20"/>
        </w:trPr>
        <w:tc>
          <w:tcPr>
            <w:tcW w:w="7938" w:type="dxa"/>
            <w:shd w:val="clear" w:color="auto" w:fill="A6A6A6" w:themeFill="background1" w:themeFillShade="A6"/>
          </w:tcPr>
          <w:p w:rsidR="00626107" w:rsidRPr="00587B6A" w:rsidRDefault="00626107" w:rsidP="004C1513">
            <w:pPr>
              <w:pStyle w:val="SingleTxtG"/>
              <w:keepNext/>
              <w:spacing w:before="60" w:after="60"/>
              <w:ind w:left="0" w:right="0"/>
              <w:jc w:val="center"/>
              <w:rPr>
                <w:b/>
                <w:szCs w:val="24"/>
              </w:rPr>
            </w:pPr>
            <w:r w:rsidRPr="00587B6A">
              <w:rPr>
                <w:b/>
                <w:bCs/>
              </w:rPr>
              <w:t>Variante autorisée du signal B, 5 a (B-04.1)</w:t>
            </w:r>
            <w:r w:rsidR="00407AB3" w:rsidRPr="00587B6A">
              <w:rPr>
                <w:b/>
                <w:bCs/>
              </w:rPr>
              <w:t> :</w:t>
            </w:r>
          </w:p>
        </w:tc>
      </w:tr>
      <w:tr w:rsidR="004C1513" w:rsidRPr="00587B6A" w:rsidTr="004C1513">
        <w:trPr>
          <w:trHeight w:val="20"/>
        </w:trPr>
        <w:tc>
          <w:tcPr>
            <w:tcW w:w="7938" w:type="dxa"/>
            <w:shd w:val="clear" w:color="auto" w:fill="A6A6A6" w:themeFill="background1" w:themeFillShade="A6"/>
          </w:tcPr>
          <w:p w:rsidR="004C1513" w:rsidRPr="00587B6A" w:rsidRDefault="004C1513" w:rsidP="004C1513">
            <w:pPr>
              <w:pStyle w:val="SingleTxtG"/>
              <w:spacing w:before="120" w:line="220" w:lineRule="atLeast"/>
              <w:ind w:left="0" w:right="0"/>
              <w:jc w:val="center"/>
              <w:rPr>
                <w:b/>
                <w:bCs/>
              </w:rPr>
            </w:pPr>
            <w:r w:rsidRPr="00587B6A">
              <w:rPr>
                <w:noProof/>
              </w:rPr>
              <w:drawing>
                <wp:inline distT="0" distB="0" distL="0" distR="0" wp14:anchorId="71E9CA98" wp14:editId="310E2992">
                  <wp:extent cx="1033272" cy="1033272"/>
                  <wp:effectExtent l="0" t="0" r="0" b="0"/>
                  <wp:docPr id="12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4C1513" w:rsidRPr="00587B6A" w:rsidTr="004C1513">
        <w:trPr>
          <w:trHeight w:val="20"/>
        </w:trPr>
        <w:tc>
          <w:tcPr>
            <w:tcW w:w="7938" w:type="dxa"/>
            <w:shd w:val="clear" w:color="auto" w:fill="A6A6A6" w:themeFill="background1" w:themeFillShade="A6"/>
          </w:tcPr>
          <w:p w:rsidR="004C1513" w:rsidRPr="00587B6A" w:rsidRDefault="004C1513" w:rsidP="00E7063D">
            <w:pPr>
              <w:pStyle w:val="SingleTxtG"/>
              <w:keepNext/>
              <w:spacing w:before="60" w:after="60"/>
              <w:ind w:left="0" w:right="0"/>
              <w:jc w:val="center"/>
              <w:rPr>
                <w:b/>
                <w:bCs/>
              </w:rPr>
            </w:pPr>
            <w:r w:rsidRPr="00587B6A">
              <w:rPr>
                <w:b/>
                <w:bCs/>
              </w:rPr>
              <w:t>symbole inversé :</w:t>
            </w:r>
          </w:p>
        </w:tc>
      </w:tr>
      <w:tr w:rsidR="004C1513" w:rsidRPr="00587B6A" w:rsidTr="004C1513">
        <w:trPr>
          <w:trHeight w:val="20"/>
        </w:trPr>
        <w:tc>
          <w:tcPr>
            <w:tcW w:w="7938" w:type="dxa"/>
            <w:shd w:val="clear" w:color="auto" w:fill="A6A6A6" w:themeFill="background1" w:themeFillShade="A6"/>
          </w:tcPr>
          <w:p w:rsidR="004C1513" w:rsidRPr="00587B6A" w:rsidRDefault="004C1513" w:rsidP="004C1513">
            <w:pPr>
              <w:pStyle w:val="SingleTxtG"/>
              <w:keepNext/>
              <w:spacing w:before="120" w:line="220" w:lineRule="atLeast"/>
              <w:ind w:left="0" w:right="0"/>
              <w:jc w:val="center"/>
              <w:rPr>
                <w:b/>
                <w:bCs/>
              </w:rPr>
            </w:pPr>
            <w:r w:rsidRPr="00587B6A">
              <w:rPr>
                <w:noProof/>
              </w:rPr>
              <w:drawing>
                <wp:inline distT="0" distB="0" distL="0" distR="0" wp14:anchorId="3410E778" wp14:editId="078CA563">
                  <wp:extent cx="1033780" cy="1033145"/>
                  <wp:effectExtent l="0" t="0" r="0" b="0"/>
                  <wp:docPr id="12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flipH="1">
                            <a:off x="0" y="0"/>
                            <a:ext cx="1033917" cy="1033282"/>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PRIORITÉ À LA CIRCULATION VENANT EN SENS INVERSE</w:t>
      </w:r>
    </w:p>
    <w:p w:rsidR="00626107" w:rsidRPr="00587B6A" w:rsidRDefault="00626107" w:rsidP="00626107">
      <w:pPr>
        <w:pStyle w:val="SingleTxtG"/>
        <w:keepNext/>
        <w:rPr>
          <w:b/>
          <w:bCs/>
        </w:rPr>
      </w:pPr>
      <w:r w:rsidRPr="00587B6A">
        <w:rPr>
          <w:b/>
          <w:bCs/>
        </w:rPr>
        <w:t>Le signal B, 5 b (B-04.2) notifie aux conducteurs qu’il leur est interdit de s’engager sur un passage étroit de la chaussée tant qu’il n’est pas possible d’emprunter ce passage sans obliger les véhicules venant en sens inverse à s’arrêter. Ce signal est placé devant un passage étroit où le croisement est difficile ou impossible, où les conducteurs peuvent voir distinctement de nuit comme de jour sur toute son étendue le passage en cause et où aucun signal lumineux de circulation n’est installé. Il sera placé face à la circulation, du côté du passage où celle-ci n’a pas la priorité. Lorsque la circulation se fait à gauche, le symbole est inversé.</w:t>
      </w:r>
    </w:p>
    <w:p w:rsidR="00626107" w:rsidRPr="00587B6A" w:rsidRDefault="00626107" w:rsidP="00626107">
      <w:pPr>
        <w:pStyle w:val="SingleTxtG"/>
        <w:rPr>
          <w:b/>
          <w:bCs/>
        </w:rPr>
      </w:pPr>
      <w:r w:rsidRPr="00587B6A">
        <w:rPr>
          <w:b/>
          <w:bCs/>
        </w:rPr>
        <w:t>Ce signal est circulaire à fond blanc ou jaune avec bordure rouge. La flèche indiquant le sens prioritaire est noire et celle qui indique l’autre sens est rouge</w:t>
      </w:r>
      <w:r w:rsidR="00407AB3" w:rsidRPr="00587B6A">
        <w:rPr>
          <w:b/>
          <w:bCs/>
        </w:rPr>
        <w:t> ;</w:t>
      </w:r>
      <w:r w:rsidRPr="00587B6A">
        <w:rPr>
          <w:b/>
          <w:bCs/>
        </w:rPr>
        <w:t xml:space="preserve"> leurs pointes se rejoignent au centre du signal. Ce signal peut être employé au lieu du signal B, 5 a (B</w:t>
      </w:r>
      <w:r w:rsidRPr="00587B6A">
        <w:rPr>
          <w:b/>
          <w:bCs/>
        </w:rPr>
        <w:noBreakHyphen/>
        <w:t>04.1), mais en tenant compte, autant que possible, des dispositions du paragraphe 2 b) de l’article</w:t>
      </w:r>
      <w:r w:rsidR="00E17033" w:rsidRPr="00587B6A">
        <w:rPr>
          <w:b/>
          <w:bCs/>
        </w:rPr>
        <w:t> </w:t>
      </w:r>
      <w:r w:rsidRPr="00587B6A">
        <w:rPr>
          <w:b/>
          <w:bCs/>
        </w:rPr>
        <w:t>5 de la Convention.</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6B29D9">
        <w:tc>
          <w:tcPr>
            <w:tcW w:w="7669" w:type="dxa"/>
            <w:shd w:val="clear" w:color="auto" w:fill="A6A6A6" w:themeFill="background1" w:themeFillShade="A6"/>
          </w:tcPr>
          <w:p w:rsidR="00626107" w:rsidRPr="00587B6A" w:rsidRDefault="00626107" w:rsidP="004C1513">
            <w:pPr>
              <w:pStyle w:val="SingleTxtG"/>
              <w:keepNext/>
              <w:spacing w:before="60" w:after="60"/>
              <w:ind w:left="0" w:right="0"/>
              <w:jc w:val="center"/>
              <w:rPr>
                <w:b/>
                <w:bCs/>
              </w:rPr>
            </w:pPr>
            <w:r w:rsidRPr="00587B6A">
              <w:rPr>
                <w:b/>
                <w:bCs/>
              </w:rPr>
              <w:t>Variante autorisée du signal B, 5 b (B-04.2)</w:t>
            </w:r>
            <w:r w:rsidR="00407AB3" w:rsidRPr="00587B6A">
              <w:rPr>
                <w:b/>
                <w:bCs/>
              </w:rPr>
              <w:t> :</w:t>
            </w:r>
          </w:p>
        </w:tc>
      </w:tr>
      <w:tr w:rsidR="004C1513" w:rsidRPr="00587B6A" w:rsidTr="006B29D9">
        <w:tc>
          <w:tcPr>
            <w:tcW w:w="7669" w:type="dxa"/>
            <w:shd w:val="clear" w:color="auto" w:fill="A6A6A6" w:themeFill="background1" w:themeFillShade="A6"/>
          </w:tcPr>
          <w:p w:rsidR="004C1513" w:rsidRPr="00587B6A" w:rsidRDefault="004C1513" w:rsidP="004C1513">
            <w:pPr>
              <w:pStyle w:val="SingleTxtG"/>
              <w:spacing w:before="120" w:line="220" w:lineRule="atLeast"/>
              <w:ind w:left="0" w:right="0"/>
              <w:jc w:val="center"/>
              <w:rPr>
                <w:b/>
                <w:bCs/>
              </w:rPr>
            </w:pPr>
            <w:r w:rsidRPr="00587B6A">
              <w:rPr>
                <w:noProof/>
              </w:rPr>
              <w:drawing>
                <wp:inline distT="0" distB="0" distL="0" distR="0" wp14:anchorId="1521949A" wp14:editId="444E9769">
                  <wp:extent cx="1033272" cy="1033272"/>
                  <wp:effectExtent l="0" t="0" r="0" b="0"/>
                  <wp:docPr id="1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4C1513" w:rsidRPr="00587B6A" w:rsidTr="006B29D9">
        <w:tc>
          <w:tcPr>
            <w:tcW w:w="7669" w:type="dxa"/>
            <w:shd w:val="clear" w:color="auto" w:fill="A6A6A6" w:themeFill="background1" w:themeFillShade="A6"/>
          </w:tcPr>
          <w:p w:rsidR="004C1513" w:rsidRPr="00587B6A" w:rsidRDefault="004C1513" w:rsidP="00E7063D">
            <w:pPr>
              <w:pStyle w:val="SingleTxtG"/>
              <w:keepNext/>
              <w:spacing w:before="60" w:after="60"/>
              <w:ind w:left="0" w:right="0"/>
              <w:jc w:val="center"/>
              <w:rPr>
                <w:b/>
                <w:bCs/>
              </w:rPr>
            </w:pPr>
            <w:r w:rsidRPr="00587B6A">
              <w:rPr>
                <w:b/>
                <w:bCs/>
              </w:rPr>
              <w:t>symbole inversé :</w:t>
            </w:r>
          </w:p>
        </w:tc>
      </w:tr>
      <w:tr w:rsidR="004C1513" w:rsidRPr="00587B6A" w:rsidTr="006B29D9">
        <w:tc>
          <w:tcPr>
            <w:tcW w:w="7669" w:type="dxa"/>
            <w:shd w:val="clear" w:color="auto" w:fill="A6A6A6" w:themeFill="background1" w:themeFillShade="A6"/>
          </w:tcPr>
          <w:p w:rsidR="004C1513" w:rsidRPr="00587B6A" w:rsidRDefault="004C1513" w:rsidP="004C1513">
            <w:pPr>
              <w:pStyle w:val="SingleTxtG"/>
              <w:keepNext/>
              <w:spacing w:before="120" w:line="220" w:lineRule="atLeast"/>
              <w:ind w:left="0" w:right="0"/>
              <w:jc w:val="center"/>
              <w:rPr>
                <w:b/>
                <w:bCs/>
              </w:rPr>
            </w:pPr>
            <w:r w:rsidRPr="00587B6A">
              <w:rPr>
                <w:noProof/>
              </w:rPr>
              <w:drawing>
                <wp:inline distT="0" distB="0" distL="0" distR="0" wp14:anchorId="29FF584B" wp14:editId="43EB0F4F">
                  <wp:extent cx="1036955" cy="1033145"/>
                  <wp:effectExtent l="0" t="0" r="0" b="0"/>
                  <wp:docPr id="1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flipH="1">
                            <a:off x="0" y="0"/>
                            <a:ext cx="1037086" cy="1033276"/>
                          </a:xfrm>
                          <a:prstGeom prst="rect">
                            <a:avLst/>
                          </a:prstGeom>
                          <a:noFill/>
                          <a:ln>
                            <a:noFill/>
                          </a:ln>
                        </pic:spPr>
                      </pic:pic>
                    </a:graphicData>
                  </a:graphic>
                </wp:inline>
              </w:drawing>
            </w:r>
          </w:p>
        </w:tc>
      </w:tr>
    </w:tbl>
    <w:p w:rsidR="00626107" w:rsidRPr="00587B6A" w:rsidRDefault="00A33174" w:rsidP="00A33174">
      <w:pPr>
        <w:pStyle w:val="H56G"/>
        <w:rPr>
          <w:u w:val="single"/>
        </w:rPr>
      </w:pPr>
      <w:r w:rsidRPr="00587B6A">
        <w:tab/>
      </w:r>
      <w:r w:rsidRPr="00587B6A">
        <w:tab/>
      </w:r>
      <w:r w:rsidR="00626107" w:rsidRPr="00587B6A">
        <w:rPr>
          <w:u w:val="single"/>
        </w:rPr>
        <w:t>6.</w:t>
      </w:r>
      <w:r w:rsidR="00626107" w:rsidRPr="00587B6A">
        <w:rPr>
          <w:u w:val="single"/>
        </w:rPr>
        <w:tab/>
        <w:t xml:space="preserve">Signal indiquant la priorité par rapport à la circulation venant en sens inverse </w:t>
      </w:r>
    </w:p>
    <w:p w:rsidR="00626107" w:rsidRPr="00587B6A" w:rsidRDefault="00A33174" w:rsidP="00A33174">
      <w:pPr>
        <w:pStyle w:val="H23G"/>
      </w:pPr>
      <w:r w:rsidRPr="00587B6A">
        <w:tab/>
      </w:r>
      <w:r w:rsidRPr="00587B6A">
        <w:tab/>
      </w:r>
      <w:r w:rsidR="00626107" w:rsidRPr="00587B6A">
        <w:t>PRIORITÉ PAR RAPPORT À LA CIRCULATION VENANT EN SENS INVERSE</w:t>
      </w:r>
    </w:p>
    <w:p w:rsidR="00626107" w:rsidRPr="00587B6A" w:rsidRDefault="00626107" w:rsidP="00626107">
      <w:pPr>
        <w:pStyle w:val="SingleTxtG"/>
        <w:rPr>
          <w:b/>
          <w:bCs/>
        </w:rPr>
      </w:pPr>
      <w:r w:rsidRPr="00587B6A">
        <w:rPr>
          <w:b/>
          <w:bCs/>
        </w:rPr>
        <w:t xml:space="preserve">Le signal B, 6 a (B-05.1) </w:t>
      </w:r>
      <w:bookmarkStart w:id="26" w:name="_Hlk521411529"/>
      <w:r w:rsidRPr="00587B6A">
        <w:rPr>
          <w:b/>
          <w:bCs/>
        </w:rPr>
        <w:t>notifie aux conducteurs s’engageant sur un passage étroit qu’ils ont la priorité par rapport aux véhicules venant en sens inverse.</w:t>
      </w:r>
      <w:bookmarkEnd w:id="26"/>
      <w:r w:rsidRPr="00587B6A">
        <w:rPr>
          <w:b/>
          <w:bCs/>
        </w:rPr>
        <w:t xml:space="preserve"> Ce signal est placé devant un passage étroit où le croisement est difficile ou impossible, où les conducteurs peuvent voir distinctement de nuit comme de jour le passage en cause sur toute son étendue et où aucun signal lumineux de circulation n’est installé. Il est placé face à la circulation, du côté du passage où les usagers ont la priorité. Lorsque la circulation se fait à gauche, le symbole est inversé.</w:t>
      </w:r>
    </w:p>
    <w:p w:rsidR="00626107" w:rsidRPr="00587B6A" w:rsidRDefault="00626107" w:rsidP="00626107">
      <w:pPr>
        <w:pStyle w:val="SingleTxtG"/>
        <w:rPr>
          <w:rStyle w:val="SingleTxtGChar"/>
          <w:b/>
        </w:rPr>
      </w:pPr>
      <w:bookmarkStart w:id="27" w:name="_Hlk521411571"/>
      <w:r w:rsidRPr="00587B6A">
        <w:rPr>
          <w:rStyle w:val="SingleTxtGChar"/>
          <w:b/>
        </w:rPr>
        <w:t xml:space="preserve">Ce signal est rectangulaire à fond bleu. La flèche dirigée vers le haut est blanche et l’autre flèche est rouge. </w:t>
      </w:r>
      <w:r w:rsidRPr="00587B6A">
        <w:rPr>
          <w:rStyle w:val="SingleTxtGChar"/>
          <w:b/>
          <w:bCs/>
        </w:rPr>
        <w:t>Ces deux flèches sont parallèles</w:t>
      </w:r>
      <w:bookmarkEnd w:id="27"/>
      <w:r w:rsidRPr="00587B6A">
        <w:rPr>
          <w:rStyle w:val="SingleTxtGChar"/>
          <w:b/>
          <w:bCs/>
        </w:rPr>
        <w:t xml:space="preserve">. </w:t>
      </w:r>
      <w:r w:rsidRPr="00587B6A">
        <w:rPr>
          <w:rStyle w:val="SingleTxtGChar"/>
          <w:b/>
        </w:rPr>
        <w:t>Lorsqu</w:t>
      </w:r>
      <w:r w:rsidRPr="00587B6A">
        <w:rPr>
          <w:rStyle w:val="SingleTxtGChar"/>
          <w:b/>
          <w:strike/>
        </w:rPr>
        <w:t>e</w:t>
      </w:r>
      <w:r w:rsidRPr="00587B6A">
        <w:rPr>
          <w:rStyle w:val="SingleTxtGChar"/>
          <w:b/>
        </w:rPr>
        <w:t xml:space="preserve"> le signal B, 6 a (B</w:t>
      </w:r>
      <w:r w:rsidRPr="00587B6A">
        <w:rPr>
          <w:rStyle w:val="SingleTxtGChar"/>
          <w:b/>
        </w:rPr>
        <w:noBreakHyphen/>
        <w:t>05.1) est employé, le signal B, 5</w:t>
      </w:r>
      <w:r w:rsidRPr="00587B6A">
        <w:rPr>
          <w:rStyle w:val="SingleTxtGChar"/>
          <w:b/>
          <w:bCs/>
        </w:rPr>
        <w:t> a (B-04.1)</w:t>
      </w:r>
      <w:r w:rsidRPr="00587B6A">
        <w:rPr>
          <w:rStyle w:val="SingleTxtGChar"/>
          <w:b/>
        </w:rPr>
        <w:t xml:space="preserve"> doit être placé à l’autre extrémité du passage étroit, à l’intention des usagers </w:t>
      </w:r>
      <w:r w:rsidRPr="00587B6A">
        <w:rPr>
          <w:b/>
          <w:bCs/>
        </w:rPr>
        <w:t>venant en sens inverse</w:t>
      </w:r>
      <w:r w:rsidRPr="00587B6A">
        <w:rPr>
          <w:rStyle w:val="SingleTxtGChar"/>
          <w:b/>
        </w:rPr>
        <w:t>.</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6B29D9">
        <w:trPr>
          <w:trHeight w:val="20"/>
        </w:trPr>
        <w:tc>
          <w:tcPr>
            <w:tcW w:w="7152" w:type="dxa"/>
            <w:shd w:val="clear" w:color="auto" w:fill="A6A6A6" w:themeFill="background1" w:themeFillShade="A6"/>
          </w:tcPr>
          <w:p w:rsidR="00626107" w:rsidRPr="00587B6A" w:rsidRDefault="00626107" w:rsidP="004C1513">
            <w:pPr>
              <w:pStyle w:val="SingleTxtG"/>
              <w:keepNext/>
              <w:spacing w:before="60" w:after="60"/>
              <w:ind w:left="0" w:right="0"/>
              <w:jc w:val="center"/>
              <w:rPr>
                <w:b/>
                <w:szCs w:val="24"/>
              </w:rPr>
            </w:pPr>
            <w:r w:rsidRPr="00587B6A">
              <w:rPr>
                <w:b/>
                <w:bCs/>
              </w:rPr>
              <w:t>Variante autorisée du signal B, 6 a (B-05.1)</w:t>
            </w:r>
            <w:r w:rsidR="00407AB3" w:rsidRPr="00587B6A">
              <w:rPr>
                <w:b/>
                <w:bCs/>
              </w:rPr>
              <w:t> :</w:t>
            </w:r>
          </w:p>
        </w:tc>
      </w:tr>
      <w:tr w:rsidR="004C1513" w:rsidRPr="00587B6A" w:rsidTr="004C1513">
        <w:trPr>
          <w:trHeight w:val="20"/>
        </w:trPr>
        <w:tc>
          <w:tcPr>
            <w:tcW w:w="7152" w:type="dxa"/>
            <w:shd w:val="clear" w:color="auto" w:fill="A6A6A6" w:themeFill="background1" w:themeFillShade="A6"/>
            <w:vAlign w:val="center"/>
          </w:tcPr>
          <w:p w:rsidR="004C1513" w:rsidRPr="00587B6A" w:rsidRDefault="004C1513" w:rsidP="004C1513">
            <w:pPr>
              <w:pStyle w:val="SingleTxtG"/>
              <w:spacing w:before="120" w:line="220" w:lineRule="atLeast"/>
              <w:ind w:left="0" w:right="0"/>
              <w:jc w:val="center"/>
              <w:rPr>
                <w:b/>
                <w:bCs/>
              </w:rPr>
            </w:pPr>
            <w:r w:rsidRPr="00587B6A">
              <w:rPr>
                <w:noProof/>
                <w:lang w:eastAsia="zh-CN"/>
              </w:rPr>
              <w:drawing>
                <wp:inline distT="0" distB="0" distL="0" distR="0" wp14:anchorId="3AEBB3DB" wp14:editId="7F5FAD99">
                  <wp:extent cx="1033272" cy="1031941"/>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r w:rsidR="004C1513" w:rsidRPr="00587B6A" w:rsidTr="006B29D9">
        <w:trPr>
          <w:trHeight w:val="20"/>
        </w:trPr>
        <w:tc>
          <w:tcPr>
            <w:tcW w:w="7152" w:type="dxa"/>
            <w:shd w:val="clear" w:color="auto" w:fill="A6A6A6" w:themeFill="background1" w:themeFillShade="A6"/>
          </w:tcPr>
          <w:p w:rsidR="004C1513" w:rsidRPr="00587B6A" w:rsidRDefault="004C1513" w:rsidP="00E7063D">
            <w:pPr>
              <w:pStyle w:val="SingleTxtG"/>
              <w:keepNext/>
              <w:spacing w:before="60" w:after="60"/>
              <w:ind w:left="0" w:right="0"/>
              <w:jc w:val="center"/>
              <w:rPr>
                <w:b/>
                <w:bCs/>
              </w:rPr>
            </w:pPr>
            <w:r w:rsidRPr="00587B6A">
              <w:rPr>
                <w:b/>
                <w:szCs w:val="24"/>
              </w:rPr>
              <w:t xml:space="preserve">symbole </w:t>
            </w:r>
            <w:r w:rsidRPr="00587B6A">
              <w:rPr>
                <w:b/>
                <w:bCs/>
              </w:rPr>
              <w:t>inversé</w:t>
            </w:r>
            <w:r w:rsidRPr="00587B6A">
              <w:rPr>
                <w:b/>
                <w:szCs w:val="24"/>
              </w:rPr>
              <w:t> :</w:t>
            </w:r>
          </w:p>
        </w:tc>
      </w:tr>
      <w:tr w:rsidR="004C1513" w:rsidRPr="00587B6A" w:rsidTr="006B29D9">
        <w:trPr>
          <w:trHeight w:val="20"/>
        </w:trPr>
        <w:tc>
          <w:tcPr>
            <w:tcW w:w="7152" w:type="dxa"/>
            <w:shd w:val="clear" w:color="auto" w:fill="A6A6A6" w:themeFill="background1" w:themeFillShade="A6"/>
          </w:tcPr>
          <w:p w:rsidR="004C1513" w:rsidRPr="00587B6A" w:rsidRDefault="004C1513" w:rsidP="004C1513">
            <w:pPr>
              <w:pStyle w:val="SingleTxtG"/>
              <w:keepNext/>
              <w:spacing w:before="120" w:line="220" w:lineRule="atLeast"/>
              <w:ind w:left="0" w:right="0"/>
              <w:jc w:val="center"/>
              <w:rPr>
                <w:b/>
                <w:bCs/>
              </w:rPr>
            </w:pPr>
            <w:r w:rsidRPr="00587B6A">
              <w:rPr>
                <w:noProof/>
                <w:lang w:eastAsia="zh-CN"/>
              </w:rPr>
              <w:drawing>
                <wp:inline distT="0" distB="0" distL="0" distR="0" wp14:anchorId="569A3C41" wp14:editId="760661A7">
                  <wp:extent cx="1035968" cy="1030703"/>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flipH="1">
                            <a:off x="0" y="0"/>
                            <a:ext cx="1052554" cy="1047204"/>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PRIORITÉ PAR RAPPORT À LA CIRCULATION VENANT EN SENS INVERSE</w:t>
      </w:r>
    </w:p>
    <w:p w:rsidR="00626107" w:rsidRPr="00587B6A" w:rsidRDefault="00626107" w:rsidP="00626107">
      <w:pPr>
        <w:pStyle w:val="SingleTxtG"/>
        <w:rPr>
          <w:b/>
          <w:bCs/>
        </w:rPr>
      </w:pPr>
      <w:r w:rsidRPr="00587B6A">
        <w:rPr>
          <w:b/>
          <w:bCs/>
        </w:rPr>
        <w:t>Le signal B, 6 b (B-05.2) notifie aux conducteurs s’engageant sur un passage étroit qu’ils ont la priorité par rapport aux véhicules venant en sens inverse. Ce signal est placé devant un passage étroit où le croisement est difficile ou impossible, où les conducteurs peuvent voir distinctement de nuit comme de jour le passage en cause sur toute son étendue et où aucun signal lumineux de circulation n’est installé. Il est placé face à la circulation, du côté du passage où les usagers ont la priorité. Lorsque la circulation se fait à gauche, le symbole est inversé.</w:t>
      </w:r>
    </w:p>
    <w:p w:rsidR="00626107" w:rsidRPr="00587B6A" w:rsidRDefault="00626107" w:rsidP="00626107">
      <w:pPr>
        <w:pStyle w:val="SingleTxtG"/>
        <w:rPr>
          <w:rStyle w:val="SingleTxtGChar"/>
          <w:b/>
        </w:rPr>
      </w:pPr>
      <w:r w:rsidRPr="00587B6A">
        <w:rPr>
          <w:b/>
          <w:bCs/>
        </w:rPr>
        <w:t xml:space="preserve">Ce signal est rectangulaire à fond bleu. La flèche dirigée vers le haut est blanche et l’autre flèche est rouge. Ces deux flèches sont parallèles et leurs pointes se juxtaposent au centre du signal. </w:t>
      </w:r>
      <w:r w:rsidRPr="00587B6A">
        <w:rPr>
          <w:rStyle w:val="SingleTxtGChar"/>
          <w:b/>
        </w:rPr>
        <w:t>Lorsque le signal B, 6 b (B-05.2) est employé, le signal B, 5</w:t>
      </w:r>
      <w:r w:rsidRPr="00587B6A">
        <w:rPr>
          <w:rStyle w:val="SingleTxtGChar"/>
          <w:b/>
          <w:bCs/>
        </w:rPr>
        <w:t> b (B</w:t>
      </w:r>
      <w:r w:rsidRPr="00587B6A">
        <w:rPr>
          <w:rStyle w:val="SingleTxtGChar"/>
          <w:b/>
          <w:bCs/>
        </w:rPr>
        <w:noBreakHyphen/>
        <w:t>04.2)</w:t>
      </w:r>
      <w:r w:rsidRPr="00587B6A">
        <w:rPr>
          <w:rStyle w:val="SingleTxtGChar"/>
          <w:b/>
        </w:rPr>
        <w:t xml:space="preserve"> </w:t>
      </w:r>
      <w:r w:rsidRPr="00587B6A">
        <w:rPr>
          <w:b/>
        </w:rPr>
        <w:t>doit être</w:t>
      </w:r>
      <w:r w:rsidRPr="00587B6A">
        <w:rPr>
          <w:rStyle w:val="SingleTxtGChar"/>
          <w:b/>
        </w:rPr>
        <w:t xml:space="preserve"> placé à l’autre extrémité d</w:t>
      </w:r>
      <w:r w:rsidRPr="00587B6A">
        <w:rPr>
          <w:b/>
          <w:bCs/>
        </w:rPr>
        <w:t>u passage étroit en</w:t>
      </w:r>
      <w:r w:rsidRPr="00587B6A">
        <w:rPr>
          <w:rStyle w:val="SingleTxtGChar"/>
          <w:b/>
        </w:rPr>
        <w:t xml:space="preserve"> cause, à l’intention des usagers venant dans l’autre sens. Ce signal peut être employé au lieu du signal B,</w:t>
      </w:r>
      <w:r w:rsidR="000B5992" w:rsidRPr="00587B6A">
        <w:rPr>
          <w:rStyle w:val="SingleTxtGChar"/>
          <w:b/>
        </w:rPr>
        <w:t> </w:t>
      </w:r>
      <w:r w:rsidRPr="00587B6A">
        <w:rPr>
          <w:rStyle w:val="SingleTxtGChar"/>
          <w:b/>
        </w:rPr>
        <w:t>6 a (B-05.1), mais en tenant compte, autant que possible, des dispositions du paragraphe 2 b) de l’article</w:t>
      </w:r>
      <w:r w:rsidR="000B5992" w:rsidRPr="00587B6A">
        <w:rPr>
          <w:rStyle w:val="SingleTxtGChar"/>
          <w:b/>
        </w:rPr>
        <w:t> </w:t>
      </w:r>
      <w:r w:rsidRPr="00587B6A">
        <w:rPr>
          <w:rStyle w:val="SingleTxtGChar"/>
          <w:b/>
        </w:rPr>
        <w:t>5 de la Convention.</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6B29D9">
        <w:tc>
          <w:tcPr>
            <w:tcW w:w="7655" w:type="dxa"/>
            <w:shd w:val="clear" w:color="auto" w:fill="A6A6A6" w:themeFill="background1" w:themeFillShade="A6"/>
          </w:tcPr>
          <w:p w:rsidR="003B1D7E" w:rsidRPr="00587B6A" w:rsidRDefault="00626107" w:rsidP="004C1513">
            <w:pPr>
              <w:pStyle w:val="SingleTxtG"/>
              <w:keepNext/>
              <w:spacing w:before="60" w:after="60"/>
              <w:ind w:left="0" w:right="0"/>
              <w:jc w:val="center"/>
              <w:rPr>
                <w:b/>
                <w:bCs/>
              </w:rPr>
            </w:pPr>
            <w:r w:rsidRPr="00587B6A">
              <w:rPr>
                <w:b/>
                <w:bCs/>
              </w:rPr>
              <w:t>Variante autorisée du signal B, 6 b (B-05.2)</w:t>
            </w:r>
            <w:r w:rsidR="00407AB3" w:rsidRPr="00587B6A">
              <w:rPr>
                <w:b/>
                <w:bCs/>
              </w:rPr>
              <w:t> :</w:t>
            </w:r>
          </w:p>
        </w:tc>
      </w:tr>
      <w:tr w:rsidR="004C1513" w:rsidRPr="00587B6A" w:rsidTr="006B29D9">
        <w:tc>
          <w:tcPr>
            <w:tcW w:w="7655" w:type="dxa"/>
            <w:shd w:val="clear" w:color="auto" w:fill="A6A6A6" w:themeFill="background1" w:themeFillShade="A6"/>
          </w:tcPr>
          <w:p w:rsidR="004C1513" w:rsidRPr="00587B6A" w:rsidRDefault="004C1513" w:rsidP="004C1513">
            <w:pPr>
              <w:pStyle w:val="SingleTxtG"/>
              <w:spacing w:before="120" w:line="220" w:lineRule="atLeast"/>
              <w:ind w:left="0" w:right="0"/>
              <w:jc w:val="center"/>
              <w:rPr>
                <w:b/>
                <w:bCs/>
              </w:rPr>
            </w:pPr>
            <w:r w:rsidRPr="00587B6A">
              <w:rPr>
                <w:noProof/>
              </w:rPr>
              <w:drawing>
                <wp:inline distT="0" distB="0" distL="0" distR="0" wp14:anchorId="72BB3B51" wp14:editId="13DF7EDA">
                  <wp:extent cx="1033272" cy="1030776"/>
                  <wp:effectExtent l="0" t="0" r="0" b="0"/>
                  <wp:docPr id="13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r w:rsidR="004C1513" w:rsidRPr="00587B6A" w:rsidTr="006B29D9">
        <w:tc>
          <w:tcPr>
            <w:tcW w:w="7655" w:type="dxa"/>
            <w:shd w:val="clear" w:color="auto" w:fill="A6A6A6" w:themeFill="background1" w:themeFillShade="A6"/>
          </w:tcPr>
          <w:p w:rsidR="004C1513" w:rsidRPr="00587B6A" w:rsidRDefault="004C1513" w:rsidP="00E7063D">
            <w:pPr>
              <w:pStyle w:val="SingleTxtG"/>
              <w:keepNext/>
              <w:spacing w:before="60" w:after="60"/>
              <w:ind w:left="0" w:right="0"/>
              <w:jc w:val="center"/>
              <w:rPr>
                <w:b/>
                <w:bCs/>
              </w:rPr>
            </w:pPr>
            <w:r w:rsidRPr="00587B6A">
              <w:rPr>
                <w:b/>
                <w:bCs/>
              </w:rPr>
              <w:t>symbole inversé :</w:t>
            </w:r>
          </w:p>
        </w:tc>
      </w:tr>
      <w:tr w:rsidR="004C1513" w:rsidRPr="00587B6A" w:rsidTr="006B29D9">
        <w:tc>
          <w:tcPr>
            <w:tcW w:w="7655" w:type="dxa"/>
            <w:shd w:val="clear" w:color="auto" w:fill="A6A6A6" w:themeFill="background1" w:themeFillShade="A6"/>
          </w:tcPr>
          <w:p w:rsidR="004C1513" w:rsidRPr="00587B6A" w:rsidRDefault="004C1513" w:rsidP="004C1513">
            <w:pPr>
              <w:pStyle w:val="SingleTxtG"/>
              <w:keepNext/>
              <w:spacing w:before="120" w:line="220" w:lineRule="atLeast"/>
              <w:ind w:left="0" w:right="0"/>
              <w:jc w:val="center"/>
              <w:rPr>
                <w:b/>
                <w:bCs/>
              </w:rPr>
            </w:pPr>
            <w:r w:rsidRPr="00587B6A">
              <w:rPr>
                <w:noProof/>
              </w:rPr>
              <w:drawing>
                <wp:inline distT="0" distB="0" distL="0" distR="0" wp14:anchorId="298860BD" wp14:editId="6FF3FE1C">
                  <wp:extent cx="1033145" cy="1029970"/>
                  <wp:effectExtent l="0" t="0" r="0" b="0"/>
                  <wp:docPr id="13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flipH="1">
                            <a:off x="0" y="0"/>
                            <a:ext cx="1051471" cy="1048240"/>
                          </a:xfrm>
                          <a:prstGeom prst="rect">
                            <a:avLst/>
                          </a:prstGeom>
                          <a:noFill/>
                          <a:ln>
                            <a:noFill/>
                          </a:ln>
                        </pic:spPr>
                      </pic:pic>
                    </a:graphicData>
                  </a:graphic>
                </wp:inline>
              </w:drawing>
            </w:r>
          </w:p>
        </w:tc>
      </w:tr>
    </w:tbl>
    <w:p w:rsidR="00626107" w:rsidRPr="00587B6A" w:rsidRDefault="00626107" w:rsidP="00626107">
      <w:pPr>
        <w:pStyle w:val="HChG"/>
        <w:ind w:hanging="567"/>
        <w:jc w:val="center"/>
        <w:rPr>
          <w:b w:val="0"/>
          <w:bCs/>
        </w:rPr>
      </w:pPr>
      <w:r w:rsidRPr="00587B6A">
        <w:rPr>
          <w:b w:val="0"/>
          <w:bCs/>
        </w:rPr>
        <w:t>Section</w:t>
      </w:r>
      <w:r w:rsidR="00486AF4" w:rsidRPr="00587B6A">
        <w:rPr>
          <w:b w:val="0"/>
          <w:bCs/>
        </w:rPr>
        <w:t> </w:t>
      </w:r>
      <w:r w:rsidRPr="00587B6A">
        <w:rPr>
          <w:b w:val="0"/>
          <w:bCs/>
        </w:rPr>
        <w:t>C</w:t>
      </w:r>
    </w:p>
    <w:p w:rsidR="00626107" w:rsidRPr="00587B6A" w:rsidRDefault="00626107" w:rsidP="00626107">
      <w:pPr>
        <w:pStyle w:val="H1G"/>
        <w:ind w:firstLine="0"/>
        <w:jc w:val="center"/>
        <w:rPr>
          <w:b w:val="0"/>
          <w:bCs/>
          <w:szCs w:val="24"/>
        </w:rPr>
      </w:pPr>
      <w:r w:rsidRPr="00587B6A">
        <w:rPr>
          <w:b w:val="0"/>
          <w:bCs/>
          <w:szCs w:val="24"/>
        </w:rPr>
        <w:t>SIGNAUX D’INTERDICTION OU DE RESTRICTION</w:t>
      </w:r>
    </w:p>
    <w:p w:rsidR="00626107" w:rsidRPr="00587B6A" w:rsidRDefault="00626107" w:rsidP="00626107">
      <w:pPr>
        <w:pStyle w:val="H23G"/>
        <w:ind w:firstLine="0"/>
        <w:jc w:val="center"/>
        <w:rPr>
          <w:b w:val="0"/>
          <w:bCs/>
        </w:rPr>
      </w:pPr>
      <w:r w:rsidRPr="00587B6A">
        <w:rPr>
          <w:b w:val="0"/>
          <w:bCs/>
        </w:rPr>
        <w:t>I.</w:t>
      </w:r>
      <w:r w:rsidRPr="00587B6A">
        <w:rPr>
          <w:b w:val="0"/>
          <w:bCs/>
        </w:rPr>
        <w:tab/>
        <w:t>Caractéristiques générales et symboles</w:t>
      </w:r>
    </w:p>
    <w:p w:rsidR="00626107" w:rsidRPr="00587B6A" w:rsidRDefault="00626107" w:rsidP="00626107">
      <w:pPr>
        <w:pStyle w:val="SingleTxtG"/>
      </w:pPr>
      <w:r w:rsidRPr="00587B6A">
        <w:t>1.</w:t>
      </w:r>
      <w:r w:rsidRPr="00587B6A">
        <w:tab/>
        <w:t>Les signaux d’interdiction ou de restriction sont circulaires</w:t>
      </w:r>
      <w:r w:rsidR="00407AB3" w:rsidRPr="00587B6A">
        <w:t> ;</w:t>
      </w:r>
      <w:r w:rsidRPr="00587B6A">
        <w:t xml:space="preserve"> leur diamètre ne doit pas être inférieur à 0,60 m en dehors des agglomérations et à 0,40 m ou 0,20 m pour les signaux d’interdiction ou de limitation de l’arrêt et du stationnement dans les agglomérations.</w:t>
      </w:r>
    </w:p>
    <w:p w:rsidR="00626107" w:rsidRPr="00587B6A" w:rsidRDefault="00626107" w:rsidP="00626107">
      <w:pPr>
        <w:pStyle w:val="SingleTxtG"/>
      </w:pPr>
      <w:r w:rsidRPr="00587B6A">
        <w:t>2.</w:t>
      </w:r>
      <w:r w:rsidRPr="00587B6A">
        <w:tab/>
        <w:t>Sauf les exceptions précisées ci-après à l’occasion de la description des signaux en cause, les signaux d’interdiction ou de restriction sont à fond blanc ou jaune, ou à fond bleu pour les signaux d’interdiction ou de limitation de l’arrêt et du stationnement avec large bordure rouge</w:t>
      </w:r>
      <w:r w:rsidR="00407AB3" w:rsidRPr="00587B6A">
        <w:t> ;</w:t>
      </w:r>
      <w:r w:rsidRPr="00587B6A">
        <w:t xml:space="preserve"> les symboles ainsi que, s’il en existe, les inscriptions, sont noirs ou de couleur bleu foncé et les bandes obliques, s’il en existe, sont rouges et doivent être inclinées de haut en bas en partant de la gauche, quel que soit le sens de circulation en vigueur dans le pays. À l’inverse, les bandes utilisées pour indiquer la fin d’une réglementation doivent être inclinées de haut en bas en partant de la droite, quel que soit le sens de circulation en vigueur dans le pays. </w:t>
      </w:r>
    </w:p>
    <w:p w:rsidR="00626107" w:rsidRPr="00587B6A" w:rsidRDefault="00626107" w:rsidP="00626107">
      <w:pPr>
        <w:pStyle w:val="SingleTxtG"/>
        <w:tabs>
          <w:tab w:val="left" w:pos="1701"/>
        </w:tabs>
        <w:rPr>
          <w:b/>
          <w:bCs/>
        </w:rPr>
      </w:pPr>
      <w:r w:rsidRPr="00587B6A">
        <w:rPr>
          <w:b/>
          <w:bCs/>
        </w:rPr>
        <w:t>3.</w:t>
      </w:r>
      <w:r w:rsidRPr="00587B6A">
        <w:rPr>
          <w:b/>
          <w:bCs/>
        </w:rPr>
        <w:tab/>
        <w:t>Les Parties contractantes pourront choisir de ne pas faire figurer la bande rouge oblique sur les signaux C, 3 a à C, 3 </w:t>
      </w:r>
      <w:r w:rsidRPr="00587B6A">
        <w:rPr>
          <w:b/>
          <w:bCs/>
          <w:strike/>
        </w:rPr>
        <w:t>l</w:t>
      </w:r>
      <w:r w:rsidRPr="00587B6A">
        <w:rPr>
          <w:b/>
          <w:bCs/>
        </w:rPr>
        <w:t>n, C, 4 a et C, 4 b (C-03.1 à C-03.14, C-04.1 et C-04.2)</w:t>
      </w:r>
      <w:r w:rsidRPr="00587B6A">
        <w:rPr>
          <w:b/>
          <w:bCs/>
          <w:sz w:val="18"/>
          <w:szCs w:val="18"/>
          <w:vertAlign w:val="superscript"/>
        </w:rPr>
        <w:t>41</w:t>
      </w:r>
      <w:r w:rsidRPr="00587B6A">
        <w:rPr>
          <w:b/>
          <w:bCs/>
        </w:rPr>
        <w:t>.</w:t>
      </w:r>
    </w:p>
    <w:p w:rsidR="00626107" w:rsidRPr="00587B6A" w:rsidRDefault="00626107" w:rsidP="00626107">
      <w:pPr>
        <w:pStyle w:val="SingleTxtG"/>
        <w:tabs>
          <w:tab w:val="left" w:pos="1701"/>
        </w:tabs>
        <w:rPr>
          <w:b/>
          <w:bCs/>
        </w:rPr>
      </w:pPr>
      <w:bookmarkStart w:id="28" w:name="_Hlk10465862"/>
      <w:r w:rsidRPr="00587B6A">
        <w:rPr>
          <w:bCs/>
        </w:rPr>
        <w:t>{</w:t>
      </w:r>
      <w:r w:rsidRPr="00587B6A">
        <w:rPr>
          <w:b/>
          <w:bCs/>
          <w:sz w:val="18"/>
          <w:szCs w:val="18"/>
          <w:vertAlign w:val="superscript"/>
        </w:rPr>
        <w:t>41</w:t>
      </w:r>
      <w:r w:rsidRPr="00587B6A">
        <w:rPr>
          <w:b/>
          <w:bCs/>
          <w:sz w:val="18"/>
          <w:szCs w:val="18"/>
        </w:rPr>
        <w:t xml:space="preserve"> </w:t>
      </w:r>
      <w:r w:rsidR="00692F54" w:rsidRPr="00587B6A">
        <w:rPr>
          <w:b/>
          <w:bCs/>
          <w:sz w:val="18"/>
          <w:szCs w:val="18"/>
        </w:rPr>
        <w:t xml:space="preserve"> </w:t>
      </w:r>
      <w:r w:rsidRPr="00587B6A">
        <w:rPr>
          <w:b/>
          <w:bCs/>
          <w:sz w:val="18"/>
          <w:szCs w:val="18"/>
        </w:rPr>
        <w:t>Voir également le point</w:t>
      </w:r>
      <w:r w:rsidR="00486AF4" w:rsidRPr="00587B6A">
        <w:rPr>
          <w:b/>
          <w:bCs/>
          <w:sz w:val="18"/>
          <w:szCs w:val="18"/>
        </w:rPr>
        <w:t> </w:t>
      </w:r>
      <w:r w:rsidRPr="00587B6A">
        <w:rPr>
          <w:b/>
          <w:bCs/>
          <w:sz w:val="18"/>
          <w:szCs w:val="18"/>
        </w:rPr>
        <w:t>19 de l’annexe à l’Accord européen.</w:t>
      </w:r>
      <w:r w:rsidRPr="00587B6A">
        <w:rPr>
          <w:bCs/>
        </w:rPr>
        <w:t>}</w:t>
      </w:r>
    </w:p>
    <w:bookmarkEnd w:id="28"/>
    <w:p w:rsidR="00626107" w:rsidRPr="00587B6A" w:rsidRDefault="00626107" w:rsidP="00626107">
      <w:pPr>
        <w:pStyle w:val="SingleTxtG"/>
        <w:spacing w:before="240"/>
        <w:jc w:val="center"/>
        <w:rPr>
          <w:b/>
          <w:u w:val="single"/>
        </w:rPr>
      </w:pPr>
      <w:r w:rsidRPr="00587B6A">
        <w:rPr>
          <w:bCs/>
          <w:u w:val="single"/>
        </w:rPr>
        <w:t>II.</w:t>
      </w:r>
      <w:r w:rsidRPr="00587B6A">
        <w:rPr>
          <w:bCs/>
          <w:u w:val="single"/>
        </w:rPr>
        <w:tab/>
      </w:r>
      <w:r w:rsidRPr="00587B6A">
        <w:rPr>
          <w:bCs/>
          <w:strike/>
          <w:u w:val="single"/>
        </w:rPr>
        <w:t>Description</w:t>
      </w:r>
      <w:r w:rsidR="006B29D9" w:rsidRPr="00587B6A">
        <w:rPr>
          <w:bCs/>
          <w:strike/>
          <w:u w:val="single"/>
        </w:rPr>
        <w:t xml:space="preserve"> </w:t>
      </w:r>
      <w:r w:rsidRPr="00587B6A">
        <w:rPr>
          <w:b/>
          <w:u w:val="single"/>
        </w:rPr>
        <w:t>Définitions et images</w:t>
      </w:r>
    </w:p>
    <w:p w:rsidR="00626107" w:rsidRPr="00587B6A" w:rsidRDefault="00A33174" w:rsidP="00A33174">
      <w:pPr>
        <w:pStyle w:val="H56G"/>
        <w:rPr>
          <w:u w:val="single"/>
        </w:rPr>
      </w:pPr>
      <w:r w:rsidRPr="00587B6A">
        <w:tab/>
      </w:r>
      <w:r w:rsidRPr="00587B6A">
        <w:tab/>
      </w:r>
      <w:r w:rsidR="00626107" w:rsidRPr="00587B6A">
        <w:rPr>
          <w:u w:val="single"/>
        </w:rPr>
        <w:t>1.</w:t>
      </w:r>
      <w:r w:rsidR="00626107" w:rsidRPr="00587B6A">
        <w:rPr>
          <w:u w:val="single"/>
        </w:rPr>
        <w:tab/>
        <w:t>Interdiction et restriction d’accès</w:t>
      </w:r>
      <w:r w:rsidR="00626107" w:rsidRPr="00587B6A">
        <w:rPr>
          <w:sz w:val="18"/>
          <w:szCs w:val="18"/>
          <w:u w:val="single"/>
          <w:vertAlign w:val="superscript"/>
        </w:rPr>
        <w:t>41</w:t>
      </w:r>
      <w:r w:rsidR="00692F54" w:rsidRPr="00587B6A">
        <w:rPr>
          <w:sz w:val="18"/>
          <w:szCs w:val="18"/>
          <w:u w:val="single"/>
          <w:vertAlign w:val="superscript"/>
        </w:rPr>
        <w:t xml:space="preserve"> </w:t>
      </w:r>
      <w:r w:rsidR="00626107" w:rsidRPr="00587B6A">
        <w:rPr>
          <w:b/>
          <w:i/>
          <w:sz w:val="18"/>
          <w:szCs w:val="18"/>
          <w:u w:val="single"/>
          <w:vertAlign w:val="superscript"/>
        </w:rPr>
        <w:t>bis</w:t>
      </w:r>
    </w:p>
    <w:p w:rsidR="00626107" w:rsidRPr="00587B6A" w:rsidRDefault="00626107" w:rsidP="00626107">
      <w:pPr>
        <w:pStyle w:val="SingleTxtG"/>
        <w:rPr>
          <w:b/>
          <w:bCs/>
        </w:rPr>
      </w:pPr>
      <w:r w:rsidRPr="00587B6A">
        <w:rPr>
          <w:bCs/>
        </w:rPr>
        <w:t>{</w:t>
      </w:r>
      <w:r w:rsidRPr="00587B6A">
        <w:rPr>
          <w:bCs/>
          <w:sz w:val="18"/>
          <w:szCs w:val="18"/>
          <w:vertAlign w:val="superscript"/>
        </w:rPr>
        <w:t>41</w:t>
      </w:r>
      <w:r w:rsidR="00692F54" w:rsidRPr="00587B6A">
        <w:rPr>
          <w:bCs/>
          <w:sz w:val="18"/>
          <w:szCs w:val="18"/>
          <w:vertAlign w:val="superscript"/>
        </w:rPr>
        <w:t xml:space="preserve"> </w:t>
      </w:r>
      <w:r w:rsidRPr="00587B6A">
        <w:rPr>
          <w:b/>
          <w:bCs/>
          <w:i/>
          <w:sz w:val="18"/>
          <w:szCs w:val="18"/>
          <w:vertAlign w:val="superscript"/>
        </w:rPr>
        <w:t>bis</w:t>
      </w:r>
      <w:r w:rsidRPr="00587B6A">
        <w:rPr>
          <w:b/>
          <w:bCs/>
          <w:sz w:val="18"/>
          <w:szCs w:val="18"/>
        </w:rPr>
        <w:t xml:space="preserve"> </w:t>
      </w:r>
      <w:r w:rsidR="00692F54" w:rsidRPr="00587B6A">
        <w:rPr>
          <w:b/>
          <w:bCs/>
          <w:sz w:val="18"/>
          <w:szCs w:val="18"/>
        </w:rPr>
        <w:t xml:space="preserve"> </w:t>
      </w:r>
      <w:r w:rsidRPr="00587B6A">
        <w:rPr>
          <w:bCs/>
          <w:sz w:val="18"/>
          <w:szCs w:val="18"/>
        </w:rPr>
        <w:t>Voir également le point 19 de l’annexe à l’Accord européen.</w:t>
      </w:r>
      <w:r w:rsidRPr="00587B6A">
        <w:rPr>
          <w:bCs/>
        </w:rPr>
        <w:t>}</w:t>
      </w:r>
    </w:p>
    <w:p w:rsidR="00626107" w:rsidRPr="00587B6A" w:rsidRDefault="00626107" w:rsidP="00626107">
      <w:pPr>
        <w:pStyle w:val="SingleTxtG"/>
        <w:rPr>
          <w:strike/>
        </w:rPr>
      </w:pPr>
      <w:r w:rsidRPr="00587B6A">
        <w:rPr>
          <w:strike/>
        </w:rPr>
        <w:t>a)</w:t>
      </w:r>
      <w:r w:rsidRPr="00587B6A">
        <w:rPr>
          <w:strike/>
        </w:rPr>
        <w:tab/>
        <w:t>Pour notifier l’interdiction d’accès à tout véhicule, il sera employé le signal C, 1 « </w:t>
      </w:r>
      <w:bookmarkStart w:id="29" w:name="_Hlk521417768"/>
      <w:r w:rsidRPr="00587B6A">
        <w:rPr>
          <w:strike/>
        </w:rPr>
        <w:t>ACCÈS INTERDIT</w:t>
      </w:r>
      <w:bookmarkEnd w:id="29"/>
      <w:r w:rsidRPr="00587B6A">
        <w:rPr>
          <w:strike/>
        </w:rPr>
        <w:t> » dont il existe deux modèles</w:t>
      </w:r>
      <w:r w:rsidR="00407AB3" w:rsidRPr="00587B6A">
        <w:rPr>
          <w:strike/>
        </w:rPr>
        <w:t> :</w:t>
      </w:r>
      <w:r w:rsidRPr="00587B6A">
        <w:rPr>
          <w:strike/>
        </w:rPr>
        <w:t xml:space="preserve"> C, 1a et C, 1b.</w:t>
      </w:r>
    </w:p>
    <w:p w:rsidR="00626107" w:rsidRPr="00587B6A" w:rsidRDefault="00A33174" w:rsidP="00A33174">
      <w:pPr>
        <w:pStyle w:val="H23G"/>
        <w:rPr>
          <w:bCs/>
        </w:rPr>
      </w:pPr>
      <w:bookmarkStart w:id="30" w:name="_Hlk521417872"/>
      <w:r w:rsidRPr="00587B6A">
        <w:tab/>
      </w:r>
      <w:r w:rsidRPr="00587B6A">
        <w:tab/>
      </w:r>
      <w:r w:rsidR="00626107" w:rsidRPr="00587B6A">
        <w:t>ACCÈS INTERDIT</w:t>
      </w:r>
    </w:p>
    <w:bookmarkEnd w:id="30"/>
    <w:p w:rsidR="00626107" w:rsidRPr="00587B6A" w:rsidRDefault="00626107" w:rsidP="00626107">
      <w:pPr>
        <w:pStyle w:val="SingleTxtG"/>
        <w:rPr>
          <w:b/>
          <w:bCs/>
        </w:rPr>
      </w:pPr>
      <w:r w:rsidRPr="00587B6A">
        <w:rPr>
          <w:b/>
          <w:bCs/>
        </w:rPr>
        <w:t>Le signal C, 1 a (C-01.1) notifie</w:t>
      </w:r>
      <w:r w:rsidRPr="00587B6A">
        <w:t xml:space="preserve"> </w:t>
      </w:r>
      <w:r w:rsidRPr="00587B6A">
        <w:rPr>
          <w:b/>
          <w:bCs/>
        </w:rPr>
        <w:t>l’interdiction d’accès à tout véhicule. Il peut être remplacé par le signal C, 1 b (C-01.2). Le choix entre le C, 1 a et le C, 1 b doit se faire conformément au paragraphe</w:t>
      </w:r>
      <w:r w:rsidR="00755BA1" w:rsidRPr="00587B6A">
        <w:rPr>
          <w:b/>
          <w:bCs/>
        </w:rPr>
        <w:t> </w:t>
      </w:r>
      <w:r w:rsidRPr="00587B6A">
        <w:rPr>
          <w:b/>
          <w:bCs/>
        </w:rPr>
        <w:t>2 de l’article</w:t>
      </w:r>
      <w:r w:rsidR="00755BA1" w:rsidRPr="00587B6A">
        <w:rPr>
          <w:b/>
          <w:bCs/>
        </w:rPr>
        <w:t> </w:t>
      </w:r>
      <w:r w:rsidRPr="00587B6A">
        <w:rPr>
          <w:b/>
          <w:bCs/>
        </w:rPr>
        <w:t>5 de la présente Convention.</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6B29D9">
        <w:trPr>
          <w:trHeight w:val="20"/>
        </w:trPr>
        <w:tc>
          <w:tcPr>
            <w:tcW w:w="7693" w:type="dxa"/>
            <w:shd w:val="clear" w:color="auto" w:fill="A6A6A6" w:themeFill="background1" w:themeFillShade="A6"/>
          </w:tcPr>
          <w:p w:rsidR="00626107" w:rsidRPr="00587B6A" w:rsidRDefault="00626107" w:rsidP="004C1513">
            <w:pPr>
              <w:pStyle w:val="SingleTxtG"/>
              <w:keepNext/>
              <w:spacing w:before="60" w:after="60"/>
              <w:ind w:left="0" w:right="0"/>
              <w:jc w:val="center"/>
              <w:rPr>
                <w:b/>
                <w:szCs w:val="24"/>
              </w:rPr>
            </w:pPr>
            <w:r w:rsidRPr="00587B6A">
              <w:rPr>
                <w:b/>
                <w:bCs/>
              </w:rPr>
              <w:t>Variante autorisée du signal C, 1 a (C-01.1)</w:t>
            </w:r>
            <w:r w:rsidR="00407AB3" w:rsidRPr="00587B6A">
              <w:rPr>
                <w:b/>
                <w:bCs/>
              </w:rPr>
              <w:t> :</w:t>
            </w:r>
          </w:p>
        </w:tc>
      </w:tr>
      <w:tr w:rsidR="004C1513" w:rsidRPr="00587B6A" w:rsidTr="006B29D9">
        <w:trPr>
          <w:trHeight w:val="20"/>
        </w:trPr>
        <w:tc>
          <w:tcPr>
            <w:tcW w:w="7693" w:type="dxa"/>
            <w:shd w:val="clear" w:color="auto" w:fill="A6A6A6" w:themeFill="background1" w:themeFillShade="A6"/>
          </w:tcPr>
          <w:p w:rsidR="004C1513" w:rsidRPr="00587B6A" w:rsidRDefault="004C1513" w:rsidP="00C05EB2">
            <w:pPr>
              <w:pStyle w:val="SingleTxtG"/>
              <w:spacing w:before="120" w:line="220" w:lineRule="atLeast"/>
              <w:ind w:left="0" w:right="0"/>
              <w:jc w:val="center"/>
              <w:rPr>
                <w:b/>
                <w:bCs/>
              </w:rPr>
            </w:pPr>
            <w:r w:rsidRPr="00587B6A">
              <w:rPr>
                <w:noProof/>
                <w:lang w:eastAsia="zh-CN"/>
              </w:rPr>
              <w:drawing>
                <wp:inline distT="0" distB="0" distL="0" distR="0" wp14:anchorId="1B817424" wp14:editId="50514A57">
                  <wp:extent cx="1033272" cy="1033272"/>
                  <wp:effectExtent l="0" t="0" r="0" b="0"/>
                  <wp:docPr id="1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ACCÈS INTERDIT</w:t>
      </w:r>
    </w:p>
    <w:p w:rsidR="00626107" w:rsidRPr="00587B6A" w:rsidRDefault="00626107" w:rsidP="00626107">
      <w:pPr>
        <w:pStyle w:val="SingleTxtG"/>
        <w:rPr>
          <w:b/>
          <w:bCs/>
        </w:rPr>
      </w:pPr>
      <w:r w:rsidRPr="00587B6A">
        <w:rPr>
          <w:b/>
          <w:bCs/>
        </w:rPr>
        <w:t>Le signal C, 1 b (C-01.2) notifie l’interdiction d’accès à tout véhicule. Il peut être remplacé par le signal C, 1 a (C-01.1). Le choix entre le C, 1 a et le C, 1 b doit se faire conformément au paragraphe</w:t>
      </w:r>
      <w:r w:rsidR="00B25907" w:rsidRPr="00587B6A">
        <w:rPr>
          <w:b/>
          <w:bCs/>
        </w:rPr>
        <w:t> </w:t>
      </w:r>
      <w:r w:rsidRPr="00587B6A">
        <w:rPr>
          <w:b/>
          <w:bCs/>
        </w:rPr>
        <w:t>2 de l’article</w:t>
      </w:r>
      <w:r w:rsidR="00B25907" w:rsidRPr="00587B6A">
        <w:rPr>
          <w:b/>
          <w:bCs/>
        </w:rPr>
        <w:t> </w:t>
      </w:r>
      <w:r w:rsidRPr="00587B6A">
        <w:rPr>
          <w:b/>
          <w:bCs/>
        </w:rPr>
        <w:t>5 de la présente Convention.</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6B29D9">
        <w:trPr>
          <w:trHeight w:val="20"/>
        </w:trPr>
        <w:tc>
          <w:tcPr>
            <w:tcW w:w="7488" w:type="dxa"/>
            <w:shd w:val="clear" w:color="auto" w:fill="A6A6A6" w:themeFill="background1" w:themeFillShade="A6"/>
          </w:tcPr>
          <w:p w:rsidR="00B25907" w:rsidRPr="00587B6A" w:rsidRDefault="00626107" w:rsidP="004C1513">
            <w:pPr>
              <w:pStyle w:val="SingleTxtG"/>
              <w:keepNext/>
              <w:spacing w:before="60" w:after="60"/>
              <w:ind w:left="0" w:right="0"/>
              <w:jc w:val="center"/>
              <w:rPr>
                <w:b/>
                <w:szCs w:val="24"/>
              </w:rPr>
            </w:pPr>
            <w:r w:rsidRPr="00587B6A">
              <w:rPr>
                <w:b/>
                <w:bCs/>
              </w:rPr>
              <w:t>Variante autorisée du signal C, 1 b (C-01.2)</w:t>
            </w:r>
            <w:r w:rsidR="00407AB3" w:rsidRPr="00587B6A">
              <w:rPr>
                <w:b/>
                <w:bCs/>
              </w:rPr>
              <w:t> :</w:t>
            </w:r>
          </w:p>
        </w:tc>
      </w:tr>
      <w:tr w:rsidR="004C1513" w:rsidRPr="00587B6A" w:rsidTr="006B29D9">
        <w:trPr>
          <w:trHeight w:val="20"/>
        </w:trPr>
        <w:tc>
          <w:tcPr>
            <w:tcW w:w="7488" w:type="dxa"/>
            <w:shd w:val="clear" w:color="auto" w:fill="A6A6A6" w:themeFill="background1" w:themeFillShade="A6"/>
          </w:tcPr>
          <w:p w:rsidR="004C1513" w:rsidRPr="00587B6A" w:rsidRDefault="004C1513" w:rsidP="004C1513">
            <w:pPr>
              <w:pStyle w:val="SingleTxtG"/>
              <w:keepNext/>
              <w:spacing w:before="120" w:line="220" w:lineRule="atLeast"/>
              <w:ind w:left="0" w:right="0"/>
              <w:jc w:val="center"/>
              <w:rPr>
                <w:b/>
                <w:bCs/>
              </w:rPr>
            </w:pPr>
            <w:r w:rsidRPr="00587B6A">
              <w:rPr>
                <w:noProof/>
                <w:lang w:eastAsia="zh-CN"/>
              </w:rPr>
              <w:drawing>
                <wp:inline distT="0" distB="0" distL="0" distR="0" wp14:anchorId="3F2622E2" wp14:editId="351503DB">
                  <wp:extent cx="1033272" cy="1033272"/>
                  <wp:effectExtent l="0" t="0" r="0" b="0"/>
                  <wp:docPr id="1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rPr>
          <w:bCs/>
        </w:rPr>
      </w:pPr>
      <w:r w:rsidRPr="00587B6A">
        <w:tab/>
      </w:r>
      <w:r w:rsidRPr="00587B6A">
        <w:tab/>
      </w:r>
      <w:r w:rsidR="00626107" w:rsidRPr="00587B6A">
        <w:t>CIRCULATION DE VÉHICULES INTERDITE DANS LES DEUX SENS</w:t>
      </w:r>
    </w:p>
    <w:p w:rsidR="00626107" w:rsidRPr="00587B6A" w:rsidRDefault="00626107" w:rsidP="00626107">
      <w:pPr>
        <w:pStyle w:val="SingleTxtG"/>
        <w:keepNext/>
        <w:rPr>
          <w:strike/>
        </w:rPr>
      </w:pPr>
      <w:r w:rsidRPr="00587B6A">
        <w:rPr>
          <w:strike/>
        </w:rPr>
        <w:t>b)</w:t>
      </w:r>
      <w:r w:rsidRPr="00587B6A">
        <w:rPr>
          <w:strike/>
        </w:rPr>
        <w:tab/>
        <w:t xml:space="preserve">Pour notifier que toute circulation de véhicules est interdite dans les deux sens, il sera employé le signal C, 2 « CIRCULATION INTERDITE DANS LES DEUX SENS ». </w:t>
      </w:r>
    </w:p>
    <w:p w:rsidR="00626107" w:rsidRPr="00587B6A" w:rsidRDefault="00626107" w:rsidP="00626107">
      <w:pPr>
        <w:pStyle w:val="SingleTxtG"/>
        <w:rPr>
          <w:b/>
          <w:bCs/>
        </w:rPr>
      </w:pPr>
      <w:r w:rsidRPr="00587B6A">
        <w:rPr>
          <w:b/>
          <w:bCs/>
        </w:rPr>
        <w:t>Le signal C, 2 (C-02.0) notifie que toute circulation de véhicules est interdite dans les deux sens.</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6B29D9">
        <w:trPr>
          <w:trHeight w:val="20"/>
        </w:trPr>
        <w:tc>
          <w:tcPr>
            <w:tcW w:w="7848" w:type="dxa"/>
            <w:shd w:val="clear" w:color="auto" w:fill="A6A6A6" w:themeFill="background1" w:themeFillShade="A6"/>
          </w:tcPr>
          <w:p w:rsidR="00626107" w:rsidRPr="00587B6A" w:rsidRDefault="00626107" w:rsidP="004C1513">
            <w:pPr>
              <w:pStyle w:val="SingleTxtG"/>
              <w:keepNext/>
              <w:spacing w:before="60" w:after="60"/>
              <w:ind w:left="0" w:right="0"/>
              <w:jc w:val="center"/>
              <w:rPr>
                <w:b/>
                <w:szCs w:val="24"/>
              </w:rPr>
            </w:pPr>
            <w:r w:rsidRPr="00587B6A">
              <w:rPr>
                <w:b/>
                <w:bCs/>
              </w:rPr>
              <w:t>Variante autorisée du signal C, 2 (C-02.0)</w:t>
            </w:r>
            <w:r w:rsidR="00407AB3" w:rsidRPr="00587B6A">
              <w:rPr>
                <w:b/>
                <w:bCs/>
              </w:rPr>
              <w:t> :</w:t>
            </w:r>
          </w:p>
        </w:tc>
      </w:tr>
      <w:tr w:rsidR="004C1513" w:rsidRPr="00587B6A" w:rsidTr="006B29D9">
        <w:trPr>
          <w:trHeight w:val="20"/>
        </w:trPr>
        <w:tc>
          <w:tcPr>
            <w:tcW w:w="7848" w:type="dxa"/>
            <w:shd w:val="clear" w:color="auto" w:fill="A6A6A6" w:themeFill="background1" w:themeFillShade="A6"/>
          </w:tcPr>
          <w:p w:rsidR="004C1513" w:rsidRPr="00587B6A" w:rsidRDefault="004C1513" w:rsidP="004C1513">
            <w:pPr>
              <w:pStyle w:val="SingleTxtG"/>
              <w:keepNext/>
              <w:spacing w:before="120" w:line="220" w:lineRule="atLeast"/>
              <w:ind w:left="0" w:right="0"/>
              <w:jc w:val="center"/>
              <w:rPr>
                <w:b/>
                <w:bCs/>
              </w:rPr>
            </w:pPr>
            <w:r w:rsidRPr="00587B6A">
              <w:rPr>
                <w:noProof/>
                <w:lang w:eastAsia="zh-CN"/>
              </w:rPr>
              <w:drawing>
                <wp:inline distT="0" distB="0" distL="0" distR="0" wp14:anchorId="5D04C45A" wp14:editId="1AEDA570">
                  <wp:extent cx="1033272" cy="1033272"/>
                  <wp:effectExtent l="0" t="0" r="0" b="0"/>
                  <wp:docPr id="1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626107" w:rsidP="00626107">
      <w:pPr>
        <w:pStyle w:val="SingleTxtG"/>
        <w:spacing w:before="240"/>
        <w:rPr>
          <w:rStyle w:val="SingleTxtGChar"/>
          <w:strike/>
        </w:rPr>
      </w:pPr>
      <w:r w:rsidRPr="00587B6A">
        <w:rPr>
          <w:strike/>
          <w:szCs w:val="24"/>
        </w:rPr>
        <w:t>c)</w:t>
      </w:r>
      <w:r w:rsidRPr="00587B6A">
        <w:rPr>
          <w:strike/>
          <w:szCs w:val="24"/>
        </w:rPr>
        <w:tab/>
        <w:t>Pour notifier l’interdiction d’accès à une certaine catégorie de véhicules ou d’usagers seulement, il sera employé un signal portant comme symbole la silhouette des véhicules ou usagers dont la circulation est interdite. Les signaux C, 3a</w:t>
      </w:r>
      <w:r w:rsidR="00407AB3" w:rsidRPr="00587B6A">
        <w:rPr>
          <w:strike/>
          <w:szCs w:val="24"/>
        </w:rPr>
        <w:t> ;</w:t>
      </w:r>
      <w:r w:rsidRPr="00587B6A">
        <w:rPr>
          <w:strike/>
          <w:szCs w:val="24"/>
        </w:rPr>
        <w:t xml:space="preserve"> C, 3b</w:t>
      </w:r>
      <w:r w:rsidR="00407AB3" w:rsidRPr="00587B6A">
        <w:rPr>
          <w:strike/>
          <w:szCs w:val="24"/>
        </w:rPr>
        <w:t> ;</w:t>
      </w:r>
      <w:r w:rsidRPr="00587B6A">
        <w:rPr>
          <w:strike/>
          <w:szCs w:val="24"/>
        </w:rPr>
        <w:t xml:space="preserve"> C, 3c</w:t>
      </w:r>
      <w:r w:rsidR="00407AB3" w:rsidRPr="00587B6A">
        <w:rPr>
          <w:strike/>
          <w:szCs w:val="24"/>
        </w:rPr>
        <w:t> ;</w:t>
      </w:r>
      <w:r w:rsidRPr="00587B6A">
        <w:rPr>
          <w:strike/>
          <w:szCs w:val="24"/>
        </w:rPr>
        <w:t xml:space="preserve"> C, 3d</w:t>
      </w:r>
      <w:r w:rsidR="00407AB3" w:rsidRPr="00587B6A">
        <w:rPr>
          <w:strike/>
          <w:szCs w:val="24"/>
        </w:rPr>
        <w:t> ;</w:t>
      </w:r>
      <w:r w:rsidRPr="00587B6A">
        <w:rPr>
          <w:strike/>
          <w:szCs w:val="24"/>
        </w:rPr>
        <w:t xml:space="preserve"> C, 3e</w:t>
      </w:r>
      <w:r w:rsidR="00407AB3" w:rsidRPr="00587B6A">
        <w:rPr>
          <w:strike/>
          <w:szCs w:val="24"/>
        </w:rPr>
        <w:t> ;</w:t>
      </w:r>
      <w:r w:rsidRPr="00587B6A">
        <w:rPr>
          <w:strike/>
          <w:szCs w:val="24"/>
        </w:rPr>
        <w:t xml:space="preserve"> C, 3f</w:t>
      </w:r>
      <w:r w:rsidR="00407AB3" w:rsidRPr="00587B6A">
        <w:rPr>
          <w:strike/>
          <w:szCs w:val="24"/>
        </w:rPr>
        <w:t> ;</w:t>
      </w:r>
      <w:r w:rsidRPr="00587B6A">
        <w:rPr>
          <w:strike/>
          <w:szCs w:val="24"/>
        </w:rPr>
        <w:t xml:space="preserve"> C, 3g</w:t>
      </w:r>
      <w:r w:rsidR="00407AB3" w:rsidRPr="00587B6A">
        <w:rPr>
          <w:strike/>
          <w:szCs w:val="24"/>
        </w:rPr>
        <w:t> ;</w:t>
      </w:r>
      <w:r w:rsidRPr="00587B6A">
        <w:rPr>
          <w:strike/>
          <w:szCs w:val="24"/>
        </w:rPr>
        <w:t xml:space="preserve"> C, 3h</w:t>
      </w:r>
      <w:r w:rsidR="00407AB3" w:rsidRPr="00587B6A">
        <w:rPr>
          <w:strike/>
          <w:szCs w:val="24"/>
        </w:rPr>
        <w:t> ;</w:t>
      </w:r>
      <w:r w:rsidRPr="00587B6A">
        <w:rPr>
          <w:strike/>
          <w:szCs w:val="24"/>
        </w:rPr>
        <w:t xml:space="preserve"> C, 3i</w:t>
      </w:r>
      <w:r w:rsidR="00407AB3" w:rsidRPr="00587B6A">
        <w:rPr>
          <w:strike/>
          <w:szCs w:val="24"/>
        </w:rPr>
        <w:t> ;</w:t>
      </w:r>
      <w:r w:rsidRPr="00587B6A">
        <w:rPr>
          <w:strike/>
          <w:szCs w:val="24"/>
        </w:rPr>
        <w:t xml:space="preserve"> C, 3j</w:t>
      </w:r>
      <w:r w:rsidR="00407AB3" w:rsidRPr="00587B6A">
        <w:rPr>
          <w:strike/>
          <w:szCs w:val="24"/>
        </w:rPr>
        <w:t> ;</w:t>
      </w:r>
      <w:r w:rsidRPr="00587B6A">
        <w:rPr>
          <w:strike/>
          <w:szCs w:val="24"/>
        </w:rPr>
        <w:t xml:space="preserve"> C, 3k</w:t>
      </w:r>
      <w:r w:rsidR="00407AB3" w:rsidRPr="00587B6A">
        <w:rPr>
          <w:strike/>
          <w:szCs w:val="24"/>
        </w:rPr>
        <w:t> ;</w:t>
      </w:r>
      <w:r w:rsidRPr="00587B6A">
        <w:rPr>
          <w:strike/>
          <w:szCs w:val="24"/>
        </w:rPr>
        <w:t xml:space="preserve"> C, 3l ont les significations suivantes</w:t>
      </w:r>
      <w:r w:rsidR="00407AB3" w:rsidRPr="00587B6A">
        <w:rPr>
          <w:strike/>
          <w:szCs w:val="24"/>
        </w:rPr>
        <w:t> :</w:t>
      </w:r>
      <w:r w:rsidRPr="00587B6A">
        <w:rPr>
          <w:rStyle w:val="SingleTxtGChar"/>
          <w:strike/>
        </w:rPr>
        <w:t xml:space="preserve"> </w:t>
      </w:r>
    </w:p>
    <w:p w:rsidR="00626107" w:rsidRPr="00587B6A" w:rsidRDefault="00A33174" w:rsidP="00A33174">
      <w:pPr>
        <w:pStyle w:val="H23G"/>
        <w:rPr>
          <w:strike/>
        </w:rPr>
      </w:pPr>
      <w:r w:rsidRPr="00587B6A">
        <w:tab/>
      </w:r>
      <w:r w:rsidRPr="00587B6A">
        <w:tab/>
      </w:r>
      <w:r w:rsidR="00626107" w:rsidRPr="00587B6A">
        <w:rPr>
          <w:strike/>
        </w:rPr>
        <w:t>ACCÈS INTERDIT À TOUS LES VÉHICULES À MOTEUR À L’EXCEPTION DES MOTOCYCLES À DEUX ROUES SANS SIDE-CAR</w:t>
      </w:r>
    </w:p>
    <w:p w:rsidR="00626107" w:rsidRPr="00587B6A" w:rsidRDefault="00626107" w:rsidP="00626107">
      <w:pPr>
        <w:pStyle w:val="SingleTxtG"/>
        <w:rPr>
          <w:b/>
          <w:bCs/>
        </w:rPr>
      </w:pPr>
      <w:r w:rsidRPr="00587B6A">
        <w:rPr>
          <w:b/>
          <w:bCs/>
        </w:rPr>
        <w:t>Le signal C, 3 a (C-03.1) notifie</w:t>
      </w:r>
      <w:r w:rsidRPr="00587B6A">
        <w:rPr>
          <w:b/>
        </w:rPr>
        <w:t xml:space="preserve"> que l’</w:t>
      </w:r>
      <w:r w:rsidRPr="00587B6A">
        <w:rPr>
          <w:b/>
          <w:bCs/>
        </w:rPr>
        <w:t>accès est interdit à tous les véhicules à moteur ayant plus de deux roues.</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6B29D9">
        <w:trPr>
          <w:trHeight w:val="20"/>
        </w:trPr>
        <w:tc>
          <w:tcPr>
            <w:tcW w:w="7530" w:type="dxa"/>
            <w:shd w:val="clear" w:color="auto" w:fill="A6A6A6" w:themeFill="background1" w:themeFillShade="A6"/>
          </w:tcPr>
          <w:p w:rsidR="00626107" w:rsidRPr="00587B6A" w:rsidRDefault="00626107" w:rsidP="00DE7771">
            <w:pPr>
              <w:pStyle w:val="SingleTxtG"/>
              <w:keepNext/>
              <w:spacing w:before="60" w:after="60"/>
              <w:ind w:left="0" w:right="0"/>
              <w:jc w:val="center"/>
              <w:rPr>
                <w:b/>
                <w:szCs w:val="24"/>
              </w:rPr>
            </w:pPr>
            <w:r w:rsidRPr="00587B6A">
              <w:rPr>
                <w:b/>
                <w:bCs/>
              </w:rPr>
              <w:t>Variante autorisée du signal C, 3 a (C-03.1)</w:t>
            </w:r>
            <w:r w:rsidR="00407AB3" w:rsidRPr="00587B6A">
              <w:rPr>
                <w:b/>
                <w:bCs/>
              </w:rPr>
              <w:t> :</w:t>
            </w:r>
          </w:p>
        </w:tc>
      </w:tr>
      <w:tr w:rsidR="004C1513" w:rsidRPr="00587B6A" w:rsidTr="006B29D9">
        <w:trPr>
          <w:trHeight w:val="20"/>
        </w:trPr>
        <w:tc>
          <w:tcPr>
            <w:tcW w:w="7530" w:type="dxa"/>
            <w:shd w:val="clear" w:color="auto" w:fill="A6A6A6" w:themeFill="background1" w:themeFillShade="A6"/>
          </w:tcPr>
          <w:p w:rsidR="004C1513" w:rsidRPr="00587B6A" w:rsidRDefault="00DE7771" w:rsidP="00DE7771">
            <w:pPr>
              <w:pStyle w:val="SingleTxtG"/>
              <w:keepNext/>
              <w:spacing w:before="120" w:line="220" w:lineRule="atLeast"/>
              <w:ind w:left="0" w:right="0"/>
              <w:jc w:val="center"/>
              <w:rPr>
                <w:b/>
                <w:bCs/>
              </w:rPr>
            </w:pPr>
            <w:r w:rsidRPr="00587B6A">
              <w:rPr>
                <w:noProof/>
                <w:lang w:eastAsia="zh-CN"/>
              </w:rPr>
              <w:drawing>
                <wp:inline distT="0" distB="0" distL="0" distR="0" wp14:anchorId="705D89FD" wp14:editId="4F839796">
                  <wp:extent cx="1033272" cy="1033272"/>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rPr>
          <w:b w:val="0"/>
          <w:strike/>
        </w:rPr>
        <w:t>C, 3b «</w:t>
      </w:r>
      <w:r w:rsidR="00626107" w:rsidRPr="00587B6A">
        <w:rPr>
          <w:strike/>
        </w:rPr>
        <w:t> </w:t>
      </w:r>
      <w:r w:rsidR="00626107" w:rsidRPr="00587B6A">
        <w:t>ACCÈS INTERDIT AUX MOTOCYCLES</w:t>
      </w:r>
      <w:r w:rsidR="00626107" w:rsidRPr="00587B6A">
        <w:rPr>
          <w:b w:val="0"/>
          <w:strike/>
        </w:rPr>
        <w:t> »</w:t>
      </w:r>
    </w:p>
    <w:p w:rsidR="00626107" w:rsidRPr="00587B6A" w:rsidRDefault="00626107" w:rsidP="00626107">
      <w:pPr>
        <w:pStyle w:val="SingleTxtG"/>
        <w:keepNext/>
        <w:rPr>
          <w:b/>
          <w:bCs/>
        </w:rPr>
      </w:pPr>
      <w:r w:rsidRPr="00587B6A">
        <w:rPr>
          <w:b/>
          <w:bCs/>
        </w:rPr>
        <w:t xml:space="preserve">Le signal C, 3 b (C-03.2) notifie que l’accès est interdit aux motocycles.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6B29D9">
        <w:trPr>
          <w:trHeight w:val="20"/>
        </w:trPr>
        <w:tc>
          <w:tcPr>
            <w:tcW w:w="7616" w:type="dxa"/>
            <w:shd w:val="clear" w:color="auto" w:fill="A6A6A6" w:themeFill="background1" w:themeFillShade="A6"/>
          </w:tcPr>
          <w:p w:rsidR="00626107" w:rsidRPr="00587B6A" w:rsidRDefault="00626107" w:rsidP="00DE7771">
            <w:pPr>
              <w:pStyle w:val="SingleTxtG"/>
              <w:keepNext/>
              <w:spacing w:before="60" w:after="60"/>
              <w:ind w:left="0" w:right="0"/>
              <w:jc w:val="center"/>
              <w:rPr>
                <w:b/>
                <w:szCs w:val="24"/>
              </w:rPr>
            </w:pPr>
            <w:r w:rsidRPr="00587B6A">
              <w:rPr>
                <w:b/>
                <w:bCs/>
              </w:rPr>
              <w:t>Variante autorisée du signal C, 3 b (C-03.2)</w:t>
            </w:r>
            <w:r w:rsidR="00407AB3" w:rsidRPr="00587B6A">
              <w:rPr>
                <w:b/>
                <w:bCs/>
              </w:rPr>
              <w:t> :</w:t>
            </w:r>
          </w:p>
        </w:tc>
      </w:tr>
      <w:tr w:rsidR="004C1513" w:rsidRPr="00587B6A" w:rsidTr="006B29D9">
        <w:trPr>
          <w:trHeight w:val="20"/>
        </w:trPr>
        <w:tc>
          <w:tcPr>
            <w:tcW w:w="7616" w:type="dxa"/>
            <w:shd w:val="clear" w:color="auto" w:fill="A6A6A6" w:themeFill="background1" w:themeFillShade="A6"/>
          </w:tcPr>
          <w:p w:rsidR="004C1513" w:rsidRPr="00587B6A" w:rsidRDefault="004C1513" w:rsidP="00DE7771">
            <w:pPr>
              <w:pStyle w:val="SingleTxtG"/>
              <w:keepNext/>
              <w:spacing w:before="120" w:line="220" w:lineRule="atLeast"/>
              <w:ind w:left="0" w:right="0"/>
              <w:jc w:val="center"/>
              <w:rPr>
                <w:b/>
                <w:bCs/>
              </w:rPr>
            </w:pPr>
            <w:r w:rsidRPr="00587B6A">
              <w:rPr>
                <w:noProof/>
                <w:lang w:eastAsia="zh-CN"/>
              </w:rPr>
              <w:drawing>
                <wp:inline distT="0" distB="0" distL="0" distR="0" wp14:anchorId="32DD1816" wp14:editId="66F1C1F5">
                  <wp:extent cx="1033272" cy="1033272"/>
                  <wp:effectExtent l="0" t="0" r="0" b="0"/>
                  <wp:docPr id="13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bookmarkStart w:id="31" w:name="_Hlk521420025"/>
      <w:r w:rsidRPr="00587B6A">
        <w:tab/>
      </w:r>
      <w:r w:rsidRPr="00587B6A">
        <w:tab/>
      </w:r>
      <w:r w:rsidR="00626107" w:rsidRPr="00587B6A">
        <w:t>ACCÈS INTERDIT AUX</w:t>
      </w:r>
      <w:bookmarkEnd w:id="31"/>
      <w:r w:rsidR="00626107" w:rsidRPr="00587B6A">
        <w:t xml:space="preserve"> CYCLES</w:t>
      </w:r>
    </w:p>
    <w:p w:rsidR="00626107" w:rsidRPr="00587B6A" w:rsidRDefault="00626107" w:rsidP="00626107">
      <w:pPr>
        <w:pStyle w:val="SingleTxtG"/>
        <w:keepNext/>
      </w:pPr>
      <w:r w:rsidRPr="00587B6A">
        <w:rPr>
          <w:b/>
        </w:rPr>
        <w:t>Le signal</w:t>
      </w:r>
      <w:r w:rsidRPr="00587B6A">
        <w:t xml:space="preserve"> </w:t>
      </w:r>
      <w:r w:rsidRPr="00587B6A">
        <w:rPr>
          <w:b/>
        </w:rPr>
        <w:t xml:space="preserve">C, 3 c </w:t>
      </w:r>
      <w:r w:rsidRPr="00587B6A">
        <w:rPr>
          <w:b/>
          <w:bCs/>
        </w:rPr>
        <w:t>(C-03.3) notifie que l’accès est interdit aux cycles.</w:t>
      </w:r>
      <w:r w:rsidRPr="00587B6A">
        <w:rPr>
          <w:strike/>
        </w:rPr>
        <w:t xml:space="preserve"> « ACCÈS INTERDIT AUX CYCLES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6B29D9">
        <w:trPr>
          <w:trHeight w:val="20"/>
        </w:trPr>
        <w:tc>
          <w:tcPr>
            <w:tcW w:w="7659" w:type="dxa"/>
            <w:shd w:val="clear" w:color="auto" w:fill="A6A6A6" w:themeFill="background1" w:themeFillShade="A6"/>
          </w:tcPr>
          <w:p w:rsidR="00626107" w:rsidRPr="00587B6A" w:rsidRDefault="00626107" w:rsidP="00DE7771">
            <w:pPr>
              <w:pStyle w:val="SingleTxtG"/>
              <w:keepNext/>
              <w:spacing w:before="60" w:after="60"/>
              <w:ind w:left="0" w:right="0"/>
              <w:jc w:val="center"/>
              <w:rPr>
                <w:b/>
                <w:szCs w:val="24"/>
              </w:rPr>
            </w:pPr>
            <w:r w:rsidRPr="00587B6A">
              <w:rPr>
                <w:b/>
                <w:bCs/>
              </w:rPr>
              <w:t>Variante autorisée du signal C, 3 c (C-03.3)</w:t>
            </w:r>
            <w:r w:rsidR="00407AB3" w:rsidRPr="00587B6A">
              <w:rPr>
                <w:b/>
                <w:bCs/>
              </w:rPr>
              <w:t> :</w:t>
            </w:r>
          </w:p>
        </w:tc>
      </w:tr>
      <w:tr w:rsidR="004C1513" w:rsidRPr="00587B6A" w:rsidTr="006B29D9">
        <w:trPr>
          <w:trHeight w:val="20"/>
        </w:trPr>
        <w:tc>
          <w:tcPr>
            <w:tcW w:w="7659" w:type="dxa"/>
            <w:shd w:val="clear" w:color="auto" w:fill="A6A6A6" w:themeFill="background1" w:themeFillShade="A6"/>
          </w:tcPr>
          <w:p w:rsidR="004C1513" w:rsidRPr="00587B6A" w:rsidRDefault="004C1513" w:rsidP="00DE7771">
            <w:pPr>
              <w:pStyle w:val="SingleTxtG"/>
              <w:keepNext/>
              <w:spacing w:before="120" w:line="220" w:lineRule="atLeast"/>
              <w:ind w:left="0" w:right="0"/>
              <w:jc w:val="center"/>
              <w:rPr>
                <w:b/>
                <w:bCs/>
              </w:rPr>
            </w:pPr>
            <w:r w:rsidRPr="00587B6A">
              <w:rPr>
                <w:noProof/>
                <w:lang w:eastAsia="zh-CN"/>
              </w:rPr>
              <w:drawing>
                <wp:inline distT="0" distB="0" distL="0" distR="0" wp14:anchorId="7314EA8D" wp14:editId="047710D9">
                  <wp:extent cx="1033272" cy="1033272"/>
                  <wp:effectExtent l="0" t="0" r="0" b="0"/>
                  <wp:docPr id="141"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bookmarkStart w:id="32" w:name="_Hlk521420100"/>
      <w:r w:rsidRPr="00587B6A">
        <w:tab/>
      </w:r>
      <w:r w:rsidRPr="00587B6A">
        <w:tab/>
      </w:r>
      <w:r w:rsidR="00626107" w:rsidRPr="00587B6A">
        <w:t xml:space="preserve">ACCÈS INTERDIT AUX </w:t>
      </w:r>
      <w:bookmarkEnd w:id="32"/>
      <w:r w:rsidR="00626107" w:rsidRPr="00587B6A">
        <w:t>CYCLOMOTEURS</w:t>
      </w:r>
    </w:p>
    <w:p w:rsidR="00626107" w:rsidRPr="00587B6A" w:rsidRDefault="00626107" w:rsidP="00626107">
      <w:pPr>
        <w:pStyle w:val="SingleTxtG"/>
      </w:pPr>
      <w:r w:rsidRPr="00587B6A">
        <w:rPr>
          <w:b/>
        </w:rPr>
        <w:t xml:space="preserve">Le signal C, 3 d </w:t>
      </w:r>
      <w:r w:rsidRPr="00587B6A">
        <w:rPr>
          <w:b/>
          <w:bCs/>
        </w:rPr>
        <w:t>(C-03.4) notifie que l’accès est interdit aux cyclomoteurs.</w:t>
      </w:r>
      <w:r w:rsidRPr="00587B6A">
        <w:rPr>
          <w:b/>
          <w:bCs/>
          <w:strike/>
        </w:rPr>
        <w:t xml:space="preserve"> </w:t>
      </w:r>
      <w:r w:rsidRPr="00587B6A">
        <w:rPr>
          <w:strike/>
        </w:rPr>
        <w:t>« ACCÈS INTERDIT AUX CYCLOMOTEURS »</w:t>
      </w:r>
      <w:r w:rsidRPr="00587B6A">
        <w:t xml:space="preserve"> </w:t>
      </w:r>
    </w:p>
    <w:tbl>
      <w:tblPr>
        <w:tblW w:w="7371" w:type="dxa"/>
        <w:tblInd w:w="1129" w:type="dxa"/>
        <w:tblCellMar>
          <w:left w:w="0" w:type="dxa"/>
          <w:right w:w="0" w:type="dxa"/>
        </w:tblCellMar>
        <w:tblLook w:val="04A0" w:firstRow="1" w:lastRow="0" w:firstColumn="1" w:lastColumn="0" w:noHBand="0" w:noVBand="1"/>
      </w:tblPr>
      <w:tblGrid>
        <w:gridCol w:w="7371"/>
      </w:tblGrid>
      <w:tr w:rsidR="00626107" w:rsidRPr="00587B6A" w:rsidTr="006B29D9">
        <w:trPr>
          <w:trHeight w:val="20"/>
        </w:trPr>
        <w:tc>
          <w:tcPr>
            <w:tcW w:w="7702" w:type="dxa"/>
            <w:shd w:val="clear" w:color="auto" w:fill="A6A6A6" w:themeFill="background1" w:themeFillShade="A6"/>
          </w:tcPr>
          <w:p w:rsidR="00626107" w:rsidRPr="00587B6A" w:rsidRDefault="00626107" w:rsidP="00DE7771">
            <w:pPr>
              <w:pStyle w:val="SingleTxtG"/>
              <w:keepNext/>
              <w:spacing w:before="60" w:after="60"/>
              <w:ind w:left="0" w:right="0"/>
              <w:jc w:val="center"/>
              <w:rPr>
                <w:b/>
                <w:szCs w:val="24"/>
              </w:rPr>
            </w:pPr>
            <w:r w:rsidRPr="00587B6A">
              <w:rPr>
                <w:b/>
                <w:bCs/>
              </w:rPr>
              <w:t>Variante autorisée du signal C, 3 d (C-03.4)</w:t>
            </w:r>
            <w:r w:rsidR="00407AB3" w:rsidRPr="00587B6A">
              <w:rPr>
                <w:b/>
                <w:bCs/>
              </w:rPr>
              <w:t> :</w:t>
            </w:r>
          </w:p>
        </w:tc>
      </w:tr>
      <w:tr w:rsidR="00DE7771" w:rsidRPr="00587B6A" w:rsidTr="006B29D9">
        <w:trPr>
          <w:trHeight w:val="20"/>
        </w:trPr>
        <w:tc>
          <w:tcPr>
            <w:tcW w:w="7702" w:type="dxa"/>
            <w:shd w:val="clear" w:color="auto" w:fill="A6A6A6" w:themeFill="background1" w:themeFillShade="A6"/>
          </w:tcPr>
          <w:p w:rsidR="00DE7771" w:rsidRPr="00587B6A" w:rsidRDefault="00DE7771" w:rsidP="00DE7771">
            <w:pPr>
              <w:pStyle w:val="SingleTxtG"/>
              <w:spacing w:before="120" w:line="220" w:lineRule="atLeast"/>
              <w:ind w:left="0" w:right="0"/>
              <w:jc w:val="center"/>
              <w:rPr>
                <w:b/>
                <w:bCs/>
              </w:rPr>
            </w:pPr>
            <w:r w:rsidRPr="00587B6A">
              <w:rPr>
                <w:noProof/>
                <w:lang w:eastAsia="zh-CN"/>
              </w:rPr>
              <w:drawing>
                <wp:inline distT="0" distB="0" distL="0" distR="0" wp14:anchorId="27449A42" wp14:editId="0DDEA69A">
                  <wp:extent cx="1033272" cy="1033272"/>
                  <wp:effectExtent l="0" t="0" r="0" b="0"/>
                  <wp:docPr id="142"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bookmarkStart w:id="33" w:name="_Hlk521420396"/>
      <w:r w:rsidRPr="00587B6A">
        <w:tab/>
      </w:r>
      <w:r w:rsidRPr="00587B6A">
        <w:tab/>
      </w:r>
      <w:r w:rsidR="00626107" w:rsidRPr="00587B6A">
        <w:t>ACCÈS INTERDIT AUX VÉHICULES AFFECTÉS AU TRANSPORT DE MARCHANDISES</w:t>
      </w:r>
      <w:bookmarkEnd w:id="33"/>
      <w:r w:rsidR="00626107" w:rsidRPr="00587B6A">
        <w:t xml:space="preserve"> </w:t>
      </w:r>
    </w:p>
    <w:p w:rsidR="00626107" w:rsidRPr="00587B6A" w:rsidRDefault="00626107" w:rsidP="00DE7771">
      <w:pPr>
        <w:pStyle w:val="SingleTxtG"/>
        <w:rPr>
          <w:strike/>
        </w:rPr>
      </w:pPr>
      <w:r w:rsidRPr="00587B6A">
        <w:rPr>
          <w:b/>
        </w:rPr>
        <w:t>Le signal C, 3</w:t>
      </w:r>
      <w:r w:rsidR="00973831" w:rsidRPr="00587B6A">
        <w:rPr>
          <w:b/>
        </w:rPr>
        <w:t> </w:t>
      </w:r>
      <w:r w:rsidRPr="00587B6A">
        <w:rPr>
          <w:b/>
        </w:rPr>
        <w:t>e</w:t>
      </w:r>
      <w:r w:rsidRPr="00587B6A">
        <w:rPr>
          <w:b/>
          <w:bCs/>
        </w:rPr>
        <w:t xml:space="preserve"> (C-03.5) notifie que l’accès est interdit aux véhicules affectés au transport de marchandises.</w:t>
      </w:r>
      <w:r w:rsidRPr="00587B6A">
        <w:rPr>
          <w:b/>
          <w:bCs/>
          <w:strike/>
        </w:rPr>
        <w:t xml:space="preserve"> </w:t>
      </w:r>
      <w:r w:rsidRPr="00587B6A">
        <w:rPr>
          <w:strike/>
        </w:rPr>
        <w:t>« ACCÈS INTERDIT AUX VÉHICULES AFFECTÉS AU TRANSPORT DE MARCHANDISES »</w:t>
      </w:r>
    </w:p>
    <w:p w:rsidR="00626107" w:rsidRPr="00587B6A" w:rsidRDefault="00626107" w:rsidP="00626107">
      <w:pPr>
        <w:pStyle w:val="SingleTxtG"/>
      </w:pPr>
      <w:r w:rsidRPr="00587B6A">
        <w:rPr>
          <w:rStyle w:val="SingleTxtGChar"/>
        </w:rPr>
        <w:t>L’inscription d’un tonnage, soit en clair sur la silhouette du véhicule, soit, conformément au paragraphe</w:t>
      </w:r>
      <w:r w:rsidR="00AC3168" w:rsidRPr="00587B6A">
        <w:rPr>
          <w:rStyle w:val="SingleTxtGChar"/>
        </w:rPr>
        <w:t> </w:t>
      </w:r>
      <w:r w:rsidRPr="00587B6A">
        <w:rPr>
          <w:rStyle w:val="SingleTxtGChar"/>
        </w:rPr>
        <w:t>4 de l’article</w:t>
      </w:r>
      <w:r w:rsidR="00AC3168" w:rsidRPr="00587B6A">
        <w:rPr>
          <w:rStyle w:val="SingleTxtGChar"/>
        </w:rPr>
        <w:t> </w:t>
      </w:r>
      <w:r w:rsidRPr="00587B6A">
        <w:rPr>
          <w:rStyle w:val="SingleTxtGChar"/>
        </w:rPr>
        <w:t xml:space="preserve">8 de la Convention, dans un panneau additionnel placé au-dessous </w:t>
      </w:r>
      <w:r w:rsidRPr="00587B6A">
        <w:rPr>
          <w:rStyle w:val="SingleTxtGChar"/>
          <w:strike/>
        </w:rPr>
        <w:t xml:space="preserve">du </w:t>
      </w:r>
      <w:r w:rsidRPr="00587B6A">
        <w:rPr>
          <w:rStyle w:val="SingleTxtGChar"/>
          <w:b/>
        </w:rPr>
        <w:t>de ce</w:t>
      </w:r>
      <w:r w:rsidRPr="00587B6A">
        <w:rPr>
          <w:rStyle w:val="SingleTxtGChar"/>
        </w:rPr>
        <w:t xml:space="preserve"> signal</w:t>
      </w:r>
      <w:r w:rsidRPr="00587B6A">
        <w:rPr>
          <w:rStyle w:val="SingleTxtGChar"/>
          <w:strike/>
        </w:rPr>
        <w:t xml:space="preserve"> C, 3e</w:t>
      </w:r>
      <w:r w:rsidRPr="00587B6A">
        <w:rPr>
          <w:rStyle w:val="SingleTxtGChar"/>
        </w:rPr>
        <w:t>, signifie que l’interdiction ne s’applique que si la masse maximale autorisée du véhicule, ou de l’ensemble des véhicules, dépasse ce tonnage</w:t>
      </w:r>
      <w:r w:rsidRPr="00587B6A">
        <w:t>.</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6B29D9">
        <w:trPr>
          <w:trHeight w:val="20"/>
        </w:trPr>
        <w:tc>
          <w:tcPr>
            <w:tcW w:w="8113" w:type="dxa"/>
            <w:shd w:val="clear" w:color="auto" w:fill="A6A6A6" w:themeFill="background1" w:themeFillShade="A6"/>
          </w:tcPr>
          <w:p w:rsidR="00626107" w:rsidRPr="00587B6A" w:rsidRDefault="00626107" w:rsidP="00DE7771">
            <w:pPr>
              <w:pStyle w:val="SingleTxtG"/>
              <w:keepNext/>
              <w:spacing w:before="60" w:after="60"/>
              <w:ind w:left="0" w:right="0"/>
              <w:jc w:val="center"/>
              <w:rPr>
                <w:b/>
                <w:szCs w:val="24"/>
              </w:rPr>
            </w:pPr>
            <w:r w:rsidRPr="00587B6A">
              <w:rPr>
                <w:b/>
                <w:bCs/>
              </w:rPr>
              <w:t>Variante autorisée d’un exemple de signal C, 3</w:t>
            </w:r>
            <w:r w:rsidR="00AC3168" w:rsidRPr="00587B6A">
              <w:rPr>
                <w:b/>
                <w:bCs/>
              </w:rPr>
              <w:t> </w:t>
            </w:r>
            <w:r w:rsidRPr="00587B6A">
              <w:rPr>
                <w:b/>
                <w:bCs/>
              </w:rPr>
              <w:t>e (C-03.5)</w:t>
            </w:r>
            <w:r w:rsidR="00407AB3" w:rsidRPr="00587B6A">
              <w:rPr>
                <w:b/>
                <w:bCs/>
              </w:rPr>
              <w:t> :</w:t>
            </w:r>
          </w:p>
        </w:tc>
      </w:tr>
      <w:tr w:rsidR="00DE7771" w:rsidRPr="00587B6A" w:rsidTr="006B29D9">
        <w:trPr>
          <w:trHeight w:val="20"/>
        </w:trPr>
        <w:tc>
          <w:tcPr>
            <w:tcW w:w="8113" w:type="dxa"/>
            <w:shd w:val="clear" w:color="auto" w:fill="A6A6A6" w:themeFill="background1" w:themeFillShade="A6"/>
          </w:tcPr>
          <w:p w:rsidR="00DE7771" w:rsidRPr="00587B6A" w:rsidRDefault="00DE7771" w:rsidP="00DE7771">
            <w:pPr>
              <w:pStyle w:val="SingleTxtG"/>
              <w:spacing w:before="120" w:line="220" w:lineRule="atLeast"/>
              <w:ind w:left="0" w:right="0"/>
              <w:jc w:val="center"/>
              <w:rPr>
                <w:b/>
                <w:bCs/>
              </w:rPr>
            </w:pPr>
            <w:r w:rsidRPr="00587B6A">
              <w:rPr>
                <w:noProof/>
                <w:lang w:eastAsia="zh-CN"/>
              </w:rPr>
              <w:drawing>
                <wp:inline distT="0" distB="0" distL="0" distR="0" wp14:anchorId="5421D95E" wp14:editId="319CDFE3">
                  <wp:extent cx="1033272" cy="1033272"/>
                  <wp:effectExtent l="0" t="0" r="0" b="0"/>
                  <wp:docPr id="143"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ACCÈS INTERDIT À TOUT VÉHICULE À MOTEUR ATTELÉ D’UNE REMORQUE AUTRE QU’UNE SEMI-REMORQUE OU UNE REMORQUE À UN ESSIEU</w:t>
      </w:r>
    </w:p>
    <w:p w:rsidR="00626107" w:rsidRPr="00587B6A" w:rsidRDefault="00626107" w:rsidP="00626107">
      <w:pPr>
        <w:pStyle w:val="SingleTxtG"/>
        <w:rPr>
          <w:szCs w:val="24"/>
        </w:rPr>
      </w:pPr>
      <w:r w:rsidRPr="00587B6A">
        <w:rPr>
          <w:rStyle w:val="SingleTxtGChar"/>
          <w:b/>
        </w:rPr>
        <w:t>Le signal C, 3</w:t>
      </w:r>
      <w:r w:rsidR="00BE65D6" w:rsidRPr="00587B6A">
        <w:rPr>
          <w:rStyle w:val="SingleTxtGChar"/>
          <w:b/>
        </w:rPr>
        <w:t> </w:t>
      </w:r>
      <w:r w:rsidRPr="00587B6A">
        <w:rPr>
          <w:rStyle w:val="SingleTxtGChar"/>
          <w:b/>
        </w:rPr>
        <w:t xml:space="preserve">f </w:t>
      </w:r>
      <w:r w:rsidRPr="00587B6A">
        <w:rPr>
          <w:rStyle w:val="SingleTxtGChar"/>
          <w:b/>
          <w:bCs/>
        </w:rPr>
        <w:t>(C-03.6) notifie que</w:t>
      </w:r>
      <w:r w:rsidRPr="00587B6A">
        <w:rPr>
          <w:rStyle w:val="SingleTxtGChar"/>
          <w:b/>
          <w:bCs/>
          <w:strike/>
        </w:rPr>
        <w:t xml:space="preserve"> </w:t>
      </w:r>
      <w:r w:rsidRPr="00587B6A">
        <w:rPr>
          <w:strike/>
        </w:rPr>
        <w:t>« ACCÈS INTERDIT À TOUT VEHICULE À MOTEUR ATTELÉ D’UNE REMORQUE AUTRE QU’UNE SEMI-REMORQUE OU UNE REMORQUE À UN ESSIEU »</w:t>
      </w:r>
      <w:r w:rsidRPr="00587B6A">
        <w:t xml:space="preserve"> </w:t>
      </w:r>
      <w:r w:rsidRPr="00587B6A">
        <w:rPr>
          <w:rStyle w:val="SingleTxtGChar"/>
          <w:b/>
          <w:bCs/>
        </w:rPr>
        <w:t>l’accès est interdit à tout véhicule à moteur attelé d’une remorque autre qu’une semi-remorque ou une remorque à un essieu.</w:t>
      </w:r>
    </w:p>
    <w:p w:rsidR="00626107" w:rsidRPr="00587B6A" w:rsidRDefault="00626107" w:rsidP="00626107">
      <w:pPr>
        <w:pStyle w:val="SingleTxtG"/>
      </w:pPr>
      <w:r w:rsidRPr="00587B6A">
        <w:rPr>
          <w:rStyle w:val="SingleTxtGChar"/>
        </w:rPr>
        <w:t>La mention d’un tonnage, soit en caractères de couleur claire sur la silhouette de la remorque, soit, conformément au paragraphe</w:t>
      </w:r>
      <w:r w:rsidR="00BE65D6" w:rsidRPr="00587B6A">
        <w:rPr>
          <w:rStyle w:val="SingleTxtGChar"/>
        </w:rPr>
        <w:t> </w:t>
      </w:r>
      <w:r w:rsidRPr="00587B6A">
        <w:rPr>
          <w:rStyle w:val="SingleTxtGChar"/>
        </w:rPr>
        <w:t>4 de l’article</w:t>
      </w:r>
      <w:r w:rsidR="00BE65D6" w:rsidRPr="00587B6A">
        <w:rPr>
          <w:rStyle w:val="SingleTxtGChar"/>
        </w:rPr>
        <w:t> </w:t>
      </w:r>
      <w:r w:rsidRPr="00587B6A">
        <w:rPr>
          <w:rStyle w:val="SingleTxtGChar"/>
        </w:rPr>
        <w:t xml:space="preserve">8 de la Convention, dans un panneau additionnel placé au-dessous </w:t>
      </w:r>
      <w:r w:rsidRPr="00587B6A">
        <w:rPr>
          <w:rStyle w:val="SingleTxtGChar"/>
          <w:strike/>
        </w:rPr>
        <w:t xml:space="preserve">du </w:t>
      </w:r>
      <w:r w:rsidRPr="00587B6A">
        <w:rPr>
          <w:rStyle w:val="SingleTxtGChar"/>
          <w:b/>
        </w:rPr>
        <w:t xml:space="preserve">de ce </w:t>
      </w:r>
      <w:r w:rsidRPr="00587B6A">
        <w:rPr>
          <w:rStyle w:val="SingleTxtGChar"/>
        </w:rPr>
        <w:t>signal</w:t>
      </w:r>
      <w:r w:rsidRPr="00587B6A">
        <w:rPr>
          <w:rStyle w:val="SingleTxtGChar"/>
          <w:strike/>
        </w:rPr>
        <w:t xml:space="preserve"> C, 3f</w:t>
      </w:r>
      <w:r w:rsidRPr="00587B6A">
        <w:rPr>
          <w:rStyle w:val="SingleTxtGChar"/>
        </w:rPr>
        <w:t>, signifie que l’interdiction ne s’applique que lorsque la masse maximale autorisée de la remorque dépasse cette valeur. Les Parties contractantes pourront, dans les cas où elles le jugeront approprié, remplacer dans le symbole la silhouette de l’arrière du camion par celle de l’arrière d’une voiture de tourisme, et la silhouette de la remorque par celle d’une remorque attelable derrière ce type de voiture.</w:t>
      </w:r>
      <w:r w:rsidRPr="00587B6A">
        <w:t xml:space="preserve">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6B29D9">
        <w:trPr>
          <w:trHeight w:val="20"/>
        </w:trPr>
        <w:tc>
          <w:tcPr>
            <w:tcW w:w="8113" w:type="dxa"/>
            <w:shd w:val="clear" w:color="auto" w:fill="A6A6A6" w:themeFill="background1" w:themeFillShade="A6"/>
          </w:tcPr>
          <w:p w:rsidR="00626107" w:rsidRPr="00587B6A" w:rsidRDefault="00626107" w:rsidP="00DE7771">
            <w:pPr>
              <w:pStyle w:val="SingleTxtG"/>
              <w:keepNext/>
              <w:spacing w:before="60" w:after="60"/>
              <w:ind w:left="0" w:right="0"/>
              <w:jc w:val="center"/>
              <w:rPr>
                <w:b/>
                <w:szCs w:val="24"/>
              </w:rPr>
            </w:pPr>
            <w:r w:rsidRPr="00587B6A">
              <w:rPr>
                <w:b/>
                <w:bCs/>
              </w:rPr>
              <w:t>Variante autorisée d’un exemple de signal C, 3</w:t>
            </w:r>
            <w:r w:rsidR="00BE65D6" w:rsidRPr="00587B6A">
              <w:rPr>
                <w:b/>
                <w:bCs/>
              </w:rPr>
              <w:t> </w:t>
            </w:r>
            <w:r w:rsidRPr="00587B6A">
              <w:rPr>
                <w:b/>
                <w:bCs/>
              </w:rPr>
              <w:t>f (C-03.6)</w:t>
            </w:r>
            <w:r w:rsidR="00407AB3" w:rsidRPr="00587B6A">
              <w:rPr>
                <w:b/>
                <w:bCs/>
              </w:rPr>
              <w:t> :</w:t>
            </w:r>
          </w:p>
        </w:tc>
      </w:tr>
      <w:tr w:rsidR="00DE7771" w:rsidRPr="00587B6A" w:rsidTr="006B29D9">
        <w:trPr>
          <w:trHeight w:val="20"/>
        </w:trPr>
        <w:tc>
          <w:tcPr>
            <w:tcW w:w="8113" w:type="dxa"/>
            <w:shd w:val="clear" w:color="auto" w:fill="A6A6A6" w:themeFill="background1" w:themeFillShade="A6"/>
          </w:tcPr>
          <w:p w:rsidR="00DE7771" w:rsidRPr="00587B6A" w:rsidRDefault="00DE7771" w:rsidP="00DE7771">
            <w:pPr>
              <w:pStyle w:val="SingleTxtG"/>
              <w:keepNext/>
              <w:spacing w:before="120" w:line="220" w:lineRule="atLeast"/>
              <w:ind w:left="0" w:right="0"/>
              <w:jc w:val="center"/>
              <w:rPr>
                <w:b/>
                <w:bCs/>
              </w:rPr>
            </w:pPr>
            <w:r w:rsidRPr="00587B6A">
              <w:rPr>
                <w:noProof/>
                <w:lang w:eastAsia="zh-CN"/>
              </w:rPr>
              <w:drawing>
                <wp:inline distT="0" distB="0" distL="0" distR="0" wp14:anchorId="6C5FC391" wp14:editId="30DE93FA">
                  <wp:extent cx="1033272" cy="1033272"/>
                  <wp:effectExtent l="0" t="0" r="0" b="0"/>
                  <wp:docPr id="144"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bookmarkStart w:id="34" w:name="_Hlk521421583"/>
      <w:r w:rsidRPr="00587B6A">
        <w:tab/>
      </w:r>
      <w:r w:rsidRPr="00587B6A">
        <w:tab/>
      </w:r>
      <w:r w:rsidR="00626107" w:rsidRPr="00587B6A">
        <w:t>ACCÈS INTERDIT À TOUT VÉHICULE À MOTEUR ATTELÉ D’UNE REMORQUE</w:t>
      </w:r>
      <w:bookmarkEnd w:id="34"/>
    </w:p>
    <w:p w:rsidR="00626107" w:rsidRPr="00587B6A" w:rsidRDefault="00626107" w:rsidP="00626107">
      <w:pPr>
        <w:pStyle w:val="SingleTxtG"/>
      </w:pPr>
      <w:r w:rsidRPr="00587B6A">
        <w:rPr>
          <w:b/>
        </w:rPr>
        <w:t>Le signal C, 3</w:t>
      </w:r>
      <w:r w:rsidR="00AD179D" w:rsidRPr="00587B6A">
        <w:rPr>
          <w:b/>
        </w:rPr>
        <w:t> </w:t>
      </w:r>
      <w:r w:rsidRPr="00587B6A">
        <w:rPr>
          <w:b/>
        </w:rPr>
        <w:t xml:space="preserve">g (C-03.7) notifie que </w:t>
      </w:r>
      <w:r w:rsidRPr="00587B6A">
        <w:rPr>
          <w:strike/>
        </w:rPr>
        <w:t>« ACCÈS INTERDIT À TOUT VÉHICULE À MOTEUR ATTELÉ D’UNE REMORQUE »</w:t>
      </w:r>
      <w:r w:rsidRPr="00587B6A">
        <w:t xml:space="preserve"> </w:t>
      </w:r>
      <w:r w:rsidRPr="00587B6A">
        <w:rPr>
          <w:b/>
          <w:bCs/>
        </w:rPr>
        <w:t>l’accès est interdit à tout véhicule à moteur attelé d’une remorque</w:t>
      </w:r>
      <w:r w:rsidRPr="00587B6A">
        <w:t>.</w:t>
      </w:r>
    </w:p>
    <w:p w:rsidR="00626107" w:rsidRPr="00587B6A" w:rsidRDefault="00626107" w:rsidP="00626107">
      <w:pPr>
        <w:pStyle w:val="SingleTxtG"/>
      </w:pPr>
      <w:r w:rsidRPr="00587B6A">
        <w:rPr>
          <w:rStyle w:val="SingleTxtGChar"/>
        </w:rPr>
        <w:t>La mention d’un tonnage, soit en caractères de couleur claire sur la silhouette de la remorque, soit, conformément au paragraphe</w:t>
      </w:r>
      <w:r w:rsidR="00AD179D" w:rsidRPr="00587B6A">
        <w:rPr>
          <w:rStyle w:val="SingleTxtGChar"/>
        </w:rPr>
        <w:t> </w:t>
      </w:r>
      <w:r w:rsidRPr="00587B6A">
        <w:rPr>
          <w:rStyle w:val="SingleTxtGChar"/>
        </w:rPr>
        <w:t>4 de l’article</w:t>
      </w:r>
      <w:r w:rsidR="00AD179D" w:rsidRPr="00587B6A">
        <w:rPr>
          <w:rStyle w:val="SingleTxtGChar"/>
        </w:rPr>
        <w:t> </w:t>
      </w:r>
      <w:r w:rsidRPr="00587B6A">
        <w:rPr>
          <w:rStyle w:val="SingleTxtGChar"/>
        </w:rPr>
        <w:t>8 de la Convention, dans un panneau additionnel placé au-dessous</w:t>
      </w:r>
      <w:r w:rsidRPr="00587B6A">
        <w:t xml:space="preserve"> </w:t>
      </w:r>
      <w:bookmarkStart w:id="35" w:name="_Hlk521422320"/>
      <w:r w:rsidRPr="00587B6A">
        <w:rPr>
          <w:rStyle w:val="SingleTxtGChar"/>
          <w:strike/>
        </w:rPr>
        <w:t xml:space="preserve">du </w:t>
      </w:r>
      <w:r w:rsidRPr="00587B6A">
        <w:rPr>
          <w:rStyle w:val="SingleTxtGChar"/>
          <w:b/>
        </w:rPr>
        <w:t xml:space="preserve">de ce </w:t>
      </w:r>
      <w:bookmarkEnd w:id="35"/>
      <w:r w:rsidRPr="00587B6A">
        <w:t>signal</w:t>
      </w:r>
      <w:r w:rsidRPr="00587B6A">
        <w:rPr>
          <w:strike/>
        </w:rPr>
        <w:t xml:space="preserve"> C, 3g</w:t>
      </w:r>
      <w:r w:rsidRPr="00587B6A">
        <w:t xml:space="preserve">, </w:t>
      </w:r>
      <w:r w:rsidRPr="00587B6A">
        <w:rPr>
          <w:rStyle w:val="SingleTxtGChar"/>
        </w:rPr>
        <w:t>signifie que l’interdiction ne s’applique que lorsque la masse maximale autorisée de la remorque dépasse cette valeur</w:t>
      </w:r>
      <w:r w:rsidRPr="00587B6A">
        <w:t>.</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6B29D9">
        <w:trPr>
          <w:trHeight w:val="20"/>
        </w:trPr>
        <w:tc>
          <w:tcPr>
            <w:tcW w:w="7719" w:type="dxa"/>
            <w:shd w:val="clear" w:color="auto" w:fill="A6A6A6" w:themeFill="background1" w:themeFillShade="A6"/>
          </w:tcPr>
          <w:p w:rsidR="00626107" w:rsidRPr="00587B6A" w:rsidRDefault="00626107" w:rsidP="00DE7771">
            <w:pPr>
              <w:pStyle w:val="SingleTxtG"/>
              <w:keepNext/>
              <w:spacing w:before="60" w:after="60"/>
              <w:ind w:left="0" w:right="0"/>
              <w:jc w:val="center"/>
              <w:rPr>
                <w:b/>
                <w:szCs w:val="24"/>
              </w:rPr>
            </w:pPr>
            <w:r w:rsidRPr="00587B6A">
              <w:rPr>
                <w:b/>
                <w:bCs/>
              </w:rPr>
              <w:t>Variante autorisée d’un exemple de signal C, 3</w:t>
            </w:r>
            <w:r w:rsidR="00AD179D" w:rsidRPr="00587B6A">
              <w:rPr>
                <w:b/>
                <w:bCs/>
              </w:rPr>
              <w:t> </w:t>
            </w:r>
            <w:r w:rsidRPr="00587B6A">
              <w:rPr>
                <w:b/>
                <w:bCs/>
              </w:rPr>
              <w:t>g (C-03.7)</w:t>
            </w:r>
            <w:r w:rsidR="00407AB3" w:rsidRPr="00587B6A">
              <w:rPr>
                <w:b/>
                <w:bCs/>
              </w:rPr>
              <w:t> :</w:t>
            </w:r>
          </w:p>
        </w:tc>
      </w:tr>
      <w:tr w:rsidR="00DE7771" w:rsidRPr="00587B6A" w:rsidTr="006B29D9">
        <w:trPr>
          <w:trHeight w:val="20"/>
        </w:trPr>
        <w:tc>
          <w:tcPr>
            <w:tcW w:w="7719" w:type="dxa"/>
            <w:shd w:val="clear" w:color="auto" w:fill="A6A6A6" w:themeFill="background1" w:themeFillShade="A6"/>
          </w:tcPr>
          <w:p w:rsidR="00DE7771" w:rsidRPr="00587B6A" w:rsidRDefault="00DE7771" w:rsidP="00C05EB2">
            <w:pPr>
              <w:pStyle w:val="SingleTxtG"/>
              <w:spacing w:before="120" w:line="220" w:lineRule="atLeast"/>
              <w:ind w:left="0" w:right="0"/>
              <w:jc w:val="center"/>
              <w:rPr>
                <w:b/>
                <w:bCs/>
              </w:rPr>
            </w:pPr>
            <w:r w:rsidRPr="00587B6A">
              <w:rPr>
                <w:noProof/>
                <w:lang w:eastAsia="zh-CN"/>
              </w:rPr>
              <w:drawing>
                <wp:inline distT="0" distB="0" distL="0" distR="0" wp14:anchorId="75D277F5" wp14:editId="2650F0EF">
                  <wp:extent cx="1033272" cy="1033272"/>
                  <wp:effectExtent l="0" t="0" r="0" b="0"/>
                  <wp:docPr id="145"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ACCÈS INTERDIT AUX VÉHICULES TRANSPORTANT DES MARCHANDISES DANGEREUSES POUR LESQUELLES UNE SIGNALISATION SPÉCIALE EST PRESCRITE</w:t>
      </w:r>
    </w:p>
    <w:p w:rsidR="00626107" w:rsidRPr="00587B6A" w:rsidRDefault="00626107" w:rsidP="00626107">
      <w:pPr>
        <w:pStyle w:val="SingleTxtG"/>
      </w:pPr>
      <w:r w:rsidRPr="00587B6A">
        <w:rPr>
          <w:b/>
        </w:rPr>
        <w:t>Le signal C, 3</w:t>
      </w:r>
      <w:r w:rsidR="00CD516C" w:rsidRPr="00587B6A">
        <w:rPr>
          <w:b/>
        </w:rPr>
        <w:t> </w:t>
      </w:r>
      <w:r w:rsidRPr="00587B6A">
        <w:rPr>
          <w:b/>
        </w:rPr>
        <w:t xml:space="preserve">h (C-03.8) notifie que </w:t>
      </w:r>
      <w:r w:rsidRPr="00587B6A">
        <w:rPr>
          <w:strike/>
        </w:rPr>
        <w:t>« ACCÈS INTERDIT AUX VÉHICULES TRANSPORTANT DES MARCHANDISES DANGEREUSES POUR LESQUELLES UNE SIGNALISATION SPÉCIALE EST PRESCRITE »</w:t>
      </w:r>
      <w:r w:rsidRPr="00587B6A">
        <w:rPr>
          <w:b/>
        </w:rPr>
        <w:t xml:space="preserve"> l’accès est interdit aux véhicules transportant des marchandises dangereuses pour lesquelles une signalisation spéciale est prescrite</w:t>
      </w:r>
      <w:r w:rsidRPr="00587B6A">
        <w:t xml:space="preserve">. </w:t>
      </w:r>
    </w:p>
    <w:p w:rsidR="00626107" w:rsidRPr="00587B6A" w:rsidRDefault="00626107" w:rsidP="00626107">
      <w:pPr>
        <w:pStyle w:val="SingleTxtG"/>
      </w:pPr>
      <w:r w:rsidRPr="00587B6A">
        <w:t xml:space="preserve">Pour indiquer une interdiction d’accès à des véhicules transportant certaines catégories de marchandises dangereuses, il peut être fait usage </w:t>
      </w:r>
      <w:r w:rsidRPr="00587B6A">
        <w:rPr>
          <w:strike/>
        </w:rPr>
        <w:t xml:space="preserve">du </w:t>
      </w:r>
      <w:r w:rsidRPr="00587B6A">
        <w:rPr>
          <w:b/>
        </w:rPr>
        <w:t>de ce</w:t>
      </w:r>
      <w:r w:rsidRPr="00587B6A">
        <w:t xml:space="preserve"> signal </w:t>
      </w:r>
      <w:r w:rsidRPr="00587B6A">
        <w:rPr>
          <w:strike/>
        </w:rPr>
        <w:t>C, 3h</w:t>
      </w:r>
      <w:r w:rsidRPr="00587B6A">
        <w:t xml:space="preserve">, complété si nécessaire par un panneau additionnel. Les indications portées sur ce panneau additionnel spécifient que l’interdiction ne s’applique que pour le transport des marchandises dangereuses déterminées par la législation nationale.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6B29D9">
        <w:trPr>
          <w:trHeight w:val="20"/>
        </w:trPr>
        <w:tc>
          <w:tcPr>
            <w:tcW w:w="7153" w:type="dxa"/>
            <w:shd w:val="clear" w:color="auto" w:fill="A6A6A6" w:themeFill="background1" w:themeFillShade="A6"/>
          </w:tcPr>
          <w:p w:rsidR="00626107" w:rsidRPr="00587B6A" w:rsidRDefault="00626107" w:rsidP="00DE7771">
            <w:pPr>
              <w:pStyle w:val="SingleTxtG"/>
              <w:keepNext/>
              <w:spacing w:before="60" w:after="60"/>
              <w:ind w:left="0" w:right="0"/>
              <w:jc w:val="center"/>
              <w:rPr>
                <w:b/>
                <w:szCs w:val="24"/>
              </w:rPr>
            </w:pPr>
            <w:r w:rsidRPr="00587B6A">
              <w:rPr>
                <w:b/>
                <w:bCs/>
              </w:rPr>
              <w:t>Variante autorisée du signal C, 3 h (C-03.8)</w:t>
            </w:r>
            <w:r w:rsidR="00407AB3" w:rsidRPr="00587B6A">
              <w:rPr>
                <w:b/>
                <w:bCs/>
              </w:rPr>
              <w:t> :</w:t>
            </w:r>
          </w:p>
        </w:tc>
      </w:tr>
      <w:tr w:rsidR="00DE7771" w:rsidRPr="00587B6A" w:rsidTr="006B29D9">
        <w:trPr>
          <w:trHeight w:val="20"/>
        </w:trPr>
        <w:tc>
          <w:tcPr>
            <w:tcW w:w="7153" w:type="dxa"/>
            <w:shd w:val="clear" w:color="auto" w:fill="A6A6A6" w:themeFill="background1" w:themeFillShade="A6"/>
          </w:tcPr>
          <w:p w:rsidR="00DE7771" w:rsidRPr="00587B6A" w:rsidRDefault="00DE7771" w:rsidP="00DE7771">
            <w:pPr>
              <w:pStyle w:val="SingleTxtG"/>
              <w:keepNext/>
              <w:spacing w:before="120" w:line="220" w:lineRule="atLeast"/>
              <w:ind w:left="0" w:right="0"/>
              <w:jc w:val="center"/>
              <w:rPr>
                <w:b/>
                <w:bCs/>
              </w:rPr>
            </w:pPr>
            <w:r w:rsidRPr="00587B6A">
              <w:rPr>
                <w:noProof/>
                <w:lang w:eastAsia="zh-CN"/>
              </w:rPr>
              <w:drawing>
                <wp:inline distT="0" distB="0" distL="0" distR="0" wp14:anchorId="04C4A497" wp14:editId="06EAF286">
                  <wp:extent cx="1033272" cy="1033272"/>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bookmarkStart w:id="36" w:name="_Hlk521422494"/>
      <w:r w:rsidRPr="00587B6A">
        <w:tab/>
      </w:r>
      <w:r w:rsidRPr="00587B6A">
        <w:tab/>
      </w:r>
      <w:r w:rsidR="00626107" w:rsidRPr="00587B6A">
        <w:t>ACCÈS INTERDIT AUX PIÉTONS</w:t>
      </w:r>
      <w:bookmarkEnd w:id="36"/>
    </w:p>
    <w:p w:rsidR="00626107" w:rsidRPr="00587B6A" w:rsidRDefault="00626107" w:rsidP="00626107">
      <w:pPr>
        <w:pStyle w:val="SingleTxtG"/>
      </w:pPr>
      <w:r w:rsidRPr="00587B6A">
        <w:rPr>
          <w:b/>
        </w:rPr>
        <w:t>Le signal C, 3</w:t>
      </w:r>
      <w:r w:rsidR="00176EED" w:rsidRPr="00587B6A">
        <w:rPr>
          <w:b/>
        </w:rPr>
        <w:t> </w:t>
      </w:r>
      <w:r w:rsidRPr="00587B6A">
        <w:rPr>
          <w:b/>
        </w:rPr>
        <w:t xml:space="preserve">i </w:t>
      </w:r>
      <w:r w:rsidRPr="00587B6A">
        <w:rPr>
          <w:b/>
          <w:bCs/>
        </w:rPr>
        <w:t>(C-03.9) notifie que</w:t>
      </w:r>
      <w:r w:rsidRPr="00587B6A">
        <w:rPr>
          <w:strike/>
        </w:rPr>
        <w:t>« ACCÈS INTERDIT AUX PIÉTONS »</w:t>
      </w:r>
      <w:r w:rsidRPr="00587B6A">
        <w:rPr>
          <w:b/>
          <w:bCs/>
        </w:rPr>
        <w:t xml:space="preserve"> l’accès est interdit aux piétons</w:t>
      </w:r>
      <w:r w:rsidRPr="00587B6A">
        <w:rPr>
          <w:b/>
        </w:rPr>
        <w:t>.</w:t>
      </w:r>
      <w:r w:rsidRPr="00587B6A">
        <w:t xml:space="preserve">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6B29D9">
        <w:trPr>
          <w:trHeight w:val="20"/>
        </w:trPr>
        <w:tc>
          <w:tcPr>
            <w:tcW w:w="8113" w:type="dxa"/>
            <w:shd w:val="clear" w:color="auto" w:fill="A6A6A6" w:themeFill="background1" w:themeFillShade="A6"/>
          </w:tcPr>
          <w:p w:rsidR="00626107" w:rsidRPr="00587B6A" w:rsidRDefault="00626107" w:rsidP="00DE7771">
            <w:pPr>
              <w:pStyle w:val="SingleTxtG"/>
              <w:keepNext/>
              <w:spacing w:before="60" w:after="60"/>
              <w:ind w:left="0" w:right="0"/>
              <w:jc w:val="center"/>
              <w:rPr>
                <w:b/>
                <w:szCs w:val="24"/>
              </w:rPr>
            </w:pPr>
            <w:r w:rsidRPr="00587B6A">
              <w:rPr>
                <w:b/>
                <w:bCs/>
              </w:rPr>
              <w:t>Variante autorisée du signal C, 3</w:t>
            </w:r>
            <w:r w:rsidR="008961A3" w:rsidRPr="00587B6A">
              <w:rPr>
                <w:b/>
                <w:bCs/>
              </w:rPr>
              <w:t> </w:t>
            </w:r>
            <w:r w:rsidRPr="00587B6A">
              <w:rPr>
                <w:b/>
                <w:bCs/>
              </w:rPr>
              <w:t>i (C-03.9)</w:t>
            </w:r>
            <w:r w:rsidR="00407AB3" w:rsidRPr="00587B6A">
              <w:rPr>
                <w:b/>
                <w:bCs/>
              </w:rPr>
              <w:t> :</w:t>
            </w:r>
          </w:p>
        </w:tc>
      </w:tr>
      <w:tr w:rsidR="00DE7771" w:rsidRPr="00587B6A" w:rsidTr="006B29D9">
        <w:trPr>
          <w:trHeight w:val="20"/>
        </w:trPr>
        <w:tc>
          <w:tcPr>
            <w:tcW w:w="8113" w:type="dxa"/>
            <w:shd w:val="clear" w:color="auto" w:fill="A6A6A6" w:themeFill="background1" w:themeFillShade="A6"/>
          </w:tcPr>
          <w:p w:rsidR="00DE7771" w:rsidRPr="00587B6A" w:rsidRDefault="00DE7771" w:rsidP="00DE7771">
            <w:pPr>
              <w:pStyle w:val="SingleTxtG"/>
              <w:keepNext/>
              <w:spacing w:before="120" w:line="220" w:lineRule="atLeast"/>
              <w:ind w:left="0" w:right="0"/>
              <w:jc w:val="center"/>
              <w:rPr>
                <w:b/>
                <w:bCs/>
              </w:rPr>
            </w:pPr>
            <w:r w:rsidRPr="00587B6A">
              <w:rPr>
                <w:noProof/>
                <w:lang w:eastAsia="zh-CN"/>
              </w:rPr>
              <w:drawing>
                <wp:inline distT="0" distB="0" distL="0" distR="0" wp14:anchorId="3139967E" wp14:editId="094F2589">
                  <wp:extent cx="1033272" cy="1033272"/>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bookmarkStart w:id="37" w:name="_Hlk521422790"/>
      <w:r w:rsidRPr="00587B6A">
        <w:tab/>
      </w:r>
      <w:r w:rsidRPr="00587B6A">
        <w:tab/>
      </w:r>
      <w:r w:rsidR="00626107" w:rsidRPr="00587B6A">
        <w:t xml:space="preserve">ACCÈS </w:t>
      </w:r>
      <w:bookmarkEnd w:id="37"/>
      <w:r w:rsidR="00626107" w:rsidRPr="00587B6A">
        <w:t xml:space="preserve">INTERDIT </w:t>
      </w:r>
      <w:bookmarkStart w:id="38" w:name="_Hlk521422616"/>
      <w:r w:rsidR="00626107" w:rsidRPr="00587B6A">
        <w:t>AUX VÉHICULES À TRACTION ANIMALE</w:t>
      </w:r>
      <w:bookmarkEnd w:id="38"/>
    </w:p>
    <w:p w:rsidR="00626107" w:rsidRPr="00587B6A" w:rsidRDefault="00626107" w:rsidP="00626107">
      <w:pPr>
        <w:pStyle w:val="SingleTxtG"/>
        <w:rPr>
          <w:b/>
        </w:rPr>
      </w:pPr>
      <w:r w:rsidRPr="00587B6A">
        <w:rPr>
          <w:b/>
        </w:rPr>
        <w:t>Le signal C, 3</w:t>
      </w:r>
      <w:r w:rsidR="00633060" w:rsidRPr="00587B6A">
        <w:rPr>
          <w:b/>
        </w:rPr>
        <w:t> </w:t>
      </w:r>
      <w:r w:rsidRPr="00587B6A">
        <w:rPr>
          <w:b/>
        </w:rPr>
        <w:t>j</w:t>
      </w:r>
      <w:r w:rsidRPr="00587B6A">
        <w:rPr>
          <w:b/>
          <w:bCs/>
        </w:rPr>
        <w:t xml:space="preserve"> (C-03.10) notifie que</w:t>
      </w:r>
      <w:r w:rsidRPr="00587B6A">
        <w:rPr>
          <w:b/>
          <w:bCs/>
          <w:strike/>
        </w:rPr>
        <w:t xml:space="preserve"> </w:t>
      </w:r>
      <w:r w:rsidRPr="00587B6A">
        <w:rPr>
          <w:strike/>
        </w:rPr>
        <w:t>« ACCÈS INTERDIT AUX VÉHICULES À TRACTION ANIMALE »</w:t>
      </w:r>
      <w:r w:rsidRPr="00587B6A">
        <w:t xml:space="preserve"> </w:t>
      </w:r>
      <w:r w:rsidRPr="00587B6A">
        <w:rPr>
          <w:b/>
        </w:rPr>
        <w:t>l’accès est interdit aux véhicules à traction animale.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rPr>
          <w:trHeight w:val="20"/>
        </w:trPr>
        <w:tc>
          <w:tcPr>
            <w:tcW w:w="8113" w:type="dxa"/>
            <w:shd w:val="clear" w:color="auto" w:fill="A6A6A6" w:themeFill="background1" w:themeFillShade="A6"/>
          </w:tcPr>
          <w:p w:rsidR="00626107" w:rsidRPr="00587B6A" w:rsidRDefault="00626107" w:rsidP="00DE7771">
            <w:pPr>
              <w:pStyle w:val="SingleTxtG"/>
              <w:keepNext/>
              <w:spacing w:before="60" w:after="60"/>
              <w:ind w:left="0" w:right="0"/>
              <w:jc w:val="center"/>
              <w:rPr>
                <w:b/>
                <w:szCs w:val="24"/>
              </w:rPr>
            </w:pPr>
            <w:r w:rsidRPr="00587B6A">
              <w:rPr>
                <w:b/>
                <w:bCs/>
              </w:rPr>
              <w:t>Variante autorisée du signal C, 3 j (C-03.10)</w:t>
            </w:r>
            <w:r w:rsidR="00407AB3" w:rsidRPr="00587B6A">
              <w:rPr>
                <w:b/>
                <w:bCs/>
              </w:rPr>
              <w:t> :</w:t>
            </w:r>
          </w:p>
        </w:tc>
      </w:tr>
      <w:tr w:rsidR="00DE7771" w:rsidRPr="00587B6A" w:rsidTr="00F26EAC">
        <w:trPr>
          <w:trHeight w:val="20"/>
        </w:trPr>
        <w:tc>
          <w:tcPr>
            <w:tcW w:w="8113" w:type="dxa"/>
            <w:shd w:val="clear" w:color="auto" w:fill="A6A6A6" w:themeFill="background1" w:themeFillShade="A6"/>
          </w:tcPr>
          <w:p w:rsidR="00DE7771" w:rsidRPr="00587B6A" w:rsidRDefault="00DE7771" w:rsidP="00DE7771">
            <w:pPr>
              <w:pStyle w:val="SingleTxtG"/>
              <w:keepNext/>
              <w:spacing w:before="120" w:line="220" w:lineRule="atLeast"/>
              <w:ind w:left="0" w:right="0"/>
              <w:jc w:val="center"/>
              <w:rPr>
                <w:b/>
                <w:bCs/>
              </w:rPr>
            </w:pPr>
            <w:r w:rsidRPr="00587B6A">
              <w:rPr>
                <w:noProof/>
                <w:lang w:eastAsia="zh-CN"/>
              </w:rPr>
              <w:drawing>
                <wp:inline distT="0" distB="0" distL="0" distR="0" wp14:anchorId="0B7DCA81" wp14:editId="73CE7D98">
                  <wp:extent cx="1033272" cy="1033272"/>
                  <wp:effectExtent l="0" t="0" r="0" b="0"/>
                  <wp:docPr id="152"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ACCÈS INTERDIT AUX CHARRETTES À BRAS</w:t>
      </w:r>
    </w:p>
    <w:p w:rsidR="00626107" w:rsidRPr="00587B6A" w:rsidRDefault="00626107" w:rsidP="00626107">
      <w:pPr>
        <w:pStyle w:val="SingleTxtG"/>
        <w:rPr>
          <w:b/>
        </w:rPr>
      </w:pPr>
      <w:r w:rsidRPr="00587B6A">
        <w:rPr>
          <w:b/>
        </w:rPr>
        <w:t>Le signal C, 3 k</w:t>
      </w:r>
      <w:r w:rsidRPr="00587B6A">
        <w:rPr>
          <w:b/>
          <w:bCs/>
        </w:rPr>
        <w:t xml:space="preserve"> (C-03.11) notifie que </w:t>
      </w:r>
      <w:r w:rsidRPr="00587B6A">
        <w:rPr>
          <w:strike/>
        </w:rPr>
        <w:t>« ACCÈS INTERDIT AUX CHARRETTES À BRAS »</w:t>
      </w:r>
      <w:r w:rsidRPr="00587B6A">
        <w:rPr>
          <w:b/>
        </w:rPr>
        <w:t xml:space="preserve"> l’accès est interdit aux charrettes à bras.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rPr>
          <w:trHeight w:val="20"/>
        </w:trPr>
        <w:tc>
          <w:tcPr>
            <w:tcW w:w="7565" w:type="dxa"/>
            <w:shd w:val="clear" w:color="auto" w:fill="A6A6A6" w:themeFill="background1" w:themeFillShade="A6"/>
          </w:tcPr>
          <w:p w:rsidR="00626107" w:rsidRPr="00587B6A" w:rsidRDefault="00626107" w:rsidP="00DE7771">
            <w:pPr>
              <w:pStyle w:val="SingleTxtG"/>
              <w:keepNext/>
              <w:spacing w:before="60" w:after="60"/>
              <w:ind w:left="0" w:right="0"/>
              <w:jc w:val="center"/>
              <w:rPr>
                <w:b/>
                <w:szCs w:val="24"/>
              </w:rPr>
            </w:pPr>
            <w:r w:rsidRPr="00587B6A">
              <w:rPr>
                <w:b/>
                <w:bCs/>
              </w:rPr>
              <w:t>Variante autorisée du signal C, 3</w:t>
            </w:r>
            <w:r w:rsidR="009860CC" w:rsidRPr="00587B6A">
              <w:rPr>
                <w:b/>
                <w:bCs/>
              </w:rPr>
              <w:t> </w:t>
            </w:r>
            <w:r w:rsidRPr="00587B6A">
              <w:rPr>
                <w:b/>
                <w:bCs/>
              </w:rPr>
              <w:t>k (C-03.11)</w:t>
            </w:r>
            <w:r w:rsidR="00407AB3" w:rsidRPr="00587B6A">
              <w:rPr>
                <w:b/>
                <w:bCs/>
              </w:rPr>
              <w:t> :</w:t>
            </w:r>
          </w:p>
        </w:tc>
      </w:tr>
      <w:tr w:rsidR="00DE7771" w:rsidRPr="00587B6A" w:rsidTr="00F26EAC">
        <w:trPr>
          <w:trHeight w:val="20"/>
        </w:trPr>
        <w:tc>
          <w:tcPr>
            <w:tcW w:w="7565" w:type="dxa"/>
            <w:shd w:val="clear" w:color="auto" w:fill="A6A6A6" w:themeFill="background1" w:themeFillShade="A6"/>
          </w:tcPr>
          <w:p w:rsidR="00DE7771" w:rsidRPr="00587B6A" w:rsidRDefault="00DE7771" w:rsidP="00DE7771">
            <w:pPr>
              <w:pStyle w:val="SingleTxtG"/>
              <w:keepNext/>
              <w:spacing w:before="120" w:line="220" w:lineRule="atLeast"/>
              <w:ind w:left="0" w:right="0"/>
              <w:jc w:val="center"/>
              <w:rPr>
                <w:b/>
                <w:bCs/>
              </w:rPr>
            </w:pPr>
            <w:r w:rsidRPr="00587B6A">
              <w:rPr>
                <w:noProof/>
                <w:lang w:eastAsia="zh-CN"/>
              </w:rPr>
              <w:drawing>
                <wp:inline distT="0" distB="0" distL="0" distR="0" wp14:anchorId="6008CB06" wp14:editId="4C618038">
                  <wp:extent cx="1033272" cy="1033272"/>
                  <wp:effectExtent l="0" t="0" r="0" b="0"/>
                  <wp:docPr id="155"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bookmarkStart w:id="39" w:name="_Hlk521423023"/>
      <w:r w:rsidRPr="00587B6A">
        <w:tab/>
      </w:r>
      <w:r w:rsidRPr="00587B6A">
        <w:tab/>
      </w:r>
      <w:r w:rsidR="00626107" w:rsidRPr="00587B6A">
        <w:t>ACCÈS INTERDIT AUX VÉHICULES AGRICOLES À MOTEUR</w:t>
      </w:r>
      <w:bookmarkEnd w:id="39"/>
    </w:p>
    <w:p w:rsidR="00626107" w:rsidRPr="00587B6A" w:rsidRDefault="00626107" w:rsidP="00626107">
      <w:pPr>
        <w:pStyle w:val="SingleTxtG"/>
      </w:pPr>
      <w:r w:rsidRPr="00587B6A">
        <w:rPr>
          <w:b/>
        </w:rPr>
        <w:t>Le signal C, 3 l (C-03.12) notifie que</w:t>
      </w:r>
      <w:r w:rsidRPr="00587B6A">
        <w:rPr>
          <w:strike/>
        </w:rPr>
        <w:t>« ACCÈS INTERDIT AUX VÉHICULES AGRICOLES À MOTEUR »</w:t>
      </w:r>
      <w:r w:rsidRPr="00587B6A">
        <w:rPr>
          <w:b/>
        </w:rPr>
        <w:t xml:space="preserve"> l’accès est interdit aux véhicules agricoles à moteur.</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rPr>
          <w:trHeight w:val="20"/>
        </w:trPr>
        <w:tc>
          <w:tcPr>
            <w:tcW w:w="7822" w:type="dxa"/>
            <w:shd w:val="clear" w:color="auto" w:fill="A6A6A6" w:themeFill="background1" w:themeFillShade="A6"/>
          </w:tcPr>
          <w:p w:rsidR="00626107" w:rsidRPr="00587B6A" w:rsidRDefault="00626107" w:rsidP="00DE7771">
            <w:pPr>
              <w:pStyle w:val="SingleTxtG"/>
              <w:keepNext/>
              <w:spacing w:before="60" w:after="60"/>
              <w:ind w:left="0" w:right="0"/>
              <w:jc w:val="center"/>
              <w:rPr>
                <w:b/>
                <w:szCs w:val="24"/>
              </w:rPr>
            </w:pPr>
            <w:r w:rsidRPr="00587B6A">
              <w:rPr>
                <w:b/>
                <w:bCs/>
              </w:rPr>
              <w:t>Variante autorisée du signal C, 3</w:t>
            </w:r>
            <w:r w:rsidR="008E01DD" w:rsidRPr="00587B6A">
              <w:rPr>
                <w:b/>
                <w:bCs/>
              </w:rPr>
              <w:t> </w:t>
            </w:r>
            <w:r w:rsidRPr="00587B6A">
              <w:rPr>
                <w:b/>
                <w:bCs/>
              </w:rPr>
              <w:t>l (C-03.12)</w:t>
            </w:r>
            <w:r w:rsidR="00407AB3" w:rsidRPr="00587B6A">
              <w:rPr>
                <w:b/>
                <w:bCs/>
              </w:rPr>
              <w:t> :</w:t>
            </w:r>
          </w:p>
        </w:tc>
      </w:tr>
      <w:tr w:rsidR="00DE7771" w:rsidRPr="00587B6A" w:rsidTr="00F26EAC">
        <w:trPr>
          <w:trHeight w:val="20"/>
        </w:trPr>
        <w:tc>
          <w:tcPr>
            <w:tcW w:w="7822" w:type="dxa"/>
            <w:shd w:val="clear" w:color="auto" w:fill="A6A6A6" w:themeFill="background1" w:themeFillShade="A6"/>
          </w:tcPr>
          <w:p w:rsidR="00DE7771" w:rsidRPr="00587B6A" w:rsidRDefault="00DE7771" w:rsidP="00DE7771">
            <w:pPr>
              <w:pStyle w:val="SingleTxtG"/>
              <w:keepNext/>
              <w:spacing w:before="120" w:line="220" w:lineRule="atLeast"/>
              <w:ind w:left="0" w:right="0"/>
              <w:jc w:val="center"/>
              <w:rPr>
                <w:b/>
                <w:bCs/>
              </w:rPr>
            </w:pPr>
            <w:r w:rsidRPr="00587B6A">
              <w:rPr>
                <w:noProof/>
                <w:lang w:eastAsia="zh-CN"/>
              </w:rPr>
              <w:drawing>
                <wp:inline distT="0" distB="0" distL="0" distR="0" wp14:anchorId="6C24652C" wp14:editId="4B4A442B">
                  <wp:extent cx="1033272" cy="1033272"/>
                  <wp:effectExtent l="0" t="0" r="0" b="0"/>
                  <wp:docPr id="156"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ACCÈS INTERDIT AUX VÉHICULES TRANSPORTANT PLUS D’UNE CERTAINE QUANTITÉ DE PRODUITS EXPLOSIFS OU FACILEMENT INFLAMMABLES</w:t>
      </w:r>
    </w:p>
    <w:p w:rsidR="00626107" w:rsidRPr="00587B6A" w:rsidRDefault="00626107" w:rsidP="00626107">
      <w:pPr>
        <w:pStyle w:val="SingleTxtG"/>
        <w:rPr>
          <w:b/>
          <w:bCs/>
          <w:strike/>
        </w:rPr>
      </w:pPr>
      <w:r w:rsidRPr="00587B6A">
        <w:rPr>
          <w:b/>
          <w:bCs/>
        </w:rPr>
        <w:t>Le signal C, 3 m (C-03.13) notifie que l’accès est interdit aux véhicules transportant plus d’une certaine quantité de produits explosifs ou facilement inflammables.</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rPr>
          <w:trHeight w:val="20"/>
        </w:trPr>
        <w:tc>
          <w:tcPr>
            <w:tcW w:w="7728" w:type="dxa"/>
            <w:shd w:val="clear" w:color="auto" w:fill="A6A6A6" w:themeFill="background1" w:themeFillShade="A6"/>
          </w:tcPr>
          <w:p w:rsidR="00626107" w:rsidRPr="00587B6A" w:rsidRDefault="00626107" w:rsidP="00DE7771">
            <w:pPr>
              <w:pStyle w:val="SingleTxtG"/>
              <w:keepNext/>
              <w:spacing w:before="60" w:after="60"/>
              <w:ind w:left="0" w:right="0"/>
              <w:jc w:val="center"/>
              <w:rPr>
                <w:b/>
                <w:bCs/>
              </w:rPr>
            </w:pPr>
            <w:r w:rsidRPr="00587B6A">
              <w:rPr>
                <w:b/>
                <w:bCs/>
              </w:rPr>
              <w:t>Variante autorisée du signal C, 3</w:t>
            </w:r>
            <w:r w:rsidR="00BE7751" w:rsidRPr="00587B6A">
              <w:rPr>
                <w:b/>
                <w:bCs/>
              </w:rPr>
              <w:t> </w:t>
            </w:r>
            <w:r w:rsidRPr="00587B6A">
              <w:rPr>
                <w:b/>
                <w:bCs/>
              </w:rPr>
              <w:t>m (C-03.13)</w:t>
            </w:r>
            <w:r w:rsidR="00407AB3" w:rsidRPr="00587B6A">
              <w:rPr>
                <w:b/>
                <w:bCs/>
              </w:rPr>
              <w:t> :</w:t>
            </w:r>
          </w:p>
        </w:tc>
      </w:tr>
      <w:tr w:rsidR="00DE7771" w:rsidRPr="00587B6A" w:rsidTr="00F26EAC">
        <w:trPr>
          <w:trHeight w:val="20"/>
        </w:trPr>
        <w:tc>
          <w:tcPr>
            <w:tcW w:w="7728" w:type="dxa"/>
            <w:shd w:val="clear" w:color="auto" w:fill="A6A6A6" w:themeFill="background1" w:themeFillShade="A6"/>
          </w:tcPr>
          <w:p w:rsidR="00DE7771" w:rsidRPr="00587B6A" w:rsidRDefault="00DE7771" w:rsidP="00DE7771">
            <w:pPr>
              <w:pStyle w:val="SingleTxtG"/>
              <w:spacing w:before="120" w:line="220" w:lineRule="atLeast"/>
              <w:ind w:left="0" w:right="0"/>
              <w:jc w:val="center"/>
              <w:rPr>
                <w:b/>
                <w:bCs/>
              </w:rPr>
            </w:pPr>
            <w:r w:rsidRPr="00587B6A">
              <w:rPr>
                <w:noProof/>
                <w:lang w:eastAsia="zh-CN"/>
              </w:rPr>
              <w:drawing>
                <wp:inline distT="0" distB="0" distL="0" distR="0" wp14:anchorId="6B4262C3" wp14:editId="6CD3B478">
                  <wp:extent cx="1033272" cy="1033272"/>
                  <wp:effectExtent l="0" t="0" r="0" b="0"/>
                  <wp:docPr id="157"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rPr>
          <w:strike/>
        </w:rPr>
      </w:pPr>
      <w:r w:rsidRPr="00587B6A">
        <w:tab/>
      </w:r>
      <w:r w:rsidRPr="00587B6A">
        <w:tab/>
      </w:r>
      <w:r w:rsidR="00626107" w:rsidRPr="00587B6A">
        <w:t>ACCÈS INTERDIT AUX VÉHICULES TRANSPORTANT PLUS D’UNE CERTAINE QUANTITÉ DE PRODUITS DE NATURE À POLLUER LES EAUX</w:t>
      </w:r>
    </w:p>
    <w:p w:rsidR="00626107" w:rsidRPr="00587B6A" w:rsidRDefault="00626107" w:rsidP="00626107">
      <w:pPr>
        <w:pStyle w:val="SingleTxtG"/>
        <w:keepNext/>
        <w:keepLines/>
        <w:rPr>
          <w:b/>
          <w:bCs/>
        </w:rPr>
      </w:pPr>
      <w:r w:rsidRPr="00587B6A">
        <w:rPr>
          <w:b/>
          <w:bCs/>
        </w:rPr>
        <w:t>Le signal C, 3</w:t>
      </w:r>
      <w:r w:rsidR="00F3203A" w:rsidRPr="00587B6A">
        <w:rPr>
          <w:b/>
          <w:bCs/>
        </w:rPr>
        <w:t> </w:t>
      </w:r>
      <w:r w:rsidRPr="00587B6A">
        <w:rPr>
          <w:b/>
          <w:bCs/>
        </w:rPr>
        <w:t>n (C-03.14) notifie que l’accès est interdit aux véhicules transportant plus d’une certaine quantité de produits de nature à polluer les eaux.</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rPr>
          <w:trHeight w:val="20"/>
        </w:trPr>
        <w:tc>
          <w:tcPr>
            <w:tcW w:w="7659" w:type="dxa"/>
            <w:shd w:val="clear" w:color="auto" w:fill="A6A6A6" w:themeFill="background1" w:themeFillShade="A6"/>
          </w:tcPr>
          <w:p w:rsidR="00626107" w:rsidRPr="00587B6A" w:rsidRDefault="00626107" w:rsidP="00DE7771">
            <w:pPr>
              <w:pStyle w:val="SingleTxtG"/>
              <w:keepNext/>
              <w:spacing w:before="60" w:after="60"/>
              <w:ind w:left="0" w:right="0"/>
              <w:jc w:val="center"/>
              <w:rPr>
                <w:b/>
                <w:szCs w:val="24"/>
              </w:rPr>
            </w:pPr>
            <w:r w:rsidRPr="00587B6A">
              <w:rPr>
                <w:b/>
                <w:bCs/>
              </w:rPr>
              <w:t>Variante autorisée du signal C, 3</w:t>
            </w:r>
            <w:r w:rsidR="00F3203A" w:rsidRPr="00587B6A">
              <w:rPr>
                <w:b/>
                <w:bCs/>
              </w:rPr>
              <w:t> </w:t>
            </w:r>
            <w:r w:rsidRPr="00587B6A">
              <w:rPr>
                <w:b/>
                <w:bCs/>
              </w:rPr>
              <w:t>n (C-03.14)</w:t>
            </w:r>
            <w:r w:rsidR="00407AB3" w:rsidRPr="00587B6A">
              <w:rPr>
                <w:b/>
                <w:bCs/>
              </w:rPr>
              <w:t> :</w:t>
            </w:r>
          </w:p>
        </w:tc>
      </w:tr>
      <w:tr w:rsidR="00DE7771" w:rsidRPr="00587B6A" w:rsidTr="00F26EAC">
        <w:trPr>
          <w:trHeight w:val="20"/>
        </w:trPr>
        <w:tc>
          <w:tcPr>
            <w:tcW w:w="7659" w:type="dxa"/>
            <w:shd w:val="clear" w:color="auto" w:fill="A6A6A6" w:themeFill="background1" w:themeFillShade="A6"/>
          </w:tcPr>
          <w:p w:rsidR="00DE7771" w:rsidRPr="00587B6A" w:rsidRDefault="00DE7771" w:rsidP="00DE7771">
            <w:pPr>
              <w:pStyle w:val="SingleTxtG"/>
              <w:spacing w:before="120" w:line="220" w:lineRule="atLeast"/>
              <w:ind w:left="0" w:right="0"/>
              <w:jc w:val="center"/>
              <w:rPr>
                <w:b/>
                <w:bCs/>
              </w:rPr>
            </w:pPr>
            <w:r w:rsidRPr="00587B6A">
              <w:rPr>
                <w:noProof/>
                <w:lang w:eastAsia="zh-CN"/>
              </w:rPr>
              <w:drawing>
                <wp:inline distT="0" distB="0" distL="0" distR="0" wp14:anchorId="4EBF78CF" wp14:editId="228A7923">
                  <wp:extent cx="1033272" cy="1033272"/>
                  <wp:effectExtent l="0" t="0" r="0" b="0"/>
                  <wp:docPr id="158"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626107" w:rsidP="00626107">
      <w:pPr>
        <w:pStyle w:val="SingleTxtG"/>
        <w:spacing w:before="240"/>
        <w:rPr>
          <w:strike/>
        </w:rPr>
      </w:pPr>
      <w:r w:rsidRPr="00587B6A">
        <w:rPr>
          <w:strike/>
        </w:rPr>
        <w:t>NOTE − Les Parties contractantes pourront choisir de ne pas faire figurer sur les signaux C, 3a à C, 3l la barre rouge oblique reliant le quadrant supérieur gauche au quadrant inférieur droit ou, si cela ne nuit pas à la visibilité et à la compréhension du symbole, de ne pas interrompre la barre au droit de celui-ci.</w:t>
      </w:r>
    </w:p>
    <w:p w:rsidR="00626107" w:rsidRPr="00587B6A" w:rsidRDefault="00626107" w:rsidP="00626107">
      <w:pPr>
        <w:pStyle w:val="SingleTxtG"/>
        <w:rPr>
          <w:strike/>
        </w:rPr>
      </w:pPr>
      <w:r w:rsidRPr="00587B6A">
        <w:rPr>
          <w:strike/>
        </w:rPr>
        <w:t>d)</w:t>
      </w:r>
      <w:r w:rsidRPr="00587B6A">
        <w:rPr>
          <w:strike/>
        </w:rPr>
        <w:tab/>
        <w:t>Pour notifier l’interdiction d’accès à plusieurs catégories de véhicules ou d’usagers, il pourra être employé, soit autant de signaux d’interdiction qu’il y a de catégories interdites, soit un signal d’interdiction comportant les diverses silhouettes des véhicules ou usagers dont la circulation est interdite. Les signaux C, 4a « ACCÈS INTERDIT AUX VÉHICULES À MOTEUR » et C, 4b « ACCÈS INTERDIT AUX VÉHICULES À MOTEUR ET AUX VÉHICULES À TRACTION ANIMALE » sont des exemples d’un tel signal.</w:t>
      </w:r>
    </w:p>
    <w:p w:rsidR="00626107" w:rsidRPr="00587B6A" w:rsidRDefault="00A33174" w:rsidP="00A33174">
      <w:pPr>
        <w:pStyle w:val="H23G"/>
      </w:pPr>
      <w:r w:rsidRPr="00587B6A">
        <w:tab/>
      </w:r>
      <w:r w:rsidRPr="00587B6A">
        <w:tab/>
      </w:r>
      <w:r w:rsidR="00626107" w:rsidRPr="00587B6A">
        <w:t>ACCÈS INTERDIT À DEUX CATÉGORIES DE V</w:t>
      </w:r>
      <w:bookmarkStart w:id="40" w:name="_Hlk521425553"/>
      <w:r w:rsidR="00626107" w:rsidRPr="00587B6A">
        <w:t>É</w:t>
      </w:r>
      <w:bookmarkEnd w:id="40"/>
      <w:r w:rsidR="00626107" w:rsidRPr="00587B6A">
        <w:t>HICULES OU D’USAGERS DE LA ROUTE</w:t>
      </w:r>
    </w:p>
    <w:p w:rsidR="00626107" w:rsidRPr="00587B6A" w:rsidRDefault="00626107" w:rsidP="00626107">
      <w:pPr>
        <w:pStyle w:val="SingleTxtG"/>
        <w:keepNext/>
        <w:rPr>
          <w:b/>
          <w:bCs/>
        </w:rPr>
      </w:pPr>
      <w:r w:rsidRPr="00587B6A">
        <w:rPr>
          <w:b/>
          <w:bCs/>
        </w:rPr>
        <w:t>Le signal C, 4 a (C-04.1) notifie que l’accès est interdit aux catégories de véhicules ou d’usagers de la route dont la silhouette est représentée. L’exemple ci-après signifie « Accès interdit aux véhicules à moteur ».</w:t>
      </w:r>
    </w:p>
    <w:p w:rsidR="00626107" w:rsidRPr="00587B6A" w:rsidRDefault="00626107" w:rsidP="00626107">
      <w:pPr>
        <w:pStyle w:val="SingleTxtG"/>
        <w:rPr>
          <w:b/>
          <w:bCs/>
        </w:rPr>
      </w:pPr>
      <w:r w:rsidRPr="00587B6A">
        <w:rPr>
          <w:b/>
          <w:bCs/>
        </w:rPr>
        <w:t>Il ne pourra être placé de signal comportant plus de deux silhouettes en dehors des agglomérations.</w:t>
      </w:r>
    </w:p>
    <w:p w:rsidR="00626107" w:rsidRPr="00587B6A" w:rsidRDefault="00626107" w:rsidP="00626107">
      <w:pPr>
        <w:pStyle w:val="SingleTxtG"/>
        <w:rPr>
          <w:b/>
          <w:bCs/>
        </w:rPr>
      </w:pPr>
      <w:r w:rsidRPr="00587B6A">
        <w:rPr>
          <w:b/>
          <w:bCs/>
        </w:rPr>
        <w:t xml:space="preserve">Les Parties contractantes peuvent utiliser à la place deux signaux distincts représentant les deux catégories de véhicules ou d’usagers de la route concernées.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rPr>
          <w:trHeight w:val="20"/>
        </w:trPr>
        <w:tc>
          <w:tcPr>
            <w:tcW w:w="7882" w:type="dxa"/>
            <w:shd w:val="clear" w:color="auto" w:fill="A6A6A6" w:themeFill="background1" w:themeFillShade="A6"/>
          </w:tcPr>
          <w:p w:rsidR="00626107" w:rsidRPr="00587B6A" w:rsidRDefault="00626107" w:rsidP="00DE7771">
            <w:pPr>
              <w:pStyle w:val="SingleTxtG"/>
              <w:keepNext/>
              <w:spacing w:before="60" w:after="60"/>
              <w:ind w:left="0" w:right="0"/>
              <w:jc w:val="center"/>
              <w:rPr>
                <w:b/>
                <w:bCs/>
              </w:rPr>
            </w:pPr>
            <w:r w:rsidRPr="00587B6A">
              <w:rPr>
                <w:b/>
                <w:bCs/>
              </w:rPr>
              <w:t>Variante autorisée d’un exemple de signal C, 4 a (C-04.1)</w:t>
            </w:r>
            <w:r w:rsidR="00407AB3" w:rsidRPr="00587B6A">
              <w:rPr>
                <w:b/>
                <w:bCs/>
              </w:rPr>
              <w:t> :</w:t>
            </w:r>
          </w:p>
        </w:tc>
      </w:tr>
      <w:tr w:rsidR="00DE7771" w:rsidRPr="00587B6A" w:rsidTr="00F26EAC">
        <w:trPr>
          <w:trHeight w:val="20"/>
        </w:trPr>
        <w:tc>
          <w:tcPr>
            <w:tcW w:w="7882" w:type="dxa"/>
            <w:shd w:val="clear" w:color="auto" w:fill="A6A6A6" w:themeFill="background1" w:themeFillShade="A6"/>
          </w:tcPr>
          <w:p w:rsidR="00DE7771" w:rsidRPr="00587B6A" w:rsidRDefault="00DE7771" w:rsidP="00DE7771">
            <w:pPr>
              <w:pStyle w:val="SingleTxtG"/>
              <w:spacing w:before="120" w:line="220" w:lineRule="atLeast"/>
              <w:ind w:left="0" w:right="0"/>
              <w:jc w:val="center"/>
              <w:rPr>
                <w:b/>
                <w:bCs/>
              </w:rPr>
            </w:pPr>
            <w:r w:rsidRPr="00587B6A">
              <w:rPr>
                <w:noProof/>
                <w:lang w:eastAsia="zh-CN"/>
              </w:rPr>
              <w:drawing>
                <wp:inline distT="0" distB="0" distL="0" distR="0" wp14:anchorId="0870BA81" wp14:editId="67AF89B4">
                  <wp:extent cx="1033272" cy="1033272"/>
                  <wp:effectExtent l="0" t="0" r="0" b="0"/>
                  <wp:docPr id="159"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ACCÈS INTERDIT À TROIS CATÉGORIES DE VÉHICULES OU D’USAGERS DE LA ROUTE</w:t>
      </w:r>
    </w:p>
    <w:p w:rsidR="00626107" w:rsidRPr="00587B6A" w:rsidRDefault="00626107" w:rsidP="00626107">
      <w:pPr>
        <w:pStyle w:val="SingleTxtG"/>
        <w:rPr>
          <w:b/>
          <w:bCs/>
        </w:rPr>
      </w:pPr>
      <w:r w:rsidRPr="00587B6A">
        <w:rPr>
          <w:b/>
          <w:bCs/>
        </w:rPr>
        <w:t xml:space="preserve">Le signal C, 4 b (C-04.2) notifie que l’accès est interdit aux catégories de véhicules ou d’usagers de la route dont la silhouette est représentée. </w:t>
      </w:r>
    </w:p>
    <w:p w:rsidR="00626107" w:rsidRPr="00587B6A" w:rsidRDefault="00626107" w:rsidP="00626107">
      <w:pPr>
        <w:pStyle w:val="SingleTxtG"/>
      </w:pPr>
      <w:r w:rsidRPr="00587B6A">
        <w:t xml:space="preserve">Il ne pourra être placé de signal comportant plus de </w:t>
      </w:r>
      <w:r w:rsidRPr="00587B6A">
        <w:rPr>
          <w:strike/>
        </w:rPr>
        <w:t>deux silhouettes en dehors des agglomérations ni plus de</w:t>
      </w:r>
      <w:r w:rsidRPr="00587B6A">
        <w:t xml:space="preserve"> trois </w:t>
      </w:r>
      <w:r w:rsidRPr="00587B6A">
        <w:rPr>
          <w:b/>
        </w:rPr>
        <w:t>silhouettes</w:t>
      </w:r>
      <w:r w:rsidRPr="00587B6A">
        <w:t xml:space="preserve"> dans les agglomérations.</w:t>
      </w:r>
    </w:p>
    <w:p w:rsidR="00626107" w:rsidRPr="00587B6A" w:rsidRDefault="00626107" w:rsidP="00626107">
      <w:pPr>
        <w:pStyle w:val="SingleTxtG"/>
        <w:rPr>
          <w:b/>
          <w:bCs/>
        </w:rPr>
      </w:pPr>
      <w:r w:rsidRPr="00587B6A">
        <w:rPr>
          <w:b/>
          <w:bCs/>
        </w:rPr>
        <w:t>Les Parties contractantes peuvent utiliser à la place trois signaux distincts représentant les trois catégories de véhicules ou d’usagers de la route concernées.</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DE7771">
        <w:trPr>
          <w:trHeight w:val="20"/>
        </w:trPr>
        <w:tc>
          <w:tcPr>
            <w:tcW w:w="7248" w:type="dxa"/>
            <w:shd w:val="clear" w:color="auto" w:fill="A6A6A6" w:themeFill="background1" w:themeFillShade="A6"/>
          </w:tcPr>
          <w:p w:rsidR="00626107" w:rsidRPr="00587B6A" w:rsidRDefault="00626107" w:rsidP="00DE7771">
            <w:pPr>
              <w:pStyle w:val="SingleTxtG"/>
              <w:keepNext/>
              <w:spacing w:before="60" w:after="60"/>
              <w:ind w:left="0" w:right="0"/>
              <w:jc w:val="center"/>
              <w:rPr>
                <w:b/>
                <w:szCs w:val="24"/>
              </w:rPr>
            </w:pPr>
            <w:r w:rsidRPr="00587B6A">
              <w:rPr>
                <w:b/>
                <w:bCs/>
              </w:rPr>
              <w:t>Variante autorisée d’un exemple de signal C, 4 b (C-04.2)</w:t>
            </w:r>
            <w:r w:rsidR="00407AB3" w:rsidRPr="00587B6A">
              <w:rPr>
                <w:b/>
                <w:bCs/>
              </w:rPr>
              <w:t> :</w:t>
            </w:r>
            <w:r w:rsidRPr="00587B6A">
              <w:rPr>
                <w:b/>
                <w:bCs/>
              </w:rPr>
              <w:t xml:space="preserve"> </w:t>
            </w:r>
          </w:p>
        </w:tc>
      </w:tr>
      <w:tr w:rsidR="00DE7771" w:rsidRPr="00587B6A" w:rsidTr="00DE7771">
        <w:trPr>
          <w:trHeight w:val="20"/>
        </w:trPr>
        <w:tc>
          <w:tcPr>
            <w:tcW w:w="7248" w:type="dxa"/>
            <w:shd w:val="clear" w:color="auto" w:fill="A6A6A6" w:themeFill="background1" w:themeFillShade="A6"/>
          </w:tcPr>
          <w:p w:rsidR="00DE7771" w:rsidRPr="00587B6A" w:rsidRDefault="00DE7771" w:rsidP="00DE7771">
            <w:pPr>
              <w:pStyle w:val="SingleTxtG"/>
              <w:spacing w:before="120" w:line="220" w:lineRule="atLeast"/>
              <w:ind w:left="0" w:right="0"/>
              <w:jc w:val="center"/>
              <w:rPr>
                <w:b/>
                <w:bCs/>
              </w:rPr>
            </w:pPr>
            <w:r w:rsidRPr="00587B6A">
              <w:rPr>
                <w:noProof/>
                <w:lang w:eastAsia="zh-CN"/>
              </w:rPr>
              <w:drawing>
                <wp:inline distT="0" distB="0" distL="0" distR="0" wp14:anchorId="2BEAD8A1" wp14:editId="6B856D14">
                  <wp:extent cx="1033272" cy="1033272"/>
                  <wp:effectExtent l="0" t="0" r="0" b="0"/>
                  <wp:docPr id="160"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626107" w:rsidP="00626107">
      <w:pPr>
        <w:pStyle w:val="SingleTxtG"/>
        <w:spacing w:before="240"/>
        <w:rPr>
          <w:strike/>
        </w:rPr>
      </w:pPr>
      <w:r w:rsidRPr="00587B6A">
        <w:rPr>
          <w:strike/>
        </w:rPr>
        <w:t>e)</w:t>
      </w:r>
      <w:r w:rsidRPr="00587B6A">
        <w:rPr>
          <w:strike/>
        </w:rPr>
        <w:tab/>
        <w:t>Pour notifier l’interdiction d’accès aux véhicules dont la masse ou les dimensions dépassent certaines limites, il sera employé les signaux</w:t>
      </w:r>
      <w:r w:rsidR="00407AB3" w:rsidRPr="00587B6A">
        <w:rPr>
          <w:strike/>
        </w:rPr>
        <w:t> :</w:t>
      </w:r>
      <w:r w:rsidRPr="00587B6A">
        <w:rPr>
          <w:strike/>
        </w:rPr>
        <w:t xml:space="preserve"> </w:t>
      </w:r>
    </w:p>
    <w:p w:rsidR="00626107" w:rsidRPr="00587B6A" w:rsidRDefault="00A33174" w:rsidP="00A33174">
      <w:pPr>
        <w:pStyle w:val="H23G"/>
      </w:pPr>
      <w:bookmarkStart w:id="41" w:name="_Hlk521430817"/>
      <w:r w:rsidRPr="00587B6A">
        <w:tab/>
      </w:r>
      <w:r w:rsidRPr="00587B6A">
        <w:tab/>
      </w:r>
      <w:r w:rsidR="00626107" w:rsidRPr="00587B6A">
        <w:t>ACCÈS INTERDIT AUX VÉHICULES TROP LARGES</w:t>
      </w:r>
    </w:p>
    <w:bookmarkEnd w:id="41"/>
    <w:p w:rsidR="00626107" w:rsidRPr="00587B6A" w:rsidRDefault="00626107" w:rsidP="00626107">
      <w:pPr>
        <w:pStyle w:val="SingleTxtG"/>
      </w:pPr>
      <w:r w:rsidRPr="00587B6A">
        <w:rPr>
          <w:b/>
        </w:rPr>
        <w:t>Le signal C, 5 a (C-05.1)</w:t>
      </w:r>
      <w:r w:rsidRPr="00587B6A">
        <w:t xml:space="preserve"> </w:t>
      </w:r>
      <w:bookmarkStart w:id="42" w:name="_Hlk521430884"/>
      <w:r w:rsidRPr="00587B6A">
        <w:rPr>
          <w:b/>
        </w:rPr>
        <w:t>notifie que</w:t>
      </w:r>
      <w:r w:rsidRPr="00587B6A">
        <w:t>« </w:t>
      </w:r>
      <w:r w:rsidRPr="00587B6A">
        <w:rPr>
          <w:strike/>
        </w:rPr>
        <w:t>ACCÈS INTERDIT AUX VÉHICULES AYANT UNE LARGEUR SUPÉRIEURE À … MÈTRES »</w:t>
      </w:r>
      <w:r w:rsidRPr="00587B6A">
        <w:rPr>
          <w:b/>
        </w:rPr>
        <w:t xml:space="preserve"> l’accès est interdit aux véhicules dont la largeur hors tout excède la valeur indiquée (exprimée en mètres).</w:t>
      </w:r>
      <w:r w:rsidRPr="00587B6A">
        <w:t xml:space="preserve"> </w:t>
      </w:r>
      <w:bookmarkEnd w:id="42"/>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DE7771">
        <w:trPr>
          <w:trHeight w:val="20"/>
        </w:trPr>
        <w:tc>
          <w:tcPr>
            <w:tcW w:w="7788" w:type="dxa"/>
            <w:shd w:val="clear" w:color="auto" w:fill="A6A6A6" w:themeFill="background1" w:themeFillShade="A6"/>
          </w:tcPr>
          <w:p w:rsidR="00626107" w:rsidRPr="00587B6A" w:rsidRDefault="00626107" w:rsidP="00DE7771">
            <w:pPr>
              <w:pStyle w:val="SingleTxtG"/>
              <w:keepNext/>
              <w:spacing w:before="60" w:after="60"/>
              <w:ind w:left="0" w:right="0"/>
              <w:jc w:val="center"/>
              <w:rPr>
                <w:b/>
                <w:szCs w:val="24"/>
              </w:rPr>
            </w:pPr>
            <w:r w:rsidRPr="00587B6A">
              <w:rPr>
                <w:b/>
                <w:bCs/>
              </w:rPr>
              <w:t>Variante autorisée d’un exemple de signal C, 5 a (C-05.1)</w:t>
            </w:r>
            <w:r w:rsidR="00407AB3" w:rsidRPr="00587B6A">
              <w:rPr>
                <w:b/>
                <w:bCs/>
              </w:rPr>
              <w:t> :</w:t>
            </w:r>
          </w:p>
        </w:tc>
      </w:tr>
      <w:tr w:rsidR="00DE7771" w:rsidRPr="00587B6A" w:rsidTr="00DE7771">
        <w:trPr>
          <w:trHeight w:val="20"/>
        </w:trPr>
        <w:tc>
          <w:tcPr>
            <w:tcW w:w="7788" w:type="dxa"/>
            <w:shd w:val="clear" w:color="auto" w:fill="A6A6A6" w:themeFill="background1" w:themeFillShade="A6"/>
          </w:tcPr>
          <w:p w:rsidR="00DE7771" w:rsidRPr="00587B6A" w:rsidRDefault="00DE7771" w:rsidP="00DE7771">
            <w:pPr>
              <w:pStyle w:val="SingleTxtG"/>
              <w:spacing w:before="120" w:line="220" w:lineRule="atLeast"/>
              <w:ind w:left="0" w:right="0"/>
              <w:jc w:val="center"/>
              <w:rPr>
                <w:b/>
                <w:bCs/>
              </w:rPr>
            </w:pPr>
            <w:r w:rsidRPr="00587B6A">
              <w:rPr>
                <w:noProof/>
                <w:lang w:eastAsia="zh-CN"/>
              </w:rPr>
              <w:drawing>
                <wp:inline distT="0" distB="0" distL="0" distR="0" wp14:anchorId="5F00EB8D" wp14:editId="4159727D">
                  <wp:extent cx="1033272" cy="1033272"/>
                  <wp:effectExtent l="0" t="0" r="0" b="0"/>
                  <wp:docPr id="16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ACCÈS INTERDIT AUX VÉHICULES TROP LARGES</w:t>
      </w:r>
    </w:p>
    <w:p w:rsidR="00626107" w:rsidRPr="00587B6A" w:rsidRDefault="00626107" w:rsidP="00626107">
      <w:pPr>
        <w:pStyle w:val="SingleTxtG"/>
        <w:rPr>
          <w:b/>
          <w:bCs/>
        </w:rPr>
      </w:pPr>
      <w:r w:rsidRPr="00587B6A">
        <w:rPr>
          <w:b/>
          <w:bCs/>
        </w:rPr>
        <w:t xml:space="preserve">Le signal C, 5 b (C-05.2) notifie que l’accès est interdit aux véhicules dont la largeur </w:t>
      </w:r>
      <w:r w:rsidRPr="00587B6A">
        <w:rPr>
          <w:b/>
        </w:rPr>
        <w:t xml:space="preserve">hors tout </w:t>
      </w:r>
      <w:r w:rsidRPr="00587B6A">
        <w:rPr>
          <w:b/>
          <w:bCs/>
        </w:rPr>
        <w:t xml:space="preserve">excède la valeur indiquée. Cette valeur est exprimée en mètres par un nombre à fraction décimale, dont la partie décimale est précédée d’une virgule ou d’un point, selon la pratique en vigueur dans le pays concerné.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DE7771">
        <w:trPr>
          <w:trHeight w:val="20"/>
        </w:trPr>
        <w:tc>
          <w:tcPr>
            <w:tcW w:w="8113" w:type="dxa"/>
            <w:shd w:val="clear" w:color="auto" w:fill="A6A6A6" w:themeFill="background1" w:themeFillShade="A6"/>
          </w:tcPr>
          <w:p w:rsidR="00626107" w:rsidRPr="00587B6A" w:rsidRDefault="00626107" w:rsidP="00DE7771">
            <w:pPr>
              <w:pStyle w:val="SingleTxtG"/>
              <w:keepNext/>
              <w:spacing w:before="60" w:after="60"/>
              <w:ind w:left="0" w:right="0"/>
              <w:jc w:val="center"/>
              <w:rPr>
                <w:b/>
                <w:szCs w:val="24"/>
              </w:rPr>
            </w:pPr>
            <w:r w:rsidRPr="00587B6A">
              <w:rPr>
                <w:b/>
                <w:bCs/>
              </w:rPr>
              <w:t>Variante autorisée d’un exemple de signal C, 5 b (C-05.2)</w:t>
            </w:r>
            <w:r w:rsidR="00407AB3" w:rsidRPr="00587B6A">
              <w:rPr>
                <w:b/>
                <w:bCs/>
              </w:rPr>
              <w:t> :</w:t>
            </w:r>
          </w:p>
        </w:tc>
      </w:tr>
      <w:tr w:rsidR="00DE7771" w:rsidRPr="00587B6A" w:rsidTr="00DE7771">
        <w:trPr>
          <w:trHeight w:val="20"/>
        </w:trPr>
        <w:tc>
          <w:tcPr>
            <w:tcW w:w="8113" w:type="dxa"/>
            <w:shd w:val="clear" w:color="auto" w:fill="A6A6A6" w:themeFill="background1" w:themeFillShade="A6"/>
          </w:tcPr>
          <w:p w:rsidR="00DE7771" w:rsidRPr="00587B6A" w:rsidRDefault="00DE7771" w:rsidP="00DE7771">
            <w:pPr>
              <w:pStyle w:val="SingleTxtG"/>
              <w:spacing w:before="120" w:line="220" w:lineRule="atLeast"/>
              <w:ind w:left="0" w:right="0"/>
              <w:jc w:val="center"/>
              <w:rPr>
                <w:b/>
                <w:bCs/>
              </w:rPr>
            </w:pPr>
            <w:r w:rsidRPr="00587B6A">
              <w:rPr>
                <w:noProof/>
                <w:lang w:eastAsia="zh-CN"/>
              </w:rPr>
              <w:drawing>
                <wp:inline distT="0" distB="0" distL="0" distR="0" wp14:anchorId="7626D36A" wp14:editId="4A896EA9">
                  <wp:extent cx="1033272" cy="1033272"/>
                  <wp:effectExtent l="0" t="0" r="0" b="0"/>
                  <wp:docPr id="16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ACCÈS INTERDIT AUX VÉHICULES TROP HAUTS</w:t>
      </w:r>
    </w:p>
    <w:p w:rsidR="00626107" w:rsidRPr="00587B6A" w:rsidRDefault="00626107" w:rsidP="00626107">
      <w:pPr>
        <w:pStyle w:val="SingleTxtG"/>
      </w:pPr>
      <w:r w:rsidRPr="00587B6A">
        <w:rPr>
          <w:b/>
        </w:rPr>
        <w:t xml:space="preserve">Le signal C, 6 a </w:t>
      </w:r>
      <w:r w:rsidRPr="00587B6A">
        <w:rPr>
          <w:b/>
          <w:bCs/>
        </w:rPr>
        <w:t xml:space="preserve">(C-06.1) notifie que </w:t>
      </w:r>
      <w:r w:rsidRPr="00587B6A">
        <w:rPr>
          <w:strike/>
        </w:rPr>
        <w:t>« ACCÈS INTERDIT AUX VÉHICULES AYANT UNE HAUTEUR TOTALE SUPÉRIEURE À MÈTRES »</w:t>
      </w:r>
      <w:r w:rsidRPr="00587B6A">
        <w:t xml:space="preserve"> </w:t>
      </w:r>
      <w:r w:rsidRPr="00587B6A">
        <w:rPr>
          <w:b/>
        </w:rPr>
        <w:t>l’accès est interdit aux véhicules dont la hauteur totale excède la valeur indiquée (exprimée en mètres)</w:t>
      </w:r>
      <w:r w:rsidRPr="00587B6A">
        <w:rPr>
          <w:b/>
          <w:bCs/>
        </w:rPr>
        <w:t>.</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779"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d’un exemple de signal C, 6 a (C-06.1)</w:t>
            </w:r>
            <w:r w:rsidR="00407AB3" w:rsidRPr="00587B6A">
              <w:rPr>
                <w:b/>
                <w:bCs/>
              </w:rPr>
              <w:t> :</w:t>
            </w:r>
          </w:p>
        </w:tc>
      </w:tr>
      <w:tr w:rsidR="00DE7771" w:rsidRPr="00587B6A" w:rsidTr="00C05EB2">
        <w:trPr>
          <w:trHeight w:val="20"/>
        </w:trPr>
        <w:tc>
          <w:tcPr>
            <w:tcW w:w="7779"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179F1DA4" wp14:editId="4E40DE37">
                  <wp:extent cx="1033272" cy="1033272"/>
                  <wp:effectExtent l="0" t="0" r="0" b="0"/>
                  <wp:docPr id="1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ACCÈS INTERDIT AUX VÉHICULES TROP HAUTS</w:t>
      </w:r>
    </w:p>
    <w:p w:rsidR="00626107" w:rsidRPr="00587B6A" w:rsidRDefault="00626107" w:rsidP="00626107">
      <w:pPr>
        <w:pStyle w:val="SingleTxtG"/>
        <w:rPr>
          <w:b/>
          <w:bCs/>
        </w:rPr>
      </w:pPr>
      <w:r w:rsidRPr="00587B6A">
        <w:rPr>
          <w:b/>
          <w:bCs/>
        </w:rPr>
        <w:t>Le signal C, 6 b (C-06.2) notifie que l’accès est interdit aux véhicules dont la hauteur totale excède la valeur indiquée. Cette valeur est exprimée en mètres par un nombre à fraction décimale, dont la partie décimale est précédée d’une virgule ou d’un point, selon la pratique en vigueur dans le pays concerné.</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908"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d’un exemple de signal C, 6 b (C-06.2)</w:t>
            </w:r>
            <w:r w:rsidR="00407AB3" w:rsidRPr="00587B6A">
              <w:rPr>
                <w:b/>
                <w:bCs/>
              </w:rPr>
              <w:t> :</w:t>
            </w:r>
          </w:p>
        </w:tc>
      </w:tr>
      <w:tr w:rsidR="00DE7771" w:rsidRPr="00587B6A" w:rsidTr="00C05EB2">
        <w:trPr>
          <w:trHeight w:val="20"/>
        </w:trPr>
        <w:tc>
          <w:tcPr>
            <w:tcW w:w="7908"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49312BC0" wp14:editId="7E68446E">
                  <wp:extent cx="1033272" cy="1033272"/>
                  <wp:effectExtent l="0" t="0" r="0" b="0"/>
                  <wp:docPr id="1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ACCÈS INTERDIT AUX VÉHICULES TROP LOURDS</w:t>
      </w:r>
    </w:p>
    <w:p w:rsidR="00626107" w:rsidRPr="00587B6A" w:rsidRDefault="00626107" w:rsidP="00626107">
      <w:pPr>
        <w:pStyle w:val="SingleTxtG"/>
      </w:pPr>
      <w:r w:rsidRPr="00587B6A">
        <w:rPr>
          <w:rStyle w:val="SingleTxtGChar"/>
          <w:b/>
        </w:rPr>
        <w:t xml:space="preserve">Le signal C, 7 a </w:t>
      </w:r>
      <w:r w:rsidRPr="00587B6A">
        <w:rPr>
          <w:rStyle w:val="SingleTxtGChar"/>
          <w:b/>
          <w:bCs/>
        </w:rPr>
        <w:t xml:space="preserve">(C-07.1) notifie que </w:t>
      </w:r>
      <w:r w:rsidRPr="00587B6A">
        <w:rPr>
          <w:strike/>
        </w:rPr>
        <w:t>« ACCÈS INTERDIT AUX VÉHICULES AYANT UNE MASSE EN CHARGE DE PLUS DE … TONNES »</w:t>
      </w:r>
      <w:r w:rsidRPr="00587B6A">
        <w:t xml:space="preserve"> </w:t>
      </w:r>
      <w:r w:rsidRPr="00587B6A">
        <w:rPr>
          <w:b/>
        </w:rPr>
        <w:t>l’accès est interdit aux véhicules dont la masse totale en charge, exprimée en tonnes, excède la valeur indiquée.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8113"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d’un exemple de signal C, 7 a (C-07.1)</w:t>
            </w:r>
            <w:r w:rsidR="00407AB3" w:rsidRPr="00587B6A">
              <w:rPr>
                <w:b/>
                <w:bCs/>
              </w:rPr>
              <w:t> :</w:t>
            </w:r>
          </w:p>
        </w:tc>
      </w:tr>
      <w:tr w:rsidR="00DE7771" w:rsidRPr="00587B6A" w:rsidTr="00C05EB2">
        <w:trPr>
          <w:trHeight w:val="20"/>
        </w:trPr>
        <w:tc>
          <w:tcPr>
            <w:tcW w:w="8113"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44F59217" wp14:editId="1BF257FF">
                  <wp:extent cx="1033272" cy="1033272"/>
                  <wp:effectExtent l="0" t="0" r="0" b="0"/>
                  <wp:docPr id="1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ACCÈS INTERDIT AUX VÉHICULES TROP LOURDS</w:t>
      </w:r>
    </w:p>
    <w:p w:rsidR="00626107" w:rsidRPr="00587B6A" w:rsidRDefault="00626107" w:rsidP="00626107">
      <w:pPr>
        <w:pStyle w:val="SingleTxtG"/>
        <w:rPr>
          <w:b/>
          <w:bCs/>
        </w:rPr>
      </w:pPr>
      <w:r w:rsidRPr="00587B6A">
        <w:rPr>
          <w:b/>
          <w:bCs/>
        </w:rPr>
        <w:t>Le signal C, 7 b (C-07.2) notifie que l’accès est interdit aux véhicules dont la masse totale en charge excède la valeur en tonnes indiquée. Cette valeur est exprimée par un nombre à fraction décimale, dont la partie décimale est précédée d’une virgule ou d’un point, selon la pratique en vigueur dans le pays concerné.</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591"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d’un exemple de signal C, 7 b (C-07.2)</w:t>
            </w:r>
            <w:r w:rsidR="00407AB3" w:rsidRPr="00587B6A">
              <w:rPr>
                <w:b/>
                <w:bCs/>
              </w:rPr>
              <w:t> :</w:t>
            </w:r>
          </w:p>
        </w:tc>
      </w:tr>
      <w:tr w:rsidR="00DE7771" w:rsidRPr="00587B6A" w:rsidTr="00C05EB2">
        <w:trPr>
          <w:trHeight w:val="20"/>
        </w:trPr>
        <w:tc>
          <w:tcPr>
            <w:tcW w:w="7591"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37ADE7D6" wp14:editId="25A3BFCE">
                  <wp:extent cx="1033272" cy="1033272"/>
                  <wp:effectExtent l="0" t="0" r="0" b="0"/>
                  <wp:docPr id="1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bookmarkStart w:id="43" w:name="_Hlk521432169"/>
      <w:r w:rsidRPr="00587B6A">
        <w:tab/>
      </w:r>
      <w:r w:rsidRPr="00587B6A">
        <w:tab/>
      </w:r>
      <w:r w:rsidR="00626107" w:rsidRPr="00587B6A">
        <w:t>ACCÈS INTERDIT AUX VÉHICULES TROP LO</w:t>
      </w:r>
      <w:bookmarkEnd w:id="43"/>
      <w:r w:rsidR="00626107" w:rsidRPr="00587B6A">
        <w:t xml:space="preserve">URDS </w:t>
      </w:r>
    </w:p>
    <w:p w:rsidR="00626107" w:rsidRPr="00587B6A" w:rsidRDefault="00626107" w:rsidP="00626107">
      <w:pPr>
        <w:pStyle w:val="SingleTxtG"/>
      </w:pPr>
      <w:r w:rsidRPr="00587B6A">
        <w:rPr>
          <w:b/>
        </w:rPr>
        <w:t xml:space="preserve">Le signal C, 8 a (C-08.1) notifie que </w:t>
      </w:r>
      <w:r w:rsidRPr="00587B6A">
        <w:rPr>
          <w:strike/>
        </w:rPr>
        <w:t>« ACCÈS INTERDIT AUX VÉHICULES PESANT PLUS DE … TONNES SUR UN ESSIEU »</w:t>
      </w:r>
      <w:r w:rsidRPr="00587B6A">
        <w:rPr>
          <w:b/>
        </w:rPr>
        <w:t xml:space="preserve"> l’accès est interdit aux véhicules dont un essieu supporte une masse supérieure à la valeur en tonnes indiquée.</w:t>
      </w:r>
      <w:r w:rsidRPr="00587B6A">
        <w:t xml:space="preserve">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608"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d’un exemple de signal C, 8 a (C-08.1)</w:t>
            </w:r>
            <w:r w:rsidR="00407AB3" w:rsidRPr="00587B6A">
              <w:rPr>
                <w:b/>
                <w:bCs/>
              </w:rPr>
              <w:t> :</w:t>
            </w:r>
          </w:p>
        </w:tc>
      </w:tr>
      <w:tr w:rsidR="00DE7771" w:rsidRPr="00587B6A" w:rsidTr="00C05EB2">
        <w:trPr>
          <w:trHeight w:val="20"/>
        </w:trPr>
        <w:tc>
          <w:tcPr>
            <w:tcW w:w="7608" w:type="dxa"/>
            <w:shd w:val="clear" w:color="auto" w:fill="A6A6A6" w:themeFill="background1" w:themeFillShade="A6"/>
          </w:tcPr>
          <w:p w:rsidR="00DE7771" w:rsidRPr="00587B6A" w:rsidRDefault="00DE7771" w:rsidP="00C05EB2">
            <w:pPr>
              <w:pStyle w:val="SingleTxtG"/>
              <w:spacing w:before="120" w:line="220" w:lineRule="atLeast"/>
              <w:ind w:left="0" w:right="0"/>
              <w:jc w:val="center"/>
              <w:rPr>
                <w:b/>
                <w:bCs/>
              </w:rPr>
            </w:pPr>
            <w:r w:rsidRPr="00587B6A">
              <w:rPr>
                <w:noProof/>
                <w:lang w:eastAsia="zh-CN"/>
              </w:rPr>
              <w:drawing>
                <wp:inline distT="0" distB="0" distL="0" distR="0" wp14:anchorId="5C8A1A3C" wp14:editId="391D4FDB">
                  <wp:extent cx="1033272" cy="1033272"/>
                  <wp:effectExtent l="0" t="0" r="0" b="0"/>
                  <wp:docPr id="1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ACCÈS INTERDIT AUX VÉHICULES TROP LOURDS</w:t>
      </w:r>
    </w:p>
    <w:p w:rsidR="00626107" w:rsidRPr="00587B6A" w:rsidRDefault="00626107" w:rsidP="00626107">
      <w:pPr>
        <w:pStyle w:val="SingleTxtG"/>
        <w:rPr>
          <w:b/>
          <w:bCs/>
        </w:rPr>
      </w:pPr>
      <w:r w:rsidRPr="00587B6A">
        <w:rPr>
          <w:b/>
          <w:bCs/>
        </w:rPr>
        <w:t>Le signal C, 8 b (C-08.2) notifie que l’accès est interdit aux véhicules dont un essieu supporte une masse supérieure à la valeur en tonnes indiquée. Cette valeur est exprimée par un nombre à fraction décimale, dont la partie décimale est précédée d’une virgule ou d’un point, selon la pratique en vigueur dans le pays concerné.</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371"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d’un exemple de signal C, 8 b (C-08.2)</w:t>
            </w:r>
            <w:r w:rsidR="00407AB3" w:rsidRPr="00587B6A">
              <w:rPr>
                <w:b/>
                <w:bCs/>
              </w:rPr>
              <w:t> :</w:t>
            </w:r>
          </w:p>
        </w:tc>
      </w:tr>
      <w:tr w:rsidR="00DE7771" w:rsidRPr="00587B6A" w:rsidTr="00C05EB2">
        <w:trPr>
          <w:trHeight w:val="20"/>
        </w:trPr>
        <w:tc>
          <w:tcPr>
            <w:tcW w:w="7371"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rPr>
              <w:drawing>
                <wp:inline distT="0" distB="0" distL="0" distR="0" wp14:anchorId="4E91FD6C" wp14:editId="51B3F2F9">
                  <wp:extent cx="1033272" cy="1033272"/>
                  <wp:effectExtent l="0" t="0" r="0" b="0"/>
                  <wp:docPr id="18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ACCÈS INTERDIT AUX VÉHICULES TROP LONGS</w:t>
      </w:r>
    </w:p>
    <w:p w:rsidR="00626107" w:rsidRPr="00587B6A" w:rsidRDefault="00626107" w:rsidP="00626107">
      <w:pPr>
        <w:pStyle w:val="SingleTxtG"/>
        <w:spacing w:before="120"/>
      </w:pPr>
      <w:r w:rsidRPr="00587B6A">
        <w:rPr>
          <w:rStyle w:val="SingleTxtGChar"/>
          <w:b/>
        </w:rPr>
        <w:t>Le signal C, 9 a</w:t>
      </w:r>
      <w:r w:rsidRPr="00587B6A">
        <w:rPr>
          <w:rStyle w:val="SingleTxtGChar"/>
          <w:b/>
          <w:bCs/>
        </w:rPr>
        <w:t xml:space="preserve"> (C-09.0)</w:t>
      </w:r>
      <w:r w:rsidRPr="00587B6A">
        <w:rPr>
          <w:b/>
        </w:rPr>
        <w:t xml:space="preserve"> notifie que l’accès est interdit aux </w:t>
      </w:r>
      <w:r w:rsidRPr="00587B6A">
        <w:rPr>
          <w:strike/>
        </w:rPr>
        <w:t>« ACCÈS INTERDIT AUX VÉHICULES OU ENSEMBLES DE VÉHICULES AYANT UNE LONGUEUR SUPÉRIEURE À_MÈTRES »</w:t>
      </w:r>
      <w:r w:rsidRPr="00587B6A">
        <w:rPr>
          <w:rStyle w:val="SingleTxtGChar"/>
          <w:b/>
        </w:rPr>
        <w:t xml:space="preserve"> véhicules ou ensembles de véhicules dont la longueur (exprimée en mètres) excède la valeur indiquée</w:t>
      </w:r>
      <w:r w:rsidRPr="00587B6A">
        <w:rPr>
          <w:b/>
        </w:rPr>
        <w:t>.</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c>
          <w:tcPr>
            <w:tcW w:w="7813"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d’un exemple de signal C, 9 (C-09.0)</w:t>
            </w:r>
            <w:r w:rsidR="00407AB3" w:rsidRPr="00587B6A">
              <w:rPr>
                <w:b/>
                <w:bCs/>
              </w:rPr>
              <w:t> :</w:t>
            </w:r>
          </w:p>
        </w:tc>
      </w:tr>
      <w:tr w:rsidR="00DE7771" w:rsidRPr="00587B6A" w:rsidTr="00F26EAC">
        <w:tc>
          <w:tcPr>
            <w:tcW w:w="7813"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504B038F" wp14:editId="68D462D5">
                  <wp:extent cx="1033272" cy="1033272"/>
                  <wp:effectExtent l="0" t="0" r="0" b="0"/>
                  <wp:docPr id="18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rPr>
          <w:u w:val="single"/>
        </w:rPr>
      </w:pPr>
      <w:r w:rsidRPr="00587B6A">
        <w:tab/>
      </w:r>
      <w:r w:rsidRPr="00587B6A">
        <w:tab/>
      </w:r>
      <w:r w:rsidR="00626107" w:rsidRPr="00587B6A">
        <w:rPr>
          <w:u w:val="single"/>
        </w:rPr>
        <w:t>2.</w:t>
      </w:r>
      <w:r w:rsidR="00626107" w:rsidRPr="00587B6A">
        <w:rPr>
          <w:u w:val="single"/>
        </w:rPr>
        <w:tab/>
        <w:t>Interdiction de circuler sans maintenir un intervalle suffisant</w:t>
      </w:r>
    </w:p>
    <w:p w:rsidR="00626107" w:rsidRPr="00587B6A" w:rsidRDefault="00A33174" w:rsidP="00A33174">
      <w:pPr>
        <w:pStyle w:val="H23G"/>
      </w:pPr>
      <w:bookmarkStart w:id="44" w:name="_Hlk521487494"/>
      <w:r w:rsidRPr="00587B6A">
        <w:tab/>
      </w:r>
      <w:r w:rsidRPr="00587B6A">
        <w:tab/>
      </w:r>
      <w:r w:rsidR="00626107" w:rsidRPr="00587B6A">
        <w:t>INTERDICTION DE CIRCULER SANS MAINTENIR UN INTERVALLE SUFFISANT</w:t>
      </w:r>
      <w:bookmarkEnd w:id="44"/>
    </w:p>
    <w:p w:rsidR="00626107" w:rsidRPr="00587B6A" w:rsidRDefault="00626107" w:rsidP="00626107">
      <w:pPr>
        <w:pStyle w:val="SingleTxtG"/>
      </w:pPr>
      <w:r w:rsidRPr="00587B6A">
        <w:rPr>
          <w:strike/>
        </w:rPr>
        <w:t>f)</w:t>
      </w:r>
      <w:r w:rsidRPr="00587B6A">
        <w:rPr>
          <w:strike/>
        </w:rPr>
        <w:tab/>
        <w:t>Pour notifier l’interdiction aux véhicules de circuler sans maintenir entre eux un intervalle au moins égal à celui qui est indiqué sur le signal d’interdiction, il sera employé le signal</w:t>
      </w:r>
      <w:r w:rsidRPr="00587B6A">
        <w:t xml:space="preserve"> </w:t>
      </w:r>
      <w:r w:rsidRPr="00587B6A">
        <w:rPr>
          <w:b/>
        </w:rPr>
        <w:t>Le signal C,</w:t>
      </w:r>
      <w:r w:rsidR="00487E6B" w:rsidRPr="00587B6A">
        <w:rPr>
          <w:b/>
        </w:rPr>
        <w:t> </w:t>
      </w:r>
      <w:r w:rsidRPr="00587B6A">
        <w:rPr>
          <w:b/>
        </w:rPr>
        <w:t xml:space="preserve">10 </w:t>
      </w:r>
      <w:r w:rsidRPr="00587B6A">
        <w:rPr>
          <w:b/>
          <w:bCs/>
        </w:rPr>
        <w:t>(C-10.0) notifie l’interdiction aux véhicules de circuler sans maintenir entre eux un intervalle au moins égal à celui qui est indiqué</w:t>
      </w:r>
      <w:r w:rsidRPr="00587B6A">
        <w:t xml:space="preserve"> </w:t>
      </w:r>
      <w:r w:rsidRPr="00587B6A">
        <w:rPr>
          <w:b/>
          <w:bCs/>
        </w:rPr>
        <w:t xml:space="preserve">(en mètres) </w:t>
      </w:r>
      <w:r w:rsidRPr="00587B6A">
        <w:rPr>
          <w:strike/>
        </w:rPr>
        <w:t>« INTERDICTION AUX VÉHICULES DE CIRCULER SANS MAINTENIR ENTRE EUX UN INTERVALLE D’AU MOINS … MÈTRES »</w:t>
      </w:r>
      <w:r w:rsidRPr="00587B6A">
        <w:t xml:space="preserve">.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513"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d’un exemple de signal C, 10 (C-10.0)</w:t>
            </w:r>
            <w:r w:rsidR="00407AB3" w:rsidRPr="00587B6A">
              <w:rPr>
                <w:b/>
                <w:bCs/>
              </w:rPr>
              <w:t> :</w:t>
            </w:r>
          </w:p>
        </w:tc>
      </w:tr>
      <w:tr w:rsidR="00DE7771" w:rsidRPr="00587B6A" w:rsidTr="00C05EB2">
        <w:trPr>
          <w:trHeight w:val="20"/>
        </w:trPr>
        <w:tc>
          <w:tcPr>
            <w:tcW w:w="7513"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1BA7D4D5" wp14:editId="109CA15C">
                  <wp:extent cx="1033272" cy="1033272"/>
                  <wp:effectExtent l="0" t="0" r="0" b="0"/>
                  <wp:docPr id="18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56G"/>
        <w:rPr>
          <w:u w:val="single"/>
        </w:rPr>
      </w:pPr>
      <w:r w:rsidRPr="00587B6A">
        <w:tab/>
      </w:r>
      <w:r w:rsidRPr="00587B6A">
        <w:tab/>
      </w:r>
      <w:r w:rsidR="00626107" w:rsidRPr="00587B6A">
        <w:rPr>
          <w:strike/>
          <w:u w:val="single"/>
        </w:rPr>
        <w:t>2</w:t>
      </w:r>
      <w:r w:rsidR="00626107" w:rsidRPr="00587B6A">
        <w:rPr>
          <w:b/>
          <w:u w:val="single"/>
        </w:rPr>
        <w:t>3</w:t>
      </w:r>
      <w:r w:rsidR="00626107" w:rsidRPr="00587B6A">
        <w:rPr>
          <w:u w:val="single"/>
        </w:rPr>
        <w:t>.</w:t>
      </w:r>
      <w:r w:rsidR="00626107" w:rsidRPr="00587B6A">
        <w:rPr>
          <w:u w:val="single"/>
        </w:rPr>
        <w:tab/>
        <w:t>Interdiction de tourner</w:t>
      </w:r>
    </w:p>
    <w:p w:rsidR="00626107" w:rsidRPr="00587B6A" w:rsidRDefault="00A33174" w:rsidP="00A33174">
      <w:pPr>
        <w:pStyle w:val="H23G"/>
      </w:pPr>
      <w:r w:rsidRPr="00587B6A">
        <w:tab/>
      </w:r>
      <w:r w:rsidRPr="00587B6A">
        <w:tab/>
      </w:r>
      <w:r w:rsidR="00626107" w:rsidRPr="00587B6A">
        <w:t>INTERDICTION DE TOURNER À GAUCHE</w:t>
      </w:r>
    </w:p>
    <w:p w:rsidR="00626107" w:rsidRPr="00587B6A" w:rsidRDefault="00626107" w:rsidP="00530C21">
      <w:pPr>
        <w:pStyle w:val="SingleTxtG"/>
        <w:keepNext/>
        <w:rPr>
          <w:b/>
          <w:bCs/>
        </w:rPr>
      </w:pPr>
      <w:r w:rsidRPr="00587B6A">
        <w:rPr>
          <w:b/>
          <w:bCs/>
        </w:rPr>
        <w:t>Le signal</w:t>
      </w:r>
      <w:r w:rsidRPr="00587B6A">
        <w:rPr>
          <w:bCs/>
        </w:rPr>
        <w:t xml:space="preserve"> </w:t>
      </w:r>
      <w:r w:rsidRPr="00587B6A">
        <w:rPr>
          <w:b/>
          <w:bCs/>
        </w:rPr>
        <w:t>C, 11 a (C-11.1) notifie</w:t>
      </w:r>
      <w:r w:rsidRPr="00587B6A">
        <w:t xml:space="preserve"> </w:t>
      </w:r>
      <w:r w:rsidRPr="00587B6A">
        <w:rPr>
          <w:b/>
          <w:bCs/>
        </w:rPr>
        <w:t>l’interdiction de tourner à gauche.</w:t>
      </w:r>
    </w:p>
    <w:p w:rsidR="00626107" w:rsidRPr="00587B6A" w:rsidRDefault="00626107" w:rsidP="00626107">
      <w:pPr>
        <w:pStyle w:val="SingleTxtG"/>
        <w:rPr>
          <w:strike/>
        </w:rPr>
      </w:pPr>
      <w:r w:rsidRPr="00587B6A">
        <w:rPr>
          <w:strike/>
        </w:rPr>
        <w:t xml:space="preserve">Pour notifier l’interdiction de tourner (à droite ou à gauche selon le sens de la flèche), il sera employé le signal C, 11a « INTERDICTION DE TOURNER </w:t>
      </w:r>
      <w:r w:rsidR="00E6391E" w:rsidRPr="00587B6A">
        <w:rPr>
          <w:strike/>
        </w:rPr>
        <w:t>À</w:t>
      </w:r>
      <w:r w:rsidRPr="00587B6A">
        <w:rPr>
          <w:strike/>
        </w:rPr>
        <w:t xml:space="preserve"> GAUCHE » ou le signal C, 11b « INTERDICTION DE TOURNER </w:t>
      </w:r>
      <w:r w:rsidR="00E6391E" w:rsidRPr="00587B6A">
        <w:rPr>
          <w:strike/>
        </w:rPr>
        <w:t>À</w:t>
      </w:r>
      <w:r w:rsidRPr="00587B6A">
        <w:rPr>
          <w:strike/>
        </w:rPr>
        <w:t xml:space="preserve"> DROITE ».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rPr>
          <w:trHeight w:val="20"/>
        </w:trPr>
        <w:tc>
          <w:tcPr>
            <w:tcW w:w="7788" w:type="dxa"/>
            <w:shd w:val="clear" w:color="auto" w:fill="A6A6A6" w:themeFill="background1" w:themeFillShade="A6"/>
          </w:tcPr>
          <w:p w:rsidR="00626107" w:rsidRPr="00587B6A" w:rsidRDefault="00626107" w:rsidP="00587B6A">
            <w:pPr>
              <w:pStyle w:val="SingleTxtG"/>
              <w:keepNext/>
              <w:spacing w:before="60" w:after="60"/>
              <w:ind w:left="0" w:right="0"/>
              <w:jc w:val="center"/>
              <w:rPr>
                <w:b/>
                <w:bCs/>
              </w:rPr>
            </w:pPr>
            <w:r w:rsidRPr="00587B6A">
              <w:rPr>
                <w:b/>
                <w:bCs/>
              </w:rPr>
              <w:t>Variante autorisée du signal C, 11 a (C-11.1)</w:t>
            </w:r>
            <w:r w:rsidR="00407AB3" w:rsidRPr="00587B6A">
              <w:rPr>
                <w:b/>
                <w:bCs/>
              </w:rPr>
              <w:t> :</w:t>
            </w:r>
          </w:p>
        </w:tc>
      </w:tr>
      <w:tr w:rsidR="00DE7771" w:rsidRPr="00587B6A" w:rsidTr="00F26EAC">
        <w:trPr>
          <w:trHeight w:val="20"/>
        </w:trPr>
        <w:tc>
          <w:tcPr>
            <w:tcW w:w="7788"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66148C4A" wp14:editId="3D56E42D">
                  <wp:extent cx="1033272" cy="1033272"/>
                  <wp:effectExtent l="0" t="0" r="0" b="0"/>
                  <wp:docPr id="1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INTERDICTION DE TOURNER À DROITE</w:t>
      </w:r>
    </w:p>
    <w:p w:rsidR="00626107" w:rsidRPr="00587B6A" w:rsidRDefault="00626107" w:rsidP="00626107">
      <w:pPr>
        <w:pStyle w:val="SingleTxtG"/>
        <w:keepNext/>
        <w:rPr>
          <w:b/>
          <w:bCs/>
        </w:rPr>
      </w:pPr>
      <w:r w:rsidRPr="00587B6A">
        <w:rPr>
          <w:b/>
          <w:bCs/>
        </w:rPr>
        <w:t xml:space="preserve">Le signal C, 11 b (C-11.2) notifie l’interdiction de tourner à droite.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rPr>
          <w:trHeight w:val="20"/>
        </w:trPr>
        <w:tc>
          <w:tcPr>
            <w:tcW w:w="7685"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 signal C, 11 b (C-11.2)</w:t>
            </w:r>
            <w:r w:rsidR="00407AB3" w:rsidRPr="00587B6A">
              <w:rPr>
                <w:b/>
                <w:bCs/>
              </w:rPr>
              <w:t> :</w:t>
            </w:r>
          </w:p>
        </w:tc>
      </w:tr>
      <w:tr w:rsidR="00DE7771" w:rsidRPr="00587B6A" w:rsidTr="00F26EAC">
        <w:trPr>
          <w:trHeight w:val="20"/>
        </w:trPr>
        <w:tc>
          <w:tcPr>
            <w:tcW w:w="7685"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19D23CE9" wp14:editId="3177792F">
                  <wp:extent cx="1033272" cy="1033272"/>
                  <wp:effectExtent l="0" t="0" r="0" b="0"/>
                  <wp:docPr id="18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56G"/>
        <w:rPr>
          <w:u w:val="single"/>
        </w:rPr>
      </w:pPr>
      <w:r w:rsidRPr="00587B6A">
        <w:tab/>
      </w:r>
      <w:r w:rsidRPr="00587B6A">
        <w:tab/>
      </w:r>
      <w:r w:rsidR="00626107" w:rsidRPr="00587B6A">
        <w:rPr>
          <w:strike/>
          <w:u w:val="single"/>
        </w:rPr>
        <w:t>3</w:t>
      </w:r>
      <w:r w:rsidR="00626107" w:rsidRPr="00587B6A">
        <w:rPr>
          <w:b/>
          <w:u w:val="single"/>
        </w:rPr>
        <w:t>4</w:t>
      </w:r>
      <w:r w:rsidR="00626107" w:rsidRPr="00587B6A">
        <w:rPr>
          <w:u w:val="single"/>
        </w:rPr>
        <w:t>.</w:t>
      </w:r>
      <w:r w:rsidR="00626107" w:rsidRPr="00587B6A">
        <w:rPr>
          <w:u w:val="single"/>
        </w:rPr>
        <w:tab/>
        <w:t xml:space="preserve">Interdiction de faire demi-tour </w:t>
      </w:r>
    </w:p>
    <w:p w:rsidR="00626107" w:rsidRPr="00587B6A" w:rsidRDefault="00A33174" w:rsidP="00A33174">
      <w:pPr>
        <w:pStyle w:val="H23G"/>
      </w:pPr>
      <w:r w:rsidRPr="00587B6A">
        <w:tab/>
      </w:r>
      <w:r w:rsidRPr="00587B6A">
        <w:tab/>
      </w:r>
      <w:r w:rsidR="00626107" w:rsidRPr="00587B6A">
        <w:t xml:space="preserve">INTERDICTION DE FAIRE DEMI-TOUR </w:t>
      </w:r>
    </w:p>
    <w:p w:rsidR="00626107" w:rsidRPr="00587B6A" w:rsidRDefault="00626107" w:rsidP="00626107">
      <w:pPr>
        <w:pStyle w:val="SingleTxtG"/>
        <w:rPr>
          <w:b/>
        </w:rPr>
      </w:pPr>
      <w:r w:rsidRPr="00587B6A">
        <w:rPr>
          <w:b/>
        </w:rPr>
        <w:t>Le signal C, 12</w:t>
      </w:r>
      <w:r w:rsidRPr="00587B6A">
        <w:t xml:space="preserve"> </w:t>
      </w:r>
      <w:r w:rsidRPr="00587B6A">
        <w:rPr>
          <w:b/>
        </w:rPr>
        <w:t xml:space="preserve">(C-12.0) notifie l’interdiction de faire demi-tour. </w:t>
      </w:r>
      <w:r w:rsidRPr="00587B6A">
        <w:rPr>
          <w:b/>
          <w:bCs/>
        </w:rPr>
        <w:t>Lorsque la circulation se fait à gauche, le symbole est inversé.</w:t>
      </w:r>
      <w:r w:rsidRPr="00587B6A">
        <w:rPr>
          <w:b/>
        </w:rPr>
        <w:t xml:space="preserve"> </w:t>
      </w:r>
    </w:p>
    <w:p w:rsidR="00626107" w:rsidRPr="00587B6A" w:rsidRDefault="00626107" w:rsidP="00626107">
      <w:pPr>
        <w:pStyle w:val="SingleTxtG"/>
        <w:rPr>
          <w:strike/>
        </w:rPr>
      </w:pPr>
      <w:r w:rsidRPr="00587B6A">
        <w:rPr>
          <w:strike/>
        </w:rPr>
        <w:t>a)</w:t>
      </w:r>
      <w:r w:rsidRPr="00587B6A">
        <w:rPr>
          <w:strike/>
        </w:rPr>
        <w:tab/>
        <w:t xml:space="preserve">Pour notifier l’interdiction de faire demi-tour, il sera employé le signal C, 12 « INTERDICTION DE FAIRE DEMI-TOUR ».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rPr>
          <w:trHeight w:val="20"/>
        </w:trPr>
        <w:tc>
          <w:tcPr>
            <w:tcW w:w="7925" w:type="dxa"/>
            <w:shd w:val="clear" w:color="auto" w:fill="A6A6A6" w:themeFill="background1" w:themeFillShade="A6"/>
          </w:tcPr>
          <w:p w:rsidR="00626107" w:rsidRPr="00587B6A" w:rsidRDefault="00626107" w:rsidP="00DE7771">
            <w:pPr>
              <w:pStyle w:val="SingleTxtG"/>
              <w:keepNext/>
              <w:spacing w:before="60" w:after="60"/>
              <w:ind w:left="0" w:right="0"/>
              <w:jc w:val="center"/>
              <w:rPr>
                <w:b/>
                <w:bCs/>
              </w:rPr>
            </w:pPr>
            <w:r w:rsidRPr="00587B6A">
              <w:rPr>
                <w:b/>
                <w:bCs/>
              </w:rPr>
              <w:t>Variantes autorisées du signal C, 12 (C-12.0)</w:t>
            </w:r>
            <w:r w:rsidR="00407AB3" w:rsidRPr="00587B6A">
              <w:rPr>
                <w:b/>
                <w:bCs/>
              </w:rPr>
              <w:t> :</w:t>
            </w:r>
          </w:p>
        </w:tc>
      </w:tr>
      <w:tr w:rsidR="00DE7771" w:rsidRPr="00587B6A" w:rsidTr="00F26EAC">
        <w:trPr>
          <w:trHeight w:val="20"/>
        </w:trPr>
        <w:tc>
          <w:tcPr>
            <w:tcW w:w="7925" w:type="dxa"/>
            <w:shd w:val="clear" w:color="auto" w:fill="A6A6A6" w:themeFill="background1" w:themeFillShade="A6"/>
          </w:tcPr>
          <w:p w:rsidR="00DE7771" w:rsidRPr="00587B6A" w:rsidRDefault="00DE7771" w:rsidP="005B6744">
            <w:pPr>
              <w:pStyle w:val="SingleTxtG"/>
              <w:keepNext/>
              <w:spacing w:before="120" w:line="220" w:lineRule="atLeast"/>
              <w:ind w:left="0" w:right="0"/>
              <w:jc w:val="center"/>
              <w:rPr>
                <w:b/>
                <w:bCs/>
              </w:rPr>
            </w:pPr>
            <w:r w:rsidRPr="00587B6A">
              <w:rPr>
                <w:b/>
                <w:bCs/>
                <w:noProof/>
              </w:rPr>
              <w:drawing>
                <wp:inline distT="0" distB="0" distL="0" distR="0" wp14:anchorId="4D61AD77" wp14:editId="3748842D">
                  <wp:extent cx="1033272" cy="1033272"/>
                  <wp:effectExtent l="0" t="0" r="0" b="0"/>
                  <wp:docPr id="1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DE7771" w:rsidRPr="00587B6A" w:rsidTr="00F26EAC">
        <w:trPr>
          <w:trHeight w:val="20"/>
        </w:trPr>
        <w:tc>
          <w:tcPr>
            <w:tcW w:w="7925" w:type="dxa"/>
            <w:shd w:val="clear" w:color="auto" w:fill="A6A6A6" w:themeFill="background1" w:themeFillShade="A6"/>
          </w:tcPr>
          <w:p w:rsidR="00DE7771" w:rsidRPr="00587B6A" w:rsidRDefault="00DE7771" w:rsidP="00E7063D">
            <w:pPr>
              <w:pStyle w:val="SingleTxtG"/>
              <w:keepNext/>
              <w:spacing w:before="60" w:after="60"/>
              <w:ind w:left="0" w:right="0"/>
              <w:jc w:val="center"/>
              <w:rPr>
                <w:b/>
                <w:bCs/>
              </w:rPr>
            </w:pPr>
            <w:r w:rsidRPr="00587B6A">
              <w:rPr>
                <w:b/>
                <w:bCs/>
              </w:rPr>
              <w:t>symbole inversé :</w:t>
            </w:r>
          </w:p>
        </w:tc>
      </w:tr>
      <w:tr w:rsidR="00DE7771" w:rsidRPr="00587B6A" w:rsidTr="00F26EAC">
        <w:trPr>
          <w:trHeight w:val="20"/>
        </w:trPr>
        <w:tc>
          <w:tcPr>
            <w:tcW w:w="7925"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b/>
                <w:bCs/>
                <w:noProof/>
              </w:rPr>
              <w:drawing>
                <wp:inline distT="0" distB="0" distL="0" distR="0" wp14:anchorId="4A724F94" wp14:editId="1E63B450">
                  <wp:extent cx="1033272" cy="1033272"/>
                  <wp:effectExtent l="0" t="0" r="0" b="0"/>
                  <wp:docPr id="19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56G"/>
        <w:rPr>
          <w:u w:val="single"/>
        </w:rPr>
      </w:pPr>
      <w:r w:rsidRPr="00587B6A">
        <w:tab/>
      </w:r>
      <w:r w:rsidRPr="00587B6A">
        <w:tab/>
      </w:r>
      <w:r w:rsidR="00626107" w:rsidRPr="00587B6A">
        <w:rPr>
          <w:strike/>
          <w:u w:val="single"/>
        </w:rPr>
        <w:t>4</w:t>
      </w:r>
      <w:r w:rsidR="00626107" w:rsidRPr="00587B6A">
        <w:rPr>
          <w:b/>
          <w:u w:val="single"/>
        </w:rPr>
        <w:t>5</w:t>
      </w:r>
      <w:r w:rsidR="00626107" w:rsidRPr="00587B6A">
        <w:rPr>
          <w:u w:val="single"/>
        </w:rPr>
        <w:t>.</w:t>
      </w:r>
      <w:r w:rsidR="00626107" w:rsidRPr="00587B6A">
        <w:rPr>
          <w:u w:val="single"/>
        </w:rPr>
        <w:tab/>
        <w:t>Interdiction de dépassement</w:t>
      </w:r>
      <w:r w:rsidR="00626107" w:rsidRPr="00587B6A">
        <w:rPr>
          <w:sz w:val="18"/>
          <w:u w:val="single"/>
          <w:vertAlign w:val="superscript"/>
        </w:rPr>
        <w:t>42</w:t>
      </w:r>
    </w:p>
    <w:p w:rsidR="00626107" w:rsidRPr="00587B6A" w:rsidRDefault="00A33174" w:rsidP="00A33174">
      <w:pPr>
        <w:pStyle w:val="H23G"/>
      </w:pPr>
      <w:r w:rsidRPr="00587B6A">
        <w:tab/>
      </w:r>
      <w:r w:rsidRPr="00587B6A">
        <w:tab/>
      </w:r>
      <w:r w:rsidR="00626107" w:rsidRPr="00587B6A">
        <w:t>INTERDICTION DE DÉPASSEMENT</w:t>
      </w:r>
    </w:p>
    <w:p w:rsidR="00626107" w:rsidRPr="00587B6A" w:rsidRDefault="00626107" w:rsidP="00626107">
      <w:pPr>
        <w:pStyle w:val="SingleTxtG"/>
        <w:rPr>
          <w:b/>
        </w:rPr>
      </w:pPr>
      <w:r w:rsidRPr="00587B6A">
        <w:rPr>
          <w:b/>
        </w:rPr>
        <w:t>Le signal C, 13 </w:t>
      </w:r>
      <w:proofErr w:type="spellStart"/>
      <w:r w:rsidRPr="00587B6A">
        <w:rPr>
          <w:b/>
        </w:rPr>
        <w:t>aa</w:t>
      </w:r>
      <w:proofErr w:type="spellEnd"/>
      <w:r w:rsidRPr="00587B6A">
        <w:rPr>
          <w:b/>
        </w:rPr>
        <w:t xml:space="preserve"> (C-13.1) notifie </w:t>
      </w:r>
      <w:r w:rsidRPr="00587B6A">
        <w:rPr>
          <w:strike/>
        </w:rPr>
        <w:t>a) Pour notifier</w:t>
      </w:r>
      <w:r w:rsidRPr="00587B6A">
        <w:t xml:space="preserve"> qu’en supplément des prescriptions générales imposées pour le dépassement par les textes en vigueur, il est interdit de dépasser les véhicules à moteur autres que les cyclomoteurs à deux roues et les motocycles à deux roues sans side-car circulant sur route</w:t>
      </w:r>
      <w:r w:rsidRPr="00587B6A">
        <w:rPr>
          <w:strike/>
        </w:rPr>
        <w:t>, il sera employé le signal C, 13a « INTERDICTION DE D</w:t>
      </w:r>
      <w:r w:rsidR="00E6391E" w:rsidRPr="00587B6A">
        <w:rPr>
          <w:strike/>
        </w:rPr>
        <w:t>É</w:t>
      </w:r>
      <w:r w:rsidRPr="00587B6A">
        <w:rPr>
          <w:strike/>
        </w:rPr>
        <w:t>PASSER »</w:t>
      </w:r>
      <w:r w:rsidRPr="00587B6A">
        <w:t xml:space="preserve">. </w:t>
      </w:r>
      <w:r w:rsidRPr="00587B6A">
        <w:rPr>
          <w:b/>
          <w:bCs/>
        </w:rPr>
        <w:t>Lorsque la circulation se fait à gauche, le symbole est inversé.</w:t>
      </w:r>
      <w:r w:rsidRPr="00587B6A">
        <w:rPr>
          <w:b/>
        </w:rPr>
        <w:t xml:space="preserve"> Les Parties contractantes ont le choix entre les variantes du signal avec ou sans barre oblique rouge.</w:t>
      </w:r>
    </w:p>
    <w:p w:rsidR="00626107" w:rsidRPr="00587B6A" w:rsidRDefault="00626107" w:rsidP="00626107">
      <w:pPr>
        <w:pStyle w:val="SingleTxtG"/>
        <w:rPr>
          <w:strike/>
        </w:rPr>
      </w:pPr>
      <w:r w:rsidRPr="00587B6A">
        <w:rPr>
          <w:strike/>
        </w:rPr>
        <w:t>Il existe deux modèles de ce signal</w:t>
      </w:r>
      <w:r w:rsidR="00407AB3" w:rsidRPr="00587B6A">
        <w:rPr>
          <w:strike/>
        </w:rPr>
        <w:t> :</w:t>
      </w:r>
      <w:r w:rsidRPr="00587B6A">
        <w:rPr>
          <w:strike/>
        </w:rPr>
        <w:t xml:space="preserve"> C, 13aa et C, 13ab.</w:t>
      </w:r>
    </w:p>
    <w:tbl>
      <w:tblPr>
        <w:tblW w:w="7371" w:type="dxa"/>
        <w:tblInd w:w="1134" w:type="dxa"/>
        <w:tblCellMar>
          <w:left w:w="0" w:type="dxa"/>
          <w:right w:w="0" w:type="dxa"/>
        </w:tblCellMar>
        <w:tblLook w:val="04A0" w:firstRow="1" w:lastRow="0" w:firstColumn="1" w:lastColumn="0" w:noHBand="0" w:noVBand="1"/>
      </w:tblPr>
      <w:tblGrid>
        <w:gridCol w:w="3833"/>
        <w:gridCol w:w="3538"/>
      </w:tblGrid>
      <w:tr w:rsidR="00626107" w:rsidRPr="00587B6A" w:rsidTr="00F26EAC">
        <w:tc>
          <w:tcPr>
            <w:tcW w:w="7371" w:type="dxa"/>
            <w:gridSpan w:val="2"/>
            <w:shd w:val="clear" w:color="auto" w:fill="A6A6A6" w:themeFill="background1" w:themeFillShade="A6"/>
          </w:tcPr>
          <w:p w:rsidR="00626107" w:rsidRPr="00587B6A" w:rsidRDefault="00626107" w:rsidP="00E7063D">
            <w:pPr>
              <w:pStyle w:val="SingleTxtG"/>
              <w:keepNext/>
              <w:spacing w:before="60" w:after="60"/>
              <w:ind w:left="0" w:right="0"/>
              <w:jc w:val="center"/>
              <w:rPr>
                <w:b/>
                <w:bCs/>
              </w:rPr>
            </w:pPr>
            <w:r w:rsidRPr="00587B6A">
              <w:rPr>
                <w:b/>
                <w:bCs/>
              </w:rPr>
              <w:t>Variantes autorisées du signal C, 13 </w:t>
            </w:r>
            <w:proofErr w:type="spellStart"/>
            <w:r w:rsidRPr="00587B6A">
              <w:rPr>
                <w:b/>
                <w:bCs/>
              </w:rPr>
              <w:t>aa</w:t>
            </w:r>
            <w:proofErr w:type="spellEnd"/>
            <w:r w:rsidRPr="00587B6A">
              <w:rPr>
                <w:b/>
                <w:bCs/>
              </w:rPr>
              <w:t xml:space="preserve"> (C-13.1)</w:t>
            </w:r>
            <w:r w:rsidR="00407AB3" w:rsidRPr="00587B6A">
              <w:rPr>
                <w:b/>
                <w:bCs/>
              </w:rPr>
              <w:t> :</w:t>
            </w:r>
          </w:p>
        </w:tc>
      </w:tr>
      <w:tr w:rsidR="00C05EB2" w:rsidRPr="00587B6A" w:rsidTr="00C05EB2">
        <w:tc>
          <w:tcPr>
            <w:tcW w:w="3833" w:type="dxa"/>
            <w:shd w:val="clear" w:color="auto" w:fill="A6A6A6" w:themeFill="background1" w:themeFillShade="A6"/>
            <w:vAlign w:val="center"/>
          </w:tcPr>
          <w:p w:rsidR="00C05EB2" w:rsidRPr="00587B6A" w:rsidRDefault="00C05EB2" w:rsidP="00C05EB2">
            <w:pPr>
              <w:pStyle w:val="SingleTxtG"/>
              <w:spacing w:before="120" w:line="220" w:lineRule="atLeast"/>
              <w:ind w:left="0" w:right="0"/>
              <w:jc w:val="center"/>
              <w:rPr>
                <w:noProof/>
              </w:rPr>
            </w:pPr>
            <w:r w:rsidRPr="00587B6A">
              <w:rPr>
                <w:noProof/>
              </w:rPr>
              <w:drawing>
                <wp:inline distT="0" distB="0" distL="0" distR="0" wp14:anchorId="796E9ED2" wp14:editId="23CFCF5C">
                  <wp:extent cx="1033272" cy="1033272"/>
                  <wp:effectExtent l="0" t="0" r="0" b="0"/>
                  <wp:docPr id="1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538" w:type="dxa"/>
            <w:vMerge w:val="restart"/>
            <w:shd w:val="clear" w:color="auto" w:fill="A6A6A6" w:themeFill="background1" w:themeFillShade="A6"/>
            <w:tcMar>
              <w:left w:w="0" w:type="dxa"/>
              <w:right w:w="0" w:type="dxa"/>
            </w:tcMar>
            <w:vAlign w:val="center"/>
          </w:tcPr>
          <w:p w:rsidR="00C05EB2" w:rsidRPr="00587B6A" w:rsidRDefault="00C05EB2" w:rsidP="00C05EB2">
            <w:pPr>
              <w:pStyle w:val="SingleTxtG"/>
              <w:spacing w:before="120" w:line="220" w:lineRule="atLeast"/>
              <w:ind w:left="0" w:right="0"/>
              <w:jc w:val="center"/>
              <w:rPr>
                <w:noProof/>
              </w:rPr>
            </w:pPr>
            <w:r w:rsidRPr="00587B6A">
              <w:rPr>
                <w:noProof/>
              </w:rPr>
              <w:drawing>
                <wp:inline distT="0" distB="0" distL="0" distR="0" wp14:anchorId="7652B3A4" wp14:editId="5DC295C2">
                  <wp:extent cx="1033272" cy="1033272"/>
                  <wp:effectExtent l="0" t="0" r="0" b="0"/>
                  <wp:docPr id="19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C05EB2" w:rsidRPr="00587B6A" w:rsidTr="00C05EB2">
        <w:tc>
          <w:tcPr>
            <w:tcW w:w="3833" w:type="dxa"/>
            <w:shd w:val="clear" w:color="auto" w:fill="A6A6A6" w:themeFill="background1" w:themeFillShade="A6"/>
            <w:vAlign w:val="center"/>
          </w:tcPr>
          <w:p w:rsidR="00C05EB2" w:rsidRPr="00587B6A" w:rsidRDefault="00C05EB2" w:rsidP="00C05EB2">
            <w:pPr>
              <w:pStyle w:val="SingleTxtG"/>
              <w:keepNext/>
              <w:spacing w:before="60" w:after="60"/>
              <w:ind w:left="0" w:right="0"/>
              <w:jc w:val="center"/>
              <w:rPr>
                <w:noProof/>
              </w:rPr>
            </w:pPr>
            <w:r w:rsidRPr="00587B6A">
              <w:rPr>
                <w:b/>
                <w:bCs/>
              </w:rPr>
              <w:t>symbole inversé :</w:t>
            </w:r>
          </w:p>
        </w:tc>
        <w:tc>
          <w:tcPr>
            <w:tcW w:w="3538" w:type="dxa"/>
            <w:vMerge/>
            <w:shd w:val="clear" w:color="auto" w:fill="A6A6A6" w:themeFill="background1" w:themeFillShade="A6"/>
            <w:tcMar>
              <w:left w:w="0" w:type="dxa"/>
              <w:right w:w="0" w:type="dxa"/>
            </w:tcMar>
            <w:vAlign w:val="center"/>
          </w:tcPr>
          <w:p w:rsidR="00C05EB2" w:rsidRPr="00587B6A" w:rsidRDefault="00C05EB2" w:rsidP="00C05EB2">
            <w:pPr>
              <w:pStyle w:val="SingleTxtG"/>
              <w:spacing w:before="120" w:line="220" w:lineRule="atLeast"/>
              <w:ind w:left="0" w:right="0"/>
              <w:jc w:val="center"/>
              <w:rPr>
                <w:noProof/>
              </w:rPr>
            </w:pPr>
          </w:p>
        </w:tc>
      </w:tr>
      <w:tr w:rsidR="00C05EB2" w:rsidRPr="00587B6A" w:rsidTr="00C05EB2">
        <w:tc>
          <w:tcPr>
            <w:tcW w:w="3833" w:type="dxa"/>
            <w:shd w:val="clear" w:color="auto" w:fill="A6A6A6" w:themeFill="background1" w:themeFillShade="A6"/>
            <w:vAlign w:val="center"/>
          </w:tcPr>
          <w:p w:rsidR="00C05EB2" w:rsidRPr="00587B6A" w:rsidRDefault="00C05EB2" w:rsidP="00C05EB2">
            <w:pPr>
              <w:pStyle w:val="SingleTxtG"/>
              <w:spacing w:before="120" w:line="220" w:lineRule="atLeast"/>
              <w:ind w:left="0" w:right="0"/>
              <w:jc w:val="center"/>
              <w:rPr>
                <w:noProof/>
              </w:rPr>
            </w:pPr>
            <w:r w:rsidRPr="00587B6A">
              <w:rPr>
                <w:noProof/>
              </w:rPr>
              <w:drawing>
                <wp:inline distT="0" distB="0" distL="0" distR="0" wp14:anchorId="0CF824FF" wp14:editId="26B0053C">
                  <wp:extent cx="1033272" cy="1033272"/>
                  <wp:effectExtent l="0" t="0" r="0" b="0"/>
                  <wp:docPr id="19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538" w:type="dxa"/>
            <w:vMerge/>
            <w:shd w:val="clear" w:color="auto" w:fill="A6A6A6" w:themeFill="background1" w:themeFillShade="A6"/>
            <w:tcMar>
              <w:left w:w="0" w:type="dxa"/>
              <w:right w:w="0" w:type="dxa"/>
            </w:tcMar>
            <w:vAlign w:val="center"/>
          </w:tcPr>
          <w:p w:rsidR="00C05EB2" w:rsidRPr="00587B6A" w:rsidRDefault="00C05EB2" w:rsidP="00C05EB2">
            <w:pPr>
              <w:pStyle w:val="SingleTxtG"/>
              <w:spacing w:before="120" w:line="220" w:lineRule="atLeast"/>
              <w:ind w:left="0" w:right="0"/>
              <w:jc w:val="center"/>
              <w:rPr>
                <w:noProof/>
              </w:rPr>
            </w:pPr>
          </w:p>
        </w:tc>
      </w:tr>
    </w:tbl>
    <w:p w:rsidR="00626107" w:rsidRPr="00587B6A" w:rsidRDefault="00A33174" w:rsidP="00A33174">
      <w:pPr>
        <w:pStyle w:val="H23G"/>
      </w:pPr>
      <w:r w:rsidRPr="00587B6A">
        <w:tab/>
      </w:r>
      <w:r w:rsidRPr="00587B6A">
        <w:tab/>
      </w:r>
      <w:r w:rsidR="00626107" w:rsidRPr="00587B6A">
        <w:t>FIN DE L’INTERDICTION DE DÉPASSEMENT</w:t>
      </w:r>
    </w:p>
    <w:p w:rsidR="00626107" w:rsidRPr="00587B6A" w:rsidRDefault="00626107" w:rsidP="00626107">
      <w:pPr>
        <w:pStyle w:val="SingleTxtG"/>
        <w:rPr>
          <w:b/>
          <w:bCs/>
        </w:rPr>
      </w:pPr>
      <w:r w:rsidRPr="00587B6A">
        <w:rPr>
          <w:b/>
          <w:bCs/>
        </w:rPr>
        <w:t>Le signal C, 17</w:t>
      </w:r>
      <w:r w:rsidR="00E6391E" w:rsidRPr="00587B6A">
        <w:rPr>
          <w:b/>
          <w:bCs/>
        </w:rPr>
        <w:t> </w:t>
      </w:r>
      <w:r w:rsidRPr="00587B6A">
        <w:rPr>
          <w:b/>
          <w:bCs/>
        </w:rPr>
        <w:t>c (C-13.2) notifie que l’interdiction de dépassement notifiée par le signal C, 13</w:t>
      </w:r>
      <w:r w:rsidR="00E6391E" w:rsidRPr="00587B6A">
        <w:rPr>
          <w:b/>
          <w:bCs/>
        </w:rPr>
        <w:t> </w:t>
      </w:r>
      <w:proofErr w:type="spellStart"/>
      <w:r w:rsidRPr="00587B6A">
        <w:rPr>
          <w:b/>
          <w:bCs/>
        </w:rPr>
        <w:t>aa</w:t>
      </w:r>
      <w:proofErr w:type="spellEnd"/>
      <w:r w:rsidRPr="00587B6A">
        <w:rPr>
          <w:b/>
          <w:bCs/>
        </w:rPr>
        <w:t xml:space="preserve"> (C-13.1) cesse de s’appliquer.</w:t>
      </w:r>
    </w:p>
    <w:p w:rsidR="00626107" w:rsidRPr="00587B6A" w:rsidRDefault="00626107" w:rsidP="00626107">
      <w:pPr>
        <w:pStyle w:val="SingleTxtG"/>
        <w:rPr>
          <w:b/>
        </w:rPr>
      </w:pPr>
      <w:r w:rsidRPr="00587B6A">
        <w:t>Ce signal est circulaire, à fond blanc ou jaune</w:t>
      </w:r>
      <w:r w:rsidRPr="00587B6A">
        <w:rPr>
          <w:strike/>
        </w:rPr>
        <w:t xml:space="preserve">, </w:t>
      </w:r>
      <w:r w:rsidRPr="00587B6A">
        <w:rPr>
          <w:b/>
          <w:strike/>
        </w:rPr>
        <w:t>sans bordure ou avec un simple</w:t>
      </w:r>
      <w:r w:rsidRPr="00587B6A">
        <w:rPr>
          <w:strike/>
        </w:rPr>
        <w:t xml:space="preserve"> avec de préférence un mince liseré noir</w:t>
      </w:r>
      <w:r w:rsidRPr="00587B6A">
        <w:rPr>
          <w:b/>
        </w:rPr>
        <w:t xml:space="preserve">. Il arbore, en gris clair, le symbole de l’interdiction de dépassement à laquelle il met fin, </w:t>
      </w:r>
      <w:r w:rsidRPr="00587B6A">
        <w:t xml:space="preserve">et il est barré par une bande </w:t>
      </w:r>
      <w:r w:rsidRPr="00587B6A">
        <w:rPr>
          <w:b/>
        </w:rPr>
        <w:t>oblique</w:t>
      </w:r>
      <w:r w:rsidRPr="00587B6A">
        <w:t xml:space="preserve"> </w:t>
      </w:r>
      <w:r w:rsidRPr="00587B6A">
        <w:rPr>
          <w:strike/>
        </w:rPr>
        <w:t>diagonale</w:t>
      </w:r>
      <w:r w:rsidRPr="00587B6A">
        <w:t xml:space="preserve"> noire ou, de préférence, par une série de traits noirs parallèles formant une telle bande, le traversant de son bord inférieur gauche à son bord supérieur droit</w:t>
      </w:r>
      <w:r w:rsidRPr="00587B6A">
        <w:rPr>
          <w:strike/>
        </w:rPr>
        <w:t>, qui pourra être noire ou gris foncé ou</w:t>
      </w:r>
      <w:r w:rsidRPr="00587B6A">
        <w:rPr>
          <w:b/>
          <w:strike/>
        </w:rPr>
        <w:t>, de préférence,</w:t>
      </w:r>
      <w:r w:rsidRPr="00587B6A">
        <w:rPr>
          <w:strike/>
        </w:rPr>
        <w:t xml:space="preserve"> consister en lignes parallèles noires ou grises formant une bande du type sus-indiqué.</w:t>
      </w:r>
      <w:r w:rsidRPr="00587B6A">
        <w:rPr>
          <w:b/>
        </w:rPr>
        <w:t xml:space="preserve"> La bande </w:t>
      </w:r>
      <w:r w:rsidRPr="00587B6A">
        <w:rPr>
          <w:strike/>
        </w:rPr>
        <w:t>diagonale</w:t>
      </w:r>
      <w:r w:rsidRPr="00587B6A">
        <w:rPr>
          <w:b/>
        </w:rPr>
        <w:t xml:space="preserve"> oblique peut être interrompue lorsqu’elle traverse le symbole en gris. Si tel n’est pas le cas, elle doit être placée au-dessus dudit symbole.</w:t>
      </w:r>
    </w:p>
    <w:p w:rsidR="00626107" w:rsidRPr="00587B6A" w:rsidRDefault="00626107" w:rsidP="00626107">
      <w:pPr>
        <w:pStyle w:val="SingleTxtG"/>
        <w:rPr>
          <w:b/>
        </w:rPr>
      </w:pPr>
      <w:r w:rsidRPr="00587B6A">
        <w:rPr>
          <w:b/>
        </w:rPr>
        <w:t>Par dérogation aux dispositions du paragraphe 1 de l’article 6 de la présente Convention, ce signal peut être placé au revers du signal d’interdiction de dépassement destiné à la circulation venant en sens inverse.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rPr>
          <w:trHeight w:val="20"/>
        </w:trPr>
        <w:tc>
          <w:tcPr>
            <w:tcW w:w="7371" w:type="dxa"/>
            <w:shd w:val="clear" w:color="auto" w:fill="A6A6A6" w:themeFill="background1" w:themeFillShade="A6"/>
          </w:tcPr>
          <w:p w:rsidR="00626107" w:rsidRPr="00587B6A" w:rsidRDefault="00626107" w:rsidP="00DE7771">
            <w:pPr>
              <w:pStyle w:val="SingleTxtG"/>
              <w:keepNext/>
              <w:spacing w:before="60" w:after="60"/>
              <w:ind w:left="0" w:right="0"/>
              <w:jc w:val="center"/>
              <w:rPr>
                <w:b/>
                <w:szCs w:val="24"/>
              </w:rPr>
            </w:pPr>
            <w:r w:rsidRPr="00587B6A">
              <w:rPr>
                <w:b/>
                <w:bCs/>
              </w:rPr>
              <w:t>Variante autorisée du signal C, 17 c (C-13.2)</w:t>
            </w:r>
            <w:r w:rsidR="00407AB3" w:rsidRPr="00587B6A">
              <w:rPr>
                <w:b/>
                <w:bCs/>
              </w:rPr>
              <w:t> :</w:t>
            </w:r>
          </w:p>
        </w:tc>
      </w:tr>
      <w:tr w:rsidR="00DE7771" w:rsidRPr="00587B6A" w:rsidTr="00F26EAC">
        <w:trPr>
          <w:trHeight w:val="20"/>
        </w:trPr>
        <w:tc>
          <w:tcPr>
            <w:tcW w:w="7371"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rPr>
              <w:drawing>
                <wp:inline distT="0" distB="0" distL="0" distR="0" wp14:anchorId="7FD15636" wp14:editId="1CE55DB0">
                  <wp:extent cx="1033272" cy="1033272"/>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DÉPASSEMENT INTERDIT AUX VÉHICULES AFFECTÉS AU TRANSPORT DE MARCHANDISES</w:t>
      </w:r>
    </w:p>
    <w:p w:rsidR="00626107" w:rsidRPr="00587B6A" w:rsidRDefault="00626107" w:rsidP="00626107">
      <w:pPr>
        <w:pStyle w:val="SingleTxtG"/>
        <w:rPr>
          <w:b/>
          <w:bCs/>
        </w:rPr>
      </w:pPr>
      <w:r w:rsidRPr="00587B6A">
        <w:t>Le signal C, 13 </w:t>
      </w:r>
      <w:proofErr w:type="spellStart"/>
      <w:r w:rsidRPr="00587B6A">
        <w:t>ba</w:t>
      </w:r>
      <w:proofErr w:type="spellEnd"/>
      <w:r w:rsidRPr="00587B6A">
        <w:t xml:space="preserve"> (C-13.3) </w:t>
      </w:r>
      <w:r w:rsidRPr="00587B6A">
        <w:rPr>
          <w:b/>
          <w:bCs/>
        </w:rPr>
        <w:t>notifie</w:t>
      </w:r>
      <w:r w:rsidRPr="00587B6A">
        <w:t xml:space="preserve"> </w:t>
      </w:r>
      <w:r w:rsidRPr="00587B6A">
        <w:rPr>
          <w:strike/>
        </w:rPr>
        <w:t xml:space="preserve">b) notifier </w:t>
      </w:r>
      <w:r w:rsidRPr="00587B6A">
        <w:t>que le dépassement n’est interdit qu’aux véhicules affectés au transport de marchandises dont la masse maximale autorisée dépasse 3,5 tonnes</w:t>
      </w:r>
      <w:r w:rsidRPr="00587B6A">
        <w:rPr>
          <w:strike/>
        </w:rPr>
        <w:t>, il sera employé le signal C, 13b « D</w:t>
      </w:r>
      <w:r w:rsidR="00E6391E" w:rsidRPr="00587B6A">
        <w:rPr>
          <w:strike/>
        </w:rPr>
        <w:t>É</w:t>
      </w:r>
      <w:r w:rsidRPr="00587B6A">
        <w:rPr>
          <w:strike/>
        </w:rPr>
        <w:t>PASSEMENT INTERDIT AUX VÉHICULES AFFECTES AU TRANSPORT DE MARCHANDISES »</w:t>
      </w:r>
      <w:r w:rsidRPr="00587B6A">
        <w:t xml:space="preserve">. </w:t>
      </w:r>
      <w:r w:rsidRPr="00587B6A">
        <w:rPr>
          <w:b/>
          <w:bCs/>
        </w:rPr>
        <w:t xml:space="preserve">Lorsque la circulation se fait à gauche, le symbole est inversé. </w:t>
      </w:r>
      <w:r w:rsidRPr="00587B6A">
        <w:rPr>
          <w:b/>
        </w:rPr>
        <w:t>Les Parties contractantes ont le choix entre les variantes du signal avec ou sans barre oblique rouge.</w:t>
      </w:r>
    </w:p>
    <w:p w:rsidR="00626107" w:rsidRPr="00587B6A" w:rsidRDefault="00626107" w:rsidP="00626107">
      <w:pPr>
        <w:pStyle w:val="SingleTxtG"/>
        <w:rPr>
          <w:strike/>
        </w:rPr>
      </w:pPr>
      <w:r w:rsidRPr="00587B6A">
        <w:rPr>
          <w:strike/>
        </w:rPr>
        <w:t xml:space="preserve">Il existe deux modèles de ce signal C, 13ba et C, 13bb. </w:t>
      </w:r>
    </w:p>
    <w:p w:rsidR="00626107" w:rsidRPr="00587B6A" w:rsidRDefault="00626107" w:rsidP="00626107">
      <w:pPr>
        <w:pStyle w:val="SingleTxtG"/>
      </w:pPr>
      <w:r w:rsidRPr="00587B6A">
        <w:t>Une inscription dans un panneau additionnel placé au-dessous du signal conformément au paragraphe 4 de l’article 8 de la Convention peut modifier la masse maximale autorisée du véhicule au-dessus duquel l’interdiction s’applique.</w:t>
      </w:r>
    </w:p>
    <w:tbl>
      <w:tblPr>
        <w:tblW w:w="7371" w:type="dxa"/>
        <w:tblInd w:w="1134" w:type="dxa"/>
        <w:tblCellMar>
          <w:left w:w="0" w:type="dxa"/>
          <w:right w:w="0" w:type="dxa"/>
        </w:tblCellMar>
        <w:tblLook w:val="04A0" w:firstRow="1" w:lastRow="0" w:firstColumn="1" w:lastColumn="0" w:noHBand="0" w:noVBand="1"/>
      </w:tblPr>
      <w:tblGrid>
        <w:gridCol w:w="3771"/>
        <w:gridCol w:w="3600"/>
      </w:tblGrid>
      <w:tr w:rsidR="00626107" w:rsidRPr="00587B6A" w:rsidTr="00F26EAC">
        <w:tc>
          <w:tcPr>
            <w:tcW w:w="7371" w:type="dxa"/>
            <w:gridSpan w:val="2"/>
            <w:shd w:val="clear" w:color="auto" w:fill="A6A6A6" w:themeFill="background1" w:themeFillShade="A6"/>
          </w:tcPr>
          <w:p w:rsidR="00626107" w:rsidRPr="00587B6A" w:rsidRDefault="00626107" w:rsidP="00E7063D">
            <w:pPr>
              <w:pStyle w:val="SingleTxtG"/>
              <w:keepNext/>
              <w:spacing w:before="60" w:after="60"/>
              <w:ind w:left="0" w:right="0"/>
              <w:jc w:val="center"/>
              <w:rPr>
                <w:b/>
                <w:bCs/>
              </w:rPr>
            </w:pPr>
            <w:r w:rsidRPr="00587B6A">
              <w:rPr>
                <w:b/>
                <w:bCs/>
              </w:rPr>
              <w:t>Variantes autorisées du signal C, 13 </w:t>
            </w:r>
            <w:proofErr w:type="spellStart"/>
            <w:r w:rsidRPr="00587B6A">
              <w:rPr>
                <w:b/>
                <w:bCs/>
              </w:rPr>
              <w:t>ba</w:t>
            </w:r>
            <w:proofErr w:type="spellEnd"/>
            <w:r w:rsidRPr="00587B6A">
              <w:rPr>
                <w:b/>
                <w:bCs/>
              </w:rPr>
              <w:t xml:space="preserve"> (C-13.3)</w:t>
            </w:r>
            <w:r w:rsidR="00407AB3" w:rsidRPr="00587B6A">
              <w:rPr>
                <w:b/>
                <w:bCs/>
              </w:rPr>
              <w:t> :</w:t>
            </w:r>
          </w:p>
        </w:tc>
      </w:tr>
      <w:tr w:rsidR="00DE7771" w:rsidRPr="00587B6A" w:rsidTr="00F26EAC">
        <w:tc>
          <w:tcPr>
            <w:tcW w:w="3771"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noProof/>
              </w:rPr>
            </w:pPr>
            <w:r w:rsidRPr="00587B6A">
              <w:rPr>
                <w:noProof/>
              </w:rPr>
              <w:drawing>
                <wp:inline distT="0" distB="0" distL="0" distR="0" wp14:anchorId="66158CD4" wp14:editId="63C8948E">
                  <wp:extent cx="1033272" cy="103327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00"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noProof/>
              </w:rPr>
            </w:pPr>
            <w:r w:rsidRPr="00587B6A">
              <w:rPr>
                <w:noProof/>
              </w:rPr>
              <w:drawing>
                <wp:inline distT="0" distB="0" distL="0" distR="0" wp14:anchorId="74988F51" wp14:editId="1BBF1AFA">
                  <wp:extent cx="1033272" cy="1033272"/>
                  <wp:effectExtent l="0" t="0" r="0" b="0"/>
                  <wp:docPr id="196"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DE7771" w:rsidRPr="00587B6A" w:rsidTr="00F26EAC">
        <w:tc>
          <w:tcPr>
            <w:tcW w:w="3771" w:type="dxa"/>
            <w:shd w:val="clear" w:color="auto" w:fill="A6A6A6" w:themeFill="background1" w:themeFillShade="A6"/>
          </w:tcPr>
          <w:p w:rsidR="00DE7771" w:rsidRPr="00587B6A" w:rsidRDefault="00DE7771" w:rsidP="0026129F">
            <w:pPr>
              <w:spacing w:before="120" w:after="120" w:line="220" w:lineRule="atLeast"/>
              <w:jc w:val="center"/>
              <w:rPr>
                <w:noProof/>
              </w:rPr>
            </w:pPr>
            <w:r w:rsidRPr="00587B6A">
              <w:rPr>
                <w:b/>
                <w:bCs/>
              </w:rPr>
              <w:t>symbole inversé :</w:t>
            </w:r>
          </w:p>
        </w:tc>
        <w:tc>
          <w:tcPr>
            <w:tcW w:w="3600" w:type="dxa"/>
            <w:shd w:val="clear" w:color="auto" w:fill="A6A6A6" w:themeFill="background1" w:themeFillShade="A6"/>
          </w:tcPr>
          <w:p w:rsidR="00DE7771" w:rsidRPr="00587B6A" w:rsidRDefault="00DE7771" w:rsidP="0026129F">
            <w:pPr>
              <w:spacing w:before="120" w:after="120" w:line="220" w:lineRule="atLeast"/>
              <w:jc w:val="center"/>
              <w:rPr>
                <w:noProof/>
              </w:rPr>
            </w:pPr>
            <w:r w:rsidRPr="00587B6A">
              <w:rPr>
                <w:b/>
                <w:bCs/>
              </w:rPr>
              <w:t>symbole inversé :</w:t>
            </w:r>
          </w:p>
        </w:tc>
      </w:tr>
      <w:tr w:rsidR="00DE7771" w:rsidRPr="00587B6A" w:rsidTr="00F26EAC">
        <w:tc>
          <w:tcPr>
            <w:tcW w:w="3771"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noProof/>
              </w:rPr>
            </w:pPr>
            <w:r w:rsidRPr="00587B6A">
              <w:rPr>
                <w:noProof/>
              </w:rPr>
              <w:drawing>
                <wp:inline distT="0" distB="0" distL="0" distR="0" wp14:anchorId="73070537" wp14:editId="6F600D9B">
                  <wp:extent cx="1028700" cy="103314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flipH="1">
                            <a:off x="0" y="0"/>
                            <a:ext cx="1043311" cy="1047819"/>
                          </a:xfrm>
                          <a:prstGeom prst="rect">
                            <a:avLst/>
                          </a:prstGeom>
                          <a:noFill/>
                          <a:ln>
                            <a:noFill/>
                          </a:ln>
                        </pic:spPr>
                      </pic:pic>
                    </a:graphicData>
                  </a:graphic>
                </wp:inline>
              </w:drawing>
            </w:r>
          </w:p>
        </w:tc>
        <w:tc>
          <w:tcPr>
            <w:tcW w:w="3600"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noProof/>
              </w:rPr>
            </w:pPr>
            <w:r w:rsidRPr="00587B6A">
              <w:rPr>
                <w:noProof/>
              </w:rPr>
              <w:drawing>
                <wp:inline distT="0" distB="0" distL="0" distR="0" wp14:anchorId="3EA9B150" wp14:editId="0F0416F1">
                  <wp:extent cx="1033272" cy="1033272"/>
                  <wp:effectExtent l="0" t="0" r="0" b="0"/>
                  <wp:docPr id="1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FIN DE L’INTERDICTION DE DÉPASSEMENT FAITE AUX VÉHICULES AFFECTÉS AU TRANSPORT DE MARCHANDISES</w:t>
      </w:r>
    </w:p>
    <w:p w:rsidR="00626107" w:rsidRPr="00587B6A" w:rsidRDefault="00626107" w:rsidP="00626107">
      <w:pPr>
        <w:pStyle w:val="SingleTxtG"/>
        <w:rPr>
          <w:b/>
          <w:bCs/>
        </w:rPr>
      </w:pPr>
      <w:r w:rsidRPr="00587B6A">
        <w:rPr>
          <w:b/>
          <w:bCs/>
        </w:rPr>
        <w:t>Le signal C, 17 d (C-13.4) notifie que l’interdiction de dépassement notifiée aux véhicules affectés au transport de marchandises par le signal C, 13 </w:t>
      </w:r>
      <w:proofErr w:type="spellStart"/>
      <w:r w:rsidRPr="00587B6A">
        <w:rPr>
          <w:b/>
          <w:bCs/>
        </w:rPr>
        <w:t>ba</w:t>
      </w:r>
      <w:proofErr w:type="spellEnd"/>
      <w:r w:rsidRPr="00587B6A">
        <w:rPr>
          <w:b/>
          <w:bCs/>
        </w:rPr>
        <w:t xml:space="preserve"> (C-13.3) cesse de s’appliquer. Lorsque la circulation se fait à gauche, le symbole est inversé.</w:t>
      </w:r>
    </w:p>
    <w:p w:rsidR="00626107" w:rsidRPr="00587B6A" w:rsidRDefault="00626107" w:rsidP="00626107">
      <w:pPr>
        <w:pStyle w:val="SingleTxtG"/>
        <w:rPr>
          <w:b/>
          <w:bCs/>
        </w:rPr>
      </w:pPr>
      <w:bookmarkStart w:id="45" w:name="_Hlk10133456"/>
      <w:bookmarkStart w:id="46" w:name="_Hlk521514283"/>
      <w:r w:rsidRPr="00587B6A">
        <w:rPr>
          <w:bCs/>
        </w:rPr>
        <w:t>Ce signal est circulaire, à fond blanc ou jaune</w:t>
      </w:r>
      <w:r w:rsidRPr="00587B6A">
        <w:rPr>
          <w:b/>
          <w:bCs/>
          <w:strike/>
        </w:rPr>
        <w:t xml:space="preserve">, sans bordure ou avec un simple avec </w:t>
      </w:r>
      <w:r w:rsidRPr="00587B6A">
        <w:rPr>
          <w:bCs/>
          <w:strike/>
        </w:rPr>
        <w:t>de préférence un mince liseré noir.</w:t>
      </w:r>
      <w:r w:rsidRPr="00587B6A">
        <w:rPr>
          <w:b/>
          <w:bCs/>
        </w:rPr>
        <w:t xml:space="preserve"> Il affiche en gris clair le symbole de l’interdiction de dépassement qui cesse de s’appliquer, et</w:t>
      </w:r>
      <w:r w:rsidRPr="00587B6A">
        <w:rPr>
          <w:bCs/>
        </w:rPr>
        <w:t xml:space="preserve"> il est barré par</w:t>
      </w:r>
      <w:r w:rsidRPr="00587B6A">
        <w:rPr>
          <w:b/>
          <w:bCs/>
        </w:rPr>
        <w:t xml:space="preserve"> </w:t>
      </w:r>
      <w:r w:rsidRPr="00587B6A">
        <w:rPr>
          <w:bCs/>
        </w:rPr>
        <w:t xml:space="preserve">une bande </w:t>
      </w:r>
      <w:r w:rsidRPr="00587B6A">
        <w:rPr>
          <w:bCs/>
          <w:strike/>
        </w:rPr>
        <w:t>diagonale</w:t>
      </w:r>
      <w:r w:rsidRPr="00587B6A">
        <w:rPr>
          <w:b/>
          <w:bCs/>
          <w:strike/>
        </w:rPr>
        <w:t xml:space="preserve"> </w:t>
      </w:r>
      <w:r w:rsidRPr="00587B6A">
        <w:rPr>
          <w:b/>
          <w:bCs/>
        </w:rPr>
        <w:t>oblique</w:t>
      </w:r>
      <w:r w:rsidRPr="00587B6A">
        <w:rPr>
          <w:bCs/>
        </w:rPr>
        <w:t xml:space="preserve"> noire ou, de préférence, par une série de traits noirs parallèles formant une telle bande, le traversant de son bord inférieur gauche à son bord supérieur droit</w:t>
      </w:r>
      <w:r w:rsidRPr="00587B6A">
        <w:rPr>
          <w:bCs/>
          <w:strike/>
        </w:rPr>
        <w:t>, qui pourra être noire ou gris foncé ou</w:t>
      </w:r>
      <w:r w:rsidRPr="00587B6A">
        <w:rPr>
          <w:b/>
          <w:bCs/>
          <w:strike/>
        </w:rPr>
        <w:t>, de préférence,</w:t>
      </w:r>
      <w:r w:rsidRPr="00587B6A">
        <w:rPr>
          <w:bCs/>
          <w:strike/>
        </w:rPr>
        <w:t xml:space="preserve"> consister en lignes parallèles noires ou grises formant une bande du type sus-indiqué</w:t>
      </w:r>
      <w:r w:rsidRPr="00587B6A">
        <w:rPr>
          <w:b/>
          <w:bCs/>
        </w:rPr>
        <w:t xml:space="preserve">. La bande </w:t>
      </w:r>
      <w:r w:rsidRPr="00587B6A">
        <w:rPr>
          <w:bCs/>
          <w:strike/>
        </w:rPr>
        <w:t>diagonale</w:t>
      </w:r>
      <w:r w:rsidRPr="00587B6A">
        <w:rPr>
          <w:b/>
          <w:bCs/>
          <w:strike/>
        </w:rPr>
        <w:t xml:space="preserve"> </w:t>
      </w:r>
      <w:r w:rsidRPr="00587B6A">
        <w:rPr>
          <w:b/>
          <w:bCs/>
        </w:rPr>
        <w:t>oblique peut être interrompue lorsqu’elle traverse le symbole de couleur grise. Si tel n’est pas le cas, elle doit être placée au-dessus dudit symbole.</w:t>
      </w:r>
      <w:bookmarkEnd w:id="45"/>
    </w:p>
    <w:bookmarkEnd w:id="46"/>
    <w:p w:rsidR="00626107" w:rsidRPr="00587B6A" w:rsidRDefault="00626107" w:rsidP="00626107">
      <w:pPr>
        <w:pStyle w:val="SingleTxtG"/>
        <w:keepNext/>
        <w:keepLines/>
        <w:rPr>
          <w:b/>
          <w:bCs/>
        </w:rPr>
      </w:pPr>
      <w:r w:rsidRPr="00587B6A">
        <w:rPr>
          <w:b/>
          <w:bCs/>
        </w:rPr>
        <w:t>Par dérogation aux dispositions du paragraphe</w:t>
      </w:r>
      <w:r w:rsidR="0020603E" w:rsidRPr="00587B6A">
        <w:rPr>
          <w:b/>
          <w:bCs/>
        </w:rPr>
        <w:t> </w:t>
      </w:r>
      <w:r w:rsidRPr="00587B6A">
        <w:rPr>
          <w:b/>
          <w:bCs/>
        </w:rPr>
        <w:t>1 de l’article</w:t>
      </w:r>
      <w:r w:rsidR="0020603E" w:rsidRPr="00587B6A">
        <w:rPr>
          <w:b/>
          <w:bCs/>
        </w:rPr>
        <w:t> </w:t>
      </w:r>
      <w:r w:rsidRPr="00587B6A">
        <w:rPr>
          <w:b/>
          <w:bCs/>
        </w:rPr>
        <w:t>6 de la présente Convention, ce signal peut être placé au revers du signal interdisant aux véhicules affectés au transport de marchandises de dépasser destiné à la circulation venant en sens inverse.</w:t>
      </w:r>
    </w:p>
    <w:tbl>
      <w:tblPr>
        <w:tblW w:w="7371" w:type="dxa"/>
        <w:tblInd w:w="1134" w:type="dxa"/>
        <w:tblCellMar>
          <w:left w:w="0" w:type="dxa"/>
          <w:right w:w="0" w:type="dxa"/>
        </w:tblCellMar>
        <w:tblLook w:val="04A0" w:firstRow="1" w:lastRow="0" w:firstColumn="1" w:lastColumn="0" w:noHBand="0" w:noVBand="1"/>
      </w:tblPr>
      <w:tblGrid>
        <w:gridCol w:w="7371"/>
      </w:tblGrid>
      <w:tr w:rsidR="009B6D78" w:rsidRPr="00587B6A" w:rsidTr="00C05EB2">
        <w:trPr>
          <w:trHeight w:val="20"/>
        </w:trPr>
        <w:tc>
          <w:tcPr>
            <w:tcW w:w="7371" w:type="dxa"/>
            <w:shd w:val="clear" w:color="auto" w:fill="A6A6A6" w:themeFill="background1" w:themeFillShade="A6"/>
          </w:tcPr>
          <w:p w:rsidR="00626107" w:rsidRPr="00587B6A" w:rsidRDefault="00626107" w:rsidP="00DE7771">
            <w:pPr>
              <w:pStyle w:val="SingleTxtG"/>
              <w:keepNext/>
              <w:spacing w:before="60" w:after="60"/>
              <w:ind w:left="0" w:right="0"/>
              <w:jc w:val="center"/>
              <w:rPr>
                <w:b/>
                <w:szCs w:val="24"/>
              </w:rPr>
            </w:pPr>
            <w:r w:rsidRPr="00587B6A">
              <w:rPr>
                <w:b/>
                <w:bCs/>
              </w:rPr>
              <w:t>Variantes autorisées du signal C, 17 d (C-13.4)</w:t>
            </w:r>
            <w:r w:rsidR="00407AB3" w:rsidRPr="00587B6A">
              <w:rPr>
                <w:b/>
                <w:bCs/>
              </w:rPr>
              <w:t> :</w:t>
            </w:r>
          </w:p>
        </w:tc>
      </w:tr>
      <w:tr w:rsidR="00DE7771" w:rsidRPr="00587B6A" w:rsidTr="00C05EB2">
        <w:trPr>
          <w:trHeight w:val="20"/>
        </w:trPr>
        <w:tc>
          <w:tcPr>
            <w:tcW w:w="7371"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rPr>
              <w:drawing>
                <wp:inline distT="0" distB="0" distL="0" distR="0" wp14:anchorId="04E12E9D" wp14:editId="4DC602DE">
                  <wp:extent cx="1033272" cy="1033272"/>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DE7771" w:rsidRPr="00587B6A" w:rsidTr="00C05EB2">
        <w:trPr>
          <w:trHeight w:val="20"/>
        </w:trPr>
        <w:tc>
          <w:tcPr>
            <w:tcW w:w="7371" w:type="dxa"/>
            <w:shd w:val="clear" w:color="auto" w:fill="A6A6A6" w:themeFill="background1" w:themeFillShade="A6"/>
          </w:tcPr>
          <w:p w:rsidR="00DE7771" w:rsidRPr="00587B6A" w:rsidRDefault="00DE7771" w:rsidP="00E7063D">
            <w:pPr>
              <w:pStyle w:val="SingleTxtG"/>
              <w:keepNext/>
              <w:spacing w:before="60" w:after="60"/>
              <w:ind w:left="0" w:right="0"/>
              <w:jc w:val="center"/>
              <w:rPr>
                <w:b/>
                <w:bCs/>
              </w:rPr>
            </w:pPr>
            <w:r w:rsidRPr="00587B6A">
              <w:rPr>
                <w:b/>
                <w:bCs/>
              </w:rPr>
              <w:t>symbole inversé :</w:t>
            </w:r>
          </w:p>
        </w:tc>
      </w:tr>
      <w:tr w:rsidR="00DE7771" w:rsidRPr="00587B6A" w:rsidTr="00C05EB2">
        <w:trPr>
          <w:trHeight w:val="20"/>
        </w:trPr>
        <w:tc>
          <w:tcPr>
            <w:tcW w:w="7371"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rPr>
              <w:drawing>
                <wp:inline distT="0" distB="0" distL="0" distR="0" wp14:anchorId="6ADD820D" wp14:editId="4ED30B35">
                  <wp:extent cx="1033272" cy="1033272"/>
                  <wp:effectExtent l="0" t="0" r="0" b="0"/>
                  <wp:docPr id="19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56G"/>
        <w:rPr>
          <w:u w:val="single"/>
        </w:rPr>
      </w:pPr>
      <w:r w:rsidRPr="00587B6A">
        <w:tab/>
      </w:r>
      <w:r w:rsidRPr="00587B6A">
        <w:tab/>
      </w:r>
      <w:r w:rsidR="00626107" w:rsidRPr="00587B6A">
        <w:rPr>
          <w:strike/>
          <w:u w:val="single"/>
        </w:rPr>
        <w:t>5</w:t>
      </w:r>
      <w:r w:rsidR="00626107" w:rsidRPr="00587B6A">
        <w:rPr>
          <w:b/>
          <w:u w:val="single"/>
        </w:rPr>
        <w:t>6</w:t>
      </w:r>
      <w:r w:rsidR="00626107" w:rsidRPr="00587B6A">
        <w:rPr>
          <w:u w:val="single"/>
        </w:rPr>
        <w:t>.</w:t>
      </w:r>
      <w:r w:rsidR="00626107" w:rsidRPr="00587B6A">
        <w:rPr>
          <w:u w:val="single"/>
        </w:rPr>
        <w:tab/>
        <w:t xml:space="preserve">Limitation de vitesse </w:t>
      </w:r>
    </w:p>
    <w:p w:rsidR="00626107" w:rsidRPr="00587B6A" w:rsidRDefault="00A33174" w:rsidP="00A33174">
      <w:pPr>
        <w:pStyle w:val="H23G"/>
      </w:pPr>
      <w:r w:rsidRPr="00587B6A">
        <w:tab/>
      </w:r>
      <w:r w:rsidRPr="00587B6A">
        <w:tab/>
      </w:r>
      <w:r w:rsidR="00626107" w:rsidRPr="00587B6A">
        <w:t>VITESSE MAXIMALE LIMITÉE</w:t>
      </w:r>
    </w:p>
    <w:p w:rsidR="00626107" w:rsidRPr="00587B6A" w:rsidRDefault="00626107" w:rsidP="00626107">
      <w:pPr>
        <w:pStyle w:val="SingleTxtG"/>
        <w:keepNext/>
        <w:keepLines/>
        <w:rPr>
          <w:b/>
        </w:rPr>
      </w:pPr>
      <w:r w:rsidRPr="00587B6A">
        <w:rPr>
          <w:b/>
        </w:rPr>
        <w:t xml:space="preserve">Le signal C, 14 (C-14.1) indique la vitesse maximale autorisée. </w:t>
      </w:r>
      <w:r w:rsidRPr="00587B6A">
        <w:rPr>
          <w:strike/>
        </w:rPr>
        <w:t>a) Pour notifier une limitation de vitesse, il sera employé le signal C, 14 « VITESSE MAXIMALE LIMITÉE AU CHIFFRE INDIQUÉ ». Le chiffre apposé dans le signal indique la vitesse maximale</w:t>
      </w:r>
      <w:r w:rsidRPr="00587B6A">
        <w:t xml:space="preserve"> </w:t>
      </w:r>
      <w:r w:rsidRPr="00587B6A">
        <w:rPr>
          <w:b/>
        </w:rPr>
        <w:t xml:space="preserve">Cette vitesse est exprimée </w:t>
      </w:r>
      <w:r w:rsidRPr="00587B6A">
        <w:t xml:space="preserve">dans l’unité de mesure la plus couramment employée dans le pays pour désigner la vitesse des véhicules. </w:t>
      </w:r>
      <w:r w:rsidRPr="00587B6A">
        <w:rPr>
          <w:b/>
        </w:rPr>
        <w:t>Cette unité de mesure peut être indiquée à la suite ou au-dessous de la vitesse.</w:t>
      </w:r>
      <w:r w:rsidRPr="00587B6A">
        <w:t xml:space="preserve"> </w:t>
      </w:r>
      <w:r w:rsidRPr="00587B6A">
        <w:rPr>
          <w:b/>
        </w:rPr>
        <w:t xml:space="preserve">Si elle est indiquée, « km » (kilomètres) ou « m » (miles) doit être mentionné selon le cas. </w:t>
      </w:r>
      <w:r w:rsidRPr="00587B6A">
        <w:rPr>
          <w:strike/>
          <w:szCs w:val="26"/>
        </w:rPr>
        <w:t>À la suite ou au-dessous du chiffre de la valeur indiquant la vitesse peut être ajouté, par exemple, « km » (kilomètres) ou « m » (miles).</w:t>
      </w:r>
    </w:p>
    <w:p w:rsidR="00626107" w:rsidRPr="00587B6A" w:rsidRDefault="00626107" w:rsidP="00626107">
      <w:pPr>
        <w:pStyle w:val="SingleTxtG"/>
      </w:pPr>
      <w:r w:rsidRPr="00587B6A">
        <w:rPr>
          <w:strike/>
        </w:rPr>
        <w:t>b)</w:t>
      </w:r>
      <w:r w:rsidRPr="00587B6A">
        <w:rPr>
          <w:strike/>
        </w:rPr>
        <w:tab/>
      </w:r>
      <w:r w:rsidRPr="00587B6A">
        <w:t xml:space="preserve">Pour notifier une limitation de vitesse applicable seulement aux véhicules dont la masse maximale autorisée dépasse </w:t>
      </w:r>
      <w:r w:rsidRPr="00587B6A">
        <w:rPr>
          <w:strike/>
        </w:rPr>
        <w:t>un chiffre</w:t>
      </w:r>
      <w:r w:rsidRPr="00587B6A">
        <w:t xml:space="preserve"> </w:t>
      </w:r>
      <w:r w:rsidRPr="00587B6A">
        <w:rPr>
          <w:b/>
        </w:rPr>
        <w:t xml:space="preserve">une valeur </w:t>
      </w:r>
      <w:r w:rsidRPr="00587B6A">
        <w:t xml:space="preserve">donnée, une inscription affichant </w:t>
      </w:r>
      <w:r w:rsidRPr="00587B6A">
        <w:rPr>
          <w:strike/>
        </w:rPr>
        <w:t xml:space="preserve">ce chiffre </w:t>
      </w:r>
      <w:r w:rsidRPr="00587B6A">
        <w:rPr>
          <w:b/>
        </w:rPr>
        <w:t xml:space="preserve">cette masse </w:t>
      </w:r>
      <w:r w:rsidRPr="00587B6A">
        <w:t>sera placée dans un panneau additionnel au-dessous du signal conformément au paragraphe</w:t>
      </w:r>
      <w:r w:rsidR="00006915" w:rsidRPr="00587B6A">
        <w:t> </w:t>
      </w:r>
      <w:r w:rsidRPr="00587B6A">
        <w:t>4 de l’article</w:t>
      </w:r>
      <w:r w:rsidR="00006915" w:rsidRPr="00587B6A">
        <w:t> </w:t>
      </w:r>
      <w:r w:rsidRPr="00587B6A">
        <w:t>8 de la Convention.</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702"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d’un exemple de signal C, 14 (C-14.1)</w:t>
            </w:r>
            <w:r w:rsidR="00407AB3" w:rsidRPr="00587B6A">
              <w:rPr>
                <w:b/>
                <w:bCs/>
              </w:rPr>
              <w:t> :</w:t>
            </w:r>
          </w:p>
        </w:tc>
      </w:tr>
      <w:tr w:rsidR="00DE7771" w:rsidRPr="00587B6A" w:rsidTr="00C05EB2">
        <w:trPr>
          <w:trHeight w:val="20"/>
        </w:trPr>
        <w:tc>
          <w:tcPr>
            <w:tcW w:w="7702"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6438260B" wp14:editId="59186FDA">
                  <wp:extent cx="1033272" cy="103327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23G"/>
      </w:pPr>
      <w:r w:rsidRPr="00587B6A">
        <w:tab/>
      </w:r>
      <w:r w:rsidRPr="00587B6A">
        <w:tab/>
      </w:r>
      <w:r w:rsidR="00626107" w:rsidRPr="00587B6A">
        <w:t>FIN DE LIMITATION DE VITESSE</w:t>
      </w:r>
    </w:p>
    <w:p w:rsidR="00626107" w:rsidRPr="00587B6A" w:rsidRDefault="00626107" w:rsidP="00626107">
      <w:pPr>
        <w:pStyle w:val="SingleTxtG"/>
        <w:rPr>
          <w:b/>
          <w:bCs/>
        </w:rPr>
      </w:pPr>
      <w:r w:rsidRPr="00587B6A">
        <w:rPr>
          <w:b/>
          <w:bCs/>
        </w:rPr>
        <w:t xml:space="preserve">Le signal C, 17 b (C-14.2) notifie que la limitation de vitesse notifiée par le signal C, 14 (C-14.1) cesse de s’appliquer. </w:t>
      </w:r>
    </w:p>
    <w:p w:rsidR="00626107" w:rsidRPr="00587B6A" w:rsidRDefault="00626107" w:rsidP="00626107">
      <w:pPr>
        <w:spacing w:after="120"/>
        <w:ind w:left="1134" w:right="1134"/>
        <w:jc w:val="both"/>
        <w:rPr>
          <w:b/>
          <w:bCs/>
        </w:rPr>
      </w:pPr>
      <w:r w:rsidRPr="00587B6A">
        <w:rPr>
          <w:bCs/>
        </w:rPr>
        <w:t>Ce signal est circulaire, à fond blanc ou jaune</w:t>
      </w:r>
      <w:r w:rsidRPr="00587B6A">
        <w:rPr>
          <w:b/>
          <w:bCs/>
          <w:strike/>
        </w:rPr>
        <w:t xml:space="preserve">, sans bordure ou avec un simple avec </w:t>
      </w:r>
      <w:r w:rsidRPr="00587B6A">
        <w:rPr>
          <w:bCs/>
          <w:strike/>
        </w:rPr>
        <w:t>de préférence un mince liseré noir</w:t>
      </w:r>
      <w:r w:rsidRPr="00587B6A">
        <w:rPr>
          <w:bCs/>
        </w:rPr>
        <w:t>.</w:t>
      </w:r>
      <w:r w:rsidRPr="00587B6A">
        <w:rPr>
          <w:b/>
          <w:bCs/>
        </w:rPr>
        <w:t xml:space="preserve"> Il affiche en gris clair la limitation de vitesse qui cesse de s’appliquer, et</w:t>
      </w:r>
      <w:r w:rsidRPr="00587B6A">
        <w:rPr>
          <w:bCs/>
        </w:rPr>
        <w:t xml:space="preserve"> il est barré par</w:t>
      </w:r>
      <w:r w:rsidRPr="00587B6A">
        <w:rPr>
          <w:b/>
          <w:bCs/>
        </w:rPr>
        <w:t xml:space="preserve"> </w:t>
      </w:r>
      <w:r w:rsidRPr="00587B6A">
        <w:rPr>
          <w:bCs/>
        </w:rPr>
        <w:t xml:space="preserve">une bande </w:t>
      </w:r>
      <w:r w:rsidRPr="00587B6A">
        <w:rPr>
          <w:bCs/>
          <w:strike/>
        </w:rPr>
        <w:t>diagonale</w:t>
      </w:r>
      <w:r w:rsidRPr="00587B6A">
        <w:rPr>
          <w:b/>
          <w:bCs/>
          <w:strike/>
        </w:rPr>
        <w:t xml:space="preserve"> </w:t>
      </w:r>
      <w:r w:rsidRPr="00587B6A">
        <w:rPr>
          <w:b/>
          <w:bCs/>
        </w:rPr>
        <w:t>oblique</w:t>
      </w:r>
      <w:r w:rsidRPr="00587B6A">
        <w:rPr>
          <w:bCs/>
        </w:rPr>
        <w:t xml:space="preserve"> noire ou, de préférence, par une série de traits noirs parallèles formant une telle bande, le traversant de son bord inférieur gauche à son bord supérieur droit</w:t>
      </w:r>
      <w:r w:rsidRPr="00587B6A">
        <w:rPr>
          <w:bCs/>
          <w:strike/>
        </w:rPr>
        <w:t>, qui pourra être noire ou gris foncé ou</w:t>
      </w:r>
      <w:r w:rsidRPr="00587B6A">
        <w:rPr>
          <w:b/>
          <w:bCs/>
          <w:strike/>
        </w:rPr>
        <w:t>, de préférence,</w:t>
      </w:r>
      <w:r w:rsidRPr="00587B6A">
        <w:rPr>
          <w:bCs/>
          <w:strike/>
        </w:rPr>
        <w:t xml:space="preserve"> consister en lignes parallèles noires ou grises formant une bande du type sus-indiqué</w:t>
      </w:r>
      <w:r w:rsidRPr="00587B6A">
        <w:rPr>
          <w:b/>
          <w:bCs/>
        </w:rPr>
        <w:t xml:space="preserve">. La bande </w:t>
      </w:r>
      <w:r w:rsidRPr="00587B6A">
        <w:rPr>
          <w:bCs/>
          <w:strike/>
        </w:rPr>
        <w:t>diagonale</w:t>
      </w:r>
      <w:r w:rsidRPr="00587B6A">
        <w:rPr>
          <w:b/>
          <w:bCs/>
          <w:strike/>
        </w:rPr>
        <w:t xml:space="preserve"> </w:t>
      </w:r>
      <w:r w:rsidRPr="00587B6A">
        <w:rPr>
          <w:b/>
          <w:bCs/>
        </w:rPr>
        <w:t>oblique peut être interrompue lorsqu’elle traverse l’inscription de couleur grise. Si tel n’est pas le cas, elle doit être placée au-dessus dudit symbole.</w:t>
      </w:r>
    </w:p>
    <w:p w:rsidR="00626107" w:rsidRPr="00587B6A" w:rsidRDefault="00626107" w:rsidP="00626107">
      <w:pPr>
        <w:pStyle w:val="SingleTxtG"/>
        <w:rPr>
          <w:b/>
          <w:bCs/>
        </w:rPr>
      </w:pPr>
      <w:r w:rsidRPr="00587B6A">
        <w:rPr>
          <w:b/>
          <w:bCs/>
        </w:rPr>
        <w:t>Par dérogation aux dispositions du paragraphe</w:t>
      </w:r>
      <w:r w:rsidR="00BC48CE" w:rsidRPr="00587B6A">
        <w:rPr>
          <w:b/>
          <w:bCs/>
        </w:rPr>
        <w:t> </w:t>
      </w:r>
      <w:r w:rsidRPr="00587B6A">
        <w:rPr>
          <w:b/>
          <w:bCs/>
        </w:rPr>
        <w:t>1 de l’article</w:t>
      </w:r>
      <w:r w:rsidR="00BC48CE" w:rsidRPr="00587B6A">
        <w:rPr>
          <w:b/>
          <w:bCs/>
        </w:rPr>
        <w:t> </w:t>
      </w:r>
      <w:r w:rsidRPr="00587B6A">
        <w:rPr>
          <w:b/>
          <w:bCs/>
        </w:rPr>
        <w:t>6 de la présente Convention, ce signal peut être placé au revers du signal de limitation de vitesse destiné à la circulation venant en sens inverse.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371"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d’un exemple de signal C, 17 b (C-14.2)</w:t>
            </w:r>
            <w:r w:rsidR="00407AB3" w:rsidRPr="00587B6A">
              <w:rPr>
                <w:b/>
                <w:bCs/>
              </w:rPr>
              <w:t> :</w:t>
            </w:r>
          </w:p>
        </w:tc>
      </w:tr>
      <w:tr w:rsidR="00DE7771" w:rsidRPr="00587B6A" w:rsidTr="00C05EB2">
        <w:trPr>
          <w:trHeight w:val="20"/>
        </w:trPr>
        <w:tc>
          <w:tcPr>
            <w:tcW w:w="7371"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4C994E0F" wp14:editId="305480E6">
                  <wp:extent cx="1033272" cy="1033272"/>
                  <wp:effectExtent l="0" t="0" r="0" b="0"/>
                  <wp:docPr id="201"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56G"/>
        <w:rPr>
          <w:u w:val="single"/>
        </w:rPr>
      </w:pPr>
      <w:r w:rsidRPr="00587B6A">
        <w:tab/>
      </w:r>
      <w:r w:rsidRPr="00587B6A">
        <w:tab/>
      </w:r>
      <w:r w:rsidR="00626107" w:rsidRPr="00587B6A">
        <w:rPr>
          <w:strike/>
          <w:u w:val="single"/>
        </w:rPr>
        <w:t>6</w:t>
      </w:r>
      <w:r w:rsidR="00626107" w:rsidRPr="00587B6A">
        <w:rPr>
          <w:b/>
          <w:u w:val="single"/>
        </w:rPr>
        <w:t>7</w:t>
      </w:r>
      <w:r w:rsidR="00626107" w:rsidRPr="00587B6A">
        <w:rPr>
          <w:u w:val="single"/>
        </w:rPr>
        <w:t>.</w:t>
      </w:r>
      <w:r w:rsidR="00626107" w:rsidRPr="00587B6A">
        <w:rPr>
          <w:u w:val="single"/>
        </w:rPr>
        <w:tab/>
        <w:t>Interdiction de faire usage d’avertisseurs sonores</w:t>
      </w:r>
    </w:p>
    <w:p w:rsidR="00626107" w:rsidRPr="00587B6A" w:rsidRDefault="00A33174" w:rsidP="00A33174">
      <w:pPr>
        <w:pStyle w:val="H23G"/>
      </w:pPr>
      <w:r w:rsidRPr="00587B6A">
        <w:tab/>
      </w:r>
      <w:r w:rsidRPr="00587B6A">
        <w:tab/>
      </w:r>
      <w:r w:rsidR="00626107" w:rsidRPr="00587B6A">
        <w:t>INTERDICTION DE FAIRE USAGE D’AVERTISSEURS SONORES</w:t>
      </w:r>
    </w:p>
    <w:p w:rsidR="009B6D78" w:rsidRPr="00587B6A" w:rsidRDefault="00626107" w:rsidP="00626107">
      <w:pPr>
        <w:pStyle w:val="SingleTxtG"/>
        <w:rPr>
          <w:rStyle w:val="SingleTxtGChar"/>
        </w:rPr>
      </w:pPr>
      <w:r w:rsidRPr="00587B6A">
        <w:rPr>
          <w:rStyle w:val="SingleTxtGChar"/>
          <w:b/>
        </w:rPr>
        <w:t xml:space="preserve">Le signal C, 15 (C-15.0) notifie </w:t>
      </w:r>
      <w:r w:rsidRPr="00587B6A">
        <w:rPr>
          <w:rStyle w:val="SingleTxtGChar"/>
          <w:strike/>
        </w:rPr>
        <w:t xml:space="preserve">Pour notifier </w:t>
      </w:r>
      <w:r w:rsidRPr="00587B6A">
        <w:rPr>
          <w:rStyle w:val="SingleTxtGChar"/>
        </w:rPr>
        <w:t>l’interdiction de faire usage d’avertisseurs sonores, sauf en vue d’éviter un accident,</w:t>
      </w:r>
      <w:r w:rsidRPr="00587B6A">
        <w:rPr>
          <w:rStyle w:val="SingleTxtGChar"/>
          <w:strike/>
        </w:rPr>
        <w:t xml:space="preserve"> il sera employé le signal C, 15 « INTERDICTION DE FAIRE USAGE D’AVERTISSEURS SONORES »</w:t>
      </w:r>
      <w:r w:rsidRPr="00587B6A">
        <w:rPr>
          <w:rStyle w:val="SingleTxtGChar"/>
        </w:rPr>
        <w:t xml:space="preserve">. </w:t>
      </w:r>
    </w:p>
    <w:p w:rsidR="00626107" w:rsidRPr="00587B6A" w:rsidRDefault="00626107" w:rsidP="00626107">
      <w:pPr>
        <w:pStyle w:val="SingleTxtG"/>
        <w:rPr>
          <w:rStyle w:val="SingleTxtGChar"/>
        </w:rPr>
      </w:pPr>
      <w:r w:rsidRPr="00587B6A">
        <w:rPr>
          <w:rStyle w:val="SingleTxtGChar"/>
        </w:rPr>
        <w:t xml:space="preserve">Ce signal, lorsqu’il n’est pas placé à l’entrée d’une agglomération à l’aplomb du signal de localisation de l’agglomération ou peu après ce signal, doit être complété par un panneau additionnel du modèle H, 2 </w:t>
      </w:r>
      <w:r w:rsidRPr="00587B6A">
        <w:rPr>
          <w:b/>
          <w:szCs w:val="24"/>
        </w:rPr>
        <w:t>(</w:t>
      </w:r>
      <w:r w:rsidRPr="00587B6A">
        <w:rPr>
          <w:b/>
          <w:bCs/>
        </w:rPr>
        <w:t>H-02.0</w:t>
      </w:r>
      <w:r w:rsidRPr="00587B6A">
        <w:rPr>
          <w:b/>
          <w:szCs w:val="24"/>
        </w:rPr>
        <w:t>)</w:t>
      </w:r>
      <w:r w:rsidRPr="00587B6A">
        <w:rPr>
          <w:rStyle w:val="SingleTxtGChar"/>
        </w:rPr>
        <w:t xml:space="preserve">, </w:t>
      </w:r>
      <w:r w:rsidRPr="00587B6A">
        <w:rPr>
          <w:rStyle w:val="SingleTxtGChar"/>
          <w:strike/>
        </w:rPr>
        <w:t>décrit à</w:t>
      </w:r>
      <w:r w:rsidRPr="00587B6A">
        <w:rPr>
          <w:rStyle w:val="SingleTxtGChar"/>
          <w:b/>
        </w:rPr>
        <w:t xml:space="preserve"> tel que représenté au paragraphe</w:t>
      </w:r>
      <w:r w:rsidR="00CC586A" w:rsidRPr="00587B6A">
        <w:rPr>
          <w:rStyle w:val="SingleTxtGChar"/>
          <w:b/>
        </w:rPr>
        <w:t> </w:t>
      </w:r>
      <w:r w:rsidRPr="00587B6A">
        <w:rPr>
          <w:rStyle w:val="SingleTxtGChar"/>
          <w:b/>
        </w:rPr>
        <w:t>1 de la sous-section</w:t>
      </w:r>
      <w:r w:rsidR="00CC586A" w:rsidRPr="00587B6A">
        <w:rPr>
          <w:rStyle w:val="SingleTxtGChar"/>
          <w:b/>
        </w:rPr>
        <w:t> </w:t>
      </w:r>
      <w:r w:rsidRPr="00587B6A">
        <w:rPr>
          <w:rStyle w:val="SingleTxtGChar"/>
          <w:b/>
        </w:rPr>
        <w:t>II de</w:t>
      </w:r>
      <w:r w:rsidRPr="00587B6A">
        <w:rPr>
          <w:rStyle w:val="SingleTxtGChar"/>
        </w:rPr>
        <w:t xml:space="preserve"> la section</w:t>
      </w:r>
      <w:r w:rsidR="00CC586A" w:rsidRPr="00587B6A">
        <w:rPr>
          <w:rStyle w:val="SingleTxtGChar"/>
        </w:rPr>
        <w:t> </w:t>
      </w:r>
      <w:r w:rsidRPr="00587B6A">
        <w:rPr>
          <w:rStyle w:val="SingleTxtGChar"/>
        </w:rPr>
        <w:t>H de la présente annexe, indiquant la longueur sur laquelle l’interdiction s’applique. Il est recommandé de ne pas placer ce signal à l’entrée des agglomérations lorsque l’interdiction est édictée pour toutes les agglomérations et de prévoir qu’à l’entrée d’une agglomération le signal de localisation de l’agglomération notifie aux usagers que la réglementation de la circulation devient celle qui est applicable sur son territoire dans les agglomérations.</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599"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 signal C, 15 (C-15.0)</w:t>
            </w:r>
            <w:r w:rsidR="00407AB3" w:rsidRPr="00587B6A">
              <w:rPr>
                <w:b/>
                <w:bCs/>
              </w:rPr>
              <w:t> :</w:t>
            </w:r>
          </w:p>
        </w:tc>
      </w:tr>
      <w:tr w:rsidR="00DE7771" w:rsidRPr="00587B6A" w:rsidTr="00C05EB2">
        <w:trPr>
          <w:trHeight w:val="20"/>
        </w:trPr>
        <w:tc>
          <w:tcPr>
            <w:tcW w:w="7599"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514D5214" wp14:editId="1E529E50">
                  <wp:extent cx="1033272" cy="1033272"/>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A33174" w:rsidP="00A33174">
      <w:pPr>
        <w:pStyle w:val="H56G"/>
        <w:rPr>
          <w:u w:val="single"/>
        </w:rPr>
      </w:pPr>
      <w:r w:rsidRPr="00587B6A">
        <w:tab/>
      </w:r>
      <w:r w:rsidRPr="00587B6A">
        <w:tab/>
      </w:r>
      <w:r w:rsidR="00626107" w:rsidRPr="00587B6A">
        <w:rPr>
          <w:strike/>
          <w:u w:val="single"/>
        </w:rPr>
        <w:t>7</w:t>
      </w:r>
      <w:r w:rsidR="00626107" w:rsidRPr="00587B6A">
        <w:rPr>
          <w:b/>
          <w:u w:val="single"/>
        </w:rPr>
        <w:t>8</w:t>
      </w:r>
      <w:r w:rsidR="00626107" w:rsidRPr="00587B6A">
        <w:rPr>
          <w:u w:val="single"/>
        </w:rPr>
        <w:t>.</w:t>
      </w:r>
      <w:r w:rsidR="00626107" w:rsidRPr="00587B6A">
        <w:rPr>
          <w:u w:val="single"/>
        </w:rPr>
        <w:tab/>
        <w:t xml:space="preserve">Interdiction de passer sans s’arrêter </w:t>
      </w:r>
    </w:p>
    <w:p w:rsidR="00626107" w:rsidRPr="00587B6A" w:rsidRDefault="00A33174" w:rsidP="00A33174">
      <w:pPr>
        <w:pStyle w:val="H23G"/>
      </w:pPr>
      <w:r w:rsidRPr="00587B6A">
        <w:tab/>
      </w:r>
      <w:r w:rsidRPr="00587B6A">
        <w:tab/>
      </w:r>
      <w:r w:rsidR="00626107" w:rsidRPr="00587B6A">
        <w:t>INTERDICTION DE PASSER SANS S’ARRÊTER</w:t>
      </w:r>
    </w:p>
    <w:p w:rsidR="00626107" w:rsidRPr="00587B6A" w:rsidRDefault="00626107" w:rsidP="00626107">
      <w:pPr>
        <w:pStyle w:val="SingleTxtG"/>
        <w:rPr>
          <w:rStyle w:val="SingleTxtGChar"/>
        </w:rPr>
      </w:pPr>
      <w:r w:rsidRPr="00587B6A">
        <w:rPr>
          <w:b/>
          <w:bCs/>
        </w:rPr>
        <w:t xml:space="preserve">Le signal C, 16 (C-16.0) notifie qu’il est interdit de passer sans s’arrêter. Lorsqu’il est utilisé à </w:t>
      </w:r>
      <w:r w:rsidRPr="00587B6A">
        <w:rPr>
          <w:rStyle w:val="SingleTxtGChar"/>
          <w:strike/>
        </w:rPr>
        <w:t xml:space="preserve">a) Pour notifier la </w:t>
      </w:r>
      <w:r w:rsidRPr="00587B6A">
        <w:rPr>
          <w:rStyle w:val="SingleTxtGChar"/>
        </w:rPr>
        <w:t xml:space="preserve">proximité d’un poste de douane, où l’arrêt est obligatoire, par dérogation à l’article 8 de la Convention le symbole de ce signal comporte </w:t>
      </w:r>
      <w:r w:rsidRPr="00587B6A">
        <w:rPr>
          <w:rStyle w:val="SingleTxtGChar"/>
          <w:strike/>
        </w:rPr>
        <w:t xml:space="preserve">le mot </w:t>
      </w:r>
      <w:r w:rsidRPr="00587B6A">
        <w:rPr>
          <w:rStyle w:val="SingleTxtGChar"/>
          <w:b/>
        </w:rPr>
        <w:t>l’inscription</w:t>
      </w:r>
      <w:r w:rsidRPr="00587B6A">
        <w:rPr>
          <w:rStyle w:val="SingleTxtGChar"/>
        </w:rPr>
        <w:t xml:space="preserve"> « Douane »</w:t>
      </w:r>
      <w:r w:rsidR="00407AB3" w:rsidRPr="00587B6A">
        <w:rPr>
          <w:rStyle w:val="SingleTxtGChar"/>
        </w:rPr>
        <w:t> ;</w:t>
      </w:r>
      <w:r w:rsidRPr="00587B6A">
        <w:rPr>
          <w:rStyle w:val="SingleTxtGChar"/>
        </w:rPr>
        <w:t xml:space="preserve"> l’inscription est portée de préférence en deux langues</w:t>
      </w:r>
      <w:r w:rsidR="00407AB3" w:rsidRPr="00587B6A">
        <w:rPr>
          <w:rStyle w:val="SingleTxtGChar"/>
        </w:rPr>
        <w:t> ;</w:t>
      </w:r>
      <w:r w:rsidRPr="00587B6A">
        <w:rPr>
          <w:rStyle w:val="SingleTxtGChar"/>
        </w:rPr>
        <w:t xml:space="preserve"> les Parties contractantes qui utiliseront </w:t>
      </w:r>
      <w:r w:rsidRPr="00587B6A">
        <w:rPr>
          <w:rStyle w:val="SingleTxtGChar"/>
          <w:strike/>
        </w:rPr>
        <w:t>des</w:t>
      </w:r>
      <w:r w:rsidRPr="00587B6A">
        <w:rPr>
          <w:rStyle w:val="SingleTxtGChar"/>
          <w:b/>
          <w:strike/>
        </w:rPr>
        <w:t xml:space="preserve"> </w:t>
      </w:r>
      <w:r w:rsidRPr="00587B6A">
        <w:rPr>
          <w:rStyle w:val="SingleTxtGChar"/>
          <w:b/>
        </w:rPr>
        <w:t xml:space="preserve">de tels </w:t>
      </w:r>
      <w:r w:rsidRPr="00587B6A">
        <w:rPr>
          <w:rStyle w:val="SingleTxtGChar"/>
        </w:rPr>
        <w:t xml:space="preserve">signaux </w:t>
      </w:r>
      <w:r w:rsidRPr="00587B6A">
        <w:rPr>
          <w:rStyle w:val="SingleTxtGChar"/>
          <w:strike/>
        </w:rPr>
        <w:t xml:space="preserve">C, 16 </w:t>
      </w:r>
      <w:r w:rsidRPr="00587B6A">
        <w:rPr>
          <w:rStyle w:val="SingleTxtGChar"/>
        </w:rPr>
        <w:t xml:space="preserve">devront s’efforcer de s’entendre à l’échelon régional pour que </w:t>
      </w:r>
      <w:r w:rsidRPr="00587B6A">
        <w:rPr>
          <w:rStyle w:val="SingleTxtGChar"/>
          <w:strike/>
        </w:rPr>
        <w:t xml:space="preserve">ce mot </w:t>
      </w:r>
      <w:r w:rsidRPr="00587B6A">
        <w:rPr>
          <w:rStyle w:val="SingleTxtGChar"/>
          <w:b/>
        </w:rPr>
        <w:t>cette inscription</w:t>
      </w:r>
      <w:r w:rsidRPr="00587B6A">
        <w:rPr>
          <w:rStyle w:val="SingleTxtGChar"/>
        </w:rPr>
        <w:t xml:space="preserve"> figure dans </w:t>
      </w:r>
      <w:r w:rsidRPr="00587B6A">
        <w:rPr>
          <w:rStyle w:val="SingleTxtGChar"/>
          <w:strike/>
        </w:rPr>
        <w:t>une</w:t>
      </w:r>
      <w:r w:rsidRPr="00587B6A">
        <w:rPr>
          <w:rStyle w:val="SingleTxtGChar"/>
        </w:rPr>
        <w:t xml:space="preserve"> </w:t>
      </w:r>
      <w:r w:rsidRPr="00587B6A">
        <w:rPr>
          <w:rStyle w:val="SingleTxtGChar"/>
          <w:b/>
        </w:rPr>
        <w:t>la ou les</w:t>
      </w:r>
      <w:r w:rsidRPr="00587B6A">
        <w:rPr>
          <w:rStyle w:val="SingleTxtGChar"/>
        </w:rPr>
        <w:t xml:space="preserve"> même</w:t>
      </w:r>
      <w:r w:rsidRPr="00587B6A">
        <w:rPr>
          <w:rStyle w:val="SingleTxtGChar"/>
          <w:b/>
        </w:rPr>
        <w:t>s</w:t>
      </w:r>
      <w:r w:rsidRPr="00587B6A">
        <w:rPr>
          <w:rStyle w:val="SingleTxtGChar"/>
        </w:rPr>
        <w:t xml:space="preserve"> langue</w:t>
      </w:r>
      <w:r w:rsidR="00FF23CC" w:rsidRPr="00587B6A">
        <w:rPr>
          <w:rStyle w:val="SingleTxtGChar"/>
          <w:b/>
        </w:rPr>
        <w:t>s</w:t>
      </w:r>
      <w:r w:rsidRPr="00587B6A">
        <w:rPr>
          <w:rStyle w:val="SingleTxtGChar"/>
        </w:rPr>
        <w:t xml:space="preserve"> sur les signaux qu’elles installent.</w:t>
      </w:r>
    </w:p>
    <w:p w:rsidR="00626107" w:rsidRPr="00587B6A" w:rsidRDefault="00626107" w:rsidP="00626107">
      <w:pPr>
        <w:pStyle w:val="SingleTxtG"/>
        <w:rPr>
          <w:rStyle w:val="SingleTxtGChar"/>
        </w:rPr>
      </w:pPr>
      <w:r w:rsidRPr="00587B6A">
        <w:rPr>
          <w:rStyle w:val="SingleTxtGChar"/>
          <w:strike/>
        </w:rPr>
        <w:t>b)</w:t>
      </w:r>
      <w:r w:rsidRPr="00587B6A">
        <w:rPr>
          <w:rStyle w:val="SingleTxtGChar"/>
          <w:strike/>
        </w:rPr>
        <w:tab/>
        <w:t>Ce même signal peut être employé pour indiquer d’autres interdictions de passer sans s’arrêter</w:t>
      </w:r>
      <w:r w:rsidR="00407AB3" w:rsidRPr="00587B6A">
        <w:rPr>
          <w:rStyle w:val="SingleTxtGChar"/>
          <w:strike/>
        </w:rPr>
        <w:t> ;</w:t>
      </w:r>
      <w:r w:rsidRPr="00587B6A">
        <w:rPr>
          <w:rStyle w:val="SingleTxtGChar"/>
          <w:strike/>
        </w:rPr>
        <w:t xml:space="preserve"> en ce cas</w:t>
      </w:r>
      <w:r w:rsidRPr="00587B6A">
        <w:rPr>
          <w:rStyle w:val="SingleTxtGChar"/>
        </w:rPr>
        <w:t xml:space="preserve"> </w:t>
      </w:r>
      <w:r w:rsidRPr="00587B6A">
        <w:rPr>
          <w:rStyle w:val="SingleTxtGChar"/>
          <w:b/>
        </w:rPr>
        <w:t xml:space="preserve">Lorsque ce signal est employé pour d’autres raisons, </w:t>
      </w:r>
      <w:r w:rsidRPr="00587B6A">
        <w:rPr>
          <w:rStyle w:val="SingleTxtGChar"/>
          <w:strike/>
        </w:rPr>
        <w:t xml:space="preserve">le mot </w:t>
      </w:r>
      <w:r w:rsidRPr="00587B6A">
        <w:rPr>
          <w:rStyle w:val="SingleTxtGChar"/>
          <w:b/>
        </w:rPr>
        <w:t>l’inscription</w:t>
      </w:r>
      <w:r w:rsidRPr="00587B6A">
        <w:rPr>
          <w:rStyle w:val="SingleTxtGChar"/>
        </w:rPr>
        <w:t xml:space="preserve"> « Douane » est remplacé</w:t>
      </w:r>
      <w:r w:rsidRPr="00587B6A">
        <w:rPr>
          <w:rStyle w:val="SingleTxtGChar"/>
          <w:b/>
        </w:rPr>
        <w:t>e</w:t>
      </w:r>
      <w:r w:rsidRPr="00587B6A">
        <w:rPr>
          <w:rStyle w:val="SingleTxtGChar"/>
        </w:rPr>
        <w:t xml:space="preserve"> par une autre inscription très courte indiquant le motif de l’arrêt.</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797"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d’un exemple de signal C, 16 (C-16.0)</w:t>
            </w:r>
            <w:r w:rsidR="00407AB3" w:rsidRPr="00587B6A">
              <w:rPr>
                <w:b/>
                <w:bCs/>
              </w:rPr>
              <w:t> :</w:t>
            </w:r>
          </w:p>
        </w:tc>
      </w:tr>
      <w:tr w:rsidR="00DE7771" w:rsidRPr="00587B6A" w:rsidTr="00C05EB2">
        <w:trPr>
          <w:trHeight w:val="20"/>
        </w:trPr>
        <w:tc>
          <w:tcPr>
            <w:tcW w:w="7797"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52651111" wp14:editId="0A4CAAD8">
                  <wp:extent cx="1033272" cy="1033272"/>
                  <wp:effectExtent l="0" t="0" r="0" b="0"/>
                  <wp:docPr id="20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9E294A" w:rsidP="009E294A">
      <w:pPr>
        <w:pStyle w:val="H56G"/>
        <w:rPr>
          <w:u w:val="single"/>
        </w:rPr>
      </w:pPr>
      <w:r w:rsidRPr="00587B6A">
        <w:tab/>
      </w:r>
      <w:r w:rsidRPr="00587B6A">
        <w:tab/>
      </w:r>
      <w:r w:rsidR="00626107" w:rsidRPr="00587B6A">
        <w:rPr>
          <w:strike/>
          <w:u w:val="single"/>
        </w:rPr>
        <w:t>8</w:t>
      </w:r>
      <w:r w:rsidR="00626107" w:rsidRPr="00587B6A">
        <w:rPr>
          <w:b/>
          <w:u w:val="single"/>
        </w:rPr>
        <w:t>9</w:t>
      </w:r>
      <w:r w:rsidR="00626107" w:rsidRPr="00587B6A">
        <w:rPr>
          <w:u w:val="single"/>
        </w:rPr>
        <w:t>.</w:t>
      </w:r>
      <w:r w:rsidR="00626107" w:rsidRPr="00587B6A">
        <w:rPr>
          <w:u w:val="single"/>
        </w:rPr>
        <w:tab/>
        <w:t xml:space="preserve">Fin d’interdiction ou de restriction </w:t>
      </w:r>
    </w:p>
    <w:p w:rsidR="00626107" w:rsidRPr="00587B6A" w:rsidRDefault="009E294A" w:rsidP="009E294A">
      <w:pPr>
        <w:pStyle w:val="H23G"/>
      </w:pPr>
      <w:r w:rsidRPr="00587B6A">
        <w:tab/>
      </w:r>
      <w:r w:rsidRPr="00587B6A">
        <w:tab/>
      </w:r>
      <w:r w:rsidR="00626107" w:rsidRPr="00587B6A">
        <w:t>FIN D’INTERDICTION OU DE RESTRICTION</w:t>
      </w:r>
    </w:p>
    <w:p w:rsidR="00626107" w:rsidRPr="00587B6A" w:rsidRDefault="00626107" w:rsidP="00626107">
      <w:pPr>
        <w:pStyle w:val="SingleTxtG"/>
        <w:rPr>
          <w:b/>
        </w:rPr>
      </w:pPr>
      <w:r w:rsidRPr="00587B6A">
        <w:rPr>
          <w:b/>
        </w:rPr>
        <w:t xml:space="preserve">Le signal C, 17 a (C-17.0) notifie que </w:t>
      </w:r>
      <w:r w:rsidRPr="00587B6A">
        <w:rPr>
          <w:strike/>
        </w:rPr>
        <w:t xml:space="preserve">a) Pour indiquer le point où </w:t>
      </w:r>
      <w:r w:rsidRPr="00587B6A">
        <w:t>toutes les interdictions notifiées par des signaux d’interdiction pour des véhicules en mouvement cessent d’être valables</w:t>
      </w:r>
      <w:r w:rsidRPr="00587B6A">
        <w:rPr>
          <w:b/>
        </w:rPr>
        <w:t>.</w:t>
      </w:r>
      <w:r w:rsidRPr="00587B6A">
        <w:rPr>
          <w:strike/>
        </w:rPr>
        <w:t>, il sera employé le signal C, 17a « FIN DE TOUTES LES INTERDICTIONS LOCALES IMPOS</w:t>
      </w:r>
      <w:r w:rsidR="006D326A" w:rsidRPr="00587B6A">
        <w:rPr>
          <w:strike/>
        </w:rPr>
        <w:t>É</w:t>
      </w:r>
      <w:r w:rsidRPr="00587B6A">
        <w:rPr>
          <w:strike/>
        </w:rPr>
        <w:t>ES AUX VÉHICULES EN MOUVEMENT ». Ce signal sera circulaire, à fond blanc ou jaune, sans bordure ou avec un simple listel noir, et comportera une bande diagonale, inclinée de haut en bas en partant de la droite, qui pourra être noire ou gris foncé ou consister en lignes parallèles noires ou grises.</w:t>
      </w:r>
      <w:r w:rsidRPr="00587B6A">
        <w:t xml:space="preserve"> </w:t>
      </w:r>
      <w:r w:rsidRPr="00587B6A">
        <w:rPr>
          <w:b/>
        </w:rPr>
        <w:t>Ce signal sera circulaire, à fond blanc ou jaune et comportera une bande oblique ou, de préférence, une série de traits noirs parallèles formant une telle bande, inclinée de haut en bas en partant de la droite.</w:t>
      </w:r>
    </w:p>
    <w:p w:rsidR="00626107" w:rsidRPr="00587B6A" w:rsidRDefault="00626107" w:rsidP="00626107">
      <w:pPr>
        <w:pStyle w:val="SingleTxtG"/>
        <w:rPr>
          <w:strike/>
        </w:rPr>
      </w:pPr>
      <w:r w:rsidRPr="00587B6A">
        <w:rPr>
          <w:strike/>
        </w:rPr>
        <w:t>b)</w:t>
      </w:r>
      <w:r w:rsidRPr="00587B6A">
        <w:rPr>
          <w:strike/>
        </w:rPr>
        <w:tab/>
        <w:t>Pour indiquer le point où une interdiction ou une restriction donnée notifiée aux véhicules en mouvement par un signal d’interdiction ou de restriction cesse d’être valable, il sera employé le signal C, 17b « FIN DE LA LIMITATION DE VITESSE » ou le signal C, 17c « FIN DE L’INTERDICTION DE D</w:t>
      </w:r>
      <w:r w:rsidR="0004017C" w:rsidRPr="00587B6A">
        <w:rPr>
          <w:strike/>
        </w:rPr>
        <w:t>É</w:t>
      </w:r>
      <w:r w:rsidRPr="00587B6A">
        <w:rPr>
          <w:strike/>
        </w:rPr>
        <w:t>PASSER » ou le signal C, 17d « FIN DE L’INTERDICTION DE D</w:t>
      </w:r>
      <w:r w:rsidR="0004017C" w:rsidRPr="00587B6A">
        <w:rPr>
          <w:strike/>
        </w:rPr>
        <w:t>É</w:t>
      </w:r>
      <w:r w:rsidRPr="00587B6A">
        <w:rPr>
          <w:strike/>
        </w:rPr>
        <w:t>PASSER POUR LES VÉHICULES AFFECT</w:t>
      </w:r>
      <w:r w:rsidR="0004017C" w:rsidRPr="00587B6A">
        <w:rPr>
          <w:strike/>
        </w:rPr>
        <w:t>É</w:t>
      </w:r>
      <w:r w:rsidRPr="00587B6A">
        <w:rPr>
          <w:strike/>
        </w:rPr>
        <w:t>S AU TRANSPORT DE MARCHANDISES ». Ces signaux seront analogues au signal C, 17a, mais montreront, en outre, en gris clair le symbole de l’interdiction ou de la restriction à laquelle il est mis fin.</w:t>
      </w:r>
    </w:p>
    <w:p w:rsidR="00626107" w:rsidRPr="00587B6A" w:rsidRDefault="00626107" w:rsidP="00626107">
      <w:pPr>
        <w:pStyle w:val="SingleTxtG"/>
      </w:pPr>
      <w:r w:rsidRPr="00587B6A">
        <w:rPr>
          <w:strike/>
        </w:rPr>
        <w:t>c)</w:t>
      </w:r>
      <w:r w:rsidRPr="00587B6A">
        <w:rPr>
          <w:strike/>
        </w:rPr>
        <w:tab/>
      </w:r>
      <w:r w:rsidRPr="00587B6A">
        <w:t xml:space="preserve">Par dérogation aux dispositions du paragraphe 1 de l’article 6 de la Convention, </w:t>
      </w:r>
      <w:r w:rsidRPr="00587B6A">
        <w:rPr>
          <w:strike/>
        </w:rPr>
        <w:t>les signaux visés au présent paragraphe 8</w:t>
      </w:r>
      <w:r w:rsidRPr="00587B6A">
        <w:t xml:space="preserve"> </w:t>
      </w:r>
      <w:r w:rsidRPr="00587B6A">
        <w:rPr>
          <w:b/>
        </w:rPr>
        <w:t>ce signal</w:t>
      </w:r>
      <w:r w:rsidRPr="00587B6A">
        <w:t xml:space="preserve"> peu</w:t>
      </w:r>
      <w:r w:rsidRPr="00587B6A">
        <w:rPr>
          <w:strike/>
        </w:rPr>
        <w:t>ven</w:t>
      </w:r>
      <w:r w:rsidRPr="00587B6A">
        <w:t>t être placé</w:t>
      </w:r>
      <w:r w:rsidRPr="00587B6A">
        <w:rPr>
          <w:strike/>
        </w:rPr>
        <w:t>s</w:t>
      </w:r>
      <w:r w:rsidRPr="00587B6A">
        <w:t xml:space="preserve"> au revers du signal d’interdiction ou de restriction destiné à la circulation venant en sens inverse.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668"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 signal C, 17 a (C-17.0)</w:t>
            </w:r>
            <w:r w:rsidR="00407AB3" w:rsidRPr="00587B6A">
              <w:rPr>
                <w:b/>
                <w:bCs/>
              </w:rPr>
              <w:t> :</w:t>
            </w:r>
          </w:p>
        </w:tc>
      </w:tr>
      <w:tr w:rsidR="00DE7771" w:rsidRPr="00587B6A" w:rsidTr="00C05EB2">
        <w:trPr>
          <w:trHeight w:val="20"/>
        </w:trPr>
        <w:tc>
          <w:tcPr>
            <w:tcW w:w="7668" w:type="dxa"/>
            <w:shd w:val="clear" w:color="auto" w:fill="A6A6A6" w:themeFill="background1" w:themeFillShade="A6"/>
          </w:tcPr>
          <w:p w:rsidR="00DE7771" w:rsidRPr="00587B6A" w:rsidRDefault="00DE7771" w:rsidP="00C05EB2">
            <w:pPr>
              <w:pStyle w:val="SingleTxtG"/>
              <w:keepNext/>
              <w:spacing w:before="120" w:line="220" w:lineRule="atLeast"/>
              <w:ind w:left="0" w:right="0"/>
              <w:jc w:val="center"/>
              <w:rPr>
                <w:b/>
                <w:bCs/>
              </w:rPr>
            </w:pPr>
            <w:r w:rsidRPr="00587B6A">
              <w:rPr>
                <w:noProof/>
                <w:lang w:eastAsia="zh-CN"/>
              </w:rPr>
              <w:drawing>
                <wp:inline distT="0" distB="0" distL="0" distR="0" wp14:anchorId="1459027A" wp14:editId="35C0BDE4">
                  <wp:extent cx="1033272" cy="1033272"/>
                  <wp:effectExtent l="0" t="0" r="0" b="0"/>
                  <wp:docPr id="20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9E294A" w:rsidP="009E294A">
      <w:pPr>
        <w:pStyle w:val="H56G"/>
        <w:rPr>
          <w:u w:val="single"/>
        </w:rPr>
      </w:pPr>
      <w:r w:rsidRPr="00587B6A">
        <w:tab/>
      </w:r>
      <w:r w:rsidRPr="00587B6A">
        <w:tab/>
      </w:r>
      <w:r w:rsidR="00626107" w:rsidRPr="00587B6A">
        <w:rPr>
          <w:strike/>
          <w:u w:val="single"/>
        </w:rPr>
        <w:t>9</w:t>
      </w:r>
      <w:r w:rsidR="00626107" w:rsidRPr="00587B6A">
        <w:rPr>
          <w:b/>
          <w:u w:val="single"/>
        </w:rPr>
        <w:t>10</w:t>
      </w:r>
      <w:r w:rsidR="00626107" w:rsidRPr="00587B6A">
        <w:rPr>
          <w:u w:val="single"/>
        </w:rPr>
        <w:t>.</w:t>
      </w:r>
      <w:r w:rsidR="00626107" w:rsidRPr="00587B6A">
        <w:rPr>
          <w:u w:val="single"/>
        </w:rPr>
        <w:tab/>
        <w:t xml:space="preserve">Interdiction ou limitation d’arrêt ou de stationnement </w:t>
      </w:r>
    </w:p>
    <w:p w:rsidR="00626107" w:rsidRPr="00587B6A" w:rsidRDefault="00626107" w:rsidP="00626107">
      <w:pPr>
        <w:pStyle w:val="SingleTxtG"/>
        <w:rPr>
          <w:strike/>
        </w:rPr>
      </w:pPr>
      <w:r w:rsidRPr="00587B6A">
        <w:rPr>
          <w:strike/>
        </w:rPr>
        <w:t>a)</w:t>
      </w:r>
      <w:r w:rsidRPr="00587B6A">
        <w:rPr>
          <w:strike/>
        </w:rPr>
        <w:tab/>
        <w:t>i)</w:t>
      </w:r>
      <w:r w:rsidRPr="00587B6A">
        <w:rPr>
          <w:strike/>
        </w:rPr>
        <w:tab/>
        <w:t>Pour notifier les endroits où le stationnement est interdit, il sera employé le signal C, 18 « </w:t>
      </w:r>
      <w:bookmarkStart w:id="47" w:name="_Hlk521923645"/>
      <w:r w:rsidRPr="00587B6A">
        <w:rPr>
          <w:strike/>
        </w:rPr>
        <w:t>STATIONNEMENT INTERDIT</w:t>
      </w:r>
      <w:bookmarkEnd w:id="47"/>
      <w:r w:rsidRPr="00587B6A">
        <w:rPr>
          <w:strike/>
        </w:rPr>
        <w:t> »</w:t>
      </w:r>
      <w:r w:rsidR="00407AB3" w:rsidRPr="00587B6A">
        <w:rPr>
          <w:strike/>
        </w:rPr>
        <w:t> ;</w:t>
      </w:r>
      <w:r w:rsidRPr="00587B6A">
        <w:rPr>
          <w:strike/>
        </w:rPr>
        <w:t xml:space="preserve"> pour notifier les endroits où l’arrêt et le stationnement sont interdits, il sera employé le signal C, 19 « ARRÊT ET STATIONNEMENT INTERDITS ». </w:t>
      </w:r>
    </w:p>
    <w:p w:rsidR="00626107" w:rsidRPr="00587B6A" w:rsidRDefault="009E294A" w:rsidP="009E294A">
      <w:pPr>
        <w:pStyle w:val="H23G"/>
      </w:pPr>
      <w:r w:rsidRPr="00587B6A">
        <w:tab/>
      </w:r>
      <w:r w:rsidRPr="00587B6A">
        <w:tab/>
      </w:r>
      <w:r w:rsidR="00626107" w:rsidRPr="00587B6A">
        <w:t>STATIONNEMENT INTERDIT</w:t>
      </w:r>
    </w:p>
    <w:p w:rsidR="00626107" w:rsidRPr="00587B6A" w:rsidRDefault="00626107" w:rsidP="00626107">
      <w:pPr>
        <w:pStyle w:val="SingleTxtG"/>
      </w:pPr>
      <w:r w:rsidRPr="00587B6A">
        <w:rPr>
          <w:b/>
          <w:bCs/>
        </w:rPr>
        <w:t xml:space="preserve">Le signal C, 18 (C-18.0) notifie les endroits où le stationnement est interdit. </w:t>
      </w:r>
      <w:r w:rsidRPr="00587B6A">
        <w:rPr>
          <w:bCs/>
          <w:strike/>
        </w:rPr>
        <w:t>Le signal C, 18</w:t>
      </w:r>
      <w:r w:rsidRPr="00587B6A">
        <w:rPr>
          <w:bCs/>
        </w:rPr>
        <w:t xml:space="preserve"> </w:t>
      </w:r>
      <w:r w:rsidRPr="00587B6A">
        <w:rPr>
          <w:b/>
          <w:bCs/>
        </w:rPr>
        <w:t xml:space="preserve">Le stationnement </w:t>
      </w:r>
      <w:r w:rsidRPr="00587B6A">
        <w:rPr>
          <w:bCs/>
        </w:rPr>
        <w:t xml:space="preserve">peut </w:t>
      </w:r>
      <w:r w:rsidRPr="00587B6A">
        <w:rPr>
          <w:b/>
          <w:bCs/>
        </w:rPr>
        <w:t>également</w:t>
      </w:r>
      <w:r w:rsidRPr="00587B6A">
        <w:rPr>
          <w:bCs/>
        </w:rPr>
        <w:t xml:space="preserve"> être </w:t>
      </w:r>
      <w:r w:rsidRPr="00587B6A">
        <w:rPr>
          <w:bCs/>
          <w:strike/>
        </w:rPr>
        <w:t>remplacé par un signal</w:t>
      </w:r>
      <w:r w:rsidRPr="00587B6A">
        <w:rPr>
          <w:bCs/>
        </w:rPr>
        <w:t xml:space="preserve"> </w:t>
      </w:r>
      <w:r w:rsidRPr="00587B6A">
        <w:rPr>
          <w:b/>
          <w:bCs/>
        </w:rPr>
        <w:t xml:space="preserve">interdit par un signal </w:t>
      </w:r>
      <w:r w:rsidRPr="00587B6A">
        <w:rPr>
          <w:bCs/>
        </w:rPr>
        <w:t xml:space="preserve">circulaire à bordure rouge et bande </w:t>
      </w:r>
      <w:r w:rsidRPr="00587B6A">
        <w:rPr>
          <w:bCs/>
          <w:strike/>
        </w:rPr>
        <w:t>transversale</w:t>
      </w:r>
      <w:r w:rsidRPr="00587B6A">
        <w:rPr>
          <w:bCs/>
        </w:rPr>
        <w:t xml:space="preserve"> </w:t>
      </w:r>
      <w:r w:rsidRPr="00587B6A">
        <w:rPr>
          <w:b/>
          <w:bCs/>
        </w:rPr>
        <w:t xml:space="preserve">oblique </w:t>
      </w:r>
      <w:r w:rsidRPr="00587B6A">
        <w:rPr>
          <w:bCs/>
        </w:rPr>
        <w:t xml:space="preserve">rouge </w:t>
      </w:r>
      <w:r w:rsidRPr="00587B6A">
        <w:rPr>
          <w:b/>
          <w:bCs/>
        </w:rPr>
        <w:t>descendant de gauche</w:t>
      </w:r>
      <w:r w:rsidRPr="00587B6A">
        <w:rPr>
          <w:b/>
        </w:rPr>
        <w:t xml:space="preserve"> </w:t>
      </w:r>
      <w:r w:rsidRPr="00587B6A">
        <w:rPr>
          <w:b/>
          <w:bCs/>
        </w:rPr>
        <w:t>à droite</w:t>
      </w:r>
      <w:r w:rsidRPr="00587B6A">
        <w:rPr>
          <w:bCs/>
        </w:rPr>
        <w:t xml:space="preserve">, portant en noir </w:t>
      </w:r>
      <w:r w:rsidRPr="00587B6A">
        <w:rPr>
          <w:b/>
          <w:bCs/>
        </w:rPr>
        <w:t xml:space="preserve">ou en bleu foncé </w:t>
      </w:r>
      <w:r w:rsidRPr="00587B6A">
        <w:rPr>
          <w:bCs/>
        </w:rPr>
        <w:t>sur fond blanc ou jaune</w:t>
      </w:r>
      <w:r w:rsidRPr="00587B6A">
        <w:rPr>
          <w:vertAlign w:val="superscript"/>
        </w:rPr>
        <w:t>43</w:t>
      </w:r>
      <w:r w:rsidRPr="00587B6A">
        <w:rPr>
          <w:bCs/>
        </w:rPr>
        <w:t xml:space="preserve"> la lettre </w:t>
      </w:r>
      <w:r w:rsidRPr="00587B6A">
        <w:rPr>
          <w:bCs/>
          <w:strike/>
        </w:rPr>
        <w:t xml:space="preserve">ou l’idéogramme </w:t>
      </w:r>
      <w:r w:rsidRPr="00587B6A">
        <w:rPr>
          <w:bCs/>
        </w:rPr>
        <w:t xml:space="preserve">qui désigne le stationnement dans l’État concerné.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762"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 signal C, 18 (C-18.0)</w:t>
            </w:r>
            <w:r w:rsidR="00407AB3" w:rsidRPr="00587B6A">
              <w:rPr>
                <w:b/>
                <w:bCs/>
              </w:rPr>
              <w:t> :</w:t>
            </w:r>
          </w:p>
        </w:tc>
      </w:tr>
      <w:tr w:rsidR="00DE7771" w:rsidRPr="00587B6A" w:rsidTr="00C05EB2">
        <w:trPr>
          <w:trHeight w:val="20"/>
        </w:trPr>
        <w:tc>
          <w:tcPr>
            <w:tcW w:w="7762"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48C4A3C7" wp14:editId="3ACBDF29">
                  <wp:extent cx="1033272" cy="1033272"/>
                  <wp:effectExtent l="0" t="0" r="0" b="0"/>
                  <wp:docPr id="2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9E294A" w:rsidP="009E294A">
      <w:pPr>
        <w:pStyle w:val="H23G"/>
      </w:pPr>
      <w:r w:rsidRPr="00587B6A">
        <w:tab/>
      </w:r>
      <w:r w:rsidRPr="00587B6A">
        <w:tab/>
      </w:r>
      <w:r w:rsidR="00626107" w:rsidRPr="00587B6A">
        <w:t>ARRÊT ET STATIONNEMENT INTERDITS</w:t>
      </w:r>
    </w:p>
    <w:p w:rsidR="00626107" w:rsidRPr="00587B6A" w:rsidRDefault="00626107" w:rsidP="00626107">
      <w:pPr>
        <w:pStyle w:val="SingleTxtG"/>
        <w:rPr>
          <w:b/>
          <w:bCs/>
        </w:rPr>
      </w:pPr>
      <w:r w:rsidRPr="00587B6A">
        <w:rPr>
          <w:b/>
          <w:bCs/>
        </w:rPr>
        <w:t>Le signal C.19 (C-19.0) notifie les endroits où l’arrêt et le stationnement sont interdits.</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c>
          <w:tcPr>
            <w:tcW w:w="8113" w:type="dxa"/>
            <w:shd w:val="clear" w:color="auto" w:fill="A6A6A6" w:themeFill="background1" w:themeFillShade="A6"/>
          </w:tcPr>
          <w:p w:rsidR="00626107" w:rsidRPr="00587B6A" w:rsidRDefault="00626107" w:rsidP="00587B6A">
            <w:pPr>
              <w:pStyle w:val="SingleTxtG"/>
              <w:keepNext/>
              <w:spacing w:before="60" w:after="60"/>
              <w:ind w:left="0" w:right="0"/>
              <w:jc w:val="center"/>
              <w:rPr>
                <w:b/>
                <w:bCs/>
              </w:rPr>
            </w:pPr>
            <w:r w:rsidRPr="00587B6A">
              <w:rPr>
                <w:b/>
                <w:bCs/>
              </w:rPr>
              <w:t>Variante autorisée du signal C, 19 (C-19.0)</w:t>
            </w:r>
            <w:r w:rsidR="00407AB3" w:rsidRPr="00587B6A">
              <w:rPr>
                <w:b/>
                <w:bCs/>
              </w:rPr>
              <w:t> :</w:t>
            </w:r>
          </w:p>
        </w:tc>
      </w:tr>
      <w:tr w:rsidR="00DE7771" w:rsidRPr="00587B6A" w:rsidTr="00F26EAC">
        <w:tc>
          <w:tcPr>
            <w:tcW w:w="8113"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1F310CD5" wp14:editId="37C61455">
                  <wp:extent cx="1033272" cy="1033272"/>
                  <wp:effectExtent l="0" t="0" r="0" b="0"/>
                  <wp:docPr id="21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626107" w:rsidP="00626107">
      <w:pPr>
        <w:pStyle w:val="SingleTxtG"/>
        <w:spacing w:before="240"/>
        <w:rPr>
          <w:strike/>
        </w:rPr>
      </w:pPr>
      <w:r w:rsidRPr="00587B6A">
        <w:rPr>
          <w:strike/>
        </w:rPr>
        <w:t>ii)</w:t>
      </w:r>
      <w:r w:rsidRPr="00587B6A">
        <w:rPr>
          <w:strike/>
        </w:rPr>
        <w:tab/>
        <w:t>Le signal C, 18 peut être remplacé par un signal circulaire à bordure rouge et barre transversale rouge, portant en noir sur fond blanc ou jaune la lettre ou l’idéogramme qui désigne le stationnement dans l’État intéressé</w:t>
      </w:r>
      <w:r w:rsidRPr="00587B6A">
        <w:rPr>
          <w:strike/>
          <w:sz w:val="18"/>
          <w:vertAlign w:val="superscript"/>
        </w:rPr>
        <w:t>43</w:t>
      </w:r>
      <w:r w:rsidRPr="00587B6A">
        <w:rPr>
          <w:strike/>
        </w:rPr>
        <w:t xml:space="preserve">. </w:t>
      </w:r>
    </w:p>
    <w:p w:rsidR="00626107" w:rsidRPr="00587B6A" w:rsidRDefault="00626107" w:rsidP="00626107">
      <w:pPr>
        <w:pStyle w:val="SingleTxtG"/>
      </w:pPr>
      <w:r w:rsidRPr="00587B6A">
        <w:rPr>
          <w:strike/>
        </w:rPr>
        <w:t>iii)</w:t>
      </w:r>
      <w:r w:rsidRPr="00587B6A">
        <w:rPr>
          <w:strike/>
        </w:rPr>
        <w:tab/>
      </w:r>
      <w:r w:rsidRPr="00587B6A">
        <w:t xml:space="preserve">Des inscriptions dans </w:t>
      </w:r>
      <w:r w:rsidRPr="00587B6A">
        <w:rPr>
          <w:strike/>
        </w:rPr>
        <w:t>une plaque additionnelle</w:t>
      </w:r>
      <w:r w:rsidRPr="00587B6A">
        <w:t xml:space="preserve"> </w:t>
      </w:r>
      <w:r w:rsidRPr="00587B6A">
        <w:rPr>
          <w:b/>
        </w:rPr>
        <w:t>un panneau additionnel</w:t>
      </w:r>
      <w:r w:rsidRPr="00587B6A">
        <w:t xml:space="preserve"> apposé</w:t>
      </w:r>
      <w:r w:rsidRPr="00587B6A">
        <w:rPr>
          <w:strike/>
        </w:rPr>
        <w:t>e</w:t>
      </w:r>
      <w:r w:rsidRPr="00587B6A">
        <w:t xml:space="preserve"> au</w:t>
      </w:r>
      <w:r w:rsidRPr="00587B6A">
        <w:noBreakHyphen/>
        <w:t xml:space="preserve">dessous du signal peuvent restreindre la portée de l’interdiction </w:t>
      </w:r>
      <w:r w:rsidRPr="00587B6A">
        <w:rPr>
          <w:b/>
        </w:rPr>
        <w:t>notifiée par les signaux C, 18 et C,</w:t>
      </w:r>
      <w:r w:rsidR="00C074F5" w:rsidRPr="00587B6A">
        <w:rPr>
          <w:b/>
        </w:rPr>
        <w:t> </w:t>
      </w:r>
      <w:r w:rsidRPr="00587B6A">
        <w:rPr>
          <w:b/>
        </w:rPr>
        <w:t xml:space="preserve">19 (C-18.0 et C-19.0) </w:t>
      </w:r>
      <w:r w:rsidRPr="00587B6A">
        <w:t>en indiquant, selon le cas</w:t>
      </w:r>
      <w:r w:rsidRPr="00587B6A">
        <w:rPr>
          <w:strike/>
        </w:rPr>
        <w:t>,</w:t>
      </w:r>
      <w:r w:rsidR="00407AB3" w:rsidRPr="00587B6A">
        <w:rPr>
          <w:b/>
        </w:rPr>
        <w:t> :</w:t>
      </w:r>
    </w:p>
    <w:p w:rsidR="00626107" w:rsidRPr="00587B6A" w:rsidRDefault="00626107" w:rsidP="00626107">
      <w:pPr>
        <w:pStyle w:val="SingleTxtG"/>
      </w:pPr>
      <w:r w:rsidRPr="00587B6A">
        <w:rPr>
          <w:b/>
        </w:rPr>
        <w:t>i)</w:t>
      </w:r>
      <w:r w:rsidRPr="00587B6A">
        <w:tab/>
        <w:t>Les jours de la semaine ou du mois ou les heures de la journée pendant lesquels l’interdiction s’applique</w:t>
      </w:r>
      <w:r w:rsidRPr="00587B6A">
        <w:rPr>
          <w:strike/>
        </w:rPr>
        <w:t>,</w:t>
      </w:r>
      <w:r w:rsidR="00407AB3" w:rsidRPr="00587B6A">
        <w:rPr>
          <w:b/>
        </w:rPr>
        <w:t> ;</w:t>
      </w:r>
    </w:p>
    <w:p w:rsidR="00626107" w:rsidRPr="00587B6A" w:rsidRDefault="00626107" w:rsidP="00626107">
      <w:pPr>
        <w:pStyle w:val="SingleTxtG"/>
      </w:pPr>
      <w:r w:rsidRPr="00587B6A">
        <w:rPr>
          <w:b/>
        </w:rPr>
        <w:t>ii)</w:t>
      </w:r>
      <w:r w:rsidRPr="00587B6A">
        <w:tab/>
        <w:t xml:space="preserve">La durée au-delà de laquelle </w:t>
      </w:r>
      <w:r w:rsidRPr="00587B6A">
        <w:rPr>
          <w:strike/>
        </w:rPr>
        <w:t xml:space="preserve">le signal C, 18 interdit </w:t>
      </w:r>
      <w:r w:rsidRPr="00587B6A">
        <w:t>le stationnement ou</w:t>
      </w:r>
      <w:r w:rsidRPr="00587B6A">
        <w:rPr>
          <w:strike/>
        </w:rPr>
        <w:t xml:space="preserve"> la durée au</w:t>
      </w:r>
      <w:r w:rsidRPr="00587B6A">
        <w:rPr>
          <w:strike/>
        </w:rPr>
        <w:noBreakHyphen/>
        <w:t>delà de laquelle le signal C, 19 interdit</w:t>
      </w:r>
      <w:r w:rsidRPr="00587B6A">
        <w:t xml:space="preserve"> l’arrêt et le stationnement </w:t>
      </w:r>
      <w:r w:rsidRPr="00587B6A">
        <w:rPr>
          <w:b/>
        </w:rPr>
        <w:t>sont interdits</w:t>
      </w:r>
      <w:r w:rsidRPr="00587B6A">
        <w:rPr>
          <w:strike/>
        </w:rPr>
        <w:t>,</w:t>
      </w:r>
      <w:r w:rsidR="00407AB3" w:rsidRPr="00587B6A">
        <w:rPr>
          <w:b/>
        </w:rPr>
        <w:t> ;</w:t>
      </w:r>
    </w:p>
    <w:p w:rsidR="00626107" w:rsidRPr="00587B6A" w:rsidRDefault="00626107" w:rsidP="00626107">
      <w:pPr>
        <w:pStyle w:val="SingleTxtG"/>
      </w:pPr>
      <w:r w:rsidRPr="00587B6A">
        <w:rPr>
          <w:b/>
        </w:rPr>
        <w:t>iii)</w:t>
      </w:r>
      <w:r w:rsidRPr="00587B6A">
        <w:tab/>
        <w:t>Les exceptions concernant certaines catégories d’usagers de la route.</w:t>
      </w:r>
    </w:p>
    <w:p w:rsidR="00626107" w:rsidRPr="00587B6A" w:rsidRDefault="00626107" w:rsidP="00626107">
      <w:pPr>
        <w:pStyle w:val="SingleTxtG"/>
      </w:pPr>
      <w:r w:rsidRPr="00587B6A">
        <w:rPr>
          <w:strike/>
        </w:rPr>
        <w:t>iv)</w:t>
      </w:r>
      <w:r w:rsidRPr="00587B6A">
        <w:rPr>
          <w:strike/>
        </w:rPr>
        <w:tab/>
      </w:r>
      <w:r w:rsidRPr="00587B6A">
        <w:t xml:space="preserve">L’inscription concernant la durée au-delà de laquelle le stationnement ou l’arrêt est interdit peut, au lieu d’être portée dans </w:t>
      </w:r>
      <w:r w:rsidRPr="00587B6A">
        <w:rPr>
          <w:strike/>
        </w:rPr>
        <w:t>une plaque additionnelle</w:t>
      </w:r>
      <w:r w:rsidRPr="00587B6A">
        <w:t xml:space="preserve"> </w:t>
      </w:r>
      <w:r w:rsidRPr="00587B6A">
        <w:rPr>
          <w:b/>
        </w:rPr>
        <w:t>un panneau additionnel</w:t>
      </w:r>
      <w:r w:rsidRPr="00587B6A">
        <w:t>, être apposée dans la partie inférieure du cercle rouge du signal.</w:t>
      </w:r>
    </w:p>
    <w:p w:rsidR="00626107" w:rsidRPr="00587B6A" w:rsidRDefault="009E294A" w:rsidP="009E294A">
      <w:pPr>
        <w:pStyle w:val="H23G"/>
      </w:pPr>
      <w:bookmarkStart w:id="48" w:name="_Hlk521929228"/>
      <w:r w:rsidRPr="00587B6A">
        <w:tab/>
      </w:r>
      <w:r w:rsidRPr="00587B6A">
        <w:tab/>
      </w:r>
      <w:r w:rsidR="00626107" w:rsidRPr="00587B6A">
        <w:t>STATIONNEMENT ALTERNÉ</w:t>
      </w:r>
      <w:bookmarkEnd w:id="48"/>
    </w:p>
    <w:p w:rsidR="00626107" w:rsidRPr="00587B6A" w:rsidRDefault="00626107" w:rsidP="00626107">
      <w:pPr>
        <w:pStyle w:val="SingleTxtG"/>
        <w:rPr>
          <w:rStyle w:val="SingleTxtGChar"/>
          <w:strike/>
        </w:rPr>
      </w:pPr>
      <w:r w:rsidRPr="00587B6A">
        <w:rPr>
          <w:rStyle w:val="SingleTxtGChar"/>
          <w:strike/>
        </w:rPr>
        <w:t>b)</w:t>
      </w:r>
      <w:r w:rsidRPr="00587B6A">
        <w:rPr>
          <w:rStyle w:val="SingleTxtGChar"/>
          <w:strike/>
        </w:rPr>
        <w:tab/>
        <w:t>i)</w:t>
      </w:r>
      <w:r w:rsidRPr="00587B6A">
        <w:rPr>
          <w:rStyle w:val="SingleTxtGChar"/>
          <w:strike/>
        </w:rPr>
        <w:tab/>
        <w:t>Lorsque le stationnement est autorisé tantôt d’un côté, tantôt de l’autre de la route, il est employé, au lieu du signal C, 18, les signaux C, 20a et C, 20b « STATIONNEMENT ALTERNÉ ».</w:t>
      </w:r>
    </w:p>
    <w:p w:rsidR="00626107" w:rsidRPr="00587B6A" w:rsidRDefault="00626107" w:rsidP="00626107">
      <w:pPr>
        <w:pStyle w:val="SingleTxtG"/>
        <w:rPr>
          <w:b/>
          <w:bCs/>
        </w:rPr>
      </w:pPr>
      <w:r w:rsidRPr="00587B6A">
        <w:rPr>
          <w:b/>
          <w:bCs/>
        </w:rPr>
        <w:t xml:space="preserve">Le signal C, 20 a (C-20.1) </w:t>
      </w:r>
      <w:bookmarkStart w:id="49" w:name="_Hlk521929319"/>
      <w:r w:rsidRPr="00587B6A">
        <w:rPr>
          <w:b/>
          <w:bCs/>
        </w:rPr>
        <w:t>notifie les endroits où le stationnement est autorisé tantôt d’un côté, tantôt de l’autre de la route, l’interdiction de stationner s’appliquant du côté où est placé ce signal les jours impairs.</w:t>
      </w:r>
      <w:bookmarkEnd w:id="49"/>
      <w:r w:rsidRPr="00587B6A">
        <w:rPr>
          <w:b/>
          <w:bCs/>
        </w:rPr>
        <w:t xml:space="preserve"> L’heure du changement de côté est fixée par la législation nationale, sans nécessairement l’être à minuit. La barre verticale figurant sur le signal est blanche.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496"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 signal C, 20 a (C-20.1)</w:t>
            </w:r>
            <w:r w:rsidR="00407AB3" w:rsidRPr="00587B6A">
              <w:rPr>
                <w:b/>
                <w:bCs/>
              </w:rPr>
              <w:t> :</w:t>
            </w:r>
          </w:p>
        </w:tc>
      </w:tr>
      <w:tr w:rsidR="00DE7771" w:rsidRPr="00587B6A" w:rsidTr="00C05EB2">
        <w:trPr>
          <w:trHeight w:val="20"/>
        </w:trPr>
        <w:tc>
          <w:tcPr>
            <w:tcW w:w="7496"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4CFE382F" wp14:editId="4FBE3A37">
                  <wp:extent cx="1033272" cy="1033272"/>
                  <wp:effectExtent l="0" t="0" r="0" b="0"/>
                  <wp:docPr id="21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9E294A" w:rsidP="009E294A">
      <w:pPr>
        <w:pStyle w:val="H23G"/>
      </w:pPr>
      <w:r w:rsidRPr="00587B6A">
        <w:tab/>
      </w:r>
      <w:r w:rsidRPr="00587B6A">
        <w:tab/>
      </w:r>
      <w:r w:rsidR="00626107" w:rsidRPr="00587B6A">
        <w:t>STATIONNEMENT ALTERNÉ</w:t>
      </w:r>
    </w:p>
    <w:p w:rsidR="00626107" w:rsidRPr="00587B6A" w:rsidRDefault="00626107" w:rsidP="00626107">
      <w:pPr>
        <w:pStyle w:val="SingleTxtG"/>
        <w:rPr>
          <w:b/>
          <w:bCs/>
        </w:rPr>
      </w:pPr>
      <w:r w:rsidRPr="00587B6A">
        <w:rPr>
          <w:b/>
          <w:bCs/>
        </w:rPr>
        <w:t>Le signal C, 20 b (C-20.2) notifie les endroits où le stationnement est autorisé tantôt d’un côté, tantôt de l’autre de la route, l’interdiction de stationner s’appliquant du côté où est placé ce signal les jours pairs. L’heure du changement de côté, qui n’est pas nécessairement minuit, est fixée par la législation nationale. Les deux barres verticales figurant sur le signal sont blanches.</w:t>
      </w:r>
    </w:p>
    <w:p w:rsidR="00626107" w:rsidRPr="00587B6A" w:rsidRDefault="00626107" w:rsidP="00626107">
      <w:pPr>
        <w:pStyle w:val="SingleTxtG"/>
        <w:rPr>
          <w:strike/>
        </w:rPr>
      </w:pPr>
      <w:r w:rsidRPr="00587B6A">
        <w:rPr>
          <w:strike/>
        </w:rPr>
        <w:t>ii)</w:t>
      </w:r>
      <w:r w:rsidRPr="00587B6A">
        <w:rPr>
          <w:strike/>
        </w:rPr>
        <w:tab/>
        <w:t xml:space="preserve">L’interdiction de stationner s’applique du côté du signal C, 20a, les jours impairs et, du côté du signal C, 20b, les jours pairs, l’heure du changement de côté étant fixée par la législation nationale, sans nécessairement l’être à minuit.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822"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 signal C, 20 b (C-20.2)</w:t>
            </w:r>
            <w:r w:rsidR="00407AB3" w:rsidRPr="00587B6A">
              <w:rPr>
                <w:b/>
                <w:bCs/>
              </w:rPr>
              <w:t> :</w:t>
            </w:r>
          </w:p>
        </w:tc>
      </w:tr>
      <w:tr w:rsidR="00DE7771" w:rsidRPr="00587B6A" w:rsidTr="00C05EB2">
        <w:trPr>
          <w:trHeight w:val="20"/>
        </w:trPr>
        <w:tc>
          <w:tcPr>
            <w:tcW w:w="7822"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5C524D99" wp14:editId="5C77C73D">
                  <wp:extent cx="1033272" cy="1033272"/>
                  <wp:effectExtent l="0" t="0" r="0" b="0"/>
                  <wp:docPr id="21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9E294A" w:rsidP="009E294A">
      <w:pPr>
        <w:pStyle w:val="H23G"/>
      </w:pPr>
      <w:r w:rsidRPr="00587B6A">
        <w:tab/>
      </w:r>
      <w:r w:rsidRPr="00587B6A">
        <w:tab/>
      </w:r>
      <w:r w:rsidR="00626107" w:rsidRPr="00587B6A">
        <w:t>STATIONNEMENT ALTERNÉ</w:t>
      </w:r>
    </w:p>
    <w:p w:rsidR="00626107" w:rsidRPr="00587B6A" w:rsidRDefault="00626107" w:rsidP="00626107">
      <w:pPr>
        <w:pStyle w:val="SingleTxtG"/>
      </w:pPr>
      <w:r w:rsidRPr="00587B6A">
        <w:rPr>
          <w:b/>
        </w:rPr>
        <w:t>Le signal C, 20 c (C-20.3) notifie les endroits où le stationnement est autorisé tantôt d’un côté, tantôt de l’autre de la route lorsque</w:t>
      </w:r>
      <w:r w:rsidRPr="00587B6A">
        <w:t xml:space="preserve"> </w:t>
      </w:r>
      <w:r w:rsidRPr="00587B6A">
        <w:rPr>
          <w:strike/>
        </w:rPr>
        <w:t>La</w:t>
      </w:r>
      <w:r w:rsidR="009D4D72" w:rsidRPr="00587B6A">
        <w:rPr>
          <w:b/>
          <w:strike/>
        </w:rPr>
        <w:t xml:space="preserve"> </w:t>
      </w:r>
      <w:proofErr w:type="spellStart"/>
      <w:r w:rsidRPr="00587B6A">
        <w:rPr>
          <w:b/>
        </w:rPr>
        <w:t>la</w:t>
      </w:r>
      <w:proofErr w:type="spellEnd"/>
      <w:r w:rsidRPr="00587B6A">
        <w:rPr>
          <w:b/>
        </w:rPr>
        <w:t xml:space="preserve"> </w:t>
      </w:r>
      <w:r w:rsidRPr="00587B6A">
        <w:t xml:space="preserve">législation nationale </w:t>
      </w:r>
      <w:r w:rsidRPr="00587B6A">
        <w:rPr>
          <w:strike/>
        </w:rPr>
        <w:t>peut aussi fixer</w:t>
      </w:r>
      <w:r w:rsidRPr="00587B6A">
        <w:t xml:space="preserve"> </w:t>
      </w:r>
      <w:r w:rsidRPr="00587B6A">
        <w:rPr>
          <w:b/>
        </w:rPr>
        <w:t xml:space="preserve">fixe </w:t>
      </w:r>
      <w:r w:rsidRPr="00587B6A">
        <w:t>une périodicité non quotidienne de l’alternance du stationnement</w:t>
      </w:r>
      <w:r w:rsidR="00407AB3" w:rsidRPr="00587B6A">
        <w:rPr>
          <w:strike/>
        </w:rPr>
        <w:t> ;</w:t>
      </w:r>
      <w:r w:rsidRPr="00587B6A">
        <w:rPr>
          <w:strike/>
        </w:rPr>
        <w:t xml:space="preserve"> les chiffres I et II sont alors remplacés sur les signaux par les périodes d’alternance</w:t>
      </w:r>
      <w:r w:rsidRPr="00587B6A">
        <w:rPr>
          <w:b/>
        </w:rPr>
        <w:t>.</w:t>
      </w:r>
      <w:r w:rsidRPr="00587B6A">
        <w:t xml:space="preserve"> </w:t>
      </w:r>
      <w:r w:rsidRPr="00587B6A">
        <w:rPr>
          <w:b/>
        </w:rPr>
        <w:t>Ce signal peut</w:t>
      </w:r>
      <w:r w:rsidRPr="00587B6A">
        <w:t xml:space="preserve"> </w:t>
      </w:r>
      <w:r w:rsidRPr="00587B6A">
        <w:rPr>
          <w:b/>
        </w:rPr>
        <w:t>indiquer</w:t>
      </w:r>
      <w:r w:rsidRPr="00587B6A">
        <w:t xml:space="preserve"> 1-15 et 16-31 pour une alternance le 1</w:t>
      </w:r>
      <w:r w:rsidRPr="00587B6A">
        <w:rPr>
          <w:vertAlign w:val="superscript"/>
        </w:rPr>
        <w:t>er</w:t>
      </w:r>
      <w:r w:rsidRPr="00587B6A">
        <w:t xml:space="preserve"> et le 16 de chaque mois.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c>
          <w:tcPr>
            <w:tcW w:w="8113"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d’un exemple de signal C, 20 c (C-20.3)</w:t>
            </w:r>
            <w:r w:rsidR="00407AB3" w:rsidRPr="00587B6A">
              <w:rPr>
                <w:b/>
                <w:bCs/>
              </w:rPr>
              <w:t> :</w:t>
            </w:r>
          </w:p>
        </w:tc>
      </w:tr>
      <w:tr w:rsidR="00DE7771" w:rsidRPr="00587B6A" w:rsidTr="00F26EAC">
        <w:tc>
          <w:tcPr>
            <w:tcW w:w="8113"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1FA77B5C" wp14:editId="77343A48">
                  <wp:extent cx="1033272" cy="1033272"/>
                  <wp:effectExtent l="0" t="0" r="0" b="0"/>
                  <wp:docPr id="21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626107" w:rsidP="00626107">
      <w:pPr>
        <w:pStyle w:val="SingleTxtG"/>
        <w:keepNext/>
        <w:spacing w:before="240"/>
        <w:rPr>
          <w:b/>
        </w:rPr>
      </w:pPr>
      <w:r w:rsidRPr="00587B6A">
        <w:rPr>
          <w:b/>
        </w:rPr>
        <w:t>Dispositions supplémentaires s’appliquant à l’interdiction ou à la restriction de l’arrêt ou du stationnement</w:t>
      </w:r>
    </w:p>
    <w:p w:rsidR="00626107" w:rsidRPr="00587B6A" w:rsidRDefault="00626107" w:rsidP="00626107">
      <w:pPr>
        <w:pStyle w:val="SingleTxtG"/>
        <w:spacing w:before="240"/>
      </w:pPr>
      <w:r w:rsidRPr="00587B6A">
        <w:rPr>
          <w:strike/>
        </w:rPr>
        <w:t>iii)</w:t>
      </w:r>
      <w:r w:rsidRPr="00587B6A">
        <w:rPr>
          <w:strike/>
        </w:rPr>
        <w:tab/>
      </w:r>
      <w:r w:rsidRPr="00587B6A">
        <w:rPr>
          <w:b/>
        </w:rPr>
        <w:t xml:space="preserve">Les Parties contractantes </w:t>
      </w:r>
      <w:r w:rsidRPr="00587B6A">
        <w:rPr>
          <w:strike/>
        </w:rPr>
        <w:t xml:space="preserve">Le signal C, 18 peut être employé par les États </w:t>
      </w:r>
      <w:r w:rsidRPr="00587B6A">
        <w:t xml:space="preserve">qui n’adoptent pas les signaux C, 19, C, 20a, C, 20b </w:t>
      </w:r>
      <w:r w:rsidRPr="00587B6A">
        <w:rPr>
          <w:b/>
        </w:rPr>
        <w:t>et C,</w:t>
      </w:r>
      <w:r w:rsidR="00FF30B7" w:rsidRPr="00587B6A">
        <w:rPr>
          <w:b/>
        </w:rPr>
        <w:t> </w:t>
      </w:r>
      <w:r w:rsidRPr="00587B6A">
        <w:rPr>
          <w:b/>
        </w:rPr>
        <w:t>20c</w:t>
      </w:r>
      <w:r w:rsidRPr="00587B6A">
        <w:t xml:space="preserve"> </w:t>
      </w:r>
      <w:r w:rsidRPr="00587B6A">
        <w:rPr>
          <w:b/>
        </w:rPr>
        <w:t>(C-19.0, C-20.1, C-20.2 et C</w:t>
      </w:r>
      <w:r w:rsidRPr="00587B6A">
        <w:rPr>
          <w:b/>
        </w:rPr>
        <w:noBreakHyphen/>
        <w:t>20.3) peuvent utiliser à la place le signal C,</w:t>
      </w:r>
      <w:r w:rsidR="00FF30B7" w:rsidRPr="00587B6A">
        <w:rPr>
          <w:b/>
        </w:rPr>
        <w:t> </w:t>
      </w:r>
      <w:r w:rsidRPr="00587B6A">
        <w:rPr>
          <w:b/>
        </w:rPr>
        <w:t xml:space="preserve">18 (C-18.0) </w:t>
      </w:r>
      <w:r w:rsidRPr="00587B6A">
        <w:t>complété par des inscriptions additionnelles, conformément aux dispositions du paragraphe</w:t>
      </w:r>
      <w:r w:rsidR="00FF30B7" w:rsidRPr="00587B6A">
        <w:t> </w:t>
      </w:r>
      <w:r w:rsidRPr="00587B6A">
        <w:t>4 de l’article</w:t>
      </w:r>
      <w:r w:rsidR="00FF30B7" w:rsidRPr="00587B6A">
        <w:t> </w:t>
      </w:r>
      <w:r w:rsidRPr="00587B6A">
        <w:t>8 de la Convention</w:t>
      </w:r>
      <w:r w:rsidRPr="00587B6A">
        <w:rPr>
          <w:sz w:val="18"/>
          <w:vertAlign w:val="superscript"/>
        </w:rPr>
        <w:t>44</w:t>
      </w:r>
      <w:r w:rsidRPr="00587B6A">
        <w:t>.</w:t>
      </w:r>
    </w:p>
    <w:p w:rsidR="00626107" w:rsidRPr="00587B6A" w:rsidRDefault="00626107" w:rsidP="00626107">
      <w:pPr>
        <w:pStyle w:val="SingleTxtG"/>
        <w:rPr>
          <w:b/>
          <w:strike/>
        </w:rPr>
      </w:pPr>
      <w:r w:rsidRPr="00587B6A">
        <w:rPr>
          <w:strike/>
        </w:rPr>
        <w:t>c)</w:t>
      </w:r>
      <w:r w:rsidRPr="00587B6A">
        <w:rPr>
          <w:strike/>
        </w:rPr>
        <w:tab/>
        <w:t>i)</w:t>
      </w:r>
      <w:r w:rsidRPr="00587B6A">
        <w:rPr>
          <w:strike/>
        </w:rPr>
        <w:tab/>
        <w:t xml:space="preserve">Sauf dans des cas particuliers, les </w:t>
      </w:r>
      <w:proofErr w:type="spellStart"/>
      <w:r w:rsidRPr="00587B6A">
        <w:rPr>
          <w:b/>
        </w:rPr>
        <w:t>Les</w:t>
      </w:r>
      <w:proofErr w:type="spellEnd"/>
      <w:r w:rsidRPr="00587B6A">
        <w:t xml:space="preserve"> signaux </w:t>
      </w:r>
      <w:r w:rsidRPr="00587B6A">
        <w:rPr>
          <w:b/>
        </w:rPr>
        <w:t>d’interdiction ou de restriction de stationnement</w:t>
      </w:r>
      <w:r w:rsidRPr="00587B6A">
        <w:t xml:space="preserve"> sont</w:t>
      </w:r>
      <w:r w:rsidRPr="00587B6A">
        <w:rPr>
          <w:b/>
        </w:rPr>
        <w:t>, sauf dans certains cas particuliers,</w:t>
      </w:r>
      <w:r w:rsidRPr="00587B6A">
        <w:t xml:space="preserve"> placés </w:t>
      </w:r>
      <w:r w:rsidRPr="00587B6A">
        <w:rPr>
          <w:strike/>
        </w:rPr>
        <w:t>de façon que leur disque soit</w:t>
      </w:r>
      <w:r w:rsidRPr="00587B6A">
        <w:t xml:space="preserve"> perpendiculaire</w:t>
      </w:r>
      <w:r w:rsidRPr="00587B6A">
        <w:rPr>
          <w:b/>
        </w:rPr>
        <w:t>ment</w:t>
      </w:r>
      <w:r w:rsidRPr="00587B6A">
        <w:t xml:space="preserve"> à l’axe de la route ou </w:t>
      </w:r>
      <w:r w:rsidRPr="00587B6A">
        <w:rPr>
          <w:strike/>
        </w:rPr>
        <w:t>peu incliné</w:t>
      </w:r>
      <w:r w:rsidRPr="00587B6A">
        <w:t xml:space="preserve"> </w:t>
      </w:r>
      <w:r w:rsidRPr="00587B6A">
        <w:rPr>
          <w:b/>
        </w:rPr>
        <w:t xml:space="preserve">légèrement en biais </w:t>
      </w:r>
      <w:r w:rsidRPr="00587B6A">
        <w:t xml:space="preserve">par rapport au plan perpendiculaire à cet axe. </w:t>
      </w:r>
      <w:r w:rsidRPr="00587B6A">
        <w:rPr>
          <w:b/>
        </w:rPr>
        <w:t>Dans certains cas, les signaux peuvent être installés parallèlement à l’axe de la route. Les panneaux additionnels éventuellement utilisés dans ces cas particuliers sont des panneaux du type</w:t>
      </w:r>
      <w:r w:rsidR="003D42A0" w:rsidRPr="00587B6A">
        <w:rPr>
          <w:b/>
        </w:rPr>
        <w:t> </w:t>
      </w:r>
      <w:r w:rsidRPr="00587B6A">
        <w:rPr>
          <w:b/>
        </w:rPr>
        <w:t>H,</w:t>
      </w:r>
      <w:r w:rsidR="003D42A0" w:rsidRPr="00587B6A">
        <w:rPr>
          <w:b/>
        </w:rPr>
        <w:t> </w:t>
      </w:r>
      <w:r w:rsidRPr="00587B6A">
        <w:rPr>
          <w:b/>
        </w:rPr>
        <w:t>3</w:t>
      </w:r>
      <w:r w:rsidR="003D42A0" w:rsidRPr="00587B6A">
        <w:rPr>
          <w:b/>
        </w:rPr>
        <w:t xml:space="preserve"> </w:t>
      </w:r>
      <w:r w:rsidRPr="00587B6A">
        <w:rPr>
          <w:b/>
        </w:rPr>
        <w:t>(H</w:t>
      </w:r>
      <w:r w:rsidRPr="00587B6A">
        <w:rPr>
          <w:b/>
        </w:rPr>
        <w:noBreakHyphen/>
        <w:t>03.1, H-03.2 ou H-03.3), tels que représentés au paragraphe</w:t>
      </w:r>
      <w:r w:rsidR="003D42A0" w:rsidRPr="00587B6A">
        <w:rPr>
          <w:b/>
        </w:rPr>
        <w:t> </w:t>
      </w:r>
      <w:r w:rsidRPr="00587B6A">
        <w:rPr>
          <w:b/>
        </w:rPr>
        <w:t>2 de la sous</w:t>
      </w:r>
      <w:r w:rsidRPr="00587B6A">
        <w:rPr>
          <w:b/>
        </w:rPr>
        <w:noBreakHyphen/>
        <w:t>section II de la section</w:t>
      </w:r>
      <w:r w:rsidR="003D42A0" w:rsidRPr="00587B6A">
        <w:rPr>
          <w:b/>
        </w:rPr>
        <w:t> </w:t>
      </w:r>
      <w:r w:rsidRPr="00587B6A">
        <w:rPr>
          <w:b/>
        </w:rPr>
        <w:t>H de la présente annexe.</w:t>
      </w:r>
    </w:p>
    <w:p w:rsidR="00626107" w:rsidRPr="00587B6A" w:rsidRDefault="00626107" w:rsidP="00626107">
      <w:pPr>
        <w:pStyle w:val="SingleTxtG"/>
        <w:rPr>
          <w:strike/>
        </w:rPr>
      </w:pPr>
      <w:r w:rsidRPr="00587B6A">
        <w:rPr>
          <w:strike/>
        </w:rPr>
        <w:t>ii)</w:t>
      </w:r>
      <w:r w:rsidRPr="00587B6A">
        <w:rPr>
          <w:strike/>
        </w:rPr>
        <w:tab/>
      </w:r>
      <w:r w:rsidRPr="00587B6A">
        <w:t>Toutes les interdictions et restrictions de stationnement ne s’appliquent que du côté de la chaussée sur lequel les signaux sont apposés.</w:t>
      </w:r>
    </w:p>
    <w:p w:rsidR="00626107" w:rsidRPr="00587B6A" w:rsidRDefault="00626107" w:rsidP="00626107">
      <w:pPr>
        <w:pStyle w:val="SingleTxtG"/>
        <w:rPr>
          <w:strike/>
        </w:rPr>
      </w:pPr>
      <w:r w:rsidRPr="00587B6A">
        <w:rPr>
          <w:strike/>
        </w:rPr>
        <w:t>iii)</w:t>
      </w:r>
      <w:r w:rsidRPr="00587B6A">
        <w:rPr>
          <w:strike/>
        </w:rPr>
        <w:tab/>
        <w:t xml:space="preserve">Sauf indications contraires qui pourront être données, </w:t>
      </w:r>
    </w:p>
    <w:p w:rsidR="00626107" w:rsidRPr="00587B6A" w:rsidRDefault="00626107" w:rsidP="00626107">
      <w:pPr>
        <w:pStyle w:val="SingleTxtG"/>
      </w:pPr>
      <w:r w:rsidRPr="00587B6A">
        <w:rPr>
          <w:strike/>
        </w:rPr>
        <w:t>Soit sur un panneau additionnel H, 2 de la section H de la présente annexe et indiquant la longueur sur laquelle s’applique l’interdiction. Soit conformément aux prescriptions de l’alinéa c) v) ci-après,</w:t>
      </w:r>
      <w:r w:rsidRPr="00587B6A">
        <w:t xml:space="preserve"> </w:t>
      </w:r>
      <w:proofErr w:type="spellStart"/>
      <w:r w:rsidRPr="00587B6A">
        <w:rPr>
          <w:b/>
        </w:rPr>
        <w:t>L</w:t>
      </w:r>
      <w:r w:rsidRPr="00587B6A">
        <w:rPr>
          <w:strike/>
        </w:rPr>
        <w:t>l</w:t>
      </w:r>
      <w:r w:rsidRPr="00587B6A">
        <w:t>es</w:t>
      </w:r>
      <w:proofErr w:type="spellEnd"/>
      <w:r w:rsidRPr="00587B6A">
        <w:t xml:space="preserve"> interdictions </w:t>
      </w:r>
      <w:r w:rsidRPr="00587B6A">
        <w:rPr>
          <w:b/>
        </w:rPr>
        <w:t xml:space="preserve">et restrictions de stationnement </w:t>
      </w:r>
      <w:r w:rsidRPr="00587B6A">
        <w:t>s’appliquent à partir de l’aplomb du signal jusqu’au prochain débouché d’une route</w:t>
      </w:r>
      <w:r w:rsidRPr="00587B6A">
        <w:rPr>
          <w:b/>
        </w:rPr>
        <w:t>, sauf indication contraire</w:t>
      </w:r>
      <w:r w:rsidRPr="00587B6A">
        <w:t>.</w:t>
      </w:r>
    </w:p>
    <w:p w:rsidR="00626107" w:rsidRPr="00587B6A" w:rsidRDefault="00626107" w:rsidP="00626107">
      <w:pPr>
        <w:spacing w:after="120"/>
        <w:ind w:left="1134" w:right="1134"/>
        <w:jc w:val="both"/>
        <w:rPr>
          <w:spacing w:val="-2"/>
        </w:rPr>
      </w:pPr>
      <w:r w:rsidRPr="00587B6A">
        <w:rPr>
          <w:strike/>
          <w:spacing w:val="-2"/>
        </w:rPr>
        <w:t>iv)</w:t>
      </w:r>
      <w:r w:rsidRPr="00587B6A">
        <w:rPr>
          <w:strike/>
          <w:spacing w:val="-2"/>
        </w:rPr>
        <w:tab/>
        <w:t>Au-dessous du signal placé à l’endroit où commence l’interdiction, peut être placé un panneau additionnel H, 3a ou H, 4a représenté à la section H de la présente annexe.</w:t>
      </w:r>
      <w:r w:rsidRPr="00587B6A">
        <w:rPr>
          <w:b/>
          <w:spacing w:val="-2"/>
        </w:rPr>
        <w:t xml:space="preserve"> Si l’interdiction et les restrictions de stationnement cessent de s’appliquer avant le prochain débouché d’une route, le signal avec un panneau additionnel H,</w:t>
      </w:r>
      <w:r w:rsidR="003D42A0" w:rsidRPr="00587B6A">
        <w:rPr>
          <w:b/>
          <w:spacing w:val="-2"/>
        </w:rPr>
        <w:t> </w:t>
      </w:r>
      <w:r w:rsidRPr="00587B6A">
        <w:rPr>
          <w:b/>
          <w:spacing w:val="-2"/>
        </w:rPr>
        <w:t>3 a ou H,</w:t>
      </w:r>
      <w:r w:rsidR="003D42A0" w:rsidRPr="00587B6A">
        <w:rPr>
          <w:b/>
          <w:spacing w:val="-2"/>
        </w:rPr>
        <w:t> </w:t>
      </w:r>
      <w:r w:rsidRPr="00587B6A">
        <w:rPr>
          <w:b/>
          <w:spacing w:val="-2"/>
        </w:rPr>
        <w:t>4 a (H-03.1 ou H-04.1) tel que représenté au paragraphe</w:t>
      </w:r>
      <w:r w:rsidR="003D42A0" w:rsidRPr="00587B6A">
        <w:rPr>
          <w:b/>
          <w:spacing w:val="-2"/>
        </w:rPr>
        <w:t> </w:t>
      </w:r>
      <w:r w:rsidRPr="00587B6A">
        <w:rPr>
          <w:b/>
          <w:spacing w:val="-2"/>
        </w:rPr>
        <w:t>2 de la sous-section</w:t>
      </w:r>
      <w:r w:rsidR="003D42A0" w:rsidRPr="00587B6A">
        <w:rPr>
          <w:b/>
          <w:spacing w:val="-2"/>
        </w:rPr>
        <w:t> </w:t>
      </w:r>
      <w:r w:rsidRPr="00587B6A">
        <w:rPr>
          <w:b/>
          <w:spacing w:val="-2"/>
        </w:rPr>
        <w:t xml:space="preserve">II de la section H peut être utilisé à l’endroit à partir duquel s’applique l’interdiction de stationnement. </w:t>
      </w:r>
      <w:r w:rsidRPr="00587B6A">
        <w:rPr>
          <w:strike/>
          <w:spacing w:val="-2"/>
        </w:rPr>
        <w:t xml:space="preserve">Au-dessous des signaux répétant l’interdiction, peut être placé un panneau additionnel H, 3b ou H, 4b représenté à la section H de la présente annexe. </w:t>
      </w:r>
      <w:r w:rsidRPr="00587B6A">
        <w:rPr>
          <w:b/>
          <w:spacing w:val="-2"/>
        </w:rPr>
        <w:t xml:space="preserve">Un panneau additionnel H, 3 b ou H, 4 b (H-03.2 ou H-04.2) tel que représenté au </w:t>
      </w:r>
      <w:bookmarkStart w:id="50" w:name="_Hlk521943134"/>
      <w:r w:rsidRPr="00587B6A">
        <w:rPr>
          <w:b/>
          <w:spacing w:val="-2"/>
        </w:rPr>
        <w:t>paragraphe</w:t>
      </w:r>
      <w:r w:rsidR="003D42A0" w:rsidRPr="00587B6A">
        <w:rPr>
          <w:b/>
          <w:spacing w:val="-2"/>
        </w:rPr>
        <w:t> </w:t>
      </w:r>
      <w:r w:rsidRPr="00587B6A">
        <w:rPr>
          <w:b/>
          <w:spacing w:val="-2"/>
        </w:rPr>
        <w:t>2 de la sous-section</w:t>
      </w:r>
      <w:r w:rsidR="003D42A0" w:rsidRPr="00587B6A">
        <w:rPr>
          <w:b/>
          <w:spacing w:val="-2"/>
        </w:rPr>
        <w:t> </w:t>
      </w:r>
      <w:r w:rsidRPr="00587B6A">
        <w:rPr>
          <w:b/>
          <w:spacing w:val="-2"/>
        </w:rPr>
        <w:t>II de la section</w:t>
      </w:r>
      <w:r w:rsidR="003D42A0" w:rsidRPr="00587B6A">
        <w:rPr>
          <w:b/>
          <w:spacing w:val="-2"/>
        </w:rPr>
        <w:t> </w:t>
      </w:r>
      <w:r w:rsidRPr="00587B6A">
        <w:rPr>
          <w:b/>
          <w:spacing w:val="-2"/>
        </w:rPr>
        <w:t>H</w:t>
      </w:r>
      <w:bookmarkEnd w:id="50"/>
      <w:r w:rsidRPr="00587B6A">
        <w:rPr>
          <w:b/>
          <w:spacing w:val="-2"/>
        </w:rPr>
        <w:t xml:space="preserve"> peut être utilisé pour répéter l’interdiction à condition que les panneaux additionnels </w:t>
      </w:r>
      <w:bookmarkStart w:id="51" w:name="_Hlk521941955"/>
      <w:r w:rsidRPr="00587B6A">
        <w:rPr>
          <w:b/>
          <w:spacing w:val="-2"/>
        </w:rPr>
        <w:t>H, 3 a et H, 4 a (H-03.1 ou H-04.1) soient respectivement utilisés pour indiquer le début de l’interdiction.</w:t>
      </w:r>
      <w:bookmarkEnd w:id="51"/>
      <w:r w:rsidRPr="00587B6A">
        <w:rPr>
          <w:b/>
          <w:spacing w:val="-2"/>
        </w:rPr>
        <w:t xml:space="preserve"> </w:t>
      </w:r>
      <w:r w:rsidRPr="00587B6A">
        <w:rPr>
          <w:strike/>
          <w:spacing w:val="-2"/>
        </w:rPr>
        <w:t>À l’endroit où prend fin l’interdiction, peut être placé un nouveau signal d’interdiction complété par u</w:t>
      </w:r>
      <w:bookmarkStart w:id="52" w:name="_Hlk521941685"/>
      <w:r w:rsidRPr="00587B6A">
        <w:rPr>
          <w:strike/>
          <w:spacing w:val="-2"/>
        </w:rPr>
        <w:t xml:space="preserve">n panneau additionnel </w:t>
      </w:r>
      <w:bookmarkEnd w:id="52"/>
      <w:r w:rsidRPr="00587B6A">
        <w:rPr>
          <w:strike/>
          <w:spacing w:val="-2"/>
        </w:rPr>
        <w:t xml:space="preserve">H, 3c ou H, 4c représenté à la section H de la présente annexe. </w:t>
      </w:r>
      <w:r w:rsidRPr="00587B6A">
        <w:rPr>
          <w:b/>
          <w:spacing w:val="-2"/>
        </w:rPr>
        <w:t xml:space="preserve">Un panneau additionnel H, 3 c ou H, 4 c </w:t>
      </w:r>
      <w:r w:rsidRPr="00587B6A">
        <w:rPr>
          <w:b/>
          <w:bCs/>
          <w:spacing w:val="-2"/>
        </w:rPr>
        <w:t xml:space="preserve">(H-03.3 ou H-04.3) tel que représenté au paragraphe 2 de la sous-section II de la section H sera utilisé à l’endroit où prend fin l’interdiction à condition que les panneaux additionnels H, 3 a et H, 4 a (H-03.1 ou H-04.1) soient respectivement utilisés pour indiquer le début de l’interdiction, sauf lorsque s’applique une autre réglementation de stationnement. </w:t>
      </w:r>
      <w:r w:rsidRPr="00587B6A">
        <w:rPr>
          <w:spacing w:val="-2"/>
        </w:rPr>
        <w:t xml:space="preserve">Les panneaux H, 3 </w:t>
      </w:r>
      <w:r w:rsidRPr="00587B6A">
        <w:rPr>
          <w:b/>
          <w:bCs/>
          <w:spacing w:val="-2"/>
        </w:rPr>
        <w:t xml:space="preserve">(H-03.1, H-03.2 et H-03.3) </w:t>
      </w:r>
      <w:r w:rsidRPr="00587B6A">
        <w:rPr>
          <w:spacing w:val="-2"/>
        </w:rPr>
        <w:t xml:space="preserve">sont disposés parallèlement à l’axe de la route et les panneaux H, 4 </w:t>
      </w:r>
      <w:r w:rsidRPr="00587B6A">
        <w:rPr>
          <w:b/>
          <w:bCs/>
          <w:spacing w:val="-2"/>
        </w:rPr>
        <w:t>(H-04.1, H-04.2 et H-04.3)</w:t>
      </w:r>
      <w:r w:rsidRPr="00587B6A">
        <w:rPr>
          <w:spacing w:val="-2"/>
        </w:rPr>
        <w:t xml:space="preserve"> perpendiculairement à cet axe. Les distances éventuellement mentionnées par </w:t>
      </w:r>
      <w:r w:rsidRPr="00587B6A">
        <w:rPr>
          <w:strike/>
          <w:spacing w:val="-2"/>
        </w:rPr>
        <w:t>les</w:t>
      </w:r>
      <w:r w:rsidRPr="00587B6A">
        <w:rPr>
          <w:spacing w:val="-2"/>
        </w:rPr>
        <w:t xml:space="preserve"> </w:t>
      </w:r>
      <w:r w:rsidRPr="00587B6A">
        <w:rPr>
          <w:b/>
          <w:spacing w:val="-2"/>
        </w:rPr>
        <w:t>ces</w:t>
      </w:r>
      <w:r w:rsidRPr="00587B6A">
        <w:rPr>
          <w:spacing w:val="-2"/>
        </w:rPr>
        <w:t xml:space="preserve"> panneaux </w:t>
      </w:r>
      <w:r w:rsidRPr="00587B6A">
        <w:rPr>
          <w:strike/>
          <w:spacing w:val="-2"/>
        </w:rPr>
        <w:t xml:space="preserve">H, 3 </w:t>
      </w:r>
      <w:r w:rsidRPr="00587B6A">
        <w:rPr>
          <w:b/>
          <w:strike/>
          <w:spacing w:val="-2"/>
        </w:rPr>
        <w:t>ou H 4</w:t>
      </w:r>
      <w:r w:rsidRPr="00587B6A">
        <w:rPr>
          <w:spacing w:val="-2"/>
        </w:rPr>
        <w:t xml:space="preserve"> sont celles sur lesquelles s’applique l’interdiction dans le sens de la flèche.</w:t>
      </w:r>
    </w:p>
    <w:p w:rsidR="00626107" w:rsidRPr="00587B6A" w:rsidRDefault="00626107" w:rsidP="00626107">
      <w:pPr>
        <w:pStyle w:val="SingleTxtG"/>
      </w:pPr>
      <w:r w:rsidRPr="00587B6A">
        <w:rPr>
          <w:strike/>
        </w:rPr>
        <w:t>v)</w:t>
      </w:r>
      <w:r w:rsidRPr="00587B6A">
        <w:rPr>
          <w:strike/>
          <w:sz w:val="18"/>
          <w:szCs w:val="18"/>
          <w:vertAlign w:val="superscript"/>
        </w:rPr>
        <w:t>45</w:t>
      </w:r>
      <w:r w:rsidRPr="00587B6A">
        <w:rPr>
          <w:strike/>
        </w:rPr>
        <w:tab/>
        <w:t>Si l’interdiction cesse avant le prochain débouché d’une route, il est apposé le signal avec panneau additionnel de fin d’interdiction décrit ci-dessus à l’alinéa c) iv). Toutefois, si</w:t>
      </w:r>
      <w:r w:rsidRPr="00587B6A">
        <w:t xml:space="preserve"> </w:t>
      </w:r>
      <w:proofErr w:type="spellStart"/>
      <w:r w:rsidRPr="00587B6A">
        <w:rPr>
          <w:b/>
        </w:rPr>
        <w:t>Si</w:t>
      </w:r>
      <w:proofErr w:type="spellEnd"/>
      <w:r w:rsidRPr="00587B6A">
        <w:rPr>
          <w:b/>
        </w:rPr>
        <w:t xml:space="preserve"> </w:t>
      </w:r>
      <w:r w:rsidRPr="00587B6A">
        <w:t xml:space="preserve">l’interdiction ne s’applique que sur une </w:t>
      </w:r>
      <w:bookmarkStart w:id="53" w:name="_Hlk521943358"/>
      <w:r w:rsidRPr="00587B6A">
        <w:t>courte longueur</w:t>
      </w:r>
      <w:bookmarkEnd w:id="53"/>
      <w:r w:rsidRPr="00587B6A">
        <w:rPr>
          <w:b/>
          <w:bCs/>
          <w:vertAlign w:val="superscript"/>
        </w:rPr>
        <w:t>45</w:t>
      </w:r>
      <w:r w:rsidRPr="00587B6A">
        <w:t>, il pourra n’être apposé qu’un seul signal portant</w:t>
      </w:r>
      <w:r w:rsidR="00407AB3" w:rsidRPr="00587B6A">
        <w:t> :</w:t>
      </w:r>
    </w:p>
    <w:p w:rsidR="00626107" w:rsidRPr="00587B6A" w:rsidRDefault="00626107" w:rsidP="00626107">
      <w:pPr>
        <w:pStyle w:val="SingleTxtG"/>
        <w:numPr>
          <w:ilvl w:val="0"/>
          <w:numId w:val="31"/>
        </w:numPr>
        <w:ind w:left="1843"/>
      </w:pPr>
      <w:r w:rsidRPr="00587B6A">
        <w:t xml:space="preserve">Dans </w:t>
      </w:r>
      <w:r w:rsidRPr="00587B6A">
        <w:rPr>
          <w:strike/>
        </w:rPr>
        <w:t>le cercle</w:t>
      </w:r>
      <w:r w:rsidRPr="00587B6A">
        <w:t xml:space="preserve"> </w:t>
      </w:r>
      <w:r w:rsidRPr="00587B6A">
        <w:rPr>
          <w:b/>
        </w:rPr>
        <w:t xml:space="preserve">la bordure </w:t>
      </w:r>
      <w:r w:rsidRPr="00587B6A">
        <w:t>rouge, l’indication de la longueur sur laquelle elle s’applique, ou</w:t>
      </w:r>
    </w:p>
    <w:p w:rsidR="00626107" w:rsidRPr="00587B6A" w:rsidRDefault="00626107" w:rsidP="00626107">
      <w:pPr>
        <w:pStyle w:val="SingleTxtG"/>
        <w:numPr>
          <w:ilvl w:val="0"/>
          <w:numId w:val="31"/>
        </w:numPr>
        <w:ind w:left="1843"/>
      </w:pPr>
      <w:r w:rsidRPr="00587B6A">
        <w:t xml:space="preserve">Un panneau additionnel du modèle </w:t>
      </w:r>
      <w:r w:rsidRPr="00587B6A">
        <w:rPr>
          <w:b/>
          <w:bCs/>
        </w:rPr>
        <w:t>H, 2 (H-02.0) tel que représenté au paragraphe</w:t>
      </w:r>
      <w:r w:rsidR="008C386F" w:rsidRPr="00587B6A">
        <w:rPr>
          <w:b/>
          <w:bCs/>
        </w:rPr>
        <w:t> </w:t>
      </w:r>
      <w:r w:rsidRPr="00587B6A">
        <w:rPr>
          <w:b/>
          <w:bCs/>
        </w:rPr>
        <w:t>1 de la sous-section</w:t>
      </w:r>
      <w:r w:rsidR="008C386F" w:rsidRPr="00587B6A">
        <w:rPr>
          <w:b/>
          <w:bCs/>
        </w:rPr>
        <w:t> </w:t>
      </w:r>
      <w:r w:rsidRPr="00587B6A">
        <w:rPr>
          <w:b/>
          <w:bCs/>
        </w:rPr>
        <w:t>II de la section H</w:t>
      </w:r>
      <w:r w:rsidRPr="00587B6A">
        <w:rPr>
          <w:strike/>
        </w:rPr>
        <w:t>H, 3</w:t>
      </w:r>
      <w:r w:rsidRPr="00587B6A">
        <w:rPr>
          <w:b/>
        </w:rPr>
        <w:t>,</w:t>
      </w:r>
      <w:r w:rsidRPr="00587B6A">
        <w:t xml:space="preserve"> </w:t>
      </w:r>
      <w:r w:rsidRPr="00587B6A">
        <w:rPr>
          <w:b/>
          <w:bCs/>
        </w:rPr>
        <w:t>H,</w:t>
      </w:r>
      <w:r w:rsidRPr="00587B6A">
        <w:t> </w:t>
      </w:r>
      <w:r w:rsidRPr="00587B6A">
        <w:rPr>
          <w:b/>
          <w:bCs/>
        </w:rPr>
        <w:t xml:space="preserve">3 a ou H, 4 a (H-03.1 ou H-04.1) affichant la </w:t>
      </w:r>
      <w:r w:rsidRPr="00587B6A">
        <w:rPr>
          <w:b/>
        </w:rPr>
        <w:t>courte longueur</w:t>
      </w:r>
      <w:r w:rsidRPr="00587B6A">
        <w:t>.</w:t>
      </w:r>
    </w:p>
    <w:p w:rsidR="00626107" w:rsidRPr="00587B6A" w:rsidRDefault="00626107" w:rsidP="00626107">
      <w:pPr>
        <w:pStyle w:val="SingleTxtG"/>
        <w:rPr>
          <w:spacing w:val="-4"/>
        </w:rPr>
      </w:pPr>
      <w:r w:rsidRPr="00587B6A">
        <w:rPr>
          <w:strike/>
          <w:spacing w:val="-4"/>
        </w:rPr>
        <w:t>vi)</w:t>
      </w:r>
      <w:r w:rsidRPr="00587B6A">
        <w:rPr>
          <w:strike/>
          <w:spacing w:val="-4"/>
        </w:rPr>
        <w:tab/>
      </w:r>
      <w:r w:rsidRPr="00587B6A">
        <w:rPr>
          <w:spacing w:val="-4"/>
        </w:rPr>
        <w:t>Aux emplacements munis de parcomètres, la présence de ceux-ci notifie que le stationnement est payant et que sa durée est limitée à celle du fonctionnement de la minuterie.</w:t>
      </w:r>
    </w:p>
    <w:p w:rsidR="00626107" w:rsidRPr="00587B6A" w:rsidRDefault="00626107" w:rsidP="00626107">
      <w:pPr>
        <w:pStyle w:val="HChG"/>
        <w:ind w:firstLine="0"/>
        <w:jc w:val="center"/>
        <w:rPr>
          <w:b w:val="0"/>
          <w:bCs/>
        </w:rPr>
      </w:pPr>
      <w:r w:rsidRPr="00587B6A">
        <w:rPr>
          <w:b w:val="0"/>
          <w:bCs/>
        </w:rPr>
        <w:t>Section D</w:t>
      </w:r>
    </w:p>
    <w:p w:rsidR="00626107" w:rsidRPr="00587B6A" w:rsidRDefault="00626107" w:rsidP="00626107">
      <w:pPr>
        <w:pStyle w:val="H23G"/>
        <w:ind w:firstLine="0"/>
        <w:jc w:val="center"/>
        <w:rPr>
          <w:b w:val="0"/>
          <w:bCs/>
          <w:sz w:val="24"/>
          <w:szCs w:val="24"/>
        </w:rPr>
      </w:pPr>
      <w:r w:rsidRPr="00587B6A">
        <w:rPr>
          <w:b w:val="0"/>
          <w:bCs/>
          <w:sz w:val="24"/>
          <w:szCs w:val="24"/>
        </w:rPr>
        <w:t>SIGNAUX D’OBLIGATION</w:t>
      </w:r>
    </w:p>
    <w:p w:rsidR="00626107" w:rsidRPr="00587B6A" w:rsidRDefault="00626107" w:rsidP="00626107">
      <w:pPr>
        <w:pStyle w:val="H23G"/>
        <w:ind w:firstLine="0"/>
        <w:jc w:val="center"/>
        <w:rPr>
          <w:b w:val="0"/>
          <w:bCs/>
        </w:rPr>
      </w:pPr>
      <w:r w:rsidRPr="00587B6A">
        <w:rPr>
          <w:b w:val="0"/>
          <w:bCs/>
        </w:rPr>
        <w:t>I.</w:t>
      </w:r>
      <w:r w:rsidRPr="00587B6A">
        <w:rPr>
          <w:b w:val="0"/>
          <w:bCs/>
        </w:rPr>
        <w:tab/>
        <w:t>Caractéristiques générales et symboles</w:t>
      </w:r>
    </w:p>
    <w:p w:rsidR="00626107" w:rsidRPr="00587B6A" w:rsidRDefault="00626107" w:rsidP="00626107">
      <w:pPr>
        <w:pStyle w:val="SingleTxtG"/>
        <w:rPr>
          <w:rStyle w:val="SingleTxtGChar"/>
        </w:rPr>
      </w:pPr>
      <w:r w:rsidRPr="00587B6A">
        <w:t>1.</w:t>
      </w:r>
      <w:r w:rsidRPr="00587B6A">
        <w:rPr>
          <w:rStyle w:val="SingleTxtGChar"/>
        </w:rPr>
        <w:tab/>
        <w:t xml:space="preserve">Les signaux d’obligation sont circulaires, sauf le signal D, 10 </w:t>
      </w:r>
      <w:r w:rsidRPr="00587B6A">
        <w:rPr>
          <w:rStyle w:val="SingleTxtGChar"/>
          <w:b/>
          <w:bCs/>
        </w:rPr>
        <w:t>(D-08.0)</w:t>
      </w:r>
      <w:r w:rsidRPr="00587B6A">
        <w:rPr>
          <w:rStyle w:val="SingleTxtGChar"/>
        </w:rPr>
        <w:t xml:space="preserve"> décrit au paragraphe 10 de la sous-section II de la présente section, qui est rectangulaire</w:t>
      </w:r>
      <w:r w:rsidR="00407AB3" w:rsidRPr="00587B6A">
        <w:rPr>
          <w:rStyle w:val="SingleTxtGChar"/>
        </w:rPr>
        <w:t> ;</w:t>
      </w:r>
      <w:r w:rsidRPr="00587B6A">
        <w:rPr>
          <w:rStyle w:val="SingleTxtGChar"/>
        </w:rPr>
        <w:t xml:space="preserve"> leur diamètre ne doit pas être inférieur à 0,60 m en dehors des agglomérations et à 0,40 m dans les agglomérations. Toutefois, des signaux dont le diamètre n’est pas inférieur à 0,30 m peuvent être associés à des signaux lumineux ou placés sur les bornes des refuges.</w:t>
      </w:r>
    </w:p>
    <w:p w:rsidR="00626107" w:rsidRPr="00587B6A" w:rsidRDefault="00626107" w:rsidP="00626107">
      <w:pPr>
        <w:pStyle w:val="SingleTxtG"/>
      </w:pPr>
      <w:r w:rsidRPr="00587B6A">
        <w:t>2.</w:t>
      </w:r>
      <w:r w:rsidRPr="00587B6A">
        <w:tab/>
        <w:t>Sauf disposition contraire, les signaux sont de couleur bleue et les symboles sont blancs</w:t>
      </w:r>
      <w:r w:rsidRPr="00587B6A">
        <w:rPr>
          <w:strike/>
        </w:rPr>
        <w:t xml:space="preserve"> ou de couleur claire, ou bien les signaux sont blancs avec un mince liseré rouge et les symboles sont noirs</w:t>
      </w:r>
      <w:r w:rsidRPr="00587B6A">
        <w:rPr>
          <w:strike/>
          <w:sz w:val="18"/>
          <w:szCs w:val="18"/>
          <w:vertAlign w:val="superscript"/>
        </w:rPr>
        <w:t>46</w:t>
      </w:r>
      <w:r w:rsidRPr="00587B6A">
        <w:t>.</w:t>
      </w:r>
    </w:p>
    <w:p w:rsidR="00626107" w:rsidRPr="00587B6A" w:rsidRDefault="00626107" w:rsidP="00626107">
      <w:pPr>
        <w:pStyle w:val="SingleTxtG"/>
        <w:rPr>
          <w:strike/>
        </w:rPr>
      </w:pPr>
      <w:r w:rsidRPr="00587B6A">
        <w:t>{</w:t>
      </w:r>
      <w:r w:rsidRPr="00587B6A">
        <w:rPr>
          <w:strike/>
          <w:sz w:val="18"/>
          <w:szCs w:val="18"/>
          <w:vertAlign w:val="superscript"/>
        </w:rPr>
        <w:t>46</w:t>
      </w:r>
      <w:r w:rsidRPr="00587B6A">
        <w:rPr>
          <w:strike/>
          <w:sz w:val="18"/>
          <w:szCs w:val="18"/>
        </w:rPr>
        <w:t xml:space="preserve"> </w:t>
      </w:r>
      <w:r w:rsidR="00692F54" w:rsidRPr="00587B6A">
        <w:rPr>
          <w:strike/>
          <w:sz w:val="18"/>
          <w:szCs w:val="18"/>
        </w:rPr>
        <w:t xml:space="preserve"> </w:t>
      </w:r>
      <w:r w:rsidRPr="00587B6A">
        <w:rPr>
          <w:strike/>
          <w:sz w:val="18"/>
          <w:szCs w:val="18"/>
        </w:rPr>
        <w:t>Voir également le point 17 de l’annexe à l’Accord européen.</w:t>
      </w:r>
      <w:r w:rsidRPr="00587B6A">
        <w:rPr>
          <w:b/>
        </w:rPr>
        <w:t>[supprimé]</w:t>
      </w:r>
      <w:r w:rsidRPr="00587B6A">
        <w:t>}</w:t>
      </w:r>
    </w:p>
    <w:p w:rsidR="00626107" w:rsidRPr="00587B6A" w:rsidRDefault="00626107" w:rsidP="00626107">
      <w:pPr>
        <w:pStyle w:val="SingleTxtG"/>
        <w:spacing w:before="240"/>
        <w:jc w:val="center"/>
        <w:rPr>
          <w:b/>
          <w:bCs/>
        </w:rPr>
      </w:pPr>
      <w:r w:rsidRPr="00587B6A">
        <w:rPr>
          <w:b/>
          <w:bCs/>
        </w:rPr>
        <w:t>II.</w:t>
      </w:r>
      <w:r w:rsidRPr="00587B6A">
        <w:tab/>
      </w:r>
      <w:r w:rsidRPr="00587B6A">
        <w:rPr>
          <w:strike/>
        </w:rPr>
        <w:t xml:space="preserve">Descriptions </w:t>
      </w:r>
      <w:r w:rsidRPr="00587B6A">
        <w:rPr>
          <w:b/>
          <w:bCs/>
        </w:rPr>
        <w:t>Définitions et illustrations</w:t>
      </w:r>
    </w:p>
    <w:p w:rsidR="00626107" w:rsidRPr="00587B6A" w:rsidRDefault="009E294A" w:rsidP="009E294A">
      <w:pPr>
        <w:pStyle w:val="H56G"/>
        <w:rPr>
          <w:u w:val="single"/>
        </w:rPr>
      </w:pPr>
      <w:r w:rsidRPr="00587B6A">
        <w:tab/>
      </w:r>
      <w:r w:rsidRPr="00587B6A">
        <w:tab/>
      </w:r>
      <w:r w:rsidR="00626107" w:rsidRPr="00587B6A">
        <w:rPr>
          <w:u w:val="single"/>
        </w:rPr>
        <w:t>1.</w:t>
      </w:r>
      <w:r w:rsidR="00626107" w:rsidRPr="00587B6A">
        <w:rPr>
          <w:u w:val="single"/>
        </w:rPr>
        <w:tab/>
        <w:t>Direction obligatoire</w:t>
      </w:r>
      <w:r w:rsidR="00626107" w:rsidRPr="00587B6A">
        <w:rPr>
          <w:sz w:val="18"/>
          <w:u w:val="single"/>
          <w:vertAlign w:val="superscript"/>
        </w:rPr>
        <w:t>47</w:t>
      </w:r>
    </w:p>
    <w:p w:rsidR="00626107" w:rsidRPr="00587B6A" w:rsidRDefault="00626107" w:rsidP="00626107">
      <w:pPr>
        <w:pStyle w:val="SingleTxtG"/>
        <w:rPr>
          <w:b/>
          <w:bCs/>
        </w:rPr>
      </w:pPr>
      <w:bookmarkStart w:id="54" w:name="_Hlk521950487"/>
      <w:r w:rsidRPr="00587B6A">
        <w:rPr>
          <w:b/>
          <w:bCs/>
        </w:rPr>
        <w:t>DIRECTION OBLIGATOIRE</w:t>
      </w:r>
      <w:bookmarkStart w:id="55" w:name="_Hlk521950823"/>
      <w:r w:rsidR="00407AB3" w:rsidRPr="00587B6A">
        <w:rPr>
          <w:b/>
          <w:bCs/>
        </w:rPr>
        <w:t> :</w:t>
      </w:r>
      <w:r w:rsidRPr="00587B6A">
        <w:rPr>
          <w:b/>
          <w:bCs/>
        </w:rPr>
        <w:t xml:space="preserve"> À GAUCHE</w:t>
      </w:r>
      <w:bookmarkEnd w:id="54"/>
      <w:bookmarkEnd w:id="55"/>
    </w:p>
    <w:p w:rsidR="00626107" w:rsidRPr="00587B6A" w:rsidRDefault="00626107" w:rsidP="00626107">
      <w:pPr>
        <w:pStyle w:val="SingleTxtG"/>
        <w:rPr>
          <w:b/>
          <w:bCs/>
        </w:rPr>
      </w:pPr>
      <w:r w:rsidRPr="00587B6A">
        <w:rPr>
          <w:b/>
          <w:bCs/>
        </w:rPr>
        <w:t xml:space="preserve">Le signal D, 1 a (D-01.1) </w:t>
      </w:r>
      <w:bookmarkStart w:id="56" w:name="_Hlk521948085"/>
      <w:r w:rsidRPr="00587B6A">
        <w:rPr>
          <w:b/>
          <w:bCs/>
        </w:rPr>
        <w:t>notifie que les véhicules ont l’obligation de tourner à gauche</w:t>
      </w:r>
      <w:bookmarkEnd w:id="56"/>
      <w:r w:rsidRPr="00587B6A">
        <w:rPr>
          <w:b/>
          <w:bCs/>
        </w:rPr>
        <w:t xml:space="preserve">. </w:t>
      </w:r>
    </w:p>
    <w:p w:rsidR="00626107" w:rsidRPr="00587B6A" w:rsidRDefault="00626107" w:rsidP="00626107">
      <w:pPr>
        <w:pStyle w:val="SingleTxtG"/>
        <w:rPr>
          <w:rStyle w:val="SingleTxtGChar"/>
          <w:strike/>
        </w:rPr>
      </w:pPr>
      <w:r w:rsidRPr="00587B6A">
        <w:rPr>
          <w:rStyle w:val="SingleTxtGChar"/>
          <w:strike/>
        </w:rPr>
        <w:t xml:space="preserve">Pour notifier la direction que les véhicules ont l’obligation de suivre ou les seules directions que les véhicules peuvent emprunter, il sera employé le modèle D, 1a du signal D, 1 « DIRECTION OBLIGATOIRE » dans lequel la ou les flèches seront dirigées dans la ou les directions en cause. Toutefois, au lieu d’employer le signal D, 1a, il peut être employé, par dérogation aux dispositions de la sous-section I de la présente section, le signal D, 1b. </w:t>
      </w:r>
      <w:proofErr w:type="spellStart"/>
      <w:r w:rsidRPr="00587B6A">
        <w:rPr>
          <w:rStyle w:val="SingleTxtGChar"/>
          <w:strike/>
        </w:rPr>
        <w:t>Сe</w:t>
      </w:r>
      <w:proofErr w:type="spellEnd"/>
      <w:r w:rsidRPr="00587B6A">
        <w:rPr>
          <w:rStyle w:val="SingleTxtGChar"/>
          <w:strike/>
        </w:rPr>
        <w:t xml:space="preserve"> signal D, 1b est noir avec un mince liseré blanc et un symbole blanc.</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c>
          <w:tcPr>
            <w:tcW w:w="7655"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 signal D, 1 a (D-01.1)</w:t>
            </w:r>
            <w:r w:rsidR="00407AB3" w:rsidRPr="00587B6A">
              <w:rPr>
                <w:b/>
                <w:bCs/>
              </w:rPr>
              <w:t> :</w:t>
            </w:r>
          </w:p>
        </w:tc>
      </w:tr>
      <w:tr w:rsidR="00DE7771" w:rsidRPr="00587B6A" w:rsidTr="00F26EAC">
        <w:tc>
          <w:tcPr>
            <w:tcW w:w="7655"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5AF8AE25" wp14:editId="113DAD0B">
                  <wp:extent cx="1033272" cy="1031941"/>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626107" w:rsidRPr="00587B6A" w:rsidRDefault="009E294A" w:rsidP="009E294A">
      <w:pPr>
        <w:pStyle w:val="H23G"/>
      </w:pPr>
      <w:r w:rsidRPr="00587B6A">
        <w:tab/>
      </w:r>
      <w:r w:rsidRPr="00587B6A">
        <w:tab/>
      </w:r>
      <w:r w:rsidR="00626107" w:rsidRPr="00587B6A">
        <w:t>DIRECTION OBLIGATOIRE À LA PROCHAINE INTERSECTION</w:t>
      </w:r>
      <w:r w:rsidR="00407AB3" w:rsidRPr="00587B6A">
        <w:t> :</w:t>
      </w:r>
      <w:r w:rsidR="00626107" w:rsidRPr="00587B6A">
        <w:t xml:space="preserve"> À GAUCHE</w:t>
      </w:r>
    </w:p>
    <w:p w:rsidR="00626107" w:rsidRPr="00587B6A" w:rsidRDefault="00626107" w:rsidP="00626107">
      <w:pPr>
        <w:pStyle w:val="SingleTxtG"/>
        <w:keepNext/>
        <w:spacing w:before="120"/>
        <w:rPr>
          <w:b/>
          <w:bCs/>
        </w:rPr>
      </w:pPr>
      <w:r w:rsidRPr="00587B6A">
        <w:rPr>
          <w:b/>
          <w:bCs/>
        </w:rPr>
        <w:t xml:space="preserve">Le signal D, 1 a (D-01.2) notifie que les véhicules ont l’obligation de tourner à gauche à la prochaine intersection.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891"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Signal D, 1 a (D-01.2)</w:t>
            </w:r>
            <w:r w:rsidR="00407AB3" w:rsidRPr="00587B6A">
              <w:rPr>
                <w:b/>
                <w:bCs/>
              </w:rPr>
              <w:t> :</w:t>
            </w:r>
          </w:p>
        </w:tc>
      </w:tr>
      <w:tr w:rsidR="00DE7771" w:rsidRPr="00587B6A" w:rsidTr="00C05EB2">
        <w:trPr>
          <w:trHeight w:val="20"/>
        </w:trPr>
        <w:tc>
          <w:tcPr>
            <w:tcW w:w="7891"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637E81A7" wp14:editId="0740CE25">
                  <wp:extent cx="1033272" cy="1031941"/>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626107" w:rsidRPr="00587B6A" w:rsidRDefault="009E294A" w:rsidP="009E294A">
      <w:pPr>
        <w:pStyle w:val="H23G"/>
      </w:pPr>
      <w:r w:rsidRPr="00587B6A">
        <w:tab/>
      </w:r>
      <w:r w:rsidRPr="00587B6A">
        <w:tab/>
      </w:r>
      <w:r w:rsidR="00626107" w:rsidRPr="00587B6A">
        <w:t>DIRECTIONS OBLIGATOIRES À LA PROCHAINE INTERSECTION</w:t>
      </w:r>
      <w:r w:rsidR="00407AB3" w:rsidRPr="00587B6A">
        <w:t> :</w:t>
      </w:r>
      <w:r w:rsidR="00626107" w:rsidRPr="00587B6A">
        <w:t xml:space="preserve"> À</w:t>
      </w:r>
      <w:r w:rsidR="00F26EAC" w:rsidRPr="00587B6A">
        <w:t> </w:t>
      </w:r>
      <w:r w:rsidR="00626107" w:rsidRPr="00587B6A">
        <w:t xml:space="preserve">GAUCHE OU TOUT DROIT </w:t>
      </w:r>
    </w:p>
    <w:p w:rsidR="00626107" w:rsidRPr="00587B6A" w:rsidRDefault="00626107" w:rsidP="00626107">
      <w:pPr>
        <w:pStyle w:val="SingleTxtG"/>
        <w:rPr>
          <w:b/>
          <w:bCs/>
        </w:rPr>
      </w:pPr>
      <w:r w:rsidRPr="00587B6A">
        <w:rPr>
          <w:b/>
          <w:bCs/>
        </w:rPr>
        <w:t>Le signal D, 1 a (D-01.3) notifie que les véhicules ont l’obligation de tourner à gauche ou de continuer tout droit à la prochaine intersection.</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8053"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Signal D, 1 a (D-01.3)</w:t>
            </w:r>
            <w:r w:rsidR="00407AB3" w:rsidRPr="00587B6A">
              <w:rPr>
                <w:b/>
                <w:bCs/>
              </w:rPr>
              <w:t> :</w:t>
            </w:r>
          </w:p>
        </w:tc>
      </w:tr>
      <w:tr w:rsidR="00DE7771" w:rsidRPr="00587B6A" w:rsidTr="00C05EB2">
        <w:trPr>
          <w:trHeight w:val="20"/>
        </w:trPr>
        <w:tc>
          <w:tcPr>
            <w:tcW w:w="8053"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361C8241" wp14:editId="7EBDCEAD">
                  <wp:extent cx="1033272" cy="1031941"/>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626107" w:rsidRPr="00587B6A" w:rsidRDefault="009E294A" w:rsidP="009E294A">
      <w:pPr>
        <w:pStyle w:val="H23G"/>
      </w:pPr>
      <w:r w:rsidRPr="00587B6A">
        <w:tab/>
      </w:r>
      <w:r w:rsidRPr="00587B6A">
        <w:tab/>
      </w:r>
      <w:r w:rsidR="00626107" w:rsidRPr="00587B6A">
        <w:t>DIRECTION OBLIGATOIRE À LA PROCHAINE INTERSECTION</w:t>
      </w:r>
      <w:r w:rsidR="00407AB3" w:rsidRPr="00587B6A">
        <w:t> :</w:t>
      </w:r>
      <w:r w:rsidR="00626107" w:rsidRPr="00587B6A">
        <w:t xml:space="preserve"> TOUT DROIT</w:t>
      </w:r>
    </w:p>
    <w:p w:rsidR="00626107" w:rsidRPr="00587B6A" w:rsidRDefault="00626107" w:rsidP="00626107">
      <w:pPr>
        <w:pStyle w:val="SingleTxtG"/>
        <w:rPr>
          <w:b/>
        </w:rPr>
      </w:pPr>
      <w:r w:rsidRPr="00587B6A">
        <w:rPr>
          <w:b/>
        </w:rPr>
        <w:t xml:space="preserve">Le signal D, 1 a (D-01.4) notifie que les véhicules ont l’obligation de continuer tout droit à la prochaine intersection.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c>
          <w:tcPr>
            <w:tcW w:w="8113"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Signal D, 1 a (D-01.4)</w:t>
            </w:r>
            <w:r w:rsidR="00407AB3" w:rsidRPr="00587B6A">
              <w:rPr>
                <w:b/>
                <w:bCs/>
              </w:rPr>
              <w:t> :</w:t>
            </w:r>
          </w:p>
        </w:tc>
      </w:tr>
      <w:tr w:rsidR="00DE7771" w:rsidRPr="00587B6A" w:rsidTr="00F26EAC">
        <w:tc>
          <w:tcPr>
            <w:tcW w:w="8113"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19560033" wp14:editId="1352578E">
                  <wp:extent cx="1033272" cy="1031941"/>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626107" w:rsidRPr="00587B6A" w:rsidRDefault="008033AB" w:rsidP="008033AB">
      <w:pPr>
        <w:pStyle w:val="H23G"/>
      </w:pPr>
      <w:r w:rsidRPr="00587B6A">
        <w:tab/>
      </w:r>
      <w:r w:rsidRPr="00587B6A">
        <w:tab/>
      </w:r>
      <w:r w:rsidR="00626107" w:rsidRPr="00587B6A">
        <w:t>DIRECTION OBLIGATOIRE</w:t>
      </w:r>
      <w:r w:rsidR="00407AB3" w:rsidRPr="00587B6A">
        <w:t> :</w:t>
      </w:r>
      <w:r w:rsidR="00626107" w:rsidRPr="00587B6A">
        <w:t xml:space="preserve"> À DROITE</w:t>
      </w:r>
    </w:p>
    <w:p w:rsidR="00626107" w:rsidRPr="00587B6A" w:rsidRDefault="00626107" w:rsidP="00626107">
      <w:pPr>
        <w:pStyle w:val="SingleTxtG"/>
        <w:rPr>
          <w:b/>
          <w:bCs/>
        </w:rPr>
      </w:pPr>
      <w:r w:rsidRPr="00587B6A">
        <w:rPr>
          <w:b/>
          <w:bCs/>
        </w:rPr>
        <w:t xml:space="preserve">Le signal D, 1 a (D-01.5) notifie que les véhicules ont l’obligation de tourner à droite.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933"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 signal D, 1 a (D-01.5)</w:t>
            </w:r>
            <w:r w:rsidR="00407AB3" w:rsidRPr="00587B6A">
              <w:rPr>
                <w:b/>
                <w:bCs/>
              </w:rPr>
              <w:t> :</w:t>
            </w:r>
          </w:p>
        </w:tc>
      </w:tr>
      <w:tr w:rsidR="00DE7771" w:rsidRPr="00587B6A" w:rsidTr="00C05EB2">
        <w:trPr>
          <w:trHeight w:val="20"/>
        </w:trPr>
        <w:tc>
          <w:tcPr>
            <w:tcW w:w="7933"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0A1125DD" wp14:editId="4EE64768">
                  <wp:extent cx="1033145" cy="1030096"/>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flipH="1">
                            <a:off x="0" y="0"/>
                            <a:ext cx="1053084" cy="1049976"/>
                          </a:xfrm>
                          <a:prstGeom prst="rect">
                            <a:avLst/>
                          </a:prstGeom>
                          <a:noFill/>
                          <a:ln>
                            <a:noFill/>
                          </a:ln>
                        </pic:spPr>
                      </pic:pic>
                    </a:graphicData>
                  </a:graphic>
                </wp:inline>
              </w:drawing>
            </w:r>
          </w:p>
        </w:tc>
      </w:tr>
    </w:tbl>
    <w:p w:rsidR="00626107" w:rsidRPr="00587B6A" w:rsidRDefault="008033AB" w:rsidP="008033AB">
      <w:pPr>
        <w:pStyle w:val="H23G"/>
      </w:pPr>
      <w:r w:rsidRPr="00587B6A">
        <w:tab/>
      </w:r>
      <w:r w:rsidRPr="00587B6A">
        <w:tab/>
      </w:r>
      <w:r w:rsidR="00626107" w:rsidRPr="00587B6A">
        <w:t>DIRECTION OBLIGATOIRE À LA PROCHAINE INTERSECTION</w:t>
      </w:r>
      <w:r w:rsidR="00407AB3" w:rsidRPr="00587B6A">
        <w:t> :</w:t>
      </w:r>
      <w:r w:rsidR="00626107" w:rsidRPr="00587B6A">
        <w:t xml:space="preserve"> À DROITE</w:t>
      </w:r>
    </w:p>
    <w:p w:rsidR="00626107" w:rsidRPr="00587B6A" w:rsidRDefault="00626107" w:rsidP="00626107">
      <w:pPr>
        <w:pStyle w:val="SingleTxtG"/>
        <w:rPr>
          <w:b/>
          <w:bCs/>
        </w:rPr>
      </w:pPr>
      <w:r w:rsidRPr="00587B6A">
        <w:rPr>
          <w:b/>
          <w:bCs/>
        </w:rPr>
        <w:t xml:space="preserve">Le signal D, 1 a (D-01.6) notifie que les véhicules ont l’obligation de tourner à droite à la prochaine intersection.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c>
          <w:tcPr>
            <w:tcW w:w="7916"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Signal D, 1 a (D-01.6)</w:t>
            </w:r>
            <w:r w:rsidR="00407AB3" w:rsidRPr="00587B6A">
              <w:rPr>
                <w:b/>
                <w:bCs/>
              </w:rPr>
              <w:t> :</w:t>
            </w:r>
          </w:p>
        </w:tc>
      </w:tr>
      <w:tr w:rsidR="00DE7771" w:rsidRPr="00587B6A" w:rsidTr="00F26EAC">
        <w:tc>
          <w:tcPr>
            <w:tcW w:w="7916"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0644E799" wp14:editId="1C757FC6">
                  <wp:extent cx="1033145" cy="1030936"/>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flipH="1">
                            <a:off x="0" y="0"/>
                            <a:ext cx="1049784" cy="1047539"/>
                          </a:xfrm>
                          <a:prstGeom prst="rect">
                            <a:avLst/>
                          </a:prstGeom>
                          <a:noFill/>
                          <a:ln>
                            <a:noFill/>
                          </a:ln>
                        </pic:spPr>
                      </pic:pic>
                    </a:graphicData>
                  </a:graphic>
                </wp:inline>
              </w:drawing>
            </w:r>
          </w:p>
        </w:tc>
      </w:tr>
    </w:tbl>
    <w:p w:rsidR="00626107" w:rsidRPr="00587B6A" w:rsidRDefault="008033AB" w:rsidP="008033AB">
      <w:pPr>
        <w:pStyle w:val="H23G"/>
      </w:pPr>
      <w:r w:rsidRPr="00587B6A">
        <w:tab/>
      </w:r>
      <w:r w:rsidRPr="00587B6A">
        <w:tab/>
      </w:r>
      <w:r w:rsidR="00626107" w:rsidRPr="00587B6A">
        <w:t>DIRECTIONS OBLIGATOIRES À LA PROCHAINE INTERSECTION</w:t>
      </w:r>
      <w:r w:rsidR="00407AB3" w:rsidRPr="00587B6A">
        <w:t> :</w:t>
      </w:r>
      <w:r w:rsidR="00626107" w:rsidRPr="00587B6A">
        <w:t xml:space="preserve"> TOUT DROIT OU À DROITE</w:t>
      </w:r>
    </w:p>
    <w:p w:rsidR="00626107" w:rsidRPr="00587B6A" w:rsidRDefault="00626107" w:rsidP="00626107">
      <w:pPr>
        <w:pStyle w:val="SingleTxtG"/>
        <w:keepNext/>
        <w:keepLines/>
        <w:rPr>
          <w:b/>
          <w:bCs/>
        </w:rPr>
      </w:pPr>
      <w:r w:rsidRPr="00587B6A">
        <w:rPr>
          <w:b/>
          <w:bCs/>
        </w:rPr>
        <w:t xml:space="preserve">Le signal D, 1 a (D-01.7) </w:t>
      </w:r>
      <w:bookmarkStart w:id="57" w:name="_Hlk521951417"/>
      <w:r w:rsidRPr="00587B6A">
        <w:rPr>
          <w:b/>
          <w:bCs/>
        </w:rPr>
        <w:t>notifie que les véhicules ont l’obligation de tourner à droite ou de continuer tout droit à la prochaine intersection.</w:t>
      </w:r>
      <w:bookmarkEnd w:id="57"/>
      <w:r w:rsidRPr="00587B6A">
        <w:rPr>
          <w:b/>
          <w:bCs/>
        </w:rPr>
        <w:t xml:space="preserve">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968"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Signal D, 1 a (D-01.7)</w:t>
            </w:r>
            <w:r w:rsidR="00407AB3" w:rsidRPr="00587B6A">
              <w:rPr>
                <w:b/>
                <w:bCs/>
              </w:rPr>
              <w:t> :</w:t>
            </w:r>
          </w:p>
        </w:tc>
      </w:tr>
      <w:tr w:rsidR="00DE7771" w:rsidRPr="00587B6A" w:rsidTr="00C05EB2">
        <w:trPr>
          <w:trHeight w:val="20"/>
        </w:trPr>
        <w:tc>
          <w:tcPr>
            <w:tcW w:w="7968"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6C138020" wp14:editId="43273E1E">
                  <wp:extent cx="1035968" cy="103124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flipH="1">
                            <a:off x="0" y="0"/>
                            <a:ext cx="1048618" cy="1043833"/>
                          </a:xfrm>
                          <a:prstGeom prst="rect">
                            <a:avLst/>
                          </a:prstGeom>
                          <a:noFill/>
                          <a:ln>
                            <a:noFill/>
                          </a:ln>
                        </pic:spPr>
                      </pic:pic>
                    </a:graphicData>
                  </a:graphic>
                </wp:inline>
              </w:drawing>
            </w:r>
          </w:p>
        </w:tc>
      </w:tr>
    </w:tbl>
    <w:p w:rsidR="00626107" w:rsidRPr="00587B6A" w:rsidRDefault="008033AB" w:rsidP="008033AB">
      <w:pPr>
        <w:pStyle w:val="H23G"/>
      </w:pPr>
      <w:r w:rsidRPr="00587B6A">
        <w:tab/>
      </w:r>
      <w:r w:rsidRPr="00587B6A">
        <w:tab/>
      </w:r>
      <w:r w:rsidR="00626107" w:rsidRPr="00587B6A">
        <w:t>DIRECTIONS OBLIGATOIRES À LA PROCHAINE INTERSECTION</w:t>
      </w:r>
      <w:r w:rsidR="00407AB3" w:rsidRPr="00587B6A">
        <w:t> :</w:t>
      </w:r>
      <w:r w:rsidR="00626107" w:rsidRPr="00587B6A">
        <w:t xml:space="preserve"> À GAUCHE OU À DROITE</w:t>
      </w:r>
    </w:p>
    <w:p w:rsidR="00626107" w:rsidRPr="00587B6A" w:rsidRDefault="00626107" w:rsidP="00626107">
      <w:pPr>
        <w:pStyle w:val="SingleTxtG"/>
        <w:rPr>
          <w:b/>
          <w:bCs/>
        </w:rPr>
      </w:pPr>
      <w:r w:rsidRPr="00587B6A">
        <w:rPr>
          <w:b/>
          <w:bCs/>
        </w:rPr>
        <w:t xml:space="preserve">Le signal D, 1 a (D-01.8) notifie que les véhicules ont l’obligation de tourner à gauche ou à droite à la prochaine intersection.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719"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 signal D, 1 a (D-01.8)</w:t>
            </w:r>
            <w:r w:rsidR="00407AB3" w:rsidRPr="00587B6A">
              <w:rPr>
                <w:b/>
                <w:bCs/>
              </w:rPr>
              <w:t> :</w:t>
            </w:r>
          </w:p>
        </w:tc>
      </w:tr>
      <w:tr w:rsidR="00DE7771" w:rsidRPr="00587B6A" w:rsidTr="00C05EB2">
        <w:trPr>
          <w:trHeight w:val="20"/>
        </w:trPr>
        <w:tc>
          <w:tcPr>
            <w:tcW w:w="7719"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23422175" wp14:editId="3B0A3C47">
                  <wp:extent cx="1033272" cy="1031941"/>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626107" w:rsidRPr="00587B6A" w:rsidRDefault="008033AB" w:rsidP="008033AB">
      <w:pPr>
        <w:pStyle w:val="H56G"/>
        <w:rPr>
          <w:u w:val="single"/>
        </w:rPr>
      </w:pPr>
      <w:r w:rsidRPr="00587B6A">
        <w:tab/>
      </w:r>
      <w:r w:rsidRPr="00587B6A">
        <w:tab/>
      </w:r>
      <w:r w:rsidR="00626107" w:rsidRPr="00587B6A">
        <w:rPr>
          <w:u w:val="single"/>
        </w:rPr>
        <w:t>2.</w:t>
      </w:r>
      <w:r w:rsidR="00626107" w:rsidRPr="00587B6A">
        <w:rPr>
          <w:u w:val="single"/>
        </w:rPr>
        <w:tab/>
        <w:t xml:space="preserve">Contournement obligatoire </w:t>
      </w:r>
    </w:p>
    <w:p w:rsidR="00626107" w:rsidRPr="00587B6A" w:rsidRDefault="008033AB" w:rsidP="008033AB">
      <w:pPr>
        <w:pStyle w:val="H23G"/>
      </w:pPr>
      <w:r w:rsidRPr="00587B6A">
        <w:tab/>
      </w:r>
      <w:r w:rsidRPr="00587B6A">
        <w:tab/>
      </w:r>
      <w:r w:rsidR="00626107" w:rsidRPr="00587B6A">
        <w:t>CONTOURNEMENT OBLIGATOIRE PAR LA GAUCHE</w:t>
      </w:r>
    </w:p>
    <w:p w:rsidR="00626107" w:rsidRPr="00587B6A" w:rsidRDefault="00626107" w:rsidP="00626107">
      <w:pPr>
        <w:pStyle w:val="SingleTxtG"/>
        <w:rPr>
          <w:strike/>
        </w:rPr>
      </w:pPr>
      <w:r w:rsidRPr="00587B6A">
        <w:rPr>
          <w:strike/>
        </w:rPr>
        <w:t xml:space="preserve">Le signal D, 2 « CONTOURNEMENT OBLIGATOIRE » placé, par dérogation au paragraphe 1 de l’article 6 de la Convention, sur un refuge ou devant un obstacle sur la chaussée, notifie que les véhicules ont l’obligation de passer du côté du refuge ou de l’obstacle indiqué par la flèche. </w:t>
      </w:r>
    </w:p>
    <w:p w:rsidR="00626107" w:rsidRPr="00587B6A" w:rsidRDefault="00626107" w:rsidP="00626107">
      <w:pPr>
        <w:pStyle w:val="SingleTxtG"/>
        <w:rPr>
          <w:b/>
          <w:bCs/>
        </w:rPr>
      </w:pPr>
      <w:r w:rsidRPr="00587B6A">
        <w:rPr>
          <w:b/>
          <w:bCs/>
        </w:rPr>
        <w:t>Le signal D, 2 a (D-02.1) notifie que les véhicules ont l’obligation de passer du côté gauche du refuge ou de l’obstacle. Par dérogation aux dispositions du paragraphe 1 de l’article 6 de la Convention, ce signal est placé sur le refuge ou devant l’obstacle sur la chaussée.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805"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Signal D, 2 a (D-02.1)</w:t>
            </w:r>
            <w:r w:rsidR="00407AB3" w:rsidRPr="00587B6A">
              <w:rPr>
                <w:b/>
                <w:bCs/>
              </w:rPr>
              <w:t> :</w:t>
            </w:r>
          </w:p>
        </w:tc>
      </w:tr>
      <w:tr w:rsidR="00DE7771" w:rsidRPr="00587B6A" w:rsidTr="00C05EB2">
        <w:trPr>
          <w:trHeight w:val="20"/>
        </w:trPr>
        <w:tc>
          <w:tcPr>
            <w:tcW w:w="7805"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37D5FB58" wp14:editId="27183D15">
                  <wp:extent cx="1033272" cy="1031941"/>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626107" w:rsidRPr="00587B6A" w:rsidRDefault="008033AB" w:rsidP="008033AB">
      <w:pPr>
        <w:pStyle w:val="H23G"/>
      </w:pPr>
      <w:r w:rsidRPr="00587B6A">
        <w:tab/>
      </w:r>
      <w:r w:rsidRPr="00587B6A">
        <w:tab/>
      </w:r>
      <w:r w:rsidR="00626107" w:rsidRPr="00587B6A">
        <w:t>CONTOURNEMENT OBLIGATOIRE PAR LA DROITE</w:t>
      </w:r>
    </w:p>
    <w:p w:rsidR="00626107" w:rsidRPr="00587B6A" w:rsidRDefault="00626107" w:rsidP="00626107">
      <w:pPr>
        <w:pStyle w:val="SingleTxtG"/>
        <w:keepNext/>
        <w:rPr>
          <w:b/>
          <w:bCs/>
        </w:rPr>
      </w:pPr>
      <w:r w:rsidRPr="00587B6A">
        <w:rPr>
          <w:b/>
          <w:bCs/>
        </w:rPr>
        <w:t>Le signal D, 2 b (D-02.2) notifie que les véhicules ont l’obligation de passer du côté droit du refuge ou de l’obstacle. Par dérogation aux dispositions du paragraphe 1 de l’article 6 de la Convention, ce signal est placé sur le refuge ou devant l’obstacle sur la chaussée.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445"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Signal D, 2 b (D-02.2)</w:t>
            </w:r>
            <w:r w:rsidR="00407AB3" w:rsidRPr="00587B6A">
              <w:rPr>
                <w:b/>
                <w:bCs/>
              </w:rPr>
              <w:t> :</w:t>
            </w:r>
          </w:p>
        </w:tc>
      </w:tr>
      <w:tr w:rsidR="00DE7771" w:rsidRPr="00587B6A" w:rsidTr="00C05EB2">
        <w:trPr>
          <w:trHeight w:val="20"/>
        </w:trPr>
        <w:tc>
          <w:tcPr>
            <w:tcW w:w="7445"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345549FA" wp14:editId="4703D655">
                  <wp:extent cx="1030682" cy="103124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flipH="1">
                            <a:off x="0" y="0"/>
                            <a:ext cx="1058790" cy="1059363"/>
                          </a:xfrm>
                          <a:prstGeom prst="rect">
                            <a:avLst/>
                          </a:prstGeom>
                          <a:noFill/>
                          <a:ln>
                            <a:noFill/>
                          </a:ln>
                        </pic:spPr>
                      </pic:pic>
                    </a:graphicData>
                  </a:graphic>
                </wp:inline>
              </w:drawing>
            </w:r>
          </w:p>
        </w:tc>
      </w:tr>
    </w:tbl>
    <w:p w:rsidR="00626107" w:rsidRPr="00587B6A" w:rsidRDefault="008033AB" w:rsidP="008033AB">
      <w:pPr>
        <w:pStyle w:val="H23G"/>
      </w:pPr>
      <w:r w:rsidRPr="00587B6A">
        <w:tab/>
      </w:r>
      <w:r w:rsidRPr="00587B6A">
        <w:tab/>
      </w:r>
      <w:r w:rsidR="00626107" w:rsidRPr="00587B6A">
        <w:t>CONTOURNEMENT OBLIGATOIRE PAR LA GAUCHE OU PAR LA DROITE</w:t>
      </w:r>
    </w:p>
    <w:p w:rsidR="00626107" w:rsidRPr="00587B6A" w:rsidRDefault="00626107" w:rsidP="00626107">
      <w:pPr>
        <w:pStyle w:val="SingleTxtG"/>
        <w:rPr>
          <w:b/>
          <w:bCs/>
        </w:rPr>
      </w:pPr>
      <w:r w:rsidRPr="00587B6A">
        <w:rPr>
          <w:b/>
          <w:bCs/>
        </w:rPr>
        <w:t>Le signal D, 2 c (D-02.3) notifie que les véhicules ont l’obligation de passer du côté gauche ou du côté droit du refuge ou de l’obstacle. Par dérogation aux dispositions du paragraphe 1 de l’article 6 de la Convention, ce signal est placé sur le refuge ou devant l’obstacle sur la chaussée.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642"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Signal D, 2 c (D-02.3)</w:t>
            </w:r>
            <w:r w:rsidR="00407AB3" w:rsidRPr="00587B6A">
              <w:rPr>
                <w:b/>
                <w:bCs/>
              </w:rPr>
              <w:t> :</w:t>
            </w:r>
          </w:p>
        </w:tc>
      </w:tr>
      <w:tr w:rsidR="00DE7771" w:rsidRPr="00587B6A" w:rsidTr="00C05EB2">
        <w:trPr>
          <w:trHeight w:val="20"/>
        </w:trPr>
        <w:tc>
          <w:tcPr>
            <w:tcW w:w="7642"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6557F07D" wp14:editId="79B1E9D0">
                  <wp:extent cx="1033272" cy="1031941"/>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626107" w:rsidRPr="00587B6A" w:rsidRDefault="008033AB" w:rsidP="008033AB">
      <w:pPr>
        <w:pStyle w:val="H56G"/>
        <w:rPr>
          <w:u w:val="single"/>
        </w:rPr>
      </w:pPr>
      <w:r w:rsidRPr="00587B6A">
        <w:tab/>
      </w:r>
      <w:r w:rsidRPr="00587B6A">
        <w:tab/>
      </w:r>
      <w:r w:rsidR="00626107" w:rsidRPr="00587B6A">
        <w:rPr>
          <w:u w:val="single"/>
        </w:rPr>
        <w:t>3.</w:t>
      </w:r>
      <w:r w:rsidR="00626107" w:rsidRPr="00587B6A">
        <w:rPr>
          <w:u w:val="single"/>
        </w:rPr>
        <w:tab/>
        <w:t xml:space="preserve">Intersection à sens giratoire obligatoire </w:t>
      </w:r>
    </w:p>
    <w:p w:rsidR="00626107" w:rsidRPr="00587B6A" w:rsidRDefault="008033AB" w:rsidP="008033AB">
      <w:pPr>
        <w:pStyle w:val="H23G"/>
      </w:pPr>
      <w:r w:rsidRPr="00587B6A">
        <w:tab/>
      </w:r>
      <w:r w:rsidRPr="00587B6A">
        <w:tab/>
      </w:r>
      <w:r w:rsidR="00626107" w:rsidRPr="00587B6A">
        <w:t>INTERSECTION À SENS GIRATOIRE OBLIGATOIRE</w:t>
      </w:r>
    </w:p>
    <w:p w:rsidR="00626107" w:rsidRPr="00587B6A" w:rsidRDefault="00626107" w:rsidP="00626107">
      <w:pPr>
        <w:pStyle w:val="SingleTxtG"/>
      </w:pPr>
      <w:r w:rsidRPr="00587B6A">
        <w:rPr>
          <w:strike/>
        </w:rPr>
        <w:t>3.</w:t>
      </w:r>
      <w:r w:rsidRPr="00587B6A">
        <w:rPr>
          <w:strike/>
        </w:rPr>
        <w:tab/>
      </w:r>
      <w:r w:rsidRPr="00587B6A">
        <w:t>Le signal D, 3</w:t>
      </w:r>
      <w:r w:rsidRPr="00587B6A">
        <w:rPr>
          <w:rStyle w:val="SingleTxtGChar"/>
        </w:rPr>
        <w:t xml:space="preserve"> </w:t>
      </w:r>
      <w:r w:rsidRPr="00587B6A">
        <w:rPr>
          <w:rStyle w:val="SingleTxtGChar"/>
          <w:b/>
          <w:bCs/>
        </w:rPr>
        <w:t>(D-03.0)</w:t>
      </w:r>
      <w:r w:rsidRPr="00587B6A">
        <w:t xml:space="preserve"> </w:t>
      </w:r>
      <w:r w:rsidRPr="00587B6A">
        <w:rPr>
          <w:strike/>
        </w:rPr>
        <w:t>« INTERSECTION À SENS GIRATOIRE OBLIGATOIRE »</w:t>
      </w:r>
      <w:r w:rsidRPr="00587B6A">
        <w:t xml:space="preserve"> notifie </w:t>
      </w:r>
      <w:r w:rsidRPr="00587B6A">
        <w:rPr>
          <w:strike/>
        </w:rPr>
        <w:t>aux conducteurs</w:t>
      </w:r>
      <w:r w:rsidRPr="00587B6A">
        <w:rPr>
          <w:b/>
        </w:rPr>
        <w:t xml:space="preserve"> que les véhicules</w:t>
      </w:r>
      <w:r w:rsidRPr="00587B6A">
        <w:rPr>
          <w:strike/>
        </w:rPr>
        <w:t xml:space="preserve"> qu’ils</w:t>
      </w:r>
      <w:r w:rsidRPr="00587B6A">
        <w:t xml:space="preserve"> sont tenus de suivre les directions indiquées par les flèches au sens giratoire. Si le sens giratoire </w:t>
      </w:r>
      <w:r w:rsidRPr="00587B6A">
        <w:rPr>
          <w:b/>
        </w:rPr>
        <w:t>obligatoire</w:t>
      </w:r>
      <w:r w:rsidRPr="00587B6A">
        <w:t xml:space="preserve"> est signalé par le signal D, 3 </w:t>
      </w:r>
      <w:r w:rsidRPr="00587B6A">
        <w:rPr>
          <w:b/>
        </w:rPr>
        <w:t xml:space="preserve">(D-03.0) </w:t>
      </w:r>
      <w:r w:rsidRPr="00587B6A">
        <w:t xml:space="preserve">et par le signal B, 1 </w:t>
      </w:r>
      <w:r w:rsidRPr="00587B6A">
        <w:rPr>
          <w:b/>
        </w:rPr>
        <w:t>(B-01.0)</w:t>
      </w:r>
      <w:r w:rsidRPr="00587B6A">
        <w:t xml:space="preserve"> ou B, 2 </w:t>
      </w:r>
      <w:r w:rsidRPr="00587B6A">
        <w:rPr>
          <w:b/>
        </w:rPr>
        <w:t>(B-02.0)</w:t>
      </w:r>
      <w:r w:rsidRPr="00587B6A">
        <w:t xml:space="preserve">, le </w:t>
      </w:r>
      <w:r w:rsidRPr="00587B6A">
        <w:rPr>
          <w:strike/>
        </w:rPr>
        <w:t>conducteur</w:t>
      </w:r>
      <w:r w:rsidRPr="00587B6A">
        <w:t xml:space="preserve"> </w:t>
      </w:r>
      <w:r w:rsidRPr="00587B6A">
        <w:rPr>
          <w:b/>
        </w:rPr>
        <w:t>véhicule</w:t>
      </w:r>
      <w:r w:rsidRPr="00587B6A">
        <w:t xml:space="preserve"> qui se trouve déjà sur l’intersection à sens giratoire a la priorité. </w:t>
      </w:r>
      <w:r w:rsidRPr="00587B6A">
        <w:rPr>
          <w:rFonts w:eastAsia="Times New Roman"/>
          <w:b/>
          <w:bCs/>
        </w:rPr>
        <w:t>Lorsque la circulation se fait à gauche, le symbole est inversé.</w:t>
      </w:r>
      <w:r w:rsidRPr="00587B6A">
        <w:t xml:space="preserve">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rPr>
          <w:trHeight w:val="20"/>
        </w:trPr>
        <w:tc>
          <w:tcPr>
            <w:tcW w:w="7371" w:type="dxa"/>
            <w:shd w:val="clear" w:color="auto" w:fill="A6A6A6" w:themeFill="background1" w:themeFillShade="A6"/>
          </w:tcPr>
          <w:p w:rsidR="00626107" w:rsidRPr="00587B6A" w:rsidRDefault="00626107" w:rsidP="00DE7771">
            <w:pPr>
              <w:pStyle w:val="SingleTxtG"/>
              <w:keepNext/>
              <w:spacing w:before="60" w:after="60"/>
              <w:ind w:left="0" w:right="0"/>
              <w:jc w:val="center"/>
              <w:rPr>
                <w:b/>
                <w:szCs w:val="24"/>
              </w:rPr>
            </w:pPr>
            <w:r w:rsidRPr="00587B6A">
              <w:rPr>
                <w:b/>
                <w:bCs/>
              </w:rPr>
              <w:t>Signal D, 3 (D-03.0)</w:t>
            </w:r>
            <w:r w:rsidR="00407AB3" w:rsidRPr="00587B6A">
              <w:rPr>
                <w:b/>
                <w:bCs/>
              </w:rPr>
              <w:t> :</w:t>
            </w:r>
          </w:p>
        </w:tc>
      </w:tr>
      <w:tr w:rsidR="00DE7771" w:rsidRPr="00587B6A" w:rsidTr="00F26EAC">
        <w:trPr>
          <w:trHeight w:val="20"/>
        </w:trPr>
        <w:tc>
          <w:tcPr>
            <w:tcW w:w="7371" w:type="dxa"/>
            <w:shd w:val="clear" w:color="auto" w:fill="A6A6A6" w:themeFill="background1" w:themeFillShade="A6"/>
          </w:tcPr>
          <w:p w:rsidR="00DE7771" w:rsidRPr="00587B6A" w:rsidRDefault="00DE7771" w:rsidP="00C05EB2">
            <w:pPr>
              <w:pStyle w:val="SingleTxtG"/>
              <w:keepNext/>
              <w:spacing w:before="120" w:line="220" w:lineRule="atLeast"/>
              <w:ind w:left="0" w:right="0"/>
              <w:jc w:val="center"/>
              <w:rPr>
                <w:b/>
                <w:bCs/>
              </w:rPr>
            </w:pPr>
            <w:r w:rsidRPr="00587B6A">
              <w:rPr>
                <w:noProof/>
                <w:lang w:eastAsia="zh-CN"/>
              </w:rPr>
              <w:drawing>
                <wp:inline distT="0" distB="0" distL="0" distR="0" wp14:anchorId="692CD38B" wp14:editId="77BC757A">
                  <wp:extent cx="1033272" cy="103194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r w:rsidR="00DE7771" w:rsidRPr="00587B6A" w:rsidTr="00F26EAC">
        <w:trPr>
          <w:trHeight w:val="20"/>
        </w:trPr>
        <w:tc>
          <w:tcPr>
            <w:tcW w:w="7371" w:type="dxa"/>
            <w:shd w:val="clear" w:color="auto" w:fill="A6A6A6" w:themeFill="background1" w:themeFillShade="A6"/>
          </w:tcPr>
          <w:p w:rsidR="00DE7771" w:rsidRPr="00587B6A" w:rsidRDefault="00DE7771" w:rsidP="00E7063D">
            <w:pPr>
              <w:pStyle w:val="SingleTxtG"/>
              <w:keepNext/>
              <w:spacing w:before="60" w:after="60"/>
              <w:ind w:left="0" w:right="0"/>
              <w:jc w:val="center"/>
              <w:rPr>
                <w:b/>
                <w:bCs/>
              </w:rPr>
            </w:pPr>
            <w:r w:rsidRPr="00587B6A">
              <w:rPr>
                <w:b/>
                <w:bCs/>
              </w:rPr>
              <w:t>symbole inversé :</w:t>
            </w:r>
          </w:p>
        </w:tc>
      </w:tr>
      <w:tr w:rsidR="00DE7771" w:rsidRPr="00587B6A" w:rsidTr="00F26EAC">
        <w:trPr>
          <w:trHeight w:val="20"/>
        </w:trPr>
        <w:tc>
          <w:tcPr>
            <w:tcW w:w="7371"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34BF79BC" wp14:editId="30ADF1C5">
                  <wp:extent cx="1030682" cy="1029541"/>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flipH="1">
                            <a:off x="0" y="0"/>
                            <a:ext cx="1046731" cy="1045572"/>
                          </a:xfrm>
                          <a:prstGeom prst="rect">
                            <a:avLst/>
                          </a:prstGeom>
                          <a:noFill/>
                          <a:ln>
                            <a:noFill/>
                          </a:ln>
                        </pic:spPr>
                      </pic:pic>
                    </a:graphicData>
                  </a:graphic>
                </wp:inline>
              </w:drawing>
            </w:r>
          </w:p>
        </w:tc>
      </w:tr>
    </w:tbl>
    <w:p w:rsidR="00626107" w:rsidRPr="00587B6A" w:rsidRDefault="008033AB" w:rsidP="008033AB">
      <w:pPr>
        <w:pStyle w:val="H56G"/>
        <w:rPr>
          <w:u w:val="single"/>
        </w:rPr>
      </w:pPr>
      <w:r w:rsidRPr="00587B6A">
        <w:tab/>
      </w:r>
      <w:r w:rsidRPr="00587B6A">
        <w:tab/>
      </w:r>
      <w:r w:rsidR="00626107" w:rsidRPr="00587B6A">
        <w:rPr>
          <w:u w:val="single"/>
        </w:rPr>
        <w:t>4.</w:t>
      </w:r>
      <w:r w:rsidR="00626107" w:rsidRPr="00587B6A">
        <w:rPr>
          <w:u w:val="single"/>
        </w:rPr>
        <w:tab/>
        <w:t xml:space="preserve">Piste cyclable obligatoire </w:t>
      </w:r>
    </w:p>
    <w:p w:rsidR="00626107" w:rsidRPr="00587B6A" w:rsidRDefault="008033AB" w:rsidP="008033AB">
      <w:pPr>
        <w:pStyle w:val="H23G"/>
      </w:pPr>
      <w:r w:rsidRPr="00587B6A">
        <w:tab/>
      </w:r>
      <w:r w:rsidRPr="00587B6A">
        <w:tab/>
      </w:r>
      <w:r w:rsidR="00626107" w:rsidRPr="00587B6A">
        <w:t>PISTE CYCLABLE OBLIGATOIRE</w:t>
      </w:r>
    </w:p>
    <w:p w:rsidR="00626107" w:rsidRPr="00587B6A" w:rsidRDefault="00626107" w:rsidP="00626107">
      <w:pPr>
        <w:pStyle w:val="SingleTxtG"/>
      </w:pPr>
      <w:r w:rsidRPr="00587B6A">
        <w:t>Le signal D, 4</w:t>
      </w:r>
      <w:r w:rsidRPr="00587B6A">
        <w:rPr>
          <w:b/>
        </w:rPr>
        <w:t> a</w:t>
      </w:r>
      <w:r w:rsidRPr="00587B6A">
        <w:t xml:space="preserve"> </w:t>
      </w:r>
      <w:r w:rsidRPr="00587B6A">
        <w:rPr>
          <w:b/>
        </w:rPr>
        <w:t xml:space="preserve">(D-04.1) </w:t>
      </w:r>
      <w:r w:rsidRPr="00587B6A">
        <w:rPr>
          <w:strike/>
        </w:rPr>
        <w:t xml:space="preserve">« PISTE CYCLABLE OBLIGATOIRE » </w:t>
      </w:r>
      <w:r w:rsidRPr="00587B6A">
        <w:t>notifie aux cyclistes que le chemin à l’entrée duquel il est placé leur est réservé et notifie également aux conducteurs d’autres véhicules qu’ils n’ont pas le droit d’emprunter cette piste. Les cyclistes sont tenus d’utiliser la piste si celle-ci longe une chaussée, un chemin pour piétons ou un chemin pour cavaliers et va dans la même direction. Toutefois, les conducteurs de cyclomoteurs sont aussi tenus, dans les mêmes conditions, d’utiliser la piste cyclable, si la législation nationale le prévoit ou si cela est imposé par un panneau additionnel comportant une inscription ou le symbole du signal C, 3 d</w:t>
      </w:r>
      <w:r w:rsidRPr="00587B6A">
        <w:rPr>
          <w:b/>
        </w:rPr>
        <w:t xml:space="preserve"> (C-03.4)</w:t>
      </w:r>
      <w:r w:rsidRPr="00587B6A">
        <w:t>.</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633" w:type="dxa"/>
            <w:shd w:val="clear" w:color="auto" w:fill="A6A6A6" w:themeFill="background1" w:themeFillShade="A6"/>
          </w:tcPr>
          <w:p w:rsidR="00626107" w:rsidRPr="00587B6A" w:rsidRDefault="00626107" w:rsidP="00587B6A">
            <w:pPr>
              <w:pStyle w:val="SingleTxtG"/>
              <w:keepNext/>
              <w:spacing w:before="60" w:after="60"/>
              <w:ind w:left="0" w:right="0"/>
              <w:jc w:val="center"/>
              <w:rPr>
                <w:b/>
                <w:bCs/>
              </w:rPr>
            </w:pPr>
            <w:r w:rsidRPr="00587B6A">
              <w:rPr>
                <w:b/>
                <w:bCs/>
              </w:rPr>
              <w:t>Signal D, 4 a (D-04.1)</w:t>
            </w:r>
            <w:r w:rsidR="00407AB3" w:rsidRPr="00587B6A">
              <w:rPr>
                <w:b/>
                <w:bCs/>
              </w:rPr>
              <w:t> :</w:t>
            </w:r>
          </w:p>
        </w:tc>
      </w:tr>
      <w:tr w:rsidR="00DE7771" w:rsidRPr="00587B6A" w:rsidTr="00C05EB2">
        <w:trPr>
          <w:trHeight w:val="20"/>
        </w:trPr>
        <w:tc>
          <w:tcPr>
            <w:tcW w:w="7633"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032A185B" wp14:editId="00F51296">
                  <wp:extent cx="1033272" cy="1031941"/>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626107" w:rsidRPr="00587B6A" w:rsidRDefault="008033AB" w:rsidP="008033AB">
      <w:pPr>
        <w:pStyle w:val="H23G"/>
      </w:pPr>
      <w:r w:rsidRPr="00587B6A">
        <w:tab/>
      </w:r>
      <w:r w:rsidRPr="00587B6A">
        <w:tab/>
      </w:r>
      <w:r w:rsidR="00626107" w:rsidRPr="00587B6A">
        <w:t>FIN DE PISTE CYCLABLE OBLIGATOIRE</w:t>
      </w:r>
    </w:p>
    <w:p w:rsidR="00626107" w:rsidRPr="00587B6A" w:rsidRDefault="00626107" w:rsidP="00626107">
      <w:pPr>
        <w:pStyle w:val="SingleTxtG"/>
        <w:rPr>
          <w:b/>
          <w:bCs/>
        </w:rPr>
      </w:pPr>
      <w:r w:rsidRPr="00587B6A">
        <w:rPr>
          <w:b/>
          <w:bCs/>
        </w:rPr>
        <w:t xml:space="preserve">Le signal D, 4 b (D-04.2) notifie aux cyclistes la fin d’une piste cyclable obligatoire. Il est identique au signal D, 4 a (D-04.1), à cela près qu’il est barré par une bande oblique rouge ou, de préférence, par des lignes parallèles rouges formant une telle bande, le traversant de son bord inférieur gauche à son bord supérieur droit. La bande oblique rouge peut soit être interrompue lorsqu’elle traverse le symbole, soit recouvrir ce dernier. </w:t>
      </w:r>
    </w:p>
    <w:p w:rsidR="00626107" w:rsidRPr="00587B6A" w:rsidRDefault="00626107" w:rsidP="00626107">
      <w:pPr>
        <w:pStyle w:val="SingleTxtG"/>
        <w:rPr>
          <w:b/>
          <w:bCs/>
        </w:rPr>
      </w:pPr>
      <w:r w:rsidRPr="00587B6A">
        <w:rPr>
          <w:b/>
          <w:bCs/>
        </w:rPr>
        <w:t>Par dérogation aux dispositions du paragraphe</w:t>
      </w:r>
      <w:r w:rsidR="00551646" w:rsidRPr="00587B6A">
        <w:rPr>
          <w:b/>
          <w:bCs/>
        </w:rPr>
        <w:t> </w:t>
      </w:r>
      <w:r w:rsidRPr="00587B6A">
        <w:rPr>
          <w:b/>
          <w:bCs/>
        </w:rPr>
        <w:t>1 de l’article</w:t>
      </w:r>
      <w:r w:rsidR="00551646" w:rsidRPr="00587B6A">
        <w:rPr>
          <w:b/>
          <w:bCs/>
        </w:rPr>
        <w:t> </w:t>
      </w:r>
      <w:r w:rsidRPr="00587B6A">
        <w:rPr>
          <w:b/>
          <w:bCs/>
        </w:rPr>
        <w:t>6 de la présente Convention, ce signal peut être placé au revers du signal D, 4 a (D-04.1) destiné aux cyclistes venant en sens inverse.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736"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 signal D, 4 b (D-04.2)</w:t>
            </w:r>
            <w:r w:rsidR="00407AB3" w:rsidRPr="00587B6A">
              <w:rPr>
                <w:b/>
                <w:bCs/>
              </w:rPr>
              <w:t> :</w:t>
            </w:r>
          </w:p>
        </w:tc>
      </w:tr>
      <w:tr w:rsidR="00DE7771" w:rsidRPr="00587B6A" w:rsidTr="00C05EB2">
        <w:trPr>
          <w:trHeight w:val="20"/>
        </w:trPr>
        <w:tc>
          <w:tcPr>
            <w:tcW w:w="7736" w:type="dxa"/>
            <w:shd w:val="clear" w:color="auto" w:fill="A6A6A6" w:themeFill="background1" w:themeFillShade="A6"/>
          </w:tcPr>
          <w:p w:rsidR="00DE7771" w:rsidRPr="00587B6A" w:rsidRDefault="00DE7771" w:rsidP="00C05EB2">
            <w:pPr>
              <w:pStyle w:val="SingleTxtG"/>
              <w:keepNext/>
              <w:spacing w:before="120" w:line="220" w:lineRule="atLeast"/>
              <w:ind w:left="0" w:right="0"/>
              <w:jc w:val="center"/>
              <w:rPr>
                <w:b/>
                <w:bCs/>
              </w:rPr>
            </w:pPr>
            <w:r w:rsidRPr="00587B6A">
              <w:rPr>
                <w:noProof/>
              </w:rPr>
              <w:drawing>
                <wp:inline distT="0" distB="0" distL="0" distR="0" wp14:anchorId="5DBC6307" wp14:editId="1F2FE6C0">
                  <wp:extent cx="1033272" cy="1030776"/>
                  <wp:effectExtent l="0" t="0" r="0" b="0"/>
                  <wp:docPr id="21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rsidR="00626107" w:rsidRPr="00587B6A" w:rsidRDefault="008033AB" w:rsidP="008033AB">
      <w:pPr>
        <w:pStyle w:val="H56G"/>
        <w:rPr>
          <w:u w:val="single"/>
        </w:rPr>
      </w:pPr>
      <w:r w:rsidRPr="00587B6A">
        <w:tab/>
      </w:r>
      <w:r w:rsidRPr="00587B6A">
        <w:tab/>
      </w:r>
      <w:r w:rsidR="00626107" w:rsidRPr="00587B6A">
        <w:rPr>
          <w:u w:val="single"/>
        </w:rPr>
        <w:t>5.</w:t>
      </w:r>
      <w:r w:rsidR="00626107" w:rsidRPr="00587B6A">
        <w:rPr>
          <w:u w:val="single"/>
        </w:rPr>
        <w:tab/>
        <w:t>Chemin obligatoire pour piétons</w:t>
      </w:r>
    </w:p>
    <w:p w:rsidR="00626107" w:rsidRPr="00587B6A" w:rsidRDefault="008033AB" w:rsidP="008033AB">
      <w:pPr>
        <w:pStyle w:val="H23G"/>
      </w:pPr>
      <w:r w:rsidRPr="00587B6A">
        <w:tab/>
      </w:r>
      <w:r w:rsidRPr="00587B6A">
        <w:tab/>
      </w:r>
      <w:r w:rsidR="00626107" w:rsidRPr="00587B6A">
        <w:t>CHEMIN OBLIGATOIRE POUR PIÉTONS</w:t>
      </w:r>
    </w:p>
    <w:p w:rsidR="00626107" w:rsidRPr="00587B6A" w:rsidRDefault="00626107" w:rsidP="00626107">
      <w:pPr>
        <w:pStyle w:val="SingleTxtG"/>
        <w:rPr>
          <w:bCs/>
        </w:rPr>
      </w:pPr>
      <w:r w:rsidRPr="00587B6A">
        <w:rPr>
          <w:bCs/>
        </w:rPr>
        <w:t>Le signal D, 5</w:t>
      </w:r>
      <w:r w:rsidRPr="00587B6A">
        <w:rPr>
          <w:b/>
        </w:rPr>
        <w:t> a (D-04.3)</w:t>
      </w:r>
      <w:r w:rsidRPr="00587B6A">
        <w:rPr>
          <w:bCs/>
        </w:rPr>
        <w:t xml:space="preserve"> </w:t>
      </w:r>
      <w:r w:rsidRPr="00587B6A">
        <w:rPr>
          <w:bCs/>
          <w:strike/>
        </w:rPr>
        <w:t>« CHEMIN OBLIGATOIRE POUR PI</w:t>
      </w:r>
      <w:r w:rsidR="000165A8" w:rsidRPr="00587B6A">
        <w:rPr>
          <w:bCs/>
          <w:strike/>
        </w:rPr>
        <w:t>É</w:t>
      </w:r>
      <w:r w:rsidRPr="00587B6A">
        <w:rPr>
          <w:bCs/>
          <w:strike/>
        </w:rPr>
        <w:t xml:space="preserve">TONS » </w:t>
      </w:r>
      <w:bookmarkStart w:id="58" w:name="_Hlk522011960"/>
      <w:r w:rsidRPr="00587B6A">
        <w:rPr>
          <w:bCs/>
        </w:rPr>
        <w:t xml:space="preserve">notifie aux piétons que </w:t>
      </w:r>
      <w:bookmarkEnd w:id="58"/>
      <w:r w:rsidRPr="00587B6A">
        <w:rPr>
          <w:bCs/>
        </w:rPr>
        <w:t>le chemin à l’entrée duquel il est placé leur est réservé et notifie également aux autres usagers de la route qu’ils n’ont pas le droit de l’emprunter. Les piétons sont tenus d’utiliser le chemin si celui-ci longe une chaussée, une piste cyclable ou un chemin pour cavaliers et va dans la même direction.</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719"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Signal D, 5 a (D-04.3)</w:t>
            </w:r>
            <w:r w:rsidR="00407AB3" w:rsidRPr="00587B6A">
              <w:rPr>
                <w:b/>
                <w:bCs/>
              </w:rPr>
              <w:t> :</w:t>
            </w:r>
          </w:p>
        </w:tc>
      </w:tr>
      <w:tr w:rsidR="00DE7771" w:rsidRPr="00587B6A" w:rsidTr="00C05EB2">
        <w:trPr>
          <w:trHeight w:val="20"/>
        </w:trPr>
        <w:tc>
          <w:tcPr>
            <w:tcW w:w="7719"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5263B4ED" wp14:editId="5620BDE4">
                  <wp:extent cx="1033272" cy="1031941"/>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626107" w:rsidRPr="00587B6A" w:rsidRDefault="008033AB" w:rsidP="008033AB">
      <w:pPr>
        <w:pStyle w:val="H23G"/>
      </w:pPr>
      <w:r w:rsidRPr="00587B6A">
        <w:tab/>
      </w:r>
      <w:r w:rsidRPr="00587B6A">
        <w:tab/>
      </w:r>
      <w:r w:rsidR="00626107" w:rsidRPr="00587B6A">
        <w:t>FIN DE CHEMIN OBLIGATOIRE POUR PIÉTONS</w:t>
      </w:r>
    </w:p>
    <w:p w:rsidR="00626107" w:rsidRPr="00587B6A" w:rsidRDefault="00626107" w:rsidP="00626107">
      <w:pPr>
        <w:pStyle w:val="SingleTxtG"/>
        <w:rPr>
          <w:b/>
          <w:bCs/>
          <w:spacing w:val="-4"/>
        </w:rPr>
      </w:pPr>
      <w:r w:rsidRPr="00587B6A">
        <w:rPr>
          <w:b/>
          <w:bCs/>
          <w:spacing w:val="-4"/>
        </w:rPr>
        <w:t xml:space="preserve">Le signal D, 5 b (D-04.4) notifie aux piétons </w:t>
      </w:r>
      <w:bookmarkStart w:id="59" w:name="_Hlk522018527"/>
      <w:r w:rsidRPr="00587B6A">
        <w:rPr>
          <w:b/>
          <w:bCs/>
          <w:spacing w:val="-4"/>
        </w:rPr>
        <w:t>la fin du chemin qu’ils sont tenus d’emprunter</w:t>
      </w:r>
      <w:bookmarkEnd w:id="59"/>
      <w:r w:rsidRPr="00587B6A">
        <w:rPr>
          <w:b/>
          <w:bCs/>
          <w:spacing w:val="-4"/>
        </w:rPr>
        <w:t>. Il est identique au signal D, 5 a (D-04.3), à cela près qu’il est barré par une bande oblique rouge ou, de préférence, par des lignes parallèles rouges formant une telle bande, le traversant de son bord inférieur gauche à son bord supérieur droit. La bande oblique rouge peut soit être interrompue lorsqu’elle traverse le symbole, soit recouvrir ce dernier.</w:t>
      </w:r>
    </w:p>
    <w:p w:rsidR="00626107" w:rsidRPr="00587B6A" w:rsidRDefault="00626107" w:rsidP="00626107">
      <w:pPr>
        <w:pStyle w:val="SingleTxtG"/>
        <w:rPr>
          <w:b/>
          <w:bCs/>
        </w:rPr>
      </w:pPr>
      <w:r w:rsidRPr="00587B6A">
        <w:rPr>
          <w:b/>
          <w:bCs/>
        </w:rPr>
        <w:t>Par dérogation aux dispositions du paragraphe</w:t>
      </w:r>
      <w:r w:rsidR="00B61796" w:rsidRPr="00587B6A">
        <w:rPr>
          <w:b/>
          <w:bCs/>
        </w:rPr>
        <w:t> </w:t>
      </w:r>
      <w:r w:rsidRPr="00587B6A">
        <w:rPr>
          <w:b/>
          <w:bCs/>
        </w:rPr>
        <w:t>1 de l’article</w:t>
      </w:r>
      <w:r w:rsidR="00B61796" w:rsidRPr="00587B6A">
        <w:rPr>
          <w:b/>
          <w:bCs/>
        </w:rPr>
        <w:t> </w:t>
      </w:r>
      <w:r w:rsidRPr="00587B6A">
        <w:rPr>
          <w:b/>
          <w:bCs/>
        </w:rPr>
        <w:t>6 de la présente Convention, ce signal peut être placé au revers du signal D, 5 a (D-04.3) destiné aux piétons venant en sens inverse.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c>
          <w:tcPr>
            <w:tcW w:w="8113" w:type="dxa"/>
            <w:shd w:val="clear" w:color="auto" w:fill="A6A6A6" w:themeFill="background1" w:themeFillShade="A6"/>
          </w:tcPr>
          <w:p w:rsidR="00626107" w:rsidRPr="00587B6A" w:rsidRDefault="00626107" w:rsidP="00587B6A">
            <w:pPr>
              <w:pStyle w:val="SingleTxtG"/>
              <w:keepNext/>
              <w:spacing w:before="60" w:after="60"/>
              <w:ind w:left="0" w:right="0"/>
              <w:jc w:val="center"/>
              <w:rPr>
                <w:b/>
                <w:bCs/>
              </w:rPr>
            </w:pPr>
            <w:r w:rsidRPr="00587B6A">
              <w:rPr>
                <w:b/>
                <w:bCs/>
              </w:rPr>
              <w:t>Variante autorisée du signal D, 5 b (D-04.4)</w:t>
            </w:r>
            <w:r w:rsidR="00407AB3" w:rsidRPr="00587B6A">
              <w:rPr>
                <w:b/>
                <w:bCs/>
              </w:rPr>
              <w:t> :</w:t>
            </w:r>
          </w:p>
        </w:tc>
      </w:tr>
      <w:tr w:rsidR="00DE7771" w:rsidRPr="00587B6A" w:rsidTr="00F26EAC">
        <w:tc>
          <w:tcPr>
            <w:tcW w:w="8113"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rPr>
              <w:drawing>
                <wp:inline distT="0" distB="0" distL="0" distR="0" wp14:anchorId="636AD0A0" wp14:editId="13D27A98">
                  <wp:extent cx="1033272" cy="1030776"/>
                  <wp:effectExtent l="0" t="0" r="0" b="0"/>
                  <wp:docPr id="21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rsidR="00626107" w:rsidRPr="00587B6A" w:rsidRDefault="008033AB" w:rsidP="008033AB">
      <w:pPr>
        <w:pStyle w:val="H56G"/>
        <w:rPr>
          <w:u w:val="single"/>
        </w:rPr>
      </w:pPr>
      <w:r w:rsidRPr="00587B6A">
        <w:tab/>
      </w:r>
      <w:r w:rsidRPr="00587B6A">
        <w:tab/>
      </w:r>
      <w:r w:rsidR="00626107" w:rsidRPr="00587B6A">
        <w:rPr>
          <w:u w:val="single"/>
        </w:rPr>
        <w:t>6.</w:t>
      </w:r>
      <w:r w:rsidR="00626107" w:rsidRPr="00587B6A">
        <w:rPr>
          <w:u w:val="single"/>
        </w:rPr>
        <w:tab/>
        <w:t>Chemin obligatoire pour cavaliers</w:t>
      </w:r>
    </w:p>
    <w:p w:rsidR="00626107" w:rsidRPr="00587B6A" w:rsidRDefault="008033AB" w:rsidP="008033AB">
      <w:pPr>
        <w:pStyle w:val="H23G"/>
      </w:pPr>
      <w:r w:rsidRPr="00587B6A">
        <w:tab/>
      </w:r>
      <w:r w:rsidRPr="00587B6A">
        <w:tab/>
      </w:r>
      <w:r w:rsidR="00626107" w:rsidRPr="00587B6A">
        <w:t>CHEMIN OBLIGATOIRE POUR CAVALIERS</w:t>
      </w:r>
    </w:p>
    <w:p w:rsidR="00626107" w:rsidRPr="00587B6A" w:rsidRDefault="00626107" w:rsidP="00C05EB2">
      <w:pPr>
        <w:pStyle w:val="SingleTxtG"/>
        <w:rPr>
          <w:strike/>
        </w:rPr>
      </w:pPr>
      <w:r w:rsidRPr="00587B6A">
        <w:t xml:space="preserve">Le signal D, 6 a </w:t>
      </w:r>
      <w:r w:rsidRPr="00587B6A">
        <w:rPr>
          <w:b/>
          <w:bCs/>
        </w:rPr>
        <w:t xml:space="preserve">(D-04.5) </w:t>
      </w:r>
      <w:r w:rsidRPr="00587B6A">
        <w:rPr>
          <w:strike/>
        </w:rPr>
        <w:t xml:space="preserve">« CHEMIN OBLIGATOIRE POUR CAVALIERS » </w:t>
      </w:r>
      <w:bookmarkStart w:id="60" w:name="_Hlk522018507"/>
      <w:r w:rsidRPr="00587B6A">
        <w:t xml:space="preserve">notifie aux cavaliers </w:t>
      </w:r>
      <w:bookmarkEnd w:id="60"/>
      <w:r w:rsidRPr="00587B6A">
        <w:t xml:space="preserve">que le chemin à l’entrée duquel il est placé leur est réservé et notifie également aux autres usagers de la route qu’ils n’ont pas le droit de l’emprunter. Les cavaliers sont tenus d’utiliser le chemin si celui-ci longe une chaussée, une piste cyclable ou un chemin pour piétons et va dans la même direction.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860"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Signal D, 6 a (D-04.5)</w:t>
            </w:r>
            <w:r w:rsidR="00407AB3" w:rsidRPr="00587B6A">
              <w:rPr>
                <w:b/>
                <w:bCs/>
              </w:rPr>
              <w:t> :</w:t>
            </w:r>
          </w:p>
        </w:tc>
      </w:tr>
      <w:tr w:rsidR="00DE7771" w:rsidRPr="00587B6A" w:rsidTr="00C05EB2">
        <w:trPr>
          <w:trHeight w:val="20"/>
        </w:trPr>
        <w:tc>
          <w:tcPr>
            <w:tcW w:w="7860"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6E1F7C9B" wp14:editId="48FC4B29">
                  <wp:extent cx="1033272" cy="1031941"/>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626107" w:rsidRPr="00587B6A" w:rsidRDefault="008033AB" w:rsidP="008033AB">
      <w:pPr>
        <w:pStyle w:val="H23G"/>
      </w:pPr>
      <w:r w:rsidRPr="00587B6A">
        <w:tab/>
      </w:r>
      <w:r w:rsidRPr="00587B6A">
        <w:tab/>
      </w:r>
      <w:r w:rsidR="00626107" w:rsidRPr="00587B6A">
        <w:t>FIN DE CHEMIN OBLIGATOIRE POUR CAVALIERS</w:t>
      </w:r>
    </w:p>
    <w:p w:rsidR="00626107" w:rsidRPr="00587B6A" w:rsidRDefault="00626107" w:rsidP="00626107">
      <w:pPr>
        <w:pStyle w:val="SingleTxtG"/>
        <w:rPr>
          <w:b/>
          <w:bCs/>
        </w:rPr>
      </w:pPr>
      <w:r w:rsidRPr="00587B6A">
        <w:rPr>
          <w:b/>
          <w:bCs/>
        </w:rPr>
        <w:t>Le signal D, 6 b (D-04.6) notifie aux cavaliers la fin du chemin qu’ils sont tenus d’emprunter. Il est identique au signal D, 6 a (D-04.5), à cela près qu’il est barré par une bande oblique rouge ou, de préférence, par des lignes parallèles rouges formant une telle bande, le traversant de son bord inférieur gauche à son bord supérieur droit. La bande oblique rouge peut soit être interrompue lorsqu’elle traverse le symbole, soit recouvrir ce dernier.</w:t>
      </w:r>
    </w:p>
    <w:p w:rsidR="00626107" w:rsidRPr="00587B6A" w:rsidRDefault="00626107" w:rsidP="00626107">
      <w:pPr>
        <w:pStyle w:val="SingleTxtG"/>
        <w:rPr>
          <w:b/>
          <w:bCs/>
        </w:rPr>
      </w:pPr>
      <w:r w:rsidRPr="00587B6A">
        <w:rPr>
          <w:b/>
          <w:bCs/>
        </w:rPr>
        <w:t>Par dérogation aux dispositions du paragraphe</w:t>
      </w:r>
      <w:r w:rsidR="005A396E" w:rsidRPr="00587B6A">
        <w:rPr>
          <w:b/>
          <w:bCs/>
        </w:rPr>
        <w:t> </w:t>
      </w:r>
      <w:r w:rsidRPr="00587B6A">
        <w:rPr>
          <w:b/>
          <w:bCs/>
        </w:rPr>
        <w:t>1 de l’article</w:t>
      </w:r>
      <w:r w:rsidR="005A396E" w:rsidRPr="00587B6A">
        <w:rPr>
          <w:b/>
          <w:bCs/>
        </w:rPr>
        <w:t> </w:t>
      </w:r>
      <w:r w:rsidRPr="00587B6A">
        <w:rPr>
          <w:b/>
          <w:bCs/>
        </w:rPr>
        <w:t>6 de la présente Convention, ce signal peut être placé au revers du signal D, 6 a (D-04.5) destiné aux cavaliers venant en sens inverse.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771"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 signal D, 6 b (D-04.6)</w:t>
            </w:r>
            <w:r w:rsidR="00407AB3" w:rsidRPr="00587B6A">
              <w:rPr>
                <w:b/>
                <w:bCs/>
              </w:rPr>
              <w:t> :</w:t>
            </w:r>
          </w:p>
        </w:tc>
      </w:tr>
      <w:tr w:rsidR="00DE7771" w:rsidRPr="00587B6A" w:rsidTr="00C05EB2">
        <w:trPr>
          <w:trHeight w:val="20"/>
        </w:trPr>
        <w:tc>
          <w:tcPr>
            <w:tcW w:w="7771"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rPr>
              <w:drawing>
                <wp:inline distT="0" distB="0" distL="0" distR="0" wp14:anchorId="32049C0E" wp14:editId="75E38200">
                  <wp:extent cx="1033272" cy="10307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rsidR="00626107" w:rsidRPr="00587B6A" w:rsidRDefault="008033AB" w:rsidP="008033AB">
      <w:pPr>
        <w:pStyle w:val="H56G"/>
        <w:rPr>
          <w:b/>
          <w:u w:val="single"/>
        </w:rPr>
      </w:pPr>
      <w:r w:rsidRPr="00587B6A">
        <w:tab/>
      </w:r>
      <w:r w:rsidRPr="00587B6A">
        <w:tab/>
      </w:r>
      <w:r w:rsidR="00626107" w:rsidRPr="00587B6A">
        <w:rPr>
          <w:b/>
          <w:u w:val="single"/>
        </w:rPr>
        <w:t>7.</w:t>
      </w:r>
      <w:r w:rsidR="00626107" w:rsidRPr="00587B6A">
        <w:rPr>
          <w:b/>
          <w:u w:val="single"/>
        </w:rPr>
        <w:tab/>
        <w:t xml:space="preserve">Chemin ou piste obligatoire pour </w:t>
      </w:r>
      <w:bookmarkStart w:id="61" w:name="_Hlk522018897"/>
      <w:r w:rsidR="00626107" w:rsidRPr="00587B6A">
        <w:rPr>
          <w:b/>
          <w:u w:val="single"/>
        </w:rPr>
        <w:t>deux catégories d’usagers de la route</w:t>
      </w:r>
      <w:bookmarkEnd w:id="61"/>
    </w:p>
    <w:p w:rsidR="00626107" w:rsidRPr="00587B6A" w:rsidRDefault="008033AB" w:rsidP="008033AB">
      <w:pPr>
        <w:pStyle w:val="H23G"/>
      </w:pPr>
      <w:bookmarkStart w:id="62" w:name="_Hlk522018709"/>
      <w:r w:rsidRPr="00587B6A">
        <w:tab/>
      </w:r>
      <w:r w:rsidRPr="00587B6A">
        <w:tab/>
      </w:r>
      <w:r w:rsidR="00626107" w:rsidRPr="00587B6A">
        <w:t>CHEMIN OU PISTE OBLIGATOIRE POUR DEUX CATÉGORIES D’USAGERS DE LA ROUTE</w:t>
      </w:r>
      <w:bookmarkEnd w:id="62"/>
    </w:p>
    <w:p w:rsidR="00626107" w:rsidRPr="00587B6A" w:rsidRDefault="00626107" w:rsidP="00626107">
      <w:pPr>
        <w:pStyle w:val="SingleTxtG"/>
        <w:rPr>
          <w:b/>
          <w:bCs/>
        </w:rPr>
      </w:pPr>
      <w:r w:rsidRPr="00587B6A">
        <w:rPr>
          <w:b/>
          <w:bCs/>
        </w:rPr>
        <w:t>Le signal D, 11 a (D-05.1) notifie aux deux catégories d’usagers de la route représentées par les symboles que la voie à l’entrée de laquelle il est placé leur est réservée et notifie également aux autres usagers qu’ils n’ont pas le droit de l’emprunter. Les usagers représentés par les symboles figurant sur le signal sont en outre obligés de circuler sur cette voie.</w:t>
      </w:r>
    </w:p>
    <w:p w:rsidR="00626107" w:rsidRPr="00587B6A" w:rsidRDefault="00626107" w:rsidP="00626107">
      <w:pPr>
        <w:pStyle w:val="SingleTxtG"/>
        <w:rPr>
          <w:b/>
          <w:bCs/>
        </w:rPr>
      </w:pPr>
      <w:r w:rsidRPr="00587B6A">
        <w:rPr>
          <w:b/>
          <w:bCs/>
        </w:rPr>
        <w:t>Les symboles représentant les catégories d’usagers de la route concernées doivent être juxtaposés et séparés par un trait médian vertical. Chaque symbole comporte, pour les usagers de la catégorie à laquelle il se rapporte, l’obligation d’emprunter le côté de la voie qui lui est réservée et pour les autres usagers l’interdiction d’y circuler. Les deux parties de la voie seront nettement séparées par des moyens matériels ou des marques.</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c>
          <w:tcPr>
            <w:tcW w:w="8113"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Exemple de signal D, 11 a (D-05.1) autorisé</w:t>
            </w:r>
            <w:r w:rsidR="00407AB3" w:rsidRPr="00587B6A">
              <w:rPr>
                <w:b/>
                <w:bCs/>
              </w:rPr>
              <w:t> :</w:t>
            </w:r>
          </w:p>
        </w:tc>
      </w:tr>
      <w:tr w:rsidR="00DE7771" w:rsidRPr="00587B6A" w:rsidTr="00F26EAC">
        <w:tc>
          <w:tcPr>
            <w:tcW w:w="8113" w:type="dxa"/>
            <w:shd w:val="clear" w:color="auto" w:fill="A6A6A6" w:themeFill="background1" w:themeFillShade="A6"/>
          </w:tcPr>
          <w:p w:rsidR="00DE7771" w:rsidRPr="00587B6A" w:rsidRDefault="00DE7771" w:rsidP="00C05EB2">
            <w:pPr>
              <w:pStyle w:val="SingleTxtG"/>
              <w:keepNext/>
              <w:spacing w:before="120" w:line="220" w:lineRule="atLeast"/>
              <w:ind w:left="0" w:right="0"/>
              <w:jc w:val="center"/>
              <w:rPr>
                <w:b/>
                <w:bCs/>
              </w:rPr>
            </w:pPr>
            <w:r w:rsidRPr="00587B6A">
              <w:rPr>
                <w:noProof/>
                <w:lang w:eastAsia="zh-CN"/>
              </w:rPr>
              <w:drawing>
                <wp:inline distT="0" distB="0" distL="0" distR="0" wp14:anchorId="73979656" wp14:editId="196F61F9">
                  <wp:extent cx="1033272" cy="1031941"/>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626107" w:rsidRPr="00587B6A" w:rsidRDefault="008033AB" w:rsidP="008033AB">
      <w:pPr>
        <w:pStyle w:val="H23G"/>
      </w:pPr>
      <w:r w:rsidRPr="00587B6A">
        <w:tab/>
      </w:r>
      <w:r w:rsidRPr="00587B6A">
        <w:tab/>
      </w:r>
      <w:r w:rsidR="00626107" w:rsidRPr="00587B6A">
        <w:t>FIN DE VOIE OBLIGATOIRE POUR DEUX CATÉGORIES D’USAGERS DE LA ROUTE</w:t>
      </w:r>
    </w:p>
    <w:p w:rsidR="00626107" w:rsidRPr="00587B6A" w:rsidRDefault="00626107" w:rsidP="00626107">
      <w:pPr>
        <w:pStyle w:val="SingleTxtG"/>
        <w:rPr>
          <w:b/>
          <w:bCs/>
        </w:rPr>
      </w:pPr>
      <w:r w:rsidRPr="00587B6A">
        <w:rPr>
          <w:b/>
          <w:bCs/>
        </w:rPr>
        <w:t>Le signal D, 11 (D-05.2) notifie aux deux catégories d’usagers de la route représentées par des symboles la fin de l’obligation d’emprunter les voies qui leur sont respectivement réservées. Il est identique au signal D, 11 a (D-05.1), à cela près qu’il est barré par une bande oblique rouge ou, de préférence, par des lignes parallèles rouges formant une telle bande, le traversant de son bord inférieur gauche à son bord supérieur droit. La bande oblique rouge peut soit être interrompue lorsqu’elle traverse les symboles, soit recouvrir ces derniers.</w:t>
      </w:r>
    </w:p>
    <w:p w:rsidR="00626107" w:rsidRPr="00587B6A" w:rsidRDefault="00626107" w:rsidP="00626107">
      <w:pPr>
        <w:pStyle w:val="SingleTxtG"/>
        <w:rPr>
          <w:b/>
          <w:bCs/>
        </w:rPr>
      </w:pPr>
      <w:r w:rsidRPr="00587B6A">
        <w:rPr>
          <w:b/>
          <w:bCs/>
        </w:rPr>
        <w:t>Par dérogation aux dispositions du paragraphe</w:t>
      </w:r>
      <w:r w:rsidR="006C3407" w:rsidRPr="00587B6A">
        <w:rPr>
          <w:b/>
          <w:bCs/>
        </w:rPr>
        <w:t> </w:t>
      </w:r>
      <w:r w:rsidRPr="00587B6A">
        <w:rPr>
          <w:b/>
          <w:bCs/>
        </w:rPr>
        <w:t>1 de l’article</w:t>
      </w:r>
      <w:r w:rsidR="006C3407" w:rsidRPr="00587B6A">
        <w:rPr>
          <w:b/>
          <w:bCs/>
        </w:rPr>
        <w:t> </w:t>
      </w:r>
      <w:r w:rsidRPr="00587B6A">
        <w:rPr>
          <w:b/>
          <w:bCs/>
        </w:rPr>
        <w:t>6 de la présente Convention, ce signal peut être placé au revers du signal D, 11 a (D-05.1) destiné aux mêmes catégories d’usagers venant en sens inverse.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c>
          <w:tcPr>
            <w:tcW w:w="8113"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d’un exemple de signal D, 11 (D-05.2)</w:t>
            </w:r>
            <w:r w:rsidR="00407AB3" w:rsidRPr="00587B6A">
              <w:rPr>
                <w:b/>
                <w:bCs/>
              </w:rPr>
              <w:t> :</w:t>
            </w:r>
          </w:p>
        </w:tc>
      </w:tr>
      <w:tr w:rsidR="00DE7771" w:rsidRPr="00587B6A" w:rsidTr="00F26EAC">
        <w:tc>
          <w:tcPr>
            <w:tcW w:w="8113"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rPr>
              <w:drawing>
                <wp:inline distT="0" distB="0" distL="0" distR="0" wp14:anchorId="0C9B157F" wp14:editId="34945D83">
                  <wp:extent cx="1033272" cy="1030776"/>
                  <wp:effectExtent l="0" t="0" r="0" b="0"/>
                  <wp:docPr id="219"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rsidR="00626107" w:rsidRPr="00587B6A" w:rsidRDefault="008033AB" w:rsidP="008033AB">
      <w:pPr>
        <w:pStyle w:val="H23G"/>
      </w:pPr>
      <w:bookmarkStart w:id="63" w:name="_Hlk522292512"/>
      <w:bookmarkStart w:id="64" w:name="_Hlk522291323"/>
      <w:r w:rsidRPr="00587B6A">
        <w:tab/>
      </w:r>
      <w:r w:rsidRPr="00587B6A">
        <w:tab/>
      </w:r>
      <w:r w:rsidR="00626107" w:rsidRPr="00587B6A">
        <w:t xml:space="preserve">CHEMIN OU PISTE </w:t>
      </w:r>
      <w:bookmarkEnd w:id="63"/>
      <w:r w:rsidR="00626107" w:rsidRPr="00587B6A">
        <w:t>OBLIGATOIRE POUR DEUX CATÉGORIES D’USAGERS DE LA ROUTE, AVEC CIRCULATION MIXTE</w:t>
      </w:r>
    </w:p>
    <w:p w:rsidR="00626107" w:rsidRPr="00587B6A" w:rsidRDefault="00626107" w:rsidP="00626107">
      <w:pPr>
        <w:pStyle w:val="SingleTxtG"/>
        <w:rPr>
          <w:b/>
          <w:bCs/>
        </w:rPr>
      </w:pPr>
      <w:r w:rsidRPr="00587B6A">
        <w:rPr>
          <w:b/>
          <w:bCs/>
        </w:rPr>
        <w:t>Le signal D, 11 b (d-05.3) notifie aux deux catégories d’usagers de la route représentées par les symboles que la voie à l’entrée de laquelle il est placé leur est réservée et qu’ils sont tenus de l’utiliser conjointement. Il notifie également aux autres usagers qu’ils n’ont pas le droit d’emprunter cette voie. Les usagers représentés par les symboles figurant sur le signal sont en outre obligés de circuler sur cette voie.</w:t>
      </w:r>
    </w:p>
    <w:p w:rsidR="00626107" w:rsidRPr="00587B6A" w:rsidRDefault="00626107" w:rsidP="00626107">
      <w:pPr>
        <w:pStyle w:val="SingleTxtG"/>
        <w:rPr>
          <w:b/>
          <w:bCs/>
        </w:rPr>
      </w:pPr>
      <w:r w:rsidRPr="00587B6A">
        <w:rPr>
          <w:b/>
          <w:bCs/>
        </w:rPr>
        <w:t>Les symboles représentant les catégories d’usagers de la route concernées doivent être superposés, dans un ordre quelconque. Le cas échéant, les précautions devant être prises par les deux catégories d’usagers sont fixées par la législation nationale.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899" w:type="dxa"/>
            <w:shd w:val="clear" w:color="auto" w:fill="A6A6A6" w:themeFill="background1" w:themeFillShade="A6"/>
          </w:tcPr>
          <w:p w:rsidR="00626107" w:rsidRPr="00587B6A" w:rsidRDefault="00626107" w:rsidP="00587B6A">
            <w:pPr>
              <w:pStyle w:val="SingleTxtG"/>
              <w:keepNext/>
              <w:spacing w:before="60" w:after="60"/>
              <w:ind w:left="0" w:right="0"/>
              <w:jc w:val="center"/>
              <w:rPr>
                <w:b/>
                <w:bCs/>
              </w:rPr>
            </w:pPr>
            <w:r w:rsidRPr="00587B6A">
              <w:rPr>
                <w:b/>
                <w:bCs/>
              </w:rPr>
              <w:t>Exemple de signal D, 11 b (D-05.3) autorisé</w:t>
            </w:r>
            <w:r w:rsidR="00407AB3" w:rsidRPr="00587B6A">
              <w:rPr>
                <w:b/>
                <w:bCs/>
              </w:rPr>
              <w:t> :</w:t>
            </w:r>
          </w:p>
        </w:tc>
      </w:tr>
      <w:tr w:rsidR="00DE7771" w:rsidRPr="00587B6A" w:rsidTr="00C05EB2">
        <w:trPr>
          <w:trHeight w:val="20"/>
        </w:trPr>
        <w:tc>
          <w:tcPr>
            <w:tcW w:w="7899"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2D687CEA" wp14:editId="1C8CDDC0">
                  <wp:extent cx="1033272" cy="1031941"/>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bookmarkEnd w:id="64"/>
    <w:p w:rsidR="00626107" w:rsidRPr="00587B6A" w:rsidRDefault="008033AB" w:rsidP="008033AB">
      <w:pPr>
        <w:pStyle w:val="H23G"/>
      </w:pPr>
      <w:r w:rsidRPr="00587B6A">
        <w:tab/>
      </w:r>
      <w:r w:rsidRPr="00587B6A">
        <w:tab/>
      </w:r>
      <w:r w:rsidR="00626107" w:rsidRPr="00587B6A">
        <w:t>FIN DE CHEMIN OU PISTE OBLIGATOIRE POUR DEUX CATÉGORIES D’USAGERS DE LA ROUTE AVEC CIRCULATION MIXTE</w:t>
      </w:r>
    </w:p>
    <w:p w:rsidR="00626107" w:rsidRPr="00587B6A" w:rsidRDefault="00626107" w:rsidP="00626107">
      <w:pPr>
        <w:pStyle w:val="SingleTxtG"/>
        <w:rPr>
          <w:b/>
          <w:bCs/>
        </w:rPr>
      </w:pPr>
      <w:r w:rsidRPr="00587B6A">
        <w:rPr>
          <w:b/>
          <w:bCs/>
        </w:rPr>
        <w:t xml:space="preserve">Le signal D, 11 (D-05.4) notifie aux deux catégories d’usagers de la route représentées par des symboles la fin de l’obligation d’emprunter la voie mixte qui leur est réservée. Il est identique au signal D, 11 b (D-05.3), à cela près qu’il est barré par une bande oblique rouge ou, de préférence, par des lignes parallèles rouges formant une telle bande, le traversant de son bord inférieur gauche à son bord supérieur droit. La bande oblique rouge peut soit être interrompue lorsqu’elle traverse les symboles, soit recouvrir ces derniers. </w:t>
      </w:r>
    </w:p>
    <w:p w:rsidR="00626107" w:rsidRPr="00587B6A" w:rsidRDefault="00626107" w:rsidP="00626107">
      <w:pPr>
        <w:pStyle w:val="SingleTxtG"/>
        <w:rPr>
          <w:b/>
          <w:bCs/>
        </w:rPr>
      </w:pPr>
      <w:r w:rsidRPr="00587B6A">
        <w:rPr>
          <w:b/>
          <w:bCs/>
        </w:rPr>
        <w:t>Par dérogation aux dispositions du paragraphe</w:t>
      </w:r>
      <w:r w:rsidR="00E66A63" w:rsidRPr="00587B6A">
        <w:rPr>
          <w:b/>
          <w:bCs/>
        </w:rPr>
        <w:t> </w:t>
      </w:r>
      <w:r w:rsidRPr="00587B6A">
        <w:rPr>
          <w:b/>
          <w:bCs/>
        </w:rPr>
        <w:t>1 de l’article</w:t>
      </w:r>
      <w:r w:rsidR="00E66A63" w:rsidRPr="00587B6A">
        <w:rPr>
          <w:b/>
          <w:bCs/>
        </w:rPr>
        <w:t> </w:t>
      </w:r>
      <w:r w:rsidRPr="00587B6A">
        <w:rPr>
          <w:b/>
          <w:bCs/>
        </w:rPr>
        <w:t>6 de la présente Convention, ce signal peut être placé au revers du signal D, 11 b (D-05.3) destiné aux mêmes catégories d’usagers venant en sens inverse.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805"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d’un exemple de signal D, 11 (D-05.4)</w:t>
            </w:r>
            <w:r w:rsidR="00407AB3" w:rsidRPr="00587B6A">
              <w:rPr>
                <w:b/>
                <w:bCs/>
              </w:rPr>
              <w:t> :</w:t>
            </w:r>
          </w:p>
        </w:tc>
      </w:tr>
      <w:tr w:rsidR="00DE7771" w:rsidRPr="00587B6A" w:rsidTr="00C05EB2">
        <w:trPr>
          <w:trHeight w:val="20"/>
        </w:trPr>
        <w:tc>
          <w:tcPr>
            <w:tcW w:w="7805"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rPr>
              <w:drawing>
                <wp:inline distT="0" distB="0" distL="0" distR="0" wp14:anchorId="3CC108E4" wp14:editId="547EE1E0">
                  <wp:extent cx="1033272" cy="1030776"/>
                  <wp:effectExtent l="0" t="0" r="0" b="0"/>
                  <wp:docPr id="22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rsidR="00626107" w:rsidRPr="00587B6A" w:rsidRDefault="008033AB" w:rsidP="008033AB">
      <w:pPr>
        <w:pStyle w:val="H56G"/>
        <w:rPr>
          <w:u w:val="single"/>
        </w:rPr>
      </w:pPr>
      <w:r w:rsidRPr="00587B6A">
        <w:tab/>
      </w:r>
      <w:r w:rsidRPr="00587B6A">
        <w:tab/>
      </w:r>
      <w:r w:rsidR="00626107" w:rsidRPr="00587B6A">
        <w:rPr>
          <w:strike/>
          <w:u w:val="single"/>
        </w:rPr>
        <w:t>7</w:t>
      </w:r>
      <w:r w:rsidR="00626107" w:rsidRPr="00587B6A">
        <w:rPr>
          <w:b/>
          <w:u w:val="single"/>
        </w:rPr>
        <w:t>8</w:t>
      </w:r>
      <w:r w:rsidR="00626107" w:rsidRPr="00587B6A">
        <w:rPr>
          <w:u w:val="single"/>
        </w:rPr>
        <w:t>.</w:t>
      </w:r>
      <w:r w:rsidR="00626107" w:rsidRPr="00587B6A">
        <w:rPr>
          <w:u w:val="single"/>
        </w:rPr>
        <w:tab/>
        <w:t>Vitesse minimale obligatoire</w:t>
      </w:r>
    </w:p>
    <w:p w:rsidR="00626107" w:rsidRPr="00587B6A" w:rsidRDefault="008033AB" w:rsidP="008033AB">
      <w:pPr>
        <w:pStyle w:val="H23G"/>
      </w:pPr>
      <w:r w:rsidRPr="00587B6A">
        <w:tab/>
      </w:r>
      <w:r w:rsidRPr="00587B6A">
        <w:tab/>
      </w:r>
      <w:r w:rsidR="00626107" w:rsidRPr="00587B6A">
        <w:t>VITESSE MINIMALE OBLIGATOIRE</w:t>
      </w:r>
    </w:p>
    <w:p w:rsidR="00626107" w:rsidRPr="00587B6A" w:rsidRDefault="00626107" w:rsidP="00626107">
      <w:pPr>
        <w:pStyle w:val="SingleTxtG"/>
        <w:rPr>
          <w:b/>
        </w:rPr>
      </w:pPr>
      <w:r w:rsidRPr="00587B6A">
        <w:t>Le signal D, 7</w:t>
      </w:r>
      <w:r w:rsidRPr="00587B6A">
        <w:rPr>
          <w:b/>
        </w:rPr>
        <w:t xml:space="preserve"> (D-06.1)</w:t>
      </w:r>
      <w:r w:rsidRPr="00587B6A">
        <w:t xml:space="preserve"> </w:t>
      </w:r>
      <w:r w:rsidRPr="00587B6A">
        <w:rPr>
          <w:strike/>
        </w:rPr>
        <w:t xml:space="preserve">« VITESSE MINIMALE OBLIGATOIRE » notifie que </w:t>
      </w:r>
      <w:r w:rsidRPr="00587B6A">
        <w:rPr>
          <w:b/>
        </w:rPr>
        <w:t xml:space="preserve">indique aux conducteurs </w:t>
      </w:r>
      <w:r w:rsidRPr="00587B6A">
        <w:rPr>
          <w:strike/>
        </w:rPr>
        <w:t>les véhicules circulant sur la route à l’entrée de laquelle il est placé</w:t>
      </w:r>
      <w:r w:rsidRPr="00587B6A">
        <w:t xml:space="preserve"> </w:t>
      </w:r>
      <w:r w:rsidRPr="00587B6A">
        <w:rPr>
          <w:b/>
        </w:rPr>
        <w:t>qu’ils</w:t>
      </w:r>
      <w:r w:rsidRPr="00587B6A">
        <w:t xml:space="preserve"> sont tenus de circuler au moins à la vitesse indiquée</w:t>
      </w:r>
      <w:r w:rsidR="00407AB3" w:rsidRPr="00587B6A">
        <w:rPr>
          <w:strike/>
        </w:rPr>
        <w:t> ;</w:t>
      </w:r>
      <w:r w:rsidRPr="00587B6A">
        <w:rPr>
          <w:b/>
        </w:rPr>
        <w:t>.</w:t>
      </w:r>
      <w:r w:rsidRPr="00587B6A">
        <w:t xml:space="preserve"> </w:t>
      </w:r>
      <w:proofErr w:type="spellStart"/>
      <w:r w:rsidRPr="00587B6A">
        <w:rPr>
          <w:b/>
        </w:rPr>
        <w:t>L</w:t>
      </w:r>
      <w:r w:rsidRPr="00587B6A">
        <w:rPr>
          <w:strike/>
        </w:rPr>
        <w:t>l</w:t>
      </w:r>
      <w:r w:rsidRPr="00587B6A">
        <w:t>e</w:t>
      </w:r>
      <w:proofErr w:type="spellEnd"/>
      <w:r w:rsidRPr="00587B6A">
        <w:t xml:space="preserve"> nombre apposé dans le signal indique cette vitesse dans l’unité de mesure employée le plus couramment dans le pays pour désigner la vitesse des véhicules. </w:t>
      </w:r>
      <w:r w:rsidRPr="00587B6A">
        <w:rPr>
          <w:b/>
        </w:rPr>
        <w:t>Cette unité de mesure peut être indiquée à la suite ou au-dessous de la vitesse.</w:t>
      </w:r>
      <w:r w:rsidRPr="00587B6A">
        <w:t xml:space="preserve">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8113"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Exemple de signal D, 7 (D-06.1) autorisé</w:t>
            </w:r>
            <w:r w:rsidR="00407AB3" w:rsidRPr="00587B6A">
              <w:rPr>
                <w:b/>
                <w:bCs/>
              </w:rPr>
              <w:t> :</w:t>
            </w:r>
          </w:p>
        </w:tc>
      </w:tr>
      <w:tr w:rsidR="00DE7771" w:rsidRPr="00587B6A" w:rsidTr="00C05EB2">
        <w:trPr>
          <w:trHeight w:val="20"/>
        </w:trPr>
        <w:tc>
          <w:tcPr>
            <w:tcW w:w="8113"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rPr>
              <w:drawing>
                <wp:inline distT="0" distB="0" distL="0" distR="0" wp14:anchorId="36BAC83E" wp14:editId="36A0BCA1">
                  <wp:extent cx="1033272" cy="1030776"/>
                  <wp:effectExtent l="0" t="0" r="0" b="0"/>
                  <wp:docPr id="22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rsidR="00626107" w:rsidRPr="00587B6A" w:rsidRDefault="008033AB" w:rsidP="008033AB">
      <w:pPr>
        <w:pStyle w:val="H56G"/>
        <w:rPr>
          <w:strike/>
          <w:u w:val="single"/>
        </w:rPr>
      </w:pPr>
      <w:r w:rsidRPr="00587B6A">
        <w:tab/>
      </w:r>
      <w:r w:rsidRPr="00587B6A">
        <w:tab/>
      </w:r>
      <w:r w:rsidR="00626107" w:rsidRPr="00587B6A">
        <w:rPr>
          <w:strike/>
          <w:u w:val="single"/>
        </w:rPr>
        <w:t>8.</w:t>
      </w:r>
      <w:r w:rsidR="00626107" w:rsidRPr="00587B6A">
        <w:rPr>
          <w:strike/>
          <w:u w:val="single"/>
        </w:rPr>
        <w:tab/>
        <w:t>Fin de la vitesse minimale obligatoire</w:t>
      </w:r>
    </w:p>
    <w:p w:rsidR="00626107" w:rsidRPr="00587B6A" w:rsidRDefault="008033AB" w:rsidP="008033AB">
      <w:pPr>
        <w:pStyle w:val="H23G"/>
      </w:pPr>
      <w:r w:rsidRPr="00587B6A">
        <w:tab/>
      </w:r>
      <w:r w:rsidRPr="00587B6A">
        <w:tab/>
      </w:r>
      <w:r w:rsidR="00626107" w:rsidRPr="00587B6A">
        <w:t>FIN DE LA VITESSE MINIMALE OBLIGATOIRE</w:t>
      </w:r>
    </w:p>
    <w:p w:rsidR="00626107" w:rsidRPr="00587B6A" w:rsidRDefault="00626107" w:rsidP="00626107">
      <w:pPr>
        <w:pStyle w:val="SingleTxtG"/>
        <w:keepLines/>
        <w:rPr>
          <w:b/>
        </w:rPr>
      </w:pPr>
      <w:r w:rsidRPr="00587B6A">
        <w:t>Le signal D, 8</w:t>
      </w:r>
      <w:r w:rsidRPr="00587B6A">
        <w:rPr>
          <w:b/>
        </w:rPr>
        <w:t xml:space="preserve"> (D-06.2)</w:t>
      </w:r>
      <w:r w:rsidRPr="00587B6A">
        <w:t xml:space="preserve"> </w:t>
      </w:r>
      <w:r w:rsidRPr="00587B6A">
        <w:rPr>
          <w:strike/>
        </w:rPr>
        <w:t xml:space="preserve">« FIN DE LA VITESSE MINIMALE OBLIGATOIRE » </w:t>
      </w:r>
      <w:r w:rsidRPr="00587B6A">
        <w:t xml:space="preserve">indique </w:t>
      </w:r>
      <w:r w:rsidRPr="00587B6A">
        <w:rPr>
          <w:b/>
        </w:rPr>
        <w:t>aux conducteurs</w:t>
      </w:r>
      <w:r w:rsidRPr="00587B6A">
        <w:t xml:space="preserve"> la fin de la vitesse minimale obligatoire prescrite par le signal D, 7 </w:t>
      </w:r>
      <w:r w:rsidRPr="00587B6A">
        <w:rPr>
          <w:b/>
        </w:rPr>
        <w:t>(D</w:t>
      </w:r>
      <w:r w:rsidRPr="00587B6A">
        <w:rPr>
          <w:b/>
        </w:rPr>
        <w:noBreakHyphen/>
        <w:t>06.1)</w:t>
      </w:r>
      <w:r w:rsidRPr="00587B6A">
        <w:t xml:space="preserve">. </w:t>
      </w:r>
      <w:r w:rsidRPr="00587B6A">
        <w:rPr>
          <w:strike/>
        </w:rPr>
        <w:t>Le signal D, 8</w:t>
      </w:r>
      <w:r w:rsidRPr="00587B6A">
        <w:t xml:space="preserve"> </w:t>
      </w:r>
      <w:r w:rsidRPr="00587B6A">
        <w:rPr>
          <w:b/>
        </w:rPr>
        <w:t xml:space="preserve">Ce signal </w:t>
      </w:r>
      <w:r w:rsidRPr="00587B6A">
        <w:t xml:space="preserve">est identique au signal D, 7 </w:t>
      </w:r>
      <w:r w:rsidRPr="00587B6A">
        <w:rPr>
          <w:b/>
        </w:rPr>
        <w:t>(D-06.1)</w:t>
      </w:r>
      <w:bookmarkStart w:id="65" w:name="_Hlk522027217"/>
      <w:r w:rsidRPr="00587B6A">
        <w:t xml:space="preserve"> </w:t>
      </w:r>
      <w:r w:rsidRPr="00587B6A">
        <w:rPr>
          <w:strike/>
        </w:rPr>
        <w:t>mais</w:t>
      </w:r>
      <w:r w:rsidRPr="00587B6A">
        <w:rPr>
          <w:b/>
        </w:rPr>
        <w:t>, à cela près qu’</w:t>
      </w:r>
      <w:r w:rsidRPr="00587B6A">
        <w:t>il est</w:t>
      </w:r>
      <w:bookmarkEnd w:id="65"/>
      <w:r w:rsidRPr="00587B6A">
        <w:t xml:space="preserve"> barré par une </w:t>
      </w:r>
      <w:r w:rsidRPr="00587B6A">
        <w:rPr>
          <w:strike/>
        </w:rPr>
        <w:t>barre</w:t>
      </w:r>
      <w:r w:rsidRPr="00587B6A">
        <w:t xml:space="preserve"> </w:t>
      </w:r>
      <w:r w:rsidRPr="00587B6A">
        <w:rPr>
          <w:b/>
        </w:rPr>
        <w:t>bande</w:t>
      </w:r>
      <w:r w:rsidRPr="00587B6A">
        <w:t xml:space="preserve"> oblique rouge </w:t>
      </w:r>
      <w:r w:rsidRPr="00587B6A">
        <w:rPr>
          <w:strike/>
        </w:rPr>
        <w:t xml:space="preserve">allant du bord supérieur droit du signal à son bord inférieur gauche </w:t>
      </w:r>
      <w:r w:rsidRPr="00587B6A">
        <w:rPr>
          <w:b/>
        </w:rPr>
        <w:t>ou, de préférence, par des lignes parallèles rouges formant une telle bande, le traversant de son bord inférieur gauche à son bord supérieur droit</w:t>
      </w:r>
      <w:r w:rsidRPr="00587B6A">
        <w:t xml:space="preserve">. </w:t>
      </w:r>
      <w:r w:rsidRPr="00587B6A">
        <w:rPr>
          <w:b/>
        </w:rPr>
        <w:t>La bande oblique rouge peut soit être interrompue lorsqu’elle traverse le nombre indiqué, soit recouvrir ce dernier.</w:t>
      </w:r>
    </w:p>
    <w:p w:rsidR="00626107" w:rsidRPr="00587B6A" w:rsidRDefault="00626107" w:rsidP="00626107">
      <w:pPr>
        <w:pStyle w:val="SingleTxtG"/>
        <w:rPr>
          <w:b/>
          <w:bCs/>
        </w:rPr>
      </w:pPr>
      <w:bookmarkStart w:id="66" w:name="_Hlk522032762"/>
      <w:r w:rsidRPr="00587B6A">
        <w:rPr>
          <w:b/>
          <w:bCs/>
        </w:rPr>
        <w:t>Par dérogation aux dispositions du paragraphe</w:t>
      </w:r>
      <w:r w:rsidR="00773057" w:rsidRPr="00587B6A">
        <w:rPr>
          <w:b/>
          <w:bCs/>
        </w:rPr>
        <w:t> </w:t>
      </w:r>
      <w:r w:rsidRPr="00587B6A">
        <w:rPr>
          <w:b/>
          <w:bCs/>
        </w:rPr>
        <w:t>1 de l’article</w:t>
      </w:r>
      <w:r w:rsidR="00773057" w:rsidRPr="00587B6A">
        <w:rPr>
          <w:b/>
          <w:bCs/>
        </w:rPr>
        <w:t> </w:t>
      </w:r>
      <w:r w:rsidRPr="00587B6A">
        <w:rPr>
          <w:b/>
          <w:bCs/>
        </w:rPr>
        <w:t>6 de la présente Convention, ce signal peut être placé au revers du signal D, 7 (D-06.1) destiné aux conducteurs venant en sens inverse.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c>
          <w:tcPr>
            <w:tcW w:w="8113" w:type="dxa"/>
            <w:shd w:val="clear" w:color="auto" w:fill="A6A6A6" w:themeFill="background1" w:themeFillShade="A6"/>
          </w:tcPr>
          <w:bookmarkEnd w:id="66"/>
          <w:p w:rsidR="00626107" w:rsidRPr="00587B6A" w:rsidRDefault="00626107" w:rsidP="00587B6A">
            <w:pPr>
              <w:pStyle w:val="SingleTxtG"/>
              <w:keepNext/>
              <w:spacing w:before="60" w:after="60"/>
              <w:ind w:left="0" w:right="0"/>
              <w:jc w:val="center"/>
              <w:rPr>
                <w:b/>
                <w:szCs w:val="24"/>
              </w:rPr>
            </w:pPr>
            <w:r w:rsidRPr="00587B6A">
              <w:rPr>
                <w:b/>
                <w:bCs/>
              </w:rPr>
              <w:t>Variante autorisée d’un exemple de signal D, 8 (D-06.2)</w:t>
            </w:r>
            <w:r w:rsidR="00407AB3" w:rsidRPr="00587B6A">
              <w:rPr>
                <w:b/>
                <w:bCs/>
              </w:rPr>
              <w:t> :</w:t>
            </w:r>
          </w:p>
        </w:tc>
      </w:tr>
      <w:tr w:rsidR="00DE7771" w:rsidRPr="00587B6A" w:rsidTr="00F26EAC">
        <w:tc>
          <w:tcPr>
            <w:tcW w:w="8113"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rPr>
              <w:drawing>
                <wp:inline distT="0" distB="0" distL="0" distR="0" wp14:anchorId="1E12A27F" wp14:editId="4BF0B070">
                  <wp:extent cx="1033272" cy="1030776"/>
                  <wp:effectExtent l="0" t="0" r="0" b="0"/>
                  <wp:docPr id="22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rsidR="00626107" w:rsidRPr="00587B6A" w:rsidRDefault="008033AB" w:rsidP="008033AB">
      <w:pPr>
        <w:pStyle w:val="H56G"/>
        <w:rPr>
          <w:u w:val="single"/>
        </w:rPr>
      </w:pPr>
      <w:r w:rsidRPr="00587B6A">
        <w:tab/>
      </w:r>
      <w:r w:rsidRPr="00587B6A">
        <w:tab/>
      </w:r>
      <w:r w:rsidR="00626107" w:rsidRPr="00587B6A">
        <w:rPr>
          <w:u w:val="single"/>
        </w:rPr>
        <w:t>9.</w:t>
      </w:r>
      <w:r w:rsidR="00626107" w:rsidRPr="00587B6A">
        <w:rPr>
          <w:u w:val="single"/>
        </w:rPr>
        <w:tab/>
        <w:t>Chaînes à neige obligatoires</w:t>
      </w:r>
    </w:p>
    <w:p w:rsidR="00626107" w:rsidRPr="00587B6A" w:rsidRDefault="008033AB" w:rsidP="008033AB">
      <w:pPr>
        <w:pStyle w:val="H23G"/>
      </w:pPr>
      <w:r w:rsidRPr="00587B6A">
        <w:tab/>
      </w:r>
      <w:r w:rsidRPr="00587B6A">
        <w:tab/>
      </w:r>
      <w:r w:rsidR="00626107" w:rsidRPr="00587B6A">
        <w:t>CHAÎNES À NEIGE OBLIGATOIRES</w:t>
      </w:r>
    </w:p>
    <w:p w:rsidR="00626107" w:rsidRPr="00587B6A" w:rsidRDefault="00626107" w:rsidP="00626107">
      <w:pPr>
        <w:pStyle w:val="SingleTxtG"/>
        <w:rPr>
          <w:b/>
        </w:rPr>
      </w:pPr>
      <w:r w:rsidRPr="00587B6A">
        <w:t>Le signal D,</w:t>
      </w:r>
      <w:r w:rsidR="00285C32" w:rsidRPr="00587B6A">
        <w:t> </w:t>
      </w:r>
      <w:r w:rsidRPr="00587B6A">
        <w:t>9</w:t>
      </w:r>
      <w:r w:rsidR="00285C32" w:rsidRPr="00587B6A">
        <w:rPr>
          <w:b/>
        </w:rPr>
        <w:t> </w:t>
      </w:r>
      <w:r w:rsidRPr="00587B6A">
        <w:rPr>
          <w:b/>
        </w:rPr>
        <w:t>a (D-07.1),</w:t>
      </w:r>
      <w:r w:rsidRPr="00587B6A">
        <w:t xml:space="preserve"> </w:t>
      </w:r>
      <w:r w:rsidRPr="00587B6A">
        <w:rPr>
          <w:strike/>
        </w:rPr>
        <w:t xml:space="preserve">« CHAINES A NEIGE OBLIGATOIRES » indique </w:t>
      </w:r>
      <w:r w:rsidRPr="00587B6A">
        <w:rPr>
          <w:b/>
        </w:rPr>
        <w:t>notifie</w:t>
      </w:r>
      <w:r w:rsidRPr="00587B6A">
        <w:t xml:space="preserve"> </w:t>
      </w:r>
      <w:r w:rsidRPr="00587B6A">
        <w:rPr>
          <w:b/>
        </w:rPr>
        <w:t xml:space="preserve">aux conducteurs </w:t>
      </w:r>
      <w:r w:rsidRPr="00587B6A">
        <w:t>que</w:t>
      </w:r>
      <w:r w:rsidRPr="00587B6A">
        <w:rPr>
          <w:strike/>
        </w:rPr>
        <w:t xml:space="preserve"> les</w:t>
      </w:r>
      <w:r w:rsidRPr="00587B6A">
        <w:rPr>
          <w:b/>
        </w:rPr>
        <w:t xml:space="preserve"> leurs </w:t>
      </w:r>
      <w:r w:rsidRPr="00587B6A">
        <w:t xml:space="preserve">véhicules </w:t>
      </w:r>
      <w:r w:rsidRPr="00587B6A">
        <w:rPr>
          <w:b/>
        </w:rPr>
        <w:t>automobiles</w:t>
      </w:r>
      <w:r w:rsidRPr="00587B6A">
        <w:t xml:space="preserve"> </w:t>
      </w:r>
      <w:r w:rsidRPr="00587B6A">
        <w:rPr>
          <w:strike/>
        </w:rPr>
        <w:t>circulant</w:t>
      </w:r>
      <w:r w:rsidRPr="00587B6A">
        <w:t xml:space="preserve">, </w:t>
      </w:r>
      <w:r w:rsidRPr="00587B6A">
        <w:rPr>
          <w:b/>
        </w:rPr>
        <w:t>lorsqu’ils circulent</w:t>
      </w:r>
      <w:r w:rsidRPr="00587B6A">
        <w:t xml:space="preserve"> sur la route à l’entrée de laquelle il est placé, </w:t>
      </w:r>
      <w:r w:rsidRPr="00587B6A">
        <w:rPr>
          <w:strike/>
        </w:rPr>
        <w:t>sont tenus de ne circuler qu’avec des</w:t>
      </w:r>
      <w:r w:rsidRPr="00587B6A">
        <w:rPr>
          <w:b/>
        </w:rPr>
        <w:t xml:space="preserve"> doivent être équipés de</w:t>
      </w:r>
      <w:r w:rsidRPr="00587B6A">
        <w:t xml:space="preserve"> chaînes à neige sur au moins deux roues motrices </w:t>
      </w:r>
      <w:r w:rsidRPr="00587B6A">
        <w:rPr>
          <w:b/>
        </w:rPr>
        <w:t>lorsque la chaussée est couverte de neige ou de glace.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c>
          <w:tcPr>
            <w:tcW w:w="8113"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Exemple de signal D, 9 a (D-07.1) autorisé</w:t>
            </w:r>
            <w:r w:rsidR="00407AB3" w:rsidRPr="00587B6A">
              <w:rPr>
                <w:b/>
                <w:bCs/>
              </w:rPr>
              <w:t> :</w:t>
            </w:r>
          </w:p>
        </w:tc>
      </w:tr>
      <w:tr w:rsidR="00DE7771" w:rsidRPr="00587B6A" w:rsidTr="00F26EAC">
        <w:tc>
          <w:tcPr>
            <w:tcW w:w="8113"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0506B559" wp14:editId="6D67DB4A">
                  <wp:extent cx="1033272" cy="1031941"/>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33272" cy="1031941"/>
                          </a:xfrm>
                          <a:prstGeom prst="rect">
                            <a:avLst/>
                          </a:prstGeom>
                          <a:noFill/>
                          <a:ln>
                            <a:noFill/>
                          </a:ln>
                        </pic:spPr>
                      </pic:pic>
                    </a:graphicData>
                  </a:graphic>
                </wp:inline>
              </w:drawing>
            </w:r>
          </w:p>
        </w:tc>
      </w:tr>
    </w:tbl>
    <w:p w:rsidR="00626107" w:rsidRPr="00587B6A" w:rsidRDefault="008033AB" w:rsidP="00C63C14">
      <w:pPr>
        <w:pStyle w:val="H23G"/>
      </w:pPr>
      <w:r w:rsidRPr="00587B6A">
        <w:tab/>
      </w:r>
      <w:r w:rsidRPr="00587B6A">
        <w:tab/>
      </w:r>
      <w:r w:rsidR="00626107" w:rsidRPr="00587B6A">
        <w:t xml:space="preserve">FIN D’OBLIGATION DE CIRCULER AVEC DES CHAÎNES À NEIGE </w:t>
      </w:r>
    </w:p>
    <w:p w:rsidR="00626107" w:rsidRPr="00587B6A" w:rsidRDefault="00626107" w:rsidP="00626107">
      <w:pPr>
        <w:pStyle w:val="SingleTxtG"/>
        <w:keepNext/>
        <w:rPr>
          <w:b/>
          <w:bCs/>
        </w:rPr>
      </w:pPr>
      <w:r w:rsidRPr="00587B6A">
        <w:rPr>
          <w:b/>
          <w:bCs/>
        </w:rPr>
        <w:t>Le signal D,</w:t>
      </w:r>
      <w:r w:rsidR="004425F1" w:rsidRPr="00587B6A">
        <w:rPr>
          <w:b/>
          <w:bCs/>
        </w:rPr>
        <w:t> </w:t>
      </w:r>
      <w:r w:rsidRPr="00587B6A">
        <w:rPr>
          <w:b/>
          <w:bCs/>
        </w:rPr>
        <w:t>9</w:t>
      </w:r>
      <w:r w:rsidR="004425F1" w:rsidRPr="00587B6A">
        <w:rPr>
          <w:b/>
          <w:bCs/>
        </w:rPr>
        <w:t> </w:t>
      </w:r>
      <w:r w:rsidRPr="00587B6A">
        <w:rPr>
          <w:b/>
          <w:bCs/>
        </w:rPr>
        <w:t>b (D-07.2) notifie aux conducteurs la fin de l’obligation de circuler avec des chaînes à neige prescrite par le signal D, 9 (D-07.1). Il est identique au signal D, 9 a (D-07.1)</w:t>
      </w:r>
      <w:bookmarkStart w:id="67" w:name="_Hlk522027247"/>
      <w:r w:rsidRPr="00587B6A">
        <w:rPr>
          <w:b/>
          <w:bCs/>
        </w:rPr>
        <w:t xml:space="preserve">, à cela près qu’il est </w:t>
      </w:r>
      <w:bookmarkStart w:id="68" w:name="_Hlk10455455"/>
      <w:bookmarkEnd w:id="67"/>
      <w:r w:rsidRPr="00587B6A">
        <w:rPr>
          <w:b/>
          <w:bCs/>
        </w:rPr>
        <w:t>barré par une bande oblique rouge ou, de préférence, par des lignes parallèles rouges formant une telle bande, le traversant de son bord inférieur gauche à son bord supérieur droit. La bande oblique rouge peut soit être interrompue lorsqu’elle traverse le symbole, soit recouvrir ce dernier</w:t>
      </w:r>
      <w:bookmarkEnd w:id="68"/>
      <w:r w:rsidRPr="00587B6A">
        <w:rPr>
          <w:b/>
          <w:bCs/>
        </w:rPr>
        <w:t xml:space="preserve">. </w:t>
      </w:r>
    </w:p>
    <w:p w:rsidR="00626107" w:rsidRPr="00587B6A" w:rsidRDefault="00626107" w:rsidP="00626107">
      <w:pPr>
        <w:pStyle w:val="SingleTxtG"/>
        <w:rPr>
          <w:b/>
          <w:bCs/>
        </w:rPr>
      </w:pPr>
      <w:r w:rsidRPr="00587B6A">
        <w:rPr>
          <w:b/>
          <w:bCs/>
        </w:rPr>
        <w:t>Par dérogation aux dispositions du paragraphe</w:t>
      </w:r>
      <w:r w:rsidR="004425F1" w:rsidRPr="00587B6A">
        <w:rPr>
          <w:b/>
          <w:bCs/>
        </w:rPr>
        <w:t> </w:t>
      </w:r>
      <w:r w:rsidRPr="00587B6A">
        <w:rPr>
          <w:b/>
          <w:bCs/>
        </w:rPr>
        <w:t>1 de l’article</w:t>
      </w:r>
      <w:r w:rsidR="004425F1" w:rsidRPr="00587B6A">
        <w:rPr>
          <w:b/>
          <w:bCs/>
        </w:rPr>
        <w:t> </w:t>
      </w:r>
      <w:r w:rsidRPr="00587B6A">
        <w:rPr>
          <w:b/>
          <w:bCs/>
        </w:rPr>
        <w:t>6 de la présente Convention, ce signal peut être placé au revers du signal D, 9 a (D-07.1) destiné aux conducteurs venant en sens inverse.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899"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 signal D, 9 b (D-07.2)</w:t>
            </w:r>
            <w:r w:rsidR="00407AB3" w:rsidRPr="00587B6A">
              <w:rPr>
                <w:b/>
                <w:bCs/>
              </w:rPr>
              <w:t> :</w:t>
            </w:r>
          </w:p>
        </w:tc>
      </w:tr>
      <w:tr w:rsidR="00DE7771" w:rsidRPr="00587B6A" w:rsidTr="00C05EB2">
        <w:trPr>
          <w:trHeight w:val="20"/>
        </w:trPr>
        <w:tc>
          <w:tcPr>
            <w:tcW w:w="7899"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rPr>
              <w:drawing>
                <wp:inline distT="0" distB="0" distL="0" distR="0" wp14:anchorId="20977393" wp14:editId="6D399F9F">
                  <wp:extent cx="1033272" cy="1030776"/>
                  <wp:effectExtent l="0" t="0" r="0" b="0"/>
                  <wp:docPr id="22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033272" cy="1030776"/>
                          </a:xfrm>
                          <a:prstGeom prst="rect">
                            <a:avLst/>
                          </a:prstGeom>
                          <a:noFill/>
                          <a:ln>
                            <a:noFill/>
                          </a:ln>
                        </pic:spPr>
                      </pic:pic>
                    </a:graphicData>
                  </a:graphic>
                </wp:inline>
              </w:drawing>
            </w:r>
          </w:p>
        </w:tc>
      </w:tr>
    </w:tbl>
    <w:p w:rsidR="00626107" w:rsidRPr="00587B6A" w:rsidRDefault="00C63C14" w:rsidP="00C63C14">
      <w:pPr>
        <w:pStyle w:val="H56G"/>
        <w:rPr>
          <w:u w:val="single"/>
        </w:rPr>
      </w:pPr>
      <w:r w:rsidRPr="00587B6A">
        <w:tab/>
      </w:r>
      <w:r w:rsidRPr="00587B6A">
        <w:tab/>
      </w:r>
      <w:r w:rsidR="00626107" w:rsidRPr="00587B6A">
        <w:rPr>
          <w:u w:val="single"/>
        </w:rPr>
        <w:t>10.</w:t>
      </w:r>
      <w:r w:rsidR="00626107" w:rsidRPr="00587B6A">
        <w:rPr>
          <w:u w:val="single"/>
        </w:rPr>
        <w:tab/>
        <w:t xml:space="preserve">Direction obligatoire pour les véhicules </w:t>
      </w:r>
      <w:bookmarkStart w:id="69" w:name="_Hlk522032922"/>
      <w:r w:rsidR="00626107" w:rsidRPr="00587B6A">
        <w:rPr>
          <w:u w:val="single"/>
        </w:rPr>
        <w:t>transportant des marchandises dangereuses</w:t>
      </w:r>
      <w:bookmarkEnd w:id="69"/>
      <w:r w:rsidR="00626107" w:rsidRPr="00587B6A">
        <w:rPr>
          <w:u w:val="single"/>
        </w:rPr>
        <w:t xml:space="preserve"> </w:t>
      </w:r>
    </w:p>
    <w:p w:rsidR="00626107" w:rsidRPr="00587B6A" w:rsidRDefault="00C63C14" w:rsidP="00C63C14">
      <w:pPr>
        <w:pStyle w:val="H23G"/>
      </w:pPr>
      <w:r w:rsidRPr="00587B6A">
        <w:tab/>
      </w:r>
      <w:r w:rsidRPr="00587B6A">
        <w:tab/>
      </w:r>
      <w:r w:rsidR="00626107" w:rsidRPr="00587B6A">
        <w:t>DIRECTION OBLIGATOIRE POUR LES VÉHICULES TRANSPORTANT DES MARCHANDISES DANGEREUSES</w:t>
      </w:r>
    </w:p>
    <w:p w:rsidR="00626107" w:rsidRPr="00587B6A" w:rsidRDefault="00626107" w:rsidP="00626107">
      <w:pPr>
        <w:pStyle w:val="SingleTxtG"/>
        <w:rPr>
          <w:b/>
          <w:bCs/>
        </w:rPr>
      </w:pPr>
      <w:r w:rsidRPr="00587B6A">
        <w:rPr>
          <w:b/>
          <w:bCs/>
        </w:rPr>
        <w:t>Le signal D, 10 a (D-08.0) notifie aux conducteurs de véhicules transportant des marchandises dangereuses la direction qu’ils sont tenus de suivre. Ce signal doit préciser le type de marchandises dangereuses concerné au moyen de l’un des symboles utilisés pour les signaux C, 3</w:t>
      </w:r>
      <w:r w:rsidR="008D3B39" w:rsidRPr="00587B6A">
        <w:rPr>
          <w:b/>
          <w:bCs/>
        </w:rPr>
        <w:t> </w:t>
      </w:r>
      <w:r w:rsidRPr="00587B6A">
        <w:rPr>
          <w:b/>
          <w:bCs/>
        </w:rPr>
        <w:t>h (C-03.8), C, 3</w:t>
      </w:r>
      <w:r w:rsidR="008D3B39" w:rsidRPr="00587B6A">
        <w:rPr>
          <w:b/>
          <w:bCs/>
        </w:rPr>
        <w:t> </w:t>
      </w:r>
      <w:r w:rsidRPr="00587B6A">
        <w:rPr>
          <w:b/>
          <w:bCs/>
        </w:rPr>
        <w:t>m (C-03.13) ou C, 3</w:t>
      </w:r>
      <w:r w:rsidR="008D3B39" w:rsidRPr="00587B6A">
        <w:rPr>
          <w:b/>
          <w:bCs/>
        </w:rPr>
        <w:t> </w:t>
      </w:r>
      <w:r w:rsidRPr="00587B6A">
        <w:rPr>
          <w:b/>
          <w:bCs/>
        </w:rPr>
        <w:t>n (C-03.14) et indiquer la direction imposée au moyen de l’un des symboles utilisés pour les signaux de la série D,</w:t>
      </w:r>
      <w:r w:rsidR="008D3B39" w:rsidRPr="00587B6A">
        <w:rPr>
          <w:b/>
          <w:bCs/>
        </w:rPr>
        <w:t> </w:t>
      </w:r>
      <w:r w:rsidRPr="00587B6A">
        <w:rPr>
          <w:b/>
          <w:bCs/>
        </w:rPr>
        <w:t>1</w:t>
      </w:r>
      <w:r w:rsidR="008D3B39" w:rsidRPr="00587B6A">
        <w:rPr>
          <w:b/>
          <w:bCs/>
        </w:rPr>
        <w:t> </w:t>
      </w:r>
      <w:r w:rsidRPr="00587B6A">
        <w:rPr>
          <w:b/>
          <w:bCs/>
        </w:rPr>
        <w:t>a (D-01.1, D-01.2, D-01.4, D-01.5, D-01.6).</w:t>
      </w:r>
    </w:p>
    <w:p w:rsidR="00626107" w:rsidRPr="00587B6A" w:rsidRDefault="00626107" w:rsidP="00626107">
      <w:pPr>
        <w:pStyle w:val="SingleTxtG"/>
        <w:rPr>
          <w:b/>
          <w:bCs/>
        </w:rPr>
      </w:pPr>
      <w:r w:rsidRPr="00587B6A">
        <w:rPr>
          <w:b/>
          <w:bCs/>
        </w:rPr>
        <w:t xml:space="preserve">Le fond de ce signal est blanc.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119"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d’un exemple de signal D, 10 (D-08.0)</w:t>
            </w:r>
            <w:r w:rsidR="00407AB3" w:rsidRPr="00587B6A">
              <w:rPr>
                <w:b/>
                <w:bCs/>
              </w:rPr>
              <w:t> :</w:t>
            </w:r>
          </w:p>
        </w:tc>
      </w:tr>
      <w:tr w:rsidR="00DE7771" w:rsidRPr="00587B6A" w:rsidTr="00C05EB2">
        <w:trPr>
          <w:trHeight w:val="20"/>
        </w:trPr>
        <w:tc>
          <w:tcPr>
            <w:tcW w:w="7119"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33D72BCD" wp14:editId="60B832F5">
                  <wp:extent cx="1033272" cy="1377008"/>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033272" cy="1377008"/>
                          </a:xfrm>
                          <a:prstGeom prst="rect">
                            <a:avLst/>
                          </a:prstGeom>
                          <a:noFill/>
                          <a:ln>
                            <a:noFill/>
                          </a:ln>
                        </pic:spPr>
                      </pic:pic>
                    </a:graphicData>
                  </a:graphic>
                </wp:inline>
              </w:drawing>
            </w:r>
          </w:p>
        </w:tc>
      </w:tr>
    </w:tbl>
    <w:p w:rsidR="00626107" w:rsidRPr="00587B6A" w:rsidRDefault="00626107" w:rsidP="00626107">
      <w:pPr>
        <w:pStyle w:val="SingleTxtG"/>
        <w:spacing w:before="240"/>
        <w:rPr>
          <w:strike/>
        </w:rPr>
      </w:pPr>
      <w:r w:rsidRPr="00587B6A">
        <w:rPr>
          <w:strike/>
        </w:rPr>
        <w:t>Les signaux D,</w:t>
      </w:r>
      <w:r w:rsidR="00480481" w:rsidRPr="00587B6A">
        <w:rPr>
          <w:strike/>
        </w:rPr>
        <w:t> </w:t>
      </w:r>
      <w:r w:rsidRPr="00587B6A">
        <w:rPr>
          <w:strike/>
        </w:rPr>
        <w:t>10a</w:t>
      </w:r>
      <w:r w:rsidR="00407AB3" w:rsidRPr="00587B6A">
        <w:rPr>
          <w:strike/>
        </w:rPr>
        <w:t> ;</w:t>
      </w:r>
      <w:r w:rsidRPr="00587B6A">
        <w:rPr>
          <w:strike/>
        </w:rPr>
        <w:t xml:space="preserve"> D,</w:t>
      </w:r>
      <w:r w:rsidR="00480481" w:rsidRPr="00587B6A">
        <w:rPr>
          <w:strike/>
        </w:rPr>
        <w:t> </w:t>
      </w:r>
      <w:r w:rsidRPr="00587B6A">
        <w:rPr>
          <w:strike/>
        </w:rPr>
        <w:t>10b et D,</w:t>
      </w:r>
      <w:r w:rsidR="00480481" w:rsidRPr="00587B6A">
        <w:rPr>
          <w:strike/>
        </w:rPr>
        <w:t> </w:t>
      </w:r>
      <w:r w:rsidRPr="00587B6A">
        <w:rPr>
          <w:strike/>
        </w:rPr>
        <w:t>10c indiquent la direction que doivent prendre les véhicules transportant des marchandises dangereuses.</w:t>
      </w:r>
    </w:p>
    <w:p w:rsidR="00626107" w:rsidRPr="00587B6A" w:rsidRDefault="00626107" w:rsidP="00626107">
      <w:pPr>
        <w:pStyle w:val="SingleTxtG"/>
        <w:rPr>
          <w:strike/>
        </w:rPr>
      </w:pPr>
      <w:r w:rsidRPr="00587B6A">
        <w:rPr>
          <w:strike/>
        </w:rPr>
        <w:t>11.</w:t>
      </w:r>
      <w:r w:rsidRPr="00587B6A">
        <w:rPr>
          <w:strike/>
        </w:rPr>
        <w:tab/>
        <w:t>Remarques concernant la combinaison des signaux D,</w:t>
      </w:r>
      <w:r w:rsidR="00480481" w:rsidRPr="00587B6A">
        <w:rPr>
          <w:strike/>
        </w:rPr>
        <w:t> </w:t>
      </w:r>
      <w:r w:rsidRPr="00587B6A">
        <w:rPr>
          <w:strike/>
        </w:rPr>
        <w:t>4</w:t>
      </w:r>
      <w:r w:rsidR="00407AB3" w:rsidRPr="00587B6A">
        <w:rPr>
          <w:strike/>
        </w:rPr>
        <w:t> ;</w:t>
      </w:r>
      <w:r w:rsidRPr="00587B6A">
        <w:rPr>
          <w:strike/>
        </w:rPr>
        <w:t xml:space="preserve"> D,</w:t>
      </w:r>
      <w:r w:rsidR="00480481" w:rsidRPr="00587B6A">
        <w:rPr>
          <w:strike/>
        </w:rPr>
        <w:t> </w:t>
      </w:r>
      <w:r w:rsidRPr="00587B6A">
        <w:rPr>
          <w:strike/>
        </w:rPr>
        <w:t>5 et D,</w:t>
      </w:r>
      <w:r w:rsidR="00480481" w:rsidRPr="00587B6A">
        <w:rPr>
          <w:strike/>
        </w:rPr>
        <w:t> </w:t>
      </w:r>
      <w:r w:rsidRPr="00587B6A">
        <w:rPr>
          <w:strike/>
        </w:rPr>
        <w:t>6</w:t>
      </w:r>
    </w:p>
    <w:p w:rsidR="00626107" w:rsidRPr="00587B6A" w:rsidRDefault="00626107" w:rsidP="00626107">
      <w:pPr>
        <w:pStyle w:val="SingleTxtG"/>
        <w:rPr>
          <w:strike/>
        </w:rPr>
      </w:pPr>
      <w:r w:rsidRPr="00587B6A">
        <w:rPr>
          <w:strike/>
        </w:rPr>
        <w:t>a)</w:t>
      </w:r>
      <w:r w:rsidRPr="00587B6A">
        <w:rPr>
          <w:strike/>
        </w:rPr>
        <w:tab/>
        <w:t>Pour notifier qu’une voie est réservée à la circulation de deux catégories d’usagers et interdite aux autres usagers de la route, il est employé un signal d’obligation comportant les symboles combinés des catégories d’usagers admis à circuler sur la voie à l’entrée de laquelle il est placé.</w:t>
      </w:r>
    </w:p>
    <w:p w:rsidR="00626107" w:rsidRPr="00587B6A" w:rsidRDefault="00626107" w:rsidP="00626107">
      <w:pPr>
        <w:pStyle w:val="SingleTxtG"/>
        <w:rPr>
          <w:strike/>
        </w:rPr>
      </w:pPr>
      <w:r w:rsidRPr="00587B6A">
        <w:rPr>
          <w:strike/>
        </w:rPr>
        <w:t>b)</w:t>
      </w:r>
      <w:r w:rsidRPr="00587B6A">
        <w:rPr>
          <w:strike/>
        </w:rPr>
        <w:tab/>
        <w:t>Lorsque les symboles sont juxtaposés et séparés par un trait médian vertical, chaque symbole comporte pour l’usager auquel il se rapporte, l’obligation d’emprunter le côté de la voie réservée à sa catégorie et pour les autres usagers l’interdiction d’y circuler. Les deux parties de la voie seront nettement séparées par des moyens matériels ou des marquages.</w:t>
      </w:r>
    </w:p>
    <w:p w:rsidR="00626107" w:rsidRPr="00587B6A" w:rsidRDefault="00626107" w:rsidP="00626107">
      <w:pPr>
        <w:pStyle w:val="SingleTxtG"/>
        <w:rPr>
          <w:strike/>
        </w:rPr>
      </w:pPr>
      <w:r w:rsidRPr="00587B6A">
        <w:rPr>
          <w:strike/>
        </w:rPr>
        <w:t>c)</w:t>
      </w:r>
      <w:r w:rsidRPr="00587B6A">
        <w:rPr>
          <w:strike/>
        </w:rPr>
        <w:tab/>
        <w:t>Lorsque les symboles sont superposés, le signal notifie aux catégories d’usagers auxquelles les symboles se rapportent, le droit d’emprunter la voie en commun. L’ordre des symboles est facultatif. Il incombe aux législations nationales de déterminer les obligations de précaution réciproque des usagers admis en commun à utiliser ces voies.</w:t>
      </w:r>
    </w:p>
    <w:p w:rsidR="00626107" w:rsidRPr="00587B6A" w:rsidRDefault="00626107" w:rsidP="00626107">
      <w:pPr>
        <w:pStyle w:val="SingleTxtG"/>
        <w:rPr>
          <w:strike/>
        </w:rPr>
      </w:pPr>
      <w:r w:rsidRPr="00587B6A">
        <w:rPr>
          <w:strike/>
        </w:rPr>
        <w:t>Les signaux D,</w:t>
      </w:r>
      <w:r w:rsidR="003378B7" w:rsidRPr="00587B6A">
        <w:rPr>
          <w:strike/>
        </w:rPr>
        <w:t> </w:t>
      </w:r>
      <w:r w:rsidRPr="00587B6A">
        <w:rPr>
          <w:strike/>
        </w:rPr>
        <w:t>11a et D,</w:t>
      </w:r>
      <w:r w:rsidR="003378B7" w:rsidRPr="00587B6A">
        <w:rPr>
          <w:strike/>
        </w:rPr>
        <w:t> </w:t>
      </w:r>
      <w:r w:rsidRPr="00587B6A">
        <w:rPr>
          <w:strike/>
        </w:rPr>
        <w:t>11b sont des exemples de combinaison des signaux D,</w:t>
      </w:r>
      <w:r w:rsidR="003378B7" w:rsidRPr="00587B6A">
        <w:rPr>
          <w:strike/>
        </w:rPr>
        <w:t> </w:t>
      </w:r>
      <w:r w:rsidRPr="00587B6A">
        <w:rPr>
          <w:strike/>
        </w:rPr>
        <w:t>4 et D,</w:t>
      </w:r>
      <w:r w:rsidR="003378B7" w:rsidRPr="00587B6A">
        <w:rPr>
          <w:strike/>
        </w:rPr>
        <w:t> </w:t>
      </w:r>
      <w:r w:rsidRPr="00587B6A">
        <w:rPr>
          <w:strike/>
        </w:rPr>
        <w:t>5.</w:t>
      </w:r>
    </w:p>
    <w:p w:rsidR="00626107" w:rsidRPr="00587B6A" w:rsidRDefault="00626107" w:rsidP="00626107">
      <w:pPr>
        <w:keepNext/>
        <w:keepLines/>
        <w:tabs>
          <w:tab w:val="right" w:pos="851"/>
        </w:tabs>
        <w:kinsoku/>
        <w:overflowPunct/>
        <w:autoSpaceDE/>
        <w:autoSpaceDN/>
        <w:adjustRightInd/>
        <w:snapToGrid/>
        <w:spacing w:before="360" w:after="240" w:line="300" w:lineRule="exact"/>
        <w:ind w:left="1134" w:right="1134"/>
        <w:jc w:val="center"/>
        <w:rPr>
          <w:rFonts w:eastAsia="Times New Roman"/>
          <w:bCs/>
          <w:sz w:val="28"/>
        </w:rPr>
      </w:pPr>
      <w:r w:rsidRPr="00587B6A">
        <w:rPr>
          <w:rFonts w:eastAsia="Times New Roman"/>
          <w:bCs/>
          <w:sz w:val="28"/>
        </w:rPr>
        <w:t>Section E</w:t>
      </w:r>
    </w:p>
    <w:p w:rsidR="00626107" w:rsidRPr="00587B6A" w:rsidRDefault="00626107" w:rsidP="00626107">
      <w:pPr>
        <w:keepNext/>
        <w:keepLines/>
        <w:tabs>
          <w:tab w:val="right" w:pos="851"/>
        </w:tabs>
        <w:kinsoku/>
        <w:overflowPunct/>
        <w:autoSpaceDE/>
        <w:autoSpaceDN/>
        <w:adjustRightInd/>
        <w:snapToGrid/>
        <w:spacing w:line="270" w:lineRule="exact"/>
        <w:ind w:left="1134" w:right="1134"/>
        <w:jc w:val="center"/>
        <w:rPr>
          <w:rFonts w:eastAsia="Times New Roman"/>
          <w:bCs/>
          <w:sz w:val="24"/>
          <w:szCs w:val="24"/>
        </w:rPr>
      </w:pPr>
      <w:r w:rsidRPr="00587B6A">
        <w:rPr>
          <w:rFonts w:eastAsia="Times New Roman"/>
          <w:bCs/>
          <w:sz w:val="24"/>
          <w:szCs w:val="24"/>
        </w:rPr>
        <w:t>SIGNAUX DE PRESCRIPTIONS PARTICULIÈRES</w:t>
      </w:r>
    </w:p>
    <w:p w:rsidR="00626107" w:rsidRPr="00587B6A" w:rsidRDefault="00626107" w:rsidP="00626107">
      <w:pPr>
        <w:keepNext/>
        <w:keepLines/>
        <w:tabs>
          <w:tab w:val="right" w:pos="851"/>
        </w:tabs>
        <w:kinsoku/>
        <w:overflowPunct/>
        <w:autoSpaceDE/>
        <w:autoSpaceDN/>
        <w:adjustRightInd/>
        <w:snapToGrid/>
        <w:spacing w:before="240" w:after="120" w:line="240" w:lineRule="exact"/>
        <w:ind w:left="1134" w:right="1134"/>
        <w:jc w:val="center"/>
        <w:rPr>
          <w:rFonts w:eastAsia="Times New Roman"/>
          <w:bCs/>
        </w:rPr>
      </w:pPr>
      <w:r w:rsidRPr="00587B6A">
        <w:rPr>
          <w:rFonts w:eastAsia="Times New Roman"/>
          <w:bCs/>
        </w:rPr>
        <w:t>I.</w:t>
      </w:r>
      <w:r w:rsidRPr="00587B6A">
        <w:rPr>
          <w:rFonts w:eastAsia="Times New Roman"/>
          <w:bCs/>
        </w:rPr>
        <w:tab/>
        <w:t>Caractéristiques générales et symboles</w:t>
      </w:r>
    </w:p>
    <w:p w:rsidR="00626107" w:rsidRPr="00587B6A" w:rsidRDefault="00626107" w:rsidP="00626107">
      <w:pPr>
        <w:kinsoku/>
        <w:overflowPunct/>
        <w:autoSpaceDE/>
        <w:autoSpaceDN/>
        <w:adjustRightInd/>
        <w:snapToGrid/>
        <w:spacing w:after="120"/>
        <w:ind w:left="1134" w:right="1134"/>
        <w:jc w:val="both"/>
        <w:rPr>
          <w:rFonts w:eastAsia="Times New Roman"/>
        </w:rPr>
      </w:pPr>
      <w:r w:rsidRPr="00587B6A">
        <w:rPr>
          <w:rFonts w:eastAsia="Times New Roman"/>
        </w:rPr>
        <w:t>Les signaux de prescriptions particulières sont carrés ou rectangulaires, généralement à fond bleu avec un symbole ou une inscription de couleur claire, ou à fond clair avec un symbole ou une inscription de couleur foncée.</w:t>
      </w:r>
    </w:p>
    <w:p w:rsidR="00626107" w:rsidRPr="00587B6A" w:rsidRDefault="00626107" w:rsidP="00626107">
      <w:pPr>
        <w:kinsoku/>
        <w:overflowPunct/>
        <w:autoSpaceDE/>
        <w:autoSpaceDN/>
        <w:adjustRightInd/>
        <w:snapToGrid/>
        <w:spacing w:after="120"/>
        <w:ind w:left="1134" w:right="1134"/>
        <w:jc w:val="center"/>
        <w:rPr>
          <w:rFonts w:eastAsia="Times New Roman"/>
        </w:rPr>
      </w:pPr>
      <w:r w:rsidRPr="00587B6A">
        <w:rPr>
          <w:rFonts w:eastAsia="Times New Roman"/>
        </w:rPr>
        <w:t>II.</w:t>
      </w:r>
      <w:r w:rsidRPr="00587B6A">
        <w:rPr>
          <w:rFonts w:eastAsia="Times New Roman"/>
        </w:rPr>
        <w:tab/>
      </w:r>
      <w:r w:rsidRPr="00587B6A">
        <w:rPr>
          <w:rFonts w:eastAsia="Times New Roman"/>
          <w:b/>
        </w:rPr>
        <w:t>Définitions et illustrations</w:t>
      </w:r>
    </w:p>
    <w:p w:rsidR="00626107" w:rsidRPr="00587B6A" w:rsidRDefault="00C63C14" w:rsidP="00C63C14">
      <w:pPr>
        <w:pStyle w:val="H56G"/>
        <w:rPr>
          <w:u w:val="single"/>
        </w:rPr>
      </w:pPr>
      <w:r w:rsidRPr="00587B6A">
        <w:tab/>
      </w:r>
      <w:r w:rsidRPr="00587B6A">
        <w:tab/>
      </w:r>
      <w:r w:rsidR="00626107" w:rsidRPr="00587B6A">
        <w:rPr>
          <w:u w:val="single"/>
        </w:rPr>
        <w:t>1.</w:t>
      </w:r>
      <w:r w:rsidR="00626107" w:rsidRPr="00587B6A">
        <w:rPr>
          <w:u w:val="single"/>
        </w:rPr>
        <w:tab/>
        <w:t>Signaux indiquant une prescription ou un danger pour une ou plusieurs voies de circulation</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Les signaux tels que ceux cités plus bas signifient l’existence d’une prescription ou d’un danger concernant seulement une ou plusieurs voies matérialisées par un marquage longitudinal, sur une chaussée à plusieurs voies destinées à la circulation dans le même sens. Ils peuvent aussi indiquer les voies affectées à la circulation en sens inverse. Le signal relatif à la prescription ou au danger indiqué doit être représenté sur chaque flèche à laquelle s’applique</w:t>
      </w:r>
      <w:r w:rsidR="00407AB3" w:rsidRPr="00587B6A">
        <w:rPr>
          <w:rFonts w:eastAsia="Times New Roman"/>
          <w:strike/>
        </w:rPr>
        <w:t> :</w:t>
      </w:r>
    </w:p>
    <w:p w:rsidR="00626107" w:rsidRPr="00587B6A" w:rsidRDefault="00C63C14" w:rsidP="00C63C14">
      <w:pPr>
        <w:pStyle w:val="H23G"/>
      </w:pPr>
      <w:r w:rsidRPr="00587B6A">
        <w:tab/>
      </w:r>
      <w:r w:rsidRPr="00587B6A">
        <w:tab/>
      </w:r>
      <w:r w:rsidR="00626107" w:rsidRPr="00587B6A">
        <w:t>PRESCRIPTION OU AVERTISSEMENT DE DANGER APPLICABLE À UNE VOIE DE CIRCULATION</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bCs/>
        </w:rPr>
        <w:t>Le signal E,</w:t>
      </w:r>
      <w:r w:rsidR="00BD0D50" w:rsidRPr="00587B6A">
        <w:rPr>
          <w:rFonts w:eastAsia="Times New Roman"/>
          <w:b/>
          <w:bCs/>
        </w:rPr>
        <w:t> </w:t>
      </w:r>
      <w:r w:rsidRPr="00587B6A">
        <w:rPr>
          <w:rFonts w:eastAsia="Times New Roman"/>
          <w:b/>
          <w:bCs/>
        </w:rPr>
        <w:t>1 (E-01.0) indique qu’une prescription ou un avertissement de danger s’applique à une voie délimitée par des marques longitudinales, faisant partie d’une route à voies multiples où la circulation se fait dans la même direction. Ce signal peut également signaler une voie assignée à la circulation en sens inverse. La prescription ou l’avertissement de danger doit figurer sur chacune des flèches concernées.</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8071"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d’un exemple de signal E,</w:t>
            </w:r>
            <w:r w:rsidR="00BD0D50" w:rsidRPr="00587B6A">
              <w:rPr>
                <w:b/>
                <w:bCs/>
              </w:rPr>
              <w:t> </w:t>
            </w:r>
            <w:r w:rsidRPr="00587B6A">
              <w:rPr>
                <w:b/>
                <w:bCs/>
              </w:rPr>
              <w:t>1 (E-01.0)</w:t>
            </w:r>
            <w:r w:rsidR="00407AB3" w:rsidRPr="00587B6A">
              <w:rPr>
                <w:b/>
                <w:bCs/>
              </w:rPr>
              <w:t> :</w:t>
            </w:r>
          </w:p>
        </w:tc>
      </w:tr>
      <w:tr w:rsidR="00DE7771" w:rsidRPr="00587B6A" w:rsidTr="00C05EB2">
        <w:trPr>
          <w:trHeight w:val="20"/>
        </w:trPr>
        <w:tc>
          <w:tcPr>
            <w:tcW w:w="8071"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6A722C3B" wp14:editId="3917B045">
                  <wp:extent cx="1828800" cy="14902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tc>
      </w:tr>
    </w:tbl>
    <w:p w:rsidR="00626107" w:rsidRPr="00587B6A" w:rsidRDefault="00626107" w:rsidP="00626107">
      <w:pPr>
        <w:pStyle w:val="SingleTxtG"/>
        <w:spacing w:before="240"/>
        <w:rPr>
          <w:rFonts w:eastAsia="Times New Roman"/>
          <w:strike/>
        </w:rPr>
      </w:pPr>
      <w:r w:rsidRPr="00587B6A">
        <w:rPr>
          <w:rFonts w:eastAsia="Times New Roman"/>
          <w:strike/>
        </w:rPr>
        <w:t>i)</w:t>
      </w:r>
      <w:r w:rsidRPr="00587B6A">
        <w:rPr>
          <w:rFonts w:eastAsia="Times New Roman"/>
          <w:strike/>
        </w:rPr>
        <w:tab/>
        <w:t>E, 1a « VITESSE MINIMALE OBLIGATOIRE S’APPLIQUANT À DIFFÉRENTES VOIES ».</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ii)</w:t>
      </w:r>
      <w:r w:rsidRPr="00587B6A">
        <w:rPr>
          <w:rFonts w:eastAsia="Times New Roman"/>
          <w:strike/>
        </w:rPr>
        <w:tab/>
        <w:t>E, 1b « VITESSE MINIMALE OBLIGATOIRE S’APPLIQUANT À UNE VOIE ». Ce signal peut être utilisé pour signifier que la voie contiguë est affectée aux véhicules lents.</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iii)</w:t>
      </w:r>
      <w:r w:rsidRPr="00587B6A">
        <w:rPr>
          <w:rFonts w:eastAsia="Times New Roman"/>
          <w:strike/>
        </w:rPr>
        <w:tab/>
        <w:t>E, 1c « VITESSES DIFFÉRENTES S’APPLIQUANT À DIFFÉRENTES VOIES ». Le contour des cercles doit être rouge et les chiffres doivent être noirs.</w:t>
      </w:r>
    </w:p>
    <w:p w:rsidR="00626107" w:rsidRPr="00587B6A" w:rsidRDefault="00C63C14" w:rsidP="00C63C14">
      <w:pPr>
        <w:pStyle w:val="H56G"/>
        <w:rPr>
          <w:u w:val="single"/>
        </w:rPr>
      </w:pPr>
      <w:r w:rsidRPr="00587B6A">
        <w:tab/>
      </w:r>
      <w:r w:rsidRPr="00587B6A">
        <w:tab/>
      </w:r>
      <w:r w:rsidR="00626107" w:rsidRPr="00587B6A">
        <w:rPr>
          <w:u w:val="single"/>
        </w:rPr>
        <w:t>2.</w:t>
      </w:r>
      <w:r w:rsidR="00626107" w:rsidRPr="00587B6A">
        <w:rPr>
          <w:u w:val="single"/>
        </w:rPr>
        <w:tab/>
        <w:t>Signaux indiquant la voie réservée aux services réguliers de transport en commun</w:t>
      </w:r>
      <w:r w:rsidR="00626107" w:rsidRPr="00587B6A">
        <w:rPr>
          <w:b/>
          <w:u w:val="single"/>
        </w:rPr>
        <w:t xml:space="preserve"> ou à d’autres types particuliers d’usagers de la route</w:t>
      </w:r>
    </w:p>
    <w:p w:rsidR="00626107" w:rsidRPr="00587B6A" w:rsidRDefault="00C63C14" w:rsidP="00C63C14">
      <w:pPr>
        <w:pStyle w:val="H23G"/>
      </w:pPr>
      <w:r w:rsidRPr="00587B6A">
        <w:tab/>
      </w:r>
      <w:r w:rsidRPr="00587B6A">
        <w:tab/>
      </w:r>
      <w:r w:rsidR="00626107" w:rsidRPr="00587B6A">
        <w:t>VOIE RÉSERVÉE AUX AUTOBUS</w:t>
      </w:r>
    </w:p>
    <w:p w:rsidR="00626107" w:rsidRPr="00587B6A" w:rsidRDefault="00626107" w:rsidP="00626107">
      <w:pPr>
        <w:kinsoku/>
        <w:overflowPunct/>
        <w:autoSpaceDE/>
        <w:autoSpaceDN/>
        <w:adjustRightInd/>
        <w:snapToGrid/>
        <w:spacing w:after="120"/>
        <w:ind w:left="1134" w:right="1134"/>
        <w:jc w:val="both"/>
        <w:rPr>
          <w:rFonts w:eastAsia="Times New Roman"/>
        </w:rPr>
      </w:pPr>
      <w:r w:rsidRPr="00587B6A">
        <w:rPr>
          <w:rFonts w:eastAsia="Times New Roman"/>
          <w:strike/>
        </w:rPr>
        <w:t>Les signaux tels que E,</w:t>
      </w:r>
      <w:r w:rsidR="00A330A2" w:rsidRPr="00587B6A">
        <w:rPr>
          <w:rFonts w:eastAsia="Times New Roman"/>
          <w:strike/>
        </w:rPr>
        <w:t> </w:t>
      </w:r>
      <w:r w:rsidRPr="00587B6A">
        <w:rPr>
          <w:rFonts w:eastAsia="Times New Roman"/>
          <w:strike/>
        </w:rPr>
        <w:t>2a et E,</w:t>
      </w:r>
      <w:r w:rsidR="00A330A2" w:rsidRPr="00587B6A">
        <w:rPr>
          <w:rFonts w:eastAsia="Times New Roman"/>
          <w:strike/>
        </w:rPr>
        <w:t> </w:t>
      </w:r>
      <w:r w:rsidRPr="00587B6A">
        <w:rPr>
          <w:rFonts w:eastAsia="Times New Roman"/>
          <w:strike/>
        </w:rPr>
        <w:t xml:space="preserve">2b sont des exemples de signaux indiquant la position de </w:t>
      </w:r>
      <w:proofErr w:type="spellStart"/>
      <w:r w:rsidRPr="00587B6A">
        <w:rPr>
          <w:rFonts w:eastAsia="Times New Roman"/>
          <w:strike/>
        </w:rPr>
        <w:t>la</w:t>
      </w:r>
      <w:proofErr w:type="spellEnd"/>
      <w:r w:rsidRPr="00587B6A">
        <w:rPr>
          <w:rFonts w:eastAsia="Times New Roman"/>
          <w:strike/>
        </w:rPr>
        <w:t xml:space="preserve"> </w:t>
      </w:r>
      <w:r w:rsidRPr="00587B6A">
        <w:rPr>
          <w:rFonts w:eastAsia="Times New Roman"/>
          <w:b/>
        </w:rPr>
        <w:t>Le signal E,</w:t>
      </w:r>
      <w:r w:rsidR="00D526A7" w:rsidRPr="00587B6A">
        <w:rPr>
          <w:rFonts w:eastAsia="Times New Roman"/>
          <w:b/>
        </w:rPr>
        <w:t> </w:t>
      </w:r>
      <w:r w:rsidRPr="00587B6A">
        <w:rPr>
          <w:rFonts w:eastAsia="Times New Roman"/>
          <w:b/>
        </w:rPr>
        <w:t>2 a (E-02.1) notifie aux usagers de la route qu’une</w:t>
      </w:r>
      <w:r w:rsidRPr="00587B6A">
        <w:rPr>
          <w:rFonts w:eastAsia="Times New Roman"/>
        </w:rPr>
        <w:t xml:space="preserve"> voie</w:t>
      </w:r>
      <w:r w:rsidRPr="00587B6A">
        <w:rPr>
          <w:rFonts w:eastAsia="Times New Roman"/>
          <w:b/>
        </w:rPr>
        <w:t xml:space="preserve"> délimitée</w:t>
      </w:r>
      <w:r w:rsidRPr="00587B6A">
        <w:rPr>
          <w:rFonts w:eastAsia="Times New Roman"/>
          <w:b/>
          <w:bCs/>
        </w:rPr>
        <w:t xml:space="preserve"> par des marques longitudinales faisant partie d’une route à voies multiples est</w:t>
      </w:r>
      <w:r w:rsidRPr="00587B6A">
        <w:rPr>
          <w:rFonts w:eastAsia="Times New Roman"/>
          <w:b/>
        </w:rPr>
        <w:t xml:space="preserve"> </w:t>
      </w:r>
      <w:r w:rsidRPr="00587B6A">
        <w:rPr>
          <w:rFonts w:eastAsia="Times New Roman"/>
        </w:rPr>
        <w:t>réservée aux autobus, conformément au paragraphe</w:t>
      </w:r>
      <w:r w:rsidR="00D526A7" w:rsidRPr="00587B6A">
        <w:rPr>
          <w:rFonts w:eastAsia="Times New Roman"/>
        </w:rPr>
        <w:t> </w:t>
      </w:r>
      <w:r w:rsidRPr="00587B6A">
        <w:rPr>
          <w:rFonts w:eastAsia="Times New Roman"/>
        </w:rPr>
        <w:t>2 de l’article 26</w:t>
      </w:r>
      <w:r w:rsidR="001E257A" w:rsidRPr="00587B6A">
        <w:rPr>
          <w:rFonts w:eastAsia="Times New Roman"/>
        </w:rPr>
        <w:t> </w:t>
      </w:r>
      <w:r w:rsidRPr="00587B6A">
        <w:rPr>
          <w:rFonts w:eastAsia="Times New Roman"/>
          <w:i/>
        </w:rPr>
        <w:t>bis</w:t>
      </w:r>
      <w:r w:rsidRPr="00587B6A">
        <w:rPr>
          <w:rFonts w:eastAsia="Times New Roman"/>
        </w:rPr>
        <w:t xml:space="preserve">. </w:t>
      </w:r>
      <w:r w:rsidRPr="00587B6A">
        <w:rPr>
          <w:rFonts w:eastAsia="Times New Roman"/>
          <w:b/>
          <w:bCs/>
        </w:rPr>
        <w:t>Ce signal peut également signaler une voie assignée à la circulation en sens inverse</w:t>
      </w:r>
      <w:r w:rsidRPr="00587B6A">
        <w:rPr>
          <w:rFonts w:eastAsia="Times New Roman"/>
          <w:b/>
        </w:rPr>
        <w:t>. Le panneau additionnel H,</w:t>
      </w:r>
      <w:r w:rsidR="00E60F0A" w:rsidRPr="00587B6A">
        <w:rPr>
          <w:rFonts w:eastAsia="Times New Roman"/>
          <w:b/>
        </w:rPr>
        <w:t> </w:t>
      </w:r>
      <w:r w:rsidRPr="00587B6A">
        <w:rPr>
          <w:rFonts w:eastAsia="Times New Roman"/>
          <w:b/>
        </w:rPr>
        <w:t>5</w:t>
      </w:r>
      <w:r w:rsidR="001E257A" w:rsidRPr="00587B6A">
        <w:rPr>
          <w:rFonts w:eastAsia="Times New Roman"/>
          <w:b/>
        </w:rPr>
        <w:t xml:space="preserve"> </w:t>
      </w:r>
      <w:r w:rsidRPr="00587B6A">
        <w:rPr>
          <w:rFonts w:eastAsia="Times New Roman"/>
          <w:b/>
        </w:rPr>
        <w:t>(H-05.0), sur lequel figure le symbole d’un autobus, ou le symbole de l’autobus seul, est représenté sur la flèche concernée.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916"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d’un exemple de signal E,</w:t>
            </w:r>
            <w:r w:rsidR="008C1678" w:rsidRPr="00587B6A">
              <w:rPr>
                <w:b/>
                <w:bCs/>
              </w:rPr>
              <w:t> </w:t>
            </w:r>
            <w:r w:rsidRPr="00587B6A">
              <w:rPr>
                <w:b/>
                <w:bCs/>
              </w:rPr>
              <w:t>2</w:t>
            </w:r>
            <w:r w:rsidR="008C1678" w:rsidRPr="00587B6A">
              <w:rPr>
                <w:b/>
                <w:bCs/>
              </w:rPr>
              <w:t> </w:t>
            </w:r>
            <w:r w:rsidRPr="00587B6A">
              <w:rPr>
                <w:b/>
                <w:bCs/>
              </w:rPr>
              <w:t>a (E-02.1)</w:t>
            </w:r>
            <w:r w:rsidR="00407AB3" w:rsidRPr="00587B6A">
              <w:rPr>
                <w:rFonts w:eastAsia="Calibri"/>
                <w:b/>
                <w:bCs/>
              </w:rPr>
              <w:t> :</w:t>
            </w:r>
          </w:p>
        </w:tc>
      </w:tr>
      <w:tr w:rsidR="00DE7771" w:rsidRPr="00587B6A" w:rsidTr="00C05EB2">
        <w:trPr>
          <w:trHeight w:val="20"/>
        </w:trPr>
        <w:tc>
          <w:tcPr>
            <w:tcW w:w="7916"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rPr>
              <w:drawing>
                <wp:inline distT="0" distB="0" distL="0" distR="0" wp14:anchorId="3F8E86B5" wp14:editId="59D29862">
                  <wp:extent cx="1828800" cy="1490296"/>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tc>
      </w:tr>
    </w:tbl>
    <w:p w:rsidR="00626107" w:rsidRPr="00587B6A" w:rsidRDefault="00C63C14" w:rsidP="00C63C14">
      <w:pPr>
        <w:pStyle w:val="H23G"/>
      </w:pPr>
      <w:r w:rsidRPr="00587B6A">
        <w:tab/>
      </w:r>
      <w:r w:rsidRPr="00587B6A">
        <w:tab/>
      </w:r>
      <w:r w:rsidR="00626107" w:rsidRPr="00587B6A">
        <w:t>VOIE RÉSERVÉE À UN TYPE PARTICULIER D’USAGERS DE LA ROUTE</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bCs/>
        </w:rPr>
        <w:t>Le signal E,</w:t>
      </w:r>
      <w:r w:rsidR="008C1678" w:rsidRPr="00587B6A">
        <w:rPr>
          <w:rFonts w:eastAsia="Times New Roman"/>
          <w:b/>
          <w:bCs/>
        </w:rPr>
        <w:t> </w:t>
      </w:r>
      <w:r w:rsidRPr="00587B6A">
        <w:rPr>
          <w:rFonts w:eastAsia="Times New Roman"/>
          <w:b/>
          <w:bCs/>
        </w:rPr>
        <w:t>2</w:t>
      </w:r>
      <w:r w:rsidR="008C1678" w:rsidRPr="00587B6A">
        <w:rPr>
          <w:rFonts w:eastAsia="Times New Roman"/>
          <w:b/>
          <w:bCs/>
        </w:rPr>
        <w:t> </w:t>
      </w:r>
      <w:r w:rsidRPr="00587B6A">
        <w:rPr>
          <w:rFonts w:eastAsia="Times New Roman"/>
          <w:b/>
          <w:bCs/>
        </w:rPr>
        <w:t xml:space="preserve">b (E-02.2) </w:t>
      </w:r>
      <w:r w:rsidRPr="00587B6A">
        <w:rPr>
          <w:rFonts w:eastAsia="Times New Roman"/>
          <w:b/>
        </w:rPr>
        <w:t xml:space="preserve">notifie </w:t>
      </w:r>
      <w:r w:rsidRPr="00587B6A">
        <w:rPr>
          <w:rFonts w:eastAsia="Times New Roman"/>
          <w:b/>
          <w:bCs/>
        </w:rPr>
        <w:t>aux usagers de la route qu’une voie, caractérisée par les marques longitudinales qui s’y trouvent, sur une route à voies multiples, est réservée à un type particulier d’usagers, par exemple les cyclistes. Le panneau additionnel H,</w:t>
      </w:r>
      <w:r w:rsidR="008C1678" w:rsidRPr="00587B6A">
        <w:rPr>
          <w:rFonts w:eastAsia="Times New Roman"/>
          <w:b/>
          <w:bCs/>
        </w:rPr>
        <w:t> </w:t>
      </w:r>
      <w:r w:rsidRPr="00587B6A">
        <w:rPr>
          <w:rFonts w:eastAsia="Times New Roman"/>
          <w:b/>
          <w:bCs/>
        </w:rPr>
        <w:t>5 (H-05.0) sur lequel figure le symbole de l’usager de la route concerné,</w:t>
      </w:r>
      <w:r w:rsidRPr="00587B6A">
        <w:rPr>
          <w:rFonts w:eastAsia="Times New Roman"/>
          <w:b/>
        </w:rPr>
        <w:t xml:space="preserve"> </w:t>
      </w:r>
      <w:r w:rsidRPr="00587B6A">
        <w:rPr>
          <w:rFonts w:eastAsia="Times New Roman"/>
          <w:b/>
          <w:bCs/>
        </w:rPr>
        <w:t>ou le symbole de cet usager de la route seul, est représenté sur la flèche concernée.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771" w:type="dxa"/>
            <w:shd w:val="clear" w:color="auto" w:fill="A6A6A6" w:themeFill="background1" w:themeFillShade="A6"/>
          </w:tcPr>
          <w:p w:rsidR="00626107" w:rsidRPr="00587B6A" w:rsidRDefault="00626107" w:rsidP="00587B6A">
            <w:pPr>
              <w:kinsoku/>
              <w:overflowPunct/>
              <w:autoSpaceDE/>
              <w:autoSpaceDN/>
              <w:adjustRightInd/>
              <w:snapToGrid/>
              <w:jc w:val="center"/>
              <w:rPr>
                <w:b/>
                <w:bCs/>
              </w:rPr>
            </w:pPr>
            <w:r w:rsidRPr="00587B6A">
              <w:rPr>
                <w:b/>
                <w:bCs/>
              </w:rPr>
              <w:t>Variante autorisée d’un exemple de signal E,</w:t>
            </w:r>
            <w:r w:rsidR="00C00484" w:rsidRPr="00587B6A">
              <w:rPr>
                <w:b/>
                <w:bCs/>
              </w:rPr>
              <w:t> </w:t>
            </w:r>
            <w:r w:rsidRPr="00587B6A">
              <w:rPr>
                <w:b/>
                <w:bCs/>
              </w:rPr>
              <w:t>2</w:t>
            </w:r>
            <w:r w:rsidR="00C00484" w:rsidRPr="00587B6A">
              <w:rPr>
                <w:b/>
                <w:bCs/>
              </w:rPr>
              <w:t> </w:t>
            </w:r>
            <w:r w:rsidRPr="00587B6A">
              <w:rPr>
                <w:b/>
                <w:bCs/>
              </w:rPr>
              <w:t>b (E-02.2)</w:t>
            </w:r>
            <w:r w:rsidR="00407AB3" w:rsidRPr="00587B6A">
              <w:rPr>
                <w:rFonts w:eastAsia="Calibri"/>
                <w:b/>
                <w:bCs/>
              </w:rPr>
              <w:t> :</w:t>
            </w:r>
          </w:p>
        </w:tc>
      </w:tr>
      <w:tr w:rsidR="00DE7771" w:rsidRPr="00587B6A" w:rsidTr="00C05EB2">
        <w:trPr>
          <w:trHeight w:val="20"/>
        </w:trPr>
        <w:tc>
          <w:tcPr>
            <w:tcW w:w="7771"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6E4904BD" wp14:editId="0247BB67">
                  <wp:extent cx="1828800" cy="1490296"/>
                  <wp:effectExtent l="0" t="0" r="0" b="0"/>
                  <wp:docPr id="22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tc>
      </w:tr>
    </w:tbl>
    <w:p w:rsidR="00626107" w:rsidRPr="00587B6A" w:rsidRDefault="00626107" w:rsidP="00626107">
      <w:pPr>
        <w:pStyle w:val="SingleTxtG"/>
        <w:spacing w:before="240"/>
        <w:rPr>
          <w:rFonts w:eastAsia="Times New Roman"/>
          <w:u w:val="single"/>
        </w:rPr>
      </w:pPr>
      <w:r w:rsidRPr="00587B6A">
        <w:rPr>
          <w:rFonts w:eastAsia="Times New Roman"/>
          <w:strike/>
          <w:u w:val="single"/>
        </w:rPr>
        <w:t>4</w:t>
      </w:r>
      <w:r w:rsidRPr="00587B6A">
        <w:rPr>
          <w:rFonts w:eastAsia="Times New Roman"/>
          <w:b/>
          <w:u w:val="single"/>
        </w:rPr>
        <w:t>3</w:t>
      </w:r>
      <w:r w:rsidRPr="00587B6A">
        <w:rPr>
          <w:rFonts w:eastAsia="Times New Roman"/>
          <w:u w:val="single"/>
        </w:rPr>
        <w:t>.</w:t>
      </w:r>
      <w:r w:rsidRPr="00587B6A">
        <w:rPr>
          <w:rFonts w:eastAsia="Times New Roman"/>
          <w:u w:val="single"/>
        </w:rPr>
        <w:tab/>
        <w:t>Signal de présélection</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Exemple de signal pour la présélection des intersections sur les routes à plusieurs voies</w:t>
      </w:r>
      <w:r w:rsidR="00407AB3" w:rsidRPr="00587B6A">
        <w:rPr>
          <w:rFonts w:eastAsia="Times New Roman"/>
          <w:strike/>
        </w:rPr>
        <w:t> :</w:t>
      </w:r>
      <w:r w:rsidRPr="00587B6A">
        <w:rPr>
          <w:rFonts w:eastAsia="Times New Roman"/>
          <w:strike/>
        </w:rPr>
        <w:t xml:space="preserve"> E, 4.</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bCs/>
        </w:rPr>
        <w:t>PRÉSÉLECTION DE LA VOIE</w:t>
      </w:r>
    </w:p>
    <w:p w:rsidR="00626107" w:rsidRPr="00587B6A" w:rsidRDefault="00626107" w:rsidP="00626107">
      <w:pPr>
        <w:kinsoku/>
        <w:overflowPunct/>
        <w:autoSpaceDE/>
        <w:autoSpaceDN/>
        <w:adjustRightInd/>
        <w:snapToGrid/>
        <w:spacing w:after="120"/>
        <w:ind w:left="1134" w:right="1134"/>
        <w:jc w:val="both"/>
        <w:rPr>
          <w:rFonts w:eastAsia="Times New Roman"/>
          <w:b/>
        </w:rPr>
      </w:pPr>
      <w:r w:rsidRPr="00587B6A">
        <w:rPr>
          <w:rFonts w:eastAsia="Times New Roman"/>
          <w:b/>
        </w:rPr>
        <w:t>Le signal E,</w:t>
      </w:r>
      <w:r w:rsidR="00BA08B9" w:rsidRPr="00587B6A">
        <w:rPr>
          <w:rFonts w:eastAsia="Times New Roman"/>
          <w:b/>
        </w:rPr>
        <w:t> </w:t>
      </w:r>
      <w:r w:rsidRPr="00587B6A">
        <w:rPr>
          <w:rFonts w:eastAsia="Times New Roman"/>
          <w:b/>
        </w:rPr>
        <w:t>4 (E-03.0) informe les usagers d’une route à voies multiples, à l’approche d’une intersection, de la ou des directions que les différentes voies leur permettront de suivre, afin qu’ils puissent présélectionner celle qui leur convient. Des délimitations de voies peuvent être représentées.</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856"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Variantes autorisées d’un exemple de signal E, 4 (E-03.0)</w:t>
            </w:r>
            <w:r w:rsidR="00407AB3" w:rsidRPr="00587B6A">
              <w:rPr>
                <w:rFonts w:eastAsia="Calibri"/>
                <w:b/>
                <w:bCs/>
              </w:rPr>
              <w:t> :</w:t>
            </w:r>
          </w:p>
        </w:tc>
      </w:tr>
      <w:tr w:rsidR="00DE7771" w:rsidRPr="00587B6A" w:rsidTr="00C05EB2">
        <w:trPr>
          <w:trHeight w:val="20"/>
        </w:trPr>
        <w:tc>
          <w:tcPr>
            <w:tcW w:w="7856"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040F6F62" wp14:editId="5F30C3DD">
                  <wp:extent cx="1828800" cy="1490296"/>
                  <wp:effectExtent l="0" t="0" r="0" b="0"/>
                  <wp:docPr id="22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tc>
      </w:tr>
      <w:tr w:rsidR="00DE7771" w:rsidRPr="00587B6A" w:rsidTr="00C05EB2">
        <w:trPr>
          <w:trHeight w:val="20"/>
        </w:trPr>
        <w:tc>
          <w:tcPr>
            <w:tcW w:w="7856"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rPr>
              <w:drawing>
                <wp:inline distT="0" distB="0" distL="0" distR="0" wp14:anchorId="002DBD36" wp14:editId="75C069FA">
                  <wp:extent cx="1828800" cy="1490296"/>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28800" cy="1490296"/>
                          </a:xfrm>
                          <a:prstGeom prst="rect">
                            <a:avLst/>
                          </a:prstGeom>
                          <a:noFill/>
                          <a:ln>
                            <a:noFill/>
                          </a:ln>
                        </pic:spPr>
                      </pic:pic>
                    </a:graphicData>
                  </a:graphic>
                </wp:inline>
              </w:drawing>
            </w:r>
          </w:p>
        </w:tc>
      </w:tr>
    </w:tbl>
    <w:p w:rsidR="00626107" w:rsidRPr="00587B6A" w:rsidRDefault="00C63C14" w:rsidP="00C63C14">
      <w:pPr>
        <w:pStyle w:val="H56G"/>
        <w:rPr>
          <w:u w:val="single"/>
        </w:rPr>
      </w:pPr>
      <w:r w:rsidRPr="00587B6A">
        <w:tab/>
      </w:r>
      <w:r w:rsidRPr="00587B6A">
        <w:tab/>
      </w:r>
      <w:r w:rsidR="00626107" w:rsidRPr="00587B6A">
        <w:rPr>
          <w:strike/>
          <w:u w:val="single"/>
        </w:rPr>
        <w:t>3</w:t>
      </w:r>
      <w:r w:rsidR="00626107" w:rsidRPr="00587B6A">
        <w:rPr>
          <w:b/>
          <w:u w:val="single"/>
        </w:rPr>
        <w:t>4</w:t>
      </w:r>
      <w:r w:rsidR="00626107" w:rsidRPr="00587B6A">
        <w:rPr>
          <w:u w:val="single"/>
        </w:rPr>
        <w:t>.</w:t>
      </w:r>
      <w:r w:rsidR="00626107" w:rsidRPr="00587B6A">
        <w:rPr>
          <w:u w:val="single"/>
        </w:rPr>
        <w:tab/>
        <w:t>Signal « SENS UNIQUE »</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a)</w:t>
      </w:r>
      <w:r w:rsidRPr="00587B6A">
        <w:rPr>
          <w:rFonts w:eastAsia="Times New Roman"/>
          <w:strike/>
        </w:rPr>
        <w:tab/>
        <w:t>Deux signaux différents « SENS UNIQUE » peuvent être placés lorsqu’il est jugé nécessaire d’indiquer qu’une route ou une chaussée est à sens unique</w:t>
      </w:r>
      <w:r w:rsidR="00407AB3" w:rsidRPr="00587B6A">
        <w:rPr>
          <w:rFonts w:eastAsia="Times New Roman"/>
          <w:strike/>
        </w:rPr>
        <w:t> :</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i)</w:t>
      </w:r>
      <w:r w:rsidRPr="00587B6A">
        <w:rPr>
          <w:rFonts w:eastAsia="Times New Roman"/>
          <w:strike/>
        </w:rPr>
        <w:tab/>
        <w:t>Le signal E, 3a placé de façon sensiblement perpendiculaire à l’axe de la chaussée</w:t>
      </w:r>
      <w:r w:rsidR="00407AB3" w:rsidRPr="00587B6A">
        <w:rPr>
          <w:rFonts w:eastAsia="Times New Roman"/>
          <w:strike/>
        </w:rPr>
        <w:t> ;</w:t>
      </w:r>
      <w:r w:rsidRPr="00587B6A">
        <w:rPr>
          <w:rFonts w:eastAsia="Times New Roman"/>
          <w:strike/>
        </w:rPr>
        <w:t xml:space="preserve"> son panneau est carré</w:t>
      </w:r>
      <w:r w:rsidR="00407AB3" w:rsidRPr="00587B6A">
        <w:rPr>
          <w:rFonts w:eastAsia="Times New Roman"/>
          <w:strike/>
        </w:rPr>
        <w:t> ;</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ii)</w:t>
      </w:r>
      <w:r w:rsidRPr="00587B6A">
        <w:rPr>
          <w:rFonts w:eastAsia="Times New Roman"/>
          <w:strike/>
        </w:rPr>
        <w:tab/>
        <w:t>Le signal E, 3b placé à peu près parallèlement à l’axe de la chaussée</w:t>
      </w:r>
      <w:r w:rsidR="00407AB3" w:rsidRPr="00587B6A">
        <w:rPr>
          <w:rFonts w:eastAsia="Times New Roman"/>
          <w:strike/>
        </w:rPr>
        <w:t> ;</w:t>
      </w:r>
      <w:r w:rsidRPr="00587B6A">
        <w:rPr>
          <w:rFonts w:eastAsia="Times New Roman"/>
          <w:strike/>
        </w:rPr>
        <w:t xml:space="preserve"> son panneau est un rectangle allongé dont le grand côté est horizontal. Les mots « sens unique » peuvent être inscrits sur la flèche du signal E, 3b dans la langue nationale ou dans l’une des langues nationales du pays</w:t>
      </w:r>
      <w:r w:rsidRPr="00587B6A">
        <w:rPr>
          <w:rFonts w:eastAsia="Times New Roman"/>
          <w:strike/>
          <w:sz w:val="18"/>
          <w:szCs w:val="18"/>
          <w:vertAlign w:val="superscript"/>
        </w:rPr>
        <w:t>48</w:t>
      </w:r>
      <w:r w:rsidRPr="00587B6A">
        <w:rPr>
          <w:rFonts w:eastAsia="Times New Roman"/>
          <w:strike/>
        </w:rPr>
        <w:t>.</w:t>
      </w:r>
    </w:p>
    <w:p w:rsidR="00626107" w:rsidRPr="00587B6A" w:rsidRDefault="00C63C14" w:rsidP="00C63C14">
      <w:pPr>
        <w:pStyle w:val="H23G"/>
      </w:pPr>
      <w:r w:rsidRPr="00587B6A">
        <w:tab/>
      </w:r>
      <w:r w:rsidRPr="00587B6A">
        <w:tab/>
      </w:r>
      <w:r w:rsidR="00626107" w:rsidRPr="00587B6A">
        <w:t>SENS UNIQUE</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bCs/>
        </w:rPr>
        <w:t>Le signal E,</w:t>
      </w:r>
      <w:r w:rsidR="005E1E5F" w:rsidRPr="00587B6A">
        <w:rPr>
          <w:rFonts w:eastAsia="Times New Roman"/>
          <w:b/>
          <w:bCs/>
        </w:rPr>
        <w:t> </w:t>
      </w:r>
      <w:r w:rsidRPr="00587B6A">
        <w:rPr>
          <w:rFonts w:eastAsia="Times New Roman"/>
          <w:b/>
          <w:bCs/>
        </w:rPr>
        <w:t>3</w:t>
      </w:r>
      <w:r w:rsidR="005E1E5F" w:rsidRPr="00587B6A">
        <w:rPr>
          <w:rFonts w:eastAsia="Times New Roman"/>
          <w:b/>
          <w:bCs/>
        </w:rPr>
        <w:t> </w:t>
      </w:r>
      <w:r w:rsidRPr="00587B6A">
        <w:rPr>
          <w:rFonts w:eastAsia="Times New Roman"/>
          <w:b/>
          <w:bCs/>
        </w:rPr>
        <w:t xml:space="preserve">a (E-04.1) </w:t>
      </w:r>
      <w:r w:rsidRPr="00587B6A">
        <w:rPr>
          <w:rFonts w:eastAsia="Times New Roman"/>
          <w:b/>
        </w:rPr>
        <w:t xml:space="preserve">notifie </w:t>
      </w:r>
      <w:r w:rsidRPr="00587B6A">
        <w:rPr>
          <w:rFonts w:eastAsia="Times New Roman"/>
          <w:b/>
          <w:bCs/>
        </w:rPr>
        <w:t>aux usagers de la route qu’une chaussée est à sens unique. Placé perpendiculairement à l’axe de la route, ce signal carré ou rectangulaire porte un symbole blanc sur fond bleu.</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c>
          <w:tcPr>
            <w:tcW w:w="8011" w:type="dxa"/>
            <w:shd w:val="clear" w:color="auto" w:fill="A6A6A6" w:themeFill="background1" w:themeFillShade="A6"/>
          </w:tcPr>
          <w:p w:rsidR="00626107" w:rsidRPr="00587B6A" w:rsidRDefault="00626107" w:rsidP="00587B6A">
            <w:pPr>
              <w:pStyle w:val="SingleTxtG"/>
              <w:keepNext/>
              <w:spacing w:before="60" w:after="60"/>
              <w:ind w:left="0" w:right="0"/>
              <w:jc w:val="center"/>
              <w:rPr>
                <w:b/>
                <w:bCs/>
              </w:rPr>
            </w:pPr>
            <w:r w:rsidRPr="00587B6A">
              <w:rPr>
                <w:b/>
                <w:bCs/>
              </w:rPr>
              <w:t>Signal E,</w:t>
            </w:r>
            <w:r w:rsidR="005E1E5F" w:rsidRPr="00587B6A">
              <w:rPr>
                <w:b/>
                <w:bCs/>
              </w:rPr>
              <w:t> </w:t>
            </w:r>
            <w:r w:rsidRPr="00587B6A">
              <w:rPr>
                <w:b/>
                <w:bCs/>
              </w:rPr>
              <w:t>3</w:t>
            </w:r>
            <w:r w:rsidR="005E1E5F" w:rsidRPr="00587B6A">
              <w:rPr>
                <w:b/>
                <w:bCs/>
              </w:rPr>
              <w:t> </w:t>
            </w:r>
            <w:r w:rsidRPr="00587B6A">
              <w:rPr>
                <w:b/>
                <w:bCs/>
              </w:rPr>
              <w:t>a (E-04.1)</w:t>
            </w:r>
            <w:r w:rsidR="00407AB3" w:rsidRPr="00587B6A">
              <w:rPr>
                <w:b/>
                <w:bCs/>
              </w:rPr>
              <w:t> :</w:t>
            </w:r>
          </w:p>
        </w:tc>
      </w:tr>
      <w:tr w:rsidR="00DE7771" w:rsidRPr="00587B6A" w:rsidTr="00F26EAC">
        <w:tc>
          <w:tcPr>
            <w:tcW w:w="8011"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4C7B1A4C" wp14:editId="29ACB1B3">
                  <wp:extent cx="1033272" cy="1033272"/>
                  <wp:effectExtent l="0" t="0" r="0" b="0"/>
                  <wp:docPr id="22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C63C14" w:rsidP="00C63C14">
      <w:pPr>
        <w:pStyle w:val="H23G"/>
      </w:pPr>
      <w:r w:rsidRPr="00587B6A">
        <w:tab/>
      </w:r>
      <w:r w:rsidRPr="00587B6A">
        <w:tab/>
      </w:r>
      <w:r w:rsidR="00626107" w:rsidRPr="00587B6A">
        <w:t>SENS UNIQUE</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bCs/>
        </w:rPr>
        <w:t>Le signal E,</w:t>
      </w:r>
      <w:r w:rsidR="00257876" w:rsidRPr="00587B6A">
        <w:rPr>
          <w:rFonts w:eastAsia="Times New Roman"/>
          <w:b/>
          <w:bCs/>
        </w:rPr>
        <w:t> </w:t>
      </w:r>
      <w:r w:rsidRPr="00587B6A">
        <w:rPr>
          <w:rFonts w:eastAsia="Times New Roman"/>
          <w:b/>
          <w:bCs/>
        </w:rPr>
        <w:t>3</w:t>
      </w:r>
      <w:r w:rsidR="00257876" w:rsidRPr="00587B6A">
        <w:rPr>
          <w:rFonts w:eastAsia="Times New Roman"/>
          <w:b/>
          <w:bCs/>
        </w:rPr>
        <w:t> </w:t>
      </w:r>
      <w:r w:rsidRPr="00587B6A">
        <w:rPr>
          <w:rFonts w:eastAsia="Times New Roman"/>
          <w:b/>
          <w:bCs/>
        </w:rPr>
        <w:t xml:space="preserve">b (E-04.2) </w:t>
      </w:r>
      <w:r w:rsidRPr="00587B6A">
        <w:rPr>
          <w:rFonts w:eastAsia="Times New Roman"/>
          <w:b/>
        </w:rPr>
        <w:t xml:space="preserve">notifie </w:t>
      </w:r>
      <w:r w:rsidRPr="00587B6A">
        <w:rPr>
          <w:rFonts w:eastAsia="Times New Roman"/>
          <w:b/>
          <w:bCs/>
        </w:rPr>
        <w:t>aux usagers de la route qu’une chaussée est à sens unique. Disposé parallèlement à l’axe de la route, il a la forme d’un rectangle allongé dont le côté long se trouve à l’horizontale</w:t>
      </w:r>
      <w:r w:rsidR="00407AB3" w:rsidRPr="00587B6A">
        <w:rPr>
          <w:rFonts w:eastAsia="Times New Roman"/>
          <w:b/>
          <w:bCs/>
        </w:rPr>
        <w:t> ;</w:t>
      </w:r>
      <w:r w:rsidRPr="00587B6A">
        <w:rPr>
          <w:rFonts w:eastAsia="Times New Roman"/>
          <w:b/>
          <w:bCs/>
        </w:rPr>
        <w:t xml:space="preserve"> il porte un symbole blanc sur fond bleu. La mention « Sens unique » peut être inscrite sur la flèche de ce signal, dans la langue nationale ou l’une des langues nationales de l’État concerné</w:t>
      </w:r>
      <w:r w:rsidRPr="00587B6A">
        <w:rPr>
          <w:rFonts w:eastAsia="Times New Roman"/>
          <w:b/>
          <w:bCs/>
          <w:sz w:val="18"/>
          <w:szCs w:val="18"/>
          <w:vertAlign w:val="superscript"/>
        </w:rPr>
        <w:t>48</w:t>
      </w:r>
      <w:r w:rsidRPr="00587B6A">
        <w:rPr>
          <w:rFonts w:eastAsia="Times New Roman"/>
          <w:b/>
          <w:bCs/>
        </w:rPr>
        <w:t>. Le symbole peut être inversé.</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c>
          <w:tcPr>
            <w:tcW w:w="7222" w:type="dxa"/>
            <w:shd w:val="clear" w:color="auto" w:fill="A6A6A6" w:themeFill="background1" w:themeFillShade="A6"/>
          </w:tcPr>
          <w:p w:rsidR="00626107" w:rsidRPr="00587B6A" w:rsidRDefault="00626107" w:rsidP="00DE7771">
            <w:pPr>
              <w:pStyle w:val="SingleTxtG"/>
              <w:keepNext/>
              <w:spacing w:before="60" w:after="60"/>
              <w:ind w:left="0" w:right="0"/>
              <w:jc w:val="center"/>
              <w:rPr>
                <w:b/>
                <w:bCs/>
              </w:rPr>
            </w:pPr>
            <w:r w:rsidRPr="00587B6A">
              <w:rPr>
                <w:b/>
                <w:bCs/>
              </w:rPr>
              <w:t>Exemple de signal E, 3 b (E-04.2)</w:t>
            </w:r>
            <w:r w:rsidR="00407AB3" w:rsidRPr="00587B6A">
              <w:rPr>
                <w:b/>
                <w:bCs/>
              </w:rPr>
              <w:t> :</w:t>
            </w:r>
          </w:p>
        </w:tc>
      </w:tr>
      <w:tr w:rsidR="00DE7771" w:rsidRPr="00587B6A" w:rsidTr="00F26EAC">
        <w:tc>
          <w:tcPr>
            <w:tcW w:w="7222"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rPr>
              <w:drawing>
                <wp:inline distT="0" distB="0" distL="0" distR="0" wp14:anchorId="464B8667" wp14:editId="5A70092A">
                  <wp:extent cx="1371600" cy="444321"/>
                  <wp:effectExtent l="0" t="0" r="0" b="0"/>
                  <wp:docPr id="2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71600" cy="444321"/>
                          </a:xfrm>
                          <a:prstGeom prst="rect">
                            <a:avLst/>
                          </a:prstGeom>
                          <a:noFill/>
                          <a:ln>
                            <a:noFill/>
                          </a:ln>
                        </pic:spPr>
                      </pic:pic>
                    </a:graphicData>
                  </a:graphic>
                </wp:inline>
              </w:drawing>
            </w:r>
          </w:p>
        </w:tc>
      </w:tr>
      <w:tr w:rsidR="00DE7771" w:rsidRPr="00587B6A" w:rsidTr="00F26EAC">
        <w:tc>
          <w:tcPr>
            <w:tcW w:w="7222" w:type="dxa"/>
            <w:shd w:val="clear" w:color="auto" w:fill="A6A6A6" w:themeFill="background1" w:themeFillShade="A6"/>
          </w:tcPr>
          <w:p w:rsidR="00DE7771" w:rsidRPr="00587B6A" w:rsidRDefault="00DE7771" w:rsidP="00E7063D">
            <w:pPr>
              <w:pStyle w:val="SingleTxtG"/>
              <w:keepNext/>
              <w:spacing w:before="60" w:after="60"/>
              <w:ind w:left="0" w:right="0"/>
              <w:jc w:val="center"/>
              <w:rPr>
                <w:b/>
                <w:bCs/>
              </w:rPr>
            </w:pPr>
            <w:r w:rsidRPr="00587B6A">
              <w:rPr>
                <w:b/>
                <w:bCs/>
              </w:rPr>
              <w:t>symbole inversé :</w:t>
            </w:r>
          </w:p>
        </w:tc>
      </w:tr>
      <w:tr w:rsidR="00DE7771" w:rsidRPr="00587B6A" w:rsidTr="00F26EAC">
        <w:tc>
          <w:tcPr>
            <w:tcW w:w="7222"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rPr>
              <w:drawing>
                <wp:inline distT="0" distB="0" distL="0" distR="0" wp14:anchorId="7C5DFB4E" wp14:editId="3C7ED546">
                  <wp:extent cx="1371600" cy="443820"/>
                  <wp:effectExtent l="0" t="0" r="0" b="0"/>
                  <wp:docPr id="2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flipH="1">
                            <a:off x="0" y="0"/>
                            <a:ext cx="1406519" cy="455119"/>
                          </a:xfrm>
                          <a:prstGeom prst="rect">
                            <a:avLst/>
                          </a:prstGeom>
                          <a:noFill/>
                          <a:ln>
                            <a:noFill/>
                          </a:ln>
                        </pic:spPr>
                      </pic:pic>
                    </a:graphicData>
                  </a:graphic>
                </wp:inline>
              </w:drawing>
            </w:r>
          </w:p>
        </w:tc>
      </w:tr>
    </w:tbl>
    <w:p w:rsidR="00626107" w:rsidRPr="00587B6A" w:rsidRDefault="00626107" w:rsidP="00626107">
      <w:pPr>
        <w:kinsoku/>
        <w:overflowPunct/>
        <w:autoSpaceDE/>
        <w:autoSpaceDN/>
        <w:adjustRightInd/>
        <w:snapToGrid/>
        <w:spacing w:before="240" w:after="120"/>
        <w:ind w:left="1134" w:right="1134"/>
        <w:jc w:val="both"/>
        <w:rPr>
          <w:rFonts w:eastAsia="Times New Roman"/>
        </w:rPr>
      </w:pPr>
      <w:r w:rsidRPr="00587B6A">
        <w:rPr>
          <w:rFonts w:eastAsia="Times New Roman"/>
          <w:strike/>
        </w:rPr>
        <w:t>b)</w:t>
      </w:r>
      <w:r w:rsidRPr="00587B6A">
        <w:rPr>
          <w:rFonts w:eastAsia="Times New Roman"/>
          <w:strike/>
        </w:rPr>
        <w:tab/>
      </w:r>
      <w:r w:rsidRPr="00587B6A">
        <w:rPr>
          <w:rFonts w:eastAsia="Times New Roman"/>
        </w:rPr>
        <w:t>L’implantation des signaux E,</w:t>
      </w:r>
      <w:r w:rsidR="00DD1A4B" w:rsidRPr="00587B6A">
        <w:rPr>
          <w:rFonts w:eastAsia="Times New Roman"/>
        </w:rPr>
        <w:t> </w:t>
      </w:r>
      <w:r w:rsidRPr="00587B6A">
        <w:rPr>
          <w:rFonts w:eastAsia="Times New Roman"/>
        </w:rPr>
        <w:t xml:space="preserve">3 a </w:t>
      </w:r>
      <w:r w:rsidRPr="00587B6A">
        <w:rPr>
          <w:rFonts w:eastAsia="Times New Roman"/>
          <w:b/>
          <w:szCs w:val="24"/>
        </w:rPr>
        <w:t>(</w:t>
      </w:r>
      <w:r w:rsidRPr="00587B6A">
        <w:rPr>
          <w:rFonts w:eastAsia="Times New Roman"/>
          <w:b/>
          <w:bCs/>
        </w:rPr>
        <w:t xml:space="preserve">E-04.1) </w:t>
      </w:r>
      <w:r w:rsidRPr="00587B6A">
        <w:rPr>
          <w:rFonts w:eastAsia="Times New Roman"/>
        </w:rPr>
        <w:t>et E,</w:t>
      </w:r>
      <w:r w:rsidR="00DD1A4B" w:rsidRPr="00587B6A">
        <w:rPr>
          <w:rFonts w:eastAsia="Times New Roman"/>
        </w:rPr>
        <w:t> </w:t>
      </w:r>
      <w:r w:rsidRPr="00587B6A">
        <w:rPr>
          <w:rFonts w:eastAsia="Times New Roman"/>
        </w:rPr>
        <w:t xml:space="preserve">3 b </w:t>
      </w:r>
      <w:r w:rsidRPr="00587B6A">
        <w:rPr>
          <w:rFonts w:eastAsia="Times New Roman"/>
          <w:b/>
          <w:bCs/>
        </w:rPr>
        <w:t xml:space="preserve">(E-04.2) </w:t>
      </w:r>
      <w:r w:rsidRPr="00587B6A">
        <w:rPr>
          <w:rFonts w:eastAsia="Times New Roman"/>
        </w:rPr>
        <w:t>est indépendante de l’implantation, avant l’entrée de la rue, de signaux d’interdiction ou d’obligation.</w:t>
      </w:r>
    </w:p>
    <w:p w:rsidR="00626107" w:rsidRPr="00587B6A" w:rsidRDefault="00C63C14" w:rsidP="00C63C14">
      <w:pPr>
        <w:pStyle w:val="H56G"/>
        <w:rPr>
          <w:u w:val="single"/>
        </w:rPr>
      </w:pPr>
      <w:r w:rsidRPr="00587B6A">
        <w:tab/>
      </w:r>
      <w:r w:rsidRPr="00587B6A">
        <w:tab/>
      </w:r>
      <w:r w:rsidR="00626107" w:rsidRPr="00587B6A">
        <w:rPr>
          <w:u w:val="single"/>
        </w:rPr>
        <w:t>5.</w:t>
      </w:r>
      <w:r w:rsidR="00626107" w:rsidRPr="00587B6A">
        <w:rPr>
          <w:u w:val="single"/>
        </w:rPr>
        <w:tab/>
        <w:t>Signaux annonçant l’entrée ou la sortie d’une autoroute</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a)</w:t>
      </w:r>
      <w:r w:rsidRPr="00587B6A">
        <w:rPr>
          <w:rFonts w:eastAsia="Times New Roman"/>
          <w:strike/>
        </w:rPr>
        <w:tab/>
        <w:t>Le signal E, 5a « AUTOROUTE » est placé à l’endroit à partir duquel s’appliquent les règles spéciales de circulation sur les autoroutes.</w:t>
      </w:r>
    </w:p>
    <w:p w:rsidR="00626107" w:rsidRPr="00587B6A" w:rsidRDefault="00C63C14" w:rsidP="00C63C14">
      <w:pPr>
        <w:pStyle w:val="H23G"/>
      </w:pPr>
      <w:r w:rsidRPr="00587B6A">
        <w:tab/>
      </w:r>
      <w:r w:rsidRPr="00587B6A">
        <w:tab/>
      </w:r>
      <w:r w:rsidR="00626107" w:rsidRPr="00587B6A">
        <w:t>AUTOROUTE</w:t>
      </w:r>
    </w:p>
    <w:p w:rsidR="00626107" w:rsidRPr="00587B6A" w:rsidRDefault="00626107" w:rsidP="00626107">
      <w:pPr>
        <w:keepNext/>
        <w:kinsoku/>
        <w:overflowPunct/>
        <w:autoSpaceDE/>
        <w:autoSpaceDN/>
        <w:adjustRightInd/>
        <w:snapToGrid/>
        <w:spacing w:after="120"/>
        <w:ind w:left="1134" w:right="1134"/>
        <w:jc w:val="both"/>
        <w:rPr>
          <w:rFonts w:eastAsia="Times New Roman"/>
          <w:b/>
          <w:bCs/>
        </w:rPr>
      </w:pPr>
      <w:r w:rsidRPr="00587B6A">
        <w:rPr>
          <w:rFonts w:eastAsia="Times New Roman"/>
          <w:b/>
          <w:bCs/>
        </w:rPr>
        <w:t>Le signal E,</w:t>
      </w:r>
      <w:r w:rsidR="00DD1A4B" w:rsidRPr="00587B6A">
        <w:rPr>
          <w:rFonts w:eastAsia="Times New Roman"/>
          <w:b/>
          <w:bCs/>
        </w:rPr>
        <w:t> </w:t>
      </w:r>
      <w:r w:rsidRPr="00587B6A">
        <w:rPr>
          <w:rFonts w:eastAsia="Times New Roman"/>
          <w:b/>
          <w:bCs/>
        </w:rPr>
        <w:t>5</w:t>
      </w:r>
      <w:r w:rsidR="00DD1A4B" w:rsidRPr="00587B6A">
        <w:rPr>
          <w:rFonts w:eastAsia="Times New Roman"/>
          <w:b/>
          <w:bCs/>
        </w:rPr>
        <w:t> </w:t>
      </w:r>
      <w:r w:rsidRPr="00587B6A">
        <w:rPr>
          <w:rFonts w:eastAsia="Times New Roman"/>
          <w:b/>
          <w:bCs/>
        </w:rPr>
        <w:t>a (E-05.1) indique aux conducteurs de véhicules l’entrée d’une route où s’appliquent les règles spéciales de circulation sur autoroute. Ce signal doit être placé à l’entrée d’une autoroute. Le symbole, de couleur blanche, se détache sur un fond bleu ou vert.</w:t>
      </w:r>
    </w:p>
    <w:p w:rsidR="00626107" w:rsidRPr="00587B6A" w:rsidRDefault="00626107" w:rsidP="00626107">
      <w:pPr>
        <w:pStyle w:val="SingleTxtG"/>
        <w:rPr>
          <w:sz w:val="18"/>
          <w:szCs w:val="18"/>
        </w:rPr>
      </w:pPr>
      <w:r w:rsidRPr="00587B6A">
        <w:rPr>
          <w:sz w:val="18"/>
          <w:szCs w:val="18"/>
          <w:vertAlign w:val="superscript"/>
        </w:rPr>
        <w:t>49</w:t>
      </w:r>
      <w:r w:rsidRPr="00587B6A">
        <w:rPr>
          <w:sz w:val="18"/>
          <w:szCs w:val="18"/>
        </w:rPr>
        <w:t xml:space="preserve"> </w:t>
      </w:r>
      <w:r w:rsidR="00FF23CC" w:rsidRPr="00587B6A">
        <w:rPr>
          <w:sz w:val="18"/>
          <w:szCs w:val="18"/>
        </w:rPr>
        <w:t xml:space="preserve"> </w:t>
      </w:r>
      <w:r w:rsidRPr="00587B6A">
        <w:rPr>
          <w:sz w:val="18"/>
          <w:szCs w:val="18"/>
        </w:rPr>
        <w:t>Voir note de bas de page.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c>
          <w:tcPr>
            <w:tcW w:w="7608"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Signal E,</w:t>
            </w:r>
            <w:r w:rsidR="00D77589" w:rsidRPr="00587B6A">
              <w:rPr>
                <w:b/>
                <w:bCs/>
              </w:rPr>
              <w:t> </w:t>
            </w:r>
            <w:r w:rsidRPr="00587B6A">
              <w:rPr>
                <w:b/>
                <w:bCs/>
              </w:rPr>
              <w:t>5</w:t>
            </w:r>
            <w:r w:rsidR="00D77589" w:rsidRPr="00587B6A">
              <w:rPr>
                <w:b/>
                <w:bCs/>
              </w:rPr>
              <w:t> </w:t>
            </w:r>
            <w:r w:rsidRPr="00587B6A">
              <w:rPr>
                <w:b/>
                <w:bCs/>
              </w:rPr>
              <w:t>a (E-05.1)</w:t>
            </w:r>
            <w:r w:rsidR="00407AB3" w:rsidRPr="00587B6A">
              <w:rPr>
                <w:b/>
                <w:bCs/>
              </w:rPr>
              <w:t> :</w:t>
            </w:r>
          </w:p>
        </w:tc>
      </w:tr>
      <w:tr w:rsidR="00DE7771" w:rsidRPr="00587B6A" w:rsidTr="00F26EAC">
        <w:tc>
          <w:tcPr>
            <w:tcW w:w="7608"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649E1DD0" wp14:editId="20EAAE2C">
                  <wp:extent cx="1033272" cy="1318531"/>
                  <wp:effectExtent l="0" t="0" r="0" b="0"/>
                  <wp:docPr id="23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626107" w:rsidRPr="00587B6A" w:rsidRDefault="00C63C14" w:rsidP="00C63C14">
      <w:pPr>
        <w:pStyle w:val="H23G"/>
      </w:pPr>
      <w:r w:rsidRPr="00587B6A">
        <w:tab/>
      </w:r>
      <w:r w:rsidRPr="00587B6A">
        <w:tab/>
      </w:r>
      <w:r w:rsidR="00626107" w:rsidRPr="00587B6A">
        <w:t>FIN D’AUTOROUTE</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b)</w:t>
      </w:r>
      <w:r w:rsidRPr="00587B6A">
        <w:rPr>
          <w:rFonts w:eastAsia="Times New Roman"/>
          <w:strike/>
        </w:rPr>
        <w:tab/>
        <w:t>Le signal E, 5b « FIN D’AUTOROUTE » est placé à l’endroit où ces règles cessent d’être appliquées.</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bCs/>
        </w:rPr>
        <w:t>Le signal E,</w:t>
      </w:r>
      <w:r w:rsidR="00E14B81" w:rsidRPr="00587B6A">
        <w:rPr>
          <w:rFonts w:eastAsia="Times New Roman"/>
          <w:b/>
          <w:bCs/>
        </w:rPr>
        <w:t> </w:t>
      </w:r>
      <w:r w:rsidRPr="00587B6A">
        <w:rPr>
          <w:rFonts w:eastAsia="Times New Roman"/>
          <w:b/>
          <w:bCs/>
        </w:rPr>
        <w:t>5</w:t>
      </w:r>
      <w:r w:rsidR="00E14B81" w:rsidRPr="00587B6A">
        <w:rPr>
          <w:rFonts w:eastAsia="Times New Roman"/>
          <w:b/>
          <w:bCs/>
        </w:rPr>
        <w:t> </w:t>
      </w:r>
      <w:r w:rsidRPr="00587B6A">
        <w:rPr>
          <w:rFonts w:eastAsia="Times New Roman"/>
          <w:b/>
          <w:bCs/>
        </w:rPr>
        <w:t>b (E-05.2) notifie aux conducteurs de véhicules automobiles que les règles spéciales imposées par le signal E,</w:t>
      </w:r>
      <w:r w:rsidR="00551229" w:rsidRPr="00587B6A">
        <w:rPr>
          <w:rFonts w:eastAsia="Times New Roman"/>
          <w:b/>
          <w:bCs/>
        </w:rPr>
        <w:t> </w:t>
      </w:r>
      <w:r w:rsidRPr="00587B6A">
        <w:rPr>
          <w:rFonts w:eastAsia="Times New Roman"/>
          <w:b/>
          <w:bCs/>
        </w:rPr>
        <w:t>5</w:t>
      </w:r>
      <w:r w:rsidR="00551229" w:rsidRPr="00587B6A">
        <w:rPr>
          <w:rFonts w:eastAsia="Times New Roman"/>
          <w:b/>
          <w:bCs/>
        </w:rPr>
        <w:t> </w:t>
      </w:r>
      <w:r w:rsidRPr="00587B6A">
        <w:rPr>
          <w:rFonts w:eastAsia="Times New Roman"/>
          <w:b/>
          <w:bCs/>
        </w:rPr>
        <w:t>a (E-05.1) cessent d’être appliquées à partir de l’endroit où il est placé. Il est identique au signal E,</w:t>
      </w:r>
      <w:r w:rsidR="00551229" w:rsidRPr="00587B6A">
        <w:rPr>
          <w:rFonts w:eastAsia="Times New Roman"/>
          <w:b/>
          <w:bCs/>
        </w:rPr>
        <w:t> </w:t>
      </w:r>
      <w:r w:rsidRPr="00587B6A">
        <w:rPr>
          <w:rFonts w:eastAsia="Times New Roman"/>
          <w:b/>
          <w:bCs/>
        </w:rPr>
        <w:t>5</w:t>
      </w:r>
      <w:r w:rsidR="00551229" w:rsidRPr="00587B6A">
        <w:rPr>
          <w:rFonts w:eastAsia="Times New Roman"/>
          <w:b/>
          <w:bCs/>
        </w:rPr>
        <w:t> </w:t>
      </w:r>
      <w:r w:rsidRPr="00587B6A">
        <w:rPr>
          <w:rFonts w:eastAsia="Times New Roman"/>
          <w:b/>
          <w:bCs/>
        </w:rPr>
        <w:t>a (E-05.1), à cela près qu’il est barré par une bande oblique rouge ou, de préférence, par des lignes parallèles rouges formant une telle bande, le traversant de son angle inférieur gauche à son angle supérieur droit. La bande oblique peut soit être interrompue lorsqu’elle traverse le symbole, soit recouvrir ce dernier.</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strike/>
        </w:rPr>
        <w:t>c)</w:t>
      </w:r>
      <w:r w:rsidRPr="00587B6A">
        <w:rPr>
          <w:rFonts w:eastAsia="Times New Roman"/>
          <w:strike/>
        </w:rPr>
        <w:tab/>
        <w:t>Le signal E, 5b</w:t>
      </w:r>
      <w:r w:rsidRPr="00587B6A">
        <w:rPr>
          <w:rFonts w:eastAsia="Times New Roman"/>
          <w:b/>
          <w:bCs/>
          <w:strike/>
        </w:rPr>
        <w:t xml:space="preserve"> </w:t>
      </w:r>
      <w:r w:rsidRPr="00587B6A">
        <w:rPr>
          <w:rFonts w:eastAsia="Times New Roman"/>
          <w:b/>
          <w:bCs/>
        </w:rPr>
        <w:t>Ce signal</w:t>
      </w:r>
      <w:r w:rsidRPr="00587B6A">
        <w:rPr>
          <w:rFonts w:eastAsia="Times New Roman"/>
          <w:szCs w:val="24"/>
        </w:rPr>
        <w:t xml:space="preserve"> </w:t>
      </w:r>
      <w:r w:rsidRPr="00587B6A">
        <w:rPr>
          <w:rFonts w:eastAsia="Times New Roman"/>
        </w:rPr>
        <w:t>peut également être employé et répété pour annoncer l’approche de la fin d’une autoroute</w:t>
      </w:r>
      <w:r w:rsidR="00407AB3" w:rsidRPr="00587B6A">
        <w:rPr>
          <w:rFonts w:eastAsia="Times New Roman"/>
        </w:rPr>
        <w:t> ;</w:t>
      </w:r>
      <w:r w:rsidRPr="00587B6A">
        <w:rPr>
          <w:rFonts w:eastAsia="Times New Roman"/>
        </w:rPr>
        <w:t xml:space="preserve"> chaque signal ainsi placé porte dans sa partie inférieure la distance entre son point d’implantation et la fin de l’autoroute</w:t>
      </w:r>
      <w:r w:rsidR="00407AB3" w:rsidRPr="00587B6A">
        <w:rPr>
          <w:rFonts w:eastAsia="Times New Roman"/>
          <w:b/>
        </w:rPr>
        <w:t> ;</w:t>
      </w:r>
      <w:r w:rsidRPr="00587B6A">
        <w:rPr>
          <w:rFonts w:eastAsia="Times New Roman"/>
          <w:b/>
        </w:rPr>
        <w:t xml:space="preserve"> à défaut,</w:t>
      </w:r>
      <w:r w:rsidRPr="00587B6A">
        <w:rPr>
          <w:rFonts w:eastAsia="Times New Roman"/>
          <w:b/>
          <w:bCs/>
        </w:rPr>
        <w:t xml:space="preserve"> le panneau additionnel H,</w:t>
      </w:r>
      <w:r w:rsidR="000D7374" w:rsidRPr="00587B6A">
        <w:rPr>
          <w:rFonts w:eastAsia="Times New Roman"/>
          <w:b/>
          <w:bCs/>
        </w:rPr>
        <w:t> </w:t>
      </w:r>
      <w:r w:rsidRPr="00587B6A">
        <w:rPr>
          <w:rFonts w:eastAsia="Times New Roman"/>
          <w:b/>
          <w:bCs/>
        </w:rPr>
        <w:t>1 (H-01.0), représenté au paragraphe</w:t>
      </w:r>
      <w:r w:rsidR="000D7374" w:rsidRPr="00587B6A">
        <w:rPr>
          <w:rFonts w:eastAsia="Times New Roman"/>
          <w:b/>
          <w:bCs/>
        </w:rPr>
        <w:t> </w:t>
      </w:r>
      <w:r w:rsidRPr="00587B6A">
        <w:rPr>
          <w:rFonts w:eastAsia="Times New Roman"/>
          <w:b/>
          <w:bCs/>
        </w:rPr>
        <w:t>1 de la sous-section</w:t>
      </w:r>
      <w:r w:rsidR="000D7374" w:rsidRPr="00587B6A">
        <w:rPr>
          <w:rFonts w:eastAsia="Times New Roman"/>
          <w:b/>
          <w:bCs/>
        </w:rPr>
        <w:t> </w:t>
      </w:r>
      <w:r w:rsidRPr="00587B6A">
        <w:rPr>
          <w:rFonts w:eastAsia="Times New Roman"/>
          <w:b/>
          <w:bCs/>
        </w:rPr>
        <w:t>II de la section</w:t>
      </w:r>
      <w:r w:rsidR="000D7374" w:rsidRPr="00587B6A">
        <w:rPr>
          <w:rFonts w:eastAsia="Times New Roman"/>
          <w:b/>
          <w:bCs/>
        </w:rPr>
        <w:t> </w:t>
      </w:r>
      <w:r w:rsidRPr="00587B6A">
        <w:rPr>
          <w:rFonts w:eastAsia="Times New Roman"/>
          <w:b/>
          <w:bCs/>
        </w:rPr>
        <w:t>H, doit être utilisé à cet effet.</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d)</w:t>
      </w:r>
      <w:r w:rsidRPr="00587B6A">
        <w:rPr>
          <w:rFonts w:eastAsia="Times New Roman"/>
          <w:strike/>
        </w:rPr>
        <w:tab/>
        <w:t>Ces signaux sont à fond bleu ou vert.</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c>
          <w:tcPr>
            <w:tcW w:w="8113" w:type="dxa"/>
            <w:shd w:val="clear" w:color="auto" w:fill="A6A6A6" w:themeFill="background1" w:themeFillShade="A6"/>
          </w:tcPr>
          <w:p w:rsidR="00626107" w:rsidRPr="00587B6A" w:rsidRDefault="00626107" w:rsidP="00587B6A">
            <w:pPr>
              <w:pStyle w:val="SingleTxtG"/>
              <w:keepNext/>
              <w:spacing w:before="60" w:after="60"/>
              <w:ind w:left="0" w:right="0"/>
              <w:jc w:val="center"/>
              <w:rPr>
                <w:b/>
                <w:bCs/>
              </w:rPr>
            </w:pPr>
            <w:r w:rsidRPr="00587B6A">
              <w:rPr>
                <w:b/>
                <w:bCs/>
              </w:rPr>
              <w:t>Variante autorisée du signal E,</w:t>
            </w:r>
            <w:r w:rsidR="006B6F31" w:rsidRPr="00587B6A">
              <w:rPr>
                <w:b/>
                <w:bCs/>
              </w:rPr>
              <w:t> </w:t>
            </w:r>
            <w:r w:rsidRPr="00587B6A">
              <w:rPr>
                <w:b/>
                <w:bCs/>
              </w:rPr>
              <w:t>5</w:t>
            </w:r>
            <w:r w:rsidR="006B6F31" w:rsidRPr="00587B6A">
              <w:rPr>
                <w:b/>
                <w:bCs/>
              </w:rPr>
              <w:t> </w:t>
            </w:r>
            <w:r w:rsidRPr="00587B6A">
              <w:rPr>
                <w:b/>
                <w:bCs/>
              </w:rPr>
              <w:t>b (E-05.2)</w:t>
            </w:r>
            <w:r w:rsidR="00407AB3" w:rsidRPr="00587B6A">
              <w:rPr>
                <w:b/>
                <w:bCs/>
              </w:rPr>
              <w:t> :</w:t>
            </w:r>
          </w:p>
        </w:tc>
      </w:tr>
      <w:tr w:rsidR="00DE7771" w:rsidRPr="00587B6A" w:rsidTr="00F26EAC">
        <w:tc>
          <w:tcPr>
            <w:tcW w:w="8113"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rPr>
              <w:drawing>
                <wp:inline distT="0" distB="0" distL="0" distR="0" wp14:anchorId="2A9C032C" wp14:editId="3E328753">
                  <wp:extent cx="1033272" cy="1318531"/>
                  <wp:effectExtent l="0" t="0" r="0" b="0"/>
                  <wp:docPr id="2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626107" w:rsidRPr="00587B6A" w:rsidRDefault="00C63C14" w:rsidP="00C63C14">
      <w:pPr>
        <w:pStyle w:val="H56G"/>
        <w:rPr>
          <w:u w:val="single"/>
        </w:rPr>
      </w:pPr>
      <w:r w:rsidRPr="00587B6A">
        <w:tab/>
      </w:r>
      <w:r w:rsidRPr="00587B6A">
        <w:tab/>
      </w:r>
      <w:r w:rsidR="00626107" w:rsidRPr="00587B6A">
        <w:rPr>
          <w:u w:val="single"/>
        </w:rPr>
        <w:t>6.</w:t>
      </w:r>
      <w:r w:rsidR="00626107" w:rsidRPr="00587B6A">
        <w:rPr>
          <w:u w:val="single"/>
        </w:rPr>
        <w:tab/>
        <w:t>Signaux annonçant l’entrée ou la sortie d’une route où les règles de circulation sont les mêmes que sur une autoroute</w:t>
      </w:r>
    </w:p>
    <w:p w:rsidR="00626107" w:rsidRPr="00587B6A" w:rsidRDefault="00C63C14" w:rsidP="00C63C14">
      <w:pPr>
        <w:pStyle w:val="H23G"/>
      </w:pPr>
      <w:r w:rsidRPr="00587B6A">
        <w:tab/>
      </w:r>
      <w:r w:rsidRPr="00587B6A">
        <w:tab/>
      </w:r>
      <w:r w:rsidR="00626107" w:rsidRPr="00587B6A">
        <w:t>ROUTE POUR AUTOMOBILES</w:t>
      </w:r>
    </w:p>
    <w:p w:rsidR="00626107" w:rsidRPr="00587B6A" w:rsidRDefault="00626107" w:rsidP="00626107">
      <w:pPr>
        <w:kinsoku/>
        <w:overflowPunct/>
        <w:autoSpaceDE/>
        <w:autoSpaceDN/>
        <w:adjustRightInd/>
        <w:snapToGrid/>
        <w:spacing w:after="120"/>
        <w:ind w:left="1134" w:right="1134"/>
        <w:jc w:val="both"/>
        <w:rPr>
          <w:rFonts w:eastAsia="Times New Roman"/>
          <w:b/>
        </w:rPr>
      </w:pPr>
      <w:r w:rsidRPr="00587B6A">
        <w:rPr>
          <w:rFonts w:eastAsia="Times New Roman"/>
          <w:strike/>
        </w:rPr>
        <w:t>a)</w:t>
      </w:r>
      <w:r w:rsidRPr="00587B6A">
        <w:rPr>
          <w:rFonts w:eastAsia="Times New Roman"/>
          <w:strike/>
        </w:rPr>
        <w:tab/>
      </w:r>
      <w:r w:rsidRPr="00587B6A">
        <w:rPr>
          <w:rFonts w:eastAsia="Times New Roman"/>
        </w:rPr>
        <w:t>Le signal E,</w:t>
      </w:r>
      <w:r w:rsidR="0024381E" w:rsidRPr="00587B6A">
        <w:rPr>
          <w:rFonts w:eastAsia="Times New Roman"/>
        </w:rPr>
        <w:t> </w:t>
      </w:r>
      <w:r w:rsidRPr="00587B6A">
        <w:rPr>
          <w:rFonts w:eastAsia="Times New Roman"/>
        </w:rPr>
        <w:t xml:space="preserve">6 a </w:t>
      </w:r>
      <w:r w:rsidRPr="00587B6A">
        <w:rPr>
          <w:rFonts w:eastAsia="Times New Roman"/>
          <w:b/>
          <w:bCs/>
        </w:rPr>
        <w:t>(E-06.1)</w:t>
      </w:r>
      <w:r w:rsidRPr="00587B6A">
        <w:rPr>
          <w:rFonts w:eastAsia="Times New Roman"/>
        </w:rPr>
        <w:t xml:space="preserve"> </w:t>
      </w:r>
      <w:r w:rsidRPr="00587B6A">
        <w:rPr>
          <w:rFonts w:eastAsia="Times New Roman"/>
          <w:strike/>
        </w:rPr>
        <w:t>« ROUTE POUR AUTOMOBILES »,</w:t>
      </w:r>
      <w:r w:rsidRPr="00587B6A">
        <w:rPr>
          <w:rFonts w:eastAsia="Times New Roman"/>
        </w:rPr>
        <w:t xml:space="preserve"> </w:t>
      </w:r>
      <w:r w:rsidRPr="00587B6A">
        <w:rPr>
          <w:rFonts w:eastAsia="Times New Roman"/>
          <w:b/>
          <w:bCs/>
        </w:rPr>
        <w:t xml:space="preserve">indique aux conducteurs de véhicules </w:t>
      </w:r>
      <w:r w:rsidRPr="00587B6A">
        <w:rPr>
          <w:rFonts w:eastAsia="Times New Roman"/>
          <w:b/>
        </w:rPr>
        <w:t xml:space="preserve">l’entrée d’une route pour automobiles </w:t>
      </w:r>
      <w:r w:rsidRPr="00587B6A">
        <w:rPr>
          <w:rFonts w:eastAsia="Times New Roman"/>
          <w:strike/>
        </w:rPr>
        <w:t xml:space="preserve">est placé à l’endroit </w:t>
      </w:r>
      <w:r w:rsidRPr="00587B6A">
        <w:rPr>
          <w:rFonts w:eastAsia="Times New Roman"/>
        </w:rPr>
        <w:t xml:space="preserve">à partir </w:t>
      </w:r>
      <w:r w:rsidRPr="00587B6A">
        <w:rPr>
          <w:rFonts w:eastAsia="Times New Roman"/>
          <w:strike/>
        </w:rPr>
        <w:t xml:space="preserve">duquel </w:t>
      </w:r>
      <w:r w:rsidRPr="00587B6A">
        <w:rPr>
          <w:rFonts w:eastAsia="Times New Roman"/>
          <w:b/>
        </w:rPr>
        <w:t>de laquelle</w:t>
      </w:r>
      <w:r w:rsidRPr="00587B6A">
        <w:rPr>
          <w:rFonts w:eastAsia="Times New Roman"/>
        </w:rPr>
        <w:t xml:space="preserve"> s’appliquent les règles spéciales de la circulation </w:t>
      </w:r>
      <w:r w:rsidRPr="00587B6A">
        <w:rPr>
          <w:rFonts w:eastAsia="Times New Roman"/>
          <w:bCs/>
        </w:rPr>
        <w:t>sur les routes autres que les autoroutes, qui sont réservées à la circulation automobile et ne desservent pas les propriétés riveraines</w:t>
      </w:r>
      <w:r w:rsidRPr="00587B6A">
        <w:rPr>
          <w:rFonts w:eastAsia="Times New Roman"/>
        </w:rPr>
        <w:t xml:space="preserve">. Un panneau additionnel placé au-dessous </w:t>
      </w:r>
      <w:r w:rsidRPr="00587B6A">
        <w:rPr>
          <w:rFonts w:eastAsia="Times New Roman"/>
          <w:strike/>
        </w:rPr>
        <w:t>du</w:t>
      </w:r>
      <w:r w:rsidRPr="00587B6A">
        <w:rPr>
          <w:rFonts w:eastAsia="Times New Roman"/>
        </w:rPr>
        <w:t xml:space="preserve"> </w:t>
      </w:r>
      <w:r w:rsidRPr="00587B6A">
        <w:rPr>
          <w:rFonts w:eastAsia="Times New Roman"/>
          <w:b/>
        </w:rPr>
        <w:t>de ce</w:t>
      </w:r>
      <w:r w:rsidRPr="00587B6A">
        <w:rPr>
          <w:rFonts w:eastAsia="Times New Roman"/>
        </w:rPr>
        <w:t xml:space="preserve"> signal </w:t>
      </w:r>
      <w:r w:rsidRPr="00587B6A">
        <w:rPr>
          <w:rFonts w:eastAsia="Times New Roman"/>
          <w:strike/>
        </w:rPr>
        <w:t>E, 6a</w:t>
      </w:r>
      <w:r w:rsidRPr="00587B6A">
        <w:rPr>
          <w:rFonts w:eastAsia="Times New Roman"/>
        </w:rPr>
        <w:t xml:space="preserve"> pourra indiquer que, par dérogation, l’accès des automobiles aux propriétés riveraines est autorisé. </w:t>
      </w:r>
      <w:r w:rsidRPr="00587B6A">
        <w:rPr>
          <w:rFonts w:eastAsia="Times New Roman"/>
          <w:b/>
        </w:rPr>
        <w:t xml:space="preserve">Ce signal </w:t>
      </w:r>
      <w:r w:rsidRPr="00587B6A">
        <w:rPr>
          <w:rFonts w:eastAsia="Times New Roman"/>
          <w:b/>
          <w:bCs/>
        </w:rPr>
        <w:t>porte un symbole blanc sur fond bleu</w:t>
      </w:r>
      <w:r w:rsidRPr="00587B6A">
        <w:rPr>
          <w:rFonts w:eastAsia="Times New Roman"/>
          <w:b/>
        </w:rPr>
        <w:t xml:space="preserve"> ou vert.</w:t>
      </w:r>
    </w:p>
    <w:p w:rsidR="00626107" w:rsidRPr="00587B6A" w:rsidRDefault="00626107" w:rsidP="00626107">
      <w:pPr>
        <w:pStyle w:val="SingleTxtG"/>
        <w:rPr>
          <w:sz w:val="18"/>
          <w:szCs w:val="18"/>
        </w:rPr>
      </w:pPr>
      <w:r w:rsidRPr="00587B6A">
        <w:rPr>
          <w:sz w:val="18"/>
          <w:szCs w:val="18"/>
          <w:vertAlign w:val="superscript"/>
        </w:rPr>
        <w:t>50</w:t>
      </w:r>
      <w:r w:rsidRPr="00587B6A">
        <w:rPr>
          <w:sz w:val="18"/>
          <w:szCs w:val="18"/>
        </w:rPr>
        <w:t xml:space="preserve"> </w:t>
      </w:r>
      <w:r w:rsidR="00FF23CC" w:rsidRPr="00587B6A">
        <w:rPr>
          <w:sz w:val="18"/>
          <w:szCs w:val="18"/>
        </w:rPr>
        <w:t xml:space="preserve"> </w:t>
      </w:r>
      <w:r w:rsidRPr="00587B6A">
        <w:rPr>
          <w:sz w:val="18"/>
          <w:szCs w:val="18"/>
        </w:rPr>
        <w:t>Voir note de bas de page.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F26EAC">
        <w:tc>
          <w:tcPr>
            <w:tcW w:w="7788"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Signal E,</w:t>
            </w:r>
            <w:r w:rsidR="0024381E" w:rsidRPr="00587B6A">
              <w:rPr>
                <w:b/>
                <w:bCs/>
              </w:rPr>
              <w:t> </w:t>
            </w:r>
            <w:r w:rsidRPr="00587B6A">
              <w:rPr>
                <w:b/>
                <w:bCs/>
              </w:rPr>
              <w:t>6</w:t>
            </w:r>
            <w:r w:rsidR="0024381E" w:rsidRPr="00587B6A">
              <w:rPr>
                <w:b/>
                <w:bCs/>
              </w:rPr>
              <w:t> </w:t>
            </w:r>
            <w:r w:rsidRPr="00587B6A">
              <w:rPr>
                <w:b/>
                <w:bCs/>
              </w:rPr>
              <w:t>a (E-06.1)</w:t>
            </w:r>
            <w:r w:rsidR="00407AB3" w:rsidRPr="00587B6A">
              <w:rPr>
                <w:b/>
                <w:bCs/>
              </w:rPr>
              <w:t> :</w:t>
            </w:r>
          </w:p>
        </w:tc>
      </w:tr>
      <w:tr w:rsidR="00DE7771" w:rsidRPr="00587B6A" w:rsidTr="00F26EAC">
        <w:tc>
          <w:tcPr>
            <w:tcW w:w="7788"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13845F37" wp14:editId="58456CE3">
                  <wp:extent cx="1033272" cy="1318531"/>
                  <wp:effectExtent l="0" t="0" r="0" b="0"/>
                  <wp:docPr id="23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626107" w:rsidRPr="00587B6A" w:rsidRDefault="00C63C14" w:rsidP="00C63C14">
      <w:pPr>
        <w:pStyle w:val="H23G"/>
      </w:pPr>
      <w:r w:rsidRPr="00587B6A">
        <w:tab/>
      </w:r>
      <w:r w:rsidRPr="00587B6A">
        <w:tab/>
      </w:r>
      <w:r w:rsidR="00626107" w:rsidRPr="00587B6A">
        <w:t>FIN DE ROUTE POUR AUTOMOBILES</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bCs/>
        </w:rPr>
        <w:t>Le signal E,</w:t>
      </w:r>
      <w:r w:rsidR="00316C0A" w:rsidRPr="00587B6A">
        <w:rPr>
          <w:rFonts w:eastAsia="Times New Roman"/>
          <w:b/>
          <w:bCs/>
        </w:rPr>
        <w:t> </w:t>
      </w:r>
      <w:r w:rsidRPr="00587B6A">
        <w:rPr>
          <w:rFonts w:eastAsia="Times New Roman"/>
          <w:b/>
          <w:bCs/>
        </w:rPr>
        <w:t>6 b (E-06.2) notifie aux conducteurs de véhicules automobiles que les règles spéciales imposées par le signal E,</w:t>
      </w:r>
      <w:r w:rsidR="00316C0A" w:rsidRPr="00587B6A">
        <w:rPr>
          <w:rFonts w:eastAsia="Times New Roman"/>
          <w:b/>
          <w:bCs/>
        </w:rPr>
        <w:t> </w:t>
      </w:r>
      <w:r w:rsidRPr="00587B6A">
        <w:rPr>
          <w:rFonts w:eastAsia="Times New Roman"/>
          <w:b/>
          <w:bCs/>
        </w:rPr>
        <w:t>6 a (E-06.1) cessent d’être appliquées à partir de l’endroit où il est placé. Ce signal est identique au signal E,</w:t>
      </w:r>
      <w:r w:rsidR="00316C0A" w:rsidRPr="00587B6A">
        <w:rPr>
          <w:rFonts w:eastAsia="Times New Roman"/>
          <w:b/>
          <w:bCs/>
        </w:rPr>
        <w:t> </w:t>
      </w:r>
      <w:r w:rsidRPr="00587B6A">
        <w:rPr>
          <w:rFonts w:eastAsia="Times New Roman"/>
          <w:b/>
          <w:bCs/>
        </w:rPr>
        <w:t>6 a (E-06.1), à cela près qu’il est barré par une bande oblique rouge ou, de préférence, par des lignes parallèles rouges formant une telle bande, le traversant de son angle inférieur gauche à son angle supérieur droit. La bande oblique peut soit être interrompue lorsqu’elle traverse le symbole, soit recouvrir ce dernier.</w:t>
      </w:r>
    </w:p>
    <w:p w:rsidR="00626107" w:rsidRPr="00587B6A" w:rsidRDefault="00626107" w:rsidP="00626107">
      <w:pPr>
        <w:kinsoku/>
        <w:overflowPunct/>
        <w:autoSpaceDE/>
        <w:autoSpaceDN/>
        <w:adjustRightInd/>
        <w:snapToGrid/>
        <w:spacing w:after="120"/>
        <w:ind w:left="1134" w:right="1134"/>
        <w:jc w:val="both"/>
        <w:rPr>
          <w:rFonts w:eastAsia="Times New Roman"/>
        </w:rPr>
      </w:pPr>
      <w:r w:rsidRPr="00587B6A">
        <w:rPr>
          <w:rFonts w:eastAsia="Times New Roman"/>
          <w:strike/>
        </w:rPr>
        <w:t>b)</w:t>
      </w:r>
      <w:r w:rsidRPr="00587B6A">
        <w:rPr>
          <w:rFonts w:eastAsia="Times New Roman"/>
          <w:strike/>
        </w:rPr>
        <w:tab/>
        <w:t>Le signal E, 6b, « FIN DE ROUTE POUR AUTOMOBILES »,</w:t>
      </w:r>
      <w:r w:rsidRPr="00587B6A">
        <w:rPr>
          <w:rFonts w:eastAsia="Times New Roman"/>
        </w:rPr>
        <w:t xml:space="preserve"> </w:t>
      </w:r>
      <w:r w:rsidRPr="00587B6A">
        <w:rPr>
          <w:rFonts w:eastAsia="Times New Roman"/>
          <w:b/>
        </w:rPr>
        <w:t>Ce signal</w:t>
      </w:r>
      <w:r w:rsidRPr="00587B6A">
        <w:rPr>
          <w:rFonts w:eastAsia="Times New Roman"/>
        </w:rPr>
        <w:t xml:space="preserve"> pourra également être employé et répété pour annoncer l’approche de la fin de la route</w:t>
      </w:r>
      <w:r w:rsidR="00407AB3" w:rsidRPr="00587B6A">
        <w:rPr>
          <w:rFonts w:eastAsia="Times New Roman"/>
        </w:rPr>
        <w:t> ;</w:t>
      </w:r>
      <w:r w:rsidRPr="00587B6A">
        <w:rPr>
          <w:rFonts w:eastAsia="Times New Roman"/>
        </w:rPr>
        <w:t xml:space="preserve"> </w:t>
      </w:r>
      <w:r w:rsidRPr="00587B6A">
        <w:rPr>
          <w:rFonts w:eastAsia="Times New Roman"/>
          <w:b/>
        </w:rPr>
        <w:t>la distance entre chaque signal placé à cet effet et la fin de la route</w:t>
      </w:r>
      <w:r w:rsidRPr="00587B6A">
        <w:rPr>
          <w:rFonts w:eastAsia="Times New Roman"/>
          <w:b/>
          <w:strike/>
        </w:rPr>
        <w:t xml:space="preserve"> </w:t>
      </w:r>
      <w:r w:rsidRPr="00587B6A">
        <w:rPr>
          <w:rFonts w:eastAsia="Times New Roman"/>
          <w:strike/>
        </w:rPr>
        <w:t>chaque signal ainsi implanté portera</w:t>
      </w:r>
      <w:r w:rsidRPr="00587B6A">
        <w:rPr>
          <w:rFonts w:eastAsia="Times New Roman"/>
        </w:rPr>
        <w:t xml:space="preserve"> </w:t>
      </w:r>
      <w:r w:rsidRPr="00587B6A">
        <w:rPr>
          <w:rFonts w:eastAsia="Times New Roman"/>
          <w:b/>
        </w:rPr>
        <w:t xml:space="preserve">sera inscrite </w:t>
      </w:r>
      <w:r w:rsidRPr="00587B6A">
        <w:rPr>
          <w:rFonts w:eastAsia="Times New Roman"/>
        </w:rPr>
        <w:t xml:space="preserve">dans </w:t>
      </w:r>
      <w:r w:rsidRPr="00587B6A">
        <w:rPr>
          <w:rFonts w:eastAsia="Times New Roman"/>
          <w:strike/>
        </w:rPr>
        <w:t>sa</w:t>
      </w:r>
      <w:r w:rsidRPr="00587B6A">
        <w:rPr>
          <w:rFonts w:eastAsia="Times New Roman"/>
        </w:rPr>
        <w:t xml:space="preserve"> </w:t>
      </w:r>
      <w:r w:rsidRPr="00587B6A">
        <w:rPr>
          <w:rFonts w:eastAsia="Times New Roman"/>
          <w:b/>
        </w:rPr>
        <w:t xml:space="preserve">la </w:t>
      </w:r>
      <w:r w:rsidRPr="00587B6A">
        <w:rPr>
          <w:rFonts w:eastAsia="Times New Roman"/>
        </w:rPr>
        <w:t>partie inférieure</w:t>
      </w:r>
      <w:r w:rsidRPr="00587B6A">
        <w:rPr>
          <w:rFonts w:eastAsia="Times New Roman"/>
          <w:b/>
        </w:rPr>
        <w:t xml:space="preserve"> du signal</w:t>
      </w:r>
      <w:r w:rsidRPr="00587B6A">
        <w:rPr>
          <w:rFonts w:eastAsia="Times New Roman"/>
        </w:rPr>
        <w:t xml:space="preserve"> </w:t>
      </w:r>
      <w:r w:rsidRPr="00587B6A">
        <w:rPr>
          <w:rFonts w:eastAsia="Times New Roman"/>
          <w:strike/>
        </w:rPr>
        <w:t>la distance entre son point d’implantation et la fin de la route</w:t>
      </w:r>
      <w:r w:rsidRPr="00587B6A">
        <w:rPr>
          <w:rFonts w:eastAsia="Times New Roman"/>
          <w:b/>
        </w:rPr>
        <w:t xml:space="preserve"> ou sur le panneau additionnel H,</w:t>
      </w:r>
      <w:r w:rsidR="00F85C12" w:rsidRPr="00587B6A">
        <w:rPr>
          <w:rFonts w:eastAsia="Times New Roman"/>
          <w:b/>
        </w:rPr>
        <w:t> </w:t>
      </w:r>
      <w:r w:rsidRPr="00587B6A">
        <w:rPr>
          <w:rFonts w:eastAsia="Times New Roman"/>
          <w:b/>
        </w:rPr>
        <w:t xml:space="preserve">1 (H-01.0), </w:t>
      </w:r>
      <w:r w:rsidRPr="00587B6A">
        <w:rPr>
          <w:rFonts w:eastAsia="Times New Roman"/>
          <w:b/>
          <w:bCs/>
        </w:rPr>
        <w:t>représenté au paragraphe</w:t>
      </w:r>
      <w:r w:rsidR="00F85C12" w:rsidRPr="00587B6A">
        <w:rPr>
          <w:rFonts w:eastAsia="Times New Roman"/>
          <w:b/>
          <w:bCs/>
        </w:rPr>
        <w:t> </w:t>
      </w:r>
      <w:r w:rsidRPr="00587B6A">
        <w:rPr>
          <w:rFonts w:eastAsia="Times New Roman"/>
          <w:b/>
          <w:bCs/>
        </w:rPr>
        <w:t>1 de la sous-section</w:t>
      </w:r>
      <w:r w:rsidR="00F85C12" w:rsidRPr="00587B6A">
        <w:rPr>
          <w:rFonts w:eastAsia="Times New Roman"/>
          <w:b/>
          <w:bCs/>
        </w:rPr>
        <w:t> </w:t>
      </w:r>
      <w:r w:rsidRPr="00587B6A">
        <w:rPr>
          <w:rFonts w:eastAsia="Times New Roman"/>
          <w:b/>
          <w:bCs/>
        </w:rPr>
        <w:t>II de la section</w:t>
      </w:r>
      <w:r w:rsidR="00F85C12" w:rsidRPr="00587B6A">
        <w:rPr>
          <w:rFonts w:eastAsia="Times New Roman"/>
          <w:b/>
          <w:bCs/>
        </w:rPr>
        <w:t> </w:t>
      </w:r>
      <w:r w:rsidRPr="00587B6A">
        <w:rPr>
          <w:rFonts w:eastAsia="Times New Roman"/>
          <w:b/>
          <w:bCs/>
        </w:rPr>
        <w:t>H</w:t>
      </w:r>
      <w:r w:rsidRPr="00587B6A">
        <w:rPr>
          <w:rFonts w:eastAsia="Times New Roman"/>
        </w:rPr>
        <w:t>.</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c)</w:t>
      </w:r>
      <w:r w:rsidRPr="00587B6A">
        <w:rPr>
          <w:rFonts w:eastAsia="Times New Roman"/>
          <w:strike/>
        </w:rPr>
        <w:tab/>
        <w:t>Ces signaux sont à fond bleu ou vert.</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8036"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 signal E,</w:t>
            </w:r>
            <w:r w:rsidR="00BB7198" w:rsidRPr="00587B6A">
              <w:rPr>
                <w:b/>
                <w:bCs/>
              </w:rPr>
              <w:t> </w:t>
            </w:r>
            <w:r w:rsidRPr="00587B6A">
              <w:rPr>
                <w:b/>
                <w:bCs/>
              </w:rPr>
              <w:t>6</w:t>
            </w:r>
            <w:r w:rsidR="00BB7198" w:rsidRPr="00587B6A">
              <w:rPr>
                <w:b/>
                <w:bCs/>
              </w:rPr>
              <w:t> </w:t>
            </w:r>
            <w:r w:rsidRPr="00587B6A">
              <w:rPr>
                <w:b/>
                <w:bCs/>
              </w:rPr>
              <w:t>b (E-06.2)</w:t>
            </w:r>
            <w:r w:rsidR="00407AB3" w:rsidRPr="00587B6A">
              <w:rPr>
                <w:b/>
                <w:bCs/>
              </w:rPr>
              <w:t> :</w:t>
            </w:r>
          </w:p>
        </w:tc>
      </w:tr>
      <w:tr w:rsidR="00DE7771" w:rsidRPr="00587B6A" w:rsidTr="00C05EB2">
        <w:trPr>
          <w:trHeight w:val="20"/>
        </w:trPr>
        <w:tc>
          <w:tcPr>
            <w:tcW w:w="8036"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rPr>
              <w:drawing>
                <wp:inline distT="0" distB="0" distL="0" distR="0" wp14:anchorId="2E2408BF" wp14:editId="377041AF">
                  <wp:extent cx="1033272" cy="1318531"/>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626107" w:rsidRPr="00587B6A" w:rsidRDefault="00C63C14" w:rsidP="00C63C14">
      <w:pPr>
        <w:pStyle w:val="H56G"/>
        <w:rPr>
          <w:u w:val="single"/>
        </w:rPr>
      </w:pPr>
      <w:r w:rsidRPr="00587B6A">
        <w:tab/>
      </w:r>
      <w:r w:rsidRPr="00587B6A">
        <w:tab/>
      </w:r>
      <w:r w:rsidR="00626107" w:rsidRPr="00587B6A">
        <w:rPr>
          <w:u w:val="single"/>
        </w:rPr>
        <w:t>7.</w:t>
      </w:r>
      <w:r w:rsidR="00626107" w:rsidRPr="00587B6A">
        <w:rPr>
          <w:u w:val="single"/>
        </w:rPr>
        <w:tab/>
        <w:t>Signaux indiquant l’entrée et la fin d’une agglomération</w:t>
      </w:r>
      <w:r w:rsidR="00626107" w:rsidRPr="00587B6A">
        <w:rPr>
          <w:sz w:val="18"/>
          <w:u w:val="single"/>
          <w:vertAlign w:val="superscript"/>
        </w:rPr>
        <w:t>5</w:t>
      </w:r>
      <w:r w:rsidR="00626107" w:rsidRPr="00587B6A">
        <w:rPr>
          <w:sz w:val="18"/>
          <w:szCs w:val="18"/>
          <w:u w:val="single"/>
          <w:vertAlign w:val="superscript"/>
        </w:rPr>
        <w:t>1</w:t>
      </w:r>
    </w:p>
    <w:p w:rsidR="00626107" w:rsidRPr="00587B6A" w:rsidRDefault="00C63C14" w:rsidP="00C63C14">
      <w:pPr>
        <w:pStyle w:val="H23G"/>
      </w:pPr>
      <w:r w:rsidRPr="00587B6A">
        <w:tab/>
      </w:r>
      <w:r w:rsidRPr="00587B6A">
        <w:tab/>
      </w:r>
      <w:r w:rsidR="00626107" w:rsidRPr="00587B6A">
        <w:t>ENTRÉE D’AGGLOMÉRATION</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a)</w:t>
      </w:r>
      <w:r w:rsidRPr="00587B6A">
        <w:rPr>
          <w:rFonts w:eastAsia="Times New Roman"/>
          <w:strike/>
        </w:rPr>
        <w:tab/>
        <w:t>Le signal indiquant l’entrée d’une agglomération porte le nom de l’agglomération ou le symbole représentant la silhouette d’une agglomération ou les deux à la fois. Les signaux E, 7a</w:t>
      </w:r>
      <w:r w:rsidR="00407AB3" w:rsidRPr="00587B6A">
        <w:rPr>
          <w:rFonts w:eastAsia="Times New Roman"/>
          <w:strike/>
        </w:rPr>
        <w:t> ;</w:t>
      </w:r>
      <w:r w:rsidRPr="00587B6A">
        <w:rPr>
          <w:rFonts w:eastAsia="Times New Roman"/>
          <w:strike/>
        </w:rPr>
        <w:t xml:space="preserve"> E, 7b</w:t>
      </w:r>
      <w:r w:rsidR="00407AB3" w:rsidRPr="00587B6A">
        <w:rPr>
          <w:rFonts w:eastAsia="Times New Roman"/>
          <w:strike/>
        </w:rPr>
        <w:t> ;</w:t>
      </w:r>
      <w:r w:rsidRPr="00587B6A">
        <w:rPr>
          <w:rFonts w:eastAsia="Times New Roman"/>
          <w:strike/>
        </w:rPr>
        <w:t xml:space="preserve"> E, 7c et E, 7d sont des exemples de signaux indiquant l’entrée d’une agglomération.</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bCs/>
        </w:rPr>
        <w:t>Le signal E,</w:t>
      </w:r>
      <w:r w:rsidR="0083419D" w:rsidRPr="00587B6A">
        <w:rPr>
          <w:rFonts w:eastAsia="Times New Roman"/>
          <w:b/>
          <w:bCs/>
        </w:rPr>
        <w:t> </w:t>
      </w:r>
      <w:r w:rsidRPr="00587B6A">
        <w:rPr>
          <w:rFonts w:eastAsia="Times New Roman"/>
          <w:b/>
          <w:bCs/>
        </w:rPr>
        <w:t>7</w:t>
      </w:r>
      <w:r w:rsidR="0083419D" w:rsidRPr="00587B6A">
        <w:rPr>
          <w:rFonts w:eastAsia="Times New Roman"/>
          <w:b/>
          <w:bCs/>
        </w:rPr>
        <w:t> </w:t>
      </w:r>
      <w:r w:rsidRPr="00587B6A">
        <w:rPr>
          <w:rFonts w:eastAsia="Times New Roman"/>
          <w:b/>
          <w:bCs/>
        </w:rPr>
        <w:t>a (E-07.1) indique aux usagers de la route l’entrée d’une agglomération dans laquelle s’applique la réglementation générale régissant la circulation dans les agglomérations sur le territoire de l’État concerné. Le nom de l’agglomération y est inscrit. Ce signal peut être remplacé par les signaux E,</w:t>
      </w:r>
      <w:r w:rsidR="0083419D" w:rsidRPr="00587B6A">
        <w:rPr>
          <w:rFonts w:eastAsia="Times New Roman"/>
          <w:b/>
          <w:bCs/>
        </w:rPr>
        <w:t> </w:t>
      </w:r>
      <w:r w:rsidRPr="00587B6A">
        <w:rPr>
          <w:rFonts w:eastAsia="Times New Roman"/>
          <w:b/>
          <w:bCs/>
        </w:rPr>
        <w:t>7 b ou E,</w:t>
      </w:r>
      <w:r w:rsidR="0083419D" w:rsidRPr="00587B6A">
        <w:rPr>
          <w:rFonts w:eastAsia="Times New Roman"/>
          <w:b/>
          <w:bCs/>
        </w:rPr>
        <w:t> </w:t>
      </w:r>
      <w:r w:rsidRPr="00587B6A">
        <w:rPr>
          <w:rFonts w:eastAsia="Times New Roman"/>
          <w:b/>
          <w:bCs/>
        </w:rPr>
        <w:t>7 c (E-07.3 ou E</w:t>
      </w:r>
      <w:r w:rsidRPr="00587B6A">
        <w:rPr>
          <w:rFonts w:eastAsia="Times New Roman"/>
          <w:b/>
          <w:bCs/>
        </w:rPr>
        <w:noBreakHyphen/>
        <w:t>07.5).</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359"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d’un exemple de signal E,</w:t>
            </w:r>
            <w:r w:rsidR="0083419D" w:rsidRPr="00587B6A">
              <w:rPr>
                <w:b/>
                <w:bCs/>
              </w:rPr>
              <w:t> </w:t>
            </w:r>
            <w:r w:rsidRPr="00587B6A">
              <w:rPr>
                <w:b/>
                <w:bCs/>
              </w:rPr>
              <w:t>7 a (E-07.1)</w:t>
            </w:r>
            <w:r w:rsidR="00407AB3" w:rsidRPr="00587B6A">
              <w:rPr>
                <w:rFonts w:eastAsia="Calibri"/>
                <w:b/>
                <w:bCs/>
              </w:rPr>
              <w:t> :</w:t>
            </w:r>
          </w:p>
        </w:tc>
      </w:tr>
      <w:tr w:rsidR="00DE7771" w:rsidRPr="00587B6A" w:rsidTr="00C05EB2">
        <w:trPr>
          <w:trHeight w:val="20"/>
        </w:trPr>
        <w:tc>
          <w:tcPr>
            <w:tcW w:w="7359"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rPr>
              <w:drawing>
                <wp:inline distT="0" distB="0" distL="0" distR="0" wp14:anchorId="5B81C290" wp14:editId="1C11F86A">
                  <wp:extent cx="1371600" cy="819883"/>
                  <wp:effectExtent l="0" t="0" r="0" b="0"/>
                  <wp:docPr id="23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inline>
              </w:drawing>
            </w:r>
          </w:p>
        </w:tc>
      </w:tr>
    </w:tbl>
    <w:p w:rsidR="00626107" w:rsidRPr="00587B6A" w:rsidRDefault="00C63C14" w:rsidP="00C63C14">
      <w:pPr>
        <w:pStyle w:val="H23G"/>
      </w:pPr>
      <w:r w:rsidRPr="00587B6A">
        <w:tab/>
      </w:r>
      <w:r w:rsidRPr="00587B6A">
        <w:tab/>
      </w:r>
      <w:r w:rsidR="00626107" w:rsidRPr="00587B6A">
        <w:t>FIN D’AGGLOMÉRATION</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bCs/>
        </w:rPr>
        <w:t>Le signal E,</w:t>
      </w:r>
      <w:r w:rsidR="00F7419B" w:rsidRPr="00587B6A">
        <w:rPr>
          <w:rFonts w:eastAsia="Times New Roman"/>
          <w:b/>
          <w:bCs/>
        </w:rPr>
        <w:t> </w:t>
      </w:r>
      <w:r w:rsidRPr="00587B6A">
        <w:rPr>
          <w:rFonts w:eastAsia="Times New Roman"/>
          <w:b/>
          <w:bCs/>
        </w:rPr>
        <w:t>8 a (E-07.2) notifie aux usagers de la route que l’agglomération prend fin et que les règles imposées par le signal E,</w:t>
      </w:r>
      <w:r w:rsidR="006C7A0A" w:rsidRPr="00587B6A">
        <w:rPr>
          <w:rFonts w:eastAsia="Times New Roman"/>
          <w:b/>
          <w:bCs/>
        </w:rPr>
        <w:t> </w:t>
      </w:r>
      <w:r w:rsidRPr="00587B6A">
        <w:rPr>
          <w:rFonts w:eastAsia="Times New Roman"/>
          <w:b/>
          <w:bCs/>
        </w:rPr>
        <w:t>7</w:t>
      </w:r>
      <w:r w:rsidR="006C7A0A" w:rsidRPr="00587B6A">
        <w:rPr>
          <w:rFonts w:eastAsia="Times New Roman"/>
          <w:b/>
          <w:bCs/>
        </w:rPr>
        <w:t> </w:t>
      </w:r>
      <w:r w:rsidRPr="00587B6A">
        <w:rPr>
          <w:rFonts w:eastAsia="Times New Roman"/>
          <w:b/>
          <w:bCs/>
        </w:rPr>
        <w:t>a (E-07.1) cessent d’être appliquées.</w:t>
      </w:r>
      <w:r w:rsidRPr="00587B6A">
        <w:rPr>
          <w:rFonts w:eastAsia="Times New Roman"/>
        </w:rPr>
        <w:t xml:space="preserve"> </w:t>
      </w:r>
      <w:r w:rsidRPr="00587B6A">
        <w:rPr>
          <w:rFonts w:eastAsia="Times New Roman"/>
          <w:b/>
          <w:bCs/>
        </w:rPr>
        <w:t xml:space="preserve">Il </w:t>
      </w:r>
      <w:r w:rsidRPr="00587B6A">
        <w:rPr>
          <w:rFonts w:eastAsia="Times New Roman"/>
        </w:rPr>
        <w:t xml:space="preserve">est identique </w:t>
      </w:r>
      <w:r w:rsidRPr="00587B6A">
        <w:rPr>
          <w:rFonts w:eastAsia="Times New Roman"/>
          <w:b/>
        </w:rPr>
        <w:t>au signal</w:t>
      </w:r>
      <w:r w:rsidRPr="00587B6A">
        <w:rPr>
          <w:rFonts w:eastAsia="Times New Roman"/>
        </w:rPr>
        <w:t xml:space="preserve"> </w:t>
      </w:r>
      <w:r w:rsidRPr="00587B6A">
        <w:rPr>
          <w:rFonts w:eastAsia="Times New Roman"/>
          <w:b/>
          <w:bCs/>
        </w:rPr>
        <w:t>E,</w:t>
      </w:r>
      <w:r w:rsidR="006C7A0A" w:rsidRPr="00587B6A">
        <w:rPr>
          <w:rFonts w:eastAsia="Times New Roman"/>
          <w:b/>
          <w:bCs/>
        </w:rPr>
        <w:t> </w:t>
      </w:r>
      <w:r w:rsidRPr="00587B6A">
        <w:rPr>
          <w:rFonts w:eastAsia="Times New Roman"/>
          <w:b/>
          <w:bCs/>
        </w:rPr>
        <w:t>7</w:t>
      </w:r>
      <w:r w:rsidR="006C7A0A" w:rsidRPr="00587B6A">
        <w:rPr>
          <w:rFonts w:eastAsia="Times New Roman"/>
          <w:b/>
          <w:bCs/>
        </w:rPr>
        <w:t> </w:t>
      </w:r>
      <w:r w:rsidRPr="00587B6A">
        <w:rPr>
          <w:rFonts w:eastAsia="Times New Roman"/>
          <w:b/>
          <w:bCs/>
        </w:rPr>
        <w:t>a (E-07.1</w:t>
      </w:r>
      <w:r w:rsidRPr="00587B6A">
        <w:rPr>
          <w:rFonts w:eastAsia="Times New Roman"/>
        </w:rPr>
        <w:t>)</w:t>
      </w:r>
      <w:r w:rsidRPr="00587B6A">
        <w:rPr>
          <w:rFonts w:eastAsia="Times New Roman"/>
          <w:strike/>
        </w:rPr>
        <w:t xml:space="preserve"> </w:t>
      </w:r>
      <w:bookmarkStart w:id="70" w:name="_Hlk10203222"/>
      <w:r w:rsidRPr="00587B6A">
        <w:rPr>
          <w:rFonts w:eastAsia="Times New Roman"/>
          <w:strike/>
        </w:rPr>
        <w:t>sauf</w:t>
      </w:r>
      <w:r w:rsidR="00692F54" w:rsidRPr="00587B6A">
        <w:rPr>
          <w:rFonts w:eastAsia="Times New Roman"/>
          <w:b/>
        </w:rPr>
        <w:t>,</w:t>
      </w:r>
      <w:r w:rsidRPr="00587B6A">
        <w:rPr>
          <w:rFonts w:eastAsia="Times New Roman"/>
        </w:rPr>
        <w:t xml:space="preserve"> </w:t>
      </w:r>
      <w:r w:rsidRPr="00587B6A">
        <w:rPr>
          <w:rFonts w:eastAsia="Times New Roman"/>
          <w:b/>
        </w:rPr>
        <w:t>à cela près</w:t>
      </w:r>
      <w:r w:rsidRPr="00587B6A">
        <w:rPr>
          <w:rFonts w:eastAsia="Times New Roman"/>
        </w:rPr>
        <w:t xml:space="preserve"> qu’il est barré par une</w:t>
      </w:r>
      <w:r w:rsidRPr="00587B6A">
        <w:rPr>
          <w:rFonts w:eastAsia="Times New Roman"/>
          <w:strike/>
        </w:rPr>
        <w:t xml:space="preserve"> barre oblique</w:t>
      </w:r>
      <w:r w:rsidRPr="00587B6A">
        <w:rPr>
          <w:rFonts w:eastAsia="Times New Roman"/>
        </w:rPr>
        <w:t xml:space="preserve"> </w:t>
      </w:r>
      <w:r w:rsidRPr="00587B6A">
        <w:rPr>
          <w:rFonts w:eastAsia="Times New Roman"/>
          <w:b/>
          <w:bCs/>
        </w:rPr>
        <w:t xml:space="preserve">bande oblique </w:t>
      </w:r>
      <w:r w:rsidRPr="00587B6A">
        <w:rPr>
          <w:rFonts w:eastAsia="Times New Roman"/>
          <w:bCs/>
          <w:strike/>
        </w:rPr>
        <w:t>de couleur</w:t>
      </w:r>
      <w:r w:rsidRPr="00587B6A">
        <w:rPr>
          <w:rFonts w:eastAsia="Times New Roman"/>
          <w:b/>
          <w:bCs/>
        </w:rPr>
        <w:t xml:space="preserve"> rouge</w:t>
      </w:r>
      <w:r w:rsidRPr="00587B6A">
        <w:rPr>
          <w:rFonts w:eastAsia="Times New Roman"/>
          <w:b/>
        </w:rPr>
        <w:t xml:space="preserve"> </w:t>
      </w:r>
      <w:r w:rsidRPr="00587B6A">
        <w:rPr>
          <w:rFonts w:eastAsia="Times New Roman"/>
          <w:b/>
          <w:bCs/>
        </w:rPr>
        <w:t>ou</w:t>
      </w:r>
      <w:r w:rsidRPr="00587B6A">
        <w:rPr>
          <w:rFonts w:eastAsia="Times New Roman"/>
          <w:b/>
        </w:rPr>
        <w:t xml:space="preserve">, </w:t>
      </w:r>
      <w:r w:rsidRPr="00587B6A">
        <w:rPr>
          <w:rFonts w:eastAsia="Times New Roman"/>
          <w:b/>
          <w:bCs/>
        </w:rPr>
        <w:t>de préférence</w:t>
      </w:r>
      <w:r w:rsidRPr="00587B6A">
        <w:rPr>
          <w:rFonts w:eastAsia="Times New Roman"/>
          <w:b/>
        </w:rPr>
        <w:t xml:space="preserve">, </w:t>
      </w:r>
      <w:r w:rsidRPr="00587B6A">
        <w:rPr>
          <w:rFonts w:eastAsia="Times New Roman"/>
          <w:b/>
          <w:bCs/>
        </w:rPr>
        <w:t>par des lignes parallèles rouges formant une telle bande, le traversant de son angle inférieur gauche à son angle supérieur droit</w:t>
      </w:r>
      <w:bookmarkEnd w:id="70"/>
      <w:r w:rsidRPr="00587B6A">
        <w:rPr>
          <w:rFonts w:eastAsia="Times New Roman"/>
          <w:b/>
          <w:bCs/>
        </w:rPr>
        <w:t xml:space="preserve"> </w:t>
      </w:r>
      <w:r w:rsidRPr="00587B6A">
        <w:rPr>
          <w:rFonts w:eastAsia="Times New Roman"/>
          <w:strike/>
        </w:rPr>
        <w:t>ou constituée de lignes parallèles de couleur rouge allant du coin supérieur droit au coin inférieur gauche</w:t>
      </w:r>
      <w:r w:rsidRPr="00587B6A">
        <w:rPr>
          <w:rFonts w:eastAsia="Times New Roman"/>
        </w:rPr>
        <w:t xml:space="preserve">. </w:t>
      </w:r>
      <w:r w:rsidRPr="00587B6A">
        <w:rPr>
          <w:rFonts w:eastAsia="Times New Roman"/>
          <w:b/>
          <w:bCs/>
        </w:rPr>
        <w:t>La bande oblique peut soit être interrompue lorsqu’elle traverse le nom de l’agglomération, soit recouvrir ce dernier.</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256"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d’un exemple de signal E,</w:t>
            </w:r>
            <w:r w:rsidR="00E27E1F" w:rsidRPr="00587B6A">
              <w:rPr>
                <w:b/>
                <w:bCs/>
              </w:rPr>
              <w:t> </w:t>
            </w:r>
            <w:r w:rsidRPr="00587B6A">
              <w:rPr>
                <w:b/>
                <w:bCs/>
              </w:rPr>
              <w:t>8</w:t>
            </w:r>
            <w:r w:rsidR="00E27E1F" w:rsidRPr="00587B6A">
              <w:rPr>
                <w:b/>
                <w:bCs/>
              </w:rPr>
              <w:t> </w:t>
            </w:r>
            <w:r w:rsidRPr="00587B6A">
              <w:rPr>
                <w:b/>
                <w:bCs/>
              </w:rPr>
              <w:t>a (E-07.2)</w:t>
            </w:r>
            <w:r w:rsidR="00407AB3" w:rsidRPr="00587B6A">
              <w:rPr>
                <w:rFonts w:eastAsia="Calibri"/>
                <w:b/>
                <w:bCs/>
              </w:rPr>
              <w:t> :</w:t>
            </w:r>
          </w:p>
        </w:tc>
      </w:tr>
      <w:tr w:rsidR="00DE7771" w:rsidRPr="00587B6A" w:rsidTr="00C05EB2">
        <w:trPr>
          <w:trHeight w:val="20"/>
        </w:trPr>
        <w:tc>
          <w:tcPr>
            <w:tcW w:w="7256"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rPr>
              <w:drawing>
                <wp:inline distT="0" distB="0" distL="0" distR="0" wp14:anchorId="0AA328CA" wp14:editId="30607F10">
                  <wp:extent cx="1371600" cy="819883"/>
                  <wp:effectExtent l="0" t="0" r="0" b="0"/>
                  <wp:docPr id="2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inline>
              </w:drawing>
            </w:r>
          </w:p>
        </w:tc>
      </w:tr>
    </w:tbl>
    <w:p w:rsidR="00626107" w:rsidRPr="00587B6A" w:rsidRDefault="00C63C14" w:rsidP="00C63C14">
      <w:pPr>
        <w:pStyle w:val="H23G"/>
      </w:pPr>
      <w:r w:rsidRPr="00587B6A">
        <w:tab/>
      </w:r>
      <w:r w:rsidRPr="00587B6A">
        <w:tab/>
      </w:r>
      <w:r w:rsidR="00626107" w:rsidRPr="00587B6A">
        <w:t>ENTRÉE D’AGGLOMÉRATION</w:t>
      </w:r>
    </w:p>
    <w:p w:rsidR="00626107" w:rsidRPr="00587B6A" w:rsidRDefault="00626107" w:rsidP="00626107">
      <w:pPr>
        <w:keepNext/>
        <w:kinsoku/>
        <w:overflowPunct/>
        <w:autoSpaceDE/>
        <w:autoSpaceDN/>
        <w:adjustRightInd/>
        <w:snapToGrid/>
        <w:spacing w:after="120"/>
        <w:ind w:left="1134" w:right="1134"/>
        <w:jc w:val="both"/>
        <w:rPr>
          <w:rFonts w:eastAsia="Times New Roman"/>
          <w:b/>
          <w:bCs/>
        </w:rPr>
      </w:pPr>
      <w:r w:rsidRPr="00587B6A">
        <w:rPr>
          <w:rFonts w:eastAsia="Times New Roman"/>
          <w:b/>
          <w:bCs/>
        </w:rPr>
        <w:t>Le signal E,</w:t>
      </w:r>
      <w:r w:rsidR="006B3579" w:rsidRPr="00587B6A">
        <w:rPr>
          <w:rFonts w:eastAsia="Times New Roman"/>
          <w:b/>
          <w:bCs/>
        </w:rPr>
        <w:t> </w:t>
      </w:r>
      <w:r w:rsidRPr="00587B6A">
        <w:rPr>
          <w:rFonts w:eastAsia="Times New Roman"/>
          <w:b/>
          <w:bCs/>
        </w:rPr>
        <w:t>7</w:t>
      </w:r>
      <w:r w:rsidR="006B3579" w:rsidRPr="00587B6A">
        <w:rPr>
          <w:rFonts w:eastAsia="Times New Roman"/>
          <w:b/>
          <w:bCs/>
        </w:rPr>
        <w:t> </w:t>
      </w:r>
      <w:r w:rsidRPr="00587B6A">
        <w:rPr>
          <w:rFonts w:eastAsia="Times New Roman"/>
          <w:b/>
          <w:bCs/>
        </w:rPr>
        <w:t>b (E-07.3) indique aux usagers de la route l’entrée d’une agglomération dans laquelle s’applique la réglementation générale régissant la circulation dans les agglomérations, sur le territoire de l’État concerné. Le nom de l’agglomération y est inscrit. Ce signal peut être remplacé par les signaux E,</w:t>
      </w:r>
      <w:r w:rsidR="006B3579" w:rsidRPr="00587B6A">
        <w:rPr>
          <w:rFonts w:eastAsia="Times New Roman"/>
          <w:b/>
          <w:bCs/>
        </w:rPr>
        <w:t> </w:t>
      </w:r>
      <w:r w:rsidRPr="00587B6A">
        <w:rPr>
          <w:rFonts w:eastAsia="Times New Roman"/>
          <w:b/>
          <w:bCs/>
        </w:rPr>
        <w:t>7</w:t>
      </w:r>
      <w:r w:rsidR="006B3579" w:rsidRPr="00587B6A">
        <w:rPr>
          <w:rFonts w:eastAsia="Times New Roman"/>
          <w:b/>
          <w:bCs/>
        </w:rPr>
        <w:t> </w:t>
      </w:r>
      <w:r w:rsidRPr="00587B6A">
        <w:rPr>
          <w:rFonts w:eastAsia="Times New Roman"/>
          <w:b/>
          <w:bCs/>
        </w:rPr>
        <w:t>a ou E,</w:t>
      </w:r>
      <w:r w:rsidR="006B3579" w:rsidRPr="00587B6A">
        <w:rPr>
          <w:rFonts w:eastAsia="Times New Roman"/>
          <w:b/>
          <w:bCs/>
        </w:rPr>
        <w:t> </w:t>
      </w:r>
      <w:r w:rsidRPr="00587B6A">
        <w:rPr>
          <w:rFonts w:eastAsia="Times New Roman"/>
          <w:b/>
          <w:bCs/>
        </w:rPr>
        <w:t>7</w:t>
      </w:r>
      <w:r w:rsidR="006B3579" w:rsidRPr="00587B6A">
        <w:rPr>
          <w:rFonts w:eastAsia="Times New Roman"/>
          <w:b/>
          <w:bCs/>
        </w:rPr>
        <w:t> </w:t>
      </w:r>
      <w:r w:rsidRPr="00587B6A">
        <w:rPr>
          <w:rFonts w:eastAsia="Times New Roman"/>
          <w:b/>
          <w:bCs/>
        </w:rPr>
        <w:t>c (E-07.1 ou E-07.5).</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7685"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 signal E,</w:t>
            </w:r>
            <w:r w:rsidR="00F45C44" w:rsidRPr="00587B6A">
              <w:rPr>
                <w:b/>
                <w:bCs/>
              </w:rPr>
              <w:t> </w:t>
            </w:r>
            <w:r w:rsidRPr="00587B6A">
              <w:rPr>
                <w:b/>
                <w:bCs/>
              </w:rPr>
              <w:t>7</w:t>
            </w:r>
            <w:r w:rsidR="00F45C44" w:rsidRPr="00587B6A">
              <w:rPr>
                <w:b/>
                <w:bCs/>
              </w:rPr>
              <w:t> </w:t>
            </w:r>
            <w:r w:rsidRPr="00587B6A">
              <w:rPr>
                <w:b/>
                <w:bCs/>
              </w:rPr>
              <w:t>b (E-07.3)</w:t>
            </w:r>
            <w:r w:rsidR="00407AB3" w:rsidRPr="00587B6A">
              <w:rPr>
                <w:b/>
                <w:bCs/>
              </w:rPr>
              <w:t> :</w:t>
            </w:r>
          </w:p>
        </w:tc>
      </w:tr>
      <w:tr w:rsidR="00DE7771" w:rsidRPr="00587B6A" w:rsidTr="009A5C87">
        <w:tc>
          <w:tcPr>
            <w:tcW w:w="7685"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lang w:eastAsia="zh-CN"/>
              </w:rPr>
              <w:drawing>
                <wp:inline distT="0" distB="0" distL="0" distR="0" wp14:anchorId="5925585C" wp14:editId="08BB96C5">
                  <wp:extent cx="1371600" cy="824279"/>
                  <wp:effectExtent l="0" t="0" r="0" b="0"/>
                  <wp:docPr id="25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371600" cy="824279"/>
                          </a:xfrm>
                          <a:prstGeom prst="rect">
                            <a:avLst/>
                          </a:prstGeom>
                          <a:noFill/>
                          <a:ln>
                            <a:noFill/>
                          </a:ln>
                        </pic:spPr>
                      </pic:pic>
                    </a:graphicData>
                  </a:graphic>
                </wp:inline>
              </w:drawing>
            </w:r>
          </w:p>
        </w:tc>
      </w:tr>
    </w:tbl>
    <w:p w:rsidR="00626107" w:rsidRPr="00587B6A" w:rsidRDefault="00C63C14" w:rsidP="00C63C14">
      <w:pPr>
        <w:pStyle w:val="H23G"/>
      </w:pPr>
      <w:r w:rsidRPr="00587B6A">
        <w:tab/>
      </w:r>
      <w:r w:rsidRPr="00587B6A">
        <w:tab/>
      </w:r>
      <w:r w:rsidR="00626107" w:rsidRPr="00587B6A">
        <w:t>FIN D’AGGLOMÉRATION</w:t>
      </w:r>
    </w:p>
    <w:p w:rsidR="00626107" w:rsidRPr="00587B6A" w:rsidRDefault="00626107" w:rsidP="00626107">
      <w:pPr>
        <w:kinsoku/>
        <w:overflowPunct/>
        <w:autoSpaceDE/>
        <w:autoSpaceDN/>
        <w:adjustRightInd/>
        <w:snapToGrid/>
        <w:spacing w:after="120"/>
        <w:ind w:left="1134" w:right="1134"/>
        <w:jc w:val="both"/>
        <w:rPr>
          <w:rFonts w:eastAsia="Times New Roman"/>
        </w:rPr>
      </w:pPr>
      <w:r w:rsidRPr="00587B6A">
        <w:rPr>
          <w:rFonts w:eastAsia="Times New Roman"/>
          <w:b/>
          <w:bCs/>
        </w:rPr>
        <w:t>Le signal E,</w:t>
      </w:r>
      <w:r w:rsidR="00E90353" w:rsidRPr="00587B6A">
        <w:rPr>
          <w:rFonts w:eastAsia="Times New Roman"/>
          <w:b/>
          <w:bCs/>
        </w:rPr>
        <w:t> </w:t>
      </w:r>
      <w:r w:rsidRPr="00587B6A">
        <w:rPr>
          <w:rFonts w:eastAsia="Times New Roman"/>
          <w:b/>
          <w:bCs/>
        </w:rPr>
        <w:t>8 b (E-07.4) notifie aux usagers de la route que l’agglomération prend fin et que les règles imposées par le signal E</w:t>
      </w:r>
      <w:r w:rsidRPr="00587B6A">
        <w:rPr>
          <w:rFonts w:eastAsia="Times New Roman"/>
        </w:rPr>
        <w:t>,</w:t>
      </w:r>
      <w:r w:rsidR="00EC67D4" w:rsidRPr="00587B6A">
        <w:rPr>
          <w:rFonts w:eastAsia="Times New Roman"/>
        </w:rPr>
        <w:t> </w:t>
      </w:r>
      <w:r w:rsidRPr="00587B6A">
        <w:rPr>
          <w:rFonts w:eastAsia="Times New Roman"/>
          <w:b/>
          <w:bCs/>
        </w:rPr>
        <w:t>7</w:t>
      </w:r>
      <w:r w:rsidR="00EC67D4" w:rsidRPr="00587B6A">
        <w:rPr>
          <w:rFonts w:eastAsia="Times New Roman"/>
          <w:b/>
          <w:bCs/>
        </w:rPr>
        <w:t> </w:t>
      </w:r>
      <w:r w:rsidRPr="00587B6A">
        <w:rPr>
          <w:rFonts w:eastAsia="Times New Roman"/>
          <w:b/>
          <w:bCs/>
        </w:rPr>
        <w:t xml:space="preserve">b (E-07.3) cessent d’être appliquées. Il </w:t>
      </w:r>
      <w:r w:rsidRPr="00587B6A">
        <w:rPr>
          <w:rFonts w:eastAsia="Times New Roman"/>
        </w:rPr>
        <w:t xml:space="preserve">est identique </w:t>
      </w:r>
      <w:r w:rsidRPr="00587B6A">
        <w:rPr>
          <w:rFonts w:eastAsia="Times New Roman"/>
          <w:b/>
        </w:rPr>
        <w:t>au signal</w:t>
      </w:r>
      <w:r w:rsidRPr="00587B6A">
        <w:rPr>
          <w:rFonts w:eastAsia="Times New Roman"/>
        </w:rPr>
        <w:t xml:space="preserve"> </w:t>
      </w:r>
      <w:r w:rsidRPr="00587B6A">
        <w:rPr>
          <w:rFonts w:eastAsia="Times New Roman"/>
          <w:b/>
          <w:bCs/>
        </w:rPr>
        <w:t>E,</w:t>
      </w:r>
      <w:r w:rsidR="00EC67D4" w:rsidRPr="00587B6A">
        <w:rPr>
          <w:rFonts w:eastAsia="Times New Roman"/>
          <w:b/>
          <w:bCs/>
        </w:rPr>
        <w:t> </w:t>
      </w:r>
      <w:r w:rsidRPr="00587B6A">
        <w:rPr>
          <w:rFonts w:eastAsia="Times New Roman"/>
          <w:b/>
          <w:bCs/>
        </w:rPr>
        <w:t>7</w:t>
      </w:r>
      <w:r w:rsidR="00EC67D4" w:rsidRPr="00587B6A">
        <w:rPr>
          <w:rFonts w:eastAsia="Times New Roman"/>
          <w:b/>
          <w:bCs/>
        </w:rPr>
        <w:t> </w:t>
      </w:r>
      <w:r w:rsidRPr="00587B6A">
        <w:rPr>
          <w:rFonts w:eastAsia="Times New Roman"/>
          <w:b/>
          <w:bCs/>
        </w:rPr>
        <w:t>b</w:t>
      </w:r>
      <w:r w:rsidRPr="00587B6A">
        <w:rPr>
          <w:rFonts w:eastAsia="Times New Roman"/>
        </w:rPr>
        <w:t xml:space="preserve"> </w:t>
      </w:r>
      <w:r w:rsidRPr="00587B6A">
        <w:rPr>
          <w:rFonts w:eastAsia="Times New Roman"/>
          <w:b/>
          <w:bCs/>
        </w:rPr>
        <w:t>(E-07.3</w:t>
      </w:r>
      <w:r w:rsidRPr="00587B6A">
        <w:rPr>
          <w:rFonts w:eastAsia="Times New Roman"/>
        </w:rPr>
        <w:t>)</w:t>
      </w:r>
      <w:r w:rsidRPr="00587B6A">
        <w:rPr>
          <w:rFonts w:eastAsia="Times New Roman"/>
          <w:strike/>
        </w:rPr>
        <w:t xml:space="preserve"> sauf</w:t>
      </w:r>
      <w:r w:rsidR="00692F54" w:rsidRPr="00587B6A">
        <w:rPr>
          <w:rFonts w:eastAsia="Times New Roman"/>
          <w:b/>
        </w:rPr>
        <w:t xml:space="preserve">, </w:t>
      </w:r>
      <w:r w:rsidRPr="00587B6A">
        <w:rPr>
          <w:rFonts w:eastAsia="Times New Roman"/>
          <w:b/>
        </w:rPr>
        <w:t>à cela près</w:t>
      </w:r>
      <w:r w:rsidRPr="00587B6A">
        <w:rPr>
          <w:rFonts w:eastAsia="Times New Roman"/>
        </w:rPr>
        <w:t xml:space="preserve"> qu’il est barré par une</w:t>
      </w:r>
      <w:r w:rsidRPr="00587B6A">
        <w:rPr>
          <w:rFonts w:eastAsia="Times New Roman"/>
          <w:strike/>
        </w:rPr>
        <w:t xml:space="preserve"> barre oblique</w:t>
      </w:r>
      <w:r w:rsidRPr="00587B6A">
        <w:rPr>
          <w:rFonts w:eastAsia="Times New Roman"/>
        </w:rPr>
        <w:t xml:space="preserve"> </w:t>
      </w:r>
      <w:r w:rsidRPr="00587B6A">
        <w:rPr>
          <w:rFonts w:eastAsia="Times New Roman"/>
          <w:b/>
          <w:bCs/>
        </w:rPr>
        <w:t xml:space="preserve">bande oblique </w:t>
      </w:r>
      <w:r w:rsidRPr="00587B6A">
        <w:rPr>
          <w:rFonts w:eastAsia="Times New Roman"/>
          <w:bCs/>
          <w:strike/>
        </w:rPr>
        <w:t>de couleur</w:t>
      </w:r>
      <w:r w:rsidRPr="00587B6A">
        <w:rPr>
          <w:rFonts w:eastAsia="Times New Roman"/>
          <w:b/>
          <w:bCs/>
        </w:rPr>
        <w:t xml:space="preserve"> rouge</w:t>
      </w:r>
      <w:r w:rsidRPr="00587B6A">
        <w:rPr>
          <w:rFonts w:eastAsia="Times New Roman"/>
          <w:b/>
        </w:rPr>
        <w:t xml:space="preserve"> </w:t>
      </w:r>
      <w:r w:rsidRPr="00587B6A">
        <w:rPr>
          <w:rFonts w:eastAsia="Times New Roman"/>
          <w:b/>
          <w:bCs/>
        </w:rPr>
        <w:t>ou</w:t>
      </w:r>
      <w:r w:rsidRPr="00587B6A">
        <w:rPr>
          <w:rFonts w:eastAsia="Times New Roman"/>
          <w:b/>
        </w:rPr>
        <w:t xml:space="preserve">, </w:t>
      </w:r>
      <w:r w:rsidRPr="00587B6A">
        <w:rPr>
          <w:rFonts w:eastAsia="Times New Roman"/>
          <w:b/>
          <w:bCs/>
        </w:rPr>
        <w:t>de préférence</w:t>
      </w:r>
      <w:r w:rsidRPr="00587B6A">
        <w:rPr>
          <w:rFonts w:eastAsia="Times New Roman"/>
          <w:b/>
        </w:rPr>
        <w:t xml:space="preserve">, </w:t>
      </w:r>
      <w:r w:rsidRPr="00587B6A">
        <w:rPr>
          <w:rFonts w:eastAsia="Times New Roman"/>
          <w:b/>
          <w:bCs/>
        </w:rPr>
        <w:t xml:space="preserve">par des lignes parallèles rouges formant une telle bande, le traversant de son angle inférieur gauche à son angle supérieur droit </w:t>
      </w:r>
      <w:r w:rsidRPr="00587B6A">
        <w:rPr>
          <w:rFonts w:eastAsia="Times New Roman"/>
          <w:strike/>
        </w:rPr>
        <w:t>ou constituée de lignes parallèles de couleur rouge allant du coin supérieur droit au coin inférieur gauche</w:t>
      </w:r>
      <w:r w:rsidRPr="00587B6A">
        <w:rPr>
          <w:rFonts w:eastAsia="Times New Roman"/>
        </w:rPr>
        <w:t xml:space="preserve">. </w:t>
      </w:r>
      <w:r w:rsidRPr="00587B6A">
        <w:rPr>
          <w:rFonts w:eastAsia="Times New Roman"/>
          <w:b/>
          <w:bCs/>
        </w:rPr>
        <w:t>La bande oblique rouge peut soit être interrompue lorsqu’elle traverse le nom de l’agglomération, soit recouvrir ce dernier.</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7873"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 signal E,</w:t>
            </w:r>
            <w:r w:rsidR="005836F8" w:rsidRPr="00587B6A">
              <w:rPr>
                <w:b/>
                <w:bCs/>
              </w:rPr>
              <w:t> </w:t>
            </w:r>
            <w:r w:rsidRPr="00587B6A">
              <w:rPr>
                <w:b/>
                <w:bCs/>
              </w:rPr>
              <w:t>8</w:t>
            </w:r>
            <w:r w:rsidR="005836F8" w:rsidRPr="00587B6A">
              <w:rPr>
                <w:b/>
                <w:bCs/>
              </w:rPr>
              <w:t> </w:t>
            </w:r>
            <w:r w:rsidRPr="00587B6A">
              <w:rPr>
                <w:b/>
                <w:bCs/>
              </w:rPr>
              <w:t>b (E-07.4)</w:t>
            </w:r>
            <w:r w:rsidR="00407AB3" w:rsidRPr="00587B6A">
              <w:rPr>
                <w:b/>
                <w:bCs/>
              </w:rPr>
              <w:t> :</w:t>
            </w:r>
          </w:p>
        </w:tc>
      </w:tr>
      <w:tr w:rsidR="00DE7771" w:rsidRPr="00587B6A" w:rsidTr="009A5C87">
        <w:tc>
          <w:tcPr>
            <w:tcW w:w="7873"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rPr>
              <w:drawing>
                <wp:inline distT="0" distB="0" distL="0" distR="0" wp14:anchorId="175D2DAD" wp14:editId="6CAE1412">
                  <wp:extent cx="1371600" cy="81988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inline>
              </w:drawing>
            </w:r>
          </w:p>
        </w:tc>
      </w:tr>
    </w:tbl>
    <w:p w:rsidR="00626107" w:rsidRPr="00587B6A" w:rsidRDefault="00C63C14" w:rsidP="00C63C14">
      <w:pPr>
        <w:pStyle w:val="H23G"/>
      </w:pPr>
      <w:r w:rsidRPr="00587B6A">
        <w:tab/>
      </w:r>
      <w:r w:rsidRPr="00587B6A">
        <w:tab/>
      </w:r>
      <w:r w:rsidR="00626107" w:rsidRPr="00587B6A">
        <w:t>ENTRÉE D’AGGLOMÉRATION</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bCs/>
        </w:rPr>
        <w:t>Le signal E,</w:t>
      </w:r>
      <w:r w:rsidR="006E0A4E" w:rsidRPr="00587B6A">
        <w:rPr>
          <w:rFonts w:eastAsia="Times New Roman"/>
          <w:b/>
          <w:bCs/>
        </w:rPr>
        <w:t> </w:t>
      </w:r>
      <w:r w:rsidRPr="00587B6A">
        <w:rPr>
          <w:rFonts w:eastAsia="Times New Roman"/>
          <w:b/>
          <w:bCs/>
        </w:rPr>
        <w:t>7 c (E-07.5) indique aux usagers de la route l’entrée d’une agglomération dans laquelle s’applique la réglementation générale régissant la circulation dans les agglomérations, sur le territoire de l’État concerné. Le nom et le symbole de l’agglomération y sont inscrits. Ce signal peut être remplacé par les signaux E,</w:t>
      </w:r>
      <w:r w:rsidR="00857182" w:rsidRPr="00587B6A">
        <w:rPr>
          <w:rFonts w:eastAsia="Times New Roman"/>
          <w:b/>
          <w:bCs/>
        </w:rPr>
        <w:t> </w:t>
      </w:r>
      <w:r w:rsidRPr="00587B6A">
        <w:rPr>
          <w:rFonts w:eastAsia="Times New Roman"/>
          <w:b/>
          <w:bCs/>
        </w:rPr>
        <w:t>7 a ou E, 7 b (E-07.1 ou E-07.3).</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7753"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d’un exemple de signal E,</w:t>
            </w:r>
            <w:r w:rsidR="00857182" w:rsidRPr="00587B6A">
              <w:rPr>
                <w:b/>
                <w:bCs/>
              </w:rPr>
              <w:t> </w:t>
            </w:r>
            <w:r w:rsidRPr="00587B6A">
              <w:rPr>
                <w:b/>
                <w:bCs/>
              </w:rPr>
              <w:t>7</w:t>
            </w:r>
            <w:r w:rsidR="00857182" w:rsidRPr="00587B6A">
              <w:rPr>
                <w:b/>
                <w:bCs/>
              </w:rPr>
              <w:t> </w:t>
            </w:r>
            <w:r w:rsidRPr="00587B6A">
              <w:rPr>
                <w:b/>
                <w:bCs/>
              </w:rPr>
              <w:t>c (E-07.5)</w:t>
            </w:r>
            <w:r w:rsidR="00407AB3" w:rsidRPr="00587B6A">
              <w:rPr>
                <w:rFonts w:eastAsia="Calibri"/>
                <w:b/>
                <w:bCs/>
              </w:rPr>
              <w:t> :</w:t>
            </w:r>
          </w:p>
        </w:tc>
      </w:tr>
      <w:tr w:rsidR="00DE7771" w:rsidRPr="00587B6A" w:rsidTr="009A5C87">
        <w:tc>
          <w:tcPr>
            <w:tcW w:w="7753"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rPr>
              <w:drawing>
                <wp:inline distT="0" distB="0" distL="0" distR="0" wp14:anchorId="473376D6" wp14:editId="1C62C5B0">
                  <wp:extent cx="1371600" cy="81988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inline>
              </w:drawing>
            </w:r>
          </w:p>
        </w:tc>
      </w:tr>
    </w:tbl>
    <w:p w:rsidR="00626107" w:rsidRPr="00587B6A" w:rsidRDefault="00C63C14" w:rsidP="00C63C14">
      <w:pPr>
        <w:pStyle w:val="H23G"/>
      </w:pPr>
      <w:r w:rsidRPr="00587B6A">
        <w:tab/>
      </w:r>
      <w:r w:rsidRPr="00587B6A">
        <w:tab/>
      </w:r>
      <w:r w:rsidR="00626107" w:rsidRPr="00587B6A">
        <w:t>FIN D’AGGLOMÉRATION</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bCs/>
        </w:rPr>
        <w:t>Le signal E,</w:t>
      </w:r>
      <w:r w:rsidR="008A58AA" w:rsidRPr="00587B6A">
        <w:rPr>
          <w:rFonts w:eastAsia="Times New Roman"/>
          <w:b/>
          <w:bCs/>
        </w:rPr>
        <w:t> </w:t>
      </w:r>
      <w:r w:rsidRPr="00587B6A">
        <w:rPr>
          <w:rFonts w:eastAsia="Times New Roman"/>
          <w:b/>
          <w:bCs/>
        </w:rPr>
        <w:t>8 c (E-07.6) notifie aux usagers de la route que l’agglomération prend fin et que les règles imposées par le signal E,</w:t>
      </w:r>
      <w:r w:rsidR="008A58AA" w:rsidRPr="00587B6A">
        <w:rPr>
          <w:rFonts w:eastAsia="Times New Roman"/>
          <w:b/>
          <w:bCs/>
        </w:rPr>
        <w:t> </w:t>
      </w:r>
      <w:r w:rsidRPr="00587B6A">
        <w:rPr>
          <w:rFonts w:eastAsia="Times New Roman"/>
          <w:b/>
          <w:bCs/>
        </w:rPr>
        <w:t>7</w:t>
      </w:r>
      <w:r w:rsidR="008A58AA" w:rsidRPr="00587B6A">
        <w:rPr>
          <w:rFonts w:eastAsia="Times New Roman"/>
          <w:b/>
          <w:bCs/>
        </w:rPr>
        <w:t> </w:t>
      </w:r>
      <w:r w:rsidRPr="00587B6A">
        <w:rPr>
          <w:rFonts w:eastAsia="Times New Roman"/>
          <w:b/>
          <w:bCs/>
        </w:rPr>
        <w:t>c</w:t>
      </w:r>
      <w:r w:rsidRPr="00587B6A">
        <w:rPr>
          <w:rFonts w:eastAsia="Times New Roman"/>
        </w:rPr>
        <w:t xml:space="preserve"> </w:t>
      </w:r>
      <w:r w:rsidRPr="00587B6A">
        <w:rPr>
          <w:rFonts w:eastAsia="Times New Roman"/>
          <w:b/>
          <w:bCs/>
        </w:rPr>
        <w:t>(E-07.5) cessent d’être appliquées</w:t>
      </w:r>
      <w:r w:rsidRPr="00587B6A">
        <w:rPr>
          <w:rFonts w:eastAsia="Times New Roman"/>
        </w:rPr>
        <w:t xml:space="preserve">. </w:t>
      </w:r>
      <w:r w:rsidRPr="00587B6A">
        <w:rPr>
          <w:rFonts w:eastAsia="Times New Roman"/>
          <w:b/>
          <w:bCs/>
        </w:rPr>
        <w:t>Il</w:t>
      </w:r>
      <w:r w:rsidRPr="00587B6A">
        <w:rPr>
          <w:rFonts w:eastAsia="Times New Roman"/>
        </w:rPr>
        <w:t xml:space="preserve"> est identique </w:t>
      </w:r>
      <w:r w:rsidRPr="00587B6A">
        <w:rPr>
          <w:rFonts w:eastAsia="Times New Roman"/>
          <w:b/>
        </w:rPr>
        <w:t>au signal</w:t>
      </w:r>
      <w:r w:rsidRPr="00587B6A">
        <w:rPr>
          <w:rFonts w:eastAsia="Times New Roman"/>
        </w:rPr>
        <w:t xml:space="preserve"> </w:t>
      </w:r>
      <w:r w:rsidRPr="00587B6A">
        <w:rPr>
          <w:rFonts w:eastAsia="Times New Roman"/>
          <w:b/>
          <w:bCs/>
        </w:rPr>
        <w:t>E,</w:t>
      </w:r>
      <w:r w:rsidR="008A58AA" w:rsidRPr="00587B6A">
        <w:rPr>
          <w:rFonts w:eastAsia="Times New Roman"/>
          <w:b/>
          <w:bCs/>
        </w:rPr>
        <w:t> </w:t>
      </w:r>
      <w:r w:rsidRPr="00587B6A">
        <w:rPr>
          <w:rFonts w:eastAsia="Times New Roman"/>
          <w:b/>
          <w:bCs/>
        </w:rPr>
        <w:t>7</w:t>
      </w:r>
      <w:r w:rsidR="008A58AA" w:rsidRPr="00587B6A">
        <w:rPr>
          <w:rFonts w:eastAsia="Times New Roman"/>
          <w:b/>
          <w:bCs/>
        </w:rPr>
        <w:t> </w:t>
      </w:r>
      <w:r w:rsidRPr="00587B6A">
        <w:rPr>
          <w:rFonts w:eastAsia="Times New Roman"/>
          <w:b/>
          <w:bCs/>
        </w:rPr>
        <w:t>c (E-07.5</w:t>
      </w:r>
      <w:r w:rsidRPr="00587B6A">
        <w:rPr>
          <w:rFonts w:eastAsia="Times New Roman"/>
        </w:rPr>
        <w:t>)</w:t>
      </w:r>
      <w:r w:rsidRPr="00587B6A">
        <w:rPr>
          <w:rFonts w:eastAsia="Times New Roman"/>
          <w:strike/>
        </w:rPr>
        <w:t xml:space="preserve"> sauf</w:t>
      </w:r>
      <w:r w:rsidR="00692F54" w:rsidRPr="00587B6A">
        <w:rPr>
          <w:rFonts w:eastAsia="Times New Roman"/>
          <w:b/>
        </w:rPr>
        <w:t xml:space="preserve">, </w:t>
      </w:r>
      <w:r w:rsidRPr="00587B6A">
        <w:rPr>
          <w:rFonts w:eastAsia="Times New Roman"/>
          <w:b/>
        </w:rPr>
        <w:t>à cela près</w:t>
      </w:r>
      <w:r w:rsidRPr="00587B6A">
        <w:rPr>
          <w:rFonts w:eastAsia="Times New Roman"/>
        </w:rPr>
        <w:t xml:space="preserve"> qu’il est barré par une</w:t>
      </w:r>
      <w:r w:rsidRPr="00587B6A">
        <w:rPr>
          <w:rFonts w:eastAsia="Times New Roman"/>
          <w:strike/>
        </w:rPr>
        <w:t xml:space="preserve"> barre oblique</w:t>
      </w:r>
      <w:r w:rsidRPr="00587B6A">
        <w:rPr>
          <w:rFonts w:eastAsia="Times New Roman"/>
        </w:rPr>
        <w:t xml:space="preserve"> </w:t>
      </w:r>
      <w:r w:rsidRPr="00587B6A">
        <w:rPr>
          <w:rFonts w:eastAsia="Times New Roman"/>
          <w:b/>
          <w:bCs/>
        </w:rPr>
        <w:t xml:space="preserve">bande oblique </w:t>
      </w:r>
      <w:r w:rsidRPr="00587B6A">
        <w:rPr>
          <w:rFonts w:eastAsia="Times New Roman"/>
          <w:bCs/>
          <w:strike/>
        </w:rPr>
        <w:t>de couleur</w:t>
      </w:r>
      <w:r w:rsidRPr="00587B6A">
        <w:rPr>
          <w:rFonts w:eastAsia="Times New Roman"/>
          <w:b/>
          <w:bCs/>
        </w:rPr>
        <w:t xml:space="preserve"> rouge</w:t>
      </w:r>
      <w:r w:rsidRPr="00587B6A">
        <w:rPr>
          <w:rFonts w:eastAsia="Times New Roman"/>
          <w:b/>
        </w:rPr>
        <w:t xml:space="preserve"> </w:t>
      </w:r>
      <w:r w:rsidRPr="00587B6A">
        <w:rPr>
          <w:rFonts w:eastAsia="Times New Roman"/>
          <w:b/>
          <w:bCs/>
        </w:rPr>
        <w:t>ou</w:t>
      </w:r>
      <w:r w:rsidRPr="00587B6A">
        <w:rPr>
          <w:rFonts w:eastAsia="Times New Roman"/>
          <w:b/>
        </w:rPr>
        <w:t xml:space="preserve">, </w:t>
      </w:r>
      <w:r w:rsidRPr="00587B6A">
        <w:rPr>
          <w:rFonts w:eastAsia="Times New Roman"/>
          <w:b/>
          <w:bCs/>
        </w:rPr>
        <w:t>de préférence</w:t>
      </w:r>
      <w:r w:rsidRPr="00587B6A">
        <w:rPr>
          <w:rFonts w:eastAsia="Times New Roman"/>
          <w:b/>
        </w:rPr>
        <w:t>,</w:t>
      </w:r>
      <w:r w:rsidRPr="00587B6A">
        <w:rPr>
          <w:rFonts w:eastAsia="Times New Roman"/>
        </w:rPr>
        <w:t xml:space="preserve"> </w:t>
      </w:r>
      <w:r w:rsidRPr="00587B6A">
        <w:rPr>
          <w:rFonts w:eastAsia="Times New Roman"/>
          <w:b/>
          <w:bCs/>
        </w:rPr>
        <w:t xml:space="preserve">par des lignes parallèles rouges formant une telle bande, le traversant de son angle inférieur gauche à son angle supérieur droit </w:t>
      </w:r>
      <w:r w:rsidRPr="00587B6A">
        <w:rPr>
          <w:rFonts w:eastAsia="Times New Roman"/>
          <w:strike/>
        </w:rPr>
        <w:t>ou constituée de lignes parallèles de couleur rouge allant du coin supérieur droit au coin inférieur gauche</w:t>
      </w:r>
      <w:r w:rsidRPr="00587B6A">
        <w:rPr>
          <w:rFonts w:eastAsia="Times New Roman"/>
        </w:rPr>
        <w:t xml:space="preserve">. </w:t>
      </w:r>
      <w:r w:rsidRPr="00587B6A">
        <w:rPr>
          <w:rFonts w:eastAsia="Times New Roman"/>
          <w:b/>
          <w:bCs/>
        </w:rPr>
        <w:t>La bande oblique rouge peut soit être interrompue lorsqu’elle traverse le symbole de l’agglomération, soit recouvrir ce dernier.</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8002"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d’un exemple de signal E,</w:t>
            </w:r>
            <w:r w:rsidR="00595BEC" w:rsidRPr="00587B6A">
              <w:rPr>
                <w:b/>
                <w:bCs/>
              </w:rPr>
              <w:t> </w:t>
            </w:r>
            <w:r w:rsidRPr="00587B6A">
              <w:rPr>
                <w:b/>
                <w:bCs/>
              </w:rPr>
              <w:t>8</w:t>
            </w:r>
            <w:r w:rsidR="00595BEC" w:rsidRPr="00587B6A">
              <w:rPr>
                <w:b/>
                <w:bCs/>
              </w:rPr>
              <w:t> </w:t>
            </w:r>
            <w:r w:rsidRPr="00587B6A">
              <w:rPr>
                <w:b/>
                <w:bCs/>
              </w:rPr>
              <w:t>c (E-07.6)</w:t>
            </w:r>
            <w:r w:rsidR="00407AB3" w:rsidRPr="00587B6A">
              <w:rPr>
                <w:b/>
                <w:bCs/>
              </w:rPr>
              <w:t> :</w:t>
            </w:r>
          </w:p>
        </w:tc>
      </w:tr>
      <w:tr w:rsidR="00DE7771" w:rsidRPr="00587B6A" w:rsidTr="009A5C87">
        <w:tc>
          <w:tcPr>
            <w:tcW w:w="8002" w:type="dxa"/>
            <w:shd w:val="clear" w:color="auto" w:fill="A6A6A6" w:themeFill="background1" w:themeFillShade="A6"/>
          </w:tcPr>
          <w:p w:rsidR="00DE7771" w:rsidRPr="00587B6A" w:rsidRDefault="00DE7771" w:rsidP="00587B6A">
            <w:pPr>
              <w:pStyle w:val="SingleTxtG"/>
              <w:spacing w:before="120" w:line="220" w:lineRule="atLeast"/>
              <w:ind w:left="0" w:right="0"/>
              <w:jc w:val="center"/>
              <w:rPr>
                <w:b/>
                <w:bCs/>
              </w:rPr>
            </w:pPr>
            <w:r w:rsidRPr="00587B6A">
              <w:rPr>
                <w:noProof/>
              </w:rPr>
              <w:drawing>
                <wp:inline distT="0" distB="0" distL="0" distR="0" wp14:anchorId="6A7449BD" wp14:editId="0A3DCB34">
                  <wp:extent cx="1371600" cy="819883"/>
                  <wp:effectExtent l="0" t="0" r="0" b="0"/>
                  <wp:docPr id="26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inline>
              </w:drawing>
            </w:r>
          </w:p>
        </w:tc>
      </w:tr>
    </w:tbl>
    <w:p w:rsidR="00626107" w:rsidRPr="00587B6A" w:rsidRDefault="00626107" w:rsidP="00626107">
      <w:pPr>
        <w:kinsoku/>
        <w:overflowPunct/>
        <w:autoSpaceDE/>
        <w:autoSpaceDN/>
        <w:adjustRightInd/>
        <w:snapToGrid/>
        <w:spacing w:before="240" w:after="120"/>
        <w:ind w:left="1134" w:right="1134"/>
        <w:jc w:val="both"/>
        <w:rPr>
          <w:rFonts w:eastAsia="Times New Roman"/>
        </w:rPr>
      </w:pPr>
      <w:r w:rsidRPr="00587B6A">
        <w:rPr>
          <w:rFonts w:eastAsia="Times New Roman"/>
          <w:strike/>
        </w:rPr>
        <w:t>b)</w:t>
      </w:r>
      <w:r w:rsidRPr="00587B6A">
        <w:rPr>
          <w:rFonts w:eastAsia="Times New Roman"/>
          <w:strike/>
        </w:rPr>
        <w:tab/>
        <w:t>Le signal indiquant la fin d’une agglomération est identique sauf qu’il est traversé par une barre oblique de couleur rouge ou constituée de lignes parallèles de couleur rouge allant du coin supérieur droit au coin inférieur gauche. Les signaux E, 8a</w:t>
      </w:r>
      <w:r w:rsidR="00407AB3" w:rsidRPr="00587B6A">
        <w:rPr>
          <w:rFonts w:eastAsia="Times New Roman"/>
          <w:strike/>
        </w:rPr>
        <w:t> ;</w:t>
      </w:r>
      <w:r w:rsidRPr="00587B6A">
        <w:rPr>
          <w:rFonts w:eastAsia="Times New Roman"/>
          <w:strike/>
        </w:rPr>
        <w:t xml:space="preserve"> E, 8b</w:t>
      </w:r>
      <w:r w:rsidR="00407AB3" w:rsidRPr="00587B6A">
        <w:rPr>
          <w:rFonts w:eastAsia="Times New Roman"/>
          <w:strike/>
        </w:rPr>
        <w:t> ;</w:t>
      </w:r>
      <w:r w:rsidRPr="00587B6A">
        <w:rPr>
          <w:rFonts w:eastAsia="Times New Roman"/>
          <w:strike/>
        </w:rPr>
        <w:t xml:space="preserve"> E, 8c et E, 8d sont des exemples de signaux indiquant la fin d’une agglomération.</w:t>
      </w:r>
      <w:r w:rsidRPr="00587B6A">
        <w:rPr>
          <w:rFonts w:eastAsia="Times New Roman"/>
        </w:rPr>
        <w:t xml:space="preserve"> Par dérogation aux dispositions du paragraphe</w:t>
      </w:r>
      <w:r w:rsidR="0095603E" w:rsidRPr="00587B6A">
        <w:rPr>
          <w:rFonts w:eastAsia="Times New Roman"/>
        </w:rPr>
        <w:t xml:space="preserve"> </w:t>
      </w:r>
      <w:r w:rsidRPr="00587B6A">
        <w:rPr>
          <w:rFonts w:eastAsia="Times New Roman"/>
        </w:rPr>
        <w:t>1 de l’article</w:t>
      </w:r>
      <w:r w:rsidR="0095603E" w:rsidRPr="00587B6A">
        <w:rPr>
          <w:rFonts w:eastAsia="Times New Roman"/>
        </w:rPr>
        <w:t xml:space="preserve"> </w:t>
      </w:r>
      <w:r w:rsidRPr="00587B6A">
        <w:rPr>
          <w:rFonts w:eastAsia="Times New Roman"/>
        </w:rPr>
        <w:t xml:space="preserve">6 de la Convention, </w:t>
      </w:r>
      <w:r w:rsidRPr="00587B6A">
        <w:rPr>
          <w:rFonts w:eastAsia="Times New Roman"/>
          <w:strike/>
        </w:rPr>
        <w:t>ces</w:t>
      </w:r>
      <w:r w:rsidRPr="00587B6A">
        <w:rPr>
          <w:rFonts w:eastAsia="Times New Roman"/>
        </w:rPr>
        <w:t xml:space="preserve"> </w:t>
      </w:r>
      <w:r w:rsidRPr="00587B6A">
        <w:rPr>
          <w:rFonts w:eastAsia="Times New Roman"/>
          <w:b/>
        </w:rPr>
        <w:t>les</w:t>
      </w:r>
      <w:r w:rsidRPr="00587B6A">
        <w:rPr>
          <w:rFonts w:eastAsia="Times New Roman"/>
        </w:rPr>
        <w:t xml:space="preserve"> signaux </w:t>
      </w:r>
      <w:r w:rsidRPr="00587B6A">
        <w:rPr>
          <w:rFonts w:eastAsia="Times New Roman"/>
          <w:b/>
        </w:rPr>
        <w:t>qui indiquent la fin d’une agglomération</w:t>
      </w:r>
      <w:r w:rsidRPr="00587B6A">
        <w:rPr>
          <w:rFonts w:eastAsia="Times New Roman"/>
        </w:rPr>
        <w:t xml:space="preserve"> peuvent être placés au revers des signaux de localisation d’une agglomération.</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c)</w:t>
      </w:r>
      <w:r w:rsidRPr="00587B6A">
        <w:rPr>
          <w:rFonts w:eastAsia="Times New Roman"/>
          <w:strike/>
        </w:rPr>
        <w:tab/>
        <w:t>Les signaux visés par le présent paragraphe sont utilisés conformément aux dispositions du paragraphe 2 de l’article 13</w:t>
      </w:r>
      <w:r w:rsidR="0095603E" w:rsidRPr="00587B6A">
        <w:rPr>
          <w:rFonts w:eastAsia="Times New Roman"/>
          <w:strike/>
        </w:rPr>
        <w:t> </w:t>
      </w:r>
      <w:r w:rsidRPr="00587B6A">
        <w:rPr>
          <w:rFonts w:eastAsia="Times New Roman"/>
          <w:i/>
          <w:strike/>
        </w:rPr>
        <w:t>bis</w:t>
      </w:r>
      <w:r w:rsidRPr="00587B6A">
        <w:rPr>
          <w:rFonts w:eastAsia="Times New Roman"/>
          <w:strike/>
        </w:rPr>
        <w:t xml:space="preserve"> de la Convention.</w:t>
      </w:r>
    </w:p>
    <w:p w:rsidR="00626107" w:rsidRPr="00587B6A" w:rsidRDefault="00626107" w:rsidP="00C05EB2">
      <w:pPr>
        <w:kinsoku/>
        <w:overflowPunct/>
        <w:autoSpaceDE/>
        <w:autoSpaceDN/>
        <w:adjustRightInd/>
        <w:snapToGrid/>
        <w:spacing w:after="120"/>
        <w:ind w:left="1134" w:right="1134"/>
        <w:jc w:val="both"/>
        <w:rPr>
          <w:rFonts w:eastAsia="Times New Roman"/>
          <w:b/>
          <w:bCs/>
        </w:rPr>
      </w:pPr>
      <w:r w:rsidRPr="00587B6A">
        <w:rPr>
          <w:rFonts w:eastAsia="Times New Roman"/>
          <w:b/>
          <w:bCs/>
        </w:rPr>
        <w:t>La réglementation générale régissant la circulation dans les agglomérations peut être complétée par différentes règles dont l’application est indiquée par d’autres signaux sur certaines sections de route de ces agglomérations. Néanmoins, le signal B, 4 (B</w:t>
      </w:r>
      <w:r w:rsidRPr="00587B6A">
        <w:rPr>
          <w:rFonts w:eastAsia="Times New Roman"/>
          <w:b/>
          <w:bCs/>
        </w:rPr>
        <w:noBreakHyphen/>
        <w:t>03.2) est toujours placé sur les routes prioritaires marquées du signal B, 3 (B</w:t>
      </w:r>
      <w:r w:rsidRPr="00587B6A">
        <w:rPr>
          <w:rFonts w:eastAsia="Times New Roman"/>
          <w:b/>
          <w:bCs/>
        </w:rPr>
        <w:noBreakHyphen/>
        <w:t>03.1) lorsque le caractère prioritaire de ces routes est suspendu à la traversée d’une agglomération.</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bCs/>
        </w:rPr>
        <w:t>Les dispositions des paragraphes</w:t>
      </w:r>
      <w:r w:rsidR="0049780B" w:rsidRPr="00587B6A">
        <w:rPr>
          <w:rFonts w:eastAsia="Times New Roman"/>
          <w:b/>
          <w:bCs/>
        </w:rPr>
        <w:t> </w:t>
      </w:r>
      <w:r w:rsidRPr="00587B6A">
        <w:rPr>
          <w:rFonts w:eastAsia="Times New Roman"/>
          <w:b/>
          <w:bCs/>
        </w:rPr>
        <w:t>4, 5, 6 et 7 de la sous-section</w:t>
      </w:r>
      <w:r w:rsidR="0049780B" w:rsidRPr="00587B6A">
        <w:rPr>
          <w:rFonts w:eastAsia="Times New Roman"/>
          <w:b/>
          <w:bCs/>
        </w:rPr>
        <w:t> </w:t>
      </w:r>
      <w:r w:rsidRPr="00587B6A">
        <w:rPr>
          <w:rFonts w:eastAsia="Times New Roman"/>
          <w:b/>
          <w:bCs/>
        </w:rPr>
        <w:t>I de la section</w:t>
      </w:r>
      <w:r w:rsidR="0049780B" w:rsidRPr="00587B6A">
        <w:rPr>
          <w:rFonts w:eastAsia="Times New Roman"/>
          <w:b/>
          <w:bCs/>
        </w:rPr>
        <w:t> </w:t>
      </w:r>
      <w:r w:rsidRPr="00587B6A">
        <w:rPr>
          <w:rFonts w:eastAsia="Times New Roman"/>
          <w:b/>
          <w:bCs/>
        </w:rPr>
        <w:t>G s’appliquent aux signaux indiquant l’entrée et la fin d’une agglomération</w:t>
      </w:r>
      <w:r w:rsidRPr="00587B6A">
        <w:rPr>
          <w:rFonts w:eastAsia="Times New Roman"/>
          <w:b/>
          <w:bCs/>
          <w:sz w:val="18"/>
          <w:vertAlign w:val="superscript"/>
        </w:rPr>
        <w:t>12</w:t>
      </w:r>
      <w:r w:rsidRPr="00587B6A">
        <w:rPr>
          <w:rFonts w:eastAsia="Times New Roman"/>
          <w:b/>
          <w:bCs/>
        </w:rPr>
        <w:t>.</w:t>
      </w:r>
    </w:p>
    <w:p w:rsidR="00626107" w:rsidRPr="00587B6A" w:rsidRDefault="00C63C14" w:rsidP="00C63C14">
      <w:pPr>
        <w:pStyle w:val="H56G"/>
        <w:rPr>
          <w:u w:val="single"/>
        </w:rPr>
      </w:pPr>
      <w:r w:rsidRPr="00587B6A">
        <w:tab/>
      </w:r>
      <w:r w:rsidRPr="00587B6A">
        <w:tab/>
      </w:r>
      <w:r w:rsidR="00626107" w:rsidRPr="00587B6A">
        <w:rPr>
          <w:u w:val="single"/>
        </w:rPr>
        <w:t>8.</w:t>
      </w:r>
      <w:r w:rsidR="00626107" w:rsidRPr="00587B6A">
        <w:rPr>
          <w:u w:val="single"/>
        </w:rPr>
        <w:tab/>
        <w:t>Signaux à validité zonale</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a)</w:t>
      </w:r>
      <w:r w:rsidRPr="00587B6A">
        <w:rPr>
          <w:rFonts w:eastAsia="Times New Roman"/>
          <w:strike/>
        </w:rPr>
        <w:tab/>
        <w:t>Début de zone</w:t>
      </w:r>
    </w:p>
    <w:p w:rsidR="00626107" w:rsidRPr="00587B6A" w:rsidRDefault="00C63C14" w:rsidP="00C63C14">
      <w:pPr>
        <w:pStyle w:val="H23G"/>
      </w:pPr>
      <w:r w:rsidRPr="00587B6A">
        <w:tab/>
      </w:r>
      <w:r w:rsidRPr="00587B6A">
        <w:tab/>
      </w:r>
      <w:r w:rsidR="00626107" w:rsidRPr="00587B6A">
        <w:t>DÉBUT DE ZONE</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bCs/>
        </w:rPr>
        <w:t>Le signal E,</w:t>
      </w:r>
      <w:r w:rsidR="0049780B" w:rsidRPr="00587B6A">
        <w:rPr>
          <w:rFonts w:eastAsia="Times New Roman"/>
          <w:b/>
          <w:bCs/>
        </w:rPr>
        <w:t> </w:t>
      </w:r>
      <w:r w:rsidRPr="00587B6A">
        <w:rPr>
          <w:rFonts w:eastAsia="Times New Roman"/>
          <w:b/>
          <w:bCs/>
        </w:rPr>
        <w:t>9 (E-08.1) indique aux usagers de la route l’entrée dans une zone à l’intérieur de laquelle les restrictions, interdictions ou obligations notifiées par le signal de prescription reproduit à l’intérieur de ce signal s’appliquent à toutes les routes reliées entre elles (au moins deux).</w:t>
      </w:r>
    </w:p>
    <w:p w:rsidR="00626107" w:rsidRPr="00587B6A" w:rsidRDefault="00626107" w:rsidP="00626107">
      <w:pPr>
        <w:kinsoku/>
        <w:overflowPunct/>
        <w:autoSpaceDE/>
        <w:autoSpaceDN/>
        <w:adjustRightInd/>
        <w:snapToGrid/>
        <w:spacing w:after="120"/>
        <w:ind w:left="1134" w:right="1134"/>
        <w:jc w:val="both"/>
        <w:rPr>
          <w:rFonts w:eastAsia="Times New Roman"/>
        </w:rPr>
      </w:pPr>
      <w:r w:rsidRPr="00587B6A">
        <w:rPr>
          <w:rFonts w:eastAsia="Times New Roman"/>
          <w:strike/>
        </w:rPr>
        <w:t>i)</w:t>
      </w:r>
      <w:r w:rsidRPr="00587B6A">
        <w:rPr>
          <w:rFonts w:eastAsia="Times New Roman"/>
          <w:strike/>
        </w:rPr>
        <w:tab/>
        <w:t xml:space="preserve">Pour indiquer qu’un signal s’applique à toutes les routes situées dans une zone donnée (validité zonale), le </w:t>
      </w:r>
      <w:proofErr w:type="spellStart"/>
      <w:r w:rsidRPr="00587B6A">
        <w:rPr>
          <w:rFonts w:eastAsia="Times New Roman"/>
          <w:b/>
        </w:rPr>
        <w:t>Le</w:t>
      </w:r>
      <w:proofErr w:type="spellEnd"/>
      <w:r w:rsidRPr="00587B6A">
        <w:rPr>
          <w:rFonts w:eastAsia="Times New Roman"/>
          <w:b/>
        </w:rPr>
        <w:t xml:space="preserve"> </w:t>
      </w:r>
      <w:r w:rsidRPr="00587B6A">
        <w:rPr>
          <w:rFonts w:eastAsia="Times New Roman"/>
        </w:rPr>
        <w:t xml:space="preserve">signal </w:t>
      </w:r>
      <w:r w:rsidRPr="00587B6A">
        <w:rPr>
          <w:rFonts w:eastAsia="Times New Roman"/>
          <w:b/>
          <w:bCs/>
        </w:rPr>
        <w:t>E,</w:t>
      </w:r>
      <w:r w:rsidR="00D26EC1" w:rsidRPr="00587B6A">
        <w:rPr>
          <w:rFonts w:eastAsia="Times New Roman"/>
          <w:b/>
          <w:bCs/>
        </w:rPr>
        <w:t> </w:t>
      </w:r>
      <w:r w:rsidRPr="00587B6A">
        <w:rPr>
          <w:rFonts w:eastAsia="Times New Roman"/>
          <w:b/>
          <w:bCs/>
        </w:rPr>
        <w:t>9 (E-08.1)</w:t>
      </w:r>
      <w:r w:rsidRPr="00587B6A">
        <w:rPr>
          <w:rFonts w:eastAsia="Times New Roman"/>
          <w:strike/>
        </w:rPr>
        <w:t>est représenté sur un panneau rectangulaire</w:t>
      </w:r>
      <w:r w:rsidRPr="00587B6A">
        <w:rPr>
          <w:rFonts w:eastAsia="Times New Roman"/>
        </w:rPr>
        <w:t xml:space="preserve"> </w:t>
      </w:r>
      <w:r w:rsidRPr="00587B6A">
        <w:rPr>
          <w:rFonts w:eastAsia="Times New Roman"/>
          <w:b/>
        </w:rPr>
        <w:t>est</w:t>
      </w:r>
      <w:r w:rsidRPr="00587B6A">
        <w:rPr>
          <w:rFonts w:eastAsia="Times New Roman"/>
        </w:rPr>
        <w:t xml:space="preserve"> </w:t>
      </w:r>
      <w:r w:rsidRPr="00587B6A">
        <w:rPr>
          <w:rFonts w:eastAsia="Times New Roman"/>
          <w:b/>
        </w:rPr>
        <w:t>un rectangle</w:t>
      </w:r>
      <w:r w:rsidRPr="00587B6A">
        <w:rPr>
          <w:rFonts w:eastAsia="Times New Roman"/>
        </w:rPr>
        <w:t xml:space="preserve"> à fond clair. </w:t>
      </w:r>
      <w:r w:rsidRPr="00587B6A">
        <w:rPr>
          <w:rFonts w:eastAsia="Times New Roman"/>
          <w:b/>
        </w:rPr>
        <w:t>Il doit de préférence porter la mention</w:t>
      </w:r>
      <w:r w:rsidRPr="00587B6A">
        <w:rPr>
          <w:rFonts w:eastAsia="Times New Roman"/>
        </w:rPr>
        <w:t xml:space="preserve"> « ZONE » ou une mention équivalente dans la langue du pays intéressé </w:t>
      </w:r>
      <w:r w:rsidRPr="00587B6A">
        <w:rPr>
          <w:rFonts w:eastAsia="Times New Roman"/>
          <w:strike/>
        </w:rPr>
        <w:t>pourra figurer sur le panneau au-dessus ou au-dessous du signal</w:t>
      </w:r>
      <w:r w:rsidRPr="00587B6A">
        <w:rPr>
          <w:rFonts w:eastAsia="Times New Roman"/>
        </w:rPr>
        <w:t xml:space="preserve">. Des informations précises sur les restrictions, interdictions ou obligations </w:t>
      </w:r>
      <w:r w:rsidRPr="00587B6A">
        <w:rPr>
          <w:rFonts w:eastAsia="Times New Roman"/>
          <w:b/>
        </w:rPr>
        <w:t xml:space="preserve">s’appliquant </w:t>
      </w:r>
      <w:r w:rsidRPr="00587B6A">
        <w:rPr>
          <w:rFonts w:eastAsia="Times New Roman"/>
          <w:strike/>
        </w:rPr>
        <w:t>transmises par le signal</w:t>
      </w:r>
      <w:r w:rsidRPr="00587B6A">
        <w:rPr>
          <w:rFonts w:eastAsia="Times New Roman"/>
        </w:rPr>
        <w:t xml:space="preserve"> peuvent figurer </w:t>
      </w:r>
      <w:r w:rsidRPr="00587B6A">
        <w:rPr>
          <w:rFonts w:eastAsia="Times New Roman"/>
          <w:strike/>
        </w:rPr>
        <w:t>sur le panneau, au-dessous du signal</w:t>
      </w:r>
      <w:r w:rsidRPr="00587B6A">
        <w:rPr>
          <w:rFonts w:eastAsia="Times New Roman"/>
          <w:b/>
          <w:strike/>
        </w:rPr>
        <w:t xml:space="preserve"> </w:t>
      </w:r>
      <w:r w:rsidRPr="00587B6A">
        <w:rPr>
          <w:rFonts w:eastAsia="Times New Roman"/>
          <w:b/>
        </w:rPr>
        <w:t>dans la partie inférieure du signal</w:t>
      </w:r>
      <w:r w:rsidRPr="00587B6A">
        <w:rPr>
          <w:rFonts w:eastAsia="Times New Roman"/>
        </w:rPr>
        <w:t xml:space="preserve"> ou sur un panneau additionnel. </w:t>
      </w:r>
      <w:r w:rsidRPr="00587B6A">
        <w:rPr>
          <w:rFonts w:eastAsia="Times New Roman"/>
          <w:b/>
        </w:rPr>
        <w:t>Les inscriptions sont de couleur noire ou bleu foncé.</w:t>
      </w:r>
    </w:p>
    <w:p w:rsidR="00626107" w:rsidRPr="00587B6A" w:rsidRDefault="00626107" w:rsidP="00626107">
      <w:pPr>
        <w:kinsoku/>
        <w:overflowPunct/>
        <w:autoSpaceDE/>
        <w:autoSpaceDN/>
        <w:adjustRightInd/>
        <w:snapToGrid/>
        <w:spacing w:after="120"/>
        <w:ind w:left="1134" w:right="1134"/>
        <w:jc w:val="both"/>
        <w:rPr>
          <w:rFonts w:eastAsia="Times New Roman"/>
        </w:rPr>
      </w:pPr>
      <w:r w:rsidRPr="00587B6A">
        <w:rPr>
          <w:rFonts w:eastAsia="Times New Roman"/>
          <w:strike/>
        </w:rPr>
        <w:t>Les signaux s’appliquant à toutes les routes situées dans une zone donnée (validité zonale) sont</w:t>
      </w:r>
      <w:r w:rsidRPr="00587B6A">
        <w:rPr>
          <w:rFonts w:eastAsia="Times New Roman"/>
        </w:rPr>
        <w:t xml:space="preserve"> </w:t>
      </w:r>
      <w:r w:rsidRPr="00587B6A">
        <w:rPr>
          <w:rFonts w:eastAsia="Times New Roman"/>
          <w:b/>
        </w:rPr>
        <w:t xml:space="preserve">Ce signal est </w:t>
      </w:r>
      <w:r w:rsidRPr="00587B6A">
        <w:rPr>
          <w:rFonts w:eastAsia="Times New Roman"/>
        </w:rPr>
        <w:t>installé</w:t>
      </w:r>
      <w:r w:rsidRPr="00587B6A">
        <w:rPr>
          <w:rFonts w:eastAsia="Times New Roman"/>
          <w:strike/>
        </w:rPr>
        <w:t>s</w:t>
      </w:r>
      <w:r w:rsidRPr="00587B6A">
        <w:rPr>
          <w:rFonts w:eastAsia="Times New Roman"/>
        </w:rPr>
        <w:t xml:space="preserve"> sur toutes les routes accédant à la zone en question. La zone devra de préférence ne comporter que des routes présentant des caractéristiques homogènes.</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ii)</w:t>
      </w:r>
      <w:r w:rsidRPr="00587B6A">
        <w:rPr>
          <w:rFonts w:eastAsia="Times New Roman"/>
          <w:strike/>
        </w:rPr>
        <w:tab/>
        <w:t>Les signaux E, 9a</w:t>
      </w:r>
      <w:r w:rsidR="00407AB3" w:rsidRPr="00587B6A">
        <w:rPr>
          <w:rFonts w:eastAsia="Times New Roman"/>
          <w:strike/>
        </w:rPr>
        <w:t> ;</w:t>
      </w:r>
      <w:r w:rsidRPr="00587B6A">
        <w:rPr>
          <w:rFonts w:eastAsia="Times New Roman"/>
          <w:strike/>
        </w:rPr>
        <w:t xml:space="preserve"> E, 9b</w:t>
      </w:r>
      <w:r w:rsidR="00407AB3" w:rsidRPr="00587B6A">
        <w:rPr>
          <w:rFonts w:eastAsia="Times New Roman"/>
          <w:strike/>
        </w:rPr>
        <w:t> ;</w:t>
      </w:r>
      <w:r w:rsidRPr="00587B6A">
        <w:rPr>
          <w:rFonts w:eastAsia="Times New Roman"/>
          <w:strike/>
        </w:rPr>
        <w:t xml:space="preserve"> E, 9c et E, 9d sont des exemples de signaux s’appliquant à toutes les routes situées dans une zone donnée (validité zonale)</w:t>
      </w:r>
      <w:r w:rsidR="00407AB3" w:rsidRPr="00587B6A">
        <w:rPr>
          <w:rFonts w:eastAsia="Times New Roman"/>
          <w:strike/>
        </w:rPr>
        <w:t> :</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E, 9a − Zone où le stationnement est interdit</w:t>
      </w:r>
      <w:r w:rsidR="00407AB3" w:rsidRPr="00587B6A">
        <w:rPr>
          <w:rFonts w:eastAsia="Times New Roman"/>
          <w:strike/>
        </w:rPr>
        <w:t> ;</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E, 9b − Zone où le stationnement est interdit à certaines périodes</w:t>
      </w:r>
      <w:r w:rsidR="00407AB3" w:rsidRPr="00587B6A">
        <w:rPr>
          <w:rFonts w:eastAsia="Times New Roman"/>
          <w:strike/>
        </w:rPr>
        <w:t> ;</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E, 9c − Zone de parcage</w:t>
      </w:r>
      <w:r w:rsidR="00407AB3" w:rsidRPr="00587B6A">
        <w:rPr>
          <w:rFonts w:eastAsia="Times New Roman"/>
          <w:strike/>
        </w:rPr>
        <w:t> ;</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E, 9d − Zone de vitesse maximale.</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b)</w:t>
      </w:r>
      <w:r w:rsidRPr="00587B6A">
        <w:rPr>
          <w:rFonts w:eastAsia="Times New Roman"/>
          <w:strike/>
        </w:rPr>
        <w:tab/>
        <w:t>Fin de zone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745"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Variantes autorisées d’exemples de signal E,</w:t>
            </w:r>
            <w:r w:rsidR="00B07766" w:rsidRPr="00587B6A">
              <w:rPr>
                <w:b/>
                <w:bCs/>
              </w:rPr>
              <w:t> </w:t>
            </w:r>
            <w:r w:rsidRPr="00587B6A">
              <w:rPr>
                <w:b/>
                <w:bCs/>
              </w:rPr>
              <w:t>9 (E-08.1)</w:t>
            </w:r>
            <w:r w:rsidR="00407AB3" w:rsidRPr="00587B6A">
              <w:rPr>
                <w:b/>
                <w:bCs/>
              </w:rPr>
              <w:t> :</w:t>
            </w:r>
          </w:p>
        </w:tc>
      </w:tr>
      <w:tr w:rsidR="00DE7771" w:rsidRPr="00587B6A" w:rsidTr="00C05EB2">
        <w:trPr>
          <w:trHeight w:val="20"/>
        </w:trPr>
        <w:tc>
          <w:tcPr>
            <w:tcW w:w="7745" w:type="dxa"/>
            <w:shd w:val="clear" w:color="auto" w:fill="A6A6A6" w:themeFill="background1" w:themeFillShade="A6"/>
          </w:tcPr>
          <w:p w:rsidR="00DE7771"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29D1EE6C" wp14:editId="75B45D81">
                  <wp:extent cx="1033272" cy="1318531"/>
                  <wp:effectExtent l="0" t="0" r="0" b="0"/>
                  <wp:docPr id="27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r w:rsidRPr="00587B6A">
              <w:rPr>
                <w:b/>
                <w:bCs/>
              </w:rPr>
              <w:t>…</w:t>
            </w:r>
            <w:r w:rsidRPr="00587B6A">
              <w:rPr>
                <w:noProof/>
              </w:rPr>
              <w:drawing>
                <wp:inline distT="0" distB="0" distL="0" distR="0" wp14:anchorId="63C57579" wp14:editId="293886EA">
                  <wp:extent cx="1033272" cy="131853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626107" w:rsidRPr="00587B6A" w:rsidRDefault="00C63C14" w:rsidP="00C63C14">
      <w:pPr>
        <w:pStyle w:val="H23G"/>
      </w:pPr>
      <w:r w:rsidRPr="00587B6A">
        <w:tab/>
      </w:r>
      <w:r w:rsidRPr="00587B6A">
        <w:tab/>
      </w:r>
      <w:r w:rsidR="00626107" w:rsidRPr="00587B6A">
        <w:t>FIN DE ZONE</w:t>
      </w:r>
    </w:p>
    <w:p w:rsidR="00626107" w:rsidRPr="00587B6A" w:rsidRDefault="00626107" w:rsidP="005B6744">
      <w:pPr>
        <w:kinsoku/>
        <w:overflowPunct/>
        <w:autoSpaceDE/>
        <w:autoSpaceDN/>
        <w:adjustRightInd/>
        <w:snapToGrid/>
        <w:spacing w:after="120"/>
        <w:ind w:left="1134" w:right="1134"/>
        <w:jc w:val="both"/>
        <w:rPr>
          <w:rFonts w:eastAsia="Times New Roman"/>
        </w:rPr>
      </w:pPr>
      <w:r w:rsidRPr="00587B6A">
        <w:rPr>
          <w:rFonts w:eastAsia="Times New Roman"/>
          <w:b/>
          <w:bCs/>
        </w:rPr>
        <w:t xml:space="preserve">Le signal </w:t>
      </w:r>
      <w:r w:rsidRPr="00587B6A">
        <w:rPr>
          <w:rFonts w:eastAsia="Times New Roman"/>
          <w:b/>
        </w:rPr>
        <w:t>E,</w:t>
      </w:r>
      <w:r w:rsidR="000A67AA" w:rsidRPr="00587B6A">
        <w:rPr>
          <w:rFonts w:eastAsia="Times New Roman"/>
          <w:b/>
        </w:rPr>
        <w:t> </w:t>
      </w:r>
      <w:r w:rsidRPr="00587B6A">
        <w:rPr>
          <w:rFonts w:eastAsia="Times New Roman"/>
          <w:b/>
        </w:rPr>
        <w:t>10 (E-08.2) indique aux usagers de la route qu’ils quittent une zone dont l’entrée a été annoncée par le signal E,</w:t>
      </w:r>
      <w:r w:rsidR="000A67AA" w:rsidRPr="00587B6A">
        <w:rPr>
          <w:rFonts w:eastAsia="Times New Roman"/>
          <w:b/>
        </w:rPr>
        <w:t> </w:t>
      </w:r>
      <w:r w:rsidRPr="00587B6A">
        <w:rPr>
          <w:rFonts w:eastAsia="Times New Roman"/>
          <w:b/>
        </w:rPr>
        <w:t>9 (E-08.1). Il est identique au signal E, 9 (E</w:t>
      </w:r>
      <w:r w:rsidRPr="00587B6A">
        <w:rPr>
          <w:rFonts w:eastAsia="Times New Roman"/>
          <w:b/>
        </w:rPr>
        <w:noBreakHyphen/>
        <w:t xml:space="preserve">08.1), à cela près que le signal </w:t>
      </w:r>
      <w:r w:rsidRPr="00587B6A">
        <w:rPr>
          <w:rFonts w:eastAsia="Times New Roman"/>
          <w:b/>
          <w:bCs/>
        </w:rPr>
        <w:t>de prescription</w:t>
      </w:r>
      <w:r w:rsidRPr="00587B6A" w:rsidDel="00866AE8">
        <w:rPr>
          <w:rFonts w:eastAsia="Times New Roman"/>
          <w:b/>
          <w:bCs/>
        </w:rPr>
        <w:t xml:space="preserve"> </w:t>
      </w:r>
      <w:r w:rsidRPr="00587B6A">
        <w:rPr>
          <w:rFonts w:eastAsia="Times New Roman"/>
          <w:b/>
        </w:rPr>
        <w:t xml:space="preserve">reproduit est de couleur grise et </w:t>
      </w:r>
      <w:r w:rsidRPr="00587B6A">
        <w:rPr>
          <w:rFonts w:eastAsia="Times New Roman"/>
          <w:strike/>
        </w:rPr>
        <w:t>Une</w:t>
      </w:r>
      <w:r w:rsidRPr="00587B6A">
        <w:rPr>
          <w:rFonts w:eastAsia="Times New Roman"/>
          <w:b/>
          <w:strike/>
        </w:rPr>
        <w:t xml:space="preserve"> </w:t>
      </w:r>
      <w:r w:rsidRPr="00587B6A">
        <w:rPr>
          <w:rFonts w:eastAsia="Times New Roman"/>
          <w:strike/>
        </w:rPr>
        <w:t>bande diagonale</w:t>
      </w:r>
      <w:r w:rsidRPr="00587B6A">
        <w:rPr>
          <w:rFonts w:eastAsia="Times New Roman"/>
        </w:rPr>
        <w:t xml:space="preserve"> </w:t>
      </w:r>
      <w:r w:rsidRPr="00587B6A">
        <w:rPr>
          <w:rFonts w:eastAsia="Times New Roman"/>
          <w:b/>
        </w:rPr>
        <w:t xml:space="preserve">qu’il est </w:t>
      </w:r>
      <w:r w:rsidRPr="00587B6A">
        <w:rPr>
          <w:rFonts w:eastAsia="Times New Roman"/>
          <w:b/>
          <w:bCs/>
        </w:rPr>
        <w:t>barré par une bande</w:t>
      </w:r>
      <w:r w:rsidRPr="00587B6A">
        <w:rPr>
          <w:rFonts w:eastAsia="Times New Roman"/>
          <w:b/>
        </w:rPr>
        <w:t xml:space="preserve"> </w:t>
      </w:r>
      <w:r w:rsidRPr="00587B6A">
        <w:rPr>
          <w:rFonts w:eastAsia="Times New Roman"/>
          <w:b/>
          <w:bCs/>
        </w:rPr>
        <w:t xml:space="preserve">oblique </w:t>
      </w:r>
      <w:r w:rsidRPr="00587B6A">
        <w:rPr>
          <w:rFonts w:eastAsia="Times New Roman"/>
        </w:rPr>
        <w:t xml:space="preserve">noire </w:t>
      </w:r>
      <w:r w:rsidRPr="00587B6A">
        <w:rPr>
          <w:rFonts w:eastAsia="Times New Roman"/>
          <w:strike/>
        </w:rPr>
        <w:t>ou gris foncé</w:t>
      </w:r>
      <w:r w:rsidRPr="00587B6A">
        <w:rPr>
          <w:rFonts w:eastAsia="Times New Roman"/>
        </w:rPr>
        <w:t xml:space="preserve"> ou</w:t>
      </w:r>
      <w:r w:rsidRPr="00587B6A">
        <w:rPr>
          <w:rFonts w:eastAsia="Times New Roman"/>
          <w:b/>
        </w:rPr>
        <w:t xml:space="preserve">, de préférence, </w:t>
      </w:r>
      <w:r w:rsidRPr="00587B6A">
        <w:rPr>
          <w:rFonts w:eastAsia="Times New Roman"/>
          <w:b/>
          <w:bCs/>
        </w:rPr>
        <w:t>par des lignes</w:t>
      </w:r>
      <w:r w:rsidRPr="00587B6A">
        <w:rPr>
          <w:rFonts w:eastAsia="Times New Roman"/>
        </w:rPr>
        <w:t xml:space="preserve"> </w:t>
      </w:r>
      <w:r w:rsidRPr="00587B6A">
        <w:rPr>
          <w:rFonts w:eastAsia="Times New Roman"/>
          <w:strike/>
        </w:rPr>
        <w:t>une série de traits</w:t>
      </w:r>
      <w:r w:rsidRPr="00587B6A">
        <w:rPr>
          <w:rFonts w:eastAsia="Times New Roman"/>
        </w:rPr>
        <w:t xml:space="preserve"> parallèles noir</w:t>
      </w:r>
      <w:r w:rsidRPr="00587B6A">
        <w:rPr>
          <w:rFonts w:eastAsia="Times New Roman"/>
          <w:b/>
        </w:rPr>
        <w:t>e</w:t>
      </w:r>
      <w:r w:rsidRPr="00587B6A">
        <w:rPr>
          <w:rFonts w:eastAsia="Times New Roman"/>
        </w:rPr>
        <w:t xml:space="preserve">s </w:t>
      </w:r>
      <w:r w:rsidRPr="00587B6A">
        <w:rPr>
          <w:rFonts w:eastAsia="Times New Roman"/>
          <w:strike/>
        </w:rPr>
        <w:t xml:space="preserve">ou gris </w:t>
      </w:r>
      <w:r w:rsidRPr="00587B6A">
        <w:rPr>
          <w:rFonts w:eastAsia="Times New Roman"/>
        </w:rPr>
        <w:t>formant une telle bande</w:t>
      </w:r>
      <w:r w:rsidRPr="00587B6A">
        <w:rPr>
          <w:rFonts w:eastAsia="Times New Roman"/>
          <w:b/>
        </w:rPr>
        <w:t xml:space="preserve">, </w:t>
      </w:r>
      <w:r w:rsidRPr="00587B6A">
        <w:rPr>
          <w:rFonts w:eastAsia="Times New Roman"/>
          <w:strike/>
        </w:rPr>
        <w:t>surcharge le panneau en descendant de la droite vers la gauche</w:t>
      </w:r>
      <w:r w:rsidRPr="00587B6A">
        <w:rPr>
          <w:rFonts w:eastAsia="Times New Roman"/>
          <w:b/>
          <w:bCs/>
        </w:rPr>
        <w:t xml:space="preserve"> le traversant de son bord inférieur gauche à son bord supérieur droit</w:t>
      </w:r>
      <w:r w:rsidRPr="00587B6A">
        <w:rPr>
          <w:rFonts w:eastAsia="Times New Roman"/>
        </w:rPr>
        <w:t xml:space="preserve">. </w:t>
      </w:r>
      <w:r w:rsidRPr="00587B6A">
        <w:rPr>
          <w:rFonts w:eastAsia="Times New Roman"/>
          <w:b/>
        </w:rPr>
        <w:t>La bande oblique peut soit être interrompue lorsqu’elle traverse le signal reproduit, soit recouvrir ce dernier.</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i)</w:t>
      </w:r>
      <w:r w:rsidRPr="00587B6A">
        <w:rPr>
          <w:rFonts w:eastAsia="Times New Roman"/>
          <w:strike/>
        </w:rPr>
        <w:tab/>
        <w:t xml:space="preserve">Pour annoncer la sortie d’une zone, marquée d’un signal à validité zonale, on représentera le même </w:t>
      </w:r>
      <w:proofErr w:type="spellStart"/>
      <w:r w:rsidRPr="00587B6A">
        <w:rPr>
          <w:rFonts w:eastAsia="Times New Roman"/>
          <w:strike/>
        </w:rPr>
        <w:t>signal</w:t>
      </w:r>
      <w:proofErr w:type="spellEnd"/>
      <w:r w:rsidRPr="00587B6A">
        <w:rPr>
          <w:rFonts w:eastAsia="Times New Roman"/>
          <w:strike/>
        </w:rPr>
        <w:t xml:space="preserve"> que celui qui est installé à l’entrée de la zone en question, mais il sera gris sur un panneau rectangulaire à fond clair. Une bande diagonale noire ou gris foncé ou une série de traits parallèles noirs ou gris formant une telle bande surchargera le panneau en descendant de la droite vers la gauche.</w:t>
      </w:r>
    </w:p>
    <w:p w:rsidR="00626107" w:rsidRPr="00587B6A" w:rsidRDefault="00626107" w:rsidP="00626107">
      <w:pPr>
        <w:kinsoku/>
        <w:overflowPunct/>
        <w:autoSpaceDE/>
        <w:autoSpaceDN/>
        <w:adjustRightInd/>
        <w:snapToGrid/>
        <w:spacing w:after="120"/>
        <w:ind w:left="1134" w:right="1134"/>
        <w:jc w:val="both"/>
        <w:rPr>
          <w:rFonts w:eastAsia="Times New Roman"/>
        </w:rPr>
      </w:pPr>
      <w:r w:rsidRPr="00587B6A">
        <w:rPr>
          <w:rFonts w:eastAsia="Times New Roman"/>
          <w:strike/>
        </w:rPr>
        <w:t xml:space="preserve">Des signaux de fin de zone sont </w:t>
      </w:r>
      <w:r w:rsidRPr="00587B6A">
        <w:rPr>
          <w:rFonts w:eastAsia="Times New Roman"/>
          <w:b/>
        </w:rPr>
        <w:t>Ce signal est</w:t>
      </w:r>
      <w:r w:rsidRPr="00587B6A">
        <w:rPr>
          <w:rFonts w:eastAsia="Times New Roman"/>
        </w:rPr>
        <w:t xml:space="preserve"> installé</w:t>
      </w:r>
      <w:r w:rsidRPr="00587B6A">
        <w:rPr>
          <w:rFonts w:eastAsia="Times New Roman"/>
          <w:strike/>
        </w:rPr>
        <w:t>s</w:t>
      </w:r>
      <w:r w:rsidRPr="00587B6A">
        <w:rPr>
          <w:rFonts w:eastAsia="Times New Roman"/>
        </w:rPr>
        <w:t xml:space="preserve"> sur toutes les routes susceptibles d’être empruntées pour quitter la zone en question. </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ii)</w:t>
      </w:r>
      <w:r w:rsidRPr="00587B6A">
        <w:rPr>
          <w:rFonts w:eastAsia="Times New Roman"/>
          <w:strike/>
        </w:rPr>
        <w:tab/>
        <w:t>Les signaux E, 10a</w:t>
      </w:r>
      <w:r w:rsidR="00407AB3" w:rsidRPr="00587B6A">
        <w:rPr>
          <w:rFonts w:eastAsia="Times New Roman"/>
          <w:strike/>
        </w:rPr>
        <w:t> ;</w:t>
      </w:r>
      <w:r w:rsidRPr="00587B6A">
        <w:rPr>
          <w:rFonts w:eastAsia="Times New Roman"/>
          <w:strike/>
        </w:rPr>
        <w:t xml:space="preserve"> E, 10b</w:t>
      </w:r>
      <w:r w:rsidR="00407AB3" w:rsidRPr="00587B6A">
        <w:rPr>
          <w:rFonts w:eastAsia="Times New Roman"/>
          <w:strike/>
        </w:rPr>
        <w:t> ;</w:t>
      </w:r>
      <w:r w:rsidRPr="00587B6A">
        <w:rPr>
          <w:rFonts w:eastAsia="Times New Roman"/>
          <w:strike/>
        </w:rPr>
        <w:t xml:space="preserve"> E, 10c et E, 10d sont des exemples de signaux indiquant la fin d’une zone dans laquelle un signal de réglementation s’applique à toutes les routes (validité zonale)</w:t>
      </w:r>
      <w:r w:rsidR="00407AB3" w:rsidRPr="00587B6A">
        <w:rPr>
          <w:rFonts w:eastAsia="Times New Roman"/>
          <w:strike/>
        </w:rPr>
        <w:t> :</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E, 10a − Fin de zone où le stationnement est interdit</w:t>
      </w:r>
      <w:r w:rsidR="00407AB3" w:rsidRPr="00587B6A">
        <w:rPr>
          <w:rFonts w:eastAsia="Times New Roman"/>
          <w:strike/>
        </w:rPr>
        <w:t> ;</w:t>
      </w:r>
      <w:r w:rsidRPr="00587B6A">
        <w:rPr>
          <w:rFonts w:eastAsia="Times New Roman"/>
          <w:strike/>
        </w:rPr>
        <w:t xml:space="preserve"> </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E, 10b − Fin de zone où le stationnement est interdit à certaines périodes</w:t>
      </w:r>
      <w:r w:rsidR="00407AB3" w:rsidRPr="00587B6A">
        <w:rPr>
          <w:rFonts w:eastAsia="Times New Roman"/>
          <w:strike/>
        </w:rPr>
        <w:t> ;</w:t>
      </w:r>
      <w:r w:rsidRPr="00587B6A">
        <w:rPr>
          <w:rFonts w:eastAsia="Times New Roman"/>
          <w:strike/>
        </w:rPr>
        <w:t xml:space="preserve"> </w:t>
      </w:r>
    </w:p>
    <w:p w:rsidR="00626107" w:rsidRPr="00587B6A" w:rsidRDefault="00626107" w:rsidP="00626107">
      <w:pPr>
        <w:kinsoku/>
        <w:overflowPunct/>
        <w:autoSpaceDE/>
        <w:autoSpaceDN/>
        <w:adjustRightInd/>
        <w:snapToGrid/>
        <w:spacing w:after="120" w:line="240" w:lineRule="auto"/>
        <w:ind w:left="1134" w:right="1134"/>
        <w:jc w:val="both"/>
        <w:rPr>
          <w:rFonts w:eastAsia="Times New Roman"/>
          <w:strike/>
        </w:rPr>
      </w:pPr>
      <w:r w:rsidRPr="00587B6A">
        <w:rPr>
          <w:rFonts w:eastAsia="Times New Roman"/>
          <w:strike/>
        </w:rPr>
        <w:t>E, 10c − Fin de zone de parcage</w:t>
      </w:r>
      <w:r w:rsidR="00407AB3" w:rsidRPr="00587B6A">
        <w:rPr>
          <w:rFonts w:eastAsia="Times New Roman"/>
          <w:strike/>
        </w:rPr>
        <w:t> ;</w:t>
      </w:r>
      <w:r w:rsidRPr="00587B6A">
        <w:rPr>
          <w:rFonts w:eastAsia="Times New Roman"/>
          <w:strike/>
        </w:rPr>
        <w:t xml:space="preserve"> </w:t>
      </w:r>
    </w:p>
    <w:p w:rsidR="00626107" w:rsidRPr="00587B6A" w:rsidRDefault="00626107" w:rsidP="00626107">
      <w:pPr>
        <w:kinsoku/>
        <w:overflowPunct/>
        <w:autoSpaceDE/>
        <w:autoSpaceDN/>
        <w:adjustRightInd/>
        <w:snapToGrid/>
        <w:spacing w:after="120" w:line="240" w:lineRule="auto"/>
        <w:ind w:left="1134" w:right="1134"/>
        <w:jc w:val="both"/>
        <w:rPr>
          <w:rFonts w:eastAsia="Times New Roman"/>
        </w:rPr>
      </w:pPr>
      <w:r w:rsidRPr="00587B6A">
        <w:rPr>
          <w:rFonts w:eastAsia="Times New Roman"/>
          <w:strike/>
        </w:rPr>
        <w:t>E, 10d − Fin de zone de vitesse maximale</w:t>
      </w:r>
      <w:r w:rsidRPr="00587B6A">
        <w:rPr>
          <w:rFonts w:eastAsia="Times New Roman"/>
        </w:rPr>
        <w:t>.</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7488"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Variantes autorisées d’exemples de signal E,</w:t>
            </w:r>
            <w:r w:rsidR="00931BB9" w:rsidRPr="00587B6A">
              <w:rPr>
                <w:b/>
                <w:bCs/>
              </w:rPr>
              <w:t> </w:t>
            </w:r>
            <w:r w:rsidRPr="00587B6A">
              <w:rPr>
                <w:b/>
                <w:bCs/>
              </w:rPr>
              <w:t>10 (E-08.2)</w:t>
            </w:r>
            <w:r w:rsidR="00407AB3" w:rsidRPr="00587B6A">
              <w:rPr>
                <w:b/>
                <w:bCs/>
              </w:rPr>
              <w:t> :</w:t>
            </w:r>
          </w:p>
        </w:tc>
      </w:tr>
      <w:tr w:rsidR="00EC267F" w:rsidRPr="00587B6A" w:rsidTr="009A5C87">
        <w:tc>
          <w:tcPr>
            <w:tcW w:w="7488"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25715DCF" wp14:editId="09289BC1">
                  <wp:extent cx="1033272" cy="131853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r w:rsidRPr="00587B6A">
              <w:rPr>
                <w:b/>
                <w:bCs/>
              </w:rPr>
              <w:t xml:space="preserve">   </w:t>
            </w:r>
            <w:r w:rsidRPr="00587B6A">
              <w:rPr>
                <w:noProof/>
              </w:rPr>
              <w:drawing>
                <wp:inline distT="0" distB="0" distL="0" distR="0" wp14:anchorId="65FE1D4B" wp14:editId="60B6B61D">
                  <wp:extent cx="1033272" cy="131853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626107" w:rsidRPr="00587B6A" w:rsidRDefault="00C63C14" w:rsidP="00C63C14">
      <w:pPr>
        <w:pStyle w:val="H56G"/>
        <w:rPr>
          <w:u w:val="single"/>
        </w:rPr>
      </w:pPr>
      <w:r w:rsidRPr="00587B6A">
        <w:tab/>
      </w:r>
      <w:r w:rsidRPr="00587B6A">
        <w:tab/>
      </w:r>
      <w:r w:rsidR="00626107" w:rsidRPr="00587B6A">
        <w:rPr>
          <w:u w:val="single"/>
        </w:rPr>
        <w:t>9.</w:t>
      </w:r>
      <w:r w:rsidR="00626107" w:rsidRPr="00587B6A">
        <w:rPr>
          <w:u w:val="single"/>
        </w:rPr>
        <w:tab/>
        <w:t>Signaux annonçant l’entrée ou la sortie d’un tunnel où s’appliquent des règles particulières</w:t>
      </w:r>
    </w:p>
    <w:p w:rsidR="00626107" w:rsidRPr="00587B6A" w:rsidRDefault="00C63C14" w:rsidP="00C63C14">
      <w:pPr>
        <w:pStyle w:val="H23G"/>
      </w:pPr>
      <w:r w:rsidRPr="00587B6A">
        <w:tab/>
      </w:r>
      <w:r w:rsidRPr="00587B6A">
        <w:tab/>
      </w:r>
      <w:r w:rsidR="00626107" w:rsidRPr="00587B6A">
        <w:t>TUNNELS</w:t>
      </w:r>
    </w:p>
    <w:p w:rsidR="00626107" w:rsidRPr="00587B6A" w:rsidRDefault="00626107" w:rsidP="00626107">
      <w:pPr>
        <w:keepNext/>
        <w:kinsoku/>
        <w:overflowPunct/>
        <w:autoSpaceDE/>
        <w:autoSpaceDN/>
        <w:adjustRightInd/>
        <w:snapToGrid/>
        <w:spacing w:after="120"/>
        <w:ind w:left="1134" w:right="1134"/>
        <w:jc w:val="both"/>
        <w:rPr>
          <w:rFonts w:eastAsia="Times New Roman"/>
          <w:b/>
          <w:bCs/>
        </w:rPr>
      </w:pPr>
      <w:r w:rsidRPr="00587B6A">
        <w:rPr>
          <w:rFonts w:eastAsia="Times New Roman"/>
          <w:strike/>
        </w:rPr>
        <w:t>a)</w:t>
      </w:r>
      <w:r w:rsidRPr="00587B6A">
        <w:rPr>
          <w:rFonts w:eastAsia="Times New Roman"/>
          <w:strike/>
        </w:rPr>
        <w:tab/>
      </w:r>
      <w:r w:rsidRPr="00587B6A">
        <w:rPr>
          <w:rFonts w:eastAsia="Times New Roman"/>
        </w:rPr>
        <w:t>Le signal E,</w:t>
      </w:r>
      <w:r w:rsidR="00086699" w:rsidRPr="00587B6A">
        <w:rPr>
          <w:rFonts w:eastAsia="Times New Roman"/>
        </w:rPr>
        <w:t> </w:t>
      </w:r>
      <w:r w:rsidRPr="00587B6A">
        <w:rPr>
          <w:rFonts w:eastAsia="Times New Roman"/>
        </w:rPr>
        <w:t>11</w:t>
      </w:r>
      <w:r w:rsidR="009D5261" w:rsidRPr="00587B6A">
        <w:rPr>
          <w:rFonts w:eastAsia="Times New Roman"/>
        </w:rPr>
        <w:t> </w:t>
      </w:r>
      <w:r w:rsidRPr="00587B6A">
        <w:rPr>
          <w:rFonts w:eastAsia="Times New Roman"/>
        </w:rPr>
        <w:t xml:space="preserve">a </w:t>
      </w:r>
      <w:r w:rsidRPr="00587B6A">
        <w:rPr>
          <w:rFonts w:eastAsia="Times New Roman"/>
          <w:b/>
        </w:rPr>
        <w:t xml:space="preserve">(E-09.1) </w:t>
      </w:r>
      <w:r w:rsidRPr="00587B6A">
        <w:rPr>
          <w:rFonts w:eastAsia="Times New Roman"/>
          <w:strike/>
        </w:rPr>
        <w:t>« TUNNEL » désigne un tronçon de route qui passe</w:t>
      </w:r>
      <w:r w:rsidRPr="00587B6A">
        <w:rPr>
          <w:rFonts w:eastAsia="Times New Roman"/>
        </w:rPr>
        <w:t xml:space="preserve"> </w:t>
      </w:r>
      <w:r w:rsidRPr="00587B6A">
        <w:rPr>
          <w:rFonts w:eastAsia="Times New Roman"/>
          <w:b/>
        </w:rPr>
        <w:t>annonce</w:t>
      </w:r>
      <w:r w:rsidRPr="00587B6A">
        <w:rPr>
          <w:rFonts w:eastAsia="Times New Roman"/>
        </w:rPr>
        <w:t xml:space="preserve"> </w:t>
      </w:r>
      <w:r w:rsidRPr="00587B6A">
        <w:rPr>
          <w:rFonts w:eastAsia="Times New Roman"/>
          <w:b/>
        </w:rPr>
        <w:t xml:space="preserve">l’entrée </w:t>
      </w:r>
      <w:r w:rsidRPr="00587B6A">
        <w:rPr>
          <w:rFonts w:eastAsia="Times New Roman"/>
        </w:rPr>
        <w:t xml:space="preserve">dans un tunnel </w:t>
      </w:r>
      <w:r w:rsidRPr="00587B6A">
        <w:rPr>
          <w:rFonts w:eastAsia="Times New Roman"/>
          <w:strike/>
        </w:rPr>
        <w:t>et</w:t>
      </w:r>
      <w:r w:rsidRPr="00587B6A">
        <w:rPr>
          <w:rFonts w:eastAsia="Times New Roman"/>
        </w:rPr>
        <w:t xml:space="preserve"> </w:t>
      </w:r>
      <w:r w:rsidRPr="00587B6A">
        <w:rPr>
          <w:rFonts w:eastAsia="Times New Roman"/>
          <w:strike/>
        </w:rPr>
        <w:t>sur lequel</w:t>
      </w:r>
      <w:r w:rsidRPr="00587B6A">
        <w:rPr>
          <w:rFonts w:eastAsia="Times New Roman"/>
        </w:rPr>
        <w:t xml:space="preserve"> </w:t>
      </w:r>
      <w:r w:rsidRPr="00587B6A">
        <w:rPr>
          <w:rFonts w:eastAsia="Times New Roman"/>
          <w:b/>
        </w:rPr>
        <w:t>où</w:t>
      </w:r>
      <w:r w:rsidRPr="00587B6A">
        <w:rPr>
          <w:rFonts w:eastAsia="Times New Roman"/>
        </w:rPr>
        <w:t xml:space="preserve"> s’appliquent des règles particulières. Il est placé à l’endroit à partir duquel ces règles s’appliquent</w:t>
      </w:r>
      <w:r w:rsidRPr="00587B6A">
        <w:rPr>
          <w:rFonts w:eastAsia="Times New Roman"/>
          <w:b/>
        </w:rPr>
        <w:t>. Il est utilisé pour les tunnels longs d’au moins 1 000 m, dans les cas prévus par la législation nationale. La longueur du tunnel doit être précisée dans la partie inférieure du signal ou sur un panneau additionnel H,</w:t>
      </w:r>
      <w:r w:rsidR="00455EC9" w:rsidRPr="00587B6A">
        <w:rPr>
          <w:rFonts w:eastAsia="Times New Roman"/>
          <w:b/>
        </w:rPr>
        <w:t> </w:t>
      </w:r>
      <w:r w:rsidRPr="00587B6A">
        <w:rPr>
          <w:rFonts w:eastAsia="Times New Roman"/>
          <w:b/>
        </w:rPr>
        <w:t xml:space="preserve">2 (H-02.0), tel que décrit </w:t>
      </w:r>
      <w:r w:rsidRPr="00587B6A">
        <w:rPr>
          <w:rFonts w:eastAsia="Times New Roman"/>
          <w:b/>
          <w:bCs/>
        </w:rPr>
        <w:t>au paragraphe</w:t>
      </w:r>
      <w:r w:rsidR="00455EC9" w:rsidRPr="00587B6A">
        <w:rPr>
          <w:rFonts w:eastAsia="Times New Roman"/>
          <w:b/>
          <w:bCs/>
        </w:rPr>
        <w:t> </w:t>
      </w:r>
      <w:r w:rsidRPr="00587B6A">
        <w:rPr>
          <w:rFonts w:eastAsia="Times New Roman"/>
          <w:b/>
          <w:bCs/>
        </w:rPr>
        <w:t>1 de la sous-section</w:t>
      </w:r>
      <w:r w:rsidR="00455EC9" w:rsidRPr="00587B6A">
        <w:rPr>
          <w:rFonts w:eastAsia="Times New Roman"/>
          <w:b/>
          <w:bCs/>
        </w:rPr>
        <w:t> </w:t>
      </w:r>
      <w:r w:rsidRPr="00587B6A">
        <w:rPr>
          <w:rFonts w:eastAsia="Times New Roman"/>
          <w:b/>
          <w:bCs/>
        </w:rPr>
        <w:t>II de la section</w:t>
      </w:r>
      <w:r w:rsidR="00455EC9" w:rsidRPr="00587B6A">
        <w:rPr>
          <w:rFonts w:eastAsia="Times New Roman"/>
          <w:b/>
          <w:bCs/>
        </w:rPr>
        <w:t> </w:t>
      </w:r>
      <w:r w:rsidRPr="00587B6A">
        <w:rPr>
          <w:rFonts w:eastAsia="Times New Roman"/>
          <w:b/>
          <w:bCs/>
        </w:rPr>
        <w:t>H</w:t>
      </w:r>
      <w:r w:rsidRPr="00587B6A">
        <w:rPr>
          <w:rFonts w:eastAsia="Times New Roman"/>
          <w:b/>
        </w:rPr>
        <w:t xml:space="preserve">. </w:t>
      </w:r>
      <w:r w:rsidRPr="00587B6A">
        <w:rPr>
          <w:rFonts w:eastAsia="Times New Roman"/>
          <w:b/>
          <w:bCs/>
        </w:rPr>
        <w:t>Le nom du tunnel peut figurer sur un panneau additionnel ou sur le signal proprement dit.</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bCs/>
        </w:rPr>
        <w:t>Le fond du signal est bleu ou vert et le symbole est blanc et noir ou blanc et bleu foncé.</w:t>
      </w:r>
    </w:p>
    <w:p w:rsidR="00626107" w:rsidRPr="00587B6A" w:rsidRDefault="00626107" w:rsidP="00626107">
      <w:pPr>
        <w:kinsoku/>
        <w:overflowPunct/>
        <w:autoSpaceDE/>
        <w:autoSpaceDN/>
        <w:adjustRightInd/>
        <w:snapToGrid/>
        <w:spacing w:after="120"/>
        <w:ind w:left="1134" w:right="1134"/>
        <w:jc w:val="both"/>
        <w:rPr>
          <w:rFonts w:eastAsia="Times New Roman"/>
        </w:rPr>
      </w:pPr>
      <w:r w:rsidRPr="00587B6A">
        <w:rPr>
          <w:rFonts w:eastAsia="Times New Roman"/>
          <w:strike/>
        </w:rPr>
        <w:t>b)</w:t>
      </w:r>
      <w:r w:rsidRPr="00587B6A">
        <w:rPr>
          <w:rFonts w:eastAsia="Times New Roman"/>
          <w:strike/>
        </w:rPr>
        <w:tab/>
      </w:r>
      <w:r w:rsidRPr="00587B6A">
        <w:rPr>
          <w:rFonts w:eastAsia="Times New Roman"/>
        </w:rPr>
        <w:t xml:space="preserve">Pour avertir les usagers à l’avance, </w:t>
      </w:r>
      <w:r w:rsidRPr="00587B6A">
        <w:rPr>
          <w:rFonts w:eastAsia="Times New Roman"/>
          <w:strike/>
        </w:rPr>
        <w:t>le</w:t>
      </w:r>
      <w:r w:rsidRPr="00587B6A">
        <w:rPr>
          <w:rFonts w:eastAsia="Times New Roman"/>
        </w:rPr>
        <w:t xml:space="preserve"> </w:t>
      </w:r>
      <w:r w:rsidRPr="00587B6A">
        <w:rPr>
          <w:rFonts w:eastAsia="Times New Roman"/>
          <w:b/>
        </w:rPr>
        <w:t xml:space="preserve">un autre </w:t>
      </w:r>
      <w:r w:rsidRPr="00587B6A">
        <w:rPr>
          <w:rFonts w:eastAsia="Times New Roman"/>
        </w:rPr>
        <w:t>signal E, 11</w:t>
      </w:r>
      <w:r w:rsidR="009D5261" w:rsidRPr="00587B6A">
        <w:rPr>
          <w:rFonts w:eastAsia="Times New Roman"/>
        </w:rPr>
        <w:t> </w:t>
      </w:r>
      <w:r w:rsidRPr="00587B6A">
        <w:rPr>
          <w:rFonts w:eastAsia="Times New Roman"/>
        </w:rPr>
        <w:t xml:space="preserve">a </w:t>
      </w:r>
      <w:r w:rsidRPr="00587B6A">
        <w:rPr>
          <w:rFonts w:eastAsia="Times New Roman"/>
          <w:b/>
          <w:bCs/>
        </w:rPr>
        <w:t>(E-09.1)</w:t>
      </w:r>
      <w:r w:rsidRPr="00587B6A">
        <w:rPr>
          <w:rFonts w:eastAsia="Times New Roman"/>
        </w:rPr>
        <w:t xml:space="preserve"> peut </w:t>
      </w:r>
      <w:r w:rsidRPr="00587B6A">
        <w:rPr>
          <w:rFonts w:eastAsia="Times New Roman"/>
          <w:strike/>
        </w:rPr>
        <w:t xml:space="preserve">en plus </w:t>
      </w:r>
      <w:r w:rsidRPr="00587B6A">
        <w:rPr>
          <w:rFonts w:eastAsia="Times New Roman"/>
        </w:rPr>
        <w:t>être placé avant l’endroit où les règles particulières s’appliquent, à une distance adéquate</w:t>
      </w:r>
      <w:r w:rsidR="00407AB3" w:rsidRPr="00587B6A">
        <w:rPr>
          <w:rFonts w:eastAsia="Times New Roman"/>
        </w:rPr>
        <w:t> ;</w:t>
      </w:r>
      <w:r w:rsidRPr="00587B6A">
        <w:rPr>
          <w:rFonts w:eastAsia="Times New Roman"/>
        </w:rPr>
        <w:t xml:space="preserve"> ce signal supplémentaire doit préciser, soit dans sa partie inférieure, soit sur un panneau additionnel </w:t>
      </w:r>
      <w:r w:rsidRPr="00587B6A">
        <w:rPr>
          <w:rFonts w:eastAsia="Times New Roman"/>
          <w:b/>
          <w:bCs/>
        </w:rPr>
        <w:t>H,</w:t>
      </w:r>
      <w:r w:rsidR="001333FB" w:rsidRPr="00587B6A">
        <w:rPr>
          <w:rFonts w:eastAsia="Times New Roman"/>
          <w:b/>
          <w:bCs/>
        </w:rPr>
        <w:t> </w:t>
      </w:r>
      <w:r w:rsidRPr="00587B6A">
        <w:rPr>
          <w:rFonts w:eastAsia="Times New Roman"/>
          <w:b/>
          <w:bCs/>
        </w:rPr>
        <w:t>1 (H-01.0)</w:t>
      </w:r>
      <w:r w:rsidRPr="00587B6A">
        <w:rPr>
          <w:rFonts w:eastAsia="Times New Roman"/>
        </w:rPr>
        <w:t xml:space="preserve"> tel que décrit </w:t>
      </w:r>
      <w:r w:rsidRPr="00587B6A">
        <w:rPr>
          <w:rFonts w:eastAsia="Times New Roman"/>
          <w:strike/>
        </w:rPr>
        <w:t xml:space="preserve">à </w:t>
      </w:r>
      <w:r w:rsidRPr="00587B6A">
        <w:rPr>
          <w:rFonts w:eastAsia="Times New Roman"/>
          <w:b/>
        </w:rPr>
        <w:t xml:space="preserve">au paragraphe 1 de la sous-section II de </w:t>
      </w:r>
      <w:r w:rsidRPr="00587B6A">
        <w:rPr>
          <w:rFonts w:eastAsia="Times New Roman"/>
        </w:rPr>
        <w:t>la section H, la distance entre son emplacement et le point à partir duquel ces règles particulières s’appliquent.</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7822"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 signal E, 11</w:t>
            </w:r>
            <w:r w:rsidR="001333FB" w:rsidRPr="00587B6A">
              <w:rPr>
                <w:b/>
                <w:bCs/>
              </w:rPr>
              <w:t> </w:t>
            </w:r>
            <w:r w:rsidRPr="00587B6A">
              <w:rPr>
                <w:b/>
                <w:bCs/>
              </w:rPr>
              <w:t>a (E-09.1)</w:t>
            </w:r>
            <w:r w:rsidR="00407AB3" w:rsidRPr="00587B6A">
              <w:rPr>
                <w:b/>
                <w:bCs/>
              </w:rPr>
              <w:t> :</w:t>
            </w:r>
          </w:p>
        </w:tc>
      </w:tr>
      <w:tr w:rsidR="00EC267F" w:rsidRPr="00587B6A" w:rsidTr="009A5C87">
        <w:tc>
          <w:tcPr>
            <w:tcW w:w="7822"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5F514399" wp14:editId="4B9B25FD">
                  <wp:extent cx="1033272" cy="1318531"/>
                  <wp:effectExtent l="0" t="0" r="0" b="0"/>
                  <wp:docPr id="275"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626107" w:rsidRPr="00587B6A" w:rsidRDefault="00C63C14" w:rsidP="00C63C14">
      <w:pPr>
        <w:pStyle w:val="H23G"/>
      </w:pPr>
      <w:r w:rsidRPr="00587B6A">
        <w:tab/>
      </w:r>
      <w:r w:rsidRPr="00587B6A">
        <w:tab/>
      </w:r>
      <w:r w:rsidR="00626107" w:rsidRPr="00587B6A">
        <w:t>FIN DE TUNNEL</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strike/>
        </w:rPr>
        <w:t>c)</w:t>
      </w:r>
      <w:r w:rsidRPr="00587B6A">
        <w:rPr>
          <w:rFonts w:eastAsia="Times New Roman"/>
          <w:strike/>
        </w:rPr>
        <w:tab/>
        <w:t xml:space="preserve">Un </w:t>
      </w:r>
      <w:r w:rsidRPr="00587B6A">
        <w:rPr>
          <w:rFonts w:eastAsia="Times New Roman"/>
          <w:b/>
        </w:rPr>
        <w:t>Le</w:t>
      </w:r>
      <w:r w:rsidRPr="00587B6A">
        <w:rPr>
          <w:rFonts w:eastAsia="Times New Roman"/>
        </w:rPr>
        <w:t xml:space="preserve"> signal E, 11 b </w:t>
      </w:r>
      <w:r w:rsidRPr="00587B6A">
        <w:rPr>
          <w:rFonts w:eastAsia="Times New Roman"/>
          <w:b/>
          <w:bCs/>
        </w:rPr>
        <w:t>(E-09.2)</w:t>
      </w:r>
      <w:r w:rsidRPr="00587B6A">
        <w:rPr>
          <w:rFonts w:eastAsia="Times New Roman"/>
        </w:rPr>
        <w:t xml:space="preserve"> </w:t>
      </w:r>
      <w:r w:rsidRPr="00587B6A">
        <w:rPr>
          <w:rFonts w:eastAsia="Times New Roman"/>
          <w:strike/>
        </w:rPr>
        <w:t>« FIN DE TUNNEL »</w:t>
      </w:r>
      <w:r w:rsidRPr="00587B6A">
        <w:rPr>
          <w:rFonts w:eastAsia="Times New Roman"/>
        </w:rPr>
        <w:t xml:space="preserve"> </w:t>
      </w:r>
      <w:r w:rsidRPr="00587B6A">
        <w:rPr>
          <w:rFonts w:eastAsia="Times New Roman"/>
          <w:b/>
          <w:bCs/>
        </w:rPr>
        <w:t>signifie que les règles spéciales de circulation imposées par le signal E, 11 a (E-09.1)</w:t>
      </w:r>
      <w:r w:rsidRPr="00587B6A">
        <w:rPr>
          <w:rFonts w:eastAsia="Times New Roman"/>
        </w:rPr>
        <w:t xml:space="preserve"> </w:t>
      </w:r>
      <w:r w:rsidRPr="00587B6A">
        <w:rPr>
          <w:rFonts w:eastAsia="Times New Roman"/>
          <w:strike/>
        </w:rPr>
        <w:t xml:space="preserve">peut être placé à l’endroit à partir duquel les règles particulières ne s’appliquent plus </w:t>
      </w:r>
      <w:r w:rsidRPr="00587B6A">
        <w:rPr>
          <w:rFonts w:eastAsia="Times New Roman"/>
          <w:b/>
        </w:rPr>
        <w:t>ne s’appliquent plus à partir de l’endroit où il est placé</w:t>
      </w:r>
      <w:r w:rsidRPr="00587B6A">
        <w:rPr>
          <w:rFonts w:eastAsia="Times New Roman"/>
          <w:b/>
          <w:bCs/>
        </w:rPr>
        <w:t>. Il est identique au signal E, 11</w:t>
      </w:r>
      <w:r w:rsidR="001333FB" w:rsidRPr="00587B6A">
        <w:rPr>
          <w:rFonts w:eastAsia="Times New Roman"/>
          <w:b/>
          <w:bCs/>
        </w:rPr>
        <w:t> </w:t>
      </w:r>
      <w:r w:rsidRPr="00587B6A">
        <w:rPr>
          <w:rFonts w:eastAsia="Times New Roman"/>
          <w:b/>
          <w:bCs/>
        </w:rPr>
        <w:t>a (E</w:t>
      </w:r>
      <w:r w:rsidRPr="00587B6A">
        <w:rPr>
          <w:rFonts w:eastAsia="Times New Roman"/>
          <w:b/>
          <w:bCs/>
        </w:rPr>
        <w:noBreakHyphen/>
        <w:t>09.1)</w:t>
      </w:r>
      <w:r w:rsidR="00692F54" w:rsidRPr="00587B6A">
        <w:rPr>
          <w:rFonts w:eastAsia="Times New Roman"/>
          <w:b/>
          <w:bCs/>
        </w:rPr>
        <w:t>,</w:t>
      </w:r>
      <w:r w:rsidRPr="00587B6A">
        <w:rPr>
          <w:rFonts w:eastAsia="Times New Roman"/>
          <w:b/>
          <w:bCs/>
        </w:rPr>
        <w:t xml:space="preserve"> à cela près qu’il est barré par une bande oblique rouge ou, de préférence, par des lignes parallèles rouges formant une telle bande, reliant son angle inférieur gauche et son angle supérieur droit. La bande oblique peut soit être interrompue lorsqu’elle traverse le symbole, soit recouvrir ce dernier.</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7085"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 signal E,</w:t>
            </w:r>
            <w:r w:rsidR="0043545A" w:rsidRPr="00587B6A">
              <w:rPr>
                <w:b/>
                <w:bCs/>
              </w:rPr>
              <w:t> </w:t>
            </w:r>
            <w:r w:rsidRPr="00587B6A">
              <w:rPr>
                <w:b/>
                <w:bCs/>
              </w:rPr>
              <w:t>11</w:t>
            </w:r>
            <w:r w:rsidR="0043545A" w:rsidRPr="00587B6A">
              <w:rPr>
                <w:b/>
                <w:bCs/>
              </w:rPr>
              <w:t> </w:t>
            </w:r>
            <w:r w:rsidRPr="00587B6A">
              <w:rPr>
                <w:b/>
                <w:bCs/>
              </w:rPr>
              <w:t>b (E-09.2)</w:t>
            </w:r>
            <w:r w:rsidR="00407AB3" w:rsidRPr="00587B6A">
              <w:rPr>
                <w:b/>
                <w:bCs/>
              </w:rPr>
              <w:t> :</w:t>
            </w:r>
          </w:p>
        </w:tc>
      </w:tr>
      <w:tr w:rsidR="00EC267F" w:rsidRPr="00587B6A" w:rsidTr="009A5C87">
        <w:tc>
          <w:tcPr>
            <w:tcW w:w="7085"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775F70E6" wp14:editId="237B2B48">
                  <wp:extent cx="1033272" cy="1318531"/>
                  <wp:effectExtent l="0" t="0" r="0" b="0"/>
                  <wp:docPr id="281"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bl>
    <w:p w:rsidR="00626107" w:rsidRPr="00587B6A" w:rsidRDefault="00C63C14" w:rsidP="00C63C14">
      <w:pPr>
        <w:pStyle w:val="H56G"/>
        <w:rPr>
          <w:strike/>
          <w:sz w:val="18"/>
          <w:u w:val="single"/>
          <w:vertAlign w:val="superscript"/>
        </w:rPr>
      </w:pPr>
      <w:r w:rsidRPr="00587B6A">
        <w:tab/>
      </w:r>
      <w:r w:rsidRPr="00587B6A">
        <w:tab/>
      </w:r>
      <w:r w:rsidR="00626107" w:rsidRPr="00587B6A">
        <w:rPr>
          <w:u w:val="single"/>
        </w:rPr>
        <w:t>10.</w:t>
      </w:r>
      <w:r w:rsidR="00626107" w:rsidRPr="00587B6A">
        <w:rPr>
          <w:u w:val="single"/>
        </w:rPr>
        <w:tab/>
        <w:t>Signal « PASSAGE POUR PIÉTONS »</w:t>
      </w:r>
      <w:r w:rsidR="00626107" w:rsidRPr="00587B6A">
        <w:rPr>
          <w:strike/>
          <w:sz w:val="18"/>
          <w:u w:val="single"/>
          <w:vertAlign w:val="superscript"/>
        </w:rPr>
        <w:t>52</w:t>
      </w:r>
    </w:p>
    <w:p w:rsidR="00626107" w:rsidRPr="00587B6A" w:rsidRDefault="00626107" w:rsidP="00626107">
      <w:pPr>
        <w:kinsoku/>
        <w:overflowPunct/>
        <w:autoSpaceDE/>
        <w:autoSpaceDN/>
        <w:adjustRightInd/>
        <w:snapToGrid/>
        <w:spacing w:before="240" w:after="120"/>
        <w:ind w:left="1134" w:right="1134"/>
        <w:jc w:val="both"/>
        <w:rPr>
          <w:rFonts w:eastAsia="Times New Roman"/>
        </w:rPr>
      </w:pPr>
      <w:r w:rsidRPr="00587B6A">
        <w:rPr>
          <w:rFonts w:eastAsia="Times New Roman"/>
        </w:rPr>
        <w:t>{</w:t>
      </w:r>
      <w:r w:rsidRPr="00587B6A">
        <w:rPr>
          <w:rFonts w:eastAsia="Times New Roman"/>
          <w:strike/>
          <w:sz w:val="18"/>
          <w:szCs w:val="18"/>
          <w:vertAlign w:val="superscript"/>
        </w:rPr>
        <w:t>52</w:t>
      </w:r>
      <w:r w:rsidRPr="00587B6A">
        <w:rPr>
          <w:rFonts w:eastAsia="Times New Roman"/>
          <w:strike/>
          <w:sz w:val="18"/>
          <w:szCs w:val="18"/>
        </w:rPr>
        <w:t xml:space="preserve"> </w:t>
      </w:r>
      <w:r w:rsidR="009D5261" w:rsidRPr="00587B6A">
        <w:rPr>
          <w:rFonts w:eastAsia="Times New Roman"/>
          <w:strike/>
          <w:sz w:val="18"/>
          <w:szCs w:val="18"/>
        </w:rPr>
        <w:t xml:space="preserve"> </w:t>
      </w:r>
      <w:r w:rsidRPr="00587B6A">
        <w:rPr>
          <w:rFonts w:eastAsia="Times New Roman"/>
          <w:strike/>
          <w:sz w:val="18"/>
          <w:szCs w:val="18"/>
        </w:rPr>
        <w:t>Voir également le point 22 de l’annexe à l’Accord européen.</w:t>
      </w:r>
      <w:r w:rsidRPr="00587B6A">
        <w:rPr>
          <w:rFonts w:eastAsia="Times New Roman"/>
          <w:b/>
        </w:rPr>
        <w:t>[supprimé]</w:t>
      </w:r>
      <w:r w:rsidRPr="00587B6A">
        <w:rPr>
          <w:rFonts w:eastAsia="Times New Roman"/>
        </w:rPr>
        <w:t>}</w:t>
      </w:r>
    </w:p>
    <w:p w:rsidR="00626107" w:rsidRPr="00587B6A" w:rsidRDefault="00C63C14" w:rsidP="00C63C14">
      <w:pPr>
        <w:pStyle w:val="H23G"/>
      </w:pPr>
      <w:r w:rsidRPr="00587B6A">
        <w:tab/>
      </w:r>
      <w:r w:rsidRPr="00587B6A">
        <w:tab/>
      </w:r>
      <w:r w:rsidR="00626107" w:rsidRPr="00587B6A">
        <w:t>PASSAGE POUR PIÉTONS</w:t>
      </w:r>
    </w:p>
    <w:p w:rsidR="00626107" w:rsidRPr="00587B6A" w:rsidRDefault="00626107" w:rsidP="00626107">
      <w:pPr>
        <w:kinsoku/>
        <w:overflowPunct/>
        <w:autoSpaceDE/>
        <w:autoSpaceDN/>
        <w:adjustRightInd/>
        <w:snapToGrid/>
        <w:spacing w:after="120" w:line="220" w:lineRule="atLeast"/>
        <w:ind w:left="1134" w:right="1134"/>
        <w:jc w:val="both"/>
        <w:rPr>
          <w:rFonts w:eastAsia="Times New Roman"/>
          <w:strike/>
          <w:spacing w:val="-4"/>
        </w:rPr>
      </w:pPr>
      <w:r w:rsidRPr="00587B6A">
        <w:rPr>
          <w:rFonts w:eastAsia="Times New Roman"/>
          <w:strike/>
          <w:spacing w:val="-4"/>
        </w:rPr>
        <w:t>a)</w:t>
      </w:r>
      <w:r w:rsidRPr="00587B6A">
        <w:rPr>
          <w:rFonts w:eastAsia="Times New Roman"/>
          <w:strike/>
          <w:spacing w:val="-4"/>
        </w:rPr>
        <w:tab/>
      </w:r>
      <w:r w:rsidRPr="00587B6A">
        <w:rPr>
          <w:rFonts w:eastAsia="Times New Roman"/>
          <w:spacing w:val="-4"/>
        </w:rPr>
        <w:t>Le signal E,</w:t>
      </w:r>
      <w:r w:rsidR="00C903A4" w:rsidRPr="00587B6A">
        <w:rPr>
          <w:rFonts w:eastAsia="Times New Roman"/>
          <w:spacing w:val="-4"/>
        </w:rPr>
        <w:t> </w:t>
      </w:r>
      <w:r w:rsidRPr="00587B6A">
        <w:rPr>
          <w:rFonts w:eastAsia="Times New Roman"/>
          <w:spacing w:val="-4"/>
        </w:rPr>
        <w:t>12 </w:t>
      </w:r>
      <w:r w:rsidRPr="00587B6A">
        <w:rPr>
          <w:rFonts w:eastAsia="Times New Roman"/>
          <w:b/>
          <w:spacing w:val="-4"/>
        </w:rPr>
        <w:t>(E-10.0)</w:t>
      </w:r>
      <w:r w:rsidRPr="00587B6A">
        <w:rPr>
          <w:rFonts w:eastAsia="Times New Roman"/>
          <w:strike/>
          <w:spacing w:val="-4"/>
        </w:rPr>
        <w:t>, « PASSAGE POUR PIÉTONS »</w:t>
      </w:r>
      <w:r w:rsidRPr="00587B6A">
        <w:rPr>
          <w:rFonts w:eastAsia="Times New Roman"/>
          <w:spacing w:val="-4"/>
        </w:rPr>
        <w:t xml:space="preserve">, </w:t>
      </w:r>
      <w:r w:rsidRPr="00587B6A">
        <w:rPr>
          <w:rFonts w:eastAsia="Times New Roman"/>
          <w:b/>
          <w:spacing w:val="-4"/>
        </w:rPr>
        <w:t xml:space="preserve">signale aux usagers de la route </w:t>
      </w:r>
      <w:r w:rsidRPr="00587B6A">
        <w:rPr>
          <w:rFonts w:eastAsia="Times New Roman"/>
          <w:strike/>
          <w:spacing w:val="-4"/>
        </w:rPr>
        <w:t xml:space="preserve">est employé pour indiquer aux piétons et aux conducteurs </w:t>
      </w:r>
      <w:r w:rsidRPr="00587B6A">
        <w:rPr>
          <w:rFonts w:eastAsia="Times New Roman"/>
          <w:spacing w:val="-4"/>
        </w:rPr>
        <w:t xml:space="preserve">l’aplomb d’un passage pour piétons. </w:t>
      </w:r>
      <w:r w:rsidRPr="00587B6A">
        <w:rPr>
          <w:rFonts w:eastAsia="Times New Roman"/>
          <w:strike/>
          <w:spacing w:val="-4"/>
        </w:rPr>
        <w:t xml:space="preserve">Le fond du panneau est de couleur bleue ou noire, le </w:t>
      </w:r>
      <w:r w:rsidRPr="00587B6A">
        <w:rPr>
          <w:rFonts w:eastAsia="Times New Roman"/>
          <w:b/>
          <w:spacing w:val="-4"/>
        </w:rPr>
        <w:t xml:space="preserve">Sur un fond bleu ou noir, se découpe un </w:t>
      </w:r>
      <w:r w:rsidRPr="00587B6A">
        <w:rPr>
          <w:rFonts w:eastAsia="Times New Roman"/>
          <w:spacing w:val="-4"/>
        </w:rPr>
        <w:t>triangle</w:t>
      </w:r>
      <w:r w:rsidRPr="00587B6A">
        <w:rPr>
          <w:rFonts w:eastAsia="Times New Roman"/>
          <w:strike/>
          <w:spacing w:val="-4"/>
        </w:rPr>
        <w:t xml:space="preserve"> est </w:t>
      </w:r>
      <w:r w:rsidRPr="00587B6A">
        <w:rPr>
          <w:rFonts w:eastAsia="Times New Roman"/>
          <w:spacing w:val="-4"/>
        </w:rPr>
        <w:t>blanc ou jaune</w:t>
      </w:r>
      <w:r w:rsidRPr="00587B6A">
        <w:rPr>
          <w:rFonts w:eastAsia="Times New Roman"/>
          <w:strike/>
          <w:spacing w:val="-4"/>
        </w:rPr>
        <w:t xml:space="preserve"> et le symbole est </w:t>
      </w:r>
      <w:r w:rsidRPr="00587B6A">
        <w:rPr>
          <w:rFonts w:eastAsia="Times New Roman"/>
          <w:b/>
          <w:spacing w:val="-4"/>
        </w:rPr>
        <w:t xml:space="preserve">dans lequel s’inscrit un </w:t>
      </w:r>
      <w:r w:rsidRPr="00587B6A">
        <w:rPr>
          <w:rFonts w:eastAsia="Times New Roman"/>
          <w:strike/>
          <w:spacing w:val="-4"/>
        </w:rPr>
        <w:t>et le</w:t>
      </w:r>
      <w:r w:rsidRPr="00587B6A">
        <w:rPr>
          <w:rFonts w:eastAsia="Times New Roman"/>
          <w:spacing w:val="-4"/>
        </w:rPr>
        <w:t xml:space="preserve"> symbole </w:t>
      </w:r>
      <w:r w:rsidRPr="00587B6A">
        <w:rPr>
          <w:rFonts w:eastAsia="Times New Roman"/>
          <w:strike/>
          <w:spacing w:val="-4"/>
        </w:rPr>
        <w:t>est</w:t>
      </w:r>
      <w:r w:rsidRPr="00587B6A">
        <w:rPr>
          <w:rFonts w:eastAsia="Times New Roman"/>
          <w:spacing w:val="-4"/>
        </w:rPr>
        <w:t xml:space="preserve"> noir ou bleu foncé</w:t>
      </w:r>
      <w:r w:rsidRPr="00587B6A">
        <w:rPr>
          <w:rFonts w:eastAsia="Times New Roman"/>
          <w:b/>
          <w:spacing w:val="-4"/>
        </w:rPr>
        <w:t>.</w:t>
      </w:r>
      <w:r w:rsidR="00407AB3" w:rsidRPr="00587B6A">
        <w:rPr>
          <w:rFonts w:eastAsia="Times New Roman"/>
          <w:strike/>
          <w:spacing w:val="-4"/>
        </w:rPr>
        <w:t> ;</w:t>
      </w:r>
      <w:r w:rsidRPr="00587B6A">
        <w:rPr>
          <w:rFonts w:eastAsia="Times New Roman"/>
          <w:strike/>
          <w:spacing w:val="-4"/>
        </w:rPr>
        <w:t xml:space="preserve"> le </w:t>
      </w:r>
      <w:r w:rsidRPr="00587B6A">
        <w:rPr>
          <w:rFonts w:eastAsia="Times New Roman"/>
          <w:b/>
          <w:spacing w:val="-4"/>
        </w:rPr>
        <w:t xml:space="preserve">Ce </w:t>
      </w:r>
      <w:r w:rsidRPr="00587B6A">
        <w:rPr>
          <w:rFonts w:eastAsia="Times New Roman"/>
          <w:spacing w:val="-4"/>
        </w:rPr>
        <w:t xml:space="preserve">symbole </w:t>
      </w:r>
      <w:r w:rsidRPr="00587B6A">
        <w:rPr>
          <w:rFonts w:eastAsia="Times New Roman"/>
          <w:strike/>
          <w:spacing w:val="-4"/>
        </w:rPr>
        <w:t xml:space="preserve">est le symbole A, 12 </w:t>
      </w:r>
      <w:r w:rsidRPr="00587B6A">
        <w:rPr>
          <w:rFonts w:eastAsia="Times New Roman"/>
          <w:b/>
          <w:spacing w:val="-4"/>
        </w:rPr>
        <w:t>représente un piéton traversant sur un passage à larges bandes. Il peut être inversé.</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7371"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 signal E,</w:t>
            </w:r>
            <w:r w:rsidR="00842E4D" w:rsidRPr="00587B6A">
              <w:rPr>
                <w:b/>
                <w:bCs/>
              </w:rPr>
              <w:t> </w:t>
            </w:r>
            <w:r w:rsidRPr="00587B6A">
              <w:rPr>
                <w:b/>
                <w:bCs/>
              </w:rPr>
              <w:t>12 (E-10.0)</w:t>
            </w:r>
            <w:r w:rsidR="00407AB3" w:rsidRPr="00587B6A">
              <w:rPr>
                <w:b/>
                <w:bCs/>
              </w:rPr>
              <w:t> :</w:t>
            </w:r>
          </w:p>
        </w:tc>
      </w:tr>
      <w:tr w:rsidR="00EC267F" w:rsidRPr="00587B6A" w:rsidTr="009A5C87">
        <w:tc>
          <w:tcPr>
            <w:tcW w:w="7371"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2B69B5A6" wp14:editId="116A5C0D">
                  <wp:extent cx="1033272" cy="1033272"/>
                  <wp:effectExtent l="0" t="0" r="0" b="0"/>
                  <wp:docPr id="28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EC267F" w:rsidRPr="00587B6A" w:rsidTr="009A5C87">
        <w:tc>
          <w:tcPr>
            <w:tcW w:w="7371" w:type="dxa"/>
            <w:shd w:val="clear" w:color="auto" w:fill="A6A6A6" w:themeFill="background1" w:themeFillShade="A6"/>
          </w:tcPr>
          <w:p w:rsidR="00EC267F" w:rsidRPr="00587B6A" w:rsidRDefault="00EC267F" w:rsidP="00E7063D">
            <w:pPr>
              <w:pStyle w:val="SingleTxtG"/>
              <w:keepNext/>
              <w:spacing w:before="60" w:after="60"/>
              <w:ind w:left="0" w:right="0"/>
              <w:jc w:val="center"/>
              <w:rPr>
                <w:b/>
                <w:bCs/>
              </w:rPr>
            </w:pPr>
            <w:r w:rsidRPr="00587B6A">
              <w:rPr>
                <w:b/>
                <w:szCs w:val="24"/>
              </w:rPr>
              <w:t>symbole inversé :</w:t>
            </w:r>
          </w:p>
        </w:tc>
      </w:tr>
      <w:tr w:rsidR="00EC267F" w:rsidRPr="00587B6A" w:rsidTr="009A5C87">
        <w:tc>
          <w:tcPr>
            <w:tcW w:w="7371"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68D8CDCB" wp14:editId="605BE073">
                  <wp:extent cx="1033145" cy="1033145"/>
                  <wp:effectExtent l="0" t="0" r="0" b="0"/>
                  <wp:docPr id="286"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flipH="1">
                            <a:off x="0" y="0"/>
                            <a:ext cx="1047821" cy="1047821"/>
                          </a:xfrm>
                          <a:prstGeom prst="rect">
                            <a:avLst/>
                          </a:prstGeom>
                          <a:noFill/>
                          <a:ln>
                            <a:noFill/>
                          </a:ln>
                        </pic:spPr>
                      </pic:pic>
                    </a:graphicData>
                  </a:graphic>
                </wp:inline>
              </w:drawing>
            </w:r>
          </w:p>
        </w:tc>
      </w:tr>
    </w:tbl>
    <w:p w:rsidR="00626107" w:rsidRPr="00587B6A" w:rsidRDefault="00626107" w:rsidP="00626107">
      <w:pPr>
        <w:kinsoku/>
        <w:overflowPunct/>
        <w:autoSpaceDE/>
        <w:autoSpaceDN/>
        <w:adjustRightInd/>
        <w:snapToGrid/>
        <w:spacing w:before="240" w:after="120" w:line="220" w:lineRule="atLeast"/>
        <w:ind w:left="1134" w:right="1134"/>
        <w:jc w:val="both"/>
        <w:rPr>
          <w:rFonts w:eastAsia="Times New Roman"/>
          <w:b/>
          <w:bCs/>
          <w:strike/>
        </w:rPr>
      </w:pPr>
      <w:r w:rsidRPr="00587B6A">
        <w:rPr>
          <w:strike/>
        </w:rPr>
        <w:t>b)</w:t>
      </w:r>
      <w:r w:rsidRPr="00587B6A">
        <w:rPr>
          <w:strike/>
        </w:rPr>
        <w:tab/>
        <w:t>Toutefois, le signal E, 12b, en forme de pentagone irrégulier, à fond bleu et symbole blanc ou le signal E, 12c à fond foncé et symbole blanc, pourront aussi être utilisés.</w:t>
      </w:r>
    </w:p>
    <w:p w:rsidR="00626107" w:rsidRPr="00587B6A" w:rsidRDefault="00626107" w:rsidP="00626107">
      <w:pPr>
        <w:kinsoku/>
        <w:overflowPunct/>
        <w:autoSpaceDE/>
        <w:autoSpaceDN/>
        <w:adjustRightInd/>
        <w:snapToGrid/>
        <w:spacing w:after="120" w:line="220" w:lineRule="atLeast"/>
        <w:ind w:left="1134" w:right="1134"/>
        <w:jc w:val="both"/>
        <w:rPr>
          <w:rFonts w:eastAsia="Times New Roman"/>
          <w:b/>
          <w:bCs/>
        </w:rPr>
      </w:pPr>
      <w:r w:rsidRPr="00587B6A">
        <w:rPr>
          <w:rFonts w:eastAsia="Times New Roman"/>
          <w:b/>
          <w:bCs/>
        </w:rPr>
        <w:t>Ce signal est placé à l’aplomb des passages pour piétons lorsque les autorités compétentes le jugent utile.</w:t>
      </w:r>
    </w:p>
    <w:p w:rsidR="00626107" w:rsidRPr="00587B6A" w:rsidRDefault="00C63C14" w:rsidP="00C63C14">
      <w:pPr>
        <w:pStyle w:val="H56G"/>
        <w:rPr>
          <w:u w:val="single"/>
        </w:rPr>
      </w:pPr>
      <w:r w:rsidRPr="00587B6A">
        <w:tab/>
      </w:r>
      <w:r w:rsidRPr="00587B6A">
        <w:tab/>
      </w:r>
      <w:r w:rsidR="00626107" w:rsidRPr="00587B6A">
        <w:rPr>
          <w:u w:val="single"/>
        </w:rPr>
        <w:t>11.</w:t>
      </w:r>
      <w:r w:rsidR="00626107" w:rsidRPr="00587B6A">
        <w:rPr>
          <w:u w:val="single"/>
        </w:rPr>
        <w:tab/>
        <w:t>Signal « HÔPITAL »</w:t>
      </w:r>
    </w:p>
    <w:p w:rsidR="00626107" w:rsidRPr="00587B6A" w:rsidRDefault="00C63C14" w:rsidP="00C63C14">
      <w:pPr>
        <w:pStyle w:val="H23G"/>
      </w:pPr>
      <w:r w:rsidRPr="00587B6A">
        <w:tab/>
      </w:r>
      <w:r w:rsidRPr="00587B6A">
        <w:tab/>
      </w:r>
      <w:r w:rsidR="00626107" w:rsidRPr="00587B6A">
        <w:t>HÔPITAL</w:t>
      </w:r>
    </w:p>
    <w:p w:rsidR="00626107" w:rsidRPr="00587B6A" w:rsidRDefault="00626107" w:rsidP="00626107">
      <w:pPr>
        <w:kinsoku/>
        <w:overflowPunct/>
        <w:autoSpaceDE/>
        <w:autoSpaceDN/>
        <w:adjustRightInd/>
        <w:snapToGrid/>
        <w:spacing w:after="120" w:line="220" w:lineRule="atLeast"/>
        <w:ind w:left="1134" w:right="1134"/>
        <w:jc w:val="both"/>
        <w:rPr>
          <w:rFonts w:eastAsia="Times New Roman"/>
          <w:strike/>
        </w:rPr>
      </w:pPr>
      <w:r w:rsidRPr="00587B6A">
        <w:rPr>
          <w:rFonts w:eastAsia="Times New Roman"/>
          <w:strike/>
        </w:rPr>
        <w:t>a)</w:t>
      </w:r>
      <w:r w:rsidRPr="00587B6A">
        <w:rPr>
          <w:rFonts w:eastAsia="Times New Roman"/>
          <w:strike/>
        </w:rPr>
        <w:tab/>
        <w:t>Ce signal est employé pour indiquer aux conducteurs de véhicules qu’il convient de prendre les précautions que réclame la proximité d’établissements médicaux, en particulier d’éviter le bruit dans la mesure du possible. Il y a deux modèles pour ce signal, E, 13a et E, 13b.</w:t>
      </w:r>
    </w:p>
    <w:p w:rsidR="00626107" w:rsidRPr="00587B6A" w:rsidRDefault="00626107" w:rsidP="00626107">
      <w:pPr>
        <w:kinsoku/>
        <w:overflowPunct/>
        <w:autoSpaceDE/>
        <w:autoSpaceDN/>
        <w:adjustRightInd/>
        <w:snapToGrid/>
        <w:spacing w:after="120" w:line="220" w:lineRule="atLeast"/>
        <w:ind w:left="1134" w:right="1134"/>
        <w:jc w:val="both"/>
        <w:rPr>
          <w:rFonts w:eastAsia="Times New Roman"/>
          <w:b/>
          <w:bCs/>
        </w:rPr>
      </w:pPr>
      <w:r w:rsidRPr="00587B6A">
        <w:rPr>
          <w:rFonts w:eastAsia="Times New Roman"/>
          <w:b/>
          <w:bCs/>
        </w:rPr>
        <w:t>Le signal E,</w:t>
      </w:r>
      <w:r w:rsidR="009E57FB" w:rsidRPr="00587B6A">
        <w:rPr>
          <w:rFonts w:eastAsia="Times New Roman"/>
          <w:b/>
          <w:bCs/>
        </w:rPr>
        <w:t> </w:t>
      </w:r>
      <w:r w:rsidRPr="00587B6A">
        <w:rPr>
          <w:rFonts w:eastAsia="Times New Roman"/>
          <w:b/>
          <w:bCs/>
        </w:rPr>
        <w:t>13 a (E-11.1) avertit les usagers de la route de la proximité d’un établissement médical et leur notifie qu’il y a lieu de prendre les précautions nécessaires et de s’abstenir de tout bruit superflu. Le fond est bleu et le symbole est blanc. Ce signal peut être remplacé par le signal E,</w:t>
      </w:r>
      <w:r w:rsidR="00742758" w:rsidRPr="00587B6A">
        <w:rPr>
          <w:rFonts w:eastAsia="Times New Roman"/>
          <w:b/>
          <w:bCs/>
        </w:rPr>
        <w:t> </w:t>
      </w:r>
      <w:r w:rsidRPr="00587B6A">
        <w:rPr>
          <w:rFonts w:eastAsia="Times New Roman"/>
          <w:b/>
          <w:bCs/>
        </w:rPr>
        <w:t>13 b (E-11.2).</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7796"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Signal E,</w:t>
            </w:r>
            <w:r w:rsidR="00742758" w:rsidRPr="00587B6A">
              <w:rPr>
                <w:b/>
                <w:bCs/>
              </w:rPr>
              <w:t> </w:t>
            </w:r>
            <w:r w:rsidRPr="00587B6A">
              <w:rPr>
                <w:b/>
                <w:bCs/>
              </w:rPr>
              <w:t>13</w:t>
            </w:r>
            <w:r w:rsidR="00742758" w:rsidRPr="00587B6A">
              <w:rPr>
                <w:b/>
                <w:bCs/>
              </w:rPr>
              <w:t> </w:t>
            </w:r>
            <w:r w:rsidRPr="00587B6A">
              <w:rPr>
                <w:b/>
                <w:bCs/>
              </w:rPr>
              <w:t>a (E-11.1)</w:t>
            </w:r>
            <w:r w:rsidR="00407AB3" w:rsidRPr="00587B6A">
              <w:rPr>
                <w:b/>
                <w:bCs/>
              </w:rPr>
              <w:t> :</w:t>
            </w:r>
          </w:p>
        </w:tc>
      </w:tr>
      <w:tr w:rsidR="00EC267F" w:rsidRPr="00587B6A" w:rsidTr="009A5C87">
        <w:tc>
          <w:tcPr>
            <w:tcW w:w="7796"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7E9563A8" wp14:editId="441D1EC4">
                  <wp:extent cx="1033272" cy="1033272"/>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C63C14" w:rsidP="00C63C14">
      <w:pPr>
        <w:pStyle w:val="H23G"/>
      </w:pPr>
      <w:r w:rsidRPr="00587B6A">
        <w:tab/>
      </w:r>
      <w:r w:rsidRPr="00587B6A">
        <w:tab/>
      </w:r>
      <w:r w:rsidR="00626107" w:rsidRPr="00587B6A">
        <w:t>HÔPITAL</w:t>
      </w:r>
    </w:p>
    <w:p w:rsidR="00626107" w:rsidRPr="00587B6A" w:rsidRDefault="00626107" w:rsidP="00626107">
      <w:pPr>
        <w:keepLines/>
        <w:kinsoku/>
        <w:overflowPunct/>
        <w:autoSpaceDE/>
        <w:autoSpaceDN/>
        <w:adjustRightInd/>
        <w:snapToGrid/>
        <w:spacing w:after="120"/>
        <w:ind w:left="1134" w:right="1134"/>
        <w:jc w:val="both"/>
        <w:rPr>
          <w:rFonts w:eastAsia="Times New Roman"/>
        </w:rPr>
      </w:pPr>
      <w:r w:rsidRPr="00587B6A">
        <w:rPr>
          <w:rFonts w:eastAsia="Times New Roman"/>
          <w:b/>
          <w:bCs/>
        </w:rPr>
        <w:t>Le signal E,</w:t>
      </w:r>
      <w:r w:rsidR="00B251DD" w:rsidRPr="00587B6A">
        <w:rPr>
          <w:rFonts w:eastAsia="Times New Roman"/>
          <w:b/>
          <w:bCs/>
        </w:rPr>
        <w:t> </w:t>
      </w:r>
      <w:r w:rsidRPr="00587B6A">
        <w:rPr>
          <w:rFonts w:eastAsia="Times New Roman"/>
          <w:b/>
          <w:bCs/>
        </w:rPr>
        <w:t>13 </w:t>
      </w:r>
      <w:r w:rsidR="009D5261" w:rsidRPr="00587B6A">
        <w:rPr>
          <w:rFonts w:eastAsia="Times New Roman"/>
          <w:b/>
          <w:bCs/>
        </w:rPr>
        <w:t>b</w:t>
      </w:r>
      <w:r w:rsidRPr="00587B6A">
        <w:rPr>
          <w:rFonts w:eastAsia="Times New Roman"/>
          <w:b/>
          <w:bCs/>
        </w:rPr>
        <w:t xml:space="preserve"> (E-11.</w:t>
      </w:r>
      <w:r w:rsidR="009D5261" w:rsidRPr="00587B6A">
        <w:rPr>
          <w:rFonts w:eastAsia="Times New Roman"/>
          <w:b/>
          <w:bCs/>
        </w:rPr>
        <w:t>2</w:t>
      </w:r>
      <w:r w:rsidRPr="00587B6A">
        <w:rPr>
          <w:rFonts w:eastAsia="Times New Roman"/>
          <w:b/>
          <w:bCs/>
        </w:rPr>
        <w:t xml:space="preserve">) avertit les usagers de la route de la proximité d’un établissement médical et leur notifie qu’il y a lieu de prendre les précautions nécessaires et de s’abstenir de tout bruit superflu. Le fond est bleu et le symbole est blanc et rouge. Ce signal peut être remplacé par le signal </w:t>
      </w:r>
      <w:r w:rsidRPr="00587B6A">
        <w:rPr>
          <w:rFonts w:eastAsia="Times New Roman"/>
          <w:b/>
        </w:rPr>
        <w:t xml:space="preserve">E, 13a (E-11.1). </w:t>
      </w:r>
      <w:r w:rsidRPr="00587B6A">
        <w:rPr>
          <w:rFonts w:eastAsia="Times New Roman"/>
          <w:strike/>
        </w:rPr>
        <w:t>b)</w:t>
      </w:r>
      <w:r w:rsidRPr="00587B6A">
        <w:rPr>
          <w:rFonts w:eastAsia="Times New Roman"/>
        </w:rPr>
        <w:t xml:space="preserve"> La croix rouge qui figure </w:t>
      </w:r>
      <w:r w:rsidRPr="00587B6A">
        <w:rPr>
          <w:rFonts w:eastAsia="Times New Roman"/>
          <w:strike/>
        </w:rPr>
        <w:t>dans le</w:t>
      </w:r>
      <w:r w:rsidRPr="00587B6A">
        <w:rPr>
          <w:rFonts w:eastAsia="Times New Roman"/>
        </w:rPr>
        <w:t xml:space="preserve"> </w:t>
      </w:r>
      <w:r w:rsidRPr="00587B6A">
        <w:rPr>
          <w:rFonts w:eastAsia="Times New Roman"/>
          <w:b/>
        </w:rPr>
        <w:t xml:space="preserve">sur ce </w:t>
      </w:r>
      <w:r w:rsidRPr="00587B6A">
        <w:rPr>
          <w:rFonts w:eastAsia="Times New Roman"/>
        </w:rPr>
        <w:t xml:space="preserve">signal </w:t>
      </w:r>
      <w:r w:rsidRPr="00587B6A">
        <w:rPr>
          <w:rFonts w:eastAsia="Times New Roman"/>
          <w:strike/>
        </w:rPr>
        <w:t>E, 13b</w:t>
      </w:r>
      <w:r w:rsidRPr="00587B6A">
        <w:rPr>
          <w:rFonts w:eastAsia="Times New Roman"/>
        </w:rPr>
        <w:t xml:space="preserve"> peut être remplacée par </w:t>
      </w:r>
      <w:r w:rsidRPr="00587B6A">
        <w:rPr>
          <w:rFonts w:eastAsia="Times New Roman"/>
          <w:b/>
        </w:rPr>
        <w:t>un symbole rouge symbolisant un poste de secours dans les pays concernés</w:t>
      </w:r>
      <w:r w:rsidRPr="00587B6A">
        <w:rPr>
          <w:rFonts w:eastAsia="Times New Roman"/>
        </w:rPr>
        <w:t>.</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7693"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 signal E,</w:t>
            </w:r>
            <w:r w:rsidR="0098275B" w:rsidRPr="00587B6A">
              <w:rPr>
                <w:b/>
                <w:bCs/>
              </w:rPr>
              <w:t> </w:t>
            </w:r>
            <w:r w:rsidRPr="00587B6A">
              <w:rPr>
                <w:b/>
                <w:bCs/>
              </w:rPr>
              <w:t>13</w:t>
            </w:r>
            <w:r w:rsidR="0098275B" w:rsidRPr="00587B6A">
              <w:rPr>
                <w:b/>
                <w:bCs/>
              </w:rPr>
              <w:t> </w:t>
            </w:r>
            <w:r w:rsidRPr="00587B6A">
              <w:rPr>
                <w:b/>
                <w:bCs/>
              </w:rPr>
              <w:t>b (E-11.2)</w:t>
            </w:r>
            <w:r w:rsidR="00407AB3" w:rsidRPr="00587B6A">
              <w:rPr>
                <w:b/>
                <w:bCs/>
              </w:rPr>
              <w:t> :</w:t>
            </w:r>
          </w:p>
        </w:tc>
      </w:tr>
      <w:tr w:rsidR="00EC267F" w:rsidRPr="00587B6A" w:rsidTr="009A5C87">
        <w:tc>
          <w:tcPr>
            <w:tcW w:w="7693"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7C6BACE0" wp14:editId="49D40662">
                  <wp:extent cx="1033272" cy="1033272"/>
                  <wp:effectExtent l="0" t="0" r="0" b="0"/>
                  <wp:docPr id="287"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C63C14" w:rsidP="00C63C14">
      <w:pPr>
        <w:pStyle w:val="H56G"/>
        <w:rPr>
          <w:u w:val="single"/>
        </w:rPr>
      </w:pPr>
      <w:r w:rsidRPr="00587B6A">
        <w:tab/>
      </w:r>
      <w:r w:rsidRPr="00587B6A">
        <w:tab/>
      </w:r>
      <w:r w:rsidR="00626107" w:rsidRPr="00587B6A">
        <w:rPr>
          <w:u w:val="single"/>
        </w:rPr>
        <w:t>12.</w:t>
      </w:r>
      <w:r w:rsidR="00626107" w:rsidRPr="00587B6A">
        <w:rPr>
          <w:u w:val="single"/>
        </w:rPr>
        <w:tab/>
        <w:t>Signal « PARCAGE »</w:t>
      </w:r>
    </w:p>
    <w:p w:rsidR="00626107" w:rsidRPr="00587B6A" w:rsidRDefault="00C63C14" w:rsidP="00C63C14">
      <w:pPr>
        <w:pStyle w:val="H23G"/>
      </w:pPr>
      <w:r w:rsidRPr="00587B6A">
        <w:tab/>
      </w:r>
      <w:r w:rsidRPr="00587B6A">
        <w:tab/>
      </w:r>
      <w:r w:rsidR="00626107" w:rsidRPr="00587B6A">
        <w:t>PARCAGE</w:t>
      </w:r>
    </w:p>
    <w:p w:rsidR="00626107" w:rsidRPr="00587B6A" w:rsidRDefault="00626107" w:rsidP="00626107">
      <w:pPr>
        <w:kinsoku/>
        <w:overflowPunct/>
        <w:autoSpaceDE/>
        <w:autoSpaceDN/>
        <w:adjustRightInd/>
        <w:snapToGrid/>
        <w:spacing w:after="120"/>
        <w:ind w:left="1134" w:right="1134"/>
        <w:jc w:val="both"/>
        <w:rPr>
          <w:rFonts w:eastAsia="Times New Roman"/>
        </w:rPr>
      </w:pPr>
      <w:r w:rsidRPr="00587B6A">
        <w:rPr>
          <w:rFonts w:eastAsia="Times New Roman"/>
          <w:strike/>
        </w:rPr>
        <w:t>a)</w:t>
      </w:r>
      <w:r w:rsidRPr="00587B6A">
        <w:rPr>
          <w:rFonts w:eastAsia="Times New Roman"/>
          <w:strike/>
        </w:rPr>
        <w:tab/>
      </w:r>
      <w:r w:rsidRPr="00587B6A">
        <w:rPr>
          <w:rFonts w:eastAsia="Times New Roman"/>
        </w:rPr>
        <w:t>Le signal E,</w:t>
      </w:r>
      <w:r w:rsidR="00A8506A" w:rsidRPr="00587B6A">
        <w:rPr>
          <w:rFonts w:eastAsia="Times New Roman"/>
        </w:rPr>
        <w:t> </w:t>
      </w:r>
      <w:r w:rsidRPr="00587B6A">
        <w:rPr>
          <w:rFonts w:eastAsia="Times New Roman"/>
        </w:rPr>
        <w:t xml:space="preserve">14 a </w:t>
      </w:r>
      <w:r w:rsidRPr="00587B6A">
        <w:rPr>
          <w:rFonts w:eastAsia="Times New Roman"/>
          <w:b/>
        </w:rPr>
        <w:t>(E-12.1)</w:t>
      </w:r>
      <w:r w:rsidRPr="00587B6A">
        <w:rPr>
          <w:rFonts w:eastAsia="Times New Roman"/>
        </w:rPr>
        <w:t xml:space="preserve"> </w:t>
      </w:r>
      <w:r w:rsidRPr="00587B6A">
        <w:rPr>
          <w:rFonts w:eastAsia="Times New Roman"/>
          <w:strike/>
        </w:rPr>
        <w:t>« PARCAGE », qui peut être placé parallèlement à l’axe de la route,</w:t>
      </w:r>
      <w:r w:rsidRPr="00587B6A">
        <w:rPr>
          <w:rFonts w:eastAsia="Times New Roman"/>
        </w:rPr>
        <w:t xml:space="preserve"> indique un lieu où le parcage (stationnement) des véhicules est autorisé. </w:t>
      </w:r>
      <w:r w:rsidRPr="00587B6A">
        <w:rPr>
          <w:rFonts w:eastAsia="Times New Roman"/>
          <w:strike/>
        </w:rPr>
        <w:t>Le panneau est</w:t>
      </w:r>
      <w:r w:rsidRPr="00587B6A">
        <w:rPr>
          <w:rFonts w:eastAsia="Times New Roman"/>
        </w:rPr>
        <w:t xml:space="preserve"> </w:t>
      </w:r>
      <w:r w:rsidRPr="00587B6A">
        <w:rPr>
          <w:rFonts w:eastAsia="Times New Roman"/>
          <w:b/>
        </w:rPr>
        <w:t>De forme</w:t>
      </w:r>
      <w:r w:rsidRPr="00587B6A">
        <w:rPr>
          <w:rFonts w:eastAsia="Times New Roman"/>
        </w:rPr>
        <w:t xml:space="preserve"> carré</w:t>
      </w:r>
      <w:r w:rsidRPr="00587B6A">
        <w:rPr>
          <w:rFonts w:eastAsia="Times New Roman"/>
          <w:b/>
        </w:rPr>
        <w:t>e ou rectangulaire</w:t>
      </w:r>
      <w:r w:rsidRPr="00587B6A">
        <w:rPr>
          <w:rFonts w:eastAsia="Times New Roman"/>
          <w:sz w:val="18"/>
          <w:vertAlign w:val="superscript"/>
        </w:rPr>
        <w:t>53</w:t>
      </w:r>
      <w:r w:rsidRPr="00587B6A">
        <w:rPr>
          <w:rFonts w:eastAsia="Times New Roman"/>
          <w:b/>
        </w:rPr>
        <w:t>,</w:t>
      </w:r>
      <w:r w:rsidRPr="00587B6A">
        <w:rPr>
          <w:rFonts w:eastAsia="Times New Roman"/>
          <w:strike/>
        </w:rPr>
        <w:t>.</w:t>
      </w:r>
      <w:r w:rsidRPr="00587B6A">
        <w:rPr>
          <w:rFonts w:eastAsia="Times New Roman"/>
        </w:rPr>
        <w:t xml:space="preserve"> </w:t>
      </w:r>
      <w:proofErr w:type="spellStart"/>
      <w:r w:rsidRPr="00587B6A">
        <w:rPr>
          <w:rFonts w:eastAsia="Times New Roman"/>
          <w:strike/>
        </w:rPr>
        <w:t>I</w:t>
      </w:r>
      <w:r w:rsidRPr="00587B6A">
        <w:rPr>
          <w:rFonts w:eastAsia="Times New Roman"/>
          <w:b/>
        </w:rPr>
        <w:t>i</w:t>
      </w:r>
      <w:r w:rsidRPr="00587B6A">
        <w:rPr>
          <w:rFonts w:eastAsia="Times New Roman"/>
        </w:rPr>
        <w:t>l</w:t>
      </w:r>
      <w:proofErr w:type="spellEnd"/>
      <w:r w:rsidRPr="00587B6A">
        <w:rPr>
          <w:rFonts w:eastAsia="Times New Roman"/>
        </w:rPr>
        <w:t xml:space="preserve"> </w:t>
      </w:r>
      <w:r w:rsidRPr="00587B6A">
        <w:rPr>
          <w:rFonts w:eastAsia="Times New Roman"/>
          <w:strike/>
        </w:rPr>
        <w:t>portera</w:t>
      </w:r>
      <w:r w:rsidRPr="00587B6A">
        <w:rPr>
          <w:rFonts w:eastAsia="Times New Roman"/>
          <w:b/>
        </w:rPr>
        <w:t xml:space="preserve"> arbore </w:t>
      </w:r>
      <w:r w:rsidRPr="00587B6A">
        <w:rPr>
          <w:rFonts w:eastAsia="Times New Roman"/>
        </w:rPr>
        <w:t>la lettre</w:t>
      </w:r>
      <w:r w:rsidRPr="00587B6A">
        <w:rPr>
          <w:rFonts w:eastAsia="Times New Roman"/>
          <w:b/>
        </w:rPr>
        <w:t xml:space="preserve"> </w:t>
      </w:r>
      <w:r w:rsidRPr="00587B6A">
        <w:rPr>
          <w:rFonts w:eastAsia="Times New Roman"/>
          <w:strike/>
        </w:rPr>
        <w:t>ou l’idéogramme utilisé</w:t>
      </w:r>
      <w:r w:rsidRPr="00587B6A">
        <w:rPr>
          <w:rFonts w:eastAsia="Times New Roman"/>
        </w:rPr>
        <w:t xml:space="preserve"> </w:t>
      </w:r>
      <w:r w:rsidRPr="00587B6A">
        <w:rPr>
          <w:rFonts w:eastAsia="Times New Roman"/>
          <w:b/>
        </w:rPr>
        <w:t xml:space="preserve">signalant les lieux de stationnement </w:t>
      </w:r>
      <w:r w:rsidRPr="00587B6A">
        <w:rPr>
          <w:rFonts w:eastAsia="Times New Roman"/>
        </w:rPr>
        <w:t>dans l’État intéressé</w:t>
      </w:r>
      <w:r w:rsidRPr="00587B6A">
        <w:rPr>
          <w:rFonts w:eastAsia="Times New Roman"/>
          <w:strike/>
        </w:rPr>
        <w:t xml:space="preserve"> pour indiquer « Parcage », les emplacements</w:t>
      </w:r>
      <w:r w:rsidRPr="00587B6A">
        <w:rPr>
          <w:rFonts w:eastAsia="Times New Roman"/>
          <w:b/>
        </w:rPr>
        <w:t xml:space="preserve">, en blanc sur fond bleu </w:t>
      </w:r>
      <w:r w:rsidRPr="00587B6A">
        <w:rPr>
          <w:rFonts w:eastAsia="Times New Roman"/>
          <w:strike/>
        </w:rPr>
        <w:t>Ce signal est sur fond bleu</w:t>
      </w:r>
      <w:r w:rsidRPr="00587B6A">
        <w:rPr>
          <w:rFonts w:eastAsia="Times New Roman"/>
        </w:rPr>
        <w:t xml:space="preserve">. </w:t>
      </w:r>
      <w:r w:rsidRPr="00587B6A">
        <w:rPr>
          <w:rFonts w:eastAsia="Times New Roman"/>
          <w:b/>
        </w:rPr>
        <w:t>Il peut être disposé parallèlement à l’axe de la route.</w:t>
      </w:r>
    </w:p>
    <w:p w:rsidR="00626107" w:rsidRPr="00587B6A" w:rsidRDefault="00626107" w:rsidP="00626107">
      <w:pPr>
        <w:kinsoku/>
        <w:overflowPunct/>
        <w:autoSpaceDE/>
        <w:autoSpaceDN/>
        <w:adjustRightInd/>
        <w:snapToGrid/>
        <w:spacing w:after="120"/>
        <w:ind w:left="1134" w:right="1134"/>
        <w:jc w:val="both"/>
        <w:rPr>
          <w:rFonts w:eastAsia="Times New Roman"/>
        </w:rPr>
      </w:pPr>
      <w:r w:rsidRPr="00587B6A">
        <w:rPr>
          <w:rFonts w:eastAsia="Times New Roman"/>
          <w:strike/>
        </w:rPr>
        <w:t>b)</w:t>
      </w:r>
      <w:r w:rsidRPr="00587B6A">
        <w:rPr>
          <w:rFonts w:eastAsia="Times New Roman"/>
          <w:strike/>
        </w:rPr>
        <w:tab/>
      </w:r>
      <w:r w:rsidRPr="00587B6A">
        <w:rPr>
          <w:rFonts w:eastAsia="Times New Roman"/>
        </w:rPr>
        <w:t xml:space="preserve">La direction dans laquelle se trouve l’emplacement de parcage ou les catégories de véhicules auxquelles il est affecté peuvent être précisées sur le signal proprement dit ou sur </w:t>
      </w:r>
      <w:r w:rsidRPr="00587B6A">
        <w:rPr>
          <w:rFonts w:eastAsia="Times New Roman"/>
          <w:strike/>
        </w:rPr>
        <w:t>une plaque</w:t>
      </w:r>
      <w:r w:rsidRPr="00587B6A">
        <w:rPr>
          <w:rFonts w:eastAsia="Times New Roman"/>
        </w:rPr>
        <w:t xml:space="preserve"> </w:t>
      </w:r>
      <w:r w:rsidRPr="00587B6A">
        <w:rPr>
          <w:rFonts w:eastAsia="Times New Roman"/>
          <w:b/>
        </w:rPr>
        <w:t>un panneau</w:t>
      </w:r>
      <w:r w:rsidRPr="00587B6A">
        <w:rPr>
          <w:rFonts w:eastAsia="Times New Roman"/>
        </w:rPr>
        <w:t xml:space="preserve"> additionnel</w:t>
      </w:r>
      <w:r w:rsidRPr="00587B6A">
        <w:rPr>
          <w:rFonts w:eastAsia="Times New Roman"/>
          <w:strike/>
        </w:rPr>
        <w:t>le</w:t>
      </w:r>
      <w:r w:rsidRPr="00587B6A">
        <w:rPr>
          <w:rFonts w:eastAsia="Times New Roman"/>
        </w:rPr>
        <w:t xml:space="preserve"> placé sous le signal. </w:t>
      </w:r>
      <w:r w:rsidRPr="00587B6A">
        <w:rPr>
          <w:rFonts w:eastAsia="Times New Roman"/>
          <w:strike/>
        </w:rPr>
        <w:t xml:space="preserve">De telles inscriptions peuvent également limiter la durée du parcage autorisé </w:t>
      </w:r>
      <w:r w:rsidRPr="00587B6A">
        <w:rPr>
          <w:rFonts w:eastAsia="Times New Roman"/>
          <w:b/>
        </w:rPr>
        <w:t>La durée de stationnement autorisée peut être indiquée de la même façon</w:t>
      </w:r>
      <w:r w:rsidRPr="00587B6A">
        <w:rPr>
          <w:rFonts w:eastAsia="Times New Roman"/>
        </w:rPr>
        <w:t>.</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7719"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Exemple de signal E,</w:t>
            </w:r>
            <w:r w:rsidR="000F3D42" w:rsidRPr="00587B6A">
              <w:rPr>
                <w:b/>
                <w:bCs/>
              </w:rPr>
              <w:t> </w:t>
            </w:r>
            <w:r w:rsidRPr="00587B6A">
              <w:rPr>
                <w:b/>
                <w:bCs/>
              </w:rPr>
              <w:t>14</w:t>
            </w:r>
            <w:r w:rsidR="000F3D42" w:rsidRPr="00587B6A">
              <w:rPr>
                <w:b/>
                <w:bCs/>
              </w:rPr>
              <w:t> </w:t>
            </w:r>
            <w:r w:rsidRPr="00587B6A">
              <w:rPr>
                <w:b/>
                <w:bCs/>
              </w:rPr>
              <w:t>a (E-12.1)</w:t>
            </w:r>
            <w:r w:rsidR="00407AB3" w:rsidRPr="00587B6A">
              <w:rPr>
                <w:b/>
                <w:bCs/>
              </w:rPr>
              <w:t> :</w:t>
            </w:r>
          </w:p>
        </w:tc>
      </w:tr>
      <w:tr w:rsidR="00EC267F" w:rsidRPr="00587B6A" w:rsidTr="009A5C87">
        <w:tc>
          <w:tcPr>
            <w:tcW w:w="7719"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252C3462" wp14:editId="2BE25E75">
                  <wp:extent cx="1033272" cy="1033272"/>
                  <wp:effectExtent l="0" t="0" r="0" b="0"/>
                  <wp:docPr id="289"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C63C14" w:rsidP="00C63C14">
      <w:pPr>
        <w:pStyle w:val="H23G"/>
      </w:pPr>
      <w:r w:rsidRPr="00587B6A">
        <w:tab/>
      </w:r>
      <w:r w:rsidRPr="00587B6A">
        <w:tab/>
      </w:r>
      <w:r w:rsidR="00626107" w:rsidRPr="00587B6A">
        <w:t>PARC RELAIS</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bCs/>
        </w:rPr>
        <w:t>Le signal E,</w:t>
      </w:r>
      <w:r w:rsidR="00CB625B" w:rsidRPr="00587B6A">
        <w:rPr>
          <w:rFonts w:eastAsia="Times New Roman"/>
          <w:b/>
          <w:bCs/>
        </w:rPr>
        <w:t> </w:t>
      </w:r>
      <w:r w:rsidRPr="00587B6A">
        <w:rPr>
          <w:rFonts w:eastAsia="Times New Roman"/>
          <w:b/>
          <w:bCs/>
        </w:rPr>
        <w:t>14 b (E-12.2) indique un lieu où le parcage (stationnement) des véhicules est autorisé et d’où il est possible d’emprunter d’autres types de transport. Il arbore, en blanc sur fond bleu, le symbole « P + R » placé entre deux barres horizontales.</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bCs/>
        </w:rPr>
        <w:t>Les lettres P et R peuvent être remplacées par les lettres</w:t>
      </w:r>
      <w:r w:rsidRPr="00587B6A">
        <w:rPr>
          <w:rFonts w:eastAsia="Times New Roman"/>
          <w:b/>
        </w:rPr>
        <w:t xml:space="preserve"> </w:t>
      </w:r>
      <w:r w:rsidRPr="00587B6A">
        <w:rPr>
          <w:rFonts w:eastAsia="Times New Roman"/>
          <w:b/>
          <w:bCs/>
          <w:strike/>
        </w:rPr>
        <w:t xml:space="preserve">ou les idéogrammes </w:t>
      </w:r>
      <w:r w:rsidRPr="00587B6A">
        <w:rPr>
          <w:rFonts w:eastAsia="Times New Roman"/>
          <w:b/>
          <w:bCs/>
        </w:rPr>
        <w:t>signalant, dans l’État intéressé, les lieux de stationnement et la disponibilité d’autres types de transport. Le signal E,</w:t>
      </w:r>
      <w:r w:rsidR="00E87950" w:rsidRPr="00587B6A">
        <w:rPr>
          <w:rFonts w:eastAsia="Times New Roman"/>
          <w:b/>
          <w:bCs/>
        </w:rPr>
        <w:t> </w:t>
      </w:r>
      <w:r w:rsidRPr="00587B6A">
        <w:rPr>
          <w:rFonts w:eastAsia="Times New Roman"/>
          <w:b/>
          <w:bCs/>
        </w:rPr>
        <w:t>14 b (E-12.2) peut être remplacé par le E,</w:t>
      </w:r>
      <w:r w:rsidR="00E87950" w:rsidRPr="00587B6A">
        <w:rPr>
          <w:rFonts w:eastAsia="Times New Roman"/>
          <w:b/>
          <w:bCs/>
        </w:rPr>
        <w:t> </w:t>
      </w:r>
      <w:r w:rsidRPr="00587B6A">
        <w:rPr>
          <w:rFonts w:eastAsia="Times New Roman"/>
          <w:b/>
          <w:bCs/>
        </w:rPr>
        <w:t>14 c ou par le E,</w:t>
      </w:r>
      <w:r w:rsidR="00E87950" w:rsidRPr="00587B6A">
        <w:rPr>
          <w:rFonts w:eastAsia="Times New Roman"/>
          <w:b/>
          <w:bCs/>
        </w:rPr>
        <w:t> </w:t>
      </w:r>
      <w:r w:rsidRPr="00587B6A">
        <w:rPr>
          <w:rFonts w:eastAsia="Times New Roman"/>
          <w:b/>
          <w:bCs/>
        </w:rPr>
        <w:t>14 d (E-12.3 ou E-12.4).</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851"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Exemple de signal E,</w:t>
            </w:r>
            <w:r w:rsidR="00E87950" w:rsidRPr="00587B6A">
              <w:rPr>
                <w:b/>
                <w:bCs/>
              </w:rPr>
              <w:t> </w:t>
            </w:r>
            <w:r w:rsidRPr="00587B6A">
              <w:rPr>
                <w:b/>
                <w:bCs/>
              </w:rPr>
              <w:t>14</w:t>
            </w:r>
            <w:r w:rsidR="00E87950" w:rsidRPr="00587B6A">
              <w:rPr>
                <w:b/>
                <w:bCs/>
              </w:rPr>
              <w:t> </w:t>
            </w:r>
            <w:r w:rsidRPr="00587B6A">
              <w:rPr>
                <w:b/>
                <w:bCs/>
              </w:rPr>
              <w:t>b (E-12.2)</w:t>
            </w:r>
            <w:r w:rsidR="00407AB3" w:rsidRPr="00587B6A">
              <w:rPr>
                <w:b/>
                <w:bCs/>
              </w:rPr>
              <w:t> :</w:t>
            </w:r>
          </w:p>
        </w:tc>
      </w:tr>
      <w:tr w:rsidR="00EC267F" w:rsidRPr="00587B6A" w:rsidTr="00C05EB2">
        <w:trPr>
          <w:trHeight w:val="20"/>
        </w:trPr>
        <w:tc>
          <w:tcPr>
            <w:tcW w:w="7851"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48B2C717" wp14:editId="0D8C9925">
                  <wp:extent cx="1033272" cy="1033272"/>
                  <wp:effectExtent l="0" t="0" r="0" b="0"/>
                  <wp:docPr id="290"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C63C14" w:rsidP="00C63C14">
      <w:pPr>
        <w:pStyle w:val="H23G"/>
      </w:pPr>
      <w:r w:rsidRPr="00587B6A">
        <w:tab/>
      </w:r>
      <w:r w:rsidRPr="00587B6A">
        <w:tab/>
      </w:r>
      <w:r w:rsidR="00626107" w:rsidRPr="00587B6A">
        <w:t>PARC RELAIS</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bCs/>
        </w:rPr>
        <w:t>Le signal E,</w:t>
      </w:r>
      <w:r w:rsidR="002F1C60" w:rsidRPr="00587B6A">
        <w:rPr>
          <w:rFonts w:eastAsia="Times New Roman"/>
          <w:b/>
          <w:bCs/>
        </w:rPr>
        <w:t> </w:t>
      </w:r>
      <w:r w:rsidRPr="00587B6A">
        <w:rPr>
          <w:rFonts w:eastAsia="Times New Roman"/>
          <w:b/>
          <w:bCs/>
        </w:rPr>
        <w:t>14 c (E</w:t>
      </w:r>
      <w:r w:rsidR="009D5261" w:rsidRPr="00587B6A">
        <w:rPr>
          <w:rFonts w:eastAsia="Times New Roman"/>
          <w:b/>
          <w:bCs/>
        </w:rPr>
        <w:t>-</w:t>
      </w:r>
      <w:r w:rsidRPr="00587B6A">
        <w:rPr>
          <w:rFonts w:eastAsia="Times New Roman"/>
          <w:b/>
          <w:bCs/>
        </w:rPr>
        <w:t>12.3)</w:t>
      </w:r>
      <w:r w:rsidRPr="00587B6A">
        <w:rPr>
          <w:rFonts w:eastAsia="Times New Roman"/>
          <w:b/>
          <w:bCs/>
          <w:vertAlign w:val="superscript"/>
        </w:rPr>
        <w:t>53</w:t>
      </w:r>
      <w:r w:rsidR="009D5261" w:rsidRPr="00587B6A">
        <w:rPr>
          <w:rFonts w:eastAsia="Times New Roman"/>
          <w:b/>
          <w:bCs/>
          <w:vertAlign w:val="superscript"/>
        </w:rPr>
        <w:t> </w:t>
      </w:r>
      <w:r w:rsidRPr="00587B6A">
        <w:rPr>
          <w:rFonts w:eastAsia="Times New Roman"/>
          <w:b/>
          <w:bCs/>
          <w:i/>
          <w:vertAlign w:val="superscript"/>
        </w:rPr>
        <w:t>bis</w:t>
      </w:r>
      <w:r w:rsidRPr="00587B6A">
        <w:rPr>
          <w:rFonts w:eastAsia="Times New Roman"/>
          <w:b/>
          <w:bCs/>
        </w:rPr>
        <w:t xml:space="preserve"> indique un lieu où le parcage (stationnement) des véhicules est autorisé et d’où il est possible d’emprunter un type de transport public particulier. Il arbore, en blanc sur fond bleu, le symbole « P + » suivi du nom du type de transport public en question. </w:t>
      </w:r>
    </w:p>
    <w:p w:rsidR="00626107" w:rsidRPr="00587B6A" w:rsidRDefault="00626107" w:rsidP="00692F54">
      <w:pPr>
        <w:kinsoku/>
        <w:overflowPunct/>
        <w:autoSpaceDE/>
        <w:autoSpaceDN/>
        <w:adjustRightInd/>
        <w:snapToGrid/>
        <w:spacing w:after="120"/>
        <w:ind w:left="1134" w:right="1134"/>
        <w:rPr>
          <w:rFonts w:eastAsia="Times New Roman"/>
          <w:b/>
          <w:bCs/>
        </w:rPr>
      </w:pPr>
      <w:r w:rsidRPr="00587B6A">
        <w:rPr>
          <w:rFonts w:eastAsia="Times New Roman"/>
          <w:b/>
          <w:bCs/>
        </w:rPr>
        <w:t>{</w:t>
      </w:r>
      <w:r w:rsidRPr="00587B6A">
        <w:rPr>
          <w:rFonts w:eastAsia="Times New Roman"/>
          <w:b/>
          <w:bCs/>
          <w:sz w:val="18"/>
          <w:szCs w:val="18"/>
          <w:vertAlign w:val="superscript"/>
        </w:rPr>
        <w:t>53</w:t>
      </w:r>
      <w:r w:rsidR="009D5261" w:rsidRPr="00587B6A">
        <w:rPr>
          <w:rFonts w:eastAsia="Times New Roman"/>
          <w:b/>
          <w:bCs/>
          <w:sz w:val="18"/>
          <w:szCs w:val="18"/>
          <w:vertAlign w:val="superscript"/>
        </w:rPr>
        <w:t> </w:t>
      </w:r>
      <w:r w:rsidRPr="00587B6A">
        <w:rPr>
          <w:rFonts w:eastAsia="Times New Roman"/>
          <w:b/>
          <w:bCs/>
          <w:i/>
          <w:sz w:val="18"/>
          <w:szCs w:val="18"/>
          <w:vertAlign w:val="superscript"/>
        </w:rPr>
        <w:t>bis</w:t>
      </w:r>
      <w:r w:rsidRPr="00587B6A">
        <w:rPr>
          <w:rFonts w:eastAsia="Times New Roman"/>
          <w:b/>
          <w:bCs/>
          <w:sz w:val="18"/>
          <w:szCs w:val="18"/>
        </w:rPr>
        <w:t xml:space="preserve"> </w:t>
      </w:r>
      <w:r w:rsidR="00692F54" w:rsidRPr="00587B6A">
        <w:rPr>
          <w:rFonts w:eastAsia="Times New Roman"/>
          <w:b/>
          <w:bCs/>
          <w:sz w:val="18"/>
          <w:szCs w:val="18"/>
        </w:rPr>
        <w:t xml:space="preserve"> </w:t>
      </w:r>
      <w:r w:rsidRPr="00587B6A">
        <w:rPr>
          <w:rFonts w:eastAsia="Times New Roman"/>
          <w:b/>
          <w:bCs/>
          <w:sz w:val="18"/>
          <w:szCs w:val="18"/>
        </w:rPr>
        <w:t>Voir également le point</w:t>
      </w:r>
      <w:r w:rsidR="008B70A9" w:rsidRPr="00587B6A">
        <w:rPr>
          <w:rFonts w:eastAsia="Times New Roman"/>
          <w:b/>
          <w:bCs/>
          <w:sz w:val="18"/>
          <w:szCs w:val="18"/>
        </w:rPr>
        <w:t> </w:t>
      </w:r>
      <w:r w:rsidRPr="00587B6A">
        <w:rPr>
          <w:rFonts w:eastAsia="Times New Roman"/>
          <w:b/>
          <w:bCs/>
          <w:sz w:val="18"/>
          <w:szCs w:val="18"/>
        </w:rPr>
        <w:t>22 de l’annexe à l’Accord européen.</w:t>
      </w:r>
      <w:r w:rsidRPr="00587B6A">
        <w:rPr>
          <w:rFonts w:eastAsia="Times New Roman"/>
          <w:b/>
          <w:bCs/>
        </w:rPr>
        <w:t>}</w:t>
      </w:r>
    </w:p>
    <w:p w:rsidR="00626107" w:rsidRPr="00587B6A" w:rsidRDefault="00626107" w:rsidP="00626107">
      <w:pPr>
        <w:kinsoku/>
        <w:overflowPunct/>
        <w:autoSpaceDE/>
        <w:autoSpaceDN/>
        <w:adjustRightInd/>
        <w:snapToGrid/>
        <w:spacing w:after="120"/>
        <w:ind w:left="1134" w:right="1134"/>
        <w:jc w:val="both"/>
        <w:rPr>
          <w:rFonts w:eastAsia="Times New Roman"/>
        </w:rPr>
      </w:pPr>
      <w:r w:rsidRPr="00587B6A">
        <w:rPr>
          <w:rFonts w:eastAsia="Times New Roman"/>
          <w:b/>
          <w:bCs/>
        </w:rPr>
        <w:t>La lettre P du symbole « P + » peut être remplacée par la lettre signalant les lieux de stationnement dans l’État intéressé. Le signal E,</w:t>
      </w:r>
      <w:r w:rsidR="00EF6DEE" w:rsidRPr="00587B6A">
        <w:rPr>
          <w:rFonts w:eastAsia="Times New Roman"/>
          <w:b/>
          <w:bCs/>
        </w:rPr>
        <w:t> </w:t>
      </w:r>
      <w:r w:rsidRPr="00587B6A">
        <w:rPr>
          <w:rFonts w:eastAsia="Times New Roman"/>
          <w:b/>
          <w:bCs/>
        </w:rPr>
        <w:t>14 c (E-12.3) peut être remplacé par le signal E,</w:t>
      </w:r>
      <w:r w:rsidR="00EF6DEE" w:rsidRPr="00587B6A">
        <w:rPr>
          <w:rFonts w:eastAsia="Times New Roman"/>
          <w:b/>
          <w:bCs/>
        </w:rPr>
        <w:t> </w:t>
      </w:r>
      <w:r w:rsidRPr="00587B6A">
        <w:rPr>
          <w:rFonts w:eastAsia="Times New Roman"/>
          <w:b/>
          <w:bCs/>
        </w:rPr>
        <w:t>14 b ou par le signal E, 14 d (E-12.2 ou E</w:t>
      </w:r>
      <w:r w:rsidRPr="00587B6A">
        <w:rPr>
          <w:rFonts w:eastAsia="Times New Roman"/>
          <w:b/>
          <w:bCs/>
        </w:rPr>
        <w:noBreakHyphen/>
        <w:t>12.4).</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8113"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Exemple de signal E,</w:t>
            </w:r>
            <w:r w:rsidR="001775C2" w:rsidRPr="00587B6A">
              <w:rPr>
                <w:b/>
                <w:bCs/>
              </w:rPr>
              <w:t> </w:t>
            </w:r>
            <w:r w:rsidRPr="00587B6A">
              <w:rPr>
                <w:b/>
                <w:bCs/>
              </w:rPr>
              <w:t>14</w:t>
            </w:r>
            <w:r w:rsidR="001775C2" w:rsidRPr="00587B6A">
              <w:rPr>
                <w:b/>
                <w:bCs/>
              </w:rPr>
              <w:t> </w:t>
            </w:r>
            <w:r w:rsidRPr="00587B6A">
              <w:rPr>
                <w:b/>
                <w:bCs/>
              </w:rPr>
              <w:t>c (E-12.3)</w:t>
            </w:r>
            <w:r w:rsidR="00407AB3" w:rsidRPr="00587B6A">
              <w:rPr>
                <w:b/>
                <w:bCs/>
              </w:rPr>
              <w:t> :</w:t>
            </w:r>
          </w:p>
        </w:tc>
      </w:tr>
      <w:tr w:rsidR="00EC267F" w:rsidRPr="00587B6A" w:rsidTr="009A5C87">
        <w:tc>
          <w:tcPr>
            <w:tcW w:w="8113"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440D15FC" wp14:editId="451137B8">
                  <wp:extent cx="1033272" cy="1033272"/>
                  <wp:effectExtent l="0" t="0" r="0" b="0"/>
                  <wp:docPr id="293"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C63C14" w:rsidP="00C63C14">
      <w:pPr>
        <w:pStyle w:val="H23G"/>
      </w:pPr>
      <w:r w:rsidRPr="00587B6A">
        <w:tab/>
      </w:r>
      <w:r w:rsidRPr="00587B6A">
        <w:tab/>
      </w:r>
      <w:r w:rsidR="00626107" w:rsidRPr="00587B6A">
        <w:t>PARC RELAIS</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bCs/>
        </w:rPr>
        <w:t>Le signal E,</w:t>
      </w:r>
      <w:r w:rsidR="00182738" w:rsidRPr="00587B6A">
        <w:rPr>
          <w:rFonts w:eastAsia="Times New Roman"/>
          <w:b/>
          <w:bCs/>
        </w:rPr>
        <w:t> </w:t>
      </w:r>
      <w:r w:rsidRPr="00587B6A">
        <w:rPr>
          <w:rFonts w:eastAsia="Times New Roman"/>
          <w:b/>
          <w:bCs/>
        </w:rPr>
        <w:t>14 d (E-12.4)</w:t>
      </w:r>
      <w:r w:rsidRPr="00587B6A">
        <w:rPr>
          <w:rFonts w:eastAsia="Times New Roman"/>
          <w:b/>
          <w:bCs/>
          <w:vertAlign w:val="superscript"/>
        </w:rPr>
        <w:t>53</w:t>
      </w:r>
      <w:r w:rsidR="009D5261" w:rsidRPr="00587B6A">
        <w:rPr>
          <w:rFonts w:eastAsia="Times New Roman"/>
          <w:b/>
          <w:bCs/>
          <w:vertAlign w:val="superscript"/>
        </w:rPr>
        <w:t> </w:t>
      </w:r>
      <w:r w:rsidRPr="00587B6A">
        <w:rPr>
          <w:rFonts w:eastAsia="Times New Roman"/>
          <w:b/>
          <w:bCs/>
          <w:i/>
          <w:vertAlign w:val="superscript"/>
        </w:rPr>
        <w:t>ter</w:t>
      </w:r>
      <w:r w:rsidRPr="00587B6A">
        <w:rPr>
          <w:rFonts w:eastAsia="Times New Roman"/>
          <w:b/>
          <w:bCs/>
        </w:rPr>
        <w:t xml:space="preserve"> indique un lieu où le parcage (stationnement) des véhicules est autorisé et d’où il est possible d’emprunter un type de transport public particulier. Il arbore, en blanc sur fond bleu, le symbole « P + » suivi du symbole désignant le type de transport public en question. </w:t>
      </w:r>
    </w:p>
    <w:p w:rsidR="00626107" w:rsidRPr="00587B6A" w:rsidRDefault="00626107" w:rsidP="00692F54">
      <w:pPr>
        <w:kinsoku/>
        <w:overflowPunct/>
        <w:autoSpaceDE/>
        <w:autoSpaceDN/>
        <w:adjustRightInd/>
        <w:snapToGrid/>
        <w:spacing w:after="120"/>
        <w:ind w:left="1134" w:right="1134"/>
        <w:rPr>
          <w:rFonts w:eastAsia="Times New Roman"/>
          <w:b/>
          <w:bCs/>
        </w:rPr>
      </w:pPr>
      <w:r w:rsidRPr="00587B6A">
        <w:rPr>
          <w:rFonts w:eastAsia="Times New Roman"/>
          <w:b/>
          <w:bCs/>
        </w:rPr>
        <w:t>{</w:t>
      </w:r>
      <w:r w:rsidRPr="00587B6A">
        <w:rPr>
          <w:rFonts w:eastAsia="Times New Roman"/>
          <w:b/>
          <w:bCs/>
          <w:sz w:val="18"/>
          <w:szCs w:val="18"/>
          <w:vertAlign w:val="superscript"/>
        </w:rPr>
        <w:t>53</w:t>
      </w:r>
      <w:r w:rsidR="009D5261" w:rsidRPr="00587B6A">
        <w:rPr>
          <w:rFonts w:eastAsia="Times New Roman"/>
          <w:b/>
          <w:bCs/>
          <w:sz w:val="18"/>
          <w:szCs w:val="18"/>
          <w:vertAlign w:val="superscript"/>
        </w:rPr>
        <w:t> </w:t>
      </w:r>
      <w:r w:rsidRPr="00587B6A">
        <w:rPr>
          <w:rFonts w:eastAsia="Times New Roman"/>
          <w:b/>
          <w:bCs/>
          <w:i/>
          <w:sz w:val="18"/>
          <w:szCs w:val="18"/>
          <w:vertAlign w:val="superscript"/>
        </w:rPr>
        <w:t>ter</w:t>
      </w:r>
      <w:r w:rsidRPr="00587B6A">
        <w:rPr>
          <w:rFonts w:eastAsia="Times New Roman"/>
          <w:b/>
          <w:bCs/>
          <w:sz w:val="18"/>
          <w:szCs w:val="18"/>
        </w:rPr>
        <w:t xml:space="preserve"> </w:t>
      </w:r>
      <w:r w:rsidR="009D5261" w:rsidRPr="00587B6A">
        <w:rPr>
          <w:rFonts w:eastAsia="Times New Roman"/>
          <w:b/>
          <w:bCs/>
          <w:sz w:val="18"/>
          <w:szCs w:val="18"/>
        </w:rPr>
        <w:t xml:space="preserve"> </w:t>
      </w:r>
      <w:r w:rsidRPr="00587B6A">
        <w:rPr>
          <w:rFonts w:eastAsia="Times New Roman"/>
          <w:b/>
          <w:bCs/>
          <w:sz w:val="18"/>
          <w:szCs w:val="18"/>
        </w:rPr>
        <w:t>Voir également le point 22 de l’annexe à l’Accord européen.</w:t>
      </w:r>
      <w:r w:rsidRPr="00587B6A">
        <w:rPr>
          <w:rFonts w:eastAsia="Times New Roman"/>
          <w:b/>
          <w:bCs/>
        </w:rPr>
        <w:t>}</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bCs/>
        </w:rPr>
        <w:t>La lettre P du symbole « P + » peut être remplacée par la lettre signalant les lieux de stationnement dans l’État intéressé. Le signal E,</w:t>
      </w:r>
      <w:r w:rsidR="00DE1AFB" w:rsidRPr="00587B6A">
        <w:rPr>
          <w:rFonts w:eastAsia="Times New Roman"/>
          <w:b/>
          <w:bCs/>
        </w:rPr>
        <w:t> </w:t>
      </w:r>
      <w:r w:rsidRPr="00587B6A">
        <w:rPr>
          <w:rFonts w:eastAsia="Times New Roman"/>
          <w:b/>
          <w:bCs/>
        </w:rPr>
        <w:t>14 d (E-12.4) peut être remplacé par le signal E,</w:t>
      </w:r>
      <w:r w:rsidR="00DE1AFB" w:rsidRPr="00587B6A">
        <w:rPr>
          <w:rFonts w:eastAsia="Times New Roman"/>
          <w:b/>
          <w:bCs/>
        </w:rPr>
        <w:t> </w:t>
      </w:r>
      <w:r w:rsidRPr="00587B6A">
        <w:rPr>
          <w:rFonts w:eastAsia="Times New Roman"/>
          <w:b/>
          <w:bCs/>
        </w:rPr>
        <w:t xml:space="preserve">14 b ou par le signal E, 14 c (E-12.2 ou E-12.3). </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strike/>
        </w:rPr>
        <w:t>Les signaux E, 14b et E, 14c sont des exemples pour la signalisation d’un parc de stationnement plus particulièrement destiné aux véhicules dont les conducteurs veulent utiliser un moyen de transport en commun.</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7573"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Exemple de signal E,</w:t>
            </w:r>
            <w:r w:rsidR="00DE1AFB" w:rsidRPr="00587B6A">
              <w:rPr>
                <w:b/>
                <w:bCs/>
              </w:rPr>
              <w:t> </w:t>
            </w:r>
            <w:r w:rsidRPr="00587B6A">
              <w:rPr>
                <w:b/>
                <w:bCs/>
              </w:rPr>
              <w:t>14</w:t>
            </w:r>
            <w:r w:rsidR="00DE1AFB" w:rsidRPr="00587B6A">
              <w:rPr>
                <w:b/>
                <w:bCs/>
              </w:rPr>
              <w:t> </w:t>
            </w:r>
            <w:r w:rsidRPr="00587B6A">
              <w:rPr>
                <w:b/>
                <w:bCs/>
              </w:rPr>
              <w:t>d (E-12.4)</w:t>
            </w:r>
            <w:r w:rsidR="00407AB3" w:rsidRPr="00587B6A">
              <w:rPr>
                <w:b/>
                <w:bCs/>
              </w:rPr>
              <w:t> :</w:t>
            </w:r>
          </w:p>
        </w:tc>
      </w:tr>
      <w:tr w:rsidR="00EC267F" w:rsidRPr="00587B6A" w:rsidTr="009A5C87">
        <w:tc>
          <w:tcPr>
            <w:tcW w:w="7573"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61F21A1B" wp14:editId="1FE0601E">
                  <wp:extent cx="1033272" cy="1033272"/>
                  <wp:effectExtent l="0" t="0" r="0" b="0"/>
                  <wp:docPr id="29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C63C14" w:rsidP="00C63C14">
      <w:pPr>
        <w:pStyle w:val="H56G"/>
        <w:rPr>
          <w:u w:val="single"/>
        </w:rPr>
      </w:pPr>
      <w:r w:rsidRPr="00587B6A">
        <w:tab/>
      </w:r>
      <w:r w:rsidRPr="00587B6A">
        <w:tab/>
      </w:r>
      <w:r w:rsidR="00626107" w:rsidRPr="00587B6A">
        <w:rPr>
          <w:u w:val="single"/>
        </w:rPr>
        <w:t>13.</w:t>
      </w:r>
      <w:r w:rsidR="00626107" w:rsidRPr="00587B6A">
        <w:rPr>
          <w:u w:val="single"/>
        </w:rPr>
        <w:tab/>
        <w:t>Signaux annonçant un arrêt d’autobus ou de tramway</w:t>
      </w:r>
    </w:p>
    <w:p w:rsidR="00626107" w:rsidRPr="00587B6A" w:rsidRDefault="00C63C14" w:rsidP="00C63C14">
      <w:pPr>
        <w:pStyle w:val="H23G"/>
      </w:pPr>
      <w:r w:rsidRPr="00587B6A">
        <w:tab/>
      </w:r>
      <w:r w:rsidRPr="00587B6A">
        <w:tab/>
      </w:r>
      <w:r w:rsidR="00626107" w:rsidRPr="00587B6A">
        <w:t>ARRÊT D’AUTOBUS</w:t>
      </w:r>
    </w:p>
    <w:p w:rsidR="00626107" w:rsidRPr="00587B6A" w:rsidRDefault="00626107" w:rsidP="00626107">
      <w:pPr>
        <w:kinsoku/>
        <w:overflowPunct/>
        <w:autoSpaceDE/>
        <w:autoSpaceDN/>
        <w:adjustRightInd/>
        <w:snapToGrid/>
        <w:spacing w:after="120"/>
        <w:ind w:left="1134" w:right="1134"/>
        <w:jc w:val="both"/>
        <w:rPr>
          <w:rFonts w:eastAsia="Times New Roman"/>
        </w:rPr>
      </w:pPr>
      <w:r w:rsidRPr="00587B6A">
        <w:rPr>
          <w:rFonts w:eastAsia="Times New Roman"/>
          <w:b/>
        </w:rPr>
        <w:t xml:space="preserve">Le signal </w:t>
      </w:r>
      <w:r w:rsidRPr="00587B6A">
        <w:rPr>
          <w:rFonts w:eastAsia="Times New Roman"/>
        </w:rPr>
        <w:t>E,</w:t>
      </w:r>
      <w:r w:rsidR="007545A5" w:rsidRPr="00587B6A">
        <w:rPr>
          <w:rFonts w:eastAsia="Times New Roman"/>
        </w:rPr>
        <w:t> </w:t>
      </w:r>
      <w:r w:rsidRPr="00587B6A">
        <w:rPr>
          <w:rFonts w:eastAsia="Times New Roman"/>
        </w:rPr>
        <w:t xml:space="preserve">15 </w:t>
      </w:r>
      <w:r w:rsidRPr="00587B6A">
        <w:rPr>
          <w:rFonts w:eastAsia="Times New Roman"/>
          <w:b/>
        </w:rPr>
        <w:t xml:space="preserve">(E-13.1) </w:t>
      </w:r>
      <w:r w:rsidRPr="00587B6A">
        <w:rPr>
          <w:rFonts w:eastAsia="Times New Roman"/>
          <w:strike/>
        </w:rPr>
        <w:t>« ARRÊT D’AUTOBUS »</w:t>
      </w:r>
      <w:r w:rsidRPr="00587B6A">
        <w:rPr>
          <w:rFonts w:eastAsia="Times New Roman"/>
        </w:rPr>
        <w:t xml:space="preserve"> </w:t>
      </w:r>
      <w:r w:rsidRPr="00587B6A">
        <w:rPr>
          <w:rFonts w:eastAsia="Times New Roman"/>
          <w:b/>
        </w:rPr>
        <w:t>signale la présence d’un arrêt d’autobus où des prescriptions particulières aux territoires du pays concerné peuvent s’appliquer. Le symbole figurant sur ce signal peut être inversé.</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7371" w:type="dxa"/>
            <w:shd w:val="clear" w:color="auto" w:fill="A6A6A6" w:themeFill="background1" w:themeFillShade="A6"/>
          </w:tcPr>
          <w:p w:rsidR="00626107" w:rsidRPr="00587B6A" w:rsidRDefault="00626107" w:rsidP="00587B6A">
            <w:pPr>
              <w:pStyle w:val="SingleTxtG"/>
              <w:keepNext/>
              <w:spacing w:before="60" w:after="60"/>
              <w:ind w:left="0" w:right="0"/>
              <w:jc w:val="center"/>
              <w:rPr>
                <w:b/>
                <w:bCs/>
              </w:rPr>
            </w:pPr>
            <w:r w:rsidRPr="00587B6A">
              <w:rPr>
                <w:b/>
                <w:bCs/>
              </w:rPr>
              <w:t>Variante autorisée d’un exemple de signal E,</w:t>
            </w:r>
            <w:r w:rsidR="0094644E" w:rsidRPr="00587B6A">
              <w:rPr>
                <w:b/>
                <w:bCs/>
              </w:rPr>
              <w:t> </w:t>
            </w:r>
            <w:r w:rsidRPr="00587B6A">
              <w:rPr>
                <w:b/>
                <w:bCs/>
              </w:rPr>
              <w:t>15 (E-13.1)</w:t>
            </w:r>
            <w:r w:rsidR="00407AB3" w:rsidRPr="00587B6A">
              <w:rPr>
                <w:rFonts w:eastAsia="Calibri"/>
                <w:b/>
                <w:bCs/>
              </w:rPr>
              <w:t> :</w:t>
            </w:r>
          </w:p>
        </w:tc>
      </w:tr>
      <w:tr w:rsidR="00EC267F" w:rsidRPr="00587B6A" w:rsidTr="009A5C87">
        <w:tc>
          <w:tcPr>
            <w:tcW w:w="7371"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4092749A" wp14:editId="4D9018AD">
                  <wp:extent cx="1033272" cy="1033272"/>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EC267F" w:rsidRPr="00587B6A" w:rsidTr="009A5C87">
        <w:tc>
          <w:tcPr>
            <w:tcW w:w="7371" w:type="dxa"/>
            <w:shd w:val="clear" w:color="auto" w:fill="A6A6A6" w:themeFill="background1" w:themeFillShade="A6"/>
          </w:tcPr>
          <w:p w:rsidR="00EC267F" w:rsidRPr="00587B6A" w:rsidRDefault="00EC267F" w:rsidP="00E7063D">
            <w:pPr>
              <w:pStyle w:val="SingleTxtG"/>
              <w:keepNext/>
              <w:spacing w:before="60" w:after="60"/>
              <w:ind w:left="0" w:right="0"/>
              <w:jc w:val="center"/>
              <w:rPr>
                <w:b/>
                <w:bCs/>
              </w:rPr>
            </w:pPr>
            <w:r w:rsidRPr="00587B6A">
              <w:rPr>
                <w:b/>
                <w:bCs/>
              </w:rPr>
              <w:t>symbole inversé :</w:t>
            </w:r>
          </w:p>
        </w:tc>
      </w:tr>
      <w:tr w:rsidR="00EC267F" w:rsidRPr="00587B6A" w:rsidTr="009A5C87">
        <w:tc>
          <w:tcPr>
            <w:tcW w:w="7371" w:type="dxa"/>
            <w:shd w:val="clear" w:color="auto" w:fill="A6A6A6" w:themeFill="background1" w:themeFillShade="A6"/>
          </w:tcPr>
          <w:p w:rsidR="00EC267F" w:rsidRPr="00587B6A" w:rsidRDefault="00EC267F" w:rsidP="005B6744">
            <w:pPr>
              <w:pStyle w:val="SingleTxtG"/>
              <w:spacing w:before="120" w:line="220" w:lineRule="atLeast"/>
              <w:ind w:left="0" w:right="0"/>
              <w:jc w:val="center"/>
              <w:rPr>
                <w:b/>
                <w:bCs/>
              </w:rPr>
            </w:pPr>
            <w:r w:rsidRPr="00587B6A">
              <w:rPr>
                <w:noProof/>
                <w:lang w:eastAsia="zh-CN"/>
              </w:rPr>
              <w:drawing>
                <wp:inline distT="0" distB="0" distL="0" distR="0" wp14:anchorId="0FCCB43E" wp14:editId="3B2B672B">
                  <wp:extent cx="1033145" cy="103314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flipH="1">
                            <a:off x="0" y="0"/>
                            <a:ext cx="1047813" cy="1047813"/>
                          </a:xfrm>
                          <a:prstGeom prst="rect">
                            <a:avLst/>
                          </a:prstGeom>
                          <a:noFill/>
                          <a:ln>
                            <a:noFill/>
                          </a:ln>
                        </pic:spPr>
                      </pic:pic>
                    </a:graphicData>
                  </a:graphic>
                </wp:inline>
              </w:drawing>
            </w:r>
          </w:p>
        </w:tc>
      </w:tr>
    </w:tbl>
    <w:p w:rsidR="00626107" w:rsidRPr="00587B6A" w:rsidRDefault="00C63C14" w:rsidP="00C63C14">
      <w:pPr>
        <w:pStyle w:val="H23G"/>
      </w:pPr>
      <w:r w:rsidRPr="00587B6A">
        <w:tab/>
      </w:r>
      <w:r w:rsidRPr="00587B6A">
        <w:tab/>
      </w:r>
      <w:r w:rsidR="00626107" w:rsidRPr="00587B6A">
        <w:t>ARRÊT DE TRAMWAY</w:t>
      </w:r>
    </w:p>
    <w:p w:rsidR="00626107" w:rsidRPr="00587B6A" w:rsidRDefault="00626107" w:rsidP="00626107">
      <w:pPr>
        <w:kinsoku/>
        <w:overflowPunct/>
        <w:autoSpaceDE/>
        <w:autoSpaceDN/>
        <w:adjustRightInd/>
        <w:snapToGrid/>
        <w:spacing w:before="240" w:after="120"/>
        <w:ind w:left="1134" w:right="1134"/>
        <w:jc w:val="both"/>
        <w:rPr>
          <w:rFonts w:eastAsia="Times New Roman"/>
          <w:b/>
          <w:bCs/>
        </w:rPr>
      </w:pPr>
      <w:r w:rsidRPr="00587B6A">
        <w:rPr>
          <w:rFonts w:eastAsia="Times New Roman"/>
          <w:strike/>
        </w:rPr>
        <w:t xml:space="preserve">et </w:t>
      </w:r>
      <w:r w:rsidRPr="00587B6A">
        <w:rPr>
          <w:rFonts w:eastAsia="Times New Roman"/>
          <w:b/>
        </w:rPr>
        <w:t>Le signal</w:t>
      </w:r>
      <w:r w:rsidRPr="00587B6A">
        <w:rPr>
          <w:rFonts w:eastAsia="Times New Roman"/>
        </w:rPr>
        <w:t xml:space="preserve"> E,</w:t>
      </w:r>
      <w:r w:rsidR="0094644E" w:rsidRPr="00587B6A">
        <w:rPr>
          <w:rFonts w:eastAsia="Times New Roman"/>
        </w:rPr>
        <w:t> </w:t>
      </w:r>
      <w:r w:rsidRPr="00587B6A">
        <w:rPr>
          <w:rFonts w:eastAsia="Times New Roman"/>
        </w:rPr>
        <w:t xml:space="preserve">16 (E-13.2) </w:t>
      </w:r>
      <w:r w:rsidRPr="00587B6A">
        <w:rPr>
          <w:rFonts w:eastAsia="Times New Roman"/>
          <w:strike/>
        </w:rPr>
        <w:t>« ARRÊT DE TRAMWAY »</w:t>
      </w:r>
      <w:r w:rsidRPr="00587B6A">
        <w:rPr>
          <w:rFonts w:eastAsia="Times New Roman"/>
        </w:rPr>
        <w:t xml:space="preserve"> </w:t>
      </w:r>
      <w:r w:rsidRPr="00587B6A">
        <w:rPr>
          <w:rFonts w:eastAsia="Times New Roman"/>
          <w:b/>
          <w:bCs/>
        </w:rPr>
        <w:t>signale la présence d’un arrêt de tramway où des prescriptions particulières aux territoires du pays concerné peuvent s’appliquer. Le symbole figurant sur ce signal peut être inversé.</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8113" w:type="dxa"/>
            <w:shd w:val="clear" w:color="auto" w:fill="A6A6A6" w:themeFill="background1" w:themeFillShade="A6"/>
          </w:tcPr>
          <w:p w:rsidR="00F81ABE" w:rsidRPr="00587B6A" w:rsidRDefault="00626107" w:rsidP="00587B6A">
            <w:pPr>
              <w:pStyle w:val="SingleTxtG"/>
              <w:keepNext/>
              <w:spacing w:before="60" w:after="60"/>
              <w:ind w:left="0" w:right="0"/>
              <w:jc w:val="center"/>
              <w:rPr>
                <w:b/>
                <w:szCs w:val="24"/>
              </w:rPr>
            </w:pPr>
            <w:r w:rsidRPr="00587B6A">
              <w:rPr>
                <w:b/>
                <w:bCs/>
              </w:rPr>
              <w:t>Variante autorisée d’un exemple de signal E,</w:t>
            </w:r>
            <w:r w:rsidR="00253831" w:rsidRPr="00587B6A">
              <w:rPr>
                <w:b/>
                <w:bCs/>
              </w:rPr>
              <w:t> </w:t>
            </w:r>
            <w:r w:rsidRPr="00587B6A">
              <w:rPr>
                <w:b/>
                <w:bCs/>
              </w:rPr>
              <w:t>16 (E-13.2)</w:t>
            </w:r>
            <w:r w:rsidR="00407AB3" w:rsidRPr="00587B6A">
              <w:rPr>
                <w:rFonts w:eastAsia="Calibri"/>
                <w:b/>
                <w:bCs/>
              </w:rPr>
              <w:t> :</w:t>
            </w:r>
          </w:p>
        </w:tc>
      </w:tr>
      <w:tr w:rsidR="00EC267F" w:rsidRPr="00587B6A" w:rsidTr="009A5C87">
        <w:tc>
          <w:tcPr>
            <w:tcW w:w="8113"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457A8230" wp14:editId="07E143C8">
                  <wp:extent cx="1033272" cy="1033272"/>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626107" w:rsidP="00692F54">
      <w:pPr>
        <w:kinsoku/>
        <w:overflowPunct/>
        <w:autoSpaceDE/>
        <w:autoSpaceDN/>
        <w:adjustRightInd/>
        <w:snapToGrid/>
        <w:spacing w:before="240" w:after="120"/>
        <w:ind w:left="1134" w:right="1134"/>
        <w:rPr>
          <w:rFonts w:eastAsia="Times New Roman"/>
          <w:strike/>
          <w:sz w:val="18"/>
          <w:szCs w:val="18"/>
        </w:rPr>
      </w:pPr>
      <w:r w:rsidRPr="00587B6A">
        <w:rPr>
          <w:rFonts w:eastAsia="Times New Roman"/>
          <w:strike/>
          <w:sz w:val="18"/>
          <w:vertAlign w:val="superscript"/>
        </w:rPr>
        <w:t>54</w:t>
      </w:r>
      <w:r w:rsidRPr="00587B6A">
        <w:rPr>
          <w:rFonts w:eastAsia="Times New Roman"/>
          <w:strike/>
        </w:rPr>
        <w:t xml:space="preserve"> </w:t>
      </w:r>
      <w:r w:rsidR="00692F54" w:rsidRPr="00587B6A">
        <w:rPr>
          <w:rFonts w:eastAsia="Times New Roman"/>
          <w:strike/>
        </w:rPr>
        <w:t xml:space="preserve"> </w:t>
      </w:r>
      <w:r w:rsidRPr="00587B6A">
        <w:rPr>
          <w:rFonts w:eastAsia="Times New Roman"/>
          <w:strike/>
          <w:sz w:val="18"/>
          <w:szCs w:val="18"/>
        </w:rPr>
        <w:t>Voir note de bas de page.</w:t>
      </w:r>
    </w:p>
    <w:p w:rsidR="00626107" w:rsidRPr="00587B6A" w:rsidRDefault="00626107" w:rsidP="00692F54">
      <w:pPr>
        <w:kinsoku/>
        <w:overflowPunct/>
        <w:autoSpaceDE/>
        <w:autoSpaceDN/>
        <w:adjustRightInd/>
        <w:snapToGrid/>
        <w:spacing w:before="240" w:after="120"/>
        <w:ind w:left="1134" w:right="1134"/>
        <w:rPr>
          <w:rFonts w:eastAsia="Times New Roman"/>
          <w:strike/>
          <w:spacing w:val="-2"/>
        </w:rPr>
      </w:pPr>
      <w:bookmarkStart w:id="71" w:name="_Hlk10556122"/>
      <w:r w:rsidRPr="00587B6A">
        <w:rPr>
          <w:rFonts w:eastAsia="Times New Roman"/>
          <w:bCs/>
          <w:spacing w:val="-2"/>
        </w:rPr>
        <w:t>{</w:t>
      </w:r>
      <w:r w:rsidRPr="00587B6A">
        <w:rPr>
          <w:rFonts w:eastAsia="Times New Roman"/>
          <w:bCs/>
          <w:strike/>
          <w:spacing w:val="-2"/>
          <w:sz w:val="18"/>
          <w:szCs w:val="18"/>
          <w:vertAlign w:val="superscript"/>
        </w:rPr>
        <w:t>54</w:t>
      </w:r>
      <w:r w:rsidRPr="00587B6A">
        <w:rPr>
          <w:rFonts w:eastAsia="Times New Roman"/>
          <w:bCs/>
          <w:strike/>
          <w:spacing w:val="-2"/>
          <w:sz w:val="18"/>
          <w:szCs w:val="18"/>
        </w:rPr>
        <w:t xml:space="preserve"> </w:t>
      </w:r>
      <w:r w:rsidR="00692F54" w:rsidRPr="00587B6A">
        <w:rPr>
          <w:rFonts w:eastAsia="Times New Roman"/>
          <w:bCs/>
          <w:strike/>
          <w:spacing w:val="-2"/>
          <w:sz w:val="18"/>
          <w:szCs w:val="18"/>
        </w:rPr>
        <w:t xml:space="preserve"> </w:t>
      </w:r>
      <w:r w:rsidRPr="00587B6A">
        <w:rPr>
          <w:rFonts w:eastAsia="Times New Roman"/>
          <w:bCs/>
          <w:strike/>
          <w:spacing w:val="-2"/>
          <w:sz w:val="18"/>
          <w:szCs w:val="18"/>
        </w:rPr>
        <w:t>Paragraphe supplémentaire ajouté dans l’annexe à l’Accord européen (voir point 22).</w:t>
      </w:r>
      <w:r w:rsidRPr="00587B6A">
        <w:rPr>
          <w:b/>
          <w:spacing w:val="-2"/>
        </w:rPr>
        <w:t>[supprimé]</w:t>
      </w:r>
      <w:r w:rsidRPr="00587B6A">
        <w:rPr>
          <w:bCs/>
          <w:spacing w:val="-2"/>
        </w:rPr>
        <w:t>}</w:t>
      </w:r>
      <w:bookmarkEnd w:id="71"/>
    </w:p>
    <w:p w:rsidR="00626107" w:rsidRPr="00587B6A" w:rsidRDefault="00C63C14" w:rsidP="00C63C14">
      <w:pPr>
        <w:pStyle w:val="H23G"/>
        <w:rPr>
          <w:u w:val="single"/>
        </w:rPr>
      </w:pPr>
      <w:r w:rsidRPr="00587B6A">
        <w:tab/>
      </w:r>
      <w:r w:rsidRPr="00587B6A">
        <w:tab/>
      </w:r>
      <w:r w:rsidR="00626107" w:rsidRPr="00587B6A">
        <w:rPr>
          <w:u w:val="single"/>
        </w:rPr>
        <w:t>14.</w:t>
      </w:r>
      <w:r w:rsidR="00626107" w:rsidRPr="00587B6A">
        <w:rPr>
          <w:u w:val="single"/>
        </w:rPr>
        <w:tab/>
        <w:t>Signaux indiquant l’entrée ou la sortie d’une zone résidentielle dans laquelle s’appliquent des règles de circulation particulières</w:t>
      </w:r>
    </w:p>
    <w:p w:rsidR="00626107" w:rsidRPr="00587B6A" w:rsidRDefault="00C63C14" w:rsidP="00C63C14">
      <w:pPr>
        <w:pStyle w:val="H23G"/>
      </w:pPr>
      <w:r w:rsidRPr="00587B6A">
        <w:tab/>
      </w:r>
      <w:r w:rsidRPr="00587B6A">
        <w:tab/>
      </w:r>
      <w:r w:rsidR="00626107" w:rsidRPr="00587B6A">
        <w:t>ZONE RÉSIDENTIELLE</w:t>
      </w:r>
    </w:p>
    <w:p w:rsidR="00626107" w:rsidRPr="00587B6A" w:rsidRDefault="00626107" w:rsidP="00626107">
      <w:pPr>
        <w:kinsoku/>
        <w:overflowPunct/>
        <w:autoSpaceDE/>
        <w:autoSpaceDN/>
        <w:adjustRightInd/>
        <w:snapToGrid/>
        <w:spacing w:after="120"/>
        <w:ind w:left="1134" w:right="1134"/>
        <w:jc w:val="both"/>
        <w:rPr>
          <w:b/>
          <w:bCs/>
        </w:rPr>
      </w:pPr>
      <w:r w:rsidRPr="00587B6A">
        <w:rPr>
          <w:rFonts w:eastAsia="Times New Roman"/>
          <w:b/>
          <w:bCs/>
        </w:rPr>
        <w:t>Le signal E,</w:t>
      </w:r>
      <w:r w:rsidR="0057161A" w:rsidRPr="00587B6A">
        <w:rPr>
          <w:rFonts w:eastAsia="Times New Roman"/>
          <w:b/>
          <w:bCs/>
        </w:rPr>
        <w:t> </w:t>
      </w:r>
      <w:r w:rsidRPr="00587B6A">
        <w:rPr>
          <w:rFonts w:eastAsia="Times New Roman"/>
          <w:b/>
          <w:bCs/>
        </w:rPr>
        <w:t>17 a (E-14.1) indique aux usagers de la route l’entrée d’une zone résidentielle dans laquelle s’appliquent les prescriptions particulières régissant la circulation dans les zones résidentielles sur le territoire de l’État concerné</w:t>
      </w:r>
      <w:r w:rsidRPr="00587B6A">
        <w:rPr>
          <w:b/>
          <w:bCs/>
        </w:rPr>
        <w:t xml:space="preserve">. </w:t>
      </w:r>
    </w:p>
    <w:p w:rsidR="00626107" w:rsidRPr="00587B6A" w:rsidRDefault="00626107" w:rsidP="00626107">
      <w:pPr>
        <w:pStyle w:val="SingleTxtG"/>
        <w:rPr>
          <w:b/>
          <w:bCs/>
        </w:rPr>
      </w:pPr>
      <w:r w:rsidRPr="00587B6A">
        <w:rPr>
          <w:b/>
          <w:bCs/>
        </w:rPr>
        <w:t>Ce signal arbore des symboles blancs sur fond bleu.</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7371"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Signal E,</w:t>
            </w:r>
            <w:r w:rsidR="0057161A" w:rsidRPr="00587B6A">
              <w:rPr>
                <w:b/>
                <w:bCs/>
              </w:rPr>
              <w:t> </w:t>
            </w:r>
            <w:r w:rsidRPr="00587B6A">
              <w:rPr>
                <w:b/>
                <w:bCs/>
              </w:rPr>
              <w:t>17 a (E-14.1)</w:t>
            </w:r>
            <w:r w:rsidR="00407AB3" w:rsidRPr="00587B6A">
              <w:rPr>
                <w:b/>
                <w:bCs/>
              </w:rPr>
              <w:t> :</w:t>
            </w:r>
          </w:p>
        </w:tc>
      </w:tr>
      <w:tr w:rsidR="00EC267F" w:rsidRPr="00587B6A" w:rsidTr="009A5C87">
        <w:tc>
          <w:tcPr>
            <w:tcW w:w="7371"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4FCF3884" wp14:editId="5BB7F046">
                  <wp:extent cx="1371600" cy="820982"/>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371600" cy="820982"/>
                          </a:xfrm>
                          <a:prstGeom prst="rect">
                            <a:avLst/>
                          </a:prstGeom>
                          <a:noFill/>
                          <a:ln>
                            <a:noFill/>
                          </a:ln>
                        </pic:spPr>
                      </pic:pic>
                    </a:graphicData>
                  </a:graphic>
                </wp:inline>
              </w:drawing>
            </w:r>
          </w:p>
        </w:tc>
      </w:tr>
    </w:tbl>
    <w:p w:rsidR="00626107" w:rsidRPr="00587B6A" w:rsidRDefault="00C63C14" w:rsidP="00C63C14">
      <w:pPr>
        <w:pStyle w:val="H23G"/>
      </w:pPr>
      <w:r w:rsidRPr="00587B6A">
        <w:tab/>
      </w:r>
      <w:r w:rsidRPr="00587B6A">
        <w:tab/>
      </w:r>
      <w:r w:rsidR="00626107" w:rsidRPr="00587B6A">
        <w:t>FIN DE ZONE RÉSIDENTIELLE</w:t>
      </w:r>
    </w:p>
    <w:p w:rsidR="00626107" w:rsidRPr="00587B6A" w:rsidRDefault="00626107" w:rsidP="00626107">
      <w:pPr>
        <w:kinsoku/>
        <w:overflowPunct/>
        <w:autoSpaceDE/>
        <w:autoSpaceDN/>
        <w:adjustRightInd/>
        <w:snapToGrid/>
        <w:spacing w:after="120"/>
        <w:ind w:left="1134" w:right="1134"/>
        <w:jc w:val="both"/>
        <w:rPr>
          <w:rFonts w:eastAsia="Times New Roman"/>
        </w:rPr>
      </w:pPr>
      <w:r w:rsidRPr="00587B6A">
        <w:rPr>
          <w:rFonts w:eastAsia="Times New Roman"/>
          <w:b/>
          <w:bCs/>
        </w:rPr>
        <w:t>Le signal E,</w:t>
      </w:r>
      <w:r w:rsidR="009805F3" w:rsidRPr="00587B6A">
        <w:rPr>
          <w:rFonts w:eastAsia="Times New Roman"/>
          <w:b/>
          <w:bCs/>
        </w:rPr>
        <w:t> </w:t>
      </w:r>
      <w:r w:rsidRPr="00587B6A">
        <w:rPr>
          <w:rFonts w:eastAsia="Times New Roman"/>
          <w:b/>
          <w:bCs/>
        </w:rPr>
        <w:t>17 b (E-14.2) indique la sortie d’une zone résidentielle où s’appliquaient les prescriptions particulières notifiées par le signal E, 17 a (E-14.1). Il est identique au signal E,</w:t>
      </w:r>
      <w:r w:rsidR="00DA2606" w:rsidRPr="00587B6A">
        <w:rPr>
          <w:rFonts w:eastAsia="Times New Roman"/>
          <w:b/>
          <w:bCs/>
        </w:rPr>
        <w:t> </w:t>
      </w:r>
      <w:r w:rsidRPr="00587B6A">
        <w:rPr>
          <w:rFonts w:eastAsia="Times New Roman"/>
          <w:b/>
          <w:bCs/>
        </w:rPr>
        <w:t>17 a (E-14.1), à cela près qu’il est barré par une bande oblique rouge ou, de préférence, par des lignes parallèles rouges formant une telle bande, reliant son angle inférieur gauche et son angle supérieur droit. La bande oblique doit passer devant les symboles.</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7899" w:type="dxa"/>
            <w:shd w:val="clear" w:color="auto" w:fill="A6A6A6" w:themeFill="background1" w:themeFillShade="A6"/>
          </w:tcPr>
          <w:p w:rsidR="00626107" w:rsidRPr="00587B6A" w:rsidRDefault="00626107" w:rsidP="00587B6A">
            <w:pPr>
              <w:pStyle w:val="SingleTxtG"/>
              <w:keepNext/>
              <w:spacing w:before="60" w:after="60"/>
              <w:ind w:left="0" w:right="0"/>
              <w:jc w:val="center"/>
              <w:rPr>
                <w:b/>
                <w:szCs w:val="24"/>
              </w:rPr>
            </w:pPr>
            <w:r w:rsidRPr="00587B6A">
              <w:rPr>
                <w:b/>
                <w:bCs/>
              </w:rPr>
              <w:t>Variante autorisée du signal E,</w:t>
            </w:r>
            <w:r w:rsidR="00DA2606" w:rsidRPr="00587B6A">
              <w:rPr>
                <w:b/>
                <w:bCs/>
              </w:rPr>
              <w:t> </w:t>
            </w:r>
            <w:r w:rsidRPr="00587B6A">
              <w:rPr>
                <w:b/>
                <w:bCs/>
              </w:rPr>
              <w:t>17</w:t>
            </w:r>
            <w:r w:rsidR="00DA2606" w:rsidRPr="00587B6A">
              <w:rPr>
                <w:b/>
                <w:bCs/>
              </w:rPr>
              <w:t> </w:t>
            </w:r>
            <w:r w:rsidRPr="00587B6A">
              <w:rPr>
                <w:b/>
                <w:bCs/>
              </w:rPr>
              <w:t>b (E-14.2)</w:t>
            </w:r>
            <w:r w:rsidR="00407AB3" w:rsidRPr="00587B6A">
              <w:rPr>
                <w:b/>
                <w:bCs/>
              </w:rPr>
              <w:t> :</w:t>
            </w:r>
          </w:p>
        </w:tc>
      </w:tr>
      <w:tr w:rsidR="00EC267F" w:rsidRPr="00587B6A" w:rsidTr="009A5C87">
        <w:tc>
          <w:tcPr>
            <w:tcW w:w="7899"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0B56AEAA" wp14:editId="17776410">
                  <wp:extent cx="1371600" cy="819883"/>
                  <wp:effectExtent l="0" t="0" r="0" b="0"/>
                  <wp:docPr id="295"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371600" cy="819883"/>
                          </a:xfrm>
                          <a:prstGeom prst="rect">
                            <a:avLst/>
                          </a:prstGeom>
                          <a:noFill/>
                          <a:ln>
                            <a:noFill/>
                          </a:ln>
                        </pic:spPr>
                      </pic:pic>
                    </a:graphicData>
                  </a:graphic>
                </wp:inline>
              </w:drawing>
            </w:r>
          </w:p>
        </w:tc>
      </w:tr>
    </w:tbl>
    <w:p w:rsidR="00626107" w:rsidRPr="00587B6A" w:rsidRDefault="00C63C14" w:rsidP="00C63C14">
      <w:pPr>
        <w:pStyle w:val="H56G"/>
        <w:rPr>
          <w:u w:val="single"/>
        </w:rPr>
      </w:pPr>
      <w:r w:rsidRPr="00587B6A">
        <w:tab/>
      </w:r>
      <w:r w:rsidRPr="00587B6A">
        <w:tab/>
      </w:r>
      <w:r w:rsidR="00626107" w:rsidRPr="00587B6A">
        <w:rPr>
          <w:u w:val="single"/>
        </w:rPr>
        <w:t>1</w:t>
      </w:r>
      <w:r w:rsidR="00626107" w:rsidRPr="00587B6A">
        <w:rPr>
          <w:strike/>
          <w:u w:val="single"/>
        </w:rPr>
        <w:t>4</w:t>
      </w:r>
      <w:r w:rsidR="00626107" w:rsidRPr="00587B6A">
        <w:rPr>
          <w:b/>
          <w:u w:val="single"/>
        </w:rPr>
        <w:t>5</w:t>
      </w:r>
      <w:r w:rsidR="00626107" w:rsidRPr="00587B6A">
        <w:rPr>
          <w:u w:val="single"/>
        </w:rPr>
        <w:t>.</w:t>
      </w:r>
      <w:r w:rsidR="00626107" w:rsidRPr="00587B6A">
        <w:rPr>
          <w:u w:val="single"/>
        </w:rPr>
        <w:tab/>
        <w:t>Signaux annonçant une place d’arrêt en cas d’urgence ou de danger</w:t>
      </w:r>
    </w:p>
    <w:p w:rsidR="00626107" w:rsidRPr="00587B6A" w:rsidRDefault="00C63C14" w:rsidP="00C63C14">
      <w:pPr>
        <w:pStyle w:val="H23G"/>
      </w:pPr>
      <w:r w:rsidRPr="00587B6A">
        <w:tab/>
      </w:r>
      <w:r w:rsidRPr="00587B6A">
        <w:tab/>
      </w:r>
      <w:r w:rsidR="00626107" w:rsidRPr="00587B6A">
        <w:t>PLACE D’ARRÊT EN CAS D’URGENCE</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rPr>
        <w:t>Le signal E,</w:t>
      </w:r>
      <w:r w:rsidR="00660D63" w:rsidRPr="00587B6A">
        <w:rPr>
          <w:rFonts w:eastAsia="Times New Roman"/>
        </w:rPr>
        <w:t> </w:t>
      </w:r>
      <w:r w:rsidRPr="00587B6A">
        <w:rPr>
          <w:rFonts w:eastAsia="Times New Roman"/>
        </w:rPr>
        <w:t>18</w:t>
      </w:r>
      <w:r w:rsidRPr="00587B6A">
        <w:rPr>
          <w:rFonts w:eastAsia="Times New Roman"/>
          <w:sz w:val="18"/>
          <w:vertAlign w:val="superscript"/>
        </w:rPr>
        <w:t>55</w:t>
      </w:r>
      <w:r w:rsidRPr="00587B6A">
        <w:rPr>
          <w:rFonts w:eastAsia="Times New Roman"/>
          <w:strike/>
        </w:rPr>
        <w:t xml:space="preserve"> « PLACE D’ARRÊT EN CAS D’URGENCE »</w:t>
      </w:r>
      <w:r w:rsidRPr="00587B6A">
        <w:rPr>
          <w:rFonts w:eastAsia="Times New Roman"/>
          <w:b/>
          <w:szCs w:val="24"/>
        </w:rPr>
        <w:t xml:space="preserve"> </w:t>
      </w:r>
      <w:r w:rsidRPr="00587B6A">
        <w:rPr>
          <w:rFonts w:eastAsia="Times New Roman"/>
          <w:b/>
          <w:bCs/>
        </w:rPr>
        <w:t xml:space="preserve">(E-15.0) </w:t>
      </w:r>
      <w:r w:rsidRPr="00587B6A">
        <w:rPr>
          <w:rFonts w:eastAsia="Times New Roman"/>
          <w:bCs/>
        </w:rPr>
        <w:t>indique un emplacement qui ne doit être utilisé par les conducteurs pour s’arrêter ou stationner qu’en cas d’urgence ou de danger</w:t>
      </w:r>
      <w:r w:rsidRPr="00587B6A">
        <w:rPr>
          <w:rFonts w:eastAsia="Times New Roman"/>
        </w:rPr>
        <w:t>. Si cette place d’arrêt est équipée d’un téléphone d’urgence et/ou d’un extincteur, le signal porte les symboles F,</w:t>
      </w:r>
      <w:r w:rsidRPr="00587B6A">
        <w:rPr>
          <w:rFonts w:eastAsia="Times New Roman"/>
          <w:szCs w:val="24"/>
        </w:rPr>
        <w:t xml:space="preserve"> </w:t>
      </w:r>
      <w:r w:rsidRPr="00587B6A">
        <w:rPr>
          <w:rFonts w:eastAsia="Times New Roman"/>
          <w:strike/>
        </w:rPr>
        <w:t>14</w:t>
      </w:r>
      <w:r w:rsidRPr="00587B6A">
        <w:rPr>
          <w:rFonts w:eastAsia="Times New Roman"/>
          <w:szCs w:val="24"/>
        </w:rPr>
        <w:t xml:space="preserve"> </w:t>
      </w:r>
      <w:r w:rsidRPr="00587B6A">
        <w:rPr>
          <w:rFonts w:eastAsia="Times New Roman"/>
          <w:b/>
          <w:bCs/>
        </w:rPr>
        <w:t xml:space="preserve">17 </w:t>
      </w:r>
      <w:r w:rsidRPr="00587B6A">
        <w:rPr>
          <w:b/>
          <w:bCs/>
        </w:rPr>
        <w:t xml:space="preserve">(F-10.0) </w:t>
      </w:r>
      <w:r w:rsidRPr="00587B6A">
        <w:rPr>
          <w:rFonts w:eastAsia="Times New Roman"/>
        </w:rPr>
        <w:t xml:space="preserve">et/ou </w:t>
      </w:r>
      <w:r w:rsidRPr="00587B6A">
        <w:rPr>
          <w:rFonts w:eastAsia="Times New Roman"/>
          <w:strike/>
        </w:rPr>
        <w:t>F,</w:t>
      </w:r>
      <w:r w:rsidRPr="00587B6A">
        <w:rPr>
          <w:rFonts w:eastAsia="Times New Roman"/>
          <w:strike/>
          <w:szCs w:val="24"/>
        </w:rPr>
        <w:t xml:space="preserve"> </w:t>
      </w:r>
      <w:r w:rsidRPr="00587B6A">
        <w:rPr>
          <w:rFonts w:eastAsia="Times New Roman"/>
          <w:strike/>
        </w:rPr>
        <w:t>15</w:t>
      </w:r>
      <w:r w:rsidRPr="00587B6A">
        <w:rPr>
          <w:rFonts w:eastAsia="Times New Roman"/>
          <w:strike/>
          <w:sz w:val="18"/>
          <w:szCs w:val="24"/>
          <w:vertAlign w:val="superscript"/>
        </w:rPr>
        <w:t>56</w:t>
      </w:r>
      <w:r w:rsidRPr="00587B6A">
        <w:rPr>
          <w:rFonts w:eastAsia="Times New Roman"/>
          <w:szCs w:val="24"/>
        </w:rPr>
        <w:t xml:space="preserve"> </w:t>
      </w:r>
      <w:r w:rsidRPr="00587B6A">
        <w:rPr>
          <w:rFonts w:eastAsia="Times New Roman"/>
          <w:b/>
          <w:bCs/>
        </w:rPr>
        <w:t>F, 18</w:t>
      </w:r>
      <w:r w:rsidRPr="00587B6A">
        <w:rPr>
          <w:rFonts w:eastAsia="Times New Roman"/>
          <w:szCs w:val="24"/>
        </w:rPr>
        <w:t xml:space="preserve"> </w:t>
      </w:r>
      <w:r w:rsidRPr="00587B6A">
        <w:rPr>
          <w:b/>
          <w:bCs/>
        </w:rPr>
        <w:t>(F</w:t>
      </w:r>
      <w:r w:rsidRPr="00587B6A">
        <w:rPr>
          <w:b/>
          <w:bCs/>
        </w:rPr>
        <w:noBreakHyphen/>
        <w:t>11.0)</w:t>
      </w:r>
      <w:r w:rsidRPr="00587B6A">
        <w:rPr>
          <w:szCs w:val="24"/>
        </w:rPr>
        <w:t xml:space="preserve"> </w:t>
      </w:r>
      <w:r w:rsidRPr="00587B6A">
        <w:rPr>
          <w:rFonts w:eastAsia="Times New Roman"/>
        </w:rPr>
        <w:t xml:space="preserve">soit dans sa partie inférieure soit sur un panneau </w:t>
      </w:r>
      <w:r w:rsidRPr="00587B6A">
        <w:rPr>
          <w:rFonts w:eastAsia="Times New Roman"/>
          <w:strike/>
        </w:rPr>
        <w:t>rectangulaire</w:t>
      </w:r>
      <w:r w:rsidRPr="00587B6A">
        <w:rPr>
          <w:rFonts w:eastAsia="Times New Roman"/>
          <w:szCs w:val="24"/>
        </w:rPr>
        <w:t xml:space="preserve"> </w:t>
      </w:r>
      <w:r w:rsidRPr="00587B6A">
        <w:rPr>
          <w:rFonts w:eastAsia="Times New Roman"/>
          <w:b/>
          <w:bCs/>
        </w:rPr>
        <w:t>additionnel</w:t>
      </w:r>
      <w:r w:rsidRPr="00587B6A">
        <w:rPr>
          <w:rFonts w:eastAsia="Times New Roman"/>
        </w:rPr>
        <w:t xml:space="preserve"> placé en dessous du signal.</w:t>
      </w:r>
      <w:r w:rsidRPr="00587B6A">
        <w:rPr>
          <w:rFonts w:eastAsia="Times New Roman"/>
          <w:szCs w:val="24"/>
        </w:rPr>
        <w:t xml:space="preserve"> </w:t>
      </w:r>
      <w:r w:rsidRPr="00587B6A">
        <w:rPr>
          <w:rFonts w:eastAsia="Times New Roman"/>
          <w:strike/>
        </w:rPr>
        <w:t>Ce signal comporte deux modèles</w:t>
      </w:r>
      <w:r w:rsidR="00407AB3" w:rsidRPr="00587B6A">
        <w:rPr>
          <w:rFonts w:eastAsia="Times New Roman"/>
          <w:strike/>
        </w:rPr>
        <w:t> :</w:t>
      </w:r>
      <w:r w:rsidRPr="00587B6A">
        <w:rPr>
          <w:rFonts w:eastAsia="Times New Roman"/>
          <w:strike/>
        </w:rPr>
        <w:t xml:space="preserve"> le E, 18 a</w:t>
      </w:r>
      <w:r w:rsidRPr="00587B6A">
        <w:rPr>
          <w:rFonts w:eastAsia="Times New Roman"/>
          <w:strike/>
          <w:sz w:val="18"/>
          <w:vertAlign w:val="superscript"/>
        </w:rPr>
        <w:t>57</w:t>
      </w:r>
      <w:r w:rsidRPr="00587B6A">
        <w:rPr>
          <w:rFonts w:eastAsia="Times New Roman"/>
          <w:strike/>
        </w:rPr>
        <w:t xml:space="preserve"> et le E, 18 b</w:t>
      </w:r>
      <w:r w:rsidRPr="00587B6A">
        <w:rPr>
          <w:rFonts w:eastAsia="Times New Roman"/>
          <w:strike/>
          <w:sz w:val="18"/>
          <w:szCs w:val="24"/>
          <w:vertAlign w:val="superscript"/>
        </w:rPr>
        <w:t>58</w:t>
      </w:r>
      <w:r w:rsidRPr="00587B6A">
        <w:rPr>
          <w:rFonts w:eastAsia="Times New Roman"/>
          <w:strike/>
          <w:szCs w:val="24"/>
        </w:rPr>
        <w:t xml:space="preserve">. </w:t>
      </w:r>
      <w:r w:rsidRPr="00587B6A">
        <w:rPr>
          <w:rFonts w:eastAsia="Times New Roman"/>
          <w:b/>
          <w:bCs/>
        </w:rPr>
        <w:t>Lorsque la circulation se fait à gauche, le symbole est inversé.</w:t>
      </w:r>
    </w:p>
    <w:p w:rsidR="00626107" w:rsidRPr="00587B6A" w:rsidRDefault="00626107" w:rsidP="00692F54">
      <w:pPr>
        <w:kinsoku/>
        <w:overflowPunct/>
        <w:autoSpaceDE/>
        <w:autoSpaceDN/>
        <w:adjustRightInd/>
        <w:snapToGrid/>
        <w:spacing w:after="120"/>
        <w:ind w:left="1134" w:right="1134"/>
        <w:rPr>
          <w:rFonts w:eastAsia="Times New Roman"/>
          <w:b/>
          <w:bCs/>
        </w:rPr>
      </w:pPr>
      <w:r w:rsidRPr="00587B6A">
        <w:rPr>
          <w:rFonts w:eastAsia="Times New Roman"/>
          <w:bCs/>
        </w:rPr>
        <w:t>{</w:t>
      </w:r>
      <w:r w:rsidRPr="00587B6A">
        <w:rPr>
          <w:rFonts w:eastAsia="Times New Roman"/>
          <w:bCs/>
          <w:strike/>
          <w:sz w:val="18"/>
          <w:szCs w:val="18"/>
          <w:vertAlign w:val="superscript"/>
        </w:rPr>
        <w:t>56</w:t>
      </w:r>
      <w:r w:rsidRPr="00587B6A">
        <w:rPr>
          <w:rFonts w:eastAsia="Times New Roman"/>
          <w:bCs/>
          <w:strike/>
          <w:sz w:val="18"/>
          <w:szCs w:val="18"/>
        </w:rPr>
        <w:t xml:space="preserve"> </w:t>
      </w:r>
      <w:r w:rsidR="00692F54" w:rsidRPr="00587B6A">
        <w:rPr>
          <w:rFonts w:eastAsia="Times New Roman"/>
          <w:bCs/>
          <w:strike/>
          <w:sz w:val="18"/>
          <w:szCs w:val="18"/>
        </w:rPr>
        <w:t xml:space="preserve"> </w:t>
      </w:r>
      <w:r w:rsidRPr="00587B6A">
        <w:rPr>
          <w:rFonts w:eastAsia="Times New Roman"/>
          <w:bCs/>
          <w:strike/>
          <w:sz w:val="18"/>
          <w:szCs w:val="18"/>
        </w:rPr>
        <w:t>Voir notes de bas de page 65 et 66.</w:t>
      </w:r>
      <w:r w:rsidRPr="00587B6A">
        <w:rPr>
          <w:rFonts w:eastAsia="Times New Roman"/>
          <w:b/>
          <w:bCs/>
        </w:rPr>
        <w:t>[supprimé]</w:t>
      </w:r>
      <w:r w:rsidRPr="00587B6A">
        <w:rPr>
          <w:rFonts w:eastAsia="Times New Roman"/>
          <w:bCs/>
        </w:rPr>
        <w:t>}</w:t>
      </w:r>
    </w:p>
    <w:p w:rsidR="00626107" w:rsidRPr="00587B6A" w:rsidRDefault="00626107" w:rsidP="00692F54">
      <w:pPr>
        <w:kinsoku/>
        <w:overflowPunct/>
        <w:autoSpaceDE/>
        <w:autoSpaceDN/>
        <w:adjustRightInd/>
        <w:snapToGrid/>
        <w:spacing w:after="120"/>
        <w:ind w:left="1134" w:right="1134"/>
        <w:rPr>
          <w:rFonts w:eastAsia="Times New Roman"/>
          <w:b/>
          <w:bCs/>
        </w:rPr>
      </w:pPr>
      <w:r w:rsidRPr="00587B6A">
        <w:rPr>
          <w:rFonts w:eastAsia="Times New Roman"/>
          <w:bCs/>
        </w:rPr>
        <w:t>{</w:t>
      </w:r>
      <w:r w:rsidRPr="00587B6A">
        <w:rPr>
          <w:rFonts w:eastAsia="Times New Roman"/>
          <w:bCs/>
          <w:strike/>
          <w:sz w:val="18"/>
          <w:szCs w:val="18"/>
          <w:vertAlign w:val="superscript"/>
        </w:rPr>
        <w:t>57</w:t>
      </w:r>
      <w:r w:rsidRPr="00587B6A">
        <w:rPr>
          <w:rFonts w:eastAsia="Times New Roman"/>
          <w:bCs/>
          <w:strike/>
          <w:sz w:val="18"/>
          <w:szCs w:val="18"/>
        </w:rPr>
        <w:t xml:space="preserve"> </w:t>
      </w:r>
      <w:r w:rsidR="00692F54" w:rsidRPr="00587B6A">
        <w:rPr>
          <w:rFonts w:eastAsia="Times New Roman"/>
          <w:bCs/>
          <w:strike/>
          <w:sz w:val="18"/>
          <w:szCs w:val="18"/>
        </w:rPr>
        <w:t xml:space="preserve"> </w:t>
      </w:r>
      <w:r w:rsidRPr="00587B6A">
        <w:rPr>
          <w:rFonts w:eastAsia="Times New Roman"/>
          <w:bCs/>
          <w:strike/>
          <w:sz w:val="18"/>
          <w:szCs w:val="18"/>
        </w:rPr>
        <w:t>Voir rectificatif TRANS/WP.1/2003/3/rev.4/Corr.1.1. Le code précédemment attribué était le E, 17 a.</w:t>
      </w:r>
      <w:r w:rsidRPr="00587B6A">
        <w:rPr>
          <w:rFonts w:eastAsia="Times New Roman"/>
          <w:b/>
          <w:bCs/>
        </w:rPr>
        <w:t>[supprimé]</w:t>
      </w:r>
      <w:r w:rsidRPr="00587B6A">
        <w:rPr>
          <w:rFonts w:eastAsia="Times New Roman"/>
          <w:bCs/>
        </w:rPr>
        <w:t>}</w:t>
      </w:r>
    </w:p>
    <w:p w:rsidR="00626107" w:rsidRPr="00587B6A" w:rsidRDefault="00626107" w:rsidP="00692F54">
      <w:pPr>
        <w:kinsoku/>
        <w:overflowPunct/>
        <w:autoSpaceDE/>
        <w:autoSpaceDN/>
        <w:adjustRightInd/>
        <w:snapToGrid/>
        <w:spacing w:after="120"/>
        <w:ind w:left="1134" w:right="1134"/>
        <w:rPr>
          <w:rFonts w:eastAsia="Times New Roman"/>
          <w:b/>
          <w:bCs/>
        </w:rPr>
      </w:pPr>
      <w:r w:rsidRPr="00587B6A">
        <w:rPr>
          <w:rFonts w:eastAsia="Times New Roman"/>
          <w:bCs/>
        </w:rPr>
        <w:t>{</w:t>
      </w:r>
      <w:r w:rsidRPr="00587B6A">
        <w:rPr>
          <w:rFonts w:eastAsia="Times New Roman"/>
          <w:bCs/>
          <w:strike/>
          <w:sz w:val="18"/>
          <w:szCs w:val="18"/>
          <w:vertAlign w:val="superscript"/>
        </w:rPr>
        <w:t>58</w:t>
      </w:r>
      <w:r w:rsidR="00692F54" w:rsidRPr="00587B6A">
        <w:rPr>
          <w:strike/>
          <w:sz w:val="18"/>
          <w:szCs w:val="18"/>
        </w:rPr>
        <w:t xml:space="preserve">  </w:t>
      </w:r>
      <w:r w:rsidRPr="00587B6A">
        <w:rPr>
          <w:rFonts w:eastAsia="Times New Roman"/>
          <w:bCs/>
          <w:strike/>
          <w:sz w:val="18"/>
          <w:szCs w:val="18"/>
        </w:rPr>
        <w:t>Voir rectificatif TRANS/WP.1/2003/3/rev.4/Corr.1.1. Le code précédemment attribué était le E, 17 b.</w:t>
      </w:r>
      <w:r w:rsidRPr="00587B6A">
        <w:rPr>
          <w:rFonts w:eastAsia="Times New Roman"/>
          <w:b/>
          <w:bCs/>
        </w:rPr>
        <w:t>[supprimé]</w:t>
      </w:r>
      <w:r w:rsidRPr="00587B6A">
        <w:rPr>
          <w:rFonts w:eastAsia="Times New Roman"/>
          <w:bCs/>
        </w:rPr>
        <w:t>}</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EC267F">
        <w:trPr>
          <w:trHeight w:val="20"/>
        </w:trPr>
        <w:tc>
          <w:tcPr>
            <w:tcW w:w="7813"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 signal E,</w:t>
            </w:r>
            <w:r w:rsidR="00660D63" w:rsidRPr="00587B6A">
              <w:rPr>
                <w:b/>
                <w:bCs/>
              </w:rPr>
              <w:t> </w:t>
            </w:r>
            <w:r w:rsidRPr="00587B6A">
              <w:rPr>
                <w:b/>
                <w:bCs/>
              </w:rPr>
              <w:t>18 (E-15.0)</w:t>
            </w:r>
            <w:r w:rsidR="00407AB3" w:rsidRPr="00587B6A">
              <w:rPr>
                <w:b/>
                <w:bCs/>
              </w:rPr>
              <w:t> :</w:t>
            </w:r>
          </w:p>
        </w:tc>
      </w:tr>
      <w:tr w:rsidR="00EC267F" w:rsidRPr="00587B6A" w:rsidTr="00EC267F">
        <w:trPr>
          <w:trHeight w:val="20"/>
        </w:trPr>
        <w:tc>
          <w:tcPr>
            <w:tcW w:w="7813"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28BE402B" wp14:editId="25B070DD">
                  <wp:extent cx="1033272" cy="1318531"/>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033272" cy="1318531"/>
                          </a:xfrm>
                          <a:prstGeom prst="rect">
                            <a:avLst/>
                          </a:prstGeom>
                          <a:noFill/>
                          <a:ln>
                            <a:noFill/>
                          </a:ln>
                        </pic:spPr>
                      </pic:pic>
                    </a:graphicData>
                  </a:graphic>
                </wp:inline>
              </w:drawing>
            </w:r>
          </w:p>
        </w:tc>
      </w:tr>
      <w:tr w:rsidR="00EC267F" w:rsidRPr="00587B6A" w:rsidTr="00EC267F">
        <w:trPr>
          <w:trHeight w:val="20"/>
        </w:trPr>
        <w:tc>
          <w:tcPr>
            <w:tcW w:w="7813" w:type="dxa"/>
            <w:shd w:val="clear" w:color="auto" w:fill="A6A6A6" w:themeFill="background1" w:themeFillShade="A6"/>
          </w:tcPr>
          <w:p w:rsidR="00EC267F" w:rsidRPr="00587B6A" w:rsidRDefault="00EC267F" w:rsidP="00E7063D">
            <w:pPr>
              <w:pStyle w:val="SingleTxtG"/>
              <w:keepNext/>
              <w:spacing w:before="60" w:after="60"/>
              <w:ind w:left="0" w:right="0"/>
              <w:jc w:val="center"/>
              <w:rPr>
                <w:b/>
                <w:bCs/>
              </w:rPr>
            </w:pPr>
            <w:r w:rsidRPr="00587B6A">
              <w:rPr>
                <w:b/>
                <w:bCs/>
              </w:rPr>
              <w:t>symbole inversé :</w:t>
            </w:r>
          </w:p>
        </w:tc>
      </w:tr>
      <w:tr w:rsidR="00EC267F" w:rsidRPr="00587B6A" w:rsidTr="00EC267F">
        <w:trPr>
          <w:trHeight w:val="20"/>
        </w:trPr>
        <w:tc>
          <w:tcPr>
            <w:tcW w:w="7813"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434AB61B" wp14:editId="24390705">
                  <wp:extent cx="1028700" cy="1318146"/>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flipH="1">
                            <a:off x="0" y="0"/>
                            <a:ext cx="1034578" cy="1325678"/>
                          </a:xfrm>
                          <a:prstGeom prst="rect">
                            <a:avLst/>
                          </a:prstGeom>
                          <a:noFill/>
                          <a:ln>
                            <a:noFill/>
                          </a:ln>
                        </pic:spPr>
                      </pic:pic>
                    </a:graphicData>
                  </a:graphic>
                </wp:inline>
              </w:drawing>
            </w:r>
          </w:p>
        </w:tc>
      </w:tr>
    </w:tbl>
    <w:p w:rsidR="00626107" w:rsidRPr="00587B6A" w:rsidRDefault="00626107" w:rsidP="00626107">
      <w:pPr>
        <w:keepNext/>
        <w:keepLines/>
        <w:tabs>
          <w:tab w:val="right" w:pos="851"/>
        </w:tabs>
        <w:kinsoku/>
        <w:overflowPunct/>
        <w:autoSpaceDE/>
        <w:autoSpaceDN/>
        <w:adjustRightInd/>
        <w:snapToGrid/>
        <w:spacing w:before="360" w:after="240" w:line="300" w:lineRule="exact"/>
        <w:ind w:left="1134" w:right="1134"/>
        <w:jc w:val="center"/>
        <w:rPr>
          <w:rFonts w:eastAsia="Times New Roman"/>
          <w:bCs/>
          <w:sz w:val="28"/>
        </w:rPr>
      </w:pPr>
      <w:r w:rsidRPr="00587B6A">
        <w:rPr>
          <w:rFonts w:eastAsia="Times New Roman"/>
          <w:bCs/>
          <w:sz w:val="28"/>
        </w:rPr>
        <w:t>Section F</w:t>
      </w:r>
    </w:p>
    <w:p w:rsidR="00626107" w:rsidRPr="00587B6A" w:rsidRDefault="00626107" w:rsidP="00626107">
      <w:pPr>
        <w:keepNext/>
        <w:keepLines/>
        <w:tabs>
          <w:tab w:val="right" w:pos="851"/>
        </w:tabs>
        <w:kinsoku/>
        <w:overflowPunct/>
        <w:autoSpaceDE/>
        <w:autoSpaceDN/>
        <w:adjustRightInd/>
        <w:snapToGrid/>
        <w:spacing w:before="360" w:after="240" w:line="270" w:lineRule="exact"/>
        <w:ind w:left="1134" w:right="1134"/>
        <w:jc w:val="center"/>
        <w:rPr>
          <w:rFonts w:eastAsia="Times New Roman"/>
          <w:bCs/>
          <w:sz w:val="24"/>
          <w:szCs w:val="24"/>
        </w:rPr>
      </w:pPr>
      <w:r w:rsidRPr="00587B6A">
        <w:rPr>
          <w:rFonts w:eastAsia="Times New Roman"/>
          <w:bCs/>
          <w:sz w:val="24"/>
          <w:szCs w:val="24"/>
        </w:rPr>
        <w:t>SIGNAUX D’INFORMATION</w:t>
      </w:r>
    </w:p>
    <w:p w:rsidR="00626107" w:rsidRPr="00587B6A" w:rsidRDefault="00626107" w:rsidP="00626107">
      <w:pPr>
        <w:keepNext/>
        <w:keepLines/>
        <w:tabs>
          <w:tab w:val="right" w:pos="851"/>
        </w:tabs>
        <w:kinsoku/>
        <w:overflowPunct/>
        <w:autoSpaceDE/>
        <w:autoSpaceDN/>
        <w:adjustRightInd/>
        <w:snapToGrid/>
        <w:spacing w:before="240" w:after="120" w:line="240" w:lineRule="exact"/>
        <w:ind w:left="1134" w:right="1134"/>
        <w:jc w:val="center"/>
        <w:rPr>
          <w:rFonts w:eastAsia="Times New Roman"/>
          <w:bCs/>
        </w:rPr>
      </w:pPr>
      <w:r w:rsidRPr="00587B6A">
        <w:rPr>
          <w:rFonts w:eastAsia="Times New Roman"/>
          <w:bCs/>
        </w:rPr>
        <w:t>I.</w:t>
      </w:r>
      <w:r w:rsidRPr="00587B6A">
        <w:rPr>
          <w:rFonts w:eastAsia="Times New Roman"/>
          <w:bCs/>
        </w:rPr>
        <w:tab/>
        <w:t>Caractéristiques générales et symboles</w:t>
      </w:r>
    </w:p>
    <w:p w:rsidR="00626107" w:rsidRPr="00587B6A" w:rsidRDefault="00626107" w:rsidP="00626107">
      <w:pPr>
        <w:kinsoku/>
        <w:overflowPunct/>
        <w:autoSpaceDE/>
        <w:autoSpaceDN/>
        <w:adjustRightInd/>
        <w:snapToGrid/>
        <w:spacing w:after="120"/>
        <w:ind w:left="1134" w:right="1134"/>
        <w:jc w:val="both"/>
        <w:rPr>
          <w:rFonts w:eastAsia="Times New Roman"/>
        </w:rPr>
      </w:pPr>
      <w:r w:rsidRPr="00587B6A">
        <w:rPr>
          <w:rFonts w:eastAsia="Times New Roman"/>
        </w:rPr>
        <w:t>1.</w:t>
      </w:r>
      <w:r w:rsidRPr="00587B6A">
        <w:rPr>
          <w:rFonts w:eastAsia="Times New Roman"/>
        </w:rPr>
        <w:tab/>
        <w:t xml:space="preserve">Les signaux de la catégorie « F » </w:t>
      </w:r>
      <w:r w:rsidRPr="00587B6A">
        <w:rPr>
          <w:rFonts w:eastAsia="Times New Roman"/>
          <w:b/>
        </w:rPr>
        <w:t>assortis d’inscriptions</w:t>
      </w:r>
      <w:r w:rsidRPr="00587B6A">
        <w:rPr>
          <w:rFonts w:eastAsia="Times New Roman"/>
        </w:rPr>
        <w:t xml:space="preserve"> </w:t>
      </w:r>
      <w:r w:rsidRPr="00587B6A">
        <w:rPr>
          <w:rFonts w:eastAsia="Times New Roman"/>
          <w:strike/>
        </w:rPr>
        <w:t>sont à fond bleu ou vert</w:t>
      </w:r>
      <w:r w:rsidR="00407AB3" w:rsidRPr="00587B6A">
        <w:rPr>
          <w:rFonts w:eastAsia="Times New Roman"/>
          <w:strike/>
        </w:rPr>
        <w:t> ;</w:t>
      </w:r>
      <w:r w:rsidRPr="00587B6A">
        <w:rPr>
          <w:rFonts w:eastAsia="Times New Roman"/>
          <w:strike/>
        </w:rPr>
        <w:t xml:space="preserve"> ils portent un rectangle blanc ou de couleur jaune </w:t>
      </w:r>
      <w:r w:rsidRPr="00587B6A">
        <w:rPr>
          <w:rFonts w:eastAsia="Times New Roman"/>
          <w:b/>
          <w:bCs/>
        </w:rPr>
        <w:t xml:space="preserve">sont des panneaux rectangulaires à fond bleu ou vert au centre desquels figure un carré blanc </w:t>
      </w:r>
      <w:r w:rsidRPr="00587B6A">
        <w:rPr>
          <w:rFonts w:eastAsia="Times New Roman"/>
          <w:b/>
          <w:bCs/>
          <w:strike/>
        </w:rPr>
        <w:t xml:space="preserve">ou jaune </w:t>
      </w:r>
      <w:r w:rsidRPr="00587B6A">
        <w:rPr>
          <w:rFonts w:eastAsia="Times New Roman"/>
          <w:strike/>
        </w:rPr>
        <w:t>sur</w:t>
      </w:r>
      <w:r w:rsidRPr="00587B6A">
        <w:rPr>
          <w:rFonts w:eastAsia="Times New Roman"/>
        </w:rPr>
        <w:t xml:space="preserve"> </w:t>
      </w:r>
      <w:r w:rsidRPr="00587B6A">
        <w:rPr>
          <w:rFonts w:eastAsia="Times New Roman"/>
          <w:b/>
        </w:rPr>
        <w:t xml:space="preserve">dans </w:t>
      </w:r>
      <w:r w:rsidRPr="00587B6A">
        <w:rPr>
          <w:rFonts w:eastAsia="Times New Roman"/>
        </w:rPr>
        <w:t xml:space="preserve">lequel est placé un symbole. </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bCs/>
        </w:rPr>
        <w:t>2.</w:t>
      </w:r>
      <w:r w:rsidRPr="00587B6A">
        <w:rPr>
          <w:rFonts w:eastAsia="Times New Roman"/>
          <w:b/>
          <w:bCs/>
        </w:rPr>
        <w:tab/>
        <w:t>Les signaux de la catégorie « F » sans inscription sont des panneaux carrés à fond bleu ou vert au centre desquels figure un carré blanc</w:t>
      </w:r>
      <w:r w:rsidRPr="00587B6A">
        <w:rPr>
          <w:rFonts w:eastAsia="Times New Roman"/>
          <w:b/>
          <w:bCs/>
          <w:strike/>
        </w:rPr>
        <w:t xml:space="preserve"> ou jaune</w:t>
      </w:r>
      <w:r w:rsidRPr="00587B6A">
        <w:rPr>
          <w:rFonts w:eastAsia="Times New Roman"/>
          <w:b/>
          <w:bCs/>
        </w:rPr>
        <w:t>. La surface de ce carré blanc ne doit pas dépasser les deux tiers de la surface du fond bleu ou vert.</w:t>
      </w:r>
    </w:p>
    <w:p w:rsidR="00626107" w:rsidRPr="00587B6A" w:rsidRDefault="00626107" w:rsidP="00626107">
      <w:pPr>
        <w:kinsoku/>
        <w:overflowPunct/>
        <w:autoSpaceDE/>
        <w:autoSpaceDN/>
        <w:adjustRightInd/>
        <w:snapToGrid/>
        <w:spacing w:after="120"/>
        <w:ind w:left="1134" w:right="1134"/>
        <w:jc w:val="both"/>
        <w:rPr>
          <w:rFonts w:eastAsia="Times New Roman"/>
        </w:rPr>
      </w:pPr>
      <w:r w:rsidRPr="00587B6A">
        <w:rPr>
          <w:rFonts w:eastAsia="Times New Roman"/>
          <w:strike/>
        </w:rPr>
        <w:t>2</w:t>
      </w:r>
      <w:r w:rsidRPr="00587B6A">
        <w:rPr>
          <w:rFonts w:eastAsia="Times New Roman"/>
        </w:rPr>
        <w:t>3.</w:t>
      </w:r>
      <w:r w:rsidRPr="00587B6A">
        <w:rPr>
          <w:rFonts w:eastAsia="Times New Roman"/>
        </w:rPr>
        <w:tab/>
      </w:r>
      <w:r w:rsidRPr="00587B6A">
        <w:rPr>
          <w:rFonts w:eastAsia="Times New Roman"/>
          <w:strike/>
        </w:rPr>
        <w:t xml:space="preserve">Dans la bande </w:t>
      </w:r>
      <w:r w:rsidRPr="00587B6A">
        <w:rPr>
          <w:rFonts w:eastAsia="Times New Roman"/>
          <w:b/>
          <w:strike/>
        </w:rPr>
        <w:t>le fond</w:t>
      </w:r>
      <w:r w:rsidRPr="00587B6A">
        <w:rPr>
          <w:rFonts w:eastAsia="Times New Roman"/>
          <w:strike/>
        </w:rPr>
        <w:t xml:space="preserve"> bleue ou verte de la base des signaux </w:t>
      </w:r>
      <w:r w:rsidRPr="00587B6A">
        <w:rPr>
          <w:rFonts w:eastAsia="Times New Roman"/>
          <w:b/>
          <w:bCs/>
          <w:strike/>
        </w:rPr>
        <w:t>« F »</w:t>
      </w:r>
      <w:r w:rsidRPr="00587B6A">
        <w:rPr>
          <w:rFonts w:eastAsia="Times New Roman"/>
          <w:strike/>
        </w:rPr>
        <w:t xml:space="preserve"> </w:t>
      </w:r>
      <w:r w:rsidRPr="00587B6A">
        <w:rPr>
          <w:rFonts w:eastAsia="Times New Roman"/>
          <w:b/>
          <w:bCs/>
          <w:strike/>
        </w:rPr>
        <w:t>munis d’une inscription</w:t>
      </w:r>
      <w:r w:rsidRPr="00587B6A">
        <w:rPr>
          <w:rFonts w:eastAsia="Times New Roman"/>
          <w:strike/>
        </w:rPr>
        <w:t xml:space="preserve"> peut être inscrite</w:t>
      </w:r>
      <w:r w:rsidRPr="00587B6A">
        <w:rPr>
          <w:rFonts w:eastAsia="Times New Roman"/>
        </w:rPr>
        <w:t xml:space="preserve"> </w:t>
      </w:r>
      <w:r w:rsidRPr="00587B6A">
        <w:rPr>
          <w:rFonts w:eastAsia="Times New Roman"/>
          <w:b/>
        </w:rPr>
        <w:t xml:space="preserve">Il est possible de préciser en caractères </w:t>
      </w:r>
      <w:r w:rsidRPr="00587B6A">
        <w:rPr>
          <w:rFonts w:eastAsia="Times New Roman"/>
          <w:strike/>
        </w:rPr>
        <w:t>en</w:t>
      </w:r>
      <w:r w:rsidRPr="00587B6A">
        <w:rPr>
          <w:rFonts w:eastAsia="Times New Roman"/>
        </w:rPr>
        <w:t xml:space="preserve"> blanc</w:t>
      </w:r>
      <w:r w:rsidRPr="00587B6A">
        <w:rPr>
          <w:rFonts w:eastAsia="Times New Roman"/>
          <w:b/>
        </w:rPr>
        <w:t>s, dans la partie inférieure des signaux « F » à inscriptions,</w:t>
      </w:r>
      <w:r w:rsidRPr="00587B6A">
        <w:rPr>
          <w:rFonts w:eastAsia="Times New Roman"/>
        </w:rPr>
        <w:t xml:space="preserve"> la distance à laquelle se trouve l’installation signalée ou l’entrée de la voie qui y mène</w:t>
      </w:r>
      <w:r w:rsidR="00407AB3" w:rsidRPr="00587B6A">
        <w:rPr>
          <w:rFonts w:eastAsia="Times New Roman"/>
          <w:strike/>
        </w:rPr>
        <w:t> ;</w:t>
      </w:r>
      <w:r w:rsidRPr="00587B6A">
        <w:rPr>
          <w:rFonts w:eastAsia="Times New Roman"/>
          <w:strike/>
        </w:rPr>
        <w:t xml:space="preserve"> sur le signal dans lequel est inscrit le symbole F, 5 peut être portée de la même façon l’inscription « HÔTEL » ou « MOTEL »</w:t>
      </w:r>
      <w:r w:rsidRPr="00587B6A">
        <w:rPr>
          <w:rFonts w:eastAsia="Times New Roman"/>
        </w:rPr>
        <w:t xml:space="preserve">. Les signaux peuvent également être placés </w:t>
      </w:r>
      <w:r w:rsidRPr="00587B6A">
        <w:rPr>
          <w:rFonts w:eastAsia="Times New Roman"/>
          <w:b/>
        </w:rPr>
        <w:t xml:space="preserve">le long des routes principales ou </w:t>
      </w:r>
      <w:r w:rsidRPr="00587B6A">
        <w:rPr>
          <w:rFonts w:eastAsia="Times New Roman"/>
        </w:rPr>
        <w:t>à l’entrée de la voie qui mène à l’installation ou à l’équipement</w:t>
      </w:r>
      <w:r w:rsidR="00407AB3" w:rsidRPr="00587B6A">
        <w:rPr>
          <w:rFonts w:eastAsia="Times New Roman"/>
        </w:rPr>
        <w:t> ;</w:t>
      </w:r>
      <w:r w:rsidRPr="00587B6A">
        <w:rPr>
          <w:rFonts w:eastAsia="Times New Roman"/>
        </w:rPr>
        <w:t xml:space="preserve"> ils peuvent alors porter, dans leur partie inférieure,</w:t>
      </w:r>
      <w:r w:rsidRPr="00587B6A">
        <w:rPr>
          <w:rFonts w:eastAsia="Times New Roman"/>
          <w:strike/>
        </w:rPr>
        <w:t xml:space="preserve"> et comporter alors dans la partie bleue ou verte à leur base</w:t>
      </w:r>
      <w:r w:rsidRPr="00587B6A">
        <w:rPr>
          <w:rFonts w:eastAsia="Times New Roman"/>
        </w:rPr>
        <w:t xml:space="preserve"> une flèche </w:t>
      </w:r>
      <w:r w:rsidRPr="00587B6A">
        <w:rPr>
          <w:rFonts w:eastAsia="Times New Roman"/>
          <w:strike/>
        </w:rPr>
        <w:t xml:space="preserve">directionnelle en blanc </w:t>
      </w:r>
      <w:r w:rsidRPr="00587B6A">
        <w:rPr>
          <w:rFonts w:eastAsia="Times New Roman"/>
          <w:b/>
        </w:rPr>
        <w:t>blanche de présignalisation ou directionnelle, respectivement</w:t>
      </w:r>
      <w:r w:rsidRPr="00587B6A">
        <w:rPr>
          <w:rFonts w:eastAsia="Times New Roman"/>
        </w:rPr>
        <w:t>.</w:t>
      </w:r>
    </w:p>
    <w:p w:rsidR="00626107" w:rsidRPr="00587B6A" w:rsidRDefault="00626107" w:rsidP="00626107">
      <w:pPr>
        <w:kinsoku/>
        <w:overflowPunct/>
        <w:autoSpaceDE/>
        <w:autoSpaceDN/>
        <w:adjustRightInd/>
        <w:snapToGrid/>
        <w:spacing w:after="120"/>
        <w:ind w:left="1134" w:right="1134"/>
        <w:jc w:val="both"/>
        <w:rPr>
          <w:rFonts w:eastAsia="Times New Roman"/>
        </w:rPr>
      </w:pPr>
      <w:r w:rsidRPr="00587B6A">
        <w:rPr>
          <w:rFonts w:eastAsia="Times New Roman"/>
        </w:rPr>
        <w:t>4.</w:t>
      </w:r>
      <w:r w:rsidRPr="00587B6A">
        <w:rPr>
          <w:rFonts w:eastAsia="Times New Roman"/>
        </w:rPr>
        <w:tab/>
        <w:t xml:space="preserve">Le symbole est noir ou bleu foncé, sauf </w:t>
      </w:r>
      <w:r w:rsidRPr="00587B6A">
        <w:rPr>
          <w:rFonts w:eastAsia="Times New Roman"/>
          <w:b/>
          <w:bCs/>
        </w:rPr>
        <w:t>indication contraire</w:t>
      </w:r>
      <w:r w:rsidRPr="00587B6A">
        <w:rPr>
          <w:rFonts w:eastAsia="Times New Roman"/>
        </w:rPr>
        <w:t xml:space="preserve"> </w:t>
      </w:r>
      <w:r w:rsidRPr="00587B6A">
        <w:rPr>
          <w:rFonts w:eastAsia="Times New Roman"/>
          <w:strike/>
        </w:rPr>
        <w:t>les symboles F, 1a</w:t>
      </w:r>
      <w:r w:rsidR="00407AB3" w:rsidRPr="00587B6A">
        <w:rPr>
          <w:rFonts w:eastAsia="Times New Roman"/>
          <w:strike/>
        </w:rPr>
        <w:t> ;</w:t>
      </w:r>
      <w:r w:rsidRPr="00587B6A">
        <w:rPr>
          <w:rFonts w:eastAsia="Times New Roman"/>
          <w:strike/>
        </w:rPr>
        <w:t xml:space="preserve"> F, 1b</w:t>
      </w:r>
      <w:r w:rsidR="00407AB3" w:rsidRPr="00587B6A">
        <w:rPr>
          <w:rFonts w:eastAsia="Times New Roman"/>
          <w:strike/>
        </w:rPr>
        <w:t> ;</w:t>
      </w:r>
      <w:r w:rsidRPr="00587B6A">
        <w:rPr>
          <w:rFonts w:eastAsia="Times New Roman"/>
          <w:strike/>
        </w:rPr>
        <w:t xml:space="preserve"> F, 1c et F, 18</w:t>
      </w:r>
      <w:r w:rsidRPr="00587B6A">
        <w:rPr>
          <w:rFonts w:eastAsia="Times New Roman"/>
          <w:strike/>
          <w:sz w:val="18"/>
          <w:vertAlign w:val="superscript"/>
        </w:rPr>
        <w:t>59</w:t>
      </w:r>
      <w:r w:rsidRPr="00587B6A">
        <w:rPr>
          <w:rFonts w:eastAsia="Times New Roman"/>
          <w:strike/>
        </w:rPr>
        <w:t xml:space="preserve"> qui sont rouges. Le symbole F, 17</w:t>
      </w:r>
      <w:r w:rsidRPr="00587B6A">
        <w:rPr>
          <w:rFonts w:eastAsia="Times New Roman"/>
          <w:strike/>
          <w:sz w:val="18"/>
          <w:vertAlign w:val="superscript"/>
        </w:rPr>
        <w:t>60</w:t>
      </w:r>
      <w:r w:rsidRPr="00587B6A">
        <w:rPr>
          <w:rFonts w:eastAsia="Times New Roman"/>
          <w:strike/>
        </w:rPr>
        <w:t xml:space="preserve"> peut être rouge</w:t>
      </w:r>
      <w:r w:rsidRPr="00587B6A">
        <w:rPr>
          <w:rFonts w:eastAsia="Times New Roman"/>
        </w:rPr>
        <w:t>.</w:t>
      </w:r>
    </w:p>
    <w:p w:rsidR="00626107" w:rsidRPr="00587B6A" w:rsidRDefault="00626107" w:rsidP="00626107">
      <w:pPr>
        <w:pStyle w:val="SingleTxtG"/>
        <w:rPr>
          <w:b/>
          <w:bCs/>
        </w:rPr>
      </w:pPr>
      <w:r w:rsidRPr="00587B6A">
        <w:rPr>
          <w:bCs/>
        </w:rPr>
        <w:t>{</w:t>
      </w:r>
      <w:r w:rsidRPr="00587B6A">
        <w:rPr>
          <w:bCs/>
          <w:strike/>
          <w:sz w:val="18"/>
          <w:szCs w:val="18"/>
          <w:vertAlign w:val="superscript"/>
        </w:rPr>
        <w:t>59</w:t>
      </w:r>
      <w:r w:rsidRPr="00587B6A">
        <w:rPr>
          <w:bCs/>
          <w:strike/>
          <w:sz w:val="18"/>
          <w:szCs w:val="18"/>
        </w:rPr>
        <w:t xml:space="preserve"> </w:t>
      </w:r>
      <w:r w:rsidR="00B15E8B" w:rsidRPr="00587B6A">
        <w:rPr>
          <w:bCs/>
          <w:strike/>
          <w:sz w:val="18"/>
          <w:szCs w:val="18"/>
        </w:rPr>
        <w:t xml:space="preserve"> </w:t>
      </w:r>
      <w:r w:rsidRPr="00587B6A">
        <w:rPr>
          <w:bCs/>
          <w:strike/>
          <w:sz w:val="18"/>
          <w:szCs w:val="18"/>
        </w:rPr>
        <w:t>Voir note 66.</w:t>
      </w:r>
      <w:r w:rsidRPr="00587B6A">
        <w:rPr>
          <w:b/>
        </w:rPr>
        <w:t>[supprimé]</w:t>
      </w:r>
      <w:r w:rsidRPr="00587B6A">
        <w:rPr>
          <w:bCs/>
        </w:rPr>
        <w:t>}</w:t>
      </w:r>
    </w:p>
    <w:p w:rsidR="00626107" w:rsidRPr="00587B6A" w:rsidRDefault="00626107" w:rsidP="00626107">
      <w:pPr>
        <w:pStyle w:val="SingleTxtG"/>
        <w:rPr>
          <w:b/>
          <w:bCs/>
        </w:rPr>
      </w:pPr>
      <w:r w:rsidRPr="00587B6A">
        <w:rPr>
          <w:bCs/>
        </w:rPr>
        <w:t>{</w:t>
      </w:r>
      <w:r w:rsidRPr="00587B6A">
        <w:rPr>
          <w:bCs/>
          <w:strike/>
          <w:sz w:val="18"/>
          <w:szCs w:val="18"/>
          <w:vertAlign w:val="superscript"/>
        </w:rPr>
        <w:t>60</w:t>
      </w:r>
      <w:r w:rsidRPr="00587B6A">
        <w:rPr>
          <w:bCs/>
          <w:strike/>
          <w:sz w:val="18"/>
          <w:szCs w:val="18"/>
        </w:rPr>
        <w:t xml:space="preserve"> </w:t>
      </w:r>
      <w:r w:rsidR="00B15E8B" w:rsidRPr="00587B6A">
        <w:rPr>
          <w:bCs/>
          <w:strike/>
          <w:sz w:val="18"/>
          <w:szCs w:val="18"/>
        </w:rPr>
        <w:t xml:space="preserve"> </w:t>
      </w:r>
      <w:r w:rsidRPr="00587B6A">
        <w:rPr>
          <w:bCs/>
          <w:strike/>
          <w:sz w:val="18"/>
          <w:szCs w:val="18"/>
        </w:rPr>
        <w:t>Voir note 65.</w:t>
      </w:r>
      <w:r w:rsidRPr="00587B6A">
        <w:rPr>
          <w:b/>
        </w:rPr>
        <w:t>[supprimé]</w:t>
      </w:r>
      <w:r w:rsidRPr="00587B6A">
        <w:rPr>
          <w:bCs/>
        </w:rPr>
        <w:t>}</w:t>
      </w:r>
    </w:p>
    <w:p w:rsidR="00626107" w:rsidRPr="00587B6A" w:rsidRDefault="00626107" w:rsidP="00626107">
      <w:pPr>
        <w:keepNext/>
        <w:kinsoku/>
        <w:overflowPunct/>
        <w:autoSpaceDE/>
        <w:autoSpaceDN/>
        <w:adjustRightInd/>
        <w:snapToGrid/>
        <w:spacing w:before="240" w:after="120"/>
        <w:ind w:left="1134" w:right="1134"/>
        <w:jc w:val="center"/>
        <w:rPr>
          <w:rFonts w:eastAsia="Times New Roman"/>
        </w:rPr>
      </w:pPr>
      <w:r w:rsidRPr="00587B6A">
        <w:rPr>
          <w:rFonts w:eastAsia="Times New Roman"/>
        </w:rPr>
        <w:t>II.</w:t>
      </w:r>
      <w:r w:rsidRPr="00587B6A">
        <w:rPr>
          <w:rFonts w:eastAsia="Times New Roman"/>
        </w:rPr>
        <w:tab/>
      </w:r>
      <w:r w:rsidRPr="00587B6A">
        <w:rPr>
          <w:rFonts w:eastAsia="Times New Roman"/>
          <w:strike/>
        </w:rPr>
        <w:t xml:space="preserve">Description </w:t>
      </w:r>
      <w:r w:rsidRPr="00587B6A">
        <w:rPr>
          <w:rFonts w:eastAsia="Times New Roman"/>
          <w:b/>
          <w:bCs/>
        </w:rPr>
        <w:t>Définitions et illustrations</w:t>
      </w:r>
    </w:p>
    <w:p w:rsidR="00626107" w:rsidRPr="00587B6A" w:rsidRDefault="0056321B" w:rsidP="0056321B">
      <w:pPr>
        <w:pStyle w:val="H56G"/>
        <w:rPr>
          <w:u w:val="single"/>
        </w:rPr>
      </w:pPr>
      <w:r w:rsidRPr="00587B6A">
        <w:tab/>
      </w:r>
      <w:r w:rsidRPr="00587B6A">
        <w:tab/>
      </w:r>
      <w:r w:rsidR="00626107" w:rsidRPr="00587B6A">
        <w:rPr>
          <w:u w:val="single"/>
        </w:rPr>
        <w:t>1.</w:t>
      </w:r>
      <w:r w:rsidR="00626107" w:rsidRPr="00587B6A">
        <w:rPr>
          <w:u w:val="single"/>
        </w:rPr>
        <w:tab/>
      </w:r>
      <w:r w:rsidR="00626107" w:rsidRPr="00587B6A">
        <w:rPr>
          <w:strike/>
          <w:u w:val="single"/>
        </w:rPr>
        <w:t xml:space="preserve">Symboles </w:t>
      </w:r>
      <w:r w:rsidR="00626107" w:rsidRPr="00587B6A">
        <w:rPr>
          <w:b/>
          <w:u w:val="single"/>
        </w:rPr>
        <w:t>Signaux</w:t>
      </w:r>
      <w:r w:rsidR="00626107" w:rsidRPr="00587B6A">
        <w:rPr>
          <w:u w:val="single"/>
        </w:rPr>
        <w:t xml:space="preserve"> « POSTE DE SECOURS »</w:t>
      </w:r>
      <w:r w:rsidR="00626107" w:rsidRPr="00587B6A">
        <w:rPr>
          <w:bCs/>
          <w:sz w:val="18"/>
          <w:u w:val="single"/>
          <w:vertAlign w:val="superscript"/>
        </w:rPr>
        <w:t>61</w:t>
      </w:r>
    </w:p>
    <w:p w:rsidR="00626107" w:rsidRPr="00587B6A" w:rsidRDefault="0056321B" w:rsidP="0056321B">
      <w:pPr>
        <w:pStyle w:val="H23G"/>
      </w:pPr>
      <w:r w:rsidRPr="00587B6A">
        <w:tab/>
      </w:r>
      <w:r w:rsidRPr="00587B6A">
        <w:tab/>
      </w:r>
      <w:r w:rsidR="00626107" w:rsidRPr="00587B6A">
        <w:t>POSTE DE SECOURS</w:t>
      </w:r>
    </w:p>
    <w:p w:rsidR="00626107" w:rsidRPr="00587B6A" w:rsidRDefault="00626107" w:rsidP="00626107">
      <w:pPr>
        <w:kinsoku/>
        <w:overflowPunct/>
        <w:autoSpaceDE/>
        <w:autoSpaceDN/>
        <w:adjustRightInd/>
        <w:snapToGrid/>
        <w:spacing w:after="120"/>
        <w:ind w:left="1134" w:right="1134"/>
        <w:jc w:val="both"/>
        <w:rPr>
          <w:rFonts w:eastAsia="Times New Roman"/>
        </w:rPr>
      </w:pPr>
      <w:r w:rsidRPr="00587B6A">
        <w:rPr>
          <w:rFonts w:eastAsia="Times New Roman"/>
          <w:b/>
        </w:rPr>
        <w:t>Le signal F,</w:t>
      </w:r>
      <w:r w:rsidR="00963463" w:rsidRPr="00587B6A">
        <w:rPr>
          <w:rFonts w:eastAsia="Times New Roman"/>
          <w:b/>
        </w:rPr>
        <w:t> </w:t>
      </w:r>
      <w:r w:rsidRPr="00587B6A">
        <w:rPr>
          <w:rFonts w:eastAsia="Times New Roman"/>
          <w:b/>
        </w:rPr>
        <w:t xml:space="preserve">1 (F-01.0) </w:t>
      </w:r>
      <w:r w:rsidRPr="00587B6A">
        <w:rPr>
          <w:rFonts w:eastAsia="Times New Roman"/>
          <w:b/>
          <w:bCs/>
        </w:rPr>
        <w:t>informe de la présence d’</w:t>
      </w:r>
      <w:r w:rsidRPr="00587B6A">
        <w:rPr>
          <w:rFonts w:eastAsia="Times New Roman"/>
          <w:b/>
        </w:rPr>
        <w:t xml:space="preserve">un poste de secours. </w:t>
      </w:r>
      <w:r w:rsidRPr="00587B6A">
        <w:rPr>
          <w:rFonts w:eastAsia="Times New Roman"/>
        </w:rPr>
        <w:t>Les symboles représentant les postes de secours dans les États intéressés doivent être utilisés. Ils doivent être de couleur rouge.</w:t>
      </w:r>
      <w:r w:rsidRPr="00587B6A">
        <w:rPr>
          <w:rFonts w:eastAsia="Times New Roman"/>
          <w:strike/>
        </w:rPr>
        <w:t xml:space="preserve"> Des exemples de ces symboles sont</w:t>
      </w:r>
      <w:r w:rsidR="00407AB3" w:rsidRPr="00587B6A">
        <w:rPr>
          <w:rFonts w:eastAsia="Times New Roman"/>
          <w:strike/>
        </w:rPr>
        <w:t> :</w:t>
      </w:r>
      <w:r w:rsidRPr="00587B6A">
        <w:rPr>
          <w:rFonts w:eastAsia="Times New Roman"/>
          <w:strike/>
        </w:rPr>
        <w:t xml:space="preserve"> F, 1a</w:t>
      </w:r>
      <w:r w:rsidR="00407AB3" w:rsidRPr="00587B6A">
        <w:rPr>
          <w:rFonts w:eastAsia="Times New Roman"/>
          <w:strike/>
        </w:rPr>
        <w:t> ;</w:t>
      </w:r>
      <w:r w:rsidRPr="00587B6A">
        <w:rPr>
          <w:rFonts w:eastAsia="Times New Roman"/>
          <w:strike/>
        </w:rPr>
        <w:t xml:space="preserve"> F, 1b et F, 1c.</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9A5C87">
        <w:tc>
          <w:tcPr>
            <w:tcW w:w="7371" w:type="dxa"/>
            <w:gridSpan w:val="2"/>
            <w:shd w:val="clear" w:color="auto" w:fill="A6A6A6" w:themeFill="background1" w:themeFillShade="A6"/>
          </w:tcPr>
          <w:p w:rsidR="00626107" w:rsidRPr="00587B6A" w:rsidRDefault="00626107" w:rsidP="00E7063D">
            <w:pPr>
              <w:pStyle w:val="SingleTxtG"/>
              <w:keepNext/>
              <w:spacing w:before="60" w:after="60"/>
              <w:ind w:left="0" w:right="0"/>
              <w:jc w:val="center"/>
              <w:rPr>
                <w:b/>
                <w:bCs/>
              </w:rPr>
            </w:pPr>
            <w:r w:rsidRPr="00587B6A">
              <w:rPr>
                <w:b/>
                <w:bCs/>
              </w:rPr>
              <w:t>Variantes autorisées d’exemples de signal F,</w:t>
            </w:r>
            <w:r w:rsidR="00963463" w:rsidRPr="00587B6A">
              <w:rPr>
                <w:b/>
                <w:bCs/>
              </w:rPr>
              <w:t> </w:t>
            </w:r>
            <w:r w:rsidRPr="00587B6A">
              <w:rPr>
                <w:b/>
                <w:bCs/>
              </w:rPr>
              <w:t>1 (F-01.0)</w:t>
            </w:r>
            <w:r w:rsidR="00407AB3" w:rsidRPr="00587B6A">
              <w:rPr>
                <w:b/>
                <w:bCs/>
              </w:rPr>
              <w:t> :</w:t>
            </w:r>
          </w:p>
        </w:tc>
      </w:tr>
      <w:tr w:rsidR="00626107" w:rsidRPr="00587B6A" w:rsidTr="00EC267F">
        <w:tc>
          <w:tcPr>
            <w:tcW w:w="3685" w:type="dxa"/>
            <w:shd w:val="clear" w:color="auto" w:fill="A6A6A6" w:themeFill="background1" w:themeFillShade="A6"/>
            <w:vAlign w:val="center"/>
          </w:tcPr>
          <w:p w:rsidR="00626107" w:rsidRPr="00587B6A" w:rsidRDefault="00963463" w:rsidP="00587B6A">
            <w:pPr>
              <w:pStyle w:val="SingleTxtG"/>
              <w:spacing w:before="120" w:line="220" w:lineRule="atLeast"/>
              <w:ind w:left="0" w:right="0"/>
              <w:jc w:val="center"/>
              <w:rPr>
                <w:b/>
                <w:bCs/>
              </w:rPr>
            </w:pPr>
            <w:r w:rsidRPr="00587B6A">
              <w:rPr>
                <w:noProof/>
              </w:rPr>
              <w:drawing>
                <wp:inline distT="0" distB="0" distL="0" distR="0" wp14:anchorId="2483DFE1" wp14:editId="72308464">
                  <wp:extent cx="1033272" cy="1033272"/>
                  <wp:effectExtent l="0" t="0" r="0" b="0"/>
                  <wp:docPr id="303"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86" w:type="dxa"/>
            <w:shd w:val="clear" w:color="auto" w:fill="A6A6A6" w:themeFill="background1" w:themeFillShade="A6"/>
            <w:vAlign w:val="center"/>
          </w:tcPr>
          <w:p w:rsidR="00626107" w:rsidRPr="00587B6A" w:rsidRDefault="00963463" w:rsidP="00587B6A">
            <w:pPr>
              <w:pStyle w:val="SingleTxtG"/>
              <w:spacing w:before="120" w:line="220" w:lineRule="atLeast"/>
              <w:ind w:left="0" w:right="0"/>
              <w:jc w:val="center"/>
              <w:rPr>
                <w:b/>
                <w:bCs/>
              </w:rPr>
            </w:pPr>
            <w:r w:rsidRPr="00587B6A">
              <w:rPr>
                <w:noProof/>
              </w:rPr>
              <w:drawing>
                <wp:inline distT="0" distB="0" distL="0" distR="0" wp14:anchorId="415A14B0" wp14:editId="37D86A12">
                  <wp:extent cx="1033272" cy="1330778"/>
                  <wp:effectExtent l="0" t="0" r="0" b="3175"/>
                  <wp:docPr id="305"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626107" w:rsidRPr="00587B6A" w:rsidRDefault="0056321B" w:rsidP="0056321B">
      <w:pPr>
        <w:pStyle w:val="H56G"/>
        <w:rPr>
          <w:u w:val="single"/>
        </w:rPr>
      </w:pPr>
      <w:r w:rsidRPr="00587B6A">
        <w:tab/>
      </w:r>
      <w:r w:rsidRPr="00587B6A">
        <w:tab/>
      </w:r>
      <w:r w:rsidR="00626107" w:rsidRPr="00587B6A">
        <w:rPr>
          <w:u w:val="single"/>
        </w:rPr>
        <w:t>2.</w:t>
      </w:r>
      <w:r w:rsidR="00626107" w:rsidRPr="00587B6A">
        <w:rPr>
          <w:u w:val="single"/>
        </w:rPr>
        <w:tab/>
      </w:r>
      <w:r w:rsidR="00626107" w:rsidRPr="00587B6A">
        <w:rPr>
          <w:strike/>
          <w:u w:val="single"/>
        </w:rPr>
        <w:t>Symboles divers</w:t>
      </w:r>
      <w:r w:rsidR="00626107" w:rsidRPr="00587B6A">
        <w:rPr>
          <w:b/>
          <w:strike/>
          <w:u w:val="single"/>
        </w:rPr>
        <w:t xml:space="preserve"> </w:t>
      </w:r>
      <w:r w:rsidR="00626107" w:rsidRPr="00587B6A">
        <w:rPr>
          <w:b/>
          <w:u w:val="single"/>
        </w:rPr>
        <w:t>Autres signaux</w:t>
      </w:r>
    </w:p>
    <w:p w:rsidR="00626107" w:rsidRPr="00587B6A" w:rsidRDefault="0056321B" w:rsidP="0056321B">
      <w:pPr>
        <w:pStyle w:val="H23G"/>
      </w:pPr>
      <w:r w:rsidRPr="00587B6A">
        <w:tab/>
      </w:r>
      <w:r w:rsidRPr="00587B6A">
        <w:tab/>
      </w:r>
      <w:r w:rsidR="00626107" w:rsidRPr="00587B6A">
        <w:t>POSTE DE DÉPANNAGE</w:t>
      </w:r>
    </w:p>
    <w:p w:rsidR="00626107" w:rsidRPr="00587B6A" w:rsidRDefault="00626107" w:rsidP="00626107">
      <w:pPr>
        <w:kinsoku/>
        <w:overflowPunct/>
        <w:autoSpaceDE/>
        <w:autoSpaceDN/>
        <w:adjustRightInd/>
        <w:snapToGrid/>
        <w:spacing w:after="120"/>
        <w:ind w:left="1134" w:right="1134"/>
        <w:jc w:val="both"/>
        <w:rPr>
          <w:rFonts w:eastAsia="Times New Roman"/>
        </w:rPr>
      </w:pPr>
      <w:r w:rsidRPr="00587B6A">
        <w:rPr>
          <w:rFonts w:eastAsia="Times New Roman"/>
          <w:b/>
        </w:rPr>
        <w:t>Le signal F,</w:t>
      </w:r>
      <w:r w:rsidR="005C6E80" w:rsidRPr="00587B6A">
        <w:rPr>
          <w:rFonts w:eastAsia="Times New Roman"/>
          <w:b/>
        </w:rPr>
        <w:t> </w:t>
      </w:r>
      <w:r w:rsidRPr="00587B6A">
        <w:rPr>
          <w:rFonts w:eastAsia="Times New Roman"/>
          <w:b/>
        </w:rPr>
        <w:t>2 (F-02.0)</w:t>
      </w:r>
      <w:r w:rsidRPr="00587B6A">
        <w:rPr>
          <w:rFonts w:eastAsia="Times New Roman"/>
        </w:rPr>
        <w:t xml:space="preserve"> </w:t>
      </w:r>
      <w:r w:rsidRPr="00587B6A">
        <w:rPr>
          <w:rFonts w:eastAsia="Times New Roman"/>
          <w:strike/>
        </w:rPr>
        <w:t>« POSTE DE DÉPANNAGE »</w:t>
      </w:r>
      <w:r w:rsidRPr="00587B6A">
        <w:rPr>
          <w:rFonts w:eastAsia="Times New Roman"/>
        </w:rPr>
        <w:t xml:space="preserve"> </w:t>
      </w:r>
      <w:r w:rsidRPr="00587B6A">
        <w:rPr>
          <w:rFonts w:eastAsia="Times New Roman"/>
          <w:b/>
        </w:rPr>
        <w:t>informe de la présence d’un poste de dépannage.</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9A5C87">
        <w:tc>
          <w:tcPr>
            <w:tcW w:w="7371" w:type="dxa"/>
            <w:gridSpan w:val="2"/>
            <w:tcBorders>
              <w:bottom w:val="nil"/>
            </w:tcBorders>
            <w:shd w:val="clear" w:color="auto" w:fill="A6A6A6" w:themeFill="background1" w:themeFillShade="A6"/>
          </w:tcPr>
          <w:p w:rsidR="00626107" w:rsidRPr="00587B6A" w:rsidRDefault="00626107" w:rsidP="00E7063D">
            <w:pPr>
              <w:pStyle w:val="SingleTxtG"/>
              <w:keepNext/>
              <w:spacing w:before="60" w:after="60"/>
              <w:ind w:left="0" w:right="0"/>
              <w:jc w:val="center"/>
              <w:rPr>
                <w:b/>
                <w:bCs/>
              </w:rPr>
            </w:pPr>
            <w:r w:rsidRPr="00587B6A">
              <w:rPr>
                <w:b/>
                <w:bCs/>
              </w:rPr>
              <w:t>Variantes autorisées du signal F,</w:t>
            </w:r>
            <w:r w:rsidR="005C6E80" w:rsidRPr="00587B6A">
              <w:rPr>
                <w:b/>
                <w:bCs/>
              </w:rPr>
              <w:t> </w:t>
            </w:r>
            <w:r w:rsidRPr="00587B6A">
              <w:rPr>
                <w:b/>
                <w:bCs/>
              </w:rPr>
              <w:t>2 (F-02.0)</w:t>
            </w:r>
            <w:r w:rsidR="00407AB3" w:rsidRPr="00587B6A">
              <w:rPr>
                <w:b/>
                <w:bCs/>
              </w:rPr>
              <w:t> :</w:t>
            </w:r>
          </w:p>
        </w:tc>
      </w:tr>
      <w:tr w:rsidR="00626107" w:rsidRPr="00587B6A" w:rsidTr="00EC267F">
        <w:tc>
          <w:tcPr>
            <w:tcW w:w="3685" w:type="dxa"/>
            <w:tcBorders>
              <w:top w:val="nil"/>
              <w:right w:val="nil"/>
            </w:tcBorders>
            <w:shd w:val="clear" w:color="auto" w:fill="A6A6A6" w:themeFill="background1" w:themeFillShade="A6"/>
            <w:vAlign w:val="center"/>
          </w:tcPr>
          <w:p w:rsidR="00626107" w:rsidRPr="00587B6A" w:rsidRDefault="00EA44DB" w:rsidP="00587B6A">
            <w:pPr>
              <w:pStyle w:val="SingleTxtG"/>
              <w:spacing w:before="120" w:line="220" w:lineRule="atLeast"/>
              <w:ind w:left="0" w:right="0"/>
              <w:jc w:val="center"/>
              <w:rPr>
                <w:b/>
                <w:bCs/>
              </w:rPr>
            </w:pPr>
            <w:r w:rsidRPr="00587B6A">
              <w:rPr>
                <w:noProof/>
              </w:rPr>
              <w:drawing>
                <wp:inline distT="0" distB="0" distL="0" distR="0" wp14:anchorId="2CDDD81F" wp14:editId="55B8EC16">
                  <wp:extent cx="1033272" cy="1033272"/>
                  <wp:effectExtent l="0" t="0" r="0" b="0"/>
                  <wp:docPr id="312"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86" w:type="dxa"/>
            <w:tcBorders>
              <w:top w:val="nil"/>
              <w:left w:val="nil"/>
            </w:tcBorders>
            <w:shd w:val="clear" w:color="auto" w:fill="A6A6A6" w:themeFill="background1" w:themeFillShade="A6"/>
            <w:vAlign w:val="center"/>
          </w:tcPr>
          <w:p w:rsidR="00626107" w:rsidRPr="00587B6A" w:rsidRDefault="00EA44DB" w:rsidP="00587B6A">
            <w:pPr>
              <w:pStyle w:val="SingleTxtG"/>
              <w:spacing w:before="120" w:line="220" w:lineRule="atLeast"/>
              <w:ind w:left="0" w:right="0"/>
              <w:jc w:val="center"/>
              <w:rPr>
                <w:b/>
                <w:bCs/>
              </w:rPr>
            </w:pPr>
            <w:r w:rsidRPr="00587B6A">
              <w:rPr>
                <w:noProof/>
              </w:rPr>
              <w:drawing>
                <wp:inline distT="0" distB="0" distL="0" distR="0" wp14:anchorId="031DFBF9" wp14:editId="3058218D">
                  <wp:extent cx="1033272" cy="1330778"/>
                  <wp:effectExtent l="0" t="0" r="0" b="3175"/>
                  <wp:docPr id="32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626107" w:rsidRPr="00587B6A" w:rsidRDefault="0056321B" w:rsidP="0056321B">
      <w:pPr>
        <w:pStyle w:val="H23G"/>
      </w:pPr>
      <w:r w:rsidRPr="00587B6A">
        <w:tab/>
      </w:r>
      <w:r w:rsidRPr="00587B6A">
        <w:tab/>
      </w:r>
      <w:r w:rsidR="00626107" w:rsidRPr="00587B6A">
        <w:t>POSTE TÉLÉPHONIQUE</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rPr>
        <w:t>Le signal F,</w:t>
      </w:r>
      <w:r w:rsidR="00B46010" w:rsidRPr="00587B6A">
        <w:rPr>
          <w:rFonts w:eastAsia="Times New Roman"/>
          <w:b/>
        </w:rPr>
        <w:t> </w:t>
      </w:r>
      <w:r w:rsidRPr="00587B6A">
        <w:rPr>
          <w:rFonts w:eastAsia="Times New Roman"/>
          <w:b/>
        </w:rPr>
        <w:t>3</w:t>
      </w:r>
      <w:r w:rsidRPr="00587B6A">
        <w:rPr>
          <w:rFonts w:eastAsia="Times New Roman"/>
          <w:b/>
          <w:bCs/>
        </w:rPr>
        <w:t xml:space="preserve"> (F-03.0) </w:t>
      </w:r>
      <w:r w:rsidRPr="00587B6A">
        <w:rPr>
          <w:rFonts w:eastAsia="Times New Roman"/>
          <w:bCs/>
          <w:strike/>
        </w:rPr>
        <w:t>« </w:t>
      </w:r>
      <w:r w:rsidRPr="00587B6A">
        <w:rPr>
          <w:rFonts w:eastAsia="Times New Roman"/>
          <w:strike/>
        </w:rPr>
        <w:t xml:space="preserve">POSTE TÉLÉPHONIQUE » </w:t>
      </w:r>
      <w:r w:rsidRPr="00587B6A">
        <w:rPr>
          <w:rFonts w:eastAsia="Times New Roman"/>
          <w:b/>
          <w:bCs/>
        </w:rPr>
        <w:t>informe de la présence d’un poste téléphonique.</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9A5C87">
        <w:tc>
          <w:tcPr>
            <w:tcW w:w="7371" w:type="dxa"/>
            <w:gridSpan w:val="2"/>
            <w:tcBorders>
              <w:bottom w:val="nil"/>
            </w:tcBorders>
            <w:shd w:val="clear" w:color="auto" w:fill="A6A6A6" w:themeFill="background1" w:themeFillShade="A6"/>
          </w:tcPr>
          <w:p w:rsidR="00626107" w:rsidRPr="00587B6A" w:rsidRDefault="00626107" w:rsidP="00E7063D">
            <w:pPr>
              <w:pStyle w:val="SingleTxtG"/>
              <w:keepNext/>
              <w:spacing w:before="60" w:after="60"/>
              <w:ind w:left="0" w:right="0"/>
              <w:jc w:val="center"/>
              <w:rPr>
                <w:b/>
                <w:bCs/>
              </w:rPr>
            </w:pPr>
            <w:r w:rsidRPr="00587B6A">
              <w:rPr>
                <w:b/>
                <w:bCs/>
              </w:rPr>
              <w:t>Variantes autorisées du signal F,</w:t>
            </w:r>
            <w:r w:rsidR="00B46010" w:rsidRPr="00587B6A">
              <w:rPr>
                <w:b/>
                <w:bCs/>
              </w:rPr>
              <w:t> </w:t>
            </w:r>
            <w:r w:rsidRPr="00587B6A">
              <w:rPr>
                <w:b/>
                <w:bCs/>
              </w:rPr>
              <w:t>3 (F-03.0)</w:t>
            </w:r>
            <w:r w:rsidR="00407AB3" w:rsidRPr="00587B6A">
              <w:rPr>
                <w:b/>
                <w:bCs/>
              </w:rPr>
              <w:t> :</w:t>
            </w:r>
          </w:p>
        </w:tc>
      </w:tr>
      <w:tr w:rsidR="00626107" w:rsidRPr="00587B6A" w:rsidTr="00EC267F">
        <w:tc>
          <w:tcPr>
            <w:tcW w:w="3685" w:type="dxa"/>
            <w:tcBorders>
              <w:top w:val="nil"/>
              <w:right w:val="nil"/>
            </w:tcBorders>
            <w:shd w:val="clear" w:color="auto" w:fill="A6A6A6" w:themeFill="background1" w:themeFillShade="A6"/>
            <w:vAlign w:val="center"/>
          </w:tcPr>
          <w:p w:rsidR="00626107" w:rsidRPr="00587B6A" w:rsidRDefault="00B46010" w:rsidP="00EC267F">
            <w:pPr>
              <w:spacing w:before="120" w:after="120" w:line="220" w:lineRule="atLeast"/>
              <w:jc w:val="center"/>
              <w:rPr>
                <w:b/>
                <w:bCs/>
              </w:rPr>
            </w:pPr>
            <w:r w:rsidRPr="00587B6A">
              <w:rPr>
                <w:noProof/>
              </w:rPr>
              <w:drawing>
                <wp:inline distT="0" distB="0" distL="0" distR="0" wp14:anchorId="2AFFB39C" wp14:editId="2E9A2BC8">
                  <wp:extent cx="1033272" cy="1033272"/>
                  <wp:effectExtent l="0" t="0" r="0" b="0"/>
                  <wp:docPr id="326"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86" w:type="dxa"/>
            <w:tcBorders>
              <w:top w:val="nil"/>
              <w:left w:val="nil"/>
            </w:tcBorders>
            <w:shd w:val="clear" w:color="auto" w:fill="A6A6A6" w:themeFill="background1" w:themeFillShade="A6"/>
            <w:vAlign w:val="center"/>
          </w:tcPr>
          <w:p w:rsidR="00626107" w:rsidRPr="00587B6A" w:rsidRDefault="00B46010" w:rsidP="00EC267F">
            <w:pPr>
              <w:spacing w:before="120" w:after="120" w:line="220" w:lineRule="atLeast"/>
              <w:jc w:val="center"/>
              <w:rPr>
                <w:b/>
                <w:bCs/>
              </w:rPr>
            </w:pPr>
            <w:r w:rsidRPr="00587B6A">
              <w:rPr>
                <w:noProof/>
              </w:rPr>
              <w:drawing>
                <wp:inline distT="0" distB="0" distL="0" distR="0" wp14:anchorId="31B61D89" wp14:editId="3297DE8C">
                  <wp:extent cx="1033272" cy="1330778"/>
                  <wp:effectExtent l="0" t="0" r="0" b="3175"/>
                  <wp:docPr id="332"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626107" w:rsidRPr="00587B6A" w:rsidRDefault="0056321B" w:rsidP="0056321B">
      <w:pPr>
        <w:pStyle w:val="H23G"/>
      </w:pPr>
      <w:r w:rsidRPr="00587B6A">
        <w:tab/>
      </w:r>
      <w:r w:rsidRPr="00587B6A">
        <w:tab/>
      </w:r>
      <w:r w:rsidR="00626107" w:rsidRPr="00587B6A">
        <w:t>STATION-SERVICE</w:t>
      </w:r>
    </w:p>
    <w:p w:rsidR="00626107" w:rsidRPr="00587B6A" w:rsidRDefault="00626107" w:rsidP="00626107">
      <w:pPr>
        <w:keepNext/>
        <w:kinsoku/>
        <w:overflowPunct/>
        <w:autoSpaceDE/>
        <w:autoSpaceDN/>
        <w:adjustRightInd/>
        <w:snapToGrid/>
        <w:spacing w:after="120"/>
        <w:ind w:left="1134" w:right="1134"/>
        <w:jc w:val="both"/>
        <w:rPr>
          <w:rFonts w:eastAsia="Times New Roman"/>
        </w:rPr>
      </w:pPr>
      <w:r w:rsidRPr="00587B6A">
        <w:rPr>
          <w:rFonts w:eastAsia="Times New Roman"/>
          <w:b/>
        </w:rPr>
        <w:t>Le signal F,</w:t>
      </w:r>
      <w:r w:rsidR="0004448C" w:rsidRPr="00587B6A">
        <w:rPr>
          <w:rFonts w:eastAsia="Times New Roman"/>
          <w:b/>
        </w:rPr>
        <w:t> </w:t>
      </w:r>
      <w:r w:rsidRPr="00587B6A">
        <w:rPr>
          <w:rFonts w:eastAsia="Times New Roman"/>
          <w:b/>
        </w:rPr>
        <w:t>4</w:t>
      </w:r>
      <w:r w:rsidRPr="00587B6A">
        <w:rPr>
          <w:rFonts w:eastAsia="Times New Roman"/>
        </w:rPr>
        <w:t xml:space="preserve"> </w:t>
      </w:r>
      <w:r w:rsidRPr="00587B6A">
        <w:rPr>
          <w:rFonts w:eastAsia="Times New Roman"/>
          <w:b/>
          <w:bCs/>
        </w:rPr>
        <w:t xml:space="preserve">(F-04.0) </w:t>
      </w:r>
      <w:r w:rsidRPr="00587B6A">
        <w:rPr>
          <w:rFonts w:eastAsia="Times New Roman"/>
          <w:strike/>
        </w:rPr>
        <w:t>« POSTE D’ESSENCE »</w:t>
      </w:r>
      <w:r w:rsidRPr="00587B6A">
        <w:rPr>
          <w:rFonts w:eastAsia="Times New Roman"/>
        </w:rPr>
        <w:t xml:space="preserve"> </w:t>
      </w:r>
      <w:r w:rsidRPr="00587B6A">
        <w:rPr>
          <w:rFonts w:eastAsia="Times New Roman"/>
          <w:b/>
          <w:bCs/>
        </w:rPr>
        <w:t>informe de la présence d’une station</w:t>
      </w:r>
      <w:r w:rsidRPr="00587B6A">
        <w:rPr>
          <w:rFonts w:eastAsia="Times New Roman"/>
          <w:b/>
          <w:bCs/>
        </w:rPr>
        <w:noBreakHyphen/>
        <w:t>service.</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9A5C87">
        <w:tc>
          <w:tcPr>
            <w:tcW w:w="7371" w:type="dxa"/>
            <w:gridSpan w:val="2"/>
            <w:tcBorders>
              <w:bottom w:val="nil"/>
            </w:tcBorders>
            <w:shd w:val="clear" w:color="auto" w:fill="A6A6A6" w:themeFill="background1" w:themeFillShade="A6"/>
          </w:tcPr>
          <w:p w:rsidR="00626107" w:rsidRPr="00587B6A" w:rsidRDefault="00626107" w:rsidP="00E7063D">
            <w:pPr>
              <w:pStyle w:val="SingleTxtG"/>
              <w:keepNext/>
              <w:spacing w:before="60" w:after="60"/>
              <w:ind w:left="0" w:right="0"/>
              <w:jc w:val="center"/>
              <w:rPr>
                <w:b/>
                <w:bCs/>
              </w:rPr>
            </w:pPr>
            <w:r w:rsidRPr="00587B6A">
              <w:rPr>
                <w:b/>
                <w:bCs/>
              </w:rPr>
              <w:t>Variantes autorisées du signal F,</w:t>
            </w:r>
            <w:r w:rsidR="0004448C" w:rsidRPr="00587B6A">
              <w:rPr>
                <w:b/>
                <w:bCs/>
              </w:rPr>
              <w:t> </w:t>
            </w:r>
            <w:r w:rsidRPr="00587B6A">
              <w:rPr>
                <w:b/>
                <w:bCs/>
              </w:rPr>
              <w:t>4 (F-04.0)</w:t>
            </w:r>
            <w:r w:rsidR="00407AB3" w:rsidRPr="00587B6A">
              <w:rPr>
                <w:b/>
                <w:bCs/>
              </w:rPr>
              <w:t> :</w:t>
            </w:r>
          </w:p>
        </w:tc>
      </w:tr>
      <w:tr w:rsidR="00626107" w:rsidRPr="00587B6A" w:rsidTr="00EC267F">
        <w:tc>
          <w:tcPr>
            <w:tcW w:w="3685" w:type="dxa"/>
            <w:tcBorders>
              <w:top w:val="nil"/>
              <w:right w:val="nil"/>
            </w:tcBorders>
            <w:shd w:val="clear" w:color="auto" w:fill="A6A6A6" w:themeFill="background1" w:themeFillShade="A6"/>
            <w:vAlign w:val="center"/>
          </w:tcPr>
          <w:p w:rsidR="00626107" w:rsidRPr="00587B6A" w:rsidRDefault="0004448C" w:rsidP="00EC267F">
            <w:pPr>
              <w:spacing w:before="120" w:after="120" w:line="220" w:lineRule="atLeast"/>
              <w:jc w:val="center"/>
              <w:rPr>
                <w:b/>
                <w:bCs/>
              </w:rPr>
            </w:pPr>
            <w:r w:rsidRPr="00587B6A">
              <w:rPr>
                <w:noProof/>
              </w:rPr>
              <w:drawing>
                <wp:inline distT="0" distB="0" distL="0" distR="0" wp14:anchorId="659AB910" wp14:editId="7BBA7B9E">
                  <wp:extent cx="1033272" cy="1033272"/>
                  <wp:effectExtent l="0" t="0" r="0" b="0"/>
                  <wp:docPr id="34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86" w:type="dxa"/>
            <w:tcBorders>
              <w:top w:val="nil"/>
              <w:left w:val="nil"/>
            </w:tcBorders>
            <w:shd w:val="clear" w:color="auto" w:fill="A6A6A6" w:themeFill="background1" w:themeFillShade="A6"/>
            <w:vAlign w:val="center"/>
          </w:tcPr>
          <w:p w:rsidR="00626107" w:rsidRPr="00587B6A" w:rsidRDefault="0004448C" w:rsidP="00EC267F">
            <w:pPr>
              <w:spacing w:before="120" w:after="120" w:line="220" w:lineRule="atLeast"/>
              <w:jc w:val="center"/>
              <w:rPr>
                <w:b/>
                <w:bCs/>
              </w:rPr>
            </w:pPr>
            <w:r w:rsidRPr="00587B6A">
              <w:rPr>
                <w:noProof/>
              </w:rPr>
              <w:drawing>
                <wp:inline distT="0" distB="0" distL="0" distR="0" wp14:anchorId="37BFD2A0" wp14:editId="5500229C">
                  <wp:extent cx="1033272" cy="1330778"/>
                  <wp:effectExtent l="0" t="0" r="0" b="3175"/>
                  <wp:docPr id="34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626107" w:rsidRPr="00587B6A" w:rsidRDefault="0056321B" w:rsidP="0056321B">
      <w:pPr>
        <w:pStyle w:val="H23G"/>
      </w:pPr>
      <w:r w:rsidRPr="00587B6A">
        <w:tab/>
      </w:r>
      <w:r w:rsidRPr="00587B6A">
        <w:tab/>
      </w:r>
      <w:r w:rsidR="00626107" w:rsidRPr="00587B6A">
        <w:t>HÔTEL OU MOTEL</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rPr>
        <w:t>Le signal F,</w:t>
      </w:r>
      <w:r w:rsidR="00D764BF" w:rsidRPr="00587B6A">
        <w:rPr>
          <w:rFonts w:eastAsia="Times New Roman"/>
          <w:b/>
        </w:rPr>
        <w:t> </w:t>
      </w:r>
      <w:r w:rsidRPr="00587B6A">
        <w:rPr>
          <w:rFonts w:eastAsia="Times New Roman"/>
          <w:b/>
        </w:rPr>
        <w:t xml:space="preserve">5 </w:t>
      </w:r>
      <w:r w:rsidRPr="00587B6A">
        <w:rPr>
          <w:rFonts w:eastAsia="Times New Roman"/>
          <w:b/>
          <w:bCs/>
        </w:rPr>
        <w:t>(F-05.1)</w:t>
      </w:r>
      <w:r w:rsidRPr="00587B6A">
        <w:rPr>
          <w:rFonts w:eastAsia="Times New Roman"/>
          <w:szCs w:val="24"/>
        </w:rPr>
        <w:t xml:space="preserve"> </w:t>
      </w:r>
      <w:r w:rsidRPr="00587B6A">
        <w:rPr>
          <w:rFonts w:eastAsia="Times New Roman"/>
          <w:strike/>
          <w:szCs w:val="24"/>
        </w:rPr>
        <w:t>« </w:t>
      </w:r>
      <w:r w:rsidRPr="00587B6A">
        <w:rPr>
          <w:rFonts w:eastAsia="Times New Roman"/>
          <w:strike/>
        </w:rPr>
        <w:t>HÔTEL » ou « MOTEL »</w:t>
      </w:r>
      <w:r w:rsidRPr="00587B6A">
        <w:rPr>
          <w:rFonts w:eastAsia="Times New Roman"/>
          <w:szCs w:val="24"/>
        </w:rPr>
        <w:t xml:space="preserve"> </w:t>
      </w:r>
      <w:r w:rsidRPr="00587B6A">
        <w:rPr>
          <w:rFonts w:eastAsia="Times New Roman"/>
          <w:b/>
          <w:bCs/>
        </w:rPr>
        <w:t>informe de la présence d’un hôtel ou d’un motel. La mention « HÔTEL » ou « MOTEL » peut figurer en caractères blancs dans la partie inférieure de la variante comportant une inscription.</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9A5C87">
        <w:tc>
          <w:tcPr>
            <w:tcW w:w="7371" w:type="dxa"/>
            <w:gridSpan w:val="2"/>
            <w:tcBorders>
              <w:bottom w:val="nil"/>
            </w:tcBorders>
            <w:shd w:val="clear" w:color="auto" w:fill="A6A6A6" w:themeFill="background1" w:themeFillShade="A6"/>
          </w:tcPr>
          <w:p w:rsidR="00626107" w:rsidRPr="00587B6A" w:rsidRDefault="00626107" w:rsidP="00E7063D">
            <w:pPr>
              <w:pStyle w:val="SingleTxtG"/>
              <w:keepNext/>
              <w:spacing w:before="60" w:after="60"/>
              <w:ind w:left="0" w:right="0"/>
              <w:jc w:val="center"/>
              <w:rPr>
                <w:b/>
                <w:bCs/>
              </w:rPr>
            </w:pPr>
            <w:r w:rsidRPr="00587B6A">
              <w:rPr>
                <w:b/>
                <w:bCs/>
              </w:rPr>
              <w:t>Variantes autorisées du signal F,</w:t>
            </w:r>
            <w:r w:rsidR="00D764BF" w:rsidRPr="00587B6A">
              <w:rPr>
                <w:b/>
                <w:bCs/>
              </w:rPr>
              <w:t> </w:t>
            </w:r>
            <w:r w:rsidRPr="00587B6A">
              <w:rPr>
                <w:b/>
                <w:bCs/>
              </w:rPr>
              <w:t>5 (F-05.1)</w:t>
            </w:r>
            <w:r w:rsidR="00407AB3" w:rsidRPr="00587B6A">
              <w:rPr>
                <w:b/>
                <w:bCs/>
              </w:rPr>
              <w:t> :</w:t>
            </w:r>
          </w:p>
        </w:tc>
      </w:tr>
      <w:tr w:rsidR="00626107" w:rsidRPr="00587B6A" w:rsidTr="00EC267F">
        <w:tc>
          <w:tcPr>
            <w:tcW w:w="3685" w:type="dxa"/>
            <w:tcBorders>
              <w:top w:val="nil"/>
              <w:right w:val="nil"/>
            </w:tcBorders>
            <w:shd w:val="clear" w:color="auto" w:fill="A6A6A6" w:themeFill="background1" w:themeFillShade="A6"/>
            <w:vAlign w:val="center"/>
          </w:tcPr>
          <w:p w:rsidR="00626107" w:rsidRPr="00587B6A" w:rsidRDefault="00D764BF" w:rsidP="00EC267F">
            <w:pPr>
              <w:spacing w:before="120" w:after="120" w:line="220" w:lineRule="atLeast"/>
              <w:jc w:val="center"/>
              <w:rPr>
                <w:b/>
                <w:bCs/>
              </w:rPr>
            </w:pPr>
            <w:r w:rsidRPr="00587B6A">
              <w:rPr>
                <w:noProof/>
              </w:rPr>
              <w:drawing>
                <wp:inline distT="0" distB="0" distL="0" distR="0" wp14:anchorId="79287C66" wp14:editId="21393D6F">
                  <wp:extent cx="1033272" cy="1033272"/>
                  <wp:effectExtent l="0" t="0" r="0" b="0"/>
                  <wp:docPr id="350"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86" w:type="dxa"/>
            <w:tcBorders>
              <w:top w:val="nil"/>
              <w:left w:val="nil"/>
            </w:tcBorders>
            <w:shd w:val="clear" w:color="auto" w:fill="A6A6A6" w:themeFill="background1" w:themeFillShade="A6"/>
            <w:vAlign w:val="center"/>
          </w:tcPr>
          <w:p w:rsidR="00626107" w:rsidRPr="00587B6A" w:rsidRDefault="00D764BF" w:rsidP="00EC267F">
            <w:pPr>
              <w:spacing w:before="120" w:after="120" w:line="220" w:lineRule="atLeast"/>
              <w:jc w:val="center"/>
              <w:rPr>
                <w:b/>
                <w:bCs/>
              </w:rPr>
            </w:pPr>
            <w:r w:rsidRPr="00587B6A">
              <w:rPr>
                <w:noProof/>
              </w:rPr>
              <w:drawing>
                <wp:inline distT="0" distB="0" distL="0" distR="0" wp14:anchorId="383EDF82" wp14:editId="5F115418">
                  <wp:extent cx="1033272" cy="1330778"/>
                  <wp:effectExtent l="0" t="0" r="0" b="3175"/>
                  <wp:docPr id="351"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626107" w:rsidRPr="00587B6A" w:rsidRDefault="0056321B" w:rsidP="0056321B">
      <w:pPr>
        <w:pStyle w:val="H23G"/>
      </w:pPr>
      <w:r w:rsidRPr="00587B6A">
        <w:tab/>
      </w:r>
      <w:r w:rsidRPr="00587B6A">
        <w:tab/>
      </w:r>
      <w:r w:rsidR="00626107" w:rsidRPr="00587B6A">
        <w:t>AUBERGE DE JEUNESSE</w:t>
      </w:r>
    </w:p>
    <w:p w:rsidR="00626107" w:rsidRPr="00587B6A" w:rsidRDefault="00626107" w:rsidP="00626107">
      <w:pPr>
        <w:kinsoku/>
        <w:overflowPunct/>
        <w:autoSpaceDE/>
        <w:autoSpaceDN/>
        <w:adjustRightInd/>
        <w:snapToGrid/>
        <w:spacing w:before="120" w:after="120"/>
        <w:ind w:left="1134" w:right="1134"/>
        <w:jc w:val="both"/>
        <w:rPr>
          <w:rFonts w:eastAsia="Times New Roman"/>
          <w:b/>
          <w:bCs/>
        </w:rPr>
      </w:pPr>
      <w:r w:rsidRPr="00587B6A">
        <w:rPr>
          <w:rFonts w:eastAsia="Times New Roman"/>
          <w:b/>
        </w:rPr>
        <w:t>Le signal F,</w:t>
      </w:r>
      <w:r w:rsidR="007B4BE4" w:rsidRPr="00587B6A">
        <w:rPr>
          <w:rFonts w:eastAsia="Times New Roman"/>
          <w:b/>
        </w:rPr>
        <w:t> </w:t>
      </w:r>
      <w:r w:rsidRPr="00587B6A">
        <w:rPr>
          <w:rFonts w:eastAsia="Times New Roman"/>
          <w:b/>
        </w:rPr>
        <w:t>13</w:t>
      </w:r>
      <w:r w:rsidRPr="00587B6A">
        <w:rPr>
          <w:rFonts w:eastAsia="Times New Roman"/>
          <w:b/>
          <w:bCs/>
        </w:rPr>
        <w:t xml:space="preserve"> (F-05.2) </w:t>
      </w:r>
      <w:r w:rsidRPr="00587B6A">
        <w:rPr>
          <w:rFonts w:eastAsia="Times New Roman"/>
          <w:bCs/>
          <w:strike/>
        </w:rPr>
        <w:t>« </w:t>
      </w:r>
      <w:r w:rsidRPr="00587B6A">
        <w:rPr>
          <w:rFonts w:eastAsia="Times New Roman"/>
          <w:strike/>
        </w:rPr>
        <w:t>AUBERGE DE JEUNESSE »</w:t>
      </w:r>
      <w:r w:rsidRPr="00587B6A">
        <w:rPr>
          <w:rFonts w:eastAsia="Times New Roman"/>
          <w:b/>
          <w:bCs/>
        </w:rPr>
        <w:t xml:space="preserve"> informe de la présence d’une auberge de jeunesse.</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9A5C87">
        <w:tc>
          <w:tcPr>
            <w:tcW w:w="7371" w:type="dxa"/>
            <w:gridSpan w:val="2"/>
            <w:tcBorders>
              <w:bottom w:val="nil"/>
            </w:tcBorders>
            <w:shd w:val="clear" w:color="auto" w:fill="A6A6A6" w:themeFill="background1" w:themeFillShade="A6"/>
          </w:tcPr>
          <w:p w:rsidR="00626107" w:rsidRPr="00587B6A" w:rsidRDefault="00626107" w:rsidP="00E7063D">
            <w:pPr>
              <w:pStyle w:val="SingleTxtG"/>
              <w:keepNext/>
              <w:spacing w:before="60" w:after="60"/>
              <w:ind w:left="0" w:right="0"/>
              <w:jc w:val="center"/>
              <w:rPr>
                <w:b/>
                <w:bCs/>
              </w:rPr>
            </w:pPr>
            <w:r w:rsidRPr="00587B6A">
              <w:rPr>
                <w:b/>
                <w:bCs/>
              </w:rPr>
              <w:t>Variantes autorisées d’exemples de signal F,</w:t>
            </w:r>
            <w:r w:rsidR="007B4BE4" w:rsidRPr="00587B6A">
              <w:rPr>
                <w:b/>
                <w:bCs/>
              </w:rPr>
              <w:t> </w:t>
            </w:r>
            <w:r w:rsidRPr="00587B6A">
              <w:rPr>
                <w:b/>
                <w:bCs/>
              </w:rPr>
              <w:t>13 (F-05.2)</w:t>
            </w:r>
            <w:r w:rsidR="00407AB3" w:rsidRPr="00587B6A">
              <w:rPr>
                <w:b/>
                <w:bCs/>
              </w:rPr>
              <w:t> :</w:t>
            </w:r>
          </w:p>
        </w:tc>
      </w:tr>
      <w:tr w:rsidR="00626107" w:rsidRPr="00587B6A" w:rsidTr="00EC267F">
        <w:tc>
          <w:tcPr>
            <w:tcW w:w="3685" w:type="dxa"/>
            <w:tcBorders>
              <w:top w:val="nil"/>
              <w:right w:val="nil"/>
            </w:tcBorders>
            <w:shd w:val="clear" w:color="auto" w:fill="A6A6A6" w:themeFill="background1" w:themeFillShade="A6"/>
            <w:vAlign w:val="center"/>
          </w:tcPr>
          <w:p w:rsidR="00626107" w:rsidRPr="00587B6A" w:rsidRDefault="007B4BE4" w:rsidP="00EC267F">
            <w:pPr>
              <w:spacing w:before="120" w:after="120" w:line="220" w:lineRule="atLeast"/>
              <w:jc w:val="center"/>
              <w:rPr>
                <w:b/>
                <w:bCs/>
              </w:rPr>
            </w:pPr>
            <w:r w:rsidRPr="00587B6A">
              <w:rPr>
                <w:noProof/>
              </w:rPr>
              <w:drawing>
                <wp:inline distT="0" distB="0" distL="0" distR="0" wp14:anchorId="20EDA47C" wp14:editId="57CBF759">
                  <wp:extent cx="1033272" cy="1033272"/>
                  <wp:effectExtent l="0" t="0" r="0" b="0"/>
                  <wp:docPr id="35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86" w:type="dxa"/>
            <w:tcBorders>
              <w:top w:val="nil"/>
              <w:left w:val="nil"/>
            </w:tcBorders>
            <w:shd w:val="clear" w:color="auto" w:fill="A6A6A6" w:themeFill="background1" w:themeFillShade="A6"/>
            <w:vAlign w:val="center"/>
          </w:tcPr>
          <w:p w:rsidR="00626107" w:rsidRPr="00587B6A" w:rsidRDefault="007B4BE4" w:rsidP="00EC267F">
            <w:pPr>
              <w:spacing w:before="120" w:after="120" w:line="220" w:lineRule="atLeast"/>
              <w:jc w:val="center"/>
              <w:rPr>
                <w:b/>
                <w:bCs/>
              </w:rPr>
            </w:pPr>
            <w:r w:rsidRPr="00587B6A">
              <w:rPr>
                <w:noProof/>
              </w:rPr>
              <w:drawing>
                <wp:inline distT="0" distB="0" distL="0" distR="0" wp14:anchorId="4824791F" wp14:editId="3A477437">
                  <wp:extent cx="1033272" cy="1330778"/>
                  <wp:effectExtent l="0" t="0" r="0" b="3175"/>
                  <wp:docPr id="358"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626107" w:rsidRPr="00587B6A" w:rsidRDefault="0056321B" w:rsidP="0056321B">
      <w:pPr>
        <w:pStyle w:val="H23G"/>
      </w:pPr>
      <w:r w:rsidRPr="00587B6A">
        <w:tab/>
      </w:r>
      <w:r w:rsidRPr="00587B6A">
        <w:tab/>
      </w:r>
      <w:r w:rsidR="00626107" w:rsidRPr="00587B6A">
        <w:t>RESTAURANT</w:t>
      </w:r>
    </w:p>
    <w:p w:rsidR="00626107" w:rsidRPr="00587B6A" w:rsidRDefault="00626107" w:rsidP="00626107">
      <w:pPr>
        <w:keepNext/>
        <w:kinsoku/>
        <w:overflowPunct/>
        <w:autoSpaceDE/>
        <w:autoSpaceDN/>
        <w:adjustRightInd/>
        <w:snapToGrid/>
        <w:spacing w:after="120"/>
        <w:ind w:left="1134" w:right="1134"/>
        <w:jc w:val="both"/>
        <w:rPr>
          <w:rFonts w:eastAsia="Times New Roman"/>
        </w:rPr>
      </w:pPr>
      <w:r w:rsidRPr="00587B6A">
        <w:rPr>
          <w:rFonts w:eastAsia="Times New Roman"/>
          <w:b/>
        </w:rPr>
        <w:t>Le signal F,</w:t>
      </w:r>
      <w:r w:rsidR="005A5176" w:rsidRPr="00587B6A">
        <w:rPr>
          <w:rFonts w:eastAsia="Times New Roman"/>
          <w:b/>
        </w:rPr>
        <w:t> </w:t>
      </w:r>
      <w:r w:rsidRPr="00587B6A">
        <w:rPr>
          <w:rFonts w:eastAsia="Times New Roman"/>
          <w:b/>
        </w:rPr>
        <w:t>6</w:t>
      </w:r>
      <w:r w:rsidRPr="00587B6A">
        <w:rPr>
          <w:rFonts w:eastAsia="Times New Roman"/>
        </w:rPr>
        <w:t xml:space="preserve"> </w:t>
      </w:r>
      <w:r w:rsidRPr="00587B6A">
        <w:rPr>
          <w:rFonts w:eastAsia="Times New Roman"/>
          <w:b/>
          <w:bCs/>
        </w:rPr>
        <w:t>(F-06.1)</w:t>
      </w:r>
      <w:r w:rsidRPr="00587B6A">
        <w:rPr>
          <w:rFonts w:eastAsia="Times New Roman"/>
        </w:rPr>
        <w:t xml:space="preserve"> </w:t>
      </w:r>
      <w:r w:rsidRPr="00587B6A">
        <w:rPr>
          <w:rFonts w:eastAsia="Times New Roman"/>
          <w:strike/>
        </w:rPr>
        <w:t>« RESTAURANT »</w:t>
      </w:r>
      <w:r w:rsidRPr="00587B6A">
        <w:rPr>
          <w:rFonts w:eastAsia="Times New Roman"/>
        </w:rPr>
        <w:t xml:space="preserve"> </w:t>
      </w:r>
      <w:r w:rsidRPr="00587B6A">
        <w:rPr>
          <w:rFonts w:eastAsia="Times New Roman"/>
          <w:b/>
          <w:bCs/>
        </w:rPr>
        <w:t>informe de la présence d’un restaurant.</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9A5C87">
        <w:tc>
          <w:tcPr>
            <w:tcW w:w="7371" w:type="dxa"/>
            <w:gridSpan w:val="2"/>
            <w:tcBorders>
              <w:bottom w:val="nil"/>
            </w:tcBorders>
            <w:shd w:val="clear" w:color="auto" w:fill="A6A6A6" w:themeFill="background1" w:themeFillShade="A6"/>
          </w:tcPr>
          <w:p w:rsidR="00626107" w:rsidRPr="00587B6A" w:rsidRDefault="00626107" w:rsidP="00E7063D">
            <w:pPr>
              <w:pStyle w:val="SingleTxtG"/>
              <w:keepNext/>
              <w:spacing w:before="60" w:after="60"/>
              <w:ind w:left="0" w:right="0"/>
              <w:jc w:val="center"/>
              <w:rPr>
                <w:b/>
                <w:bCs/>
              </w:rPr>
            </w:pPr>
            <w:r w:rsidRPr="00587B6A">
              <w:rPr>
                <w:b/>
                <w:bCs/>
              </w:rPr>
              <w:t>Variantes autorisées d’exemples de signal F,</w:t>
            </w:r>
            <w:r w:rsidR="005A5176" w:rsidRPr="00587B6A">
              <w:rPr>
                <w:b/>
                <w:bCs/>
              </w:rPr>
              <w:t> </w:t>
            </w:r>
            <w:r w:rsidRPr="00587B6A">
              <w:rPr>
                <w:b/>
                <w:bCs/>
              </w:rPr>
              <w:t>6 (F-06.1)</w:t>
            </w:r>
            <w:r w:rsidR="00407AB3" w:rsidRPr="00587B6A">
              <w:rPr>
                <w:b/>
                <w:bCs/>
              </w:rPr>
              <w:t> :</w:t>
            </w:r>
          </w:p>
        </w:tc>
      </w:tr>
      <w:tr w:rsidR="00626107" w:rsidRPr="00587B6A" w:rsidTr="00EC267F">
        <w:tc>
          <w:tcPr>
            <w:tcW w:w="3685" w:type="dxa"/>
            <w:tcBorders>
              <w:top w:val="nil"/>
              <w:right w:val="nil"/>
            </w:tcBorders>
            <w:shd w:val="clear" w:color="auto" w:fill="A6A6A6" w:themeFill="background1" w:themeFillShade="A6"/>
            <w:vAlign w:val="center"/>
          </w:tcPr>
          <w:p w:rsidR="00626107" w:rsidRPr="00587B6A" w:rsidRDefault="005A5176" w:rsidP="00EC267F">
            <w:pPr>
              <w:spacing w:before="120" w:after="120" w:line="220" w:lineRule="atLeast"/>
              <w:jc w:val="center"/>
              <w:rPr>
                <w:b/>
                <w:bCs/>
              </w:rPr>
            </w:pPr>
            <w:r w:rsidRPr="00587B6A">
              <w:rPr>
                <w:noProof/>
              </w:rPr>
              <w:drawing>
                <wp:inline distT="0" distB="0" distL="0" distR="0" wp14:anchorId="68307E52" wp14:editId="276AFB50">
                  <wp:extent cx="1033272" cy="1033272"/>
                  <wp:effectExtent l="0" t="0" r="0" b="0"/>
                  <wp:docPr id="360"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86" w:type="dxa"/>
            <w:tcBorders>
              <w:top w:val="nil"/>
              <w:left w:val="nil"/>
            </w:tcBorders>
            <w:shd w:val="clear" w:color="auto" w:fill="A6A6A6" w:themeFill="background1" w:themeFillShade="A6"/>
            <w:vAlign w:val="center"/>
          </w:tcPr>
          <w:p w:rsidR="00626107" w:rsidRPr="00587B6A" w:rsidRDefault="005A5176" w:rsidP="00EC267F">
            <w:pPr>
              <w:spacing w:before="120" w:after="120" w:line="220" w:lineRule="atLeast"/>
              <w:jc w:val="center"/>
              <w:rPr>
                <w:b/>
                <w:bCs/>
              </w:rPr>
            </w:pPr>
            <w:r w:rsidRPr="00587B6A">
              <w:rPr>
                <w:noProof/>
              </w:rPr>
              <w:drawing>
                <wp:inline distT="0" distB="0" distL="0" distR="0" wp14:anchorId="603F1AA5" wp14:editId="6FEE2480">
                  <wp:extent cx="1033272" cy="1330778"/>
                  <wp:effectExtent l="0" t="0" r="0" b="3175"/>
                  <wp:docPr id="361"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626107" w:rsidRPr="00587B6A" w:rsidRDefault="0056321B" w:rsidP="0056321B">
      <w:pPr>
        <w:pStyle w:val="H23G"/>
      </w:pPr>
      <w:r w:rsidRPr="00587B6A">
        <w:tab/>
      </w:r>
      <w:r w:rsidRPr="00587B6A">
        <w:tab/>
      </w:r>
      <w:r w:rsidR="00626107" w:rsidRPr="00587B6A">
        <w:t>DÉBIT DE BOISSONS OU CAFÉTÉRIA</w:t>
      </w:r>
    </w:p>
    <w:p w:rsidR="00626107" w:rsidRPr="00587B6A" w:rsidRDefault="00626107" w:rsidP="00626107">
      <w:pPr>
        <w:kinsoku/>
        <w:overflowPunct/>
        <w:autoSpaceDE/>
        <w:autoSpaceDN/>
        <w:adjustRightInd/>
        <w:snapToGrid/>
        <w:spacing w:after="120"/>
        <w:ind w:left="1134" w:right="1134"/>
        <w:jc w:val="both"/>
        <w:rPr>
          <w:rFonts w:eastAsia="Times New Roman"/>
          <w:b/>
          <w:bCs/>
        </w:rPr>
      </w:pPr>
      <w:r w:rsidRPr="00587B6A">
        <w:rPr>
          <w:rFonts w:eastAsia="Times New Roman"/>
          <w:b/>
        </w:rPr>
        <w:t>Le signal F,</w:t>
      </w:r>
      <w:r w:rsidR="00AC7EE6" w:rsidRPr="00587B6A">
        <w:rPr>
          <w:rFonts w:eastAsia="Times New Roman"/>
          <w:b/>
        </w:rPr>
        <w:t> </w:t>
      </w:r>
      <w:r w:rsidRPr="00587B6A">
        <w:rPr>
          <w:rFonts w:eastAsia="Times New Roman"/>
          <w:b/>
          <w:bCs/>
        </w:rPr>
        <w:t>7 (F-06.2)</w:t>
      </w:r>
      <w:r w:rsidRPr="00587B6A">
        <w:rPr>
          <w:rFonts w:eastAsia="Times New Roman"/>
        </w:rPr>
        <w:t xml:space="preserve"> </w:t>
      </w:r>
      <w:r w:rsidRPr="00587B6A">
        <w:rPr>
          <w:rFonts w:eastAsia="Times New Roman"/>
          <w:strike/>
        </w:rPr>
        <w:t>« DÉBIT DE BOISSONS OU CAFÉTÉRIA »</w:t>
      </w:r>
      <w:r w:rsidRPr="00587B6A">
        <w:rPr>
          <w:rFonts w:eastAsia="Times New Roman"/>
        </w:rPr>
        <w:t xml:space="preserve"> </w:t>
      </w:r>
      <w:r w:rsidRPr="00587B6A">
        <w:rPr>
          <w:rFonts w:eastAsia="Times New Roman"/>
          <w:b/>
          <w:bCs/>
        </w:rPr>
        <w:t>informe de la présence d’un débit de boissons ou d’une cafétéria.</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9A5C87">
        <w:tc>
          <w:tcPr>
            <w:tcW w:w="7371" w:type="dxa"/>
            <w:gridSpan w:val="2"/>
            <w:tcBorders>
              <w:bottom w:val="nil"/>
            </w:tcBorders>
            <w:shd w:val="clear" w:color="auto" w:fill="A6A6A6" w:themeFill="background1" w:themeFillShade="A6"/>
          </w:tcPr>
          <w:p w:rsidR="00626107" w:rsidRPr="00587B6A" w:rsidRDefault="00626107" w:rsidP="00E7063D">
            <w:pPr>
              <w:pStyle w:val="SingleTxtG"/>
              <w:keepNext/>
              <w:spacing w:before="60" w:after="60"/>
              <w:ind w:left="0" w:right="0"/>
              <w:jc w:val="center"/>
              <w:rPr>
                <w:b/>
                <w:bCs/>
              </w:rPr>
            </w:pPr>
            <w:r w:rsidRPr="00587B6A">
              <w:rPr>
                <w:b/>
                <w:bCs/>
              </w:rPr>
              <w:t>Variantes autorisées du signal F,</w:t>
            </w:r>
            <w:r w:rsidR="00AC7EE6" w:rsidRPr="00587B6A">
              <w:rPr>
                <w:b/>
                <w:bCs/>
              </w:rPr>
              <w:t> </w:t>
            </w:r>
            <w:r w:rsidRPr="00587B6A">
              <w:rPr>
                <w:b/>
                <w:bCs/>
              </w:rPr>
              <w:t>7 (F-06.2)</w:t>
            </w:r>
            <w:r w:rsidR="00407AB3" w:rsidRPr="00587B6A">
              <w:rPr>
                <w:b/>
                <w:bCs/>
              </w:rPr>
              <w:t> :</w:t>
            </w:r>
          </w:p>
        </w:tc>
      </w:tr>
      <w:tr w:rsidR="00626107" w:rsidRPr="00587B6A" w:rsidTr="00EC267F">
        <w:tc>
          <w:tcPr>
            <w:tcW w:w="3685" w:type="dxa"/>
            <w:tcBorders>
              <w:top w:val="nil"/>
              <w:right w:val="nil"/>
            </w:tcBorders>
            <w:shd w:val="clear" w:color="auto" w:fill="A6A6A6" w:themeFill="background1" w:themeFillShade="A6"/>
            <w:vAlign w:val="center"/>
          </w:tcPr>
          <w:p w:rsidR="00626107" w:rsidRPr="00587B6A" w:rsidRDefault="00AC7EE6" w:rsidP="00EC267F">
            <w:pPr>
              <w:spacing w:before="120" w:after="120" w:line="220" w:lineRule="atLeast"/>
              <w:jc w:val="center"/>
              <w:rPr>
                <w:b/>
                <w:bCs/>
              </w:rPr>
            </w:pPr>
            <w:r w:rsidRPr="00587B6A">
              <w:rPr>
                <w:noProof/>
              </w:rPr>
              <w:drawing>
                <wp:inline distT="0" distB="0" distL="0" distR="0" wp14:anchorId="7B5DC909" wp14:editId="57F663CA">
                  <wp:extent cx="1033272" cy="1033272"/>
                  <wp:effectExtent l="0" t="0" r="0" b="0"/>
                  <wp:docPr id="362"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86" w:type="dxa"/>
            <w:tcBorders>
              <w:top w:val="nil"/>
              <w:left w:val="nil"/>
            </w:tcBorders>
            <w:shd w:val="clear" w:color="auto" w:fill="A6A6A6" w:themeFill="background1" w:themeFillShade="A6"/>
            <w:vAlign w:val="center"/>
          </w:tcPr>
          <w:p w:rsidR="00626107" w:rsidRPr="00587B6A" w:rsidRDefault="00AC7EE6" w:rsidP="00EC267F">
            <w:pPr>
              <w:spacing w:before="120" w:after="120" w:line="220" w:lineRule="atLeast"/>
              <w:jc w:val="center"/>
              <w:rPr>
                <w:b/>
                <w:bCs/>
              </w:rPr>
            </w:pPr>
            <w:r w:rsidRPr="00587B6A">
              <w:rPr>
                <w:noProof/>
              </w:rPr>
              <w:drawing>
                <wp:inline distT="0" distB="0" distL="0" distR="0" wp14:anchorId="475AC118" wp14:editId="7FAE7DCC">
                  <wp:extent cx="1033272" cy="1330778"/>
                  <wp:effectExtent l="0" t="0" r="0" b="3175"/>
                  <wp:docPr id="363"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626107" w:rsidRPr="00587B6A" w:rsidRDefault="0056321B" w:rsidP="0056321B">
      <w:pPr>
        <w:pStyle w:val="H23G"/>
      </w:pPr>
      <w:r w:rsidRPr="00587B6A">
        <w:tab/>
      </w:r>
      <w:r w:rsidRPr="00587B6A">
        <w:tab/>
      </w:r>
      <w:r w:rsidR="00626107" w:rsidRPr="00587B6A">
        <w:t>EMPLACEMENT AMÉNAGÉ POUR PIQUE-NIQUE OU AIRE DE REPOS</w:t>
      </w:r>
    </w:p>
    <w:p w:rsidR="00626107" w:rsidRPr="00587B6A" w:rsidRDefault="00626107" w:rsidP="00626107">
      <w:pPr>
        <w:pStyle w:val="SingleTxtG"/>
        <w:rPr>
          <w:rFonts w:eastAsia="Times New Roman"/>
          <w:b/>
          <w:bCs/>
        </w:rPr>
      </w:pPr>
      <w:r w:rsidRPr="00587B6A">
        <w:rPr>
          <w:rFonts w:eastAsia="Times New Roman"/>
          <w:b/>
        </w:rPr>
        <w:t>Le signal F,</w:t>
      </w:r>
      <w:r w:rsidR="00F12ABE" w:rsidRPr="00587B6A">
        <w:rPr>
          <w:rFonts w:eastAsia="Times New Roman"/>
          <w:b/>
        </w:rPr>
        <w:t> </w:t>
      </w:r>
      <w:r w:rsidRPr="00587B6A">
        <w:rPr>
          <w:rFonts w:eastAsia="Times New Roman"/>
          <w:b/>
        </w:rPr>
        <w:t>8</w:t>
      </w:r>
      <w:r w:rsidRPr="00587B6A">
        <w:rPr>
          <w:rFonts w:eastAsia="Times New Roman"/>
        </w:rPr>
        <w:t xml:space="preserve"> </w:t>
      </w:r>
      <w:r w:rsidRPr="00587B6A">
        <w:rPr>
          <w:rFonts w:eastAsia="Times New Roman"/>
          <w:b/>
          <w:bCs/>
        </w:rPr>
        <w:t>(F-07.1)</w:t>
      </w:r>
      <w:r w:rsidRPr="00587B6A">
        <w:rPr>
          <w:rFonts w:eastAsia="Times New Roman"/>
        </w:rPr>
        <w:t xml:space="preserve"> </w:t>
      </w:r>
      <w:r w:rsidRPr="00587B6A">
        <w:rPr>
          <w:rFonts w:eastAsia="Times New Roman"/>
          <w:strike/>
        </w:rPr>
        <w:t>« EMPLACEMENT AMÉNAGÉ POUR PIQUE-NIQUE »</w:t>
      </w:r>
      <w:r w:rsidRPr="00587B6A">
        <w:rPr>
          <w:rFonts w:eastAsia="Times New Roman"/>
        </w:rPr>
        <w:t xml:space="preserve"> </w:t>
      </w:r>
      <w:r w:rsidRPr="00587B6A">
        <w:rPr>
          <w:rFonts w:eastAsia="Times New Roman"/>
          <w:b/>
          <w:bCs/>
        </w:rPr>
        <w:t>informe de la présence d’un emplacement aménagé pour les pique-niques ou d’une aire de repos.</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9A5C87">
        <w:tc>
          <w:tcPr>
            <w:tcW w:w="7371" w:type="dxa"/>
            <w:gridSpan w:val="2"/>
            <w:tcBorders>
              <w:bottom w:val="nil"/>
            </w:tcBorders>
            <w:shd w:val="clear" w:color="auto" w:fill="A6A6A6" w:themeFill="background1" w:themeFillShade="A6"/>
          </w:tcPr>
          <w:p w:rsidR="00626107" w:rsidRPr="00587B6A" w:rsidRDefault="00626107" w:rsidP="00E7063D">
            <w:pPr>
              <w:pStyle w:val="SingleTxtG"/>
              <w:keepNext/>
              <w:spacing w:before="60" w:after="60"/>
              <w:ind w:left="0" w:right="0"/>
              <w:jc w:val="center"/>
              <w:rPr>
                <w:b/>
                <w:bCs/>
              </w:rPr>
            </w:pPr>
            <w:r w:rsidRPr="00587B6A">
              <w:rPr>
                <w:b/>
                <w:bCs/>
              </w:rPr>
              <w:t>Variantes autorisées d’exemples de signal F,</w:t>
            </w:r>
            <w:r w:rsidR="00F12ABE" w:rsidRPr="00587B6A">
              <w:rPr>
                <w:b/>
                <w:bCs/>
              </w:rPr>
              <w:t> </w:t>
            </w:r>
            <w:r w:rsidRPr="00587B6A">
              <w:rPr>
                <w:b/>
                <w:bCs/>
              </w:rPr>
              <w:t>8 (F-07.1)</w:t>
            </w:r>
            <w:r w:rsidR="00407AB3" w:rsidRPr="00587B6A">
              <w:rPr>
                <w:b/>
                <w:bCs/>
              </w:rPr>
              <w:t> :</w:t>
            </w:r>
          </w:p>
        </w:tc>
      </w:tr>
      <w:tr w:rsidR="00626107" w:rsidRPr="00587B6A" w:rsidTr="00EC267F">
        <w:tc>
          <w:tcPr>
            <w:tcW w:w="3685" w:type="dxa"/>
            <w:tcBorders>
              <w:top w:val="nil"/>
              <w:right w:val="nil"/>
            </w:tcBorders>
            <w:shd w:val="clear" w:color="auto" w:fill="A6A6A6" w:themeFill="background1" w:themeFillShade="A6"/>
            <w:vAlign w:val="center"/>
          </w:tcPr>
          <w:p w:rsidR="00626107" w:rsidRPr="00587B6A" w:rsidRDefault="00F12ABE" w:rsidP="00EC267F">
            <w:pPr>
              <w:spacing w:before="120" w:after="120" w:line="220" w:lineRule="atLeast"/>
              <w:jc w:val="center"/>
              <w:rPr>
                <w:b/>
                <w:bCs/>
              </w:rPr>
            </w:pPr>
            <w:r w:rsidRPr="00587B6A">
              <w:rPr>
                <w:noProof/>
              </w:rPr>
              <w:drawing>
                <wp:inline distT="0" distB="0" distL="0" distR="0" wp14:anchorId="4C169329" wp14:editId="191858D9">
                  <wp:extent cx="1033272" cy="103327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86" w:type="dxa"/>
            <w:tcBorders>
              <w:top w:val="nil"/>
              <w:left w:val="nil"/>
            </w:tcBorders>
            <w:shd w:val="clear" w:color="auto" w:fill="A6A6A6" w:themeFill="background1" w:themeFillShade="A6"/>
            <w:vAlign w:val="center"/>
          </w:tcPr>
          <w:p w:rsidR="00626107" w:rsidRPr="00587B6A" w:rsidRDefault="00F12ABE" w:rsidP="00EC267F">
            <w:pPr>
              <w:spacing w:before="120" w:after="120" w:line="220" w:lineRule="atLeast"/>
              <w:jc w:val="center"/>
              <w:rPr>
                <w:b/>
                <w:bCs/>
              </w:rPr>
            </w:pPr>
            <w:r w:rsidRPr="00587B6A">
              <w:rPr>
                <w:noProof/>
              </w:rPr>
              <w:drawing>
                <wp:inline distT="0" distB="0" distL="0" distR="0" wp14:anchorId="2EAD7A53" wp14:editId="503A94CC">
                  <wp:extent cx="1033272" cy="1330778"/>
                  <wp:effectExtent l="0" t="0" r="0" b="3175"/>
                  <wp:docPr id="364"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626107" w:rsidRPr="00587B6A" w:rsidRDefault="00626107" w:rsidP="00626107">
      <w:pPr>
        <w:kinsoku/>
        <w:overflowPunct/>
        <w:autoSpaceDE/>
        <w:autoSpaceDN/>
        <w:adjustRightInd/>
        <w:snapToGrid/>
        <w:spacing w:before="240" w:after="120"/>
        <w:ind w:left="1134" w:right="1134"/>
        <w:jc w:val="both"/>
        <w:rPr>
          <w:rFonts w:eastAsia="Times New Roman"/>
          <w:strike/>
        </w:rPr>
      </w:pPr>
      <w:r w:rsidRPr="00587B6A">
        <w:rPr>
          <w:rFonts w:eastAsia="Times New Roman"/>
          <w:strike/>
        </w:rPr>
        <w:t>F, 9 « EMPLACEMENT AMÉNAGÉ COMME POINT DE DÉPART D’EXCURSIONS À PIED »</w:t>
      </w:r>
    </w:p>
    <w:p w:rsidR="00626107" w:rsidRPr="00587B6A" w:rsidRDefault="0056321B" w:rsidP="0056321B">
      <w:pPr>
        <w:pStyle w:val="H23G"/>
      </w:pPr>
      <w:r w:rsidRPr="00587B6A">
        <w:tab/>
      </w:r>
      <w:r w:rsidRPr="00587B6A">
        <w:tab/>
      </w:r>
      <w:r w:rsidR="00626107" w:rsidRPr="00587B6A">
        <w:t>TERRAIN DE CAMPING</w:t>
      </w:r>
    </w:p>
    <w:p w:rsidR="00626107" w:rsidRPr="00587B6A" w:rsidRDefault="00626107" w:rsidP="00626107">
      <w:pPr>
        <w:pStyle w:val="SingleTxtG"/>
        <w:keepNext/>
        <w:rPr>
          <w:rFonts w:eastAsia="Times New Roman"/>
          <w:b/>
          <w:bCs/>
        </w:rPr>
      </w:pPr>
      <w:r w:rsidRPr="00587B6A">
        <w:rPr>
          <w:rFonts w:eastAsia="Times New Roman"/>
          <w:b/>
        </w:rPr>
        <w:t>Le signal F,</w:t>
      </w:r>
      <w:r w:rsidR="00A27968" w:rsidRPr="00587B6A">
        <w:rPr>
          <w:rFonts w:eastAsia="Times New Roman"/>
          <w:b/>
        </w:rPr>
        <w:t> </w:t>
      </w:r>
      <w:r w:rsidRPr="00587B6A">
        <w:rPr>
          <w:rFonts w:eastAsia="Times New Roman"/>
          <w:b/>
        </w:rPr>
        <w:t>10 (F-07.2)</w:t>
      </w:r>
      <w:r w:rsidRPr="00587B6A">
        <w:rPr>
          <w:rFonts w:eastAsia="Times New Roman"/>
        </w:rPr>
        <w:t xml:space="preserve"> </w:t>
      </w:r>
      <w:r w:rsidRPr="00587B6A">
        <w:rPr>
          <w:rFonts w:eastAsia="Times New Roman"/>
          <w:strike/>
        </w:rPr>
        <w:t xml:space="preserve">« TERRAIN DE CAMPING » </w:t>
      </w:r>
      <w:r w:rsidRPr="00587B6A">
        <w:rPr>
          <w:rFonts w:eastAsia="Times New Roman"/>
          <w:b/>
          <w:bCs/>
        </w:rPr>
        <w:t>informe de la présence d’un terrain de camping.</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9A5C87">
        <w:tc>
          <w:tcPr>
            <w:tcW w:w="7371" w:type="dxa"/>
            <w:gridSpan w:val="2"/>
            <w:tcBorders>
              <w:bottom w:val="nil"/>
            </w:tcBorders>
            <w:shd w:val="clear" w:color="auto" w:fill="A6A6A6" w:themeFill="background1" w:themeFillShade="A6"/>
          </w:tcPr>
          <w:p w:rsidR="00626107" w:rsidRPr="00587B6A" w:rsidRDefault="00626107" w:rsidP="00E7063D">
            <w:pPr>
              <w:pStyle w:val="SingleTxtG"/>
              <w:keepNext/>
              <w:spacing w:before="60" w:after="60"/>
              <w:ind w:left="0" w:right="0"/>
              <w:jc w:val="center"/>
              <w:rPr>
                <w:b/>
                <w:bCs/>
              </w:rPr>
            </w:pPr>
            <w:r w:rsidRPr="00587B6A">
              <w:rPr>
                <w:b/>
                <w:bCs/>
              </w:rPr>
              <w:t>Variantes autorisées du signal F,</w:t>
            </w:r>
            <w:r w:rsidR="00A27968" w:rsidRPr="00587B6A">
              <w:rPr>
                <w:b/>
                <w:bCs/>
              </w:rPr>
              <w:t> </w:t>
            </w:r>
            <w:r w:rsidRPr="00587B6A">
              <w:rPr>
                <w:b/>
                <w:bCs/>
              </w:rPr>
              <w:t>10 (F-07.2)</w:t>
            </w:r>
            <w:r w:rsidR="00407AB3" w:rsidRPr="00587B6A">
              <w:rPr>
                <w:b/>
                <w:bCs/>
              </w:rPr>
              <w:t> :</w:t>
            </w:r>
          </w:p>
        </w:tc>
      </w:tr>
      <w:tr w:rsidR="00626107" w:rsidRPr="00587B6A" w:rsidTr="009A5C87">
        <w:tc>
          <w:tcPr>
            <w:tcW w:w="3685" w:type="dxa"/>
            <w:tcBorders>
              <w:top w:val="nil"/>
              <w:right w:val="nil"/>
            </w:tcBorders>
            <w:shd w:val="clear" w:color="auto" w:fill="A6A6A6" w:themeFill="background1" w:themeFillShade="A6"/>
            <w:vAlign w:val="center"/>
          </w:tcPr>
          <w:p w:rsidR="00626107" w:rsidRPr="00587B6A" w:rsidRDefault="00A27968" w:rsidP="00E7063D">
            <w:pPr>
              <w:spacing w:before="120" w:after="120" w:line="220" w:lineRule="atLeast"/>
              <w:jc w:val="center"/>
              <w:rPr>
                <w:b/>
                <w:bCs/>
              </w:rPr>
            </w:pPr>
            <w:r w:rsidRPr="00587B6A">
              <w:rPr>
                <w:noProof/>
              </w:rPr>
              <w:drawing>
                <wp:inline distT="0" distB="0" distL="0" distR="0" wp14:anchorId="1AC0B060" wp14:editId="6D3B1EDA">
                  <wp:extent cx="1033272" cy="1033272"/>
                  <wp:effectExtent l="0" t="0" r="0" b="0"/>
                  <wp:docPr id="36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86" w:type="dxa"/>
            <w:tcBorders>
              <w:top w:val="nil"/>
              <w:left w:val="nil"/>
            </w:tcBorders>
            <w:shd w:val="clear" w:color="auto" w:fill="A6A6A6" w:themeFill="background1" w:themeFillShade="A6"/>
            <w:vAlign w:val="center"/>
          </w:tcPr>
          <w:p w:rsidR="00626107" w:rsidRPr="00587B6A" w:rsidRDefault="00A27968" w:rsidP="00E7063D">
            <w:pPr>
              <w:spacing w:before="120" w:after="120" w:line="220" w:lineRule="atLeast"/>
              <w:jc w:val="center"/>
              <w:rPr>
                <w:b/>
                <w:bCs/>
              </w:rPr>
            </w:pPr>
            <w:r w:rsidRPr="00587B6A">
              <w:rPr>
                <w:noProof/>
              </w:rPr>
              <w:drawing>
                <wp:inline distT="0" distB="0" distL="0" distR="0" wp14:anchorId="4FAAB425" wp14:editId="62CDD8CA">
                  <wp:extent cx="1033272" cy="1330778"/>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626107" w:rsidRPr="00587B6A" w:rsidRDefault="0056321B" w:rsidP="0056321B">
      <w:pPr>
        <w:pStyle w:val="H23G"/>
      </w:pPr>
      <w:r w:rsidRPr="00587B6A">
        <w:tab/>
      </w:r>
      <w:r w:rsidRPr="00587B6A">
        <w:tab/>
      </w:r>
      <w:r w:rsidR="00626107" w:rsidRPr="00587B6A">
        <w:t>TERRAIN DE CARAVANING</w:t>
      </w:r>
    </w:p>
    <w:p w:rsidR="00626107" w:rsidRPr="00587B6A" w:rsidRDefault="00626107" w:rsidP="00626107">
      <w:pPr>
        <w:kinsoku/>
        <w:overflowPunct/>
        <w:autoSpaceDE/>
        <w:autoSpaceDN/>
        <w:adjustRightInd/>
        <w:snapToGrid/>
        <w:spacing w:after="120"/>
        <w:ind w:left="1134" w:right="1134"/>
        <w:jc w:val="both"/>
        <w:rPr>
          <w:rFonts w:eastAsia="Times New Roman"/>
        </w:rPr>
      </w:pPr>
      <w:r w:rsidRPr="00587B6A">
        <w:rPr>
          <w:rFonts w:eastAsia="Times New Roman"/>
          <w:b/>
        </w:rPr>
        <w:t>Le signal F,</w:t>
      </w:r>
      <w:r w:rsidR="00507DAA" w:rsidRPr="00587B6A">
        <w:rPr>
          <w:rFonts w:eastAsia="Times New Roman"/>
          <w:b/>
        </w:rPr>
        <w:t> </w:t>
      </w:r>
      <w:r w:rsidRPr="00587B6A">
        <w:rPr>
          <w:rFonts w:eastAsia="Times New Roman"/>
          <w:b/>
        </w:rPr>
        <w:t>11</w:t>
      </w:r>
      <w:r w:rsidRPr="00587B6A">
        <w:rPr>
          <w:rFonts w:eastAsia="Times New Roman"/>
        </w:rPr>
        <w:t xml:space="preserve"> </w:t>
      </w:r>
      <w:r w:rsidRPr="00587B6A">
        <w:rPr>
          <w:rFonts w:eastAsia="Times New Roman"/>
          <w:b/>
          <w:bCs/>
        </w:rPr>
        <w:t xml:space="preserve">(F-07.3) </w:t>
      </w:r>
      <w:r w:rsidRPr="00587B6A">
        <w:rPr>
          <w:rFonts w:eastAsia="Times New Roman"/>
          <w:strike/>
        </w:rPr>
        <w:t>« TERRAIN DE CARAVANING »</w:t>
      </w:r>
      <w:r w:rsidRPr="00587B6A">
        <w:rPr>
          <w:rFonts w:eastAsia="Times New Roman"/>
        </w:rPr>
        <w:t xml:space="preserve"> </w:t>
      </w:r>
      <w:r w:rsidRPr="00587B6A">
        <w:rPr>
          <w:rFonts w:eastAsia="Times New Roman"/>
          <w:b/>
          <w:bCs/>
        </w:rPr>
        <w:t>informe de la présence d’un terrain de caravaning.</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9A5C87">
        <w:tc>
          <w:tcPr>
            <w:tcW w:w="7371" w:type="dxa"/>
            <w:gridSpan w:val="2"/>
            <w:tcBorders>
              <w:bottom w:val="nil"/>
            </w:tcBorders>
            <w:shd w:val="clear" w:color="auto" w:fill="A6A6A6" w:themeFill="background1" w:themeFillShade="A6"/>
          </w:tcPr>
          <w:p w:rsidR="00626107" w:rsidRPr="00587B6A" w:rsidRDefault="00626107" w:rsidP="00E7063D">
            <w:pPr>
              <w:pStyle w:val="SingleTxtG"/>
              <w:keepNext/>
              <w:spacing w:before="60" w:after="60"/>
              <w:ind w:left="0" w:right="0"/>
              <w:jc w:val="center"/>
              <w:rPr>
                <w:b/>
                <w:bCs/>
              </w:rPr>
            </w:pPr>
            <w:r w:rsidRPr="00587B6A">
              <w:rPr>
                <w:b/>
                <w:bCs/>
              </w:rPr>
              <w:t>Variantes autorisées du signal F,</w:t>
            </w:r>
            <w:r w:rsidR="00507DAA" w:rsidRPr="00587B6A">
              <w:rPr>
                <w:b/>
                <w:bCs/>
              </w:rPr>
              <w:t> </w:t>
            </w:r>
            <w:r w:rsidRPr="00587B6A">
              <w:rPr>
                <w:b/>
                <w:bCs/>
              </w:rPr>
              <w:t>11 (F-07.3)</w:t>
            </w:r>
            <w:r w:rsidR="00407AB3" w:rsidRPr="00587B6A">
              <w:rPr>
                <w:b/>
                <w:bCs/>
              </w:rPr>
              <w:t> :</w:t>
            </w:r>
          </w:p>
        </w:tc>
      </w:tr>
      <w:tr w:rsidR="00626107" w:rsidRPr="00587B6A" w:rsidTr="00EC267F">
        <w:tc>
          <w:tcPr>
            <w:tcW w:w="3685" w:type="dxa"/>
            <w:tcBorders>
              <w:top w:val="nil"/>
              <w:right w:val="nil"/>
            </w:tcBorders>
            <w:shd w:val="clear" w:color="auto" w:fill="A6A6A6" w:themeFill="background1" w:themeFillShade="A6"/>
            <w:vAlign w:val="center"/>
          </w:tcPr>
          <w:p w:rsidR="00626107" w:rsidRPr="00587B6A" w:rsidRDefault="00507DAA" w:rsidP="00EC267F">
            <w:pPr>
              <w:spacing w:before="120" w:after="120" w:line="220" w:lineRule="atLeast"/>
              <w:jc w:val="center"/>
              <w:rPr>
                <w:b/>
                <w:bCs/>
              </w:rPr>
            </w:pPr>
            <w:r w:rsidRPr="00587B6A">
              <w:rPr>
                <w:noProof/>
              </w:rPr>
              <w:drawing>
                <wp:inline distT="0" distB="0" distL="0" distR="0" wp14:anchorId="25E46CB4" wp14:editId="472B0B55">
                  <wp:extent cx="1033272" cy="1033272"/>
                  <wp:effectExtent l="0" t="0" r="0" b="0"/>
                  <wp:docPr id="366"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86" w:type="dxa"/>
            <w:tcBorders>
              <w:top w:val="nil"/>
              <w:left w:val="nil"/>
            </w:tcBorders>
            <w:shd w:val="clear" w:color="auto" w:fill="A6A6A6" w:themeFill="background1" w:themeFillShade="A6"/>
            <w:vAlign w:val="center"/>
          </w:tcPr>
          <w:p w:rsidR="00626107" w:rsidRPr="00587B6A" w:rsidRDefault="00507DAA" w:rsidP="00EC267F">
            <w:pPr>
              <w:spacing w:before="120" w:after="120" w:line="220" w:lineRule="atLeast"/>
              <w:jc w:val="center"/>
              <w:rPr>
                <w:b/>
                <w:bCs/>
              </w:rPr>
            </w:pPr>
            <w:r w:rsidRPr="00587B6A">
              <w:rPr>
                <w:noProof/>
              </w:rPr>
              <w:drawing>
                <wp:inline distT="0" distB="0" distL="0" distR="0" wp14:anchorId="0CE32C9F" wp14:editId="023399A5">
                  <wp:extent cx="1033272" cy="1330778"/>
                  <wp:effectExtent l="0" t="0" r="0" b="3175"/>
                  <wp:docPr id="367"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626107" w:rsidRPr="00587B6A" w:rsidRDefault="00626107" w:rsidP="00626107">
      <w:pPr>
        <w:kinsoku/>
        <w:overflowPunct/>
        <w:autoSpaceDE/>
        <w:autoSpaceDN/>
        <w:adjustRightInd/>
        <w:snapToGrid/>
        <w:spacing w:before="240" w:after="120"/>
        <w:ind w:left="1134" w:right="1134"/>
        <w:jc w:val="both"/>
        <w:rPr>
          <w:rFonts w:eastAsia="Times New Roman"/>
          <w:strike/>
          <w:szCs w:val="24"/>
        </w:rPr>
      </w:pPr>
      <w:r w:rsidRPr="00587B6A">
        <w:rPr>
          <w:rFonts w:eastAsia="Times New Roman"/>
          <w:strike/>
        </w:rPr>
        <w:t>F, 12 « TERRAIN DE CAMPING ET CARAVANING »</w:t>
      </w:r>
    </w:p>
    <w:p w:rsidR="00626107" w:rsidRPr="00587B6A" w:rsidRDefault="0056321B" w:rsidP="0056321B">
      <w:pPr>
        <w:pStyle w:val="H23G"/>
      </w:pPr>
      <w:r w:rsidRPr="00587B6A">
        <w:tab/>
      </w:r>
      <w:r w:rsidRPr="00587B6A">
        <w:tab/>
      </w:r>
      <w:r w:rsidR="00626107" w:rsidRPr="00587B6A">
        <w:t>STATIONS DE RADIO COMMUNIQUANT DES INFORMATIONS SUR LA CIRCULATION</w:t>
      </w:r>
    </w:p>
    <w:p w:rsidR="00626107" w:rsidRPr="00587B6A" w:rsidRDefault="00626107" w:rsidP="00626107">
      <w:pPr>
        <w:pStyle w:val="SingleTxtG"/>
        <w:rPr>
          <w:rFonts w:eastAsia="Times New Roman"/>
          <w:b/>
          <w:bCs/>
        </w:rPr>
      </w:pPr>
      <w:r w:rsidRPr="00587B6A">
        <w:rPr>
          <w:rFonts w:eastAsia="Times New Roman"/>
          <w:b/>
          <w:bCs/>
        </w:rPr>
        <w:t>Le signal F,</w:t>
      </w:r>
      <w:r w:rsidR="00C91A7A" w:rsidRPr="00587B6A">
        <w:rPr>
          <w:rFonts w:eastAsia="Times New Roman"/>
          <w:b/>
          <w:bCs/>
        </w:rPr>
        <w:t> </w:t>
      </w:r>
      <w:r w:rsidRPr="00587B6A">
        <w:rPr>
          <w:rFonts w:eastAsia="Times New Roman"/>
          <w:b/>
          <w:bCs/>
        </w:rPr>
        <w:t>14</w:t>
      </w:r>
      <w:r w:rsidRPr="00587B6A">
        <w:rPr>
          <w:rFonts w:eastAsia="Times New Roman"/>
          <w:b/>
          <w:bCs/>
          <w:strike/>
          <w:sz w:val="18"/>
          <w:vertAlign w:val="superscript"/>
        </w:rPr>
        <w:t>62</w:t>
      </w:r>
      <w:r w:rsidRPr="00587B6A">
        <w:rPr>
          <w:rFonts w:eastAsia="Times New Roman"/>
          <w:b/>
          <w:bCs/>
          <w:strike/>
        </w:rPr>
        <w:t xml:space="preserve"> Voir note de bas de page</w:t>
      </w:r>
      <w:r w:rsidRPr="00587B6A">
        <w:rPr>
          <w:rFonts w:eastAsia="Times New Roman"/>
          <w:b/>
          <w:bCs/>
        </w:rPr>
        <w:t xml:space="preserve"> (F-08.0) indique la fréquence d’une station de radio communiquant des informations sur la circulation. La mention « Radio », éventuellement assortie du nom ou de l’indicatif de la station, y figure dans un carré blanc. La mention « Radio » peut aussi être ajoutée dans la langue du pays.</w:t>
      </w:r>
    </w:p>
    <w:p w:rsidR="00626107" w:rsidRPr="00587B6A" w:rsidRDefault="00626107" w:rsidP="00626107">
      <w:pPr>
        <w:pStyle w:val="SingleTxtG"/>
        <w:rPr>
          <w:rFonts w:eastAsia="Times New Roman"/>
          <w:bCs/>
        </w:rPr>
      </w:pPr>
      <w:bookmarkStart w:id="72" w:name="_Hlk10555072"/>
      <w:r w:rsidRPr="00587B6A">
        <w:rPr>
          <w:rFonts w:eastAsia="Times New Roman"/>
          <w:bCs/>
        </w:rPr>
        <w:t>{</w:t>
      </w:r>
      <w:r w:rsidRPr="00587B6A">
        <w:rPr>
          <w:rFonts w:eastAsia="Times New Roman"/>
          <w:bCs/>
          <w:strike/>
          <w:sz w:val="18"/>
          <w:szCs w:val="18"/>
          <w:vertAlign w:val="superscript"/>
        </w:rPr>
        <w:t>62</w:t>
      </w:r>
      <w:r w:rsidRPr="00587B6A">
        <w:rPr>
          <w:rFonts w:eastAsia="Times New Roman"/>
          <w:bCs/>
          <w:strike/>
          <w:sz w:val="18"/>
          <w:szCs w:val="18"/>
        </w:rPr>
        <w:t xml:space="preserve"> </w:t>
      </w:r>
      <w:r w:rsidR="00B15E8B" w:rsidRPr="00587B6A">
        <w:rPr>
          <w:rFonts w:eastAsia="Times New Roman"/>
          <w:bCs/>
          <w:strike/>
          <w:sz w:val="18"/>
          <w:szCs w:val="18"/>
        </w:rPr>
        <w:t xml:space="preserve"> </w:t>
      </w:r>
      <w:r w:rsidRPr="00587B6A">
        <w:rPr>
          <w:rFonts w:eastAsia="Times New Roman"/>
          <w:bCs/>
          <w:strike/>
          <w:sz w:val="18"/>
          <w:szCs w:val="18"/>
        </w:rPr>
        <w:t>Voir également le point 23 de l’annexe à l’Accord européen.</w:t>
      </w:r>
      <w:r w:rsidRPr="00587B6A">
        <w:rPr>
          <w:rFonts w:eastAsia="Times New Roman"/>
          <w:b/>
          <w:bCs/>
        </w:rPr>
        <w:t>[supprimé]</w:t>
      </w:r>
      <w:r w:rsidRPr="00587B6A">
        <w:rPr>
          <w:rFonts w:eastAsia="Times New Roman"/>
          <w:bCs/>
        </w:rPr>
        <w:t>}</w:t>
      </w:r>
    </w:p>
    <w:bookmarkEnd w:id="72"/>
    <w:p w:rsidR="00626107" w:rsidRPr="00587B6A" w:rsidRDefault="00626107" w:rsidP="00626107">
      <w:pPr>
        <w:pStyle w:val="SingleTxtG"/>
        <w:rPr>
          <w:rFonts w:eastAsia="Times New Roman"/>
          <w:b/>
          <w:bCs/>
        </w:rPr>
      </w:pPr>
      <w:r w:rsidRPr="00587B6A">
        <w:rPr>
          <w:rFonts w:eastAsia="Times New Roman"/>
          <w:b/>
          <w:bCs/>
        </w:rPr>
        <w:t>La fréquence et, si nécessaire, la longueur d’onde de la station de radio locale peut être précisée en caractères blancs. Cette mention doit figurer dans la partie inférieure du signal (cas de la variante avec inscription) ou dans un panneau additionnel (cas de la variante sans inscription).</w:t>
      </w:r>
    </w:p>
    <w:p w:rsidR="00626107" w:rsidRPr="00587B6A" w:rsidRDefault="00626107" w:rsidP="00626107">
      <w:pPr>
        <w:pStyle w:val="SingleTxtG"/>
        <w:rPr>
          <w:rFonts w:eastAsia="Times New Roman"/>
          <w:b/>
          <w:bCs/>
        </w:rPr>
      </w:pPr>
      <w:r w:rsidRPr="00587B6A">
        <w:rPr>
          <w:rFonts w:eastAsia="Times New Roman"/>
          <w:b/>
          <w:bCs/>
        </w:rPr>
        <w:t>À la discrétion de l’État concerné, il est possible d’ajouter la fréquence en MHz ou l’indicatif régional des stations émettant en très haute fréquence, ou la fréquence en KHz des stations émettant en fréquences moyennes ou hautes.</w:t>
      </w:r>
    </w:p>
    <w:p w:rsidR="00626107" w:rsidRPr="00587B6A" w:rsidRDefault="00626107" w:rsidP="00626107">
      <w:pPr>
        <w:pStyle w:val="SingleTxtG"/>
        <w:rPr>
          <w:rFonts w:eastAsia="Times New Roman"/>
          <w:b/>
          <w:bCs/>
        </w:rPr>
      </w:pPr>
      <w:r w:rsidRPr="00587B6A">
        <w:rPr>
          <w:rFonts w:eastAsia="Times New Roman"/>
          <w:b/>
          <w:bCs/>
        </w:rPr>
        <w:t>La longueur d’onde peut être indiquée en mètres (par exemple</w:t>
      </w:r>
      <w:r w:rsidR="00407AB3" w:rsidRPr="00587B6A">
        <w:rPr>
          <w:rFonts w:eastAsia="Times New Roman"/>
          <w:b/>
          <w:bCs/>
        </w:rPr>
        <w:t> :</w:t>
      </w:r>
      <w:r w:rsidRPr="00587B6A">
        <w:rPr>
          <w:rFonts w:eastAsia="Times New Roman"/>
          <w:b/>
          <w:bCs/>
        </w:rPr>
        <w:t xml:space="preserve"> 1 500 m).</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9A5C87">
        <w:tc>
          <w:tcPr>
            <w:tcW w:w="7371" w:type="dxa"/>
            <w:gridSpan w:val="2"/>
            <w:tcBorders>
              <w:bottom w:val="nil"/>
            </w:tcBorders>
            <w:shd w:val="clear" w:color="auto" w:fill="A6A6A6" w:themeFill="background1" w:themeFillShade="A6"/>
          </w:tcPr>
          <w:p w:rsidR="00626107" w:rsidRPr="00587B6A" w:rsidRDefault="00626107" w:rsidP="00E7063D">
            <w:pPr>
              <w:pStyle w:val="SingleTxtG"/>
              <w:keepNext/>
              <w:spacing w:before="60" w:after="60"/>
              <w:ind w:left="0" w:right="0"/>
              <w:jc w:val="center"/>
              <w:rPr>
                <w:b/>
                <w:bCs/>
              </w:rPr>
            </w:pPr>
            <w:r w:rsidRPr="00587B6A">
              <w:rPr>
                <w:b/>
                <w:bCs/>
              </w:rPr>
              <w:t>Variantes autorisées d’exemples de signal F,</w:t>
            </w:r>
            <w:r w:rsidR="00C91A7A" w:rsidRPr="00587B6A">
              <w:rPr>
                <w:b/>
                <w:bCs/>
              </w:rPr>
              <w:t> </w:t>
            </w:r>
            <w:r w:rsidRPr="00587B6A">
              <w:rPr>
                <w:b/>
                <w:bCs/>
              </w:rPr>
              <w:t>14 (F-08.0)</w:t>
            </w:r>
            <w:r w:rsidR="00407AB3" w:rsidRPr="00587B6A">
              <w:rPr>
                <w:b/>
                <w:bCs/>
              </w:rPr>
              <w:t> :</w:t>
            </w:r>
          </w:p>
        </w:tc>
      </w:tr>
      <w:tr w:rsidR="00626107" w:rsidRPr="00587B6A" w:rsidTr="00EC267F">
        <w:tc>
          <w:tcPr>
            <w:tcW w:w="3685" w:type="dxa"/>
            <w:tcBorders>
              <w:top w:val="nil"/>
              <w:right w:val="nil"/>
            </w:tcBorders>
            <w:shd w:val="clear" w:color="auto" w:fill="A6A6A6" w:themeFill="background1" w:themeFillShade="A6"/>
            <w:vAlign w:val="center"/>
          </w:tcPr>
          <w:p w:rsidR="00626107" w:rsidRPr="00587B6A" w:rsidRDefault="00C91A7A" w:rsidP="00EC267F">
            <w:pPr>
              <w:spacing w:before="120" w:after="120" w:line="220" w:lineRule="atLeast"/>
              <w:jc w:val="center"/>
              <w:rPr>
                <w:b/>
                <w:bCs/>
              </w:rPr>
            </w:pPr>
            <w:r w:rsidRPr="00587B6A">
              <w:rPr>
                <w:noProof/>
              </w:rPr>
              <w:drawing>
                <wp:inline distT="0" distB="0" distL="0" distR="0" wp14:anchorId="3C14D387" wp14:editId="0603B78A">
                  <wp:extent cx="1033272" cy="1619638"/>
                  <wp:effectExtent l="0" t="0" r="0" b="0"/>
                  <wp:docPr id="368"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33272" cy="1619638"/>
                          </a:xfrm>
                          <a:prstGeom prst="rect">
                            <a:avLst/>
                          </a:prstGeom>
                          <a:noFill/>
                          <a:ln>
                            <a:noFill/>
                          </a:ln>
                        </pic:spPr>
                      </pic:pic>
                    </a:graphicData>
                  </a:graphic>
                </wp:inline>
              </w:drawing>
            </w:r>
          </w:p>
        </w:tc>
        <w:tc>
          <w:tcPr>
            <w:tcW w:w="3686" w:type="dxa"/>
            <w:tcBorders>
              <w:top w:val="nil"/>
              <w:left w:val="nil"/>
            </w:tcBorders>
            <w:shd w:val="clear" w:color="auto" w:fill="A6A6A6" w:themeFill="background1" w:themeFillShade="A6"/>
            <w:vAlign w:val="center"/>
          </w:tcPr>
          <w:p w:rsidR="00626107" w:rsidRPr="00587B6A" w:rsidRDefault="00C91A7A" w:rsidP="00EC267F">
            <w:pPr>
              <w:spacing w:before="120" w:after="120" w:line="220" w:lineRule="atLeast"/>
              <w:jc w:val="center"/>
              <w:rPr>
                <w:b/>
                <w:bCs/>
              </w:rPr>
            </w:pPr>
            <w:r w:rsidRPr="00587B6A">
              <w:rPr>
                <w:noProof/>
              </w:rPr>
              <w:drawing>
                <wp:inline distT="0" distB="0" distL="0" distR="0" wp14:anchorId="79D3A18A" wp14:editId="46E912C2">
                  <wp:extent cx="1033272" cy="1332152"/>
                  <wp:effectExtent l="0" t="0" r="0" b="190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033272" cy="1332152"/>
                          </a:xfrm>
                          <a:prstGeom prst="rect">
                            <a:avLst/>
                          </a:prstGeom>
                          <a:noFill/>
                          <a:ln>
                            <a:noFill/>
                          </a:ln>
                        </pic:spPr>
                      </pic:pic>
                    </a:graphicData>
                  </a:graphic>
                </wp:inline>
              </w:drawing>
            </w:r>
          </w:p>
        </w:tc>
      </w:tr>
    </w:tbl>
    <w:p w:rsidR="00626107" w:rsidRPr="00587B6A" w:rsidRDefault="0056321B" w:rsidP="0056321B">
      <w:pPr>
        <w:pStyle w:val="H23G"/>
      </w:pPr>
      <w:r w:rsidRPr="00587B6A">
        <w:tab/>
      </w:r>
      <w:r w:rsidRPr="00587B6A">
        <w:tab/>
      </w:r>
      <w:r w:rsidR="00626107" w:rsidRPr="00587B6A">
        <w:t>TOILETTES PUBLIQUES</w:t>
      </w:r>
    </w:p>
    <w:p w:rsidR="00626107" w:rsidRPr="00587B6A" w:rsidRDefault="00626107" w:rsidP="00626107">
      <w:pPr>
        <w:pStyle w:val="SingleTxtG"/>
        <w:keepNext/>
        <w:rPr>
          <w:rFonts w:eastAsia="Times New Roman"/>
          <w:b/>
          <w:bCs/>
        </w:rPr>
      </w:pPr>
      <w:r w:rsidRPr="00587B6A">
        <w:rPr>
          <w:rFonts w:eastAsia="Times New Roman"/>
          <w:b/>
        </w:rPr>
        <w:t>Le signal F,</w:t>
      </w:r>
      <w:r w:rsidR="00A733E4" w:rsidRPr="00587B6A">
        <w:rPr>
          <w:rFonts w:eastAsia="Times New Roman"/>
          <w:b/>
        </w:rPr>
        <w:t> </w:t>
      </w:r>
      <w:r w:rsidRPr="00587B6A">
        <w:rPr>
          <w:rFonts w:eastAsia="Times New Roman"/>
          <w:b/>
        </w:rPr>
        <w:t>15</w:t>
      </w:r>
      <w:r w:rsidRPr="00587B6A">
        <w:rPr>
          <w:rFonts w:eastAsia="Times New Roman"/>
          <w:strike/>
          <w:sz w:val="18"/>
          <w:vertAlign w:val="superscript"/>
        </w:rPr>
        <w:t>63</w:t>
      </w:r>
      <w:r w:rsidRPr="00587B6A">
        <w:rPr>
          <w:rFonts w:eastAsia="Times New Roman"/>
          <w:strike/>
        </w:rPr>
        <w:t xml:space="preserve"> </w:t>
      </w:r>
      <w:r w:rsidRPr="00587B6A">
        <w:rPr>
          <w:rFonts w:eastAsia="Times New Roman"/>
          <w:strike/>
          <w:sz w:val="18"/>
          <w:szCs w:val="18"/>
        </w:rPr>
        <w:t>Voir note de bas de page</w:t>
      </w:r>
      <w:r w:rsidRPr="00587B6A">
        <w:rPr>
          <w:rFonts w:eastAsia="Times New Roman"/>
        </w:rPr>
        <w:t xml:space="preserve"> </w:t>
      </w:r>
      <w:r w:rsidRPr="00587B6A">
        <w:rPr>
          <w:rFonts w:eastAsia="Times New Roman"/>
          <w:b/>
          <w:bCs/>
        </w:rPr>
        <w:t>(F-09.0) informe de la présence de toilettes publiques.</w:t>
      </w:r>
    </w:p>
    <w:p w:rsidR="00626107" w:rsidRPr="00587B6A" w:rsidRDefault="00626107" w:rsidP="00626107">
      <w:pPr>
        <w:pStyle w:val="SingleTxtG"/>
        <w:rPr>
          <w:rFonts w:eastAsia="Times New Roman"/>
          <w:bCs/>
        </w:rPr>
      </w:pPr>
      <w:r w:rsidRPr="00587B6A">
        <w:rPr>
          <w:rFonts w:eastAsia="Times New Roman"/>
          <w:bCs/>
        </w:rPr>
        <w:t>{</w:t>
      </w:r>
      <w:r w:rsidRPr="00587B6A">
        <w:rPr>
          <w:rFonts w:eastAsia="Times New Roman"/>
          <w:bCs/>
          <w:strike/>
          <w:sz w:val="18"/>
          <w:szCs w:val="18"/>
          <w:vertAlign w:val="superscript"/>
        </w:rPr>
        <w:t>63</w:t>
      </w:r>
      <w:r w:rsidRPr="00587B6A">
        <w:rPr>
          <w:rFonts w:eastAsia="Times New Roman"/>
          <w:bCs/>
          <w:strike/>
          <w:sz w:val="18"/>
          <w:szCs w:val="18"/>
        </w:rPr>
        <w:t xml:space="preserve"> </w:t>
      </w:r>
      <w:r w:rsidR="00B15E8B" w:rsidRPr="00587B6A">
        <w:rPr>
          <w:rFonts w:eastAsia="Times New Roman"/>
          <w:bCs/>
          <w:strike/>
          <w:sz w:val="18"/>
          <w:szCs w:val="18"/>
        </w:rPr>
        <w:t xml:space="preserve"> </w:t>
      </w:r>
      <w:r w:rsidRPr="00587B6A">
        <w:rPr>
          <w:rFonts w:eastAsia="Times New Roman"/>
          <w:bCs/>
          <w:strike/>
          <w:sz w:val="18"/>
          <w:szCs w:val="18"/>
        </w:rPr>
        <w:t>Voir également le point 23 de l’annexe à l’Accord européen.</w:t>
      </w:r>
      <w:r w:rsidRPr="00587B6A">
        <w:rPr>
          <w:rFonts w:eastAsia="Times New Roman"/>
          <w:b/>
          <w:bCs/>
        </w:rPr>
        <w:t>[supprimé]</w:t>
      </w:r>
      <w:r w:rsidRPr="00587B6A">
        <w:rPr>
          <w:rFonts w:eastAsia="Times New Roman"/>
          <w:bCs/>
        </w:rPr>
        <w:t>}</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9A5C87">
        <w:tc>
          <w:tcPr>
            <w:tcW w:w="7371" w:type="dxa"/>
            <w:gridSpan w:val="2"/>
            <w:tcBorders>
              <w:bottom w:val="nil"/>
            </w:tcBorders>
            <w:shd w:val="clear" w:color="auto" w:fill="A6A6A6" w:themeFill="background1" w:themeFillShade="A6"/>
          </w:tcPr>
          <w:p w:rsidR="00626107" w:rsidRPr="00587B6A" w:rsidRDefault="00626107" w:rsidP="00E7063D">
            <w:pPr>
              <w:pStyle w:val="SingleTxtG"/>
              <w:keepNext/>
              <w:spacing w:before="60" w:after="60"/>
              <w:ind w:left="0" w:right="0"/>
              <w:jc w:val="center"/>
              <w:rPr>
                <w:b/>
                <w:bCs/>
              </w:rPr>
            </w:pPr>
            <w:r w:rsidRPr="00587B6A">
              <w:rPr>
                <w:b/>
                <w:bCs/>
              </w:rPr>
              <w:t>Variantes autorisées du signal F,</w:t>
            </w:r>
            <w:r w:rsidR="00A733E4" w:rsidRPr="00587B6A">
              <w:rPr>
                <w:b/>
                <w:bCs/>
              </w:rPr>
              <w:t> </w:t>
            </w:r>
            <w:r w:rsidRPr="00587B6A">
              <w:rPr>
                <w:b/>
                <w:bCs/>
              </w:rPr>
              <w:t>15 (F-09.0)</w:t>
            </w:r>
            <w:r w:rsidR="00407AB3" w:rsidRPr="00587B6A">
              <w:rPr>
                <w:b/>
                <w:bCs/>
              </w:rPr>
              <w:t> :</w:t>
            </w:r>
          </w:p>
        </w:tc>
      </w:tr>
      <w:tr w:rsidR="00626107" w:rsidRPr="00587B6A" w:rsidTr="00EC267F">
        <w:tc>
          <w:tcPr>
            <w:tcW w:w="3685" w:type="dxa"/>
            <w:tcBorders>
              <w:top w:val="nil"/>
              <w:right w:val="nil"/>
            </w:tcBorders>
            <w:shd w:val="clear" w:color="auto" w:fill="A6A6A6" w:themeFill="background1" w:themeFillShade="A6"/>
            <w:vAlign w:val="center"/>
          </w:tcPr>
          <w:p w:rsidR="00626107" w:rsidRPr="00587B6A" w:rsidRDefault="00A733E4" w:rsidP="00EC267F">
            <w:pPr>
              <w:spacing w:before="120" w:after="120" w:line="220" w:lineRule="atLeast"/>
              <w:jc w:val="center"/>
              <w:rPr>
                <w:b/>
                <w:bCs/>
              </w:rPr>
            </w:pPr>
            <w:r w:rsidRPr="00587B6A">
              <w:rPr>
                <w:noProof/>
              </w:rPr>
              <w:drawing>
                <wp:inline distT="0" distB="0" distL="0" distR="0" wp14:anchorId="07331410" wp14:editId="4D95703F">
                  <wp:extent cx="1033272" cy="1033272"/>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86" w:type="dxa"/>
            <w:tcBorders>
              <w:top w:val="nil"/>
              <w:left w:val="nil"/>
            </w:tcBorders>
            <w:shd w:val="clear" w:color="auto" w:fill="A6A6A6" w:themeFill="background1" w:themeFillShade="A6"/>
            <w:vAlign w:val="center"/>
          </w:tcPr>
          <w:p w:rsidR="00626107" w:rsidRPr="00587B6A" w:rsidRDefault="00A733E4" w:rsidP="00EC267F">
            <w:pPr>
              <w:spacing w:before="120" w:after="120" w:line="220" w:lineRule="atLeast"/>
              <w:jc w:val="center"/>
              <w:rPr>
                <w:b/>
                <w:bCs/>
              </w:rPr>
            </w:pPr>
            <w:r w:rsidRPr="00587B6A">
              <w:rPr>
                <w:noProof/>
              </w:rPr>
              <w:drawing>
                <wp:inline distT="0" distB="0" distL="0" distR="0" wp14:anchorId="2BB99893" wp14:editId="0A1EFAF9">
                  <wp:extent cx="1033272" cy="1332152"/>
                  <wp:effectExtent l="0" t="0" r="0" b="190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033272" cy="1332152"/>
                          </a:xfrm>
                          <a:prstGeom prst="rect">
                            <a:avLst/>
                          </a:prstGeom>
                          <a:noFill/>
                          <a:ln>
                            <a:noFill/>
                          </a:ln>
                        </pic:spPr>
                      </pic:pic>
                    </a:graphicData>
                  </a:graphic>
                </wp:inline>
              </w:drawing>
            </w:r>
          </w:p>
        </w:tc>
      </w:tr>
    </w:tbl>
    <w:p w:rsidR="00626107" w:rsidRPr="00587B6A" w:rsidRDefault="00626107" w:rsidP="00626107">
      <w:pPr>
        <w:kinsoku/>
        <w:overflowPunct/>
        <w:autoSpaceDE/>
        <w:autoSpaceDN/>
        <w:adjustRightInd/>
        <w:snapToGrid/>
        <w:spacing w:before="240" w:after="120"/>
        <w:ind w:left="1134" w:right="1134"/>
        <w:jc w:val="both"/>
        <w:rPr>
          <w:rFonts w:eastAsia="Times New Roman"/>
          <w:strike/>
        </w:rPr>
      </w:pPr>
      <w:r w:rsidRPr="00587B6A">
        <w:rPr>
          <w:rFonts w:eastAsia="Times New Roman"/>
          <w:strike/>
        </w:rPr>
        <w:t>F, 16</w:t>
      </w:r>
      <w:r w:rsidRPr="00587B6A">
        <w:rPr>
          <w:rFonts w:eastAsia="Times New Roman"/>
          <w:strike/>
          <w:sz w:val="18"/>
          <w:vertAlign w:val="superscript"/>
        </w:rPr>
        <w:t>64</w:t>
      </w:r>
      <w:r w:rsidRPr="00587B6A">
        <w:rPr>
          <w:rFonts w:eastAsia="Times New Roman"/>
          <w:strike/>
        </w:rPr>
        <w:t xml:space="preserve"> Voir note de bas de page</w:t>
      </w:r>
    </w:p>
    <w:p w:rsidR="00626107" w:rsidRPr="00587B6A" w:rsidRDefault="00626107" w:rsidP="00626107">
      <w:pPr>
        <w:kinsoku/>
        <w:overflowPunct/>
        <w:autoSpaceDE/>
        <w:autoSpaceDN/>
        <w:adjustRightInd/>
        <w:snapToGrid/>
        <w:spacing w:before="240" w:after="120"/>
        <w:ind w:left="1134" w:right="1134"/>
        <w:jc w:val="both"/>
        <w:rPr>
          <w:rFonts w:eastAsia="Times New Roman"/>
          <w:bCs/>
        </w:rPr>
      </w:pPr>
      <w:bookmarkStart w:id="73" w:name="_Hlk10564306"/>
      <w:r w:rsidRPr="00587B6A">
        <w:rPr>
          <w:rFonts w:eastAsia="Times New Roman"/>
          <w:bCs/>
        </w:rPr>
        <w:t>{</w:t>
      </w:r>
      <w:r w:rsidRPr="00587B6A">
        <w:rPr>
          <w:rFonts w:eastAsia="Times New Roman"/>
          <w:bCs/>
          <w:strike/>
          <w:sz w:val="18"/>
          <w:szCs w:val="18"/>
          <w:vertAlign w:val="superscript"/>
        </w:rPr>
        <w:t>64</w:t>
      </w:r>
      <w:r w:rsidRPr="00587B6A">
        <w:rPr>
          <w:rFonts w:eastAsia="Times New Roman"/>
          <w:bCs/>
          <w:strike/>
          <w:sz w:val="18"/>
          <w:szCs w:val="18"/>
        </w:rPr>
        <w:t xml:space="preserve"> </w:t>
      </w:r>
      <w:r w:rsidR="00B15E8B" w:rsidRPr="00587B6A">
        <w:rPr>
          <w:rFonts w:eastAsia="Times New Roman"/>
          <w:bCs/>
          <w:strike/>
          <w:sz w:val="18"/>
          <w:szCs w:val="18"/>
        </w:rPr>
        <w:t xml:space="preserve"> </w:t>
      </w:r>
      <w:r w:rsidRPr="00587B6A">
        <w:rPr>
          <w:rFonts w:eastAsia="Times New Roman"/>
          <w:bCs/>
          <w:strike/>
          <w:sz w:val="18"/>
          <w:szCs w:val="18"/>
        </w:rPr>
        <w:t>Voir également le point 23 de l’annexe à l’Accord européen.</w:t>
      </w:r>
      <w:r w:rsidRPr="00587B6A">
        <w:rPr>
          <w:rFonts w:eastAsia="Times New Roman"/>
          <w:b/>
          <w:bCs/>
        </w:rPr>
        <w:t>[supprimé]</w:t>
      </w:r>
      <w:r w:rsidRPr="00587B6A">
        <w:rPr>
          <w:rFonts w:eastAsia="Times New Roman"/>
          <w:bCs/>
        </w:rPr>
        <w:t>}</w:t>
      </w:r>
    </w:p>
    <w:bookmarkEnd w:id="73"/>
    <w:p w:rsidR="00626107" w:rsidRPr="00587B6A" w:rsidRDefault="0056321B" w:rsidP="0056321B">
      <w:pPr>
        <w:pStyle w:val="H23G"/>
      </w:pPr>
      <w:r w:rsidRPr="00587B6A">
        <w:tab/>
      </w:r>
      <w:r w:rsidRPr="00587B6A">
        <w:tab/>
      </w:r>
      <w:r w:rsidR="00626107" w:rsidRPr="00587B6A">
        <w:t>TÉLÉPHONE D’URGENCE</w:t>
      </w:r>
    </w:p>
    <w:p w:rsidR="00626107" w:rsidRPr="00587B6A" w:rsidRDefault="00626107" w:rsidP="00626107">
      <w:pPr>
        <w:pStyle w:val="SingleTxtG"/>
        <w:rPr>
          <w:rFonts w:eastAsia="Times New Roman"/>
          <w:b/>
          <w:bCs/>
        </w:rPr>
      </w:pPr>
      <w:r w:rsidRPr="00587B6A">
        <w:rPr>
          <w:rFonts w:eastAsia="Times New Roman"/>
          <w:b/>
        </w:rPr>
        <w:t>Le signal F,</w:t>
      </w:r>
      <w:r w:rsidR="007135D5" w:rsidRPr="00587B6A">
        <w:rPr>
          <w:rFonts w:eastAsia="Times New Roman"/>
          <w:b/>
        </w:rPr>
        <w:t> </w:t>
      </w:r>
      <w:r w:rsidRPr="00587B6A">
        <w:rPr>
          <w:rFonts w:eastAsia="Times New Roman"/>
          <w:b/>
        </w:rPr>
        <w:t>17</w:t>
      </w:r>
      <w:r w:rsidRPr="00587B6A">
        <w:rPr>
          <w:rFonts w:eastAsia="Times New Roman"/>
        </w:rPr>
        <w:t xml:space="preserve"> </w:t>
      </w:r>
      <w:r w:rsidRPr="00587B6A">
        <w:rPr>
          <w:rFonts w:eastAsia="Times New Roman"/>
          <w:b/>
          <w:bCs/>
        </w:rPr>
        <w:t>(F-10.0)</w:t>
      </w:r>
      <w:r w:rsidRPr="00587B6A">
        <w:rPr>
          <w:rFonts w:eastAsia="Times New Roman"/>
          <w:b/>
          <w:bCs/>
          <w:sz w:val="18"/>
          <w:vertAlign w:val="superscript"/>
        </w:rPr>
        <w:t>6</w:t>
      </w:r>
      <w:r w:rsidR="00C30EEA" w:rsidRPr="00587B6A">
        <w:rPr>
          <w:rFonts w:eastAsia="Times New Roman"/>
          <w:b/>
          <w:bCs/>
          <w:sz w:val="18"/>
          <w:vertAlign w:val="superscript"/>
        </w:rPr>
        <w:t>4</w:t>
      </w:r>
      <w:r w:rsidRPr="00587B6A">
        <w:rPr>
          <w:rFonts w:eastAsia="Times New Roman"/>
        </w:rPr>
        <w:t xml:space="preserve"> </w:t>
      </w:r>
      <w:r w:rsidRPr="00587B6A">
        <w:rPr>
          <w:rFonts w:eastAsia="Times New Roman"/>
          <w:strike/>
        </w:rPr>
        <w:t xml:space="preserve">« TÉLÉPHONE D’URGENCE » </w:t>
      </w:r>
      <w:r w:rsidRPr="00587B6A">
        <w:rPr>
          <w:rFonts w:eastAsia="Times New Roman"/>
          <w:b/>
          <w:bCs/>
        </w:rPr>
        <w:t>informe de la présence d’un téléphone destiné aux appels d’urgence. Le symbole peut également figurer en rouge.</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9A5C87">
        <w:tc>
          <w:tcPr>
            <w:tcW w:w="7371" w:type="dxa"/>
            <w:gridSpan w:val="2"/>
            <w:tcBorders>
              <w:bottom w:val="nil"/>
            </w:tcBorders>
            <w:shd w:val="clear" w:color="auto" w:fill="A6A6A6" w:themeFill="background1" w:themeFillShade="A6"/>
          </w:tcPr>
          <w:p w:rsidR="00626107" w:rsidRPr="00587B6A" w:rsidRDefault="00626107" w:rsidP="00E7063D">
            <w:pPr>
              <w:pStyle w:val="SingleTxtG"/>
              <w:keepNext/>
              <w:spacing w:before="60" w:after="60"/>
              <w:ind w:left="0" w:right="0"/>
              <w:jc w:val="center"/>
              <w:rPr>
                <w:b/>
                <w:bCs/>
              </w:rPr>
            </w:pPr>
            <w:r w:rsidRPr="00587B6A">
              <w:rPr>
                <w:b/>
                <w:bCs/>
              </w:rPr>
              <w:t>Variantes autorisées du signal F,</w:t>
            </w:r>
            <w:r w:rsidR="00957A21" w:rsidRPr="00587B6A">
              <w:rPr>
                <w:b/>
                <w:bCs/>
              </w:rPr>
              <w:t> </w:t>
            </w:r>
            <w:r w:rsidRPr="00587B6A">
              <w:rPr>
                <w:b/>
                <w:bCs/>
              </w:rPr>
              <w:t>17 (F-10.0)</w:t>
            </w:r>
            <w:r w:rsidR="00407AB3" w:rsidRPr="00587B6A">
              <w:rPr>
                <w:b/>
                <w:bCs/>
              </w:rPr>
              <w:t> :</w:t>
            </w:r>
          </w:p>
        </w:tc>
      </w:tr>
      <w:tr w:rsidR="00626107" w:rsidRPr="00587B6A" w:rsidTr="00EC267F">
        <w:tc>
          <w:tcPr>
            <w:tcW w:w="3685" w:type="dxa"/>
            <w:tcBorders>
              <w:top w:val="nil"/>
              <w:right w:val="nil"/>
            </w:tcBorders>
            <w:shd w:val="clear" w:color="auto" w:fill="A6A6A6" w:themeFill="background1" w:themeFillShade="A6"/>
            <w:vAlign w:val="center"/>
          </w:tcPr>
          <w:p w:rsidR="00626107" w:rsidRPr="00587B6A" w:rsidRDefault="00957A21" w:rsidP="00EC267F">
            <w:pPr>
              <w:spacing w:before="120" w:after="120" w:line="220" w:lineRule="atLeast"/>
              <w:jc w:val="center"/>
              <w:rPr>
                <w:b/>
                <w:bCs/>
              </w:rPr>
            </w:pPr>
            <w:r w:rsidRPr="00587B6A">
              <w:rPr>
                <w:noProof/>
              </w:rPr>
              <w:drawing>
                <wp:inline distT="0" distB="0" distL="0" distR="0" wp14:anchorId="5FD305EF" wp14:editId="3D9792BE">
                  <wp:extent cx="1033272" cy="1033272"/>
                  <wp:effectExtent l="0" t="0" r="0" b="0"/>
                  <wp:docPr id="369"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86" w:type="dxa"/>
            <w:tcBorders>
              <w:top w:val="nil"/>
              <w:left w:val="nil"/>
            </w:tcBorders>
            <w:shd w:val="clear" w:color="auto" w:fill="A6A6A6" w:themeFill="background1" w:themeFillShade="A6"/>
            <w:vAlign w:val="center"/>
          </w:tcPr>
          <w:p w:rsidR="00626107" w:rsidRPr="00587B6A" w:rsidRDefault="00957A21" w:rsidP="00EC267F">
            <w:pPr>
              <w:spacing w:before="120" w:after="120" w:line="220" w:lineRule="atLeast"/>
              <w:jc w:val="center"/>
              <w:rPr>
                <w:b/>
                <w:bCs/>
              </w:rPr>
            </w:pPr>
            <w:r w:rsidRPr="00587B6A">
              <w:rPr>
                <w:noProof/>
              </w:rPr>
              <w:drawing>
                <wp:inline distT="0" distB="0" distL="0" distR="0" wp14:anchorId="2896CE00" wp14:editId="3C6997A3">
                  <wp:extent cx="1033272" cy="1330778"/>
                  <wp:effectExtent l="0" t="0" r="0" b="3175"/>
                  <wp:docPr id="370"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626107" w:rsidRPr="00587B6A" w:rsidRDefault="0056321B" w:rsidP="0056321B">
      <w:pPr>
        <w:pStyle w:val="H23G"/>
      </w:pPr>
      <w:r w:rsidRPr="00587B6A">
        <w:tab/>
      </w:r>
      <w:r w:rsidRPr="00587B6A">
        <w:tab/>
      </w:r>
      <w:r w:rsidR="00626107" w:rsidRPr="00587B6A">
        <w:t>EXTINCTEUR</w:t>
      </w:r>
    </w:p>
    <w:p w:rsidR="00626107" w:rsidRPr="00587B6A" w:rsidRDefault="00626107" w:rsidP="00626107">
      <w:pPr>
        <w:pStyle w:val="SingleTxtG"/>
        <w:keepNext/>
        <w:rPr>
          <w:rFonts w:eastAsia="Times New Roman"/>
          <w:b/>
          <w:bCs/>
          <w:strike/>
        </w:rPr>
      </w:pPr>
      <w:r w:rsidRPr="00587B6A">
        <w:rPr>
          <w:rFonts w:eastAsia="Times New Roman"/>
          <w:b/>
        </w:rPr>
        <w:t>Le signal F,</w:t>
      </w:r>
      <w:r w:rsidR="00705487" w:rsidRPr="00587B6A">
        <w:rPr>
          <w:rFonts w:eastAsia="Times New Roman"/>
          <w:b/>
        </w:rPr>
        <w:t> </w:t>
      </w:r>
      <w:r w:rsidRPr="00587B6A">
        <w:rPr>
          <w:rFonts w:eastAsia="Times New Roman"/>
          <w:b/>
        </w:rPr>
        <w:t>18</w:t>
      </w:r>
      <w:r w:rsidRPr="00587B6A">
        <w:rPr>
          <w:rFonts w:eastAsia="Times New Roman"/>
        </w:rPr>
        <w:t xml:space="preserve"> </w:t>
      </w:r>
      <w:r w:rsidRPr="00587B6A">
        <w:rPr>
          <w:rFonts w:eastAsia="Times New Roman"/>
          <w:b/>
          <w:bCs/>
        </w:rPr>
        <w:t>(F-11.0)</w:t>
      </w:r>
      <w:r w:rsidRPr="00587B6A">
        <w:rPr>
          <w:rFonts w:eastAsia="Times New Roman"/>
          <w:b/>
          <w:bCs/>
          <w:sz w:val="18"/>
          <w:vertAlign w:val="superscript"/>
        </w:rPr>
        <w:t>6</w:t>
      </w:r>
      <w:r w:rsidR="00C30EEA" w:rsidRPr="00587B6A">
        <w:rPr>
          <w:rFonts w:eastAsia="Times New Roman"/>
          <w:b/>
          <w:bCs/>
          <w:sz w:val="18"/>
          <w:vertAlign w:val="superscript"/>
        </w:rPr>
        <w:t>5</w:t>
      </w:r>
      <w:r w:rsidRPr="00587B6A">
        <w:rPr>
          <w:rFonts w:eastAsia="Times New Roman"/>
        </w:rPr>
        <w:t xml:space="preserve"> </w:t>
      </w:r>
      <w:r w:rsidRPr="00587B6A">
        <w:rPr>
          <w:rFonts w:eastAsia="Times New Roman"/>
          <w:strike/>
        </w:rPr>
        <w:t xml:space="preserve">« EXTINCTEUR » </w:t>
      </w:r>
      <w:r w:rsidRPr="00587B6A">
        <w:rPr>
          <w:rFonts w:eastAsia="Times New Roman"/>
          <w:strike/>
          <w:sz w:val="18"/>
          <w:vertAlign w:val="superscript"/>
        </w:rPr>
        <w:t>65</w:t>
      </w:r>
      <w:r w:rsidRPr="00587B6A">
        <w:rPr>
          <w:rFonts w:eastAsia="Times New Roman"/>
          <w:strike/>
        </w:rPr>
        <w:t xml:space="preserve"> Voir note de bas de page </w:t>
      </w:r>
      <w:r w:rsidRPr="00587B6A">
        <w:rPr>
          <w:rFonts w:eastAsia="Times New Roman"/>
          <w:b/>
          <w:bCs/>
        </w:rPr>
        <w:t>informe de la présence d’un extincteur. Le symbole est rouge.</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9A5C87">
        <w:tc>
          <w:tcPr>
            <w:tcW w:w="7371" w:type="dxa"/>
            <w:gridSpan w:val="2"/>
            <w:tcBorders>
              <w:bottom w:val="nil"/>
            </w:tcBorders>
            <w:shd w:val="clear" w:color="auto" w:fill="A6A6A6" w:themeFill="background1" w:themeFillShade="A6"/>
          </w:tcPr>
          <w:p w:rsidR="00626107" w:rsidRPr="00587B6A" w:rsidRDefault="00626107" w:rsidP="00E7063D">
            <w:pPr>
              <w:pStyle w:val="SingleTxtG"/>
              <w:keepNext/>
              <w:spacing w:before="60" w:after="60"/>
              <w:ind w:left="0" w:right="0"/>
              <w:jc w:val="center"/>
              <w:rPr>
                <w:b/>
                <w:bCs/>
              </w:rPr>
            </w:pPr>
            <w:r w:rsidRPr="00587B6A">
              <w:rPr>
                <w:b/>
                <w:bCs/>
              </w:rPr>
              <w:t>Variantes autorisées du signal F,</w:t>
            </w:r>
            <w:r w:rsidR="00705487" w:rsidRPr="00587B6A">
              <w:rPr>
                <w:b/>
                <w:bCs/>
              </w:rPr>
              <w:t> </w:t>
            </w:r>
            <w:r w:rsidRPr="00587B6A">
              <w:rPr>
                <w:b/>
                <w:bCs/>
              </w:rPr>
              <w:t>18 (F-11.0)</w:t>
            </w:r>
            <w:r w:rsidR="00407AB3" w:rsidRPr="00587B6A">
              <w:rPr>
                <w:b/>
                <w:bCs/>
              </w:rPr>
              <w:t> :</w:t>
            </w:r>
          </w:p>
        </w:tc>
      </w:tr>
      <w:tr w:rsidR="00626107" w:rsidRPr="00587B6A" w:rsidTr="00EC267F">
        <w:tc>
          <w:tcPr>
            <w:tcW w:w="3685" w:type="dxa"/>
            <w:tcBorders>
              <w:top w:val="nil"/>
              <w:right w:val="nil"/>
            </w:tcBorders>
            <w:shd w:val="clear" w:color="auto" w:fill="A6A6A6" w:themeFill="background1" w:themeFillShade="A6"/>
            <w:vAlign w:val="center"/>
          </w:tcPr>
          <w:p w:rsidR="00626107" w:rsidRPr="00587B6A" w:rsidRDefault="00705487" w:rsidP="00EC267F">
            <w:pPr>
              <w:spacing w:before="120" w:after="120" w:line="220" w:lineRule="atLeast"/>
              <w:jc w:val="center"/>
              <w:rPr>
                <w:b/>
                <w:bCs/>
              </w:rPr>
            </w:pPr>
            <w:r w:rsidRPr="00587B6A">
              <w:rPr>
                <w:noProof/>
              </w:rPr>
              <w:drawing>
                <wp:inline distT="0" distB="0" distL="0" distR="0" wp14:anchorId="6313CCEB" wp14:editId="09A9450A">
                  <wp:extent cx="1033272" cy="1033272"/>
                  <wp:effectExtent l="0" t="0" r="0" b="0"/>
                  <wp:docPr id="371"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3686" w:type="dxa"/>
            <w:tcBorders>
              <w:top w:val="nil"/>
              <w:left w:val="nil"/>
            </w:tcBorders>
            <w:shd w:val="clear" w:color="auto" w:fill="A6A6A6" w:themeFill="background1" w:themeFillShade="A6"/>
            <w:vAlign w:val="center"/>
          </w:tcPr>
          <w:p w:rsidR="00626107" w:rsidRPr="00587B6A" w:rsidRDefault="00E87AE8" w:rsidP="00EC267F">
            <w:pPr>
              <w:spacing w:before="120" w:after="120" w:line="220" w:lineRule="atLeast"/>
              <w:jc w:val="center"/>
              <w:rPr>
                <w:b/>
                <w:bCs/>
              </w:rPr>
            </w:pPr>
            <w:r w:rsidRPr="00587B6A">
              <w:rPr>
                <w:noProof/>
              </w:rPr>
              <w:drawing>
                <wp:inline distT="0" distB="0" distL="0" distR="0" wp14:anchorId="3B18B193" wp14:editId="3D6131B0">
                  <wp:extent cx="1033272" cy="1330778"/>
                  <wp:effectExtent l="0" t="0" r="0" b="3175"/>
                  <wp:docPr id="372"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033272" cy="1330778"/>
                          </a:xfrm>
                          <a:prstGeom prst="rect">
                            <a:avLst/>
                          </a:prstGeom>
                          <a:noFill/>
                          <a:ln>
                            <a:noFill/>
                          </a:ln>
                        </pic:spPr>
                      </pic:pic>
                    </a:graphicData>
                  </a:graphic>
                </wp:inline>
              </w:drawing>
            </w:r>
          </w:p>
        </w:tc>
      </w:tr>
    </w:tbl>
    <w:p w:rsidR="00626107" w:rsidRPr="00587B6A" w:rsidRDefault="00626107" w:rsidP="00626107">
      <w:pPr>
        <w:kinsoku/>
        <w:overflowPunct/>
        <w:autoSpaceDE/>
        <w:autoSpaceDN/>
        <w:adjustRightInd/>
        <w:snapToGrid/>
        <w:spacing w:before="240" w:after="120"/>
        <w:ind w:left="1134" w:right="1134"/>
        <w:jc w:val="both"/>
        <w:rPr>
          <w:bCs/>
        </w:rPr>
      </w:pPr>
      <w:r w:rsidRPr="00587B6A">
        <w:rPr>
          <w:rFonts w:eastAsia="Times New Roman"/>
          <w:bCs/>
        </w:rPr>
        <w:t>{</w:t>
      </w:r>
      <w:r w:rsidRPr="00587B6A">
        <w:rPr>
          <w:rFonts w:eastAsia="Times New Roman"/>
          <w:bCs/>
          <w:strike/>
          <w:sz w:val="18"/>
          <w:szCs w:val="18"/>
          <w:vertAlign w:val="superscript"/>
        </w:rPr>
        <w:t>67</w:t>
      </w:r>
      <w:r w:rsidRPr="00587B6A">
        <w:rPr>
          <w:rFonts w:eastAsia="Times New Roman"/>
          <w:bCs/>
          <w:strike/>
          <w:sz w:val="18"/>
          <w:szCs w:val="18"/>
        </w:rPr>
        <w:t xml:space="preserve"> </w:t>
      </w:r>
      <w:r w:rsidR="00B15E8B" w:rsidRPr="00587B6A">
        <w:rPr>
          <w:rFonts w:eastAsia="Times New Roman"/>
          <w:bCs/>
          <w:strike/>
          <w:sz w:val="18"/>
          <w:szCs w:val="18"/>
        </w:rPr>
        <w:t xml:space="preserve"> </w:t>
      </w:r>
      <w:r w:rsidRPr="00587B6A">
        <w:rPr>
          <w:rFonts w:eastAsia="Times New Roman"/>
          <w:bCs/>
          <w:strike/>
          <w:sz w:val="18"/>
          <w:szCs w:val="18"/>
        </w:rPr>
        <w:t>Texte supplémentaire ajouté dans l’annexe à l’Accord européen (voir point 23).</w:t>
      </w:r>
      <w:r w:rsidRPr="00587B6A">
        <w:rPr>
          <w:b/>
        </w:rPr>
        <w:t>[supprimé]</w:t>
      </w:r>
      <w:r w:rsidRPr="00587B6A">
        <w:rPr>
          <w:bCs/>
        </w:rPr>
        <w:t>}</w:t>
      </w:r>
    </w:p>
    <w:p w:rsidR="00626107" w:rsidRPr="00587B6A" w:rsidRDefault="0056321B" w:rsidP="0056321B">
      <w:pPr>
        <w:pStyle w:val="H23G"/>
        <w:rPr>
          <w:u w:val="single"/>
        </w:rPr>
      </w:pPr>
      <w:r w:rsidRPr="00587B6A">
        <w:tab/>
      </w:r>
      <w:r w:rsidRPr="00587B6A">
        <w:tab/>
      </w:r>
      <w:r w:rsidR="00626107" w:rsidRPr="00587B6A">
        <w:rPr>
          <w:u w:val="single"/>
        </w:rPr>
        <w:t>3.</w:t>
      </w:r>
      <w:r w:rsidR="00626107" w:rsidRPr="00587B6A">
        <w:rPr>
          <w:u w:val="single"/>
        </w:rPr>
        <w:tab/>
        <w:t>Signaux annonçant divers équipements ou services</w:t>
      </w:r>
    </w:p>
    <w:p w:rsidR="00626107" w:rsidRPr="00587B6A" w:rsidRDefault="0056321B" w:rsidP="0056321B">
      <w:pPr>
        <w:pStyle w:val="H23G"/>
      </w:pPr>
      <w:r w:rsidRPr="00587B6A">
        <w:tab/>
      </w:r>
      <w:r w:rsidRPr="00587B6A">
        <w:tab/>
      </w:r>
      <w:r w:rsidR="00626107" w:rsidRPr="00587B6A">
        <w:t>ÉQUIPEMENTS OU SERVICES DIVERS</w:t>
      </w:r>
    </w:p>
    <w:p w:rsidR="00626107" w:rsidRPr="00587B6A" w:rsidRDefault="00626107" w:rsidP="00626107">
      <w:pPr>
        <w:pStyle w:val="SingleTxtG"/>
        <w:rPr>
          <w:rFonts w:eastAsia="Times New Roman"/>
          <w:b/>
          <w:bCs/>
        </w:rPr>
      </w:pPr>
      <w:r w:rsidRPr="00587B6A">
        <w:rPr>
          <w:rFonts w:eastAsia="Times New Roman"/>
          <w:b/>
          <w:bCs/>
        </w:rPr>
        <w:t>Le signal F,</w:t>
      </w:r>
      <w:r w:rsidR="00AE1A6D" w:rsidRPr="00587B6A">
        <w:rPr>
          <w:rFonts w:eastAsia="Times New Roman"/>
          <w:b/>
          <w:bCs/>
        </w:rPr>
        <w:t> </w:t>
      </w:r>
      <w:r w:rsidRPr="00587B6A">
        <w:rPr>
          <w:rFonts w:eastAsia="Times New Roman"/>
          <w:b/>
          <w:bCs/>
        </w:rPr>
        <w:t>19 a (F-12.1) indique la présence de deux types d’équipements ou de services différents.</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9A5C87">
        <w:tc>
          <w:tcPr>
            <w:tcW w:w="7371" w:type="dxa"/>
            <w:gridSpan w:val="2"/>
            <w:tcBorders>
              <w:bottom w:val="nil"/>
            </w:tcBorders>
            <w:shd w:val="clear" w:color="auto" w:fill="A6A6A6" w:themeFill="background1" w:themeFillShade="A6"/>
          </w:tcPr>
          <w:p w:rsidR="00626107" w:rsidRPr="00587B6A" w:rsidRDefault="00626107" w:rsidP="00E7063D">
            <w:pPr>
              <w:pStyle w:val="SingleTxtG"/>
              <w:keepNext/>
              <w:spacing w:before="60" w:after="60"/>
              <w:ind w:left="0" w:right="0"/>
              <w:jc w:val="center"/>
              <w:rPr>
                <w:b/>
                <w:bCs/>
              </w:rPr>
            </w:pPr>
            <w:r w:rsidRPr="00587B6A">
              <w:rPr>
                <w:b/>
                <w:bCs/>
              </w:rPr>
              <w:t>Variantes autorisées d’exemples de signal F,</w:t>
            </w:r>
            <w:r w:rsidR="00AE1A6D" w:rsidRPr="00587B6A">
              <w:rPr>
                <w:b/>
                <w:bCs/>
              </w:rPr>
              <w:t> </w:t>
            </w:r>
            <w:r w:rsidRPr="00587B6A">
              <w:rPr>
                <w:b/>
                <w:bCs/>
              </w:rPr>
              <w:t>19 a (F-12.1)</w:t>
            </w:r>
            <w:r w:rsidR="00407AB3" w:rsidRPr="00587B6A">
              <w:rPr>
                <w:b/>
                <w:bCs/>
              </w:rPr>
              <w:t> :</w:t>
            </w:r>
          </w:p>
        </w:tc>
      </w:tr>
      <w:tr w:rsidR="00626107" w:rsidRPr="00587B6A" w:rsidTr="00EC267F">
        <w:tc>
          <w:tcPr>
            <w:tcW w:w="3685" w:type="dxa"/>
            <w:tcBorders>
              <w:top w:val="nil"/>
              <w:right w:val="nil"/>
            </w:tcBorders>
            <w:shd w:val="clear" w:color="auto" w:fill="A6A6A6" w:themeFill="background1" w:themeFillShade="A6"/>
            <w:vAlign w:val="center"/>
          </w:tcPr>
          <w:p w:rsidR="00626107" w:rsidRPr="00587B6A" w:rsidRDefault="00AE1A6D" w:rsidP="00EC267F">
            <w:pPr>
              <w:spacing w:before="120" w:after="120" w:line="220" w:lineRule="atLeast"/>
              <w:jc w:val="center"/>
              <w:rPr>
                <w:b/>
                <w:bCs/>
              </w:rPr>
            </w:pPr>
            <w:r w:rsidRPr="00587B6A">
              <w:rPr>
                <w:noProof/>
              </w:rPr>
              <w:drawing>
                <wp:inline distT="0" distB="0" distL="0" distR="0" wp14:anchorId="655000B4" wp14:editId="4937DFAB">
                  <wp:extent cx="1435608" cy="1435608"/>
                  <wp:effectExtent l="0" t="0" r="0" b="0"/>
                  <wp:docPr id="373"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435608" cy="1435608"/>
                          </a:xfrm>
                          <a:prstGeom prst="rect">
                            <a:avLst/>
                          </a:prstGeom>
                          <a:noFill/>
                          <a:ln>
                            <a:noFill/>
                          </a:ln>
                        </pic:spPr>
                      </pic:pic>
                    </a:graphicData>
                  </a:graphic>
                </wp:inline>
              </w:drawing>
            </w:r>
          </w:p>
        </w:tc>
        <w:tc>
          <w:tcPr>
            <w:tcW w:w="3686" w:type="dxa"/>
            <w:tcBorders>
              <w:top w:val="nil"/>
              <w:left w:val="nil"/>
            </w:tcBorders>
            <w:shd w:val="clear" w:color="auto" w:fill="A6A6A6" w:themeFill="background1" w:themeFillShade="A6"/>
            <w:vAlign w:val="center"/>
          </w:tcPr>
          <w:p w:rsidR="00626107" w:rsidRPr="00587B6A" w:rsidRDefault="00AE1A6D" w:rsidP="00EC267F">
            <w:pPr>
              <w:spacing w:before="120" w:after="120" w:line="220" w:lineRule="atLeast"/>
              <w:jc w:val="center"/>
              <w:rPr>
                <w:b/>
                <w:bCs/>
              </w:rPr>
            </w:pPr>
            <w:r w:rsidRPr="00587B6A">
              <w:rPr>
                <w:noProof/>
              </w:rPr>
              <w:drawing>
                <wp:inline distT="0" distB="0" distL="0" distR="0" wp14:anchorId="65F43492" wp14:editId="6491A000">
                  <wp:extent cx="1435608" cy="1848956"/>
                  <wp:effectExtent l="0" t="0" r="0" b="0"/>
                  <wp:docPr id="374"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435608" cy="1848956"/>
                          </a:xfrm>
                          <a:prstGeom prst="rect">
                            <a:avLst/>
                          </a:prstGeom>
                          <a:noFill/>
                          <a:ln>
                            <a:noFill/>
                          </a:ln>
                        </pic:spPr>
                      </pic:pic>
                    </a:graphicData>
                  </a:graphic>
                </wp:inline>
              </w:drawing>
            </w:r>
          </w:p>
        </w:tc>
      </w:tr>
    </w:tbl>
    <w:p w:rsidR="00626107" w:rsidRPr="00587B6A" w:rsidRDefault="0056321B" w:rsidP="0056321B">
      <w:pPr>
        <w:pStyle w:val="H23G"/>
      </w:pPr>
      <w:r w:rsidRPr="00587B6A">
        <w:tab/>
      </w:r>
      <w:r w:rsidRPr="00587B6A">
        <w:tab/>
      </w:r>
      <w:r w:rsidR="00626107" w:rsidRPr="00587B6A">
        <w:t>ÉQUIPEMENTS OU SERVICES DIVERS</w:t>
      </w:r>
    </w:p>
    <w:p w:rsidR="00626107" w:rsidRPr="00587B6A" w:rsidRDefault="00626107" w:rsidP="00626107">
      <w:pPr>
        <w:pStyle w:val="SingleTxtG"/>
        <w:rPr>
          <w:rFonts w:eastAsia="Times New Roman"/>
          <w:b/>
          <w:bCs/>
        </w:rPr>
      </w:pPr>
      <w:r w:rsidRPr="00587B6A">
        <w:rPr>
          <w:rFonts w:eastAsia="Times New Roman"/>
          <w:b/>
          <w:bCs/>
        </w:rPr>
        <w:t>Le signal F,</w:t>
      </w:r>
      <w:r w:rsidR="00C45C3D" w:rsidRPr="00587B6A">
        <w:rPr>
          <w:rFonts w:eastAsia="Times New Roman"/>
          <w:b/>
          <w:bCs/>
        </w:rPr>
        <w:t> </w:t>
      </w:r>
      <w:r w:rsidRPr="00587B6A">
        <w:rPr>
          <w:rFonts w:eastAsia="Times New Roman"/>
          <w:b/>
          <w:bCs/>
        </w:rPr>
        <w:t>19 b (F-12.2) indique la présence de trois types d’équipements ou de services différents.</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9A5C87">
        <w:tc>
          <w:tcPr>
            <w:tcW w:w="7371" w:type="dxa"/>
            <w:gridSpan w:val="2"/>
            <w:tcBorders>
              <w:bottom w:val="nil"/>
            </w:tcBorders>
            <w:shd w:val="clear" w:color="auto" w:fill="A6A6A6" w:themeFill="background1" w:themeFillShade="A6"/>
          </w:tcPr>
          <w:p w:rsidR="00626107" w:rsidRPr="00587B6A" w:rsidRDefault="00626107" w:rsidP="00E7063D">
            <w:pPr>
              <w:pStyle w:val="SingleTxtG"/>
              <w:keepNext/>
              <w:spacing w:before="60" w:after="60"/>
              <w:ind w:left="0" w:right="0"/>
              <w:jc w:val="center"/>
              <w:rPr>
                <w:b/>
                <w:bCs/>
              </w:rPr>
            </w:pPr>
            <w:r w:rsidRPr="00587B6A">
              <w:rPr>
                <w:b/>
                <w:bCs/>
              </w:rPr>
              <w:t>Variantes autorisées d’exemples de signal F,</w:t>
            </w:r>
            <w:r w:rsidR="00D94EC6" w:rsidRPr="00587B6A">
              <w:rPr>
                <w:b/>
                <w:bCs/>
              </w:rPr>
              <w:t> </w:t>
            </w:r>
            <w:r w:rsidRPr="00587B6A">
              <w:rPr>
                <w:b/>
                <w:bCs/>
              </w:rPr>
              <w:t>19 b (F-12.2)</w:t>
            </w:r>
            <w:r w:rsidR="00407AB3" w:rsidRPr="00587B6A">
              <w:rPr>
                <w:b/>
                <w:bCs/>
              </w:rPr>
              <w:t> :</w:t>
            </w:r>
          </w:p>
        </w:tc>
      </w:tr>
      <w:tr w:rsidR="00626107" w:rsidRPr="00587B6A" w:rsidTr="00EC267F">
        <w:tc>
          <w:tcPr>
            <w:tcW w:w="3685" w:type="dxa"/>
            <w:tcBorders>
              <w:top w:val="nil"/>
              <w:right w:val="nil"/>
            </w:tcBorders>
            <w:shd w:val="clear" w:color="auto" w:fill="A6A6A6" w:themeFill="background1" w:themeFillShade="A6"/>
            <w:vAlign w:val="center"/>
          </w:tcPr>
          <w:p w:rsidR="00626107" w:rsidRPr="00587B6A" w:rsidRDefault="00D94EC6" w:rsidP="00EC267F">
            <w:pPr>
              <w:spacing w:before="120" w:after="120" w:line="220" w:lineRule="atLeast"/>
              <w:jc w:val="center"/>
              <w:rPr>
                <w:b/>
                <w:bCs/>
              </w:rPr>
            </w:pPr>
            <w:r w:rsidRPr="00587B6A">
              <w:rPr>
                <w:noProof/>
              </w:rPr>
              <w:drawing>
                <wp:inline distT="0" distB="0" distL="0" distR="0" wp14:anchorId="24D8EE43" wp14:editId="31394AD2">
                  <wp:extent cx="1435608" cy="1435608"/>
                  <wp:effectExtent l="0" t="0" r="0" b="0"/>
                  <wp:docPr id="375"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435608" cy="1435608"/>
                          </a:xfrm>
                          <a:prstGeom prst="rect">
                            <a:avLst/>
                          </a:prstGeom>
                          <a:noFill/>
                          <a:ln>
                            <a:noFill/>
                          </a:ln>
                        </pic:spPr>
                      </pic:pic>
                    </a:graphicData>
                  </a:graphic>
                </wp:inline>
              </w:drawing>
            </w:r>
          </w:p>
        </w:tc>
        <w:tc>
          <w:tcPr>
            <w:tcW w:w="3686" w:type="dxa"/>
            <w:tcBorders>
              <w:top w:val="nil"/>
              <w:left w:val="nil"/>
            </w:tcBorders>
            <w:shd w:val="clear" w:color="auto" w:fill="A6A6A6" w:themeFill="background1" w:themeFillShade="A6"/>
            <w:vAlign w:val="center"/>
          </w:tcPr>
          <w:p w:rsidR="00626107" w:rsidRPr="00587B6A" w:rsidRDefault="00D94EC6" w:rsidP="00EC267F">
            <w:pPr>
              <w:spacing w:before="120" w:after="120" w:line="220" w:lineRule="atLeast"/>
              <w:jc w:val="center"/>
              <w:rPr>
                <w:b/>
                <w:bCs/>
              </w:rPr>
            </w:pPr>
            <w:r w:rsidRPr="00587B6A">
              <w:rPr>
                <w:noProof/>
              </w:rPr>
              <w:drawing>
                <wp:inline distT="0" distB="0" distL="0" distR="0" wp14:anchorId="4FA5361C" wp14:editId="1019C237">
                  <wp:extent cx="1435608" cy="1848956"/>
                  <wp:effectExtent l="0" t="0" r="0" b="0"/>
                  <wp:docPr id="376"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435608" cy="1848956"/>
                          </a:xfrm>
                          <a:prstGeom prst="rect">
                            <a:avLst/>
                          </a:prstGeom>
                          <a:noFill/>
                          <a:ln>
                            <a:noFill/>
                          </a:ln>
                        </pic:spPr>
                      </pic:pic>
                    </a:graphicData>
                  </a:graphic>
                </wp:inline>
              </w:drawing>
            </w:r>
          </w:p>
        </w:tc>
      </w:tr>
    </w:tbl>
    <w:p w:rsidR="00626107" w:rsidRPr="00587B6A" w:rsidRDefault="0056321B" w:rsidP="0056321B">
      <w:pPr>
        <w:pStyle w:val="H23G"/>
      </w:pPr>
      <w:r w:rsidRPr="00587B6A">
        <w:tab/>
      </w:r>
      <w:r w:rsidRPr="00587B6A">
        <w:tab/>
      </w:r>
      <w:r w:rsidR="00626107" w:rsidRPr="00587B6A">
        <w:t>ÉQUIPEMENTS OU SERVICES DIVERS</w:t>
      </w:r>
    </w:p>
    <w:p w:rsidR="00626107" w:rsidRPr="00587B6A" w:rsidRDefault="00626107" w:rsidP="00626107">
      <w:pPr>
        <w:pStyle w:val="SingleTxtG"/>
        <w:rPr>
          <w:rFonts w:eastAsia="Times New Roman"/>
          <w:b/>
          <w:bCs/>
        </w:rPr>
      </w:pPr>
      <w:r w:rsidRPr="00587B6A">
        <w:rPr>
          <w:rFonts w:eastAsia="Times New Roman"/>
          <w:b/>
          <w:bCs/>
        </w:rPr>
        <w:t>Le signal F,</w:t>
      </w:r>
      <w:r w:rsidR="000B097A" w:rsidRPr="00587B6A">
        <w:rPr>
          <w:rFonts w:eastAsia="Times New Roman"/>
          <w:b/>
          <w:bCs/>
        </w:rPr>
        <w:t> </w:t>
      </w:r>
      <w:r w:rsidRPr="00587B6A">
        <w:rPr>
          <w:rFonts w:eastAsia="Times New Roman"/>
          <w:b/>
          <w:bCs/>
        </w:rPr>
        <w:t>19 c (F-12.3) indique la présence de quatre types d’équipements ou de services différents.</w:t>
      </w:r>
    </w:p>
    <w:tbl>
      <w:tblPr>
        <w:tblW w:w="7371" w:type="dxa"/>
        <w:tblInd w:w="1134" w:type="dxa"/>
        <w:tblCellMar>
          <w:left w:w="0" w:type="dxa"/>
          <w:right w:w="0" w:type="dxa"/>
        </w:tblCellMar>
        <w:tblLook w:val="04A0" w:firstRow="1" w:lastRow="0" w:firstColumn="1" w:lastColumn="0" w:noHBand="0" w:noVBand="1"/>
      </w:tblPr>
      <w:tblGrid>
        <w:gridCol w:w="3685"/>
        <w:gridCol w:w="3686"/>
      </w:tblGrid>
      <w:tr w:rsidR="00626107" w:rsidRPr="00587B6A" w:rsidTr="009A5C87">
        <w:trPr>
          <w:trHeight w:val="411"/>
        </w:trPr>
        <w:tc>
          <w:tcPr>
            <w:tcW w:w="7371" w:type="dxa"/>
            <w:gridSpan w:val="2"/>
            <w:tcBorders>
              <w:bottom w:val="nil"/>
            </w:tcBorders>
            <w:shd w:val="clear" w:color="auto" w:fill="A6A6A6" w:themeFill="background1" w:themeFillShade="A6"/>
          </w:tcPr>
          <w:p w:rsidR="00626107" w:rsidRPr="00587B6A" w:rsidRDefault="00626107" w:rsidP="00E7063D">
            <w:pPr>
              <w:pStyle w:val="SingleTxtG"/>
              <w:keepNext/>
              <w:spacing w:before="60" w:after="60"/>
              <w:ind w:left="0" w:right="0"/>
              <w:jc w:val="center"/>
              <w:rPr>
                <w:b/>
                <w:bCs/>
              </w:rPr>
            </w:pPr>
            <w:r w:rsidRPr="00587B6A">
              <w:rPr>
                <w:b/>
                <w:bCs/>
              </w:rPr>
              <w:t>Variantes autorisées d’exemples de signal F, 19 c (F-12.3)</w:t>
            </w:r>
            <w:r w:rsidR="00407AB3" w:rsidRPr="00587B6A">
              <w:rPr>
                <w:b/>
                <w:bCs/>
              </w:rPr>
              <w:t> :</w:t>
            </w:r>
          </w:p>
        </w:tc>
      </w:tr>
      <w:tr w:rsidR="00626107" w:rsidRPr="00587B6A" w:rsidTr="009A5C87">
        <w:trPr>
          <w:trHeight w:val="1045"/>
        </w:trPr>
        <w:tc>
          <w:tcPr>
            <w:tcW w:w="3685" w:type="dxa"/>
            <w:tcBorders>
              <w:top w:val="nil"/>
              <w:right w:val="nil"/>
            </w:tcBorders>
            <w:shd w:val="clear" w:color="auto" w:fill="A6A6A6" w:themeFill="background1" w:themeFillShade="A6"/>
            <w:vAlign w:val="center"/>
          </w:tcPr>
          <w:p w:rsidR="00626107" w:rsidRPr="00587B6A" w:rsidRDefault="000B097A" w:rsidP="00E7063D">
            <w:pPr>
              <w:spacing w:before="120" w:after="120" w:line="220" w:lineRule="atLeast"/>
              <w:jc w:val="center"/>
              <w:rPr>
                <w:b/>
                <w:bCs/>
              </w:rPr>
            </w:pPr>
            <w:r w:rsidRPr="00587B6A">
              <w:rPr>
                <w:noProof/>
              </w:rPr>
              <w:drawing>
                <wp:inline distT="0" distB="0" distL="0" distR="0" wp14:anchorId="2C427B58" wp14:editId="0D82B9C9">
                  <wp:extent cx="1435608" cy="1435608"/>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435608" cy="1435608"/>
                          </a:xfrm>
                          <a:prstGeom prst="rect">
                            <a:avLst/>
                          </a:prstGeom>
                          <a:noFill/>
                          <a:ln>
                            <a:noFill/>
                          </a:ln>
                        </pic:spPr>
                      </pic:pic>
                    </a:graphicData>
                  </a:graphic>
                </wp:inline>
              </w:drawing>
            </w:r>
          </w:p>
        </w:tc>
        <w:tc>
          <w:tcPr>
            <w:tcW w:w="3686" w:type="dxa"/>
            <w:tcBorders>
              <w:top w:val="nil"/>
              <w:left w:val="nil"/>
            </w:tcBorders>
            <w:shd w:val="clear" w:color="auto" w:fill="A6A6A6" w:themeFill="background1" w:themeFillShade="A6"/>
            <w:vAlign w:val="center"/>
          </w:tcPr>
          <w:p w:rsidR="00626107" w:rsidRPr="00587B6A" w:rsidRDefault="000B097A" w:rsidP="00E7063D">
            <w:pPr>
              <w:spacing w:before="120" w:after="120" w:line="220" w:lineRule="atLeast"/>
              <w:jc w:val="center"/>
              <w:rPr>
                <w:b/>
                <w:bCs/>
              </w:rPr>
            </w:pPr>
            <w:r w:rsidRPr="00587B6A">
              <w:rPr>
                <w:noProof/>
              </w:rPr>
              <w:drawing>
                <wp:inline distT="0" distB="0" distL="0" distR="0" wp14:anchorId="0ED31830" wp14:editId="535394AC">
                  <wp:extent cx="1435608" cy="1848956"/>
                  <wp:effectExtent l="0" t="0" r="0" b="0"/>
                  <wp:docPr id="377"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435608" cy="1848956"/>
                          </a:xfrm>
                          <a:prstGeom prst="rect">
                            <a:avLst/>
                          </a:prstGeom>
                          <a:noFill/>
                          <a:ln>
                            <a:noFill/>
                          </a:ln>
                        </pic:spPr>
                      </pic:pic>
                    </a:graphicData>
                  </a:graphic>
                </wp:inline>
              </w:drawing>
            </w:r>
          </w:p>
        </w:tc>
      </w:tr>
    </w:tbl>
    <w:p w:rsidR="00626107" w:rsidRPr="00587B6A" w:rsidRDefault="00626107" w:rsidP="00626107">
      <w:pPr>
        <w:keepNext/>
        <w:keepLines/>
        <w:tabs>
          <w:tab w:val="right" w:pos="851"/>
        </w:tabs>
        <w:kinsoku/>
        <w:overflowPunct/>
        <w:autoSpaceDE/>
        <w:autoSpaceDN/>
        <w:adjustRightInd/>
        <w:snapToGrid/>
        <w:spacing w:before="360" w:after="240" w:line="300" w:lineRule="exact"/>
        <w:ind w:left="1134" w:right="1134"/>
        <w:jc w:val="center"/>
        <w:rPr>
          <w:rFonts w:eastAsia="Times New Roman"/>
          <w:bCs/>
          <w:sz w:val="28"/>
        </w:rPr>
      </w:pPr>
      <w:r w:rsidRPr="00587B6A">
        <w:rPr>
          <w:rFonts w:eastAsia="Times New Roman"/>
          <w:bCs/>
          <w:sz w:val="28"/>
        </w:rPr>
        <w:t>Section G</w:t>
      </w:r>
    </w:p>
    <w:p w:rsidR="00626107" w:rsidRPr="00587B6A" w:rsidRDefault="00626107" w:rsidP="00626107">
      <w:pPr>
        <w:keepNext/>
        <w:keepLines/>
        <w:tabs>
          <w:tab w:val="right" w:pos="851"/>
        </w:tabs>
        <w:kinsoku/>
        <w:overflowPunct/>
        <w:autoSpaceDE/>
        <w:autoSpaceDN/>
        <w:adjustRightInd/>
        <w:snapToGrid/>
        <w:spacing w:before="360" w:after="240" w:line="270" w:lineRule="exact"/>
        <w:ind w:left="1134" w:right="1134"/>
        <w:jc w:val="center"/>
        <w:rPr>
          <w:rFonts w:eastAsia="Times New Roman"/>
          <w:bCs/>
          <w:sz w:val="24"/>
          <w:szCs w:val="24"/>
        </w:rPr>
      </w:pPr>
      <w:r w:rsidRPr="00587B6A">
        <w:rPr>
          <w:rFonts w:eastAsia="Times New Roman"/>
          <w:bCs/>
          <w:strike/>
          <w:sz w:val="24"/>
          <w:szCs w:val="24"/>
        </w:rPr>
        <w:t xml:space="preserve">SIGNAUX DE DIRECTION, DE JALONNEMENT OU D’INDICATION </w:t>
      </w:r>
      <w:r w:rsidRPr="00587B6A">
        <w:rPr>
          <w:rFonts w:eastAsia="Times New Roman"/>
          <w:bCs/>
          <w:sz w:val="24"/>
          <w:szCs w:val="24"/>
        </w:rPr>
        <w:t>AUTRES SIGNAUX D’INFORMATION</w:t>
      </w:r>
    </w:p>
    <w:p w:rsidR="00626107" w:rsidRPr="00587B6A" w:rsidRDefault="00626107" w:rsidP="00626107">
      <w:pPr>
        <w:keepNext/>
        <w:keepLines/>
        <w:tabs>
          <w:tab w:val="right" w:pos="851"/>
        </w:tabs>
        <w:kinsoku/>
        <w:overflowPunct/>
        <w:autoSpaceDE/>
        <w:autoSpaceDN/>
        <w:adjustRightInd/>
        <w:snapToGrid/>
        <w:spacing w:before="240" w:after="120" w:line="240" w:lineRule="exact"/>
        <w:ind w:left="1134" w:right="1134"/>
        <w:jc w:val="center"/>
        <w:rPr>
          <w:rFonts w:eastAsia="Times New Roman"/>
          <w:bCs/>
        </w:rPr>
      </w:pPr>
      <w:r w:rsidRPr="00587B6A">
        <w:rPr>
          <w:rFonts w:eastAsia="Times New Roman"/>
          <w:bCs/>
        </w:rPr>
        <w:t>I.</w:t>
      </w:r>
      <w:r w:rsidRPr="00587B6A">
        <w:rPr>
          <w:rFonts w:eastAsia="Times New Roman"/>
          <w:bCs/>
        </w:rPr>
        <w:tab/>
        <w:t>Caractéristiques générales et symboles</w:t>
      </w:r>
    </w:p>
    <w:p w:rsidR="00626107" w:rsidRPr="00587B6A" w:rsidRDefault="00626107" w:rsidP="00626107">
      <w:pPr>
        <w:pStyle w:val="SingleTxtG"/>
        <w:rPr>
          <w:rFonts w:eastAsia="Times New Roman"/>
        </w:rPr>
      </w:pPr>
      <w:r w:rsidRPr="00587B6A">
        <w:rPr>
          <w:rFonts w:eastAsia="Times New Roman"/>
        </w:rPr>
        <w:t>1.</w:t>
      </w:r>
      <w:r w:rsidRPr="00587B6A">
        <w:rPr>
          <w:rFonts w:eastAsia="Times New Roman"/>
        </w:rPr>
        <w:tab/>
        <w:t xml:space="preserve">Les </w:t>
      </w:r>
      <w:r w:rsidRPr="00587B6A">
        <w:rPr>
          <w:rFonts w:eastAsia="Times New Roman"/>
          <w:b/>
        </w:rPr>
        <w:t xml:space="preserve">autres </w:t>
      </w:r>
      <w:r w:rsidRPr="00587B6A">
        <w:rPr>
          <w:rFonts w:eastAsia="Times New Roman"/>
        </w:rPr>
        <w:t>signaux d’</w:t>
      </w:r>
      <w:proofErr w:type="spellStart"/>
      <w:r w:rsidRPr="00587B6A">
        <w:rPr>
          <w:rFonts w:eastAsia="Times New Roman"/>
          <w:strike/>
        </w:rPr>
        <w:t>indication</w:t>
      </w:r>
      <w:r w:rsidRPr="00587B6A">
        <w:rPr>
          <w:rFonts w:eastAsia="Times New Roman"/>
          <w:b/>
        </w:rPr>
        <w:t>information</w:t>
      </w:r>
      <w:proofErr w:type="spellEnd"/>
      <w:r w:rsidRPr="00587B6A">
        <w:rPr>
          <w:rFonts w:eastAsia="Times New Roman"/>
          <w:b/>
        </w:rPr>
        <w:t xml:space="preserve"> </w:t>
      </w:r>
      <w:r w:rsidRPr="00587B6A">
        <w:rPr>
          <w:rFonts w:eastAsia="Times New Roman"/>
        </w:rPr>
        <w:t xml:space="preserve">sont </w:t>
      </w:r>
      <w:r w:rsidRPr="00587B6A">
        <w:rPr>
          <w:rFonts w:eastAsia="Times New Roman"/>
          <w:strike/>
        </w:rPr>
        <w:t xml:space="preserve">normalement </w:t>
      </w:r>
      <w:r w:rsidRPr="00587B6A">
        <w:rPr>
          <w:rFonts w:eastAsia="Times New Roman"/>
        </w:rPr>
        <w:t>rectangulaires</w:t>
      </w:r>
      <w:r w:rsidR="00407AB3" w:rsidRPr="00587B6A">
        <w:rPr>
          <w:rFonts w:eastAsia="Times New Roman"/>
        </w:rPr>
        <w:t> ;</w:t>
      </w:r>
      <w:r w:rsidRPr="00587B6A">
        <w:rPr>
          <w:rFonts w:eastAsia="Times New Roman"/>
        </w:rPr>
        <w:t xml:space="preserve"> </w:t>
      </w:r>
      <w:r w:rsidRPr="00587B6A">
        <w:rPr>
          <w:rFonts w:eastAsia="Times New Roman"/>
          <w:strike/>
        </w:rPr>
        <w:t>toutefois,</w:t>
      </w:r>
      <w:r w:rsidRPr="00587B6A">
        <w:rPr>
          <w:rFonts w:eastAsia="Times New Roman"/>
        </w:rPr>
        <w:t xml:space="preserve"> </w:t>
      </w:r>
      <w:r w:rsidRPr="00587B6A">
        <w:rPr>
          <w:rFonts w:eastAsia="Times New Roman"/>
          <w:b/>
        </w:rPr>
        <w:t>les</w:t>
      </w:r>
      <w:r w:rsidRPr="00587B6A">
        <w:rPr>
          <w:rFonts w:eastAsia="Times New Roman"/>
        </w:rPr>
        <w:t xml:space="preserve"> signaux de direction,</w:t>
      </w:r>
      <w:r w:rsidRPr="00587B6A">
        <w:rPr>
          <w:rFonts w:eastAsia="Times New Roman"/>
          <w:b/>
        </w:rPr>
        <w:t xml:space="preserve"> les</w:t>
      </w:r>
      <w:r w:rsidRPr="00587B6A">
        <w:rPr>
          <w:rFonts w:eastAsia="Times New Roman"/>
        </w:rPr>
        <w:t xml:space="preserve"> </w:t>
      </w:r>
      <w:r w:rsidRPr="00587B6A">
        <w:rPr>
          <w:rFonts w:eastAsia="Times New Roman"/>
          <w:b/>
          <w:bCs/>
        </w:rPr>
        <w:t>signaux</w:t>
      </w:r>
      <w:r w:rsidRPr="00587B6A">
        <w:rPr>
          <w:rFonts w:eastAsia="Times New Roman"/>
        </w:rPr>
        <w:t xml:space="preserve"> </w:t>
      </w:r>
      <w:r w:rsidRPr="00587B6A">
        <w:rPr>
          <w:rFonts w:eastAsia="Times New Roman"/>
          <w:b/>
        </w:rPr>
        <w:t>indiquant la</w:t>
      </w:r>
      <w:r w:rsidRPr="00587B6A">
        <w:rPr>
          <w:rFonts w:eastAsia="Times New Roman"/>
        </w:rPr>
        <w:t xml:space="preserve"> </w:t>
      </w:r>
      <w:r w:rsidRPr="00587B6A">
        <w:rPr>
          <w:rFonts w:eastAsia="Times New Roman"/>
          <w:b/>
          <w:bCs/>
        </w:rPr>
        <w:t xml:space="preserve">direction de la sortie de secours la plus proche et la distance à laquelle elle se trouve et les signaux indiquant un état temporaire de la route en raison de travaux ou d’une déviation </w:t>
      </w:r>
      <w:r w:rsidRPr="00587B6A">
        <w:rPr>
          <w:rFonts w:eastAsia="Times New Roman"/>
        </w:rPr>
        <w:t xml:space="preserve">peuvent </w:t>
      </w:r>
      <w:r w:rsidRPr="00587B6A">
        <w:rPr>
          <w:rFonts w:eastAsia="Times New Roman"/>
          <w:strike/>
        </w:rPr>
        <w:t xml:space="preserve">avoir la forme d’un rectangle allongé à grand côté horizontal et se terminant par une </w:t>
      </w:r>
      <w:r w:rsidRPr="00587B6A">
        <w:rPr>
          <w:rFonts w:eastAsia="Times New Roman"/>
          <w:b/>
        </w:rPr>
        <w:t xml:space="preserve">toutefois avoir la forme d’un rectangle allongé horizontal se terminant en </w:t>
      </w:r>
      <w:r w:rsidRPr="00587B6A">
        <w:rPr>
          <w:rFonts w:eastAsia="Times New Roman"/>
        </w:rPr>
        <w:t>pointe de flèche.</w:t>
      </w:r>
    </w:p>
    <w:p w:rsidR="00626107" w:rsidRPr="00587B6A" w:rsidRDefault="00626107" w:rsidP="005B6744">
      <w:pPr>
        <w:pStyle w:val="SingleTxtG"/>
        <w:rPr>
          <w:rFonts w:eastAsia="Times New Roman"/>
          <w:b/>
        </w:rPr>
      </w:pPr>
      <w:r w:rsidRPr="00587B6A">
        <w:rPr>
          <w:rFonts w:eastAsia="Times New Roman"/>
        </w:rPr>
        <w:t>2.</w:t>
      </w:r>
      <w:r w:rsidRPr="00587B6A">
        <w:rPr>
          <w:rFonts w:eastAsia="Times New Roman"/>
        </w:rPr>
        <w:tab/>
        <w:t xml:space="preserve">Les </w:t>
      </w:r>
      <w:r w:rsidRPr="00587B6A">
        <w:rPr>
          <w:rFonts w:eastAsia="Times New Roman"/>
          <w:b/>
        </w:rPr>
        <w:t xml:space="preserve">autres </w:t>
      </w:r>
      <w:r w:rsidRPr="00587B6A">
        <w:rPr>
          <w:rFonts w:eastAsia="Times New Roman"/>
        </w:rPr>
        <w:t>signaux d’</w:t>
      </w:r>
      <w:proofErr w:type="spellStart"/>
      <w:r w:rsidRPr="00587B6A">
        <w:rPr>
          <w:rFonts w:eastAsia="Times New Roman"/>
          <w:strike/>
        </w:rPr>
        <w:t>indication</w:t>
      </w:r>
      <w:r w:rsidRPr="00587B6A">
        <w:rPr>
          <w:rFonts w:eastAsia="Times New Roman"/>
          <w:b/>
        </w:rPr>
        <w:t>information</w:t>
      </w:r>
      <w:proofErr w:type="spellEnd"/>
      <w:r w:rsidRPr="00587B6A">
        <w:rPr>
          <w:rFonts w:eastAsia="Times New Roman"/>
          <w:b/>
        </w:rPr>
        <w:t xml:space="preserve"> </w:t>
      </w:r>
      <w:r w:rsidRPr="00587B6A">
        <w:rPr>
          <w:rFonts w:eastAsia="Times New Roman"/>
        </w:rPr>
        <w:t xml:space="preserve">montrent soit des symboles ou inscriptions </w:t>
      </w:r>
      <w:r w:rsidRPr="00587B6A">
        <w:rPr>
          <w:rFonts w:eastAsia="Times New Roman"/>
          <w:strike/>
        </w:rPr>
        <w:t>blancs ou</w:t>
      </w:r>
      <w:r w:rsidRPr="00587B6A">
        <w:rPr>
          <w:rFonts w:eastAsia="Times New Roman"/>
        </w:rPr>
        <w:t xml:space="preserve"> de couleur claire sur fond sombre </w:t>
      </w:r>
      <w:r w:rsidRPr="00587B6A">
        <w:rPr>
          <w:rFonts w:eastAsia="Times New Roman"/>
          <w:b/>
          <w:strike/>
        </w:rPr>
        <w:t>assorti d’une bordure blanche de couleur claire</w:t>
      </w:r>
      <w:r w:rsidRPr="00587B6A">
        <w:rPr>
          <w:rFonts w:eastAsia="Times New Roman"/>
        </w:rPr>
        <w:t xml:space="preserve">, soit des symboles ou inscriptions de couleur foncée sur fond blanc ou clair </w:t>
      </w:r>
      <w:r w:rsidRPr="00587B6A">
        <w:rPr>
          <w:rFonts w:eastAsia="Times New Roman"/>
          <w:b/>
          <w:strike/>
        </w:rPr>
        <w:t>assorti d’une bordure noire de couleur foncée</w:t>
      </w:r>
      <w:r w:rsidR="00407AB3" w:rsidRPr="00587B6A">
        <w:rPr>
          <w:rFonts w:eastAsia="Times New Roman"/>
        </w:rPr>
        <w:t> ;</w:t>
      </w:r>
      <w:r w:rsidRPr="00587B6A">
        <w:rPr>
          <w:rFonts w:eastAsia="Times New Roman"/>
        </w:rPr>
        <w:t xml:space="preserve"> la couleur rouge ne peut être employée qu’à titre exceptionnel et ne doit jamais prédominer</w:t>
      </w:r>
      <w:r w:rsidRPr="00587B6A">
        <w:rPr>
          <w:rFonts w:eastAsia="Times New Roman"/>
          <w:b/>
        </w:rPr>
        <w:t>, sauf dans le cas des signaux d’identification des routes, dont le fond peut être rouge</w:t>
      </w:r>
      <w:r w:rsidRPr="00587B6A">
        <w:rPr>
          <w:rFonts w:eastAsia="Times New Roman"/>
          <w:b/>
          <w:strike/>
        </w:rPr>
        <w:t xml:space="preserve"> assorti d’une bordure de couleur claire</w:t>
      </w:r>
      <w:r w:rsidRPr="00587B6A">
        <w:rPr>
          <w:rFonts w:eastAsia="Times New Roman"/>
          <w:b/>
        </w:rPr>
        <w:t>.</w:t>
      </w:r>
    </w:p>
    <w:p w:rsidR="00626107" w:rsidRPr="00587B6A" w:rsidRDefault="00626107" w:rsidP="00626107">
      <w:pPr>
        <w:pStyle w:val="SingleTxtG"/>
        <w:rPr>
          <w:rFonts w:eastAsia="Times New Roman"/>
          <w:b/>
          <w:bCs/>
        </w:rPr>
      </w:pPr>
      <w:r w:rsidRPr="00587B6A">
        <w:rPr>
          <w:rFonts w:eastAsia="Times New Roman"/>
        </w:rPr>
        <w:t>3.</w:t>
      </w:r>
      <w:r w:rsidRPr="00587B6A">
        <w:rPr>
          <w:rFonts w:eastAsia="Times New Roman"/>
        </w:rPr>
        <w:tab/>
      </w:r>
      <w:r w:rsidRPr="00587B6A">
        <w:rPr>
          <w:rFonts w:eastAsia="Times New Roman"/>
          <w:strike/>
        </w:rPr>
        <w:t>Les signaux de présignalisation ou de direction concernant les autoroutes ou les routes assimilées aux autoroutes portent des symboles ou inscriptions en blanc sur fond bleu ou vert. Sur ces signaux, les symboles utilisés sur les signaux E, 5a et E, 6a peuvent être reproduits à échelle réduite</w:t>
      </w:r>
      <w:r w:rsidRPr="00587B6A">
        <w:rPr>
          <w:rFonts w:eastAsia="Times New Roman"/>
        </w:rPr>
        <w:t xml:space="preserve">. </w:t>
      </w:r>
      <w:r w:rsidRPr="00587B6A">
        <w:rPr>
          <w:rFonts w:eastAsia="Times New Roman"/>
          <w:b/>
          <w:bCs/>
        </w:rPr>
        <w:t>Les autres signaux d’information, à l’exception des signaux d’indication, peuvent avoir des fonds et des symboles de couleurs différentes en fonction de la catégorie de la route sur laquelle ils sont placés ou, dans le cas des signaux de présignalisation et de direction, s’ils indiquent des lieux différents, tels que des équipements ou des services.</w:t>
      </w:r>
    </w:p>
    <w:p w:rsidR="00626107" w:rsidRPr="00587B6A" w:rsidRDefault="00626107" w:rsidP="00626107">
      <w:pPr>
        <w:pStyle w:val="SingleTxtG"/>
        <w:rPr>
          <w:rFonts w:eastAsia="Times New Roman"/>
          <w:strike/>
        </w:rPr>
      </w:pPr>
      <w:r w:rsidRPr="00587B6A">
        <w:rPr>
          <w:rFonts w:eastAsia="Times New Roman"/>
          <w:strike/>
        </w:rPr>
        <w:t>4.</w:t>
      </w:r>
      <w:r w:rsidRPr="00587B6A">
        <w:rPr>
          <w:rFonts w:eastAsia="Times New Roman"/>
          <w:strike/>
        </w:rPr>
        <w:tab/>
        <w:t>Les signaux indiquant un état temporaire tel qu’un chantier ou une déviation peuvent avoir un fond orange ou jaune et porter des symboles ou inscriptions en noir.</w:t>
      </w:r>
    </w:p>
    <w:p w:rsidR="00626107" w:rsidRPr="00587B6A" w:rsidRDefault="00626107" w:rsidP="00626107">
      <w:pPr>
        <w:pStyle w:val="SingleTxtG"/>
        <w:rPr>
          <w:rFonts w:eastAsia="Times New Roman"/>
        </w:rPr>
      </w:pPr>
      <w:r w:rsidRPr="00587B6A">
        <w:rPr>
          <w:rFonts w:eastAsia="Times New Roman"/>
          <w:b/>
        </w:rPr>
        <w:t>4.</w:t>
      </w:r>
      <w:r w:rsidRPr="00587B6A">
        <w:rPr>
          <w:rFonts w:eastAsia="Times New Roman"/>
          <w:b/>
        </w:rPr>
        <w:tab/>
      </w:r>
      <w:r w:rsidRPr="00587B6A">
        <w:rPr>
          <w:rFonts w:eastAsia="Times New Roman"/>
          <w:strike/>
        </w:rPr>
        <w:t>Il est recommandé d’indiquer, sur les signaux G, 1</w:t>
      </w:r>
      <w:r w:rsidR="00407AB3" w:rsidRPr="00587B6A">
        <w:rPr>
          <w:rFonts w:eastAsia="Times New Roman"/>
          <w:strike/>
        </w:rPr>
        <w:t> ;</w:t>
      </w:r>
      <w:r w:rsidRPr="00587B6A">
        <w:rPr>
          <w:rFonts w:eastAsia="Times New Roman"/>
          <w:strike/>
        </w:rPr>
        <w:t xml:space="preserve"> G, 4</w:t>
      </w:r>
      <w:r w:rsidR="00407AB3" w:rsidRPr="00587B6A">
        <w:rPr>
          <w:rFonts w:eastAsia="Times New Roman"/>
          <w:strike/>
        </w:rPr>
        <w:t> ;</w:t>
      </w:r>
      <w:r w:rsidRPr="00587B6A">
        <w:rPr>
          <w:rFonts w:eastAsia="Times New Roman"/>
          <w:strike/>
        </w:rPr>
        <w:t xml:space="preserve"> G, 5</w:t>
      </w:r>
      <w:r w:rsidR="00407AB3" w:rsidRPr="00587B6A">
        <w:rPr>
          <w:rFonts w:eastAsia="Times New Roman"/>
          <w:strike/>
        </w:rPr>
        <w:t> ;</w:t>
      </w:r>
      <w:r w:rsidRPr="00587B6A">
        <w:rPr>
          <w:rFonts w:eastAsia="Times New Roman"/>
          <w:strike/>
        </w:rPr>
        <w:t xml:space="preserve"> G, 6 et G, 10, le nom de la localité signalée</w:t>
      </w:r>
      <w:r w:rsidRPr="00587B6A">
        <w:rPr>
          <w:rFonts w:eastAsia="Times New Roman"/>
        </w:rPr>
        <w:t xml:space="preserve"> </w:t>
      </w:r>
      <w:r w:rsidRPr="00587B6A">
        <w:rPr>
          <w:rFonts w:eastAsia="Times New Roman"/>
          <w:b/>
          <w:bCs/>
        </w:rPr>
        <w:t>Les noms de localités</w:t>
      </w:r>
      <w:r w:rsidRPr="00587B6A">
        <w:rPr>
          <w:rFonts w:eastAsia="Times New Roman"/>
          <w:b/>
        </w:rPr>
        <w:t xml:space="preserve"> doivent de préférence être </w:t>
      </w:r>
      <w:r w:rsidRPr="00587B6A">
        <w:rPr>
          <w:rFonts w:eastAsia="Times New Roman"/>
        </w:rPr>
        <w:t>dans la langue du pays ou de la subdivision du pays où se trouve</w:t>
      </w:r>
      <w:r w:rsidRPr="00587B6A">
        <w:rPr>
          <w:rFonts w:eastAsia="Times New Roman"/>
          <w:b/>
        </w:rPr>
        <w:t>nt</w:t>
      </w:r>
      <w:r w:rsidRPr="00587B6A">
        <w:rPr>
          <w:rFonts w:eastAsia="Times New Roman"/>
        </w:rPr>
        <w:t xml:space="preserve"> </w:t>
      </w:r>
      <w:r w:rsidRPr="00587B6A">
        <w:rPr>
          <w:rFonts w:eastAsia="Times New Roman"/>
          <w:strike/>
        </w:rPr>
        <w:t>la</w:t>
      </w:r>
      <w:r w:rsidRPr="00587B6A">
        <w:rPr>
          <w:rFonts w:eastAsia="Times New Roman"/>
        </w:rPr>
        <w:t xml:space="preserve"> </w:t>
      </w:r>
      <w:r w:rsidRPr="00587B6A">
        <w:rPr>
          <w:rFonts w:eastAsia="Times New Roman"/>
          <w:b/>
        </w:rPr>
        <w:t>lesdites</w:t>
      </w:r>
      <w:r w:rsidRPr="00587B6A">
        <w:rPr>
          <w:rFonts w:eastAsia="Times New Roman"/>
        </w:rPr>
        <w:t xml:space="preserve"> localité</w:t>
      </w:r>
      <w:r w:rsidRPr="00587B6A">
        <w:rPr>
          <w:rFonts w:eastAsia="Times New Roman"/>
          <w:b/>
        </w:rPr>
        <w:t>s</w:t>
      </w:r>
      <w:r w:rsidRPr="00587B6A">
        <w:rPr>
          <w:rFonts w:eastAsia="Times New Roman"/>
        </w:rPr>
        <w:t>.</w:t>
      </w:r>
    </w:p>
    <w:p w:rsidR="00626107" w:rsidRPr="00587B6A" w:rsidRDefault="00626107" w:rsidP="00626107">
      <w:pPr>
        <w:pStyle w:val="SingleTxtG"/>
        <w:rPr>
          <w:rFonts w:eastAsia="Times New Roman"/>
          <w:b/>
          <w:bCs/>
        </w:rPr>
      </w:pPr>
      <w:r w:rsidRPr="00587B6A">
        <w:rPr>
          <w:rFonts w:eastAsia="Times New Roman"/>
          <w:b/>
          <w:bCs/>
        </w:rPr>
        <w:t>5.</w:t>
      </w:r>
      <w:r w:rsidRPr="00587B6A">
        <w:rPr>
          <w:rFonts w:eastAsia="Times New Roman"/>
          <w:b/>
          <w:bCs/>
        </w:rPr>
        <w:tab/>
        <w:t>Dans les pays qui n’utilisent pas l’alphabet latin, les inscriptions des « autres signaux d’information » doivent apparaître à la fois dans la langue nationale et dans une translitération en alphabet latin aussi proche que possible de leur prononciation dans la langue nationale.</w:t>
      </w:r>
    </w:p>
    <w:p w:rsidR="00626107" w:rsidRPr="00587B6A" w:rsidRDefault="00626107" w:rsidP="00626107">
      <w:pPr>
        <w:pStyle w:val="SingleTxtG"/>
        <w:rPr>
          <w:rFonts w:eastAsia="Times New Roman"/>
          <w:b/>
          <w:bCs/>
        </w:rPr>
      </w:pPr>
      <w:r w:rsidRPr="00587B6A">
        <w:rPr>
          <w:rFonts w:eastAsia="Times New Roman"/>
          <w:b/>
          <w:bCs/>
        </w:rPr>
        <w:t>6.</w:t>
      </w:r>
      <w:r w:rsidRPr="00587B6A">
        <w:rPr>
          <w:rFonts w:eastAsia="Times New Roman"/>
          <w:b/>
          <w:bCs/>
        </w:rPr>
        <w:tab/>
        <w:t xml:space="preserve">Dans les pays qui n’utilisent pas l’alphabet latin, les inscriptions translitérées en caractères latins peuvent figurer sur le même </w:t>
      </w:r>
      <w:proofErr w:type="spellStart"/>
      <w:r w:rsidRPr="00587B6A">
        <w:rPr>
          <w:rFonts w:eastAsia="Times New Roman"/>
          <w:b/>
          <w:bCs/>
        </w:rPr>
        <w:t>signal</w:t>
      </w:r>
      <w:proofErr w:type="spellEnd"/>
      <w:r w:rsidRPr="00587B6A">
        <w:rPr>
          <w:rFonts w:eastAsia="Times New Roman"/>
          <w:b/>
          <w:bCs/>
        </w:rPr>
        <w:t xml:space="preserve"> que les inscriptions en langue nationale, ou figurer séparément sur un signal identique.</w:t>
      </w:r>
    </w:p>
    <w:p w:rsidR="00626107" w:rsidRPr="00587B6A" w:rsidRDefault="00626107" w:rsidP="00626107">
      <w:pPr>
        <w:pStyle w:val="SingleTxtG"/>
        <w:rPr>
          <w:rFonts w:eastAsia="Times New Roman"/>
          <w:b/>
          <w:bCs/>
        </w:rPr>
      </w:pPr>
      <w:r w:rsidRPr="00587B6A">
        <w:rPr>
          <w:rFonts w:eastAsia="Times New Roman"/>
          <w:b/>
          <w:bCs/>
        </w:rPr>
        <w:t>7.</w:t>
      </w:r>
      <w:r w:rsidRPr="00587B6A">
        <w:rPr>
          <w:rFonts w:eastAsia="Times New Roman"/>
          <w:b/>
          <w:bCs/>
        </w:rPr>
        <w:tab/>
        <w:t>Un signal ne doit pas porter d’inscriptions dans plus de deux langues.</w:t>
      </w:r>
    </w:p>
    <w:p w:rsidR="00626107" w:rsidRPr="00587B6A" w:rsidRDefault="00626107" w:rsidP="00626107">
      <w:pPr>
        <w:pStyle w:val="SingleTxtG"/>
        <w:spacing w:before="240"/>
        <w:jc w:val="center"/>
        <w:rPr>
          <w:rFonts w:eastAsia="Times New Roman"/>
        </w:rPr>
      </w:pPr>
      <w:r w:rsidRPr="00587B6A">
        <w:rPr>
          <w:rFonts w:eastAsia="Times New Roman"/>
        </w:rPr>
        <w:t>II.</w:t>
      </w:r>
      <w:r w:rsidRPr="00587B6A">
        <w:rPr>
          <w:rFonts w:eastAsia="Times New Roman"/>
        </w:rPr>
        <w:tab/>
      </w:r>
      <w:r w:rsidRPr="00587B6A">
        <w:rPr>
          <w:rFonts w:eastAsia="Times New Roman"/>
          <w:strike/>
        </w:rPr>
        <w:t xml:space="preserve">Signaux de </w:t>
      </w:r>
      <w:proofErr w:type="spellStart"/>
      <w:r w:rsidRPr="00587B6A">
        <w:rPr>
          <w:rFonts w:eastAsia="Times New Roman"/>
          <w:strike/>
        </w:rPr>
        <w:t>présignalisation</w:t>
      </w:r>
      <w:r w:rsidRPr="00587B6A">
        <w:rPr>
          <w:rFonts w:eastAsia="Times New Roman"/>
          <w:b/>
        </w:rPr>
        <w:t>Définitions</w:t>
      </w:r>
      <w:proofErr w:type="spellEnd"/>
      <w:r w:rsidRPr="00587B6A">
        <w:rPr>
          <w:rFonts w:eastAsia="Times New Roman"/>
          <w:b/>
        </w:rPr>
        <w:t xml:space="preserve"> et illustrations</w:t>
      </w:r>
    </w:p>
    <w:p w:rsidR="00626107" w:rsidRPr="00587B6A" w:rsidRDefault="0056321B" w:rsidP="0056321B">
      <w:pPr>
        <w:pStyle w:val="H23G"/>
        <w:rPr>
          <w:u w:val="single"/>
        </w:rPr>
      </w:pPr>
      <w:r w:rsidRPr="00587B6A">
        <w:tab/>
      </w:r>
      <w:r w:rsidRPr="00587B6A">
        <w:tab/>
      </w:r>
      <w:r w:rsidR="00626107" w:rsidRPr="00587B6A">
        <w:rPr>
          <w:u w:val="single"/>
        </w:rPr>
        <w:t>1.</w:t>
      </w:r>
      <w:r w:rsidR="00626107" w:rsidRPr="00587B6A">
        <w:rPr>
          <w:u w:val="single"/>
        </w:rPr>
        <w:tab/>
        <w:t>Signaux de présignalisation</w:t>
      </w:r>
    </w:p>
    <w:p w:rsidR="00626107" w:rsidRPr="00587B6A" w:rsidRDefault="00626107" w:rsidP="00626107">
      <w:pPr>
        <w:pStyle w:val="SingleTxtG"/>
        <w:rPr>
          <w:rFonts w:eastAsia="Times New Roman"/>
          <w:strike/>
        </w:rPr>
      </w:pPr>
      <w:r w:rsidRPr="00587B6A">
        <w:rPr>
          <w:rFonts w:eastAsia="Times New Roman"/>
          <w:strike/>
        </w:rPr>
        <w:t>1.</w:t>
      </w:r>
      <w:r w:rsidRPr="00587B6A">
        <w:rPr>
          <w:rFonts w:eastAsia="Times New Roman"/>
          <w:strike/>
        </w:rPr>
        <w:tab/>
        <w:t>Cas général</w:t>
      </w:r>
    </w:p>
    <w:p w:rsidR="00626107" w:rsidRPr="00587B6A" w:rsidRDefault="00626107" w:rsidP="00626107">
      <w:pPr>
        <w:pStyle w:val="SingleTxtG"/>
        <w:rPr>
          <w:rFonts w:eastAsia="Times New Roman"/>
          <w:strike/>
        </w:rPr>
      </w:pPr>
      <w:r w:rsidRPr="00587B6A">
        <w:rPr>
          <w:rFonts w:eastAsia="Times New Roman"/>
          <w:strike/>
        </w:rPr>
        <w:t>Exemples de signaux de présignalisation directionnelle</w:t>
      </w:r>
      <w:r w:rsidR="00407AB3" w:rsidRPr="00587B6A">
        <w:rPr>
          <w:rFonts w:eastAsia="Times New Roman"/>
          <w:strike/>
        </w:rPr>
        <w:t> :</w:t>
      </w:r>
      <w:r w:rsidRPr="00587B6A">
        <w:rPr>
          <w:rFonts w:eastAsia="Times New Roman"/>
          <w:strike/>
        </w:rPr>
        <w:t xml:space="preserve"> G, 1a</w:t>
      </w:r>
      <w:r w:rsidR="00407AB3" w:rsidRPr="00587B6A">
        <w:rPr>
          <w:rFonts w:eastAsia="Times New Roman"/>
          <w:strike/>
        </w:rPr>
        <w:t> ;</w:t>
      </w:r>
      <w:r w:rsidRPr="00587B6A">
        <w:rPr>
          <w:rFonts w:eastAsia="Times New Roman"/>
          <w:strike/>
        </w:rPr>
        <w:t xml:space="preserve"> G, 1b et G, 1c.</w:t>
      </w:r>
    </w:p>
    <w:p w:rsidR="00626107" w:rsidRPr="00587B6A" w:rsidRDefault="00626107" w:rsidP="00626107">
      <w:pPr>
        <w:pStyle w:val="SingleTxtG"/>
        <w:rPr>
          <w:rFonts w:eastAsia="Times New Roman"/>
          <w:strike/>
        </w:rPr>
      </w:pPr>
      <w:r w:rsidRPr="00587B6A">
        <w:rPr>
          <w:rFonts w:eastAsia="Times New Roman"/>
          <w:strike/>
        </w:rPr>
        <w:t>2.</w:t>
      </w:r>
      <w:r w:rsidRPr="00587B6A">
        <w:rPr>
          <w:rFonts w:eastAsia="Times New Roman"/>
          <w:strike/>
        </w:rPr>
        <w:tab/>
        <w:t>Cas particuliers</w:t>
      </w:r>
    </w:p>
    <w:p w:rsidR="00626107" w:rsidRPr="00587B6A" w:rsidRDefault="00626107" w:rsidP="00626107">
      <w:pPr>
        <w:pStyle w:val="SingleTxtG"/>
        <w:rPr>
          <w:rFonts w:eastAsia="Times New Roman"/>
          <w:strike/>
        </w:rPr>
      </w:pPr>
      <w:r w:rsidRPr="00587B6A">
        <w:rPr>
          <w:rFonts w:eastAsia="Times New Roman"/>
          <w:strike/>
        </w:rPr>
        <w:t>a)</w:t>
      </w:r>
      <w:r w:rsidRPr="00587B6A">
        <w:rPr>
          <w:rFonts w:eastAsia="Times New Roman"/>
          <w:strike/>
        </w:rPr>
        <w:tab/>
        <w:t>Exemples de signaux de présignalisation pour une « ROUTE SANS ISSUE »</w:t>
      </w:r>
      <w:r w:rsidR="00407AB3" w:rsidRPr="00587B6A">
        <w:rPr>
          <w:rFonts w:eastAsia="Times New Roman"/>
          <w:strike/>
        </w:rPr>
        <w:t> :</w:t>
      </w:r>
      <w:r w:rsidRPr="00587B6A">
        <w:rPr>
          <w:rFonts w:eastAsia="Times New Roman"/>
          <w:strike/>
        </w:rPr>
        <w:t xml:space="preserve"> G, 2a et G, 2b</w:t>
      </w:r>
      <w:r w:rsidRPr="00587B6A">
        <w:rPr>
          <w:rFonts w:eastAsia="Times New Roman"/>
          <w:strike/>
          <w:sz w:val="18"/>
          <w:vertAlign w:val="superscript"/>
        </w:rPr>
        <w:t>66</w:t>
      </w:r>
      <w:r w:rsidR="00B15E8B" w:rsidRPr="00587B6A">
        <w:rPr>
          <w:rFonts w:eastAsia="Times New Roman"/>
          <w:strike/>
          <w:sz w:val="18"/>
          <w:vertAlign w:val="superscript"/>
        </w:rPr>
        <w:t xml:space="preserve">, </w:t>
      </w:r>
      <w:r w:rsidRPr="00587B6A">
        <w:rPr>
          <w:rFonts w:eastAsia="Times New Roman"/>
          <w:strike/>
          <w:sz w:val="18"/>
          <w:vertAlign w:val="superscript"/>
        </w:rPr>
        <w:t>68</w:t>
      </w:r>
      <w:r w:rsidRPr="00587B6A">
        <w:rPr>
          <w:rFonts w:eastAsia="Times New Roman"/>
          <w:strike/>
        </w:rPr>
        <w:t>.</w:t>
      </w:r>
    </w:p>
    <w:p w:rsidR="00626107" w:rsidRPr="00587B6A" w:rsidRDefault="00626107" w:rsidP="00626107">
      <w:pPr>
        <w:kinsoku/>
        <w:overflowPunct/>
        <w:autoSpaceDE/>
        <w:autoSpaceDN/>
        <w:adjustRightInd/>
        <w:snapToGrid/>
        <w:spacing w:after="120"/>
        <w:ind w:left="1134" w:right="1134"/>
        <w:jc w:val="both"/>
        <w:rPr>
          <w:rFonts w:eastAsia="Times New Roman"/>
          <w:strike/>
        </w:rPr>
      </w:pPr>
      <w:r w:rsidRPr="00587B6A">
        <w:rPr>
          <w:rFonts w:eastAsia="Times New Roman"/>
          <w:bCs/>
        </w:rPr>
        <w:t>{</w:t>
      </w:r>
      <w:r w:rsidRPr="00587B6A">
        <w:rPr>
          <w:rFonts w:eastAsia="Times New Roman"/>
          <w:bCs/>
          <w:strike/>
          <w:sz w:val="18"/>
          <w:szCs w:val="18"/>
          <w:vertAlign w:val="superscript"/>
        </w:rPr>
        <w:t>68</w:t>
      </w:r>
      <w:r w:rsidRPr="00587B6A">
        <w:rPr>
          <w:rFonts w:eastAsia="Times New Roman"/>
          <w:bCs/>
          <w:strike/>
          <w:sz w:val="18"/>
          <w:szCs w:val="18"/>
        </w:rPr>
        <w:t xml:space="preserve"> </w:t>
      </w:r>
      <w:r w:rsidR="00B15E8B" w:rsidRPr="00587B6A">
        <w:rPr>
          <w:rFonts w:eastAsia="Times New Roman"/>
          <w:bCs/>
          <w:strike/>
          <w:sz w:val="18"/>
          <w:szCs w:val="18"/>
        </w:rPr>
        <w:t xml:space="preserve"> </w:t>
      </w:r>
      <w:r w:rsidRPr="00587B6A">
        <w:rPr>
          <w:rFonts w:eastAsia="Times New Roman"/>
          <w:bCs/>
          <w:strike/>
          <w:sz w:val="18"/>
          <w:szCs w:val="18"/>
        </w:rPr>
        <w:t>Voir également le point 24 de l’annexe à l’Accord européen.</w:t>
      </w:r>
      <w:r w:rsidRPr="00587B6A">
        <w:rPr>
          <w:rFonts w:eastAsia="Times New Roman"/>
          <w:b/>
          <w:bCs/>
        </w:rPr>
        <w:t>[supprimé]</w:t>
      </w:r>
      <w:r w:rsidRPr="00587B6A">
        <w:rPr>
          <w:rFonts w:eastAsia="Times New Roman"/>
          <w:bCs/>
        </w:rPr>
        <w:t>}</w:t>
      </w:r>
    </w:p>
    <w:p w:rsidR="00626107" w:rsidRPr="00587B6A" w:rsidRDefault="00626107" w:rsidP="00626107">
      <w:pPr>
        <w:pStyle w:val="SingleTxtG"/>
        <w:rPr>
          <w:rFonts w:eastAsia="Times New Roman"/>
          <w:strike/>
        </w:rPr>
      </w:pPr>
      <w:r w:rsidRPr="00587B6A">
        <w:rPr>
          <w:rFonts w:eastAsia="Times New Roman"/>
          <w:strike/>
        </w:rPr>
        <w:t>b)</w:t>
      </w:r>
      <w:r w:rsidRPr="00587B6A">
        <w:rPr>
          <w:rFonts w:eastAsia="Times New Roman"/>
          <w:strike/>
        </w:rPr>
        <w:tab/>
        <w:t>Exemple de signal de présignalisation pour l’itinéraire à suivre pour aller à gauche dans le cas où le virage à gauche est interdit à l’intersection suivante</w:t>
      </w:r>
      <w:r w:rsidR="00407AB3" w:rsidRPr="00587B6A">
        <w:rPr>
          <w:rFonts w:eastAsia="Times New Roman"/>
          <w:strike/>
        </w:rPr>
        <w:t> :</w:t>
      </w:r>
      <w:r w:rsidRPr="00587B6A">
        <w:rPr>
          <w:rFonts w:eastAsia="Times New Roman"/>
          <w:strike/>
        </w:rPr>
        <w:t xml:space="preserve"> G, 3.</w:t>
      </w:r>
    </w:p>
    <w:p w:rsidR="00626107" w:rsidRPr="00587B6A" w:rsidRDefault="00626107" w:rsidP="00626107">
      <w:pPr>
        <w:pStyle w:val="SingleTxtG"/>
        <w:rPr>
          <w:rFonts w:eastAsia="Times New Roman"/>
          <w:strike/>
        </w:rPr>
      </w:pPr>
      <w:r w:rsidRPr="00587B6A">
        <w:rPr>
          <w:rFonts w:eastAsia="Times New Roman"/>
          <w:strike/>
        </w:rPr>
        <w:t>NOTE</w:t>
      </w:r>
      <w:r w:rsidR="00407AB3" w:rsidRPr="00587B6A">
        <w:rPr>
          <w:rFonts w:eastAsia="Times New Roman"/>
          <w:strike/>
        </w:rPr>
        <w:t> :</w:t>
      </w:r>
      <w:r w:rsidRPr="00587B6A">
        <w:rPr>
          <w:rFonts w:eastAsia="Times New Roman"/>
          <w:strike/>
        </w:rPr>
        <w:t xml:space="preserve"> Il est possible d’ajouter sur les signaux de présignalisation G, 1 la reproduction d’autres signaux informant les usagers de la route des particularités du parcours ou du mode de circulation (par exemple signaux A, 2</w:t>
      </w:r>
      <w:r w:rsidR="00407AB3" w:rsidRPr="00587B6A">
        <w:rPr>
          <w:rFonts w:eastAsia="Times New Roman"/>
          <w:strike/>
        </w:rPr>
        <w:t> ;</w:t>
      </w:r>
      <w:r w:rsidRPr="00587B6A">
        <w:rPr>
          <w:rFonts w:eastAsia="Times New Roman"/>
          <w:strike/>
        </w:rPr>
        <w:t xml:space="preserve"> A, 5</w:t>
      </w:r>
      <w:r w:rsidR="00407AB3" w:rsidRPr="00587B6A">
        <w:rPr>
          <w:rFonts w:eastAsia="Times New Roman"/>
          <w:strike/>
        </w:rPr>
        <w:t> ;</w:t>
      </w:r>
      <w:r w:rsidRPr="00587B6A">
        <w:rPr>
          <w:rFonts w:eastAsia="Times New Roman"/>
          <w:strike/>
        </w:rPr>
        <w:t xml:space="preserve"> C, 3e</w:t>
      </w:r>
      <w:r w:rsidR="00407AB3" w:rsidRPr="00587B6A">
        <w:rPr>
          <w:rFonts w:eastAsia="Times New Roman"/>
          <w:strike/>
        </w:rPr>
        <w:t> ;</w:t>
      </w:r>
      <w:r w:rsidRPr="00587B6A">
        <w:rPr>
          <w:rFonts w:eastAsia="Times New Roman"/>
          <w:strike/>
        </w:rPr>
        <w:t xml:space="preserve"> C, 6</w:t>
      </w:r>
      <w:r w:rsidR="00407AB3" w:rsidRPr="00587B6A">
        <w:rPr>
          <w:rFonts w:eastAsia="Times New Roman"/>
          <w:strike/>
        </w:rPr>
        <w:t> ;</w:t>
      </w:r>
      <w:r w:rsidRPr="00587B6A">
        <w:rPr>
          <w:rFonts w:eastAsia="Times New Roman"/>
          <w:strike/>
        </w:rPr>
        <w:t xml:space="preserve"> E, 5a</w:t>
      </w:r>
      <w:r w:rsidR="00407AB3" w:rsidRPr="00587B6A">
        <w:rPr>
          <w:rFonts w:eastAsia="Times New Roman"/>
          <w:strike/>
        </w:rPr>
        <w:t> ;</w:t>
      </w:r>
      <w:r w:rsidRPr="00587B6A">
        <w:rPr>
          <w:rFonts w:eastAsia="Times New Roman"/>
          <w:strike/>
        </w:rPr>
        <w:t xml:space="preserve"> F, 2).</w:t>
      </w:r>
    </w:p>
    <w:p w:rsidR="00626107" w:rsidRPr="00587B6A" w:rsidRDefault="00626107" w:rsidP="00626107">
      <w:pPr>
        <w:pStyle w:val="SingleTxtG"/>
        <w:rPr>
          <w:rFonts w:eastAsia="Times New Roman"/>
          <w:strike/>
        </w:rPr>
      </w:pPr>
      <w:r w:rsidRPr="00587B6A">
        <w:rPr>
          <w:rFonts w:eastAsia="Times New Roman"/>
          <w:strike/>
        </w:rPr>
        <w:t>Les signaux tels que ceux figurant ci-dessous sont des exemples de signaux de présignalisation directionnelle</w:t>
      </w:r>
      <w:r w:rsidR="00407AB3" w:rsidRPr="00587B6A">
        <w:rPr>
          <w:rFonts w:eastAsia="Times New Roman"/>
          <w:strike/>
        </w:rPr>
        <w:t> :</w:t>
      </w:r>
    </w:p>
    <w:p w:rsidR="00626107" w:rsidRPr="00587B6A" w:rsidRDefault="00407AB3" w:rsidP="00407AB3">
      <w:pPr>
        <w:pStyle w:val="H23G"/>
      </w:pPr>
      <w:r w:rsidRPr="00587B6A">
        <w:tab/>
      </w:r>
      <w:r w:rsidRPr="00587B6A">
        <w:tab/>
      </w:r>
      <w:r w:rsidR="00626107" w:rsidRPr="00587B6A">
        <w:t>PRÉSIGNALISATION</w:t>
      </w:r>
    </w:p>
    <w:p w:rsidR="00626107" w:rsidRPr="00587B6A" w:rsidRDefault="00626107" w:rsidP="00626107">
      <w:pPr>
        <w:pStyle w:val="SingleTxtG"/>
        <w:rPr>
          <w:rFonts w:eastAsia="Times New Roman"/>
          <w:b/>
          <w:bCs/>
        </w:rPr>
      </w:pPr>
      <w:r w:rsidRPr="00587B6A">
        <w:rPr>
          <w:rFonts w:eastAsia="Times New Roman"/>
          <w:b/>
          <w:bCs/>
        </w:rPr>
        <w:t>Le signal de présignalisation de directions G,</w:t>
      </w:r>
      <w:r w:rsidR="001A5922" w:rsidRPr="00587B6A">
        <w:rPr>
          <w:rFonts w:eastAsia="Times New Roman"/>
          <w:b/>
          <w:bCs/>
        </w:rPr>
        <w:t> </w:t>
      </w:r>
      <w:r w:rsidRPr="00587B6A">
        <w:rPr>
          <w:rFonts w:eastAsia="Times New Roman"/>
          <w:b/>
          <w:bCs/>
        </w:rPr>
        <w:t>1 a (G-01.1) montre les différentes directions à suivre pour se rendre dans différentes localités. Dans l’exemple ci-après, deux destinations possibles sont indiquées l’une au-dessus de l’autre.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C05EB2">
        <w:trPr>
          <w:trHeight w:val="20"/>
        </w:trPr>
        <w:tc>
          <w:tcPr>
            <w:tcW w:w="7693" w:type="dxa"/>
            <w:shd w:val="clear" w:color="auto" w:fill="A6A6A6" w:themeFill="background1" w:themeFillShade="A6"/>
          </w:tcPr>
          <w:p w:rsidR="00626107" w:rsidRPr="00587B6A" w:rsidRDefault="00626107" w:rsidP="00EC267F">
            <w:pPr>
              <w:pStyle w:val="SingleTxtG"/>
              <w:keepNext/>
              <w:spacing w:before="60" w:after="60"/>
              <w:ind w:left="0" w:right="0"/>
              <w:jc w:val="center"/>
              <w:rPr>
                <w:b/>
                <w:bCs/>
              </w:rPr>
            </w:pPr>
            <w:r w:rsidRPr="00587B6A">
              <w:rPr>
                <w:b/>
                <w:bCs/>
              </w:rPr>
              <w:t>Variante autorisée d’un exemple de signal G,</w:t>
            </w:r>
            <w:r w:rsidR="00450140" w:rsidRPr="00587B6A">
              <w:rPr>
                <w:b/>
                <w:bCs/>
              </w:rPr>
              <w:t> </w:t>
            </w:r>
            <w:r w:rsidRPr="00587B6A">
              <w:rPr>
                <w:b/>
                <w:bCs/>
              </w:rPr>
              <w:t>1 a (G-01.1)</w:t>
            </w:r>
            <w:r w:rsidR="00407AB3" w:rsidRPr="00587B6A">
              <w:rPr>
                <w:b/>
                <w:bCs/>
              </w:rPr>
              <w:t> :</w:t>
            </w:r>
          </w:p>
        </w:tc>
      </w:tr>
      <w:tr w:rsidR="00EC267F" w:rsidRPr="00587B6A" w:rsidTr="00C05EB2">
        <w:trPr>
          <w:trHeight w:val="20"/>
        </w:trPr>
        <w:tc>
          <w:tcPr>
            <w:tcW w:w="7693"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3FBA63C9" wp14:editId="6C92E272">
                  <wp:extent cx="1645920" cy="1107832"/>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645920" cy="1107832"/>
                          </a:xfrm>
                          <a:prstGeom prst="rect">
                            <a:avLst/>
                          </a:prstGeom>
                          <a:noFill/>
                          <a:ln>
                            <a:noFill/>
                          </a:ln>
                        </pic:spPr>
                      </pic:pic>
                    </a:graphicData>
                  </a:graphic>
                </wp:inline>
              </w:drawing>
            </w:r>
          </w:p>
        </w:tc>
      </w:tr>
    </w:tbl>
    <w:p w:rsidR="00626107" w:rsidRPr="00587B6A" w:rsidRDefault="00407AB3" w:rsidP="00407AB3">
      <w:pPr>
        <w:pStyle w:val="H23G"/>
      </w:pPr>
      <w:r w:rsidRPr="00587B6A">
        <w:tab/>
      </w:r>
      <w:r w:rsidRPr="00587B6A">
        <w:tab/>
      </w:r>
      <w:r w:rsidR="00626107" w:rsidRPr="00587B6A">
        <w:t>PRÉSIGNALISATION</w:t>
      </w:r>
    </w:p>
    <w:p w:rsidR="00626107" w:rsidRPr="00587B6A" w:rsidRDefault="00626107" w:rsidP="00626107">
      <w:pPr>
        <w:pStyle w:val="SingleTxtG"/>
        <w:rPr>
          <w:rFonts w:eastAsia="Times New Roman"/>
          <w:b/>
          <w:bCs/>
        </w:rPr>
      </w:pPr>
      <w:r w:rsidRPr="00587B6A">
        <w:rPr>
          <w:rFonts w:eastAsia="Times New Roman"/>
          <w:b/>
          <w:bCs/>
        </w:rPr>
        <w:t>Le signal de présignalisation de directions G,</w:t>
      </w:r>
      <w:r w:rsidR="00450140" w:rsidRPr="00587B6A">
        <w:rPr>
          <w:rFonts w:eastAsia="Times New Roman"/>
          <w:b/>
          <w:bCs/>
        </w:rPr>
        <w:t> </w:t>
      </w:r>
      <w:r w:rsidRPr="00587B6A">
        <w:rPr>
          <w:rFonts w:eastAsia="Times New Roman"/>
          <w:b/>
          <w:bCs/>
        </w:rPr>
        <w:t>1</w:t>
      </w:r>
      <w:r w:rsidRPr="00587B6A">
        <w:rPr>
          <w:b/>
          <w:bCs/>
        </w:rPr>
        <w:t> </w:t>
      </w:r>
      <w:r w:rsidRPr="00587B6A">
        <w:rPr>
          <w:rFonts w:eastAsia="Times New Roman"/>
          <w:b/>
          <w:bCs/>
        </w:rPr>
        <w:t>b (G-01.2) montre les différentes directions à suivre pour se rendre dans différentes localités. Dans l’exemple ci-après, trois destinations possibles sont indiquées l’une au-dessus de l’autre.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587B6A">
        <w:trPr>
          <w:trHeight w:val="20"/>
        </w:trPr>
        <w:tc>
          <w:tcPr>
            <w:tcW w:w="7976"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450140" w:rsidRPr="00587B6A">
              <w:rPr>
                <w:b/>
                <w:bCs/>
              </w:rPr>
              <w:t> </w:t>
            </w:r>
            <w:r w:rsidRPr="00587B6A">
              <w:rPr>
                <w:b/>
                <w:bCs/>
              </w:rPr>
              <w:t>1 b (G-01.2)</w:t>
            </w:r>
            <w:r w:rsidR="00407AB3" w:rsidRPr="00587B6A">
              <w:rPr>
                <w:b/>
                <w:bCs/>
              </w:rPr>
              <w:t> :</w:t>
            </w:r>
          </w:p>
        </w:tc>
      </w:tr>
      <w:tr w:rsidR="00EC267F" w:rsidRPr="00587B6A" w:rsidTr="00587B6A">
        <w:trPr>
          <w:trHeight w:val="20"/>
        </w:trPr>
        <w:tc>
          <w:tcPr>
            <w:tcW w:w="7976"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4B003904" wp14:editId="62981D47">
                  <wp:extent cx="1645920" cy="1105453"/>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645920" cy="1105453"/>
                          </a:xfrm>
                          <a:prstGeom prst="rect">
                            <a:avLst/>
                          </a:prstGeom>
                          <a:noFill/>
                          <a:ln>
                            <a:noFill/>
                          </a:ln>
                        </pic:spPr>
                      </pic:pic>
                    </a:graphicData>
                  </a:graphic>
                </wp:inline>
              </w:drawing>
            </w:r>
          </w:p>
        </w:tc>
      </w:tr>
    </w:tbl>
    <w:p w:rsidR="00626107" w:rsidRPr="00587B6A" w:rsidRDefault="00407AB3" w:rsidP="00407AB3">
      <w:pPr>
        <w:pStyle w:val="H23G"/>
      </w:pPr>
      <w:r w:rsidRPr="00587B6A">
        <w:tab/>
      </w:r>
      <w:r w:rsidRPr="00587B6A">
        <w:tab/>
      </w:r>
      <w:r w:rsidR="00626107" w:rsidRPr="00587B6A">
        <w:t>PRÉSIGNALISATION AVANT INTERSECTION À SENS GIRATOIRE</w:t>
      </w:r>
    </w:p>
    <w:p w:rsidR="00626107" w:rsidRPr="00587B6A" w:rsidRDefault="00626107" w:rsidP="00626107">
      <w:pPr>
        <w:pStyle w:val="SingleTxtG"/>
        <w:rPr>
          <w:rFonts w:eastAsia="Times New Roman"/>
          <w:b/>
          <w:bCs/>
        </w:rPr>
      </w:pPr>
      <w:r w:rsidRPr="00587B6A">
        <w:rPr>
          <w:rFonts w:eastAsia="Times New Roman"/>
          <w:b/>
          <w:bCs/>
        </w:rPr>
        <w:t>Le signal de présignalisation de directions G,</w:t>
      </w:r>
      <w:r w:rsidR="00161A81" w:rsidRPr="00587B6A">
        <w:rPr>
          <w:rFonts w:eastAsia="Times New Roman"/>
          <w:b/>
          <w:bCs/>
        </w:rPr>
        <w:t> </w:t>
      </w:r>
      <w:r w:rsidRPr="00587B6A">
        <w:rPr>
          <w:rFonts w:eastAsia="Times New Roman"/>
          <w:b/>
          <w:bCs/>
        </w:rPr>
        <w:t>1</w:t>
      </w:r>
      <w:r w:rsidRPr="00587B6A">
        <w:rPr>
          <w:b/>
          <w:bCs/>
        </w:rPr>
        <w:t> </w:t>
      </w:r>
      <w:r w:rsidRPr="00587B6A">
        <w:rPr>
          <w:rFonts w:eastAsia="Times New Roman"/>
          <w:b/>
          <w:bCs/>
        </w:rPr>
        <w:t>c (G-01.3) montre les différentes directions à suivre pour se rendre dans différentes localités. Dans l’exemple ci-après, deux directions possibles à partir d’une intersection à sens giratoire sont indiquées l’une au-dessus de l’autre. Lorsque la circulation se fait à gauche, le sens de circulation autour du rond-point est inversé.</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8036"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161A81" w:rsidRPr="00587B6A">
              <w:rPr>
                <w:b/>
                <w:bCs/>
              </w:rPr>
              <w:t> </w:t>
            </w:r>
            <w:r w:rsidRPr="00587B6A">
              <w:rPr>
                <w:b/>
                <w:bCs/>
              </w:rPr>
              <w:t>1 c (G-01.3)</w:t>
            </w:r>
            <w:r w:rsidR="00407AB3" w:rsidRPr="00587B6A">
              <w:rPr>
                <w:b/>
                <w:bCs/>
              </w:rPr>
              <w:t> :</w:t>
            </w:r>
          </w:p>
        </w:tc>
      </w:tr>
      <w:tr w:rsidR="00EC267F" w:rsidRPr="00587B6A" w:rsidTr="009A5C87">
        <w:tc>
          <w:tcPr>
            <w:tcW w:w="8036"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6003FC6B" wp14:editId="13F76EF0">
                  <wp:extent cx="1645920" cy="1107831"/>
                  <wp:effectExtent l="0" t="0" r="0" b="0"/>
                  <wp:docPr id="378"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645920" cy="1107831"/>
                          </a:xfrm>
                          <a:prstGeom prst="rect">
                            <a:avLst/>
                          </a:prstGeom>
                          <a:noFill/>
                          <a:ln>
                            <a:noFill/>
                          </a:ln>
                        </pic:spPr>
                      </pic:pic>
                    </a:graphicData>
                  </a:graphic>
                </wp:inline>
              </w:drawing>
            </w:r>
          </w:p>
        </w:tc>
      </w:tr>
    </w:tbl>
    <w:p w:rsidR="00626107" w:rsidRPr="00587B6A" w:rsidRDefault="00407AB3" w:rsidP="00407AB3">
      <w:pPr>
        <w:pStyle w:val="H23G"/>
      </w:pPr>
      <w:r w:rsidRPr="00587B6A">
        <w:tab/>
      </w:r>
      <w:r w:rsidRPr="00587B6A">
        <w:tab/>
      </w:r>
      <w:r w:rsidR="00626107" w:rsidRPr="00587B6A">
        <w:t>PRÉSIGNALISATION AVEC SCHÉMA DE L’INTERSECTION</w:t>
      </w:r>
    </w:p>
    <w:p w:rsidR="00626107" w:rsidRPr="00587B6A" w:rsidRDefault="00626107" w:rsidP="00626107">
      <w:pPr>
        <w:pStyle w:val="SingleTxtG"/>
        <w:rPr>
          <w:rFonts w:eastAsia="Times New Roman"/>
          <w:b/>
          <w:bCs/>
        </w:rPr>
      </w:pPr>
      <w:r w:rsidRPr="00587B6A">
        <w:rPr>
          <w:rFonts w:eastAsia="Times New Roman"/>
          <w:b/>
          <w:bCs/>
        </w:rPr>
        <w:t>Le signal de présignalisation de directions G,</w:t>
      </w:r>
      <w:r w:rsidR="00CA62A3" w:rsidRPr="00587B6A">
        <w:rPr>
          <w:rFonts w:eastAsia="Times New Roman"/>
          <w:b/>
          <w:bCs/>
        </w:rPr>
        <w:t> </w:t>
      </w:r>
      <w:r w:rsidRPr="00587B6A">
        <w:rPr>
          <w:rFonts w:eastAsia="Times New Roman"/>
          <w:b/>
          <w:bCs/>
        </w:rPr>
        <w:t>2</w:t>
      </w:r>
      <w:r w:rsidRPr="00587B6A">
        <w:rPr>
          <w:b/>
          <w:bCs/>
        </w:rPr>
        <w:t> </w:t>
      </w:r>
      <w:r w:rsidRPr="00587B6A">
        <w:rPr>
          <w:rFonts w:eastAsia="Times New Roman"/>
          <w:b/>
          <w:bCs/>
        </w:rPr>
        <w:t xml:space="preserve">a (G-02.1) représente schématiquement une intersection permettant de se rendre dans différentes localités.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7968"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CA62A3" w:rsidRPr="00587B6A">
              <w:rPr>
                <w:b/>
                <w:bCs/>
              </w:rPr>
              <w:t> </w:t>
            </w:r>
            <w:r w:rsidRPr="00587B6A">
              <w:rPr>
                <w:b/>
                <w:bCs/>
              </w:rPr>
              <w:t>2 a (G-02.1)</w:t>
            </w:r>
            <w:r w:rsidR="00407AB3" w:rsidRPr="00587B6A">
              <w:rPr>
                <w:b/>
                <w:bCs/>
              </w:rPr>
              <w:t> :</w:t>
            </w:r>
          </w:p>
        </w:tc>
      </w:tr>
      <w:tr w:rsidR="00EC267F" w:rsidRPr="00587B6A" w:rsidTr="009A5C87">
        <w:tc>
          <w:tcPr>
            <w:tcW w:w="7968"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3202268F" wp14:editId="178E1C03">
                  <wp:extent cx="2743200" cy="1842422"/>
                  <wp:effectExtent l="0" t="0" r="0" b="571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743200" cy="1842422"/>
                          </a:xfrm>
                          <a:prstGeom prst="rect">
                            <a:avLst/>
                          </a:prstGeom>
                          <a:noFill/>
                          <a:ln>
                            <a:noFill/>
                          </a:ln>
                        </pic:spPr>
                      </pic:pic>
                    </a:graphicData>
                  </a:graphic>
                </wp:inline>
              </w:drawing>
            </w:r>
          </w:p>
        </w:tc>
      </w:tr>
    </w:tbl>
    <w:p w:rsidR="00626107" w:rsidRPr="00587B6A" w:rsidRDefault="00407AB3" w:rsidP="00407AB3">
      <w:pPr>
        <w:pStyle w:val="H23G"/>
      </w:pPr>
      <w:r w:rsidRPr="00587B6A">
        <w:tab/>
      </w:r>
      <w:r w:rsidRPr="00587B6A">
        <w:tab/>
      </w:r>
      <w:r w:rsidR="00626107" w:rsidRPr="00587B6A">
        <w:t>PRÉSIGNALISATION AVEC SCHÉMA D’UNE INTERSECTION À SENS GIRATOIRE</w:t>
      </w:r>
    </w:p>
    <w:p w:rsidR="00626107" w:rsidRPr="00587B6A" w:rsidRDefault="00626107" w:rsidP="00626107">
      <w:pPr>
        <w:pStyle w:val="SingleTxtG"/>
        <w:rPr>
          <w:rFonts w:eastAsia="Times New Roman"/>
          <w:b/>
          <w:bCs/>
        </w:rPr>
      </w:pPr>
      <w:r w:rsidRPr="00587B6A">
        <w:rPr>
          <w:rFonts w:eastAsia="Times New Roman"/>
          <w:b/>
          <w:bCs/>
        </w:rPr>
        <w:t>Le signal de présignalisation de directions G,</w:t>
      </w:r>
      <w:r w:rsidR="0032390B" w:rsidRPr="00587B6A">
        <w:rPr>
          <w:rFonts w:eastAsia="Times New Roman"/>
          <w:b/>
          <w:bCs/>
        </w:rPr>
        <w:t> </w:t>
      </w:r>
      <w:r w:rsidRPr="00587B6A">
        <w:rPr>
          <w:rFonts w:eastAsia="Times New Roman"/>
          <w:b/>
          <w:bCs/>
        </w:rPr>
        <w:t>2</w:t>
      </w:r>
      <w:r w:rsidRPr="00587B6A">
        <w:rPr>
          <w:b/>
          <w:bCs/>
        </w:rPr>
        <w:t> </w:t>
      </w:r>
      <w:r w:rsidRPr="00587B6A">
        <w:rPr>
          <w:rFonts w:eastAsia="Times New Roman"/>
          <w:b/>
          <w:bCs/>
        </w:rPr>
        <w:t>b (G-02.2) représente schématiquement une intersection à sens giratoire permettant de se rendre dans différentes localités. Lorsque la circulation se fait à gauche, le sens de circulation autour du rond-point est inversé.</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8143" w:type="dxa"/>
            <w:shd w:val="clear" w:color="auto" w:fill="A6A6A6" w:themeFill="background1" w:themeFillShade="A6"/>
          </w:tcPr>
          <w:p w:rsidR="00626107" w:rsidRPr="00587B6A" w:rsidRDefault="00626107" w:rsidP="00EC267F">
            <w:pPr>
              <w:pStyle w:val="SingleTxtG"/>
              <w:keepNext/>
              <w:spacing w:before="60" w:after="60"/>
              <w:ind w:left="0" w:right="0"/>
              <w:jc w:val="center"/>
              <w:rPr>
                <w:b/>
                <w:bCs/>
              </w:rPr>
            </w:pPr>
            <w:r w:rsidRPr="00587B6A">
              <w:rPr>
                <w:b/>
                <w:bCs/>
              </w:rPr>
              <w:t>Variante autorisée d’un exemple de signal G,</w:t>
            </w:r>
            <w:r w:rsidR="0032390B" w:rsidRPr="00587B6A">
              <w:rPr>
                <w:b/>
                <w:bCs/>
              </w:rPr>
              <w:t> </w:t>
            </w:r>
            <w:r w:rsidRPr="00587B6A">
              <w:rPr>
                <w:b/>
                <w:bCs/>
              </w:rPr>
              <w:t>2 b (G-02.2)</w:t>
            </w:r>
            <w:r w:rsidR="00407AB3" w:rsidRPr="00587B6A">
              <w:rPr>
                <w:b/>
                <w:bCs/>
              </w:rPr>
              <w:t> :</w:t>
            </w:r>
          </w:p>
        </w:tc>
      </w:tr>
      <w:tr w:rsidR="00EC267F" w:rsidRPr="00587B6A" w:rsidTr="009A5C87">
        <w:tc>
          <w:tcPr>
            <w:tcW w:w="8143"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2A2EE95B" wp14:editId="64BB2485">
                  <wp:extent cx="2743200" cy="1846385"/>
                  <wp:effectExtent l="0" t="0" r="0" b="190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743200" cy="1846385"/>
                          </a:xfrm>
                          <a:prstGeom prst="rect">
                            <a:avLst/>
                          </a:prstGeom>
                          <a:noFill/>
                          <a:ln>
                            <a:noFill/>
                          </a:ln>
                        </pic:spPr>
                      </pic:pic>
                    </a:graphicData>
                  </a:graphic>
                </wp:inline>
              </w:drawing>
            </w:r>
          </w:p>
        </w:tc>
      </w:tr>
      <w:tr w:rsidR="00EC267F" w:rsidRPr="00587B6A" w:rsidTr="009A5C87">
        <w:tc>
          <w:tcPr>
            <w:tcW w:w="8143" w:type="dxa"/>
            <w:shd w:val="clear" w:color="auto" w:fill="A6A6A6" w:themeFill="background1" w:themeFillShade="A6"/>
          </w:tcPr>
          <w:p w:rsidR="00EC267F" w:rsidRPr="00587B6A" w:rsidRDefault="00EC267F" w:rsidP="00E7063D">
            <w:pPr>
              <w:pStyle w:val="SingleTxtG"/>
              <w:keepNext/>
              <w:spacing w:before="60" w:after="60"/>
              <w:ind w:left="0" w:right="0"/>
              <w:jc w:val="center"/>
              <w:rPr>
                <w:b/>
                <w:bCs/>
              </w:rPr>
            </w:pPr>
            <w:r w:rsidRPr="00587B6A">
              <w:rPr>
                <w:b/>
                <w:bCs/>
              </w:rPr>
              <w:t>symbole inversé :</w:t>
            </w:r>
          </w:p>
        </w:tc>
      </w:tr>
      <w:tr w:rsidR="00EC267F" w:rsidRPr="00587B6A" w:rsidTr="009A5C87">
        <w:tc>
          <w:tcPr>
            <w:tcW w:w="8143"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59FDA049" wp14:editId="71FAE915">
                  <wp:extent cx="2743200" cy="1539271"/>
                  <wp:effectExtent l="0" t="0" r="0" b="381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743200" cy="1539271"/>
                          </a:xfrm>
                          <a:prstGeom prst="rect">
                            <a:avLst/>
                          </a:prstGeom>
                          <a:noFill/>
                          <a:ln>
                            <a:noFill/>
                          </a:ln>
                        </pic:spPr>
                      </pic:pic>
                    </a:graphicData>
                  </a:graphic>
                </wp:inline>
              </w:drawing>
            </w:r>
          </w:p>
        </w:tc>
      </w:tr>
    </w:tbl>
    <w:p w:rsidR="00626107" w:rsidRPr="00587B6A" w:rsidRDefault="00407AB3" w:rsidP="00407AB3">
      <w:pPr>
        <w:pStyle w:val="H23G"/>
      </w:pPr>
      <w:r w:rsidRPr="00587B6A">
        <w:tab/>
      </w:r>
      <w:r w:rsidRPr="00587B6A">
        <w:tab/>
      </w:r>
      <w:r w:rsidR="00626107" w:rsidRPr="00587B6A">
        <w:t>PRÉSIGNALISATION AVEC SCHÉMA DES VOIES DE CIRCULATION</w:t>
      </w:r>
    </w:p>
    <w:p w:rsidR="00626107" w:rsidRPr="00587B6A" w:rsidRDefault="00626107" w:rsidP="00626107">
      <w:pPr>
        <w:pStyle w:val="SingleTxtG"/>
        <w:rPr>
          <w:rFonts w:eastAsia="Times New Roman"/>
          <w:b/>
          <w:bCs/>
        </w:rPr>
      </w:pPr>
      <w:r w:rsidRPr="00587B6A">
        <w:rPr>
          <w:rFonts w:eastAsia="Times New Roman"/>
          <w:b/>
          <w:bCs/>
        </w:rPr>
        <w:t>Le signal de présignalisation de directions G,</w:t>
      </w:r>
      <w:r w:rsidR="007621C8" w:rsidRPr="00587B6A">
        <w:rPr>
          <w:rFonts w:eastAsia="Times New Roman"/>
          <w:b/>
          <w:bCs/>
        </w:rPr>
        <w:t> </w:t>
      </w:r>
      <w:r w:rsidRPr="00587B6A">
        <w:rPr>
          <w:rFonts w:eastAsia="Times New Roman"/>
          <w:b/>
          <w:bCs/>
        </w:rPr>
        <w:t>2</w:t>
      </w:r>
      <w:r w:rsidRPr="00587B6A">
        <w:rPr>
          <w:b/>
          <w:bCs/>
        </w:rPr>
        <w:t> </w:t>
      </w:r>
      <w:r w:rsidRPr="00587B6A">
        <w:rPr>
          <w:rFonts w:eastAsia="Times New Roman"/>
          <w:b/>
          <w:bCs/>
        </w:rPr>
        <w:t>c (G-02.3) montre schématiquement les destinations auxquelles permettent d’accéder les différentes voies de circulation.</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587B6A">
        <w:trPr>
          <w:trHeight w:val="20"/>
        </w:trPr>
        <w:tc>
          <w:tcPr>
            <w:tcW w:w="8178"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7621C8" w:rsidRPr="00587B6A">
              <w:rPr>
                <w:b/>
                <w:bCs/>
              </w:rPr>
              <w:t> </w:t>
            </w:r>
            <w:r w:rsidRPr="00587B6A">
              <w:rPr>
                <w:b/>
                <w:bCs/>
              </w:rPr>
              <w:t>2 c (G-02.3)</w:t>
            </w:r>
            <w:r w:rsidR="00407AB3" w:rsidRPr="00587B6A">
              <w:rPr>
                <w:b/>
                <w:bCs/>
              </w:rPr>
              <w:t> :</w:t>
            </w:r>
          </w:p>
        </w:tc>
      </w:tr>
      <w:tr w:rsidR="00EC267F" w:rsidRPr="00587B6A" w:rsidTr="00587B6A">
        <w:trPr>
          <w:trHeight w:val="20"/>
        </w:trPr>
        <w:tc>
          <w:tcPr>
            <w:tcW w:w="8178"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5F7E724C" wp14:editId="10F3A6EE">
                  <wp:extent cx="1645920" cy="164592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r>
    </w:tbl>
    <w:p w:rsidR="00626107" w:rsidRPr="00587B6A" w:rsidRDefault="00407AB3" w:rsidP="00407AB3">
      <w:pPr>
        <w:pStyle w:val="H23G"/>
      </w:pPr>
      <w:r w:rsidRPr="00587B6A">
        <w:tab/>
      </w:r>
      <w:r w:rsidRPr="00587B6A">
        <w:tab/>
      </w:r>
      <w:r w:rsidR="00626107" w:rsidRPr="00587B6A">
        <w:t>SIGNAL DE PRÉSIGNALISATION SURMONTANT UNE VOIE DE</w:t>
      </w:r>
      <w:r w:rsidRPr="00587B6A">
        <w:t> </w:t>
      </w:r>
      <w:r w:rsidR="00626107" w:rsidRPr="00587B6A">
        <w:t>CIRCULATION</w:t>
      </w:r>
    </w:p>
    <w:p w:rsidR="00626107" w:rsidRPr="00587B6A" w:rsidRDefault="00626107" w:rsidP="005B6744">
      <w:pPr>
        <w:pStyle w:val="SingleTxtG"/>
        <w:keepLines/>
        <w:rPr>
          <w:rFonts w:eastAsia="Times New Roman"/>
          <w:b/>
          <w:bCs/>
        </w:rPr>
      </w:pPr>
      <w:r w:rsidRPr="00587B6A">
        <w:rPr>
          <w:rFonts w:eastAsia="Times New Roman"/>
          <w:b/>
          <w:bCs/>
        </w:rPr>
        <w:t>Le signal de présignalisation de direction G,</w:t>
      </w:r>
      <w:r w:rsidR="0000541F" w:rsidRPr="00587B6A">
        <w:rPr>
          <w:rFonts w:eastAsia="Times New Roman"/>
          <w:b/>
          <w:bCs/>
        </w:rPr>
        <w:t> </w:t>
      </w:r>
      <w:r w:rsidRPr="00587B6A">
        <w:rPr>
          <w:rFonts w:eastAsia="Times New Roman"/>
          <w:b/>
          <w:bCs/>
        </w:rPr>
        <w:t>3</w:t>
      </w:r>
      <w:r w:rsidRPr="00587B6A">
        <w:rPr>
          <w:b/>
          <w:bCs/>
        </w:rPr>
        <w:t> </w:t>
      </w:r>
      <w:r w:rsidRPr="00587B6A">
        <w:rPr>
          <w:rFonts w:eastAsia="Times New Roman"/>
          <w:b/>
          <w:bCs/>
        </w:rPr>
        <w:t>a (G-03.1) est placé au-dessus d’une voie de circulation. Il peut également annoncer à l’avance la sortie d’une autoroute.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E7063D">
        <w:trPr>
          <w:trHeight w:val="20"/>
        </w:trPr>
        <w:tc>
          <w:tcPr>
            <w:tcW w:w="7745"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00541F" w:rsidRPr="00587B6A">
              <w:rPr>
                <w:b/>
                <w:bCs/>
              </w:rPr>
              <w:t> </w:t>
            </w:r>
            <w:r w:rsidRPr="00587B6A">
              <w:rPr>
                <w:b/>
                <w:bCs/>
              </w:rPr>
              <w:t>3 a (G-03.1)</w:t>
            </w:r>
            <w:r w:rsidR="00407AB3" w:rsidRPr="00587B6A">
              <w:rPr>
                <w:b/>
                <w:bCs/>
              </w:rPr>
              <w:t> :</w:t>
            </w:r>
          </w:p>
        </w:tc>
      </w:tr>
      <w:tr w:rsidR="00EC267F" w:rsidRPr="00587B6A" w:rsidTr="00E7063D">
        <w:trPr>
          <w:trHeight w:val="20"/>
        </w:trPr>
        <w:tc>
          <w:tcPr>
            <w:tcW w:w="7745"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19AA1529" wp14:editId="2CFA7BC5">
                  <wp:extent cx="1645920" cy="1107831"/>
                  <wp:effectExtent l="0" t="0" r="0" b="0"/>
                  <wp:docPr id="37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645920" cy="1107831"/>
                          </a:xfrm>
                          <a:prstGeom prst="rect">
                            <a:avLst/>
                          </a:prstGeom>
                          <a:noFill/>
                          <a:ln>
                            <a:noFill/>
                          </a:ln>
                        </pic:spPr>
                      </pic:pic>
                    </a:graphicData>
                  </a:graphic>
                </wp:inline>
              </w:drawing>
            </w:r>
          </w:p>
        </w:tc>
      </w:tr>
    </w:tbl>
    <w:p w:rsidR="00626107" w:rsidRPr="00587B6A" w:rsidRDefault="00407AB3" w:rsidP="00407AB3">
      <w:pPr>
        <w:pStyle w:val="H23G"/>
      </w:pPr>
      <w:r w:rsidRPr="00587B6A">
        <w:tab/>
      </w:r>
      <w:r w:rsidRPr="00587B6A">
        <w:tab/>
      </w:r>
      <w:r w:rsidR="00626107" w:rsidRPr="00587B6A">
        <w:t>SIGNAL DE PRÉSIGNALISATION SURMONTANT DES VOIES DE</w:t>
      </w:r>
      <w:r w:rsidRPr="00587B6A">
        <w:t> </w:t>
      </w:r>
      <w:r w:rsidR="00626107" w:rsidRPr="00587B6A">
        <w:t>CIRCULATION</w:t>
      </w:r>
    </w:p>
    <w:p w:rsidR="00626107" w:rsidRPr="00587B6A" w:rsidRDefault="00626107" w:rsidP="00626107">
      <w:pPr>
        <w:pStyle w:val="SingleTxtG"/>
        <w:rPr>
          <w:rFonts w:eastAsia="Times New Roman"/>
          <w:b/>
          <w:bCs/>
        </w:rPr>
      </w:pPr>
      <w:r w:rsidRPr="00587B6A">
        <w:rPr>
          <w:rFonts w:eastAsia="Times New Roman"/>
          <w:b/>
          <w:bCs/>
        </w:rPr>
        <w:t>Le signal de présignalisation de directions G,</w:t>
      </w:r>
      <w:r w:rsidR="002F247B" w:rsidRPr="00587B6A">
        <w:rPr>
          <w:rFonts w:eastAsia="Times New Roman"/>
          <w:b/>
          <w:bCs/>
        </w:rPr>
        <w:t> </w:t>
      </w:r>
      <w:r w:rsidRPr="00587B6A">
        <w:rPr>
          <w:rFonts w:eastAsia="Times New Roman"/>
          <w:b/>
          <w:bCs/>
        </w:rPr>
        <w:t>3</w:t>
      </w:r>
      <w:r w:rsidRPr="00587B6A">
        <w:rPr>
          <w:b/>
          <w:bCs/>
        </w:rPr>
        <w:t> </w:t>
      </w:r>
      <w:r w:rsidRPr="00587B6A">
        <w:rPr>
          <w:rFonts w:eastAsia="Times New Roman"/>
          <w:b/>
          <w:bCs/>
        </w:rPr>
        <w:t>b (G-03.2) montre les destinations auxquelles permettent d’accéder différentes voies de circulation. L’exemple de signal ci-après est à placer au-dessus d’une chaussée à deux voies.</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8199" w:type="dxa"/>
            <w:shd w:val="clear" w:color="auto" w:fill="A6A6A6" w:themeFill="background1" w:themeFillShade="A6"/>
          </w:tcPr>
          <w:p w:rsidR="00626107" w:rsidRPr="00587B6A" w:rsidRDefault="00626107" w:rsidP="00EC267F">
            <w:pPr>
              <w:pStyle w:val="SingleTxtG"/>
              <w:keepNext/>
              <w:spacing w:before="60" w:after="60"/>
              <w:ind w:left="0" w:right="0"/>
              <w:jc w:val="center"/>
              <w:rPr>
                <w:b/>
                <w:bCs/>
              </w:rPr>
            </w:pPr>
            <w:r w:rsidRPr="00587B6A">
              <w:rPr>
                <w:b/>
                <w:bCs/>
              </w:rPr>
              <w:t>Variante autorisée d’un exemple de signal G,</w:t>
            </w:r>
            <w:r w:rsidR="002F247B" w:rsidRPr="00587B6A">
              <w:rPr>
                <w:b/>
                <w:bCs/>
              </w:rPr>
              <w:t> </w:t>
            </w:r>
            <w:r w:rsidRPr="00587B6A">
              <w:rPr>
                <w:b/>
                <w:bCs/>
              </w:rPr>
              <w:t>3 b (G-03.2)</w:t>
            </w:r>
            <w:r w:rsidR="00407AB3" w:rsidRPr="00587B6A">
              <w:rPr>
                <w:b/>
                <w:bCs/>
              </w:rPr>
              <w:t> :</w:t>
            </w:r>
          </w:p>
        </w:tc>
      </w:tr>
      <w:tr w:rsidR="00EC267F" w:rsidRPr="00587B6A" w:rsidTr="009A5C87">
        <w:tc>
          <w:tcPr>
            <w:tcW w:w="8199"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4B442DC0" wp14:editId="119C05C8">
                  <wp:extent cx="2998371" cy="1225296"/>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998371" cy="1225296"/>
                          </a:xfrm>
                          <a:prstGeom prst="rect">
                            <a:avLst/>
                          </a:prstGeom>
                          <a:noFill/>
                          <a:ln>
                            <a:noFill/>
                          </a:ln>
                        </pic:spPr>
                      </pic:pic>
                    </a:graphicData>
                  </a:graphic>
                </wp:inline>
              </w:drawing>
            </w:r>
          </w:p>
        </w:tc>
      </w:tr>
    </w:tbl>
    <w:p w:rsidR="00626107" w:rsidRPr="00587B6A" w:rsidRDefault="00407AB3" w:rsidP="00407AB3">
      <w:pPr>
        <w:pStyle w:val="H23G"/>
      </w:pPr>
      <w:r w:rsidRPr="00587B6A">
        <w:tab/>
      </w:r>
      <w:r w:rsidRPr="00587B6A">
        <w:tab/>
      </w:r>
      <w:r w:rsidR="00626107" w:rsidRPr="00587B6A">
        <w:t>SIGNAL DE PRÉSIGNALISATION SURMONTANT DES VOIES DE</w:t>
      </w:r>
      <w:r w:rsidRPr="00587B6A">
        <w:t> </w:t>
      </w:r>
      <w:r w:rsidR="00626107" w:rsidRPr="00587B6A">
        <w:t>CIRCULATION</w:t>
      </w:r>
    </w:p>
    <w:p w:rsidR="00626107" w:rsidRPr="00587B6A" w:rsidRDefault="00626107" w:rsidP="00626107">
      <w:pPr>
        <w:pStyle w:val="SingleTxtG"/>
        <w:rPr>
          <w:rFonts w:eastAsia="Times New Roman"/>
          <w:b/>
          <w:bCs/>
        </w:rPr>
      </w:pPr>
      <w:r w:rsidRPr="00587B6A">
        <w:rPr>
          <w:rFonts w:eastAsia="Times New Roman"/>
          <w:b/>
          <w:bCs/>
        </w:rPr>
        <w:t>Le signal de présignalisation de directions G,</w:t>
      </w:r>
      <w:r w:rsidR="00FA235A" w:rsidRPr="00587B6A">
        <w:rPr>
          <w:rFonts w:eastAsia="Times New Roman"/>
          <w:b/>
          <w:bCs/>
        </w:rPr>
        <w:t> </w:t>
      </w:r>
      <w:r w:rsidRPr="00587B6A">
        <w:rPr>
          <w:rFonts w:eastAsia="Times New Roman"/>
          <w:b/>
          <w:bCs/>
        </w:rPr>
        <w:t>3</w:t>
      </w:r>
      <w:r w:rsidRPr="00587B6A">
        <w:rPr>
          <w:b/>
          <w:bCs/>
        </w:rPr>
        <w:t> </w:t>
      </w:r>
      <w:r w:rsidRPr="00587B6A">
        <w:rPr>
          <w:rFonts w:eastAsia="Times New Roman"/>
          <w:b/>
          <w:bCs/>
        </w:rPr>
        <w:t>c (G-03.3) montre les destinations auxquelles permettent d’accéder différentes voies de circulation. L’exemple de signal ci-après est à placer au-dessus d’une chaussée à trois voies.</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7959"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0660F5" w:rsidRPr="00587B6A">
              <w:rPr>
                <w:b/>
                <w:bCs/>
              </w:rPr>
              <w:t> </w:t>
            </w:r>
            <w:r w:rsidRPr="00587B6A">
              <w:rPr>
                <w:b/>
                <w:bCs/>
              </w:rPr>
              <w:t>3 c (G-03.3)</w:t>
            </w:r>
            <w:r w:rsidR="00407AB3" w:rsidRPr="00587B6A">
              <w:rPr>
                <w:b/>
                <w:bCs/>
              </w:rPr>
              <w:t> :</w:t>
            </w:r>
          </w:p>
        </w:tc>
      </w:tr>
      <w:tr w:rsidR="00EC267F" w:rsidRPr="00587B6A" w:rsidTr="009A5C87">
        <w:tc>
          <w:tcPr>
            <w:tcW w:w="7959"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6EE62657" wp14:editId="0E59C514">
                  <wp:extent cx="3962400" cy="1228725"/>
                  <wp:effectExtent l="0" t="0" r="0"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962400" cy="1228725"/>
                          </a:xfrm>
                          <a:prstGeom prst="rect">
                            <a:avLst/>
                          </a:prstGeom>
                          <a:noFill/>
                          <a:ln>
                            <a:noFill/>
                          </a:ln>
                        </pic:spPr>
                      </pic:pic>
                    </a:graphicData>
                  </a:graphic>
                </wp:inline>
              </w:drawing>
            </w:r>
          </w:p>
        </w:tc>
      </w:tr>
    </w:tbl>
    <w:p w:rsidR="00626107" w:rsidRPr="00587B6A" w:rsidRDefault="00407AB3" w:rsidP="00407AB3">
      <w:pPr>
        <w:pStyle w:val="H23G"/>
      </w:pPr>
      <w:r w:rsidRPr="00587B6A">
        <w:tab/>
      </w:r>
      <w:r w:rsidRPr="00587B6A">
        <w:tab/>
      </w:r>
      <w:r w:rsidR="00626107" w:rsidRPr="00587B6A">
        <w:t>SIGNAL DE PRÉSIGNALISATION D’UNE VOIE SANS ISSUE</w:t>
      </w:r>
    </w:p>
    <w:p w:rsidR="00626107" w:rsidRPr="00587B6A" w:rsidRDefault="00626107" w:rsidP="00626107">
      <w:pPr>
        <w:pStyle w:val="SingleTxtG"/>
        <w:keepNext/>
        <w:rPr>
          <w:rFonts w:eastAsia="Times New Roman"/>
          <w:b/>
          <w:bCs/>
        </w:rPr>
      </w:pPr>
      <w:r w:rsidRPr="00587B6A">
        <w:rPr>
          <w:rFonts w:eastAsia="Times New Roman"/>
          <w:b/>
          <w:bCs/>
        </w:rPr>
        <w:t>Le signal de présignalisation G,</w:t>
      </w:r>
      <w:r w:rsidR="00EF7312" w:rsidRPr="00587B6A">
        <w:rPr>
          <w:rFonts w:eastAsia="Times New Roman"/>
          <w:b/>
          <w:bCs/>
        </w:rPr>
        <w:t> </w:t>
      </w:r>
      <w:r w:rsidRPr="00587B6A">
        <w:rPr>
          <w:rFonts w:eastAsia="Times New Roman"/>
          <w:b/>
          <w:bCs/>
        </w:rPr>
        <w:t>4 a (G-04.1) annonce une voie sans issue.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8254"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EF7312" w:rsidRPr="00587B6A">
              <w:rPr>
                <w:b/>
                <w:bCs/>
              </w:rPr>
              <w:t> </w:t>
            </w:r>
            <w:r w:rsidRPr="00587B6A">
              <w:rPr>
                <w:b/>
                <w:bCs/>
              </w:rPr>
              <w:t>4 a (G-04.1)</w:t>
            </w:r>
            <w:r w:rsidR="00407AB3" w:rsidRPr="00587B6A">
              <w:rPr>
                <w:b/>
                <w:bCs/>
              </w:rPr>
              <w:t> :</w:t>
            </w:r>
          </w:p>
        </w:tc>
      </w:tr>
      <w:tr w:rsidR="00EC267F" w:rsidRPr="00587B6A" w:rsidTr="009A5C87">
        <w:tc>
          <w:tcPr>
            <w:tcW w:w="8254"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6DC72BDC" wp14:editId="0CEA8991">
                  <wp:extent cx="1033272" cy="1033272"/>
                  <wp:effectExtent l="0" t="0" r="0" b="0"/>
                  <wp:docPr id="38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407AB3" w:rsidP="00407AB3">
      <w:pPr>
        <w:pStyle w:val="H23G"/>
      </w:pPr>
      <w:r w:rsidRPr="00587B6A">
        <w:tab/>
      </w:r>
      <w:r w:rsidRPr="00587B6A">
        <w:tab/>
      </w:r>
      <w:r w:rsidR="00626107" w:rsidRPr="00587B6A">
        <w:t>SIGNAL DE PRÉSIGNALISATION D’UNE INTERDICTION DE TOURNER</w:t>
      </w:r>
    </w:p>
    <w:p w:rsidR="00626107" w:rsidRPr="00587B6A" w:rsidRDefault="00626107" w:rsidP="00626107">
      <w:pPr>
        <w:pStyle w:val="SingleTxtG"/>
        <w:rPr>
          <w:rFonts w:eastAsia="Times New Roman"/>
          <w:b/>
          <w:bCs/>
        </w:rPr>
      </w:pPr>
      <w:r w:rsidRPr="00587B6A">
        <w:rPr>
          <w:rFonts w:eastAsia="Times New Roman"/>
          <w:b/>
          <w:bCs/>
        </w:rPr>
        <w:t>Le signal de présignalisation G</w:t>
      </w:r>
      <w:r w:rsidR="00407AB3" w:rsidRPr="00587B6A">
        <w:rPr>
          <w:rFonts w:eastAsia="Times New Roman"/>
          <w:b/>
          <w:bCs/>
        </w:rPr>
        <w:t>,</w:t>
      </w:r>
      <w:r w:rsidR="00EF7312" w:rsidRPr="00587B6A">
        <w:rPr>
          <w:rFonts w:eastAsia="Times New Roman"/>
          <w:b/>
          <w:bCs/>
        </w:rPr>
        <w:t> </w:t>
      </w:r>
      <w:r w:rsidRPr="00587B6A">
        <w:rPr>
          <w:rFonts w:eastAsia="Times New Roman"/>
          <w:b/>
          <w:bCs/>
        </w:rPr>
        <w:t>4 b (G-04.2) indique l’itinéraire à suivre pour aller vers la gauche lorsqu’il est interdit de tourner directement à gauche à l’intersection suivante. Lorsque la circulation se fait à gauche, le symbole est inversé.</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EC267F">
        <w:trPr>
          <w:trHeight w:val="20"/>
        </w:trPr>
        <w:tc>
          <w:tcPr>
            <w:tcW w:w="7805"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EF7312" w:rsidRPr="00587B6A">
              <w:rPr>
                <w:b/>
                <w:bCs/>
              </w:rPr>
              <w:t> </w:t>
            </w:r>
            <w:r w:rsidRPr="00587B6A">
              <w:rPr>
                <w:b/>
                <w:bCs/>
              </w:rPr>
              <w:t>4 b (G-04.2)</w:t>
            </w:r>
            <w:r w:rsidR="00407AB3" w:rsidRPr="00587B6A">
              <w:rPr>
                <w:b/>
                <w:bCs/>
              </w:rPr>
              <w:t> :</w:t>
            </w:r>
          </w:p>
        </w:tc>
      </w:tr>
      <w:tr w:rsidR="00EC267F" w:rsidRPr="00587B6A" w:rsidTr="00EC267F">
        <w:trPr>
          <w:trHeight w:val="20"/>
        </w:trPr>
        <w:tc>
          <w:tcPr>
            <w:tcW w:w="7805"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3688506C" wp14:editId="26820119">
                  <wp:extent cx="1645920" cy="1645920"/>
                  <wp:effectExtent l="0" t="0" r="0" b="0"/>
                  <wp:docPr id="38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r>
      <w:tr w:rsidR="00EC267F" w:rsidRPr="00587B6A" w:rsidTr="00EC267F">
        <w:trPr>
          <w:trHeight w:val="20"/>
        </w:trPr>
        <w:tc>
          <w:tcPr>
            <w:tcW w:w="7805" w:type="dxa"/>
            <w:shd w:val="clear" w:color="auto" w:fill="A6A6A6" w:themeFill="background1" w:themeFillShade="A6"/>
          </w:tcPr>
          <w:p w:rsidR="00EC267F" w:rsidRPr="00587B6A" w:rsidRDefault="00EC267F" w:rsidP="00E7063D">
            <w:pPr>
              <w:pStyle w:val="SingleTxtG"/>
              <w:keepNext/>
              <w:spacing w:before="60" w:after="60"/>
              <w:ind w:left="0" w:right="0"/>
              <w:jc w:val="center"/>
              <w:rPr>
                <w:b/>
                <w:bCs/>
              </w:rPr>
            </w:pPr>
            <w:r w:rsidRPr="00587B6A">
              <w:rPr>
                <w:b/>
                <w:szCs w:val="24"/>
              </w:rPr>
              <w:t>symbole inversé :</w:t>
            </w:r>
          </w:p>
        </w:tc>
      </w:tr>
      <w:tr w:rsidR="00EC267F" w:rsidRPr="00587B6A" w:rsidTr="00EC267F">
        <w:trPr>
          <w:trHeight w:val="20"/>
        </w:trPr>
        <w:tc>
          <w:tcPr>
            <w:tcW w:w="7805"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7E0E4B2C" wp14:editId="0566E161">
                  <wp:extent cx="1645920" cy="164592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r>
    </w:tbl>
    <w:p w:rsidR="00626107" w:rsidRPr="00587B6A" w:rsidRDefault="00626107" w:rsidP="00626107">
      <w:pPr>
        <w:kinsoku/>
        <w:overflowPunct/>
        <w:autoSpaceDE/>
        <w:autoSpaceDN/>
        <w:adjustRightInd/>
        <w:snapToGrid/>
        <w:spacing w:before="240" w:after="120"/>
        <w:ind w:left="1134" w:right="1134"/>
        <w:jc w:val="both"/>
        <w:rPr>
          <w:rFonts w:eastAsia="Times New Roman"/>
          <w:strike/>
        </w:rPr>
      </w:pPr>
      <w:r w:rsidRPr="00587B6A">
        <w:rPr>
          <w:rFonts w:eastAsia="Times New Roman"/>
          <w:strike/>
        </w:rPr>
        <w:t>Le signal G, 4c est un exemple de signal de présignalisation directionnelle signifiant « SORTIE ».</w:t>
      </w:r>
    </w:p>
    <w:p w:rsidR="00626107" w:rsidRPr="00587B6A" w:rsidRDefault="00626107" w:rsidP="00626107">
      <w:pPr>
        <w:pStyle w:val="SingleTxtG"/>
        <w:rPr>
          <w:rFonts w:eastAsia="Times New Roman"/>
          <w:b/>
          <w:bCs/>
        </w:rPr>
      </w:pPr>
      <w:r w:rsidRPr="00587B6A">
        <w:rPr>
          <w:rFonts w:eastAsia="Times New Roman"/>
          <w:b/>
          <w:bCs/>
        </w:rPr>
        <w:t>Tous les signaux de présignalisation peuvent préciser la distance qui les sépare de l’intersection ou de la sortie d’autoroute, dans leur partie inférieure. Cette distance peut aussi figurer sur un panneau additionnel.</w:t>
      </w:r>
    </w:p>
    <w:p w:rsidR="00626107" w:rsidRPr="00587B6A" w:rsidRDefault="00626107" w:rsidP="00626107">
      <w:pPr>
        <w:pStyle w:val="SingleTxtG"/>
        <w:spacing w:line="220" w:lineRule="atLeast"/>
        <w:rPr>
          <w:rFonts w:eastAsia="Times New Roman"/>
        </w:rPr>
      </w:pPr>
      <w:r w:rsidRPr="00587B6A">
        <w:rPr>
          <w:rFonts w:eastAsia="Times New Roman"/>
          <w:strike/>
        </w:rPr>
        <w:t>NOTE</w:t>
      </w:r>
      <w:r w:rsidR="00407AB3" w:rsidRPr="00587B6A">
        <w:rPr>
          <w:rFonts w:eastAsia="Times New Roman"/>
          <w:strike/>
        </w:rPr>
        <w:t> :</w:t>
      </w:r>
      <w:r w:rsidRPr="00587B6A">
        <w:rPr>
          <w:rFonts w:eastAsia="Times New Roman"/>
          <w:strike/>
        </w:rPr>
        <w:t xml:space="preserve"> </w:t>
      </w:r>
      <w:r w:rsidRPr="00587B6A">
        <w:rPr>
          <w:rFonts w:eastAsia="Times New Roman"/>
        </w:rPr>
        <w:t xml:space="preserve">Il est possible de représenter sur tous les signaux de présignalisation </w:t>
      </w:r>
      <w:r w:rsidRPr="00587B6A">
        <w:rPr>
          <w:rFonts w:eastAsia="Times New Roman"/>
          <w:b/>
          <w:strike/>
        </w:rPr>
        <w:t>G, 1, G, 2 et G, 3</w:t>
      </w:r>
      <w:r w:rsidRPr="00587B6A">
        <w:rPr>
          <w:rFonts w:eastAsia="Times New Roman"/>
          <w:b/>
        </w:rPr>
        <w:t xml:space="preserve"> à l’exception des signaux </w:t>
      </w:r>
      <w:r w:rsidRPr="00587B6A">
        <w:rPr>
          <w:rFonts w:eastAsia="Times New Roman"/>
          <w:b/>
          <w:bCs/>
        </w:rPr>
        <w:t>G,</w:t>
      </w:r>
      <w:r w:rsidR="002F5932" w:rsidRPr="00587B6A">
        <w:rPr>
          <w:rFonts w:eastAsia="Times New Roman"/>
          <w:b/>
          <w:bCs/>
        </w:rPr>
        <w:t> </w:t>
      </w:r>
      <w:r w:rsidRPr="00587B6A">
        <w:rPr>
          <w:rFonts w:eastAsia="Times New Roman"/>
          <w:b/>
          <w:bCs/>
        </w:rPr>
        <w:t>4 a et G,</w:t>
      </w:r>
      <w:r w:rsidR="002F5932" w:rsidRPr="00587B6A">
        <w:rPr>
          <w:rFonts w:eastAsia="Times New Roman"/>
          <w:b/>
          <w:bCs/>
        </w:rPr>
        <w:t> </w:t>
      </w:r>
      <w:r w:rsidRPr="00587B6A">
        <w:rPr>
          <w:rFonts w:eastAsia="Times New Roman"/>
          <w:b/>
          <w:bCs/>
        </w:rPr>
        <w:t>4 b (G-04.1 et G-04.2)</w:t>
      </w:r>
      <w:r w:rsidRPr="00587B6A">
        <w:rPr>
          <w:rFonts w:eastAsia="Times New Roman"/>
        </w:rPr>
        <w:t xml:space="preserve"> des symboles utilisés sur d’autres signaux </w:t>
      </w:r>
      <w:r w:rsidRPr="00587B6A">
        <w:rPr>
          <w:rFonts w:eastAsia="Times New Roman"/>
          <w:b/>
        </w:rPr>
        <w:t>ou d’autres signaux à une échelle réduite</w:t>
      </w:r>
      <w:r w:rsidRPr="00587B6A">
        <w:rPr>
          <w:rFonts w:eastAsia="Times New Roman"/>
        </w:rPr>
        <w:t xml:space="preserve"> informant les usagers des caractéristiques de la route, </w:t>
      </w:r>
      <w:r w:rsidRPr="00587B6A">
        <w:rPr>
          <w:rFonts w:eastAsia="Times New Roman"/>
          <w:strike/>
        </w:rPr>
        <w:t>ou</w:t>
      </w:r>
      <w:r w:rsidRPr="00587B6A">
        <w:rPr>
          <w:rFonts w:eastAsia="Times New Roman"/>
        </w:rPr>
        <w:t xml:space="preserve"> des conditions de circulation</w:t>
      </w:r>
      <w:r w:rsidRPr="00587B6A">
        <w:rPr>
          <w:rFonts w:eastAsia="Times New Roman"/>
          <w:b/>
        </w:rPr>
        <w:t>, de la présence d’équipements et des services, d’emplacements de stationnement ou du nom des routes</w:t>
      </w:r>
      <w:r w:rsidRPr="00587B6A">
        <w:rPr>
          <w:rFonts w:eastAsia="Times New Roman"/>
        </w:rPr>
        <w:t xml:space="preserve"> (voir, par exemple, les </w:t>
      </w:r>
      <w:r w:rsidRPr="00587B6A">
        <w:rPr>
          <w:rFonts w:eastAsia="Times New Roman"/>
          <w:b/>
        </w:rPr>
        <w:t xml:space="preserve">signaux </w:t>
      </w:r>
      <w:r w:rsidRPr="00587B6A">
        <w:rPr>
          <w:rFonts w:eastAsia="Times New Roman"/>
        </w:rPr>
        <w:t>A,</w:t>
      </w:r>
      <w:r w:rsidR="001150CC" w:rsidRPr="00587B6A">
        <w:rPr>
          <w:rFonts w:eastAsia="Times New Roman"/>
        </w:rPr>
        <w:t> </w:t>
      </w:r>
      <w:r w:rsidRPr="00587B6A">
        <w:rPr>
          <w:rFonts w:eastAsia="Times New Roman"/>
        </w:rPr>
        <w:t>2</w:t>
      </w:r>
      <w:r w:rsidR="00407AB3" w:rsidRPr="00587B6A">
        <w:rPr>
          <w:rFonts w:eastAsia="Times New Roman"/>
        </w:rPr>
        <w:t> ;</w:t>
      </w:r>
      <w:r w:rsidRPr="00587B6A">
        <w:rPr>
          <w:rFonts w:eastAsia="Times New Roman"/>
        </w:rPr>
        <w:t xml:space="preserve"> A,</w:t>
      </w:r>
      <w:r w:rsidR="001150CC" w:rsidRPr="00587B6A">
        <w:rPr>
          <w:rFonts w:eastAsia="Times New Roman"/>
        </w:rPr>
        <w:t> </w:t>
      </w:r>
      <w:r w:rsidRPr="00587B6A">
        <w:rPr>
          <w:rFonts w:eastAsia="Times New Roman"/>
        </w:rPr>
        <w:t>5</w:t>
      </w:r>
      <w:r w:rsidR="00407AB3" w:rsidRPr="00587B6A">
        <w:rPr>
          <w:rFonts w:eastAsia="Times New Roman"/>
        </w:rPr>
        <w:t> ;</w:t>
      </w:r>
      <w:r w:rsidRPr="00587B6A">
        <w:rPr>
          <w:rFonts w:eastAsia="Times New Roman"/>
        </w:rPr>
        <w:t xml:space="preserve"> C</w:t>
      </w:r>
      <w:r w:rsidR="00407AB3" w:rsidRPr="00587B6A">
        <w:rPr>
          <w:rFonts w:eastAsia="Times New Roman"/>
        </w:rPr>
        <w:t> ;</w:t>
      </w:r>
      <w:r w:rsidRPr="00587B6A">
        <w:rPr>
          <w:rFonts w:eastAsia="Times New Roman"/>
        </w:rPr>
        <w:t xml:space="preserve"> 3</w:t>
      </w:r>
      <w:r w:rsidR="001150CC" w:rsidRPr="00587B6A">
        <w:rPr>
          <w:rFonts w:eastAsia="Times New Roman"/>
        </w:rPr>
        <w:t> </w:t>
      </w:r>
      <w:r w:rsidRPr="00587B6A">
        <w:rPr>
          <w:rFonts w:eastAsia="Times New Roman"/>
        </w:rPr>
        <w:t>e</w:t>
      </w:r>
      <w:r w:rsidR="00407AB3" w:rsidRPr="00587B6A">
        <w:rPr>
          <w:rFonts w:eastAsia="Times New Roman"/>
        </w:rPr>
        <w:t> ;</w:t>
      </w:r>
      <w:r w:rsidRPr="00587B6A">
        <w:rPr>
          <w:rFonts w:eastAsia="Times New Roman"/>
        </w:rPr>
        <w:t xml:space="preserve"> C,</w:t>
      </w:r>
      <w:r w:rsidR="001150CC" w:rsidRPr="00587B6A">
        <w:rPr>
          <w:rFonts w:eastAsia="Times New Roman"/>
        </w:rPr>
        <w:t> </w:t>
      </w:r>
      <w:r w:rsidRPr="00587B6A">
        <w:rPr>
          <w:rFonts w:eastAsia="Times New Roman"/>
        </w:rPr>
        <w:t>6</w:t>
      </w:r>
      <w:r w:rsidR="00407AB3" w:rsidRPr="00587B6A">
        <w:rPr>
          <w:rFonts w:eastAsia="Times New Roman"/>
        </w:rPr>
        <w:t> ;</w:t>
      </w:r>
      <w:r w:rsidRPr="00587B6A">
        <w:rPr>
          <w:rFonts w:eastAsia="Times New Roman"/>
        </w:rPr>
        <w:t xml:space="preserve"> E,</w:t>
      </w:r>
      <w:r w:rsidR="001150CC" w:rsidRPr="00587B6A">
        <w:rPr>
          <w:rFonts w:eastAsia="Times New Roman"/>
        </w:rPr>
        <w:t> </w:t>
      </w:r>
      <w:r w:rsidRPr="00587B6A">
        <w:rPr>
          <w:rFonts w:eastAsia="Times New Roman"/>
        </w:rPr>
        <w:t>5 a</w:t>
      </w:r>
      <w:r w:rsidR="00407AB3" w:rsidRPr="00587B6A">
        <w:rPr>
          <w:rFonts w:eastAsia="Times New Roman"/>
          <w:b/>
          <w:bCs/>
        </w:rPr>
        <w:t> ;</w:t>
      </w:r>
      <w:r w:rsidRPr="00587B6A">
        <w:rPr>
          <w:rFonts w:eastAsia="Times New Roman"/>
          <w:b/>
          <w:bCs/>
        </w:rPr>
        <w:t xml:space="preserve"> E,</w:t>
      </w:r>
      <w:r w:rsidR="001150CC" w:rsidRPr="00587B6A">
        <w:rPr>
          <w:rFonts w:eastAsia="Times New Roman"/>
          <w:b/>
          <w:bCs/>
        </w:rPr>
        <w:t> </w:t>
      </w:r>
      <w:r w:rsidRPr="00587B6A">
        <w:rPr>
          <w:rFonts w:eastAsia="Times New Roman"/>
          <w:b/>
          <w:bCs/>
        </w:rPr>
        <w:t>6</w:t>
      </w:r>
      <w:r w:rsidR="001150CC" w:rsidRPr="00587B6A">
        <w:rPr>
          <w:rFonts w:eastAsia="Times New Roman"/>
          <w:b/>
          <w:bCs/>
        </w:rPr>
        <w:t> </w:t>
      </w:r>
      <w:r w:rsidRPr="00587B6A">
        <w:rPr>
          <w:rFonts w:eastAsia="Times New Roman"/>
          <w:b/>
          <w:bCs/>
        </w:rPr>
        <w:t>a</w:t>
      </w:r>
      <w:r w:rsidR="00407AB3" w:rsidRPr="00587B6A">
        <w:rPr>
          <w:rFonts w:eastAsia="Times New Roman"/>
          <w:b/>
          <w:bCs/>
        </w:rPr>
        <w:t> ;</w:t>
      </w:r>
      <w:r w:rsidRPr="00587B6A">
        <w:rPr>
          <w:rFonts w:eastAsia="Times New Roman"/>
          <w:b/>
          <w:bCs/>
        </w:rPr>
        <w:t xml:space="preserve"> E,</w:t>
      </w:r>
      <w:r w:rsidR="001150CC" w:rsidRPr="00587B6A">
        <w:rPr>
          <w:rFonts w:eastAsia="Times New Roman"/>
          <w:b/>
          <w:bCs/>
        </w:rPr>
        <w:t> </w:t>
      </w:r>
      <w:r w:rsidRPr="00587B6A">
        <w:rPr>
          <w:rFonts w:eastAsia="Times New Roman"/>
          <w:b/>
          <w:bCs/>
        </w:rPr>
        <w:t>14</w:t>
      </w:r>
      <w:r w:rsidR="00407AB3" w:rsidRPr="00587B6A">
        <w:rPr>
          <w:rFonts w:eastAsia="Times New Roman"/>
          <w:b/>
          <w:bCs/>
        </w:rPr>
        <w:t> ;</w:t>
      </w:r>
      <w:r w:rsidRPr="00587B6A">
        <w:rPr>
          <w:rFonts w:eastAsia="Times New Roman"/>
        </w:rPr>
        <w:t xml:space="preserve"> F,</w:t>
      </w:r>
      <w:r w:rsidR="00691756" w:rsidRPr="00587B6A">
        <w:rPr>
          <w:rFonts w:eastAsia="Times New Roman"/>
        </w:rPr>
        <w:t> </w:t>
      </w:r>
      <w:r w:rsidRPr="00587B6A">
        <w:rPr>
          <w:rFonts w:eastAsia="Times New Roman"/>
        </w:rPr>
        <w:t>2</w:t>
      </w:r>
      <w:r w:rsidR="00407AB3" w:rsidRPr="00587B6A">
        <w:rPr>
          <w:rFonts w:eastAsia="Times New Roman"/>
        </w:rPr>
        <w:t> ;</w:t>
      </w:r>
      <w:r w:rsidRPr="00587B6A">
        <w:rPr>
          <w:rFonts w:eastAsia="Times New Roman"/>
        </w:rPr>
        <w:t xml:space="preserve"> </w:t>
      </w:r>
      <w:r w:rsidRPr="00587B6A">
        <w:rPr>
          <w:rFonts w:eastAsia="Times New Roman"/>
          <w:b/>
          <w:bCs/>
        </w:rPr>
        <w:t>G,</w:t>
      </w:r>
      <w:r w:rsidR="001150CC" w:rsidRPr="00587B6A">
        <w:rPr>
          <w:rFonts w:eastAsia="Times New Roman"/>
          <w:b/>
          <w:bCs/>
        </w:rPr>
        <w:t> </w:t>
      </w:r>
      <w:r w:rsidRPr="00587B6A">
        <w:rPr>
          <w:rFonts w:eastAsia="Times New Roman"/>
          <w:b/>
          <w:bCs/>
        </w:rPr>
        <w:t>13 (A-02.1, A-02.1, A-05.0, C-03.5, C</w:t>
      </w:r>
      <w:r w:rsidRPr="00587B6A">
        <w:rPr>
          <w:rFonts w:eastAsia="Times New Roman"/>
          <w:b/>
          <w:bCs/>
        </w:rPr>
        <w:noBreakHyphen/>
        <w:t>06.1, C-06.2, E-05.1, E-06.1, E-12.1, F</w:t>
      </w:r>
      <w:r w:rsidR="00691756" w:rsidRPr="00587B6A">
        <w:rPr>
          <w:rFonts w:eastAsia="Times New Roman"/>
          <w:b/>
          <w:bCs/>
        </w:rPr>
        <w:noBreakHyphen/>
      </w:r>
      <w:r w:rsidRPr="00587B6A">
        <w:rPr>
          <w:rFonts w:eastAsia="Times New Roman"/>
          <w:b/>
          <w:bCs/>
        </w:rPr>
        <w:t>02.0, G-13.0)). Le signal de présignalisation G,</w:t>
      </w:r>
      <w:r w:rsidR="001150CC" w:rsidRPr="00587B6A">
        <w:rPr>
          <w:rFonts w:eastAsia="Times New Roman"/>
          <w:b/>
          <w:bCs/>
        </w:rPr>
        <w:t> </w:t>
      </w:r>
      <w:r w:rsidRPr="00587B6A">
        <w:rPr>
          <w:rFonts w:eastAsia="Times New Roman"/>
          <w:b/>
          <w:bCs/>
        </w:rPr>
        <w:t>4</w:t>
      </w:r>
      <w:r w:rsidR="00691756" w:rsidRPr="00587B6A">
        <w:rPr>
          <w:rFonts w:eastAsia="Times New Roman"/>
          <w:b/>
          <w:bCs/>
        </w:rPr>
        <w:t> a (G-04.1)</w:t>
      </w:r>
      <w:r w:rsidRPr="00587B6A">
        <w:rPr>
          <w:rFonts w:eastAsia="Times New Roman"/>
          <w:b/>
          <w:bCs/>
        </w:rPr>
        <w:t xml:space="preserve"> contient le signal G, 13 (G-13.0) et le signal G,</w:t>
      </w:r>
      <w:r w:rsidR="001150CC" w:rsidRPr="00587B6A">
        <w:rPr>
          <w:rFonts w:eastAsia="Times New Roman"/>
          <w:b/>
          <w:bCs/>
        </w:rPr>
        <w:t> </w:t>
      </w:r>
      <w:r w:rsidRPr="00587B6A">
        <w:rPr>
          <w:rFonts w:eastAsia="Times New Roman"/>
          <w:b/>
          <w:bCs/>
        </w:rPr>
        <w:t>4 b (G-04.2) peut contenir les signaux C,</w:t>
      </w:r>
      <w:r w:rsidR="001150CC" w:rsidRPr="00587B6A">
        <w:rPr>
          <w:rFonts w:eastAsia="Times New Roman"/>
          <w:b/>
          <w:bCs/>
        </w:rPr>
        <w:t> </w:t>
      </w:r>
      <w:r w:rsidRPr="00587B6A">
        <w:rPr>
          <w:rFonts w:eastAsia="Times New Roman"/>
          <w:b/>
          <w:bCs/>
        </w:rPr>
        <w:t>11 a ou C,</w:t>
      </w:r>
      <w:r w:rsidR="001150CC" w:rsidRPr="00587B6A">
        <w:rPr>
          <w:rFonts w:eastAsia="Times New Roman"/>
          <w:b/>
          <w:bCs/>
        </w:rPr>
        <w:t> </w:t>
      </w:r>
      <w:r w:rsidRPr="00587B6A">
        <w:rPr>
          <w:rFonts w:eastAsia="Times New Roman"/>
          <w:b/>
          <w:bCs/>
        </w:rPr>
        <w:t>11 b (C</w:t>
      </w:r>
      <w:r w:rsidR="00691756" w:rsidRPr="00587B6A">
        <w:rPr>
          <w:rFonts w:eastAsia="Times New Roman"/>
          <w:b/>
          <w:bCs/>
        </w:rPr>
        <w:noBreakHyphen/>
      </w:r>
      <w:r w:rsidRPr="00587B6A">
        <w:rPr>
          <w:rFonts w:eastAsia="Times New Roman"/>
          <w:b/>
          <w:bCs/>
        </w:rPr>
        <w:t>11.1 ou C-11.2) à une échelle réduite.</w:t>
      </w:r>
    </w:p>
    <w:p w:rsidR="00626107" w:rsidRPr="00587B6A" w:rsidRDefault="0056321B" w:rsidP="0056321B">
      <w:pPr>
        <w:pStyle w:val="H56G"/>
        <w:rPr>
          <w:b/>
          <w:u w:val="single"/>
        </w:rPr>
      </w:pPr>
      <w:r w:rsidRPr="00587B6A">
        <w:tab/>
      </w:r>
      <w:r w:rsidRPr="00587B6A">
        <w:tab/>
      </w:r>
      <w:r w:rsidR="00626107" w:rsidRPr="00587B6A">
        <w:rPr>
          <w:strike/>
          <w:u w:val="single"/>
        </w:rPr>
        <w:t>III</w:t>
      </w:r>
      <w:r w:rsidR="00626107" w:rsidRPr="00587B6A">
        <w:rPr>
          <w:b/>
          <w:u w:val="single"/>
        </w:rPr>
        <w:t>2</w:t>
      </w:r>
      <w:r w:rsidR="00626107" w:rsidRPr="00587B6A">
        <w:rPr>
          <w:u w:val="single"/>
        </w:rPr>
        <w:t>.</w:t>
      </w:r>
      <w:r w:rsidR="00626107" w:rsidRPr="00587B6A">
        <w:rPr>
          <w:u w:val="single"/>
        </w:rPr>
        <w:tab/>
        <w:t>Signaux de direction</w:t>
      </w:r>
    </w:p>
    <w:p w:rsidR="00626107" w:rsidRPr="00587B6A" w:rsidRDefault="00626107" w:rsidP="00626107">
      <w:pPr>
        <w:pStyle w:val="SingleTxtG"/>
        <w:spacing w:line="220" w:lineRule="atLeast"/>
        <w:rPr>
          <w:rFonts w:eastAsia="Times New Roman"/>
          <w:strike/>
        </w:rPr>
      </w:pPr>
      <w:r w:rsidRPr="00587B6A">
        <w:rPr>
          <w:rFonts w:eastAsia="Times New Roman"/>
          <w:strike/>
        </w:rPr>
        <w:t>1.</w:t>
      </w:r>
      <w:r w:rsidRPr="00587B6A">
        <w:rPr>
          <w:rFonts w:eastAsia="Times New Roman"/>
          <w:strike/>
        </w:rPr>
        <w:tab/>
        <w:t>Exemples de signaux indiquant la direction d’une localité</w:t>
      </w:r>
      <w:r w:rsidR="00407AB3" w:rsidRPr="00587B6A">
        <w:rPr>
          <w:rFonts w:eastAsia="Times New Roman"/>
          <w:strike/>
        </w:rPr>
        <w:t> :</w:t>
      </w:r>
      <w:r w:rsidRPr="00587B6A">
        <w:rPr>
          <w:rFonts w:eastAsia="Times New Roman"/>
          <w:strike/>
        </w:rPr>
        <w:t xml:space="preserve"> G, 4a</w:t>
      </w:r>
      <w:r w:rsidR="00407AB3" w:rsidRPr="00587B6A">
        <w:rPr>
          <w:rFonts w:eastAsia="Times New Roman"/>
          <w:strike/>
        </w:rPr>
        <w:t> ;</w:t>
      </w:r>
      <w:r w:rsidRPr="00587B6A">
        <w:rPr>
          <w:rFonts w:eastAsia="Times New Roman"/>
          <w:strike/>
        </w:rPr>
        <w:t xml:space="preserve"> G, 4b</w:t>
      </w:r>
      <w:r w:rsidR="00407AB3" w:rsidRPr="00587B6A">
        <w:rPr>
          <w:rFonts w:eastAsia="Times New Roman"/>
          <w:strike/>
        </w:rPr>
        <w:t> ;</w:t>
      </w:r>
      <w:r w:rsidRPr="00587B6A">
        <w:rPr>
          <w:rFonts w:eastAsia="Times New Roman"/>
          <w:strike/>
        </w:rPr>
        <w:t xml:space="preserve"> G, 4c et G, 5</w:t>
      </w:r>
      <w:r w:rsidR="00691756" w:rsidRPr="00587B6A">
        <w:rPr>
          <w:rFonts w:eastAsia="Times New Roman"/>
          <w:strike/>
          <w:sz w:val="18"/>
          <w:szCs w:val="18"/>
          <w:vertAlign w:val="superscript"/>
        </w:rPr>
        <w:t>69</w:t>
      </w:r>
      <w:r w:rsidRPr="00587B6A">
        <w:rPr>
          <w:rFonts w:eastAsia="Times New Roman"/>
          <w:strike/>
        </w:rPr>
        <w:t>.</w:t>
      </w:r>
    </w:p>
    <w:p w:rsidR="00626107" w:rsidRPr="00587B6A" w:rsidRDefault="00626107" w:rsidP="00626107">
      <w:pPr>
        <w:pStyle w:val="SingleTxtG"/>
        <w:spacing w:line="220" w:lineRule="atLeast"/>
        <w:rPr>
          <w:rFonts w:eastAsia="Times New Roman"/>
          <w:strike/>
        </w:rPr>
      </w:pPr>
      <w:r w:rsidRPr="00587B6A">
        <w:rPr>
          <w:rFonts w:eastAsia="Times New Roman"/>
          <w:strike/>
        </w:rPr>
        <w:t>2.</w:t>
      </w:r>
      <w:r w:rsidRPr="00587B6A">
        <w:rPr>
          <w:rFonts w:eastAsia="Times New Roman"/>
          <w:strike/>
        </w:rPr>
        <w:tab/>
        <w:t>Exemples de signaux indiquant la direction d’un aérodrome</w:t>
      </w:r>
      <w:r w:rsidR="00407AB3" w:rsidRPr="00587B6A">
        <w:rPr>
          <w:rFonts w:eastAsia="Times New Roman"/>
          <w:strike/>
        </w:rPr>
        <w:t> :</w:t>
      </w:r>
      <w:r w:rsidRPr="00587B6A">
        <w:rPr>
          <w:rFonts w:eastAsia="Times New Roman"/>
          <w:strike/>
        </w:rPr>
        <w:t xml:space="preserve"> G, 6a</w:t>
      </w:r>
      <w:r w:rsidR="00407AB3" w:rsidRPr="00587B6A">
        <w:rPr>
          <w:rFonts w:eastAsia="Times New Roman"/>
          <w:strike/>
        </w:rPr>
        <w:t> ;</w:t>
      </w:r>
      <w:r w:rsidRPr="00587B6A">
        <w:rPr>
          <w:rFonts w:eastAsia="Times New Roman"/>
          <w:strike/>
        </w:rPr>
        <w:t xml:space="preserve"> G, 6b et G, 6c</w:t>
      </w:r>
      <w:r w:rsidR="00691756" w:rsidRPr="00587B6A">
        <w:rPr>
          <w:rFonts w:eastAsia="Times New Roman"/>
          <w:strike/>
          <w:sz w:val="18"/>
          <w:vertAlign w:val="superscript"/>
        </w:rPr>
        <w:t>70</w:t>
      </w:r>
      <w:r w:rsidRPr="00587B6A">
        <w:rPr>
          <w:rFonts w:eastAsia="Times New Roman"/>
          <w:strike/>
        </w:rPr>
        <w:t>.</w:t>
      </w:r>
    </w:p>
    <w:p w:rsidR="00626107" w:rsidRPr="00587B6A" w:rsidRDefault="00626107" w:rsidP="00626107">
      <w:pPr>
        <w:pStyle w:val="SingleTxtG"/>
        <w:spacing w:line="220" w:lineRule="atLeast"/>
        <w:rPr>
          <w:rFonts w:eastAsia="Times New Roman"/>
          <w:strike/>
        </w:rPr>
      </w:pPr>
      <w:r w:rsidRPr="00587B6A">
        <w:rPr>
          <w:rFonts w:eastAsia="Times New Roman"/>
          <w:strike/>
        </w:rPr>
        <w:t>3.</w:t>
      </w:r>
      <w:r w:rsidRPr="00587B6A">
        <w:rPr>
          <w:rFonts w:eastAsia="Times New Roman"/>
          <w:strike/>
        </w:rPr>
        <w:tab/>
        <w:t>Le signal G, 7 indique la direction d’un terrain de camping.</w:t>
      </w:r>
    </w:p>
    <w:p w:rsidR="00626107" w:rsidRPr="00587B6A" w:rsidRDefault="00626107" w:rsidP="00626107">
      <w:pPr>
        <w:pStyle w:val="SingleTxtG"/>
        <w:spacing w:line="220" w:lineRule="atLeast"/>
        <w:rPr>
          <w:rFonts w:eastAsia="Times New Roman"/>
          <w:strike/>
        </w:rPr>
      </w:pPr>
      <w:r w:rsidRPr="00587B6A">
        <w:rPr>
          <w:rFonts w:eastAsia="Times New Roman"/>
          <w:strike/>
        </w:rPr>
        <w:t>4.</w:t>
      </w:r>
      <w:r w:rsidRPr="00587B6A">
        <w:rPr>
          <w:rFonts w:eastAsia="Times New Roman"/>
          <w:strike/>
        </w:rPr>
        <w:tab/>
        <w:t>Le signal G, 8 indique la direction d’une auberge de jeunesse.</w:t>
      </w:r>
    </w:p>
    <w:p w:rsidR="00626107" w:rsidRPr="00587B6A" w:rsidRDefault="00626107" w:rsidP="00626107">
      <w:pPr>
        <w:pStyle w:val="SingleTxtG"/>
        <w:spacing w:line="220" w:lineRule="atLeast"/>
        <w:rPr>
          <w:rFonts w:eastAsia="Times New Roman"/>
          <w:strike/>
        </w:rPr>
      </w:pPr>
      <w:r w:rsidRPr="00587B6A">
        <w:rPr>
          <w:rFonts w:eastAsia="Times New Roman"/>
          <w:strike/>
        </w:rPr>
        <w:t>5.</w:t>
      </w:r>
      <w:r w:rsidRPr="00587B6A">
        <w:rPr>
          <w:rFonts w:eastAsia="Times New Roman"/>
          <w:strike/>
        </w:rPr>
        <w:tab/>
        <w:t>Exemples de signaux indiquant la direction d’un parc de stationnement plus particulièrement destiné aux véhicules dont les conducteurs veulent utiliser un transport en commun</w:t>
      </w:r>
      <w:r w:rsidR="00407AB3" w:rsidRPr="00587B6A">
        <w:rPr>
          <w:rFonts w:eastAsia="Times New Roman"/>
          <w:strike/>
        </w:rPr>
        <w:t> :</w:t>
      </w:r>
      <w:r w:rsidRPr="00587B6A">
        <w:rPr>
          <w:rFonts w:eastAsia="Times New Roman"/>
          <w:strike/>
        </w:rPr>
        <w:t xml:space="preserve"> G, 9a et G, 9b. Les caractéristiques de ce dernier peuvent être indiquées par une mention littérale ou un symbole.</w:t>
      </w:r>
    </w:p>
    <w:p w:rsidR="00626107" w:rsidRPr="00587B6A" w:rsidRDefault="00626107" w:rsidP="00626107">
      <w:pPr>
        <w:pStyle w:val="SingleTxtG"/>
        <w:spacing w:line="220" w:lineRule="atLeast"/>
        <w:rPr>
          <w:rFonts w:eastAsia="Times New Roman"/>
          <w:b/>
          <w:bCs/>
          <w:strike/>
        </w:rPr>
      </w:pPr>
      <w:r w:rsidRPr="00587B6A">
        <w:rPr>
          <w:rFonts w:eastAsia="Times New Roman"/>
          <w:b/>
          <w:bCs/>
          <w:strike/>
        </w:rPr>
        <w:t>Les signaux ci-dessous sont des exemples de signaux de direction</w:t>
      </w:r>
      <w:r w:rsidR="00407AB3" w:rsidRPr="00587B6A">
        <w:rPr>
          <w:rFonts w:eastAsia="Times New Roman"/>
          <w:b/>
          <w:bCs/>
          <w:strike/>
        </w:rPr>
        <w:t> :</w:t>
      </w:r>
    </w:p>
    <w:p w:rsidR="00626107" w:rsidRPr="00587B6A" w:rsidRDefault="00407AB3" w:rsidP="00407AB3">
      <w:pPr>
        <w:pStyle w:val="H23G"/>
      </w:pPr>
      <w:r w:rsidRPr="00587B6A">
        <w:tab/>
      </w:r>
      <w:r w:rsidRPr="00587B6A">
        <w:tab/>
      </w:r>
      <w:r w:rsidR="00626107" w:rsidRPr="00587B6A">
        <w:t>SIGNAL DE DIRECTION</w:t>
      </w:r>
    </w:p>
    <w:p w:rsidR="00626107" w:rsidRPr="00587B6A" w:rsidRDefault="00626107" w:rsidP="00626107">
      <w:pPr>
        <w:pStyle w:val="SingleTxtG"/>
        <w:spacing w:line="220" w:lineRule="atLeast"/>
        <w:rPr>
          <w:rFonts w:eastAsia="Times New Roman"/>
          <w:b/>
          <w:bCs/>
        </w:rPr>
      </w:pPr>
      <w:r w:rsidRPr="00587B6A">
        <w:rPr>
          <w:rFonts w:eastAsia="Times New Roman"/>
          <w:b/>
          <w:bCs/>
        </w:rPr>
        <w:t>Le signal G,</w:t>
      </w:r>
      <w:r w:rsidR="00D44AA2" w:rsidRPr="00587B6A">
        <w:rPr>
          <w:rFonts w:eastAsia="Times New Roman"/>
          <w:b/>
          <w:bCs/>
        </w:rPr>
        <w:t> </w:t>
      </w:r>
      <w:r w:rsidRPr="00587B6A">
        <w:rPr>
          <w:rFonts w:eastAsia="Times New Roman"/>
          <w:b/>
          <w:bCs/>
        </w:rPr>
        <w:t>5 a (G-05.1) indique une direction à gauche. L’exemple ci-après montre un signal de direction en forme de flèche orientée vers la gauche indiquant la direction d’une seule localité.</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7989" w:type="dxa"/>
            <w:shd w:val="clear" w:color="auto" w:fill="A6A6A6" w:themeFill="background1" w:themeFillShade="A6"/>
          </w:tcPr>
          <w:p w:rsidR="00E8024B"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D44AA2" w:rsidRPr="00587B6A">
              <w:rPr>
                <w:b/>
                <w:bCs/>
              </w:rPr>
              <w:t> </w:t>
            </w:r>
            <w:r w:rsidRPr="00587B6A">
              <w:rPr>
                <w:b/>
                <w:bCs/>
              </w:rPr>
              <w:t>5 a (G-05.1)</w:t>
            </w:r>
            <w:r w:rsidR="00407AB3" w:rsidRPr="00587B6A">
              <w:rPr>
                <w:b/>
                <w:bCs/>
              </w:rPr>
              <w:t> :</w:t>
            </w:r>
          </w:p>
        </w:tc>
      </w:tr>
      <w:tr w:rsidR="00EC267F" w:rsidRPr="00587B6A" w:rsidTr="009A5C87">
        <w:tc>
          <w:tcPr>
            <w:tcW w:w="7989"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19C75438" wp14:editId="0EF69D06">
                  <wp:extent cx="1645920" cy="328393"/>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645920" cy="328393"/>
                          </a:xfrm>
                          <a:prstGeom prst="rect">
                            <a:avLst/>
                          </a:prstGeom>
                          <a:noFill/>
                          <a:ln>
                            <a:noFill/>
                          </a:ln>
                        </pic:spPr>
                      </pic:pic>
                    </a:graphicData>
                  </a:graphic>
                </wp:inline>
              </w:drawing>
            </w:r>
          </w:p>
        </w:tc>
      </w:tr>
    </w:tbl>
    <w:p w:rsidR="00626107" w:rsidRPr="00587B6A" w:rsidRDefault="00407AB3" w:rsidP="00407AB3">
      <w:pPr>
        <w:pStyle w:val="H23G"/>
      </w:pPr>
      <w:r w:rsidRPr="00587B6A">
        <w:tab/>
      </w:r>
      <w:r w:rsidRPr="00587B6A">
        <w:tab/>
      </w:r>
      <w:r w:rsidR="00626107" w:rsidRPr="00587B6A">
        <w:t>SIGNAL DE DIRECTION</w:t>
      </w:r>
    </w:p>
    <w:p w:rsidR="00626107" w:rsidRPr="00587B6A" w:rsidRDefault="00626107" w:rsidP="00626107">
      <w:pPr>
        <w:pStyle w:val="SingleTxtG"/>
        <w:rPr>
          <w:rFonts w:eastAsia="Times New Roman"/>
          <w:b/>
          <w:bCs/>
        </w:rPr>
      </w:pPr>
      <w:r w:rsidRPr="00587B6A">
        <w:rPr>
          <w:rFonts w:eastAsia="Times New Roman"/>
          <w:b/>
          <w:bCs/>
        </w:rPr>
        <w:t>Le signal G,</w:t>
      </w:r>
      <w:r w:rsidR="00E8024B" w:rsidRPr="00587B6A">
        <w:rPr>
          <w:rFonts w:eastAsia="Times New Roman"/>
          <w:b/>
          <w:bCs/>
        </w:rPr>
        <w:t> </w:t>
      </w:r>
      <w:r w:rsidRPr="00587B6A">
        <w:rPr>
          <w:rFonts w:eastAsia="Times New Roman"/>
          <w:b/>
          <w:bCs/>
        </w:rPr>
        <w:t>5</w:t>
      </w:r>
      <w:r w:rsidRPr="00587B6A">
        <w:rPr>
          <w:b/>
          <w:bCs/>
        </w:rPr>
        <w:t> </w:t>
      </w:r>
      <w:r w:rsidRPr="00587B6A">
        <w:rPr>
          <w:rFonts w:eastAsia="Times New Roman"/>
          <w:b/>
          <w:bCs/>
        </w:rPr>
        <w:t>b (G-05.2) indique une direction à droite. L’exemple ci-après montre un signal de direction en forme de flèche orientée vers la droite indiquant la direction d’une seule localité.</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E7063D">
        <w:trPr>
          <w:trHeight w:val="20"/>
        </w:trPr>
        <w:tc>
          <w:tcPr>
            <w:tcW w:w="8177"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E8024B" w:rsidRPr="00587B6A">
              <w:rPr>
                <w:b/>
                <w:bCs/>
              </w:rPr>
              <w:t> </w:t>
            </w:r>
            <w:r w:rsidRPr="00587B6A">
              <w:rPr>
                <w:b/>
                <w:bCs/>
              </w:rPr>
              <w:t>5 b (G-05.2)</w:t>
            </w:r>
            <w:r w:rsidR="00407AB3" w:rsidRPr="00587B6A">
              <w:rPr>
                <w:b/>
                <w:bCs/>
              </w:rPr>
              <w:t> :</w:t>
            </w:r>
          </w:p>
        </w:tc>
      </w:tr>
      <w:tr w:rsidR="00EC267F" w:rsidRPr="00587B6A" w:rsidTr="00E7063D">
        <w:trPr>
          <w:trHeight w:val="20"/>
        </w:trPr>
        <w:tc>
          <w:tcPr>
            <w:tcW w:w="8177"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6E759D3A" wp14:editId="311DB986">
                  <wp:extent cx="1645920" cy="328393"/>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645920" cy="328393"/>
                          </a:xfrm>
                          <a:prstGeom prst="rect">
                            <a:avLst/>
                          </a:prstGeom>
                          <a:noFill/>
                          <a:ln>
                            <a:noFill/>
                          </a:ln>
                        </pic:spPr>
                      </pic:pic>
                    </a:graphicData>
                  </a:graphic>
                </wp:inline>
              </w:drawing>
            </w:r>
          </w:p>
        </w:tc>
      </w:tr>
    </w:tbl>
    <w:p w:rsidR="00626107" w:rsidRPr="00587B6A" w:rsidRDefault="00407AB3" w:rsidP="00407AB3">
      <w:pPr>
        <w:pStyle w:val="H23G"/>
      </w:pPr>
      <w:r w:rsidRPr="00587B6A">
        <w:tab/>
      </w:r>
      <w:r w:rsidRPr="00587B6A">
        <w:tab/>
      </w:r>
      <w:r w:rsidR="00626107" w:rsidRPr="00587B6A">
        <w:t>SIGNAL DE DIRECTION</w:t>
      </w:r>
    </w:p>
    <w:p w:rsidR="00626107" w:rsidRPr="00587B6A" w:rsidRDefault="00626107" w:rsidP="00626107">
      <w:pPr>
        <w:pStyle w:val="SingleTxtG"/>
        <w:rPr>
          <w:rFonts w:eastAsia="Times New Roman"/>
          <w:b/>
          <w:bCs/>
        </w:rPr>
      </w:pPr>
      <w:r w:rsidRPr="00587B6A">
        <w:rPr>
          <w:rFonts w:eastAsia="Times New Roman"/>
          <w:b/>
          <w:bCs/>
        </w:rPr>
        <w:t>Le signal G,</w:t>
      </w:r>
      <w:r w:rsidR="009A385E" w:rsidRPr="00587B6A">
        <w:rPr>
          <w:rFonts w:eastAsia="Times New Roman"/>
          <w:b/>
          <w:bCs/>
        </w:rPr>
        <w:t> </w:t>
      </w:r>
      <w:r w:rsidRPr="00587B6A">
        <w:rPr>
          <w:rFonts w:eastAsia="Times New Roman"/>
          <w:b/>
          <w:bCs/>
        </w:rPr>
        <w:t>5</w:t>
      </w:r>
      <w:r w:rsidRPr="00587B6A">
        <w:rPr>
          <w:b/>
          <w:bCs/>
        </w:rPr>
        <w:t> </w:t>
      </w:r>
      <w:r w:rsidRPr="00587B6A">
        <w:rPr>
          <w:rFonts w:eastAsia="Times New Roman"/>
          <w:b/>
          <w:bCs/>
        </w:rPr>
        <w:t>c (G-05.3) indique une direction. L’exemple ci-après montre un signal de direction en forme de flèche indiquant la direction d’une seule localité</w:t>
      </w:r>
      <w:r w:rsidRPr="00587B6A">
        <w:rPr>
          <w:b/>
          <w:bCs/>
          <w:vertAlign w:val="superscript"/>
        </w:rPr>
        <w:t>69</w:t>
      </w:r>
      <w:r w:rsidRPr="00587B6A">
        <w:rPr>
          <w:rFonts w:eastAsia="Times New Roman"/>
          <w:b/>
          <w:bCs/>
        </w:rPr>
        <w:t>.</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E7063D">
        <w:trPr>
          <w:trHeight w:val="20"/>
        </w:trPr>
        <w:tc>
          <w:tcPr>
            <w:tcW w:w="8006"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9A385E" w:rsidRPr="00587B6A">
              <w:rPr>
                <w:b/>
                <w:bCs/>
              </w:rPr>
              <w:t> </w:t>
            </w:r>
            <w:r w:rsidRPr="00587B6A">
              <w:rPr>
                <w:b/>
                <w:bCs/>
              </w:rPr>
              <w:t>5 c (G-05.3)</w:t>
            </w:r>
            <w:r w:rsidR="00407AB3" w:rsidRPr="00587B6A">
              <w:rPr>
                <w:b/>
                <w:bCs/>
              </w:rPr>
              <w:t> :</w:t>
            </w:r>
          </w:p>
        </w:tc>
      </w:tr>
      <w:tr w:rsidR="00EC267F" w:rsidRPr="00587B6A" w:rsidTr="00E7063D">
        <w:trPr>
          <w:trHeight w:val="20"/>
        </w:trPr>
        <w:tc>
          <w:tcPr>
            <w:tcW w:w="8006"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654E5D06" wp14:editId="0A53A6FE">
                  <wp:extent cx="1645920" cy="340263"/>
                  <wp:effectExtent l="0" t="0" r="0" b="317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645920" cy="340263"/>
                          </a:xfrm>
                          <a:prstGeom prst="rect">
                            <a:avLst/>
                          </a:prstGeom>
                          <a:noFill/>
                          <a:ln>
                            <a:noFill/>
                          </a:ln>
                        </pic:spPr>
                      </pic:pic>
                    </a:graphicData>
                  </a:graphic>
                </wp:inline>
              </w:drawing>
            </w:r>
          </w:p>
        </w:tc>
      </w:tr>
    </w:tbl>
    <w:p w:rsidR="00626107" w:rsidRPr="00587B6A" w:rsidRDefault="00407AB3" w:rsidP="00407AB3">
      <w:pPr>
        <w:pStyle w:val="H23G"/>
      </w:pPr>
      <w:r w:rsidRPr="00587B6A">
        <w:tab/>
      </w:r>
      <w:r w:rsidRPr="00587B6A">
        <w:tab/>
      </w:r>
      <w:r w:rsidR="00626107" w:rsidRPr="00587B6A">
        <w:t>SIGNAL DE DIRECTION</w:t>
      </w:r>
      <w:r w:rsidR="00A6394B" w:rsidRPr="00587B6A">
        <w:t xml:space="preserve"> (GAUCHE)</w:t>
      </w:r>
    </w:p>
    <w:p w:rsidR="00626107" w:rsidRPr="00587B6A" w:rsidRDefault="00626107" w:rsidP="00626107">
      <w:pPr>
        <w:pStyle w:val="SingleTxtG"/>
        <w:rPr>
          <w:rFonts w:eastAsia="Times New Roman"/>
          <w:b/>
          <w:bCs/>
        </w:rPr>
      </w:pPr>
      <w:r w:rsidRPr="00587B6A">
        <w:rPr>
          <w:rFonts w:eastAsia="Times New Roman"/>
          <w:b/>
          <w:bCs/>
        </w:rPr>
        <w:t>Le signal G,</w:t>
      </w:r>
      <w:r w:rsidR="00746D5F" w:rsidRPr="00587B6A">
        <w:rPr>
          <w:rFonts w:eastAsia="Times New Roman"/>
          <w:b/>
          <w:bCs/>
        </w:rPr>
        <w:t> </w:t>
      </w:r>
      <w:r w:rsidRPr="00587B6A">
        <w:rPr>
          <w:rFonts w:eastAsia="Times New Roman"/>
          <w:b/>
          <w:bCs/>
        </w:rPr>
        <w:t>5</w:t>
      </w:r>
      <w:r w:rsidRPr="00587B6A">
        <w:rPr>
          <w:b/>
          <w:bCs/>
        </w:rPr>
        <w:t> </w:t>
      </w:r>
      <w:r w:rsidRPr="00587B6A">
        <w:rPr>
          <w:rFonts w:eastAsia="Times New Roman"/>
          <w:b/>
          <w:bCs/>
        </w:rPr>
        <w:t xml:space="preserve">d (G-05.4) indique une direction à gauche. L’exemple ci-après montre un signal de direction en forme de flèche orientée vers la gauche indiquant plusieurs localités.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rPr>
          <w:trHeight w:val="644"/>
        </w:trPr>
        <w:tc>
          <w:tcPr>
            <w:tcW w:w="8092"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746D5F" w:rsidRPr="00587B6A">
              <w:rPr>
                <w:b/>
                <w:bCs/>
              </w:rPr>
              <w:t> </w:t>
            </w:r>
            <w:r w:rsidRPr="00587B6A">
              <w:rPr>
                <w:b/>
                <w:bCs/>
              </w:rPr>
              <w:t>5 d (G-05.4)</w:t>
            </w:r>
            <w:r w:rsidR="00407AB3" w:rsidRPr="00587B6A">
              <w:rPr>
                <w:rFonts w:eastAsia="Calibri"/>
                <w:b/>
                <w:bCs/>
              </w:rPr>
              <w:t> :</w:t>
            </w:r>
          </w:p>
        </w:tc>
      </w:tr>
      <w:tr w:rsidR="00EC267F" w:rsidRPr="00587B6A" w:rsidTr="009A5C87">
        <w:trPr>
          <w:trHeight w:val="644"/>
        </w:trPr>
        <w:tc>
          <w:tcPr>
            <w:tcW w:w="8092"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0BBED300" wp14:editId="32B161BF">
                  <wp:extent cx="1645920" cy="66865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645920" cy="668655"/>
                          </a:xfrm>
                          <a:prstGeom prst="rect">
                            <a:avLst/>
                          </a:prstGeom>
                          <a:noFill/>
                          <a:ln>
                            <a:noFill/>
                          </a:ln>
                        </pic:spPr>
                      </pic:pic>
                    </a:graphicData>
                  </a:graphic>
                </wp:inline>
              </w:drawing>
            </w:r>
          </w:p>
        </w:tc>
      </w:tr>
    </w:tbl>
    <w:p w:rsidR="00626107" w:rsidRPr="00587B6A" w:rsidRDefault="00407AB3" w:rsidP="00407AB3">
      <w:pPr>
        <w:pStyle w:val="H23G"/>
      </w:pPr>
      <w:r w:rsidRPr="00587B6A">
        <w:tab/>
      </w:r>
      <w:r w:rsidRPr="00587B6A">
        <w:tab/>
      </w:r>
      <w:r w:rsidR="00626107" w:rsidRPr="00587B6A">
        <w:t>SIGNAL DE DIRECTION</w:t>
      </w:r>
      <w:r w:rsidR="00A6394B" w:rsidRPr="00587B6A">
        <w:t xml:space="preserve"> (DROITE)</w:t>
      </w:r>
    </w:p>
    <w:p w:rsidR="00626107" w:rsidRPr="00587B6A" w:rsidRDefault="00626107" w:rsidP="005B6744">
      <w:pPr>
        <w:pStyle w:val="SingleTxtG"/>
        <w:rPr>
          <w:rFonts w:eastAsia="Times New Roman"/>
          <w:b/>
          <w:bCs/>
        </w:rPr>
      </w:pPr>
      <w:r w:rsidRPr="00587B6A">
        <w:rPr>
          <w:rFonts w:eastAsia="Times New Roman"/>
          <w:b/>
          <w:bCs/>
        </w:rPr>
        <w:t>Le signal G,</w:t>
      </w:r>
      <w:r w:rsidR="001D36E4" w:rsidRPr="00587B6A">
        <w:rPr>
          <w:rFonts w:eastAsia="Times New Roman"/>
          <w:b/>
          <w:bCs/>
        </w:rPr>
        <w:t> </w:t>
      </w:r>
      <w:r w:rsidRPr="00587B6A">
        <w:rPr>
          <w:rFonts w:eastAsia="Times New Roman"/>
          <w:b/>
          <w:bCs/>
        </w:rPr>
        <w:t>5</w:t>
      </w:r>
      <w:r w:rsidRPr="00587B6A">
        <w:rPr>
          <w:b/>
          <w:bCs/>
        </w:rPr>
        <w:t> </w:t>
      </w:r>
      <w:r w:rsidRPr="00587B6A">
        <w:rPr>
          <w:rFonts w:eastAsia="Times New Roman"/>
          <w:b/>
          <w:bCs/>
        </w:rPr>
        <w:t xml:space="preserve">e, (G-05.5) indique une direction à droite. L’exemple ci-après montre un signal de direction en forme de flèche orientée vers la droite indiquant plusieurs localités. </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587B6A">
        <w:trPr>
          <w:trHeight w:val="20"/>
        </w:trPr>
        <w:tc>
          <w:tcPr>
            <w:tcW w:w="8032"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1D36E4" w:rsidRPr="00587B6A">
              <w:rPr>
                <w:b/>
                <w:bCs/>
              </w:rPr>
              <w:t> </w:t>
            </w:r>
            <w:r w:rsidRPr="00587B6A">
              <w:rPr>
                <w:b/>
                <w:bCs/>
              </w:rPr>
              <w:t>5 e (G-05.5)</w:t>
            </w:r>
            <w:r w:rsidR="00407AB3" w:rsidRPr="00587B6A">
              <w:rPr>
                <w:rFonts w:eastAsia="Calibri"/>
                <w:b/>
                <w:bCs/>
              </w:rPr>
              <w:t> :</w:t>
            </w:r>
          </w:p>
        </w:tc>
      </w:tr>
      <w:tr w:rsidR="00EC267F" w:rsidRPr="00587B6A" w:rsidTr="00587B6A">
        <w:trPr>
          <w:trHeight w:val="20"/>
        </w:trPr>
        <w:tc>
          <w:tcPr>
            <w:tcW w:w="8032"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3388B81E" wp14:editId="1F0C30F7">
                  <wp:extent cx="1645920" cy="66865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645920" cy="668655"/>
                          </a:xfrm>
                          <a:prstGeom prst="rect">
                            <a:avLst/>
                          </a:prstGeom>
                          <a:noFill/>
                          <a:ln>
                            <a:noFill/>
                          </a:ln>
                        </pic:spPr>
                      </pic:pic>
                    </a:graphicData>
                  </a:graphic>
                </wp:inline>
              </w:drawing>
            </w:r>
          </w:p>
        </w:tc>
      </w:tr>
    </w:tbl>
    <w:p w:rsidR="00626107" w:rsidRPr="00587B6A" w:rsidRDefault="00407AB3" w:rsidP="00407AB3">
      <w:pPr>
        <w:pStyle w:val="H23G"/>
      </w:pPr>
      <w:r w:rsidRPr="00587B6A">
        <w:tab/>
      </w:r>
      <w:r w:rsidRPr="00587B6A">
        <w:tab/>
      </w:r>
      <w:r w:rsidR="00626107" w:rsidRPr="00587B6A">
        <w:t>SIGNAL DE DIRECTION</w:t>
      </w:r>
    </w:p>
    <w:p w:rsidR="00626107" w:rsidRPr="00587B6A" w:rsidRDefault="00626107" w:rsidP="00626107">
      <w:pPr>
        <w:pStyle w:val="SingleTxtG"/>
        <w:rPr>
          <w:rFonts w:eastAsia="Times New Roman"/>
          <w:b/>
          <w:bCs/>
        </w:rPr>
      </w:pPr>
      <w:r w:rsidRPr="00587B6A">
        <w:rPr>
          <w:rFonts w:eastAsia="Times New Roman"/>
          <w:b/>
          <w:bCs/>
        </w:rPr>
        <w:t>Le signal G,</w:t>
      </w:r>
      <w:r w:rsidR="00174EF2" w:rsidRPr="00587B6A">
        <w:rPr>
          <w:rFonts w:eastAsia="Times New Roman"/>
          <w:b/>
          <w:bCs/>
        </w:rPr>
        <w:t> </w:t>
      </w:r>
      <w:r w:rsidRPr="00587B6A">
        <w:rPr>
          <w:rFonts w:eastAsia="Times New Roman"/>
          <w:b/>
          <w:bCs/>
        </w:rPr>
        <w:t>5</w:t>
      </w:r>
      <w:r w:rsidRPr="00587B6A">
        <w:rPr>
          <w:b/>
          <w:bCs/>
        </w:rPr>
        <w:t> </w:t>
      </w:r>
      <w:r w:rsidRPr="00587B6A">
        <w:rPr>
          <w:rFonts w:eastAsia="Times New Roman"/>
          <w:b/>
          <w:bCs/>
        </w:rPr>
        <w:t>f (G-05.6) indique une direction. L’exemple ci-après montre un signal de direction en forme de flèche indiquant une seule direction</w:t>
      </w:r>
      <w:r w:rsidRPr="00587B6A">
        <w:rPr>
          <w:b/>
          <w:bCs/>
          <w:vertAlign w:val="superscript"/>
        </w:rPr>
        <w:t>69</w:t>
      </w:r>
      <w:r w:rsidR="00A6394B" w:rsidRPr="00587B6A">
        <w:rPr>
          <w:b/>
          <w:bCs/>
          <w:vertAlign w:val="superscript"/>
        </w:rPr>
        <w:t> </w:t>
      </w:r>
      <w:r w:rsidRPr="00587B6A">
        <w:rPr>
          <w:b/>
          <w:bCs/>
          <w:i/>
          <w:vertAlign w:val="superscript"/>
        </w:rPr>
        <w:t>bis</w:t>
      </w:r>
      <w:r w:rsidRPr="00587B6A">
        <w:rPr>
          <w:rFonts w:eastAsia="Times New Roman"/>
          <w:b/>
          <w:bCs/>
        </w:rPr>
        <w:t>.</w:t>
      </w:r>
    </w:p>
    <w:p w:rsidR="00626107" w:rsidRPr="00587B6A" w:rsidRDefault="00626107" w:rsidP="00626107">
      <w:pPr>
        <w:pStyle w:val="SingleTxtG"/>
        <w:widowControl w:val="0"/>
        <w:rPr>
          <w:b/>
        </w:rPr>
      </w:pPr>
      <w:r w:rsidRPr="00587B6A">
        <w:rPr>
          <w:b/>
        </w:rPr>
        <w:t>{</w:t>
      </w:r>
      <w:r w:rsidRPr="00587B6A">
        <w:rPr>
          <w:b/>
          <w:bCs/>
          <w:sz w:val="18"/>
          <w:szCs w:val="18"/>
          <w:vertAlign w:val="superscript"/>
        </w:rPr>
        <w:t>69</w:t>
      </w:r>
      <w:r w:rsidR="00A6394B" w:rsidRPr="00587B6A">
        <w:rPr>
          <w:b/>
          <w:bCs/>
          <w:sz w:val="18"/>
          <w:szCs w:val="18"/>
          <w:vertAlign w:val="superscript"/>
        </w:rPr>
        <w:t> </w:t>
      </w:r>
      <w:r w:rsidRPr="00587B6A">
        <w:rPr>
          <w:b/>
          <w:bCs/>
          <w:i/>
          <w:sz w:val="18"/>
          <w:szCs w:val="18"/>
          <w:vertAlign w:val="superscript"/>
        </w:rPr>
        <w:t>bis</w:t>
      </w:r>
      <w:r w:rsidRPr="00587B6A">
        <w:rPr>
          <w:b/>
          <w:sz w:val="18"/>
          <w:szCs w:val="18"/>
        </w:rPr>
        <w:t xml:space="preserve"> </w:t>
      </w:r>
      <w:r w:rsidR="00B15E8B" w:rsidRPr="00587B6A">
        <w:rPr>
          <w:b/>
          <w:sz w:val="18"/>
          <w:szCs w:val="18"/>
        </w:rPr>
        <w:t xml:space="preserve"> </w:t>
      </w:r>
      <w:r w:rsidRPr="00587B6A">
        <w:rPr>
          <w:b/>
          <w:sz w:val="18"/>
          <w:szCs w:val="18"/>
        </w:rPr>
        <w:t>Voir également le point</w:t>
      </w:r>
      <w:r w:rsidR="00174EF2" w:rsidRPr="00587B6A">
        <w:rPr>
          <w:b/>
          <w:sz w:val="18"/>
          <w:szCs w:val="18"/>
        </w:rPr>
        <w:t> </w:t>
      </w:r>
      <w:r w:rsidRPr="00587B6A">
        <w:rPr>
          <w:b/>
          <w:sz w:val="18"/>
          <w:szCs w:val="18"/>
        </w:rPr>
        <w:t>25 de l’annexe à l’Accord européen.</w:t>
      </w:r>
      <w:r w:rsidRPr="00587B6A">
        <w:rPr>
          <w:b/>
        </w:rPr>
        <w:t>}</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7371"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174EF2" w:rsidRPr="00587B6A">
              <w:rPr>
                <w:b/>
                <w:bCs/>
              </w:rPr>
              <w:t> </w:t>
            </w:r>
            <w:r w:rsidRPr="00587B6A">
              <w:rPr>
                <w:b/>
                <w:bCs/>
              </w:rPr>
              <w:t>5 f (G-05.6)</w:t>
            </w:r>
            <w:r w:rsidR="00407AB3" w:rsidRPr="00587B6A">
              <w:rPr>
                <w:rFonts w:eastAsia="Calibri"/>
                <w:b/>
                <w:bCs/>
              </w:rPr>
              <w:t> :</w:t>
            </w:r>
          </w:p>
        </w:tc>
      </w:tr>
      <w:tr w:rsidR="00EC267F" w:rsidRPr="00587B6A" w:rsidTr="009A5C87">
        <w:tc>
          <w:tcPr>
            <w:tcW w:w="7371"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113117FA" wp14:editId="23718F6A">
                  <wp:extent cx="1645920" cy="783395"/>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645920" cy="783395"/>
                          </a:xfrm>
                          <a:prstGeom prst="rect">
                            <a:avLst/>
                          </a:prstGeom>
                          <a:noFill/>
                          <a:ln>
                            <a:noFill/>
                          </a:ln>
                        </pic:spPr>
                      </pic:pic>
                    </a:graphicData>
                  </a:graphic>
                </wp:inline>
              </w:drawing>
            </w:r>
          </w:p>
        </w:tc>
      </w:tr>
    </w:tbl>
    <w:p w:rsidR="00626107" w:rsidRPr="00587B6A" w:rsidRDefault="00626107" w:rsidP="00626107">
      <w:pPr>
        <w:kinsoku/>
        <w:overflowPunct/>
        <w:autoSpaceDE/>
        <w:autoSpaceDN/>
        <w:adjustRightInd/>
        <w:snapToGrid/>
        <w:spacing w:before="240" w:after="120"/>
        <w:ind w:left="1134" w:right="1134"/>
        <w:jc w:val="both"/>
        <w:rPr>
          <w:rFonts w:eastAsia="Times New Roman"/>
          <w:strike/>
        </w:rPr>
      </w:pPr>
      <w:r w:rsidRPr="00587B6A">
        <w:rPr>
          <w:rFonts w:eastAsia="Times New Roman"/>
          <w:strike/>
        </w:rPr>
        <w:t>Le signal G, 5 g est un exemple de signal de direction indiquant une sortie.</w:t>
      </w:r>
    </w:p>
    <w:p w:rsidR="00626107" w:rsidRPr="00587B6A" w:rsidRDefault="00407AB3" w:rsidP="00407AB3">
      <w:pPr>
        <w:pStyle w:val="H23G"/>
      </w:pPr>
      <w:r w:rsidRPr="00587B6A">
        <w:tab/>
      </w:r>
      <w:r w:rsidRPr="00587B6A">
        <w:tab/>
      </w:r>
      <w:r w:rsidR="00626107" w:rsidRPr="00587B6A">
        <w:t>SIGNAL DE DIRECTION</w:t>
      </w:r>
    </w:p>
    <w:p w:rsidR="00626107" w:rsidRPr="00587B6A" w:rsidRDefault="00626107" w:rsidP="00626107">
      <w:pPr>
        <w:pStyle w:val="SingleTxtG"/>
        <w:rPr>
          <w:rFonts w:eastAsia="Times New Roman"/>
          <w:b/>
          <w:bCs/>
        </w:rPr>
      </w:pPr>
      <w:r w:rsidRPr="00587B6A">
        <w:rPr>
          <w:rFonts w:eastAsia="Times New Roman"/>
          <w:b/>
          <w:bCs/>
        </w:rPr>
        <w:t>Le signal G,</w:t>
      </w:r>
      <w:r w:rsidR="003C3A98" w:rsidRPr="00587B6A">
        <w:rPr>
          <w:rFonts w:eastAsia="Times New Roman"/>
          <w:b/>
          <w:bCs/>
        </w:rPr>
        <w:t> </w:t>
      </w:r>
      <w:r w:rsidRPr="00587B6A">
        <w:rPr>
          <w:rFonts w:eastAsia="Times New Roman"/>
          <w:b/>
          <w:bCs/>
        </w:rPr>
        <w:t>6</w:t>
      </w:r>
      <w:r w:rsidRPr="00587B6A">
        <w:rPr>
          <w:b/>
          <w:bCs/>
        </w:rPr>
        <w:t> </w:t>
      </w:r>
      <w:r w:rsidRPr="00587B6A">
        <w:rPr>
          <w:rFonts w:eastAsia="Times New Roman"/>
          <w:b/>
          <w:bCs/>
        </w:rPr>
        <w:t>a (G-06.1) indique plusieurs directions. L’exemple ci-après montre un signal de direction indiquant les différentes directions au moyen de flèches.</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9A5C87">
        <w:tc>
          <w:tcPr>
            <w:tcW w:w="8113"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40206B" w:rsidRPr="00587B6A">
              <w:rPr>
                <w:b/>
                <w:bCs/>
              </w:rPr>
              <w:t> </w:t>
            </w:r>
            <w:r w:rsidRPr="00587B6A">
              <w:rPr>
                <w:b/>
                <w:bCs/>
              </w:rPr>
              <w:t>6 a (G-06.1)</w:t>
            </w:r>
            <w:r w:rsidR="00407AB3" w:rsidRPr="00587B6A">
              <w:rPr>
                <w:rFonts w:eastAsia="Calibri"/>
                <w:b/>
                <w:bCs/>
              </w:rPr>
              <w:t> :</w:t>
            </w:r>
          </w:p>
        </w:tc>
      </w:tr>
      <w:tr w:rsidR="00EC267F" w:rsidRPr="00587B6A" w:rsidTr="009A5C87">
        <w:tc>
          <w:tcPr>
            <w:tcW w:w="8113"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27DC5190" wp14:editId="4A31D588">
                  <wp:extent cx="1645920" cy="1107831"/>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645920" cy="1107831"/>
                          </a:xfrm>
                          <a:prstGeom prst="rect">
                            <a:avLst/>
                          </a:prstGeom>
                          <a:noFill/>
                          <a:ln>
                            <a:noFill/>
                          </a:ln>
                        </pic:spPr>
                      </pic:pic>
                    </a:graphicData>
                  </a:graphic>
                </wp:inline>
              </w:drawing>
            </w:r>
          </w:p>
        </w:tc>
      </w:tr>
    </w:tbl>
    <w:p w:rsidR="00626107" w:rsidRPr="00587B6A" w:rsidRDefault="00407AB3" w:rsidP="00407AB3">
      <w:pPr>
        <w:pStyle w:val="H23G"/>
      </w:pPr>
      <w:r w:rsidRPr="00587B6A">
        <w:tab/>
      </w:r>
      <w:r w:rsidRPr="00587B6A">
        <w:tab/>
      </w:r>
      <w:r w:rsidR="00626107" w:rsidRPr="00587B6A">
        <w:t>SIGNAL DE DIRECTION</w:t>
      </w:r>
    </w:p>
    <w:p w:rsidR="00626107" w:rsidRPr="00587B6A" w:rsidRDefault="00626107" w:rsidP="00626107">
      <w:pPr>
        <w:pStyle w:val="SingleTxtG"/>
        <w:rPr>
          <w:rFonts w:eastAsia="Times New Roman"/>
          <w:b/>
          <w:bCs/>
        </w:rPr>
      </w:pPr>
      <w:r w:rsidRPr="00587B6A">
        <w:rPr>
          <w:rFonts w:eastAsia="Times New Roman"/>
          <w:b/>
          <w:bCs/>
        </w:rPr>
        <w:t>Le signal G, 6</w:t>
      </w:r>
      <w:r w:rsidRPr="00587B6A">
        <w:rPr>
          <w:b/>
          <w:bCs/>
        </w:rPr>
        <w:t> </w:t>
      </w:r>
      <w:r w:rsidRPr="00587B6A">
        <w:rPr>
          <w:rFonts w:eastAsia="Times New Roman"/>
          <w:b/>
          <w:bCs/>
        </w:rPr>
        <w:t>b (G-06.2) indique plusieurs directions. L’exemple ci-après montre un signal de direction indiquant les différentes directions au moyen de flèches.</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587B6A">
        <w:trPr>
          <w:trHeight w:val="20"/>
        </w:trPr>
        <w:tc>
          <w:tcPr>
            <w:tcW w:w="7805"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40206B" w:rsidRPr="00587B6A">
              <w:rPr>
                <w:b/>
                <w:bCs/>
              </w:rPr>
              <w:t> </w:t>
            </w:r>
            <w:r w:rsidRPr="00587B6A">
              <w:rPr>
                <w:b/>
                <w:bCs/>
              </w:rPr>
              <w:t>6 b (G-06.2)</w:t>
            </w:r>
            <w:r w:rsidR="00407AB3" w:rsidRPr="00587B6A">
              <w:rPr>
                <w:rFonts w:eastAsia="Calibri"/>
                <w:b/>
                <w:bCs/>
              </w:rPr>
              <w:t> :</w:t>
            </w:r>
          </w:p>
        </w:tc>
      </w:tr>
      <w:tr w:rsidR="00EC267F" w:rsidRPr="00587B6A" w:rsidTr="00587B6A">
        <w:trPr>
          <w:trHeight w:val="20"/>
        </w:trPr>
        <w:tc>
          <w:tcPr>
            <w:tcW w:w="7805"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47DF5F04" wp14:editId="5F4D0966">
                  <wp:extent cx="1645920" cy="1219200"/>
                  <wp:effectExtent l="0" t="0" r="0" b="0"/>
                  <wp:docPr id="38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645920" cy="1219200"/>
                          </a:xfrm>
                          <a:prstGeom prst="rect">
                            <a:avLst/>
                          </a:prstGeom>
                          <a:noFill/>
                          <a:ln>
                            <a:noFill/>
                          </a:ln>
                        </pic:spPr>
                      </pic:pic>
                    </a:graphicData>
                  </a:graphic>
                </wp:inline>
              </w:drawing>
            </w:r>
          </w:p>
        </w:tc>
      </w:tr>
    </w:tbl>
    <w:p w:rsidR="00626107" w:rsidRPr="00587B6A" w:rsidRDefault="00407AB3" w:rsidP="00407AB3">
      <w:pPr>
        <w:pStyle w:val="H23G"/>
      </w:pPr>
      <w:r w:rsidRPr="00587B6A">
        <w:tab/>
      </w:r>
      <w:r w:rsidRPr="00587B6A">
        <w:tab/>
      </w:r>
      <w:r w:rsidR="00626107" w:rsidRPr="00587B6A">
        <w:t>SIGNAL DE DIRECTION POUR VOIES DE CIRCULATION</w:t>
      </w:r>
    </w:p>
    <w:p w:rsidR="00626107" w:rsidRPr="00587B6A" w:rsidRDefault="00626107" w:rsidP="00626107">
      <w:pPr>
        <w:pStyle w:val="SingleTxtG"/>
        <w:rPr>
          <w:rFonts w:eastAsia="Times New Roman"/>
          <w:b/>
          <w:bCs/>
        </w:rPr>
      </w:pPr>
      <w:r w:rsidRPr="00587B6A">
        <w:rPr>
          <w:rFonts w:eastAsia="Times New Roman"/>
          <w:b/>
          <w:bCs/>
        </w:rPr>
        <w:t>Le signal G,</w:t>
      </w:r>
      <w:r w:rsidR="006A5BC9" w:rsidRPr="00587B6A">
        <w:rPr>
          <w:rFonts w:eastAsia="Times New Roman"/>
          <w:b/>
          <w:bCs/>
        </w:rPr>
        <w:t> </w:t>
      </w:r>
      <w:r w:rsidRPr="00587B6A">
        <w:rPr>
          <w:rFonts w:eastAsia="Times New Roman"/>
          <w:b/>
          <w:bCs/>
        </w:rPr>
        <w:t>7 (G-07.0) indique une direction. L’exemple ci-après montre un signal de direction à placer au-dessus d’une voie de circulation.</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587B6A">
        <w:trPr>
          <w:trHeight w:val="20"/>
        </w:trPr>
        <w:tc>
          <w:tcPr>
            <w:tcW w:w="7130"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6A5BC9" w:rsidRPr="00587B6A">
              <w:rPr>
                <w:b/>
                <w:bCs/>
              </w:rPr>
              <w:t> </w:t>
            </w:r>
            <w:r w:rsidRPr="00587B6A">
              <w:rPr>
                <w:b/>
                <w:bCs/>
              </w:rPr>
              <w:t>7 (G-07.0)</w:t>
            </w:r>
            <w:r w:rsidR="00407AB3" w:rsidRPr="00587B6A">
              <w:rPr>
                <w:rFonts w:eastAsia="Calibri"/>
                <w:b/>
                <w:bCs/>
              </w:rPr>
              <w:t> :</w:t>
            </w:r>
          </w:p>
        </w:tc>
      </w:tr>
      <w:tr w:rsidR="00EC267F" w:rsidRPr="00587B6A" w:rsidTr="00587B6A">
        <w:trPr>
          <w:trHeight w:val="20"/>
        </w:trPr>
        <w:tc>
          <w:tcPr>
            <w:tcW w:w="7130"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6F57280D" wp14:editId="7DA863FE">
                  <wp:extent cx="1645920" cy="1107831"/>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645920" cy="1107831"/>
                          </a:xfrm>
                          <a:prstGeom prst="rect">
                            <a:avLst/>
                          </a:prstGeom>
                          <a:noFill/>
                          <a:ln>
                            <a:noFill/>
                          </a:ln>
                        </pic:spPr>
                      </pic:pic>
                    </a:graphicData>
                  </a:graphic>
                </wp:inline>
              </w:drawing>
            </w:r>
          </w:p>
        </w:tc>
      </w:tr>
    </w:tbl>
    <w:p w:rsidR="00626107" w:rsidRPr="00587B6A" w:rsidRDefault="00626107" w:rsidP="00626107">
      <w:pPr>
        <w:kinsoku/>
        <w:overflowPunct/>
        <w:autoSpaceDE/>
        <w:autoSpaceDN/>
        <w:adjustRightInd/>
        <w:snapToGrid/>
        <w:spacing w:before="240" w:after="120"/>
        <w:ind w:left="1134" w:right="1134"/>
        <w:jc w:val="both"/>
        <w:rPr>
          <w:rFonts w:eastAsia="Times New Roman"/>
          <w:b/>
          <w:bCs/>
        </w:rPr>
      </w:pPr>
      <w:r w:rsidRPr="00587B6A">
        <w:rPr>
          <w:rFonts w:eastAsia="Times New Roman"/>
          <w:b/>
          <w:bCs/>
        </w:rPr>
        <w:t>Sur les signaux de direction mentionnant le nom de plusieurs localités, ces noms sont alignés en colonne. Le corps de caractères utilisé pour l’une des localités ne peut être supérieur à celui utilisé pour les autres que si la localité en question est plus grande.</w:t>
      </w:r>
    </w:p>
    <w:p w:rsidR="00626107" w:rsidRPr="00587B6A" w:rsidRDefault="00626107" w:rsidP="00626107">
      <w:pPr>
        <w:pStyle w:val="SingleTxtG"/>
        <w:rPr>
          <w:rFonts w:eastAsia="Times New Roman"/>
          <w:b/>
          <w:bCs/>
        </w:rPr>
      </w:pPr>
      <w:r w:rsidRPr="00587B6A">
        <w:rPr>
          <w:rFonts w:eastAsia="Times New Roman"/>
          <w:b/>
          <w:bCs/>
        </w:rPr>
        <w:t>Lorsqu’une distance est indiquée, elle l’est de préférence à la hauteur du nom de la localité correspondante. Sur les signaux de direction en forme de flèche, l’indication de la distance figure de préférence entre le nom de la localité et la pointe de la flèche</w:t>
      </w:r>
      <w:r w:rsidR="00407AB3" w:rsidRPr="00587B6A">
        <w:rPr>
          <w:rFonts w:eastAsia="Times New Roman"/>
          <w:b/>
          <w:bCs/>
        </w:rPr>
        <w:t> ;</w:t>
      </w:r>
      <w:r w:rsidRPr="00587B6A">
        <w:rPr>
          <w:rFonts w:eastAsia="Times New Roman"/>
          <w:b/>
          <w:bCs/>
        </w:rPr>
        <w:t xml:space="preserve"> sur les signaux de forme rectangulaire, elle est placée après le nom de la localité. </w:t>
      </w:r>
    </w:p>
    <w:p w:rsidR="00626107" w:rsidRPr="00587B6A" w:rsidRDefault="00626107" w:rsidP="00626107">
      <w:pPr>
        <w:pStyle w:val="SingleTxtG"/>
        <w:rPr>
          <w:rFonts w:eastAsia="Times New Roman"/>
          <w:b/>
          <w:bCs/>
        </w:rPr>
      </w:pPr>
      <w:r w:rsidRPr="00587B6A">
        <w:rPr>
          <w:rFonts w:eastAsia="Times New Roman"/>
        </w:rPr>
        <w:t xml:space="preserve">Il est possible de représenter sur les signaux </w:t>
      </w:r>
      <w:r w:rsidRPr="00587B6A">
        <w:rPr>
          <w:rFonts w:eastAsia="Times New Roman"/>
          <w:strike/>
        </w:rPr>
        <w:t>indicateurs</w:t>
      </w:r>
      <w:r w:rsidRPr="00587B6A">
        <w:rPr>
          <w:rFonts w:eastAsia="Times New Roman"/>
        </w:rPr>
        <w:t xml:space="preserve"> de direction </w:t>
      </w:r>
      <w:r w:rsidRPr="00587B6A">
        <w:rPr>
          <w:rFonts w:eastAsia="Times New Roman"/>
          <w:strike/>
        </w:rPr>
        <w:t>G, 4</w:t>
      </w:r>
      <w:r w:rsidR="00407AB3" w:rsidRPr="00587B6A">
        <w:rPr>
          <w:rFonts w:eastAsia="Times New Roman"/>
          <w:strike/>
        </w:rPr>
        <w:t> ;</w:t>
      </w:r>
      <w:r w:rsidRPr="00587B6A">
        <w:rPr>
          <w:rFonts w:eastAsia="Times New Roman"/>
          <w:strike/>
        </w:rPr>
        <w:t xml:space="preserve"> G, 5 et G, 6 la reproduction </w:t>
      </w:r>
      <w:r w:rsidRPr="00587B6A">
        <w:rPr>
          <w:rFonts w:eastAsia="Times New Roman"/>
          <w:b/>
        </w:rPr>
        <w:t xml:space="preserve">des symboles utilisés sur </w:t>
      </w:r>
      <w:r w:rsidRPr="00587B6A">
        <w:rPr>
          <w:rFonts w:eastAsia="Times New Roman"/>
        </w:rPr>
        <w:t xml:space="preserve">d’autres signaux </w:t>
      </w:r>
      <w:r w:rsidRPr="00587B6A">
        <w:rPr>
          <w:rFonts w:eastAsia="Times New Roman"/>
          <w:b/>
        </w:rPr>
        <w:t xml:space="preserve">ou d’autres signaux à une échelle réduite </w:t>
      </w:r>
      <w:r w:rsidRPr="00587B6A">
        <w:rPr>
          <w:rFonts w:eastAsia="Times New Roman"/>
        </w:rPr>
        <w:t xml:space="preserve">informant les usagers des caractéristiques de la route, </w:t>
      </w:r>
      <w:r w:rsidRPr="00587B6A">
        <w:rPr>
          <w:rFonts w:eastAsia="Times New Roman"/>
          <w:strike/>
        </w:rPr>
        <w:t>ou</w:t>
      </w:r>
      <w:r w:rsidRPr="00587B6A">
        <w:rPr>
          <w:rFonts w:eastAsia="Times New Roman"/>
        </w:rPr>
        <w:t xml:space="preserve"> des conditions de circulation, </w:t>
      </w:r>
      <w:r w:rsidRPr="00587B6A">
        <w:rPr>
          <w:rFonts w:eastAsia="Times New Roman"/>
          <w:b/>
        </w:rPr>
        <w:t>de la présence d’équipements et des services, d’emplacements de stationnement ou du nom des routes</w:t>
      </w:r>
      <w:r w:rsidRPr="00587B6A">
        <w:rPr>
          <w:rFonts w:eastAsia="Times New Roman"/>
        </w:rPr>
        <w:t xml:space="preserve"> (voir, par exemple, les signaux A, 2</w:t>
      </w:r>
      <w:r w:rsidR="00407AB3" w:rsidRPr="00587B6A">
        <w:rPr>
          <w:rFonts w:eastAsia="Times New Roman"/>
        </w:rPr>
        <w:t> ;</w:t>
      </w:r>
      <w:r w:rsidRPr="00587B6A">
        <w:rPr>
          <w:rFonts w:eastAsia="Times New Roman"/>
        </w:rPr>
        <w:t xml:space="preserve"> A, 5</w:t>
      </w:r>
      <w:r w:rsidR="00407AB3" w:rsidRPr="00587B6A">
        <w:rPr>
          <w:rFonts w:eastAsia="Times New Roman"/>
        </w:rPr>
        <w:t> ;</w:t>
      </w:r>
      <w:r w:rsidRPr="00587B6A">
        <w:rPr>
          <w:rFonts w:eastAsia="Times New Roman"/>
        </w:rPr>
        <w:t xml:space="preserve"> C, 3e</w:t>
      </w:r>
      <w:r w:rsidR="00407AB3" w:rsidRPr="00587B6A">
        <w:rPr>
          <w:rFonts w:eastAsia="Times New Roman"/>
        </w:rPr>
        <w:t> ;</w:t>
      </w:r>
      <w:r w:rsidRPr="00587B6A">
        <w:rPr>
          <w:rFonts w:eastAsia="Times New Roman"/>
        </w:rPr>
        <w:t xml:space="preserve"> C, 6</w:t>
      </w:r>
      <w:r w:rsidR="00407AB3" w:rsidRPr="00587B6A">
        <w:rPr>
          <w:rFonts w:eastAsia="Times New Roman"/>
        </w:rPr>
        <w:t> ;</w:t>
      </w:r>
      <w:r w:rsidRPr="00587B6A">
        <w:rPr>
          <w:rFonts w:eastAsia="Times New Roman"/>
        </w:rPr>
        <w:t xml:space="preserve"> E, 5a</w:t>
      </w:r>
      <w:r w:rsidR="00407AB3" w:rsidRPr="00587B6A">
        <w:rPr>
          <w:rFonts w:eastAsia="Times New Roman"/>
        </w:rPr>
        <w:t> ;</w:t>
      </w:r>
      <w:r w:rsidRPr="00587B6A">
        <w:rPr>
          <w:rFonts w:eastAsia="Times New Roman"/>
        </w:rPr>
        <w:t xml:space="preserve"> E, 6a</w:t>
      </w:r>
      <w:r w:rsidR="00407AB3" w:rsidRPr="00587B6A">
        <w:rPr>
          <w:rFonts w:eastAsia="Times New Roman"/>
        </w:rPr>
        <w:t> ;</w:t>
      </w:r>
      <w:r w:rsidRPr="00587B6A">
        <w:rPr>
          <w:rFonts w:eastAsia="Times New Roman"/>
        </w:rPr>
        <w:t xml:space="preserve"> E, 14</w:t>
      </w:r>
      <w:r w:rsidR="00407AB3" w:rsidRPr="00587B6A">
        <w:rPr>
          <w:rFonts w:eastAsia="Times New Roman"/>
        </w:rPr>
        <w:t> ;</w:t>
      </w:r>
      <w:r w:rsidRPr="00587B6A">
        <w:rPr>
          <w:rFonts w:eastAsia="Times New Roman"/>
        </w:rPr>
        <w:t xml:space="preserve"> F,2 </w:t>
      </w:r>
      <w:r w:rsidRPr="00587B6A">
        <w:rPr>
          <w:rFonts w:eastAsia="Times New Roman"/>
          <w:b/>
          <w:bCs/>
        </w:rPr>
        <w:t>(A-02.1, A-02.2, A-05.0, C-03.5, C-06.1, C-06.2, E</w:t>
      </w:r>
      <w:r w:rsidRPr="00587B6A">
        <w:rPr>
          <w:rFonts w:eastAsia="Times New Roman"/>
          <w:b/>
          <w:bCs/>
        </w:rPr>
        <w:noBreakHyphen/>
        <w:t>05.1, E-06.1, E-12.1, F-02.0)). Ces signaux peuvent également préciser les catégories de véhicules auxquels ils s’appliquent.</w:t>
      </w:r>
    </w:p>
    <w:p w:rsidR="00626107" w:rsidRPr="00587B6A" w:rsidRDefault="00626107" w:rsidP="00626107">
      <w:pPr>
        <w:pStyle w:val="SingleTxtG"/>
        <w:rPr>
          <w:rFonts w:eastAsia="Times New Roman"/>
          <w:b/>
          <w:bCs/>
        </w:rPr>
      </w:pPr>
      <w:r w:rsidRPr="00587B6A">
        <w:rPr>
          <w:rFonts w:eastAsia="Times New Roman"/>
          <w:b/>
          <w:bCs/>
        </w:rPr>
        <w:t>Lorsque d’autres symboles ou signaux sont reproduits à une échelle réduite, ils doivent être placés à l’opposé de l’indication de la direction.</w:t>
      </w:r>
    </w:p>
    <w:p w:rsidR="00626107" w:rsidRPr="00587B6A" w:rsidRDefault="0056321B" w:rsidP="0056321B">
      <w:pPr>
        <w:pStyle w:val="H23G"/>
        <w:rPr>
          <w:u w:val="single"/>
        </w:rPr>
      </w:pPr>
      <w:r w:rsidRPr="00587B6A">
        <w:tab/>
      </w:r>
      <w:r w:rsidRPr="00587B6A">
        <w:tab/>
      </w:r>
      <w:r w:rsidR="00626107" w:rsidRPr="00587B6A">
        <w:rPr>
          <w:strike/>
          <w:u w:val="single"/>
        </w:rPr>
        <w:t>IV.</w:t>
      </w:r>
      <w:r w:rsidR="00626107" w:rsidRPr="00587B6A">
        <w:rPr>
          <w:u w:val="single"/>
        </w:rPr>
        <w:t>3.</w:t>
      </w:r>
      <w:r w:rsidR="00626107" w:rsidRPr="00587B6A">
        <w:rPr>
          <w:u w:val="single"/>
        </w:rPr>
        <w:tab/>
        <w:t>Signaux d’identification des routes</w:t>
      </w:r>
    </w:p>
    <w:p w:rsidR="00626107" w:rsidRPr="00587B6A" w:rsidRDefault="00407AB3" w:rsidP="00407AB3">
      <w:pPr>
        <w:pStyle w:val="H23G"/>
      </w:pPr>
      <w:r w:rsidRPr="00587B6A">
        <w:tab/>
      </w:r>
      <w:r w:rsidRPr="00587B6A">
        <w:tab/>
      </w:r>
      <w:r w:rsidR="00626107" w:rsidRPr="00587B6A">
        <w:t>IDENTIFICATION DE LA ROUTE</w:t>
      </w:r>
    </w:p>
    <w:p w:rsidR="00626107" w:rsidRPr="00587B6A" w:rsidRDefault="00626107" w:rsidP="00626107">
      <w:pPr>
        <w:pStyle w:val="SingleTxtG"/>
        <w:rPr>
          <w:rFonts w:eastAsia="Times New Roman"/>
          <w:b/>
          <w:bCs/>
        </w:rPr>
      </w:pPr>
      <w:r w:rsidRPr="00587B6A">
        <w:rPr>
          <w:rFonts w:eastAsia="Times New Roman"/>
          <w:b/>
          <w:bCs/>
        </w:rPr>
        <w:t>Le signal G, 8 a (G-08.1) permet d’identifier une route par son nom ou son numéro. L’exemple ci-après montre un signal de forme rectangulaire indiquant un numéro de route à deux chiffres.</w:t>
      </w:r>
    </w:p>
    <w:tbl>
      <w:tblPr>
        <w:tblW w:w="7371" w:type="dxa"/>
        <w:tblInd w:w="1129" w:type="dxa"/>
        <w:tblCellMar>
          <w:left w:w="0" w:type="dxa"/>
          <w:right w:w="0" w:type="dxa"/>
        </w:tblCellMar>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14539D" w:rsidRPr="00587B6A">
              <w:rPr>
                <w:b/>
                <w:bCs/>
              </w:rPr>
              <w:t> </w:t>
            </w:r>
            <w:r w:rsidRPr="00587B6A">
              <w:rPr>
                <w:b/>
                <w:bCs/>
              </w:rPr>
              <w:t>8 a (G-08.1)</w:t>
            </w:r>
            <w:r w:rsidR="00407AB3" w:rsidRPr="00587B6A">
              <w:rPr>
                <w:rFonts w:eastAsia="Calibri"/>
                <w:b/>
                <w:bCs/>
              </w:rPr>
              <w:t> :</w:t>
            </w:r>
          </w:p>
        </w:tc>
      </w:tr>
      <w:tr w:rsidR="00EC267F" w:rsidRPr="00587B6A" w:rsidTr="001B74A0">
        <w:tc>
          <w:tcPr>
            <w:tcW w:w="8113"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0F67B153" wp14:editId="180A6491">
                  <wp:extent cx="731520" cy="73152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r>
    </w:tbl>
    <w:p w:rsidR="00626107" w:rsidRPr="00587B6A" w:rsidRDefault="0056321B" w:rsidP="0056321B">
      <w:pPr>
        <w:pStyle w:val="H23G"/>
        <w:rPr>
          <w:u w:val="single"/>
        </w:rPr>
      </w:pPr>
      <w:r w:rsidRPr="00587B6A">
        <w:tab/>
      </w:r>
      <w:r w:rsidRPr="00587B6A">
        <w:tab/>
      </w:r>
      <w:r w:rsidR="00626107" w:rsidRPr="00587B6A">
        <w:rPr>
          <w:strike/>
          <w:u w:val="single"/>
        </w:rPr>
        <w:t>V</w:t>
      </w:r>
      <w:r w:rsidR="00626107" w:rsidRPr="00587B6A">
        <w:rPr>
          <w:u w:val="single"/>
        </w:rPr>
        <w:t>4.</w:t>
      </w:r>
      <w:r w:rsidR="00626107" w:rsidRPr="00587B6A">
        <w:rPr>
          <w:u w:val="single"/>
        </w:rPr>
        <w:tab/>
        <w:t>Signaux de localisation</w:t>
      </w:r>
    </w:p>
    <w:p w:rsidR="00626107" w:rsidRPr="00587B6A" w:rsidRDefault="00407AB3" w:rsidP="00407AB3">
      <w:pPr>
        <w:pStyle w:val="H23G"/>
      </w:pPr>
      <w:r w:rsidRPr="00587B6A">
        <w:tab/>
      </w:r>
      <w:r w:rsidRPr="00587B6A">
        <w:tab/>
      </w:r>
      <w:r w:rsidR="00626107" w:rsidRPr="00587B6A">
        <w:t>LOCALISATION</w:t>
      </w:r>
    </w:p>
    <w:p w:rsidR="00626107" w:rsidRPr="00587B6A" w:rsidRDefault="00626107" w:rsidP="00626107">
      <w:pPr>
        <w:pStyle w:val="SingleTxtG"/>
        <w:rPr>
          <w:rFonts w:eastAsia="Times New Roman"/>
          <w:b/>
          <w:bCs/>
        </w:rPr>
      </w:pPr>
      <w:r w:rsidRPr="00587B6A">
        <w:rPr>
          <w:rFonts w:eastAsia="Times New Roman"/>
          <w:b/>
          <w:bCs/>
        </w:rPr>
        <w:t>Le signal G,</w:t>
      </w:r>
      <w:r w:rsidR="00CD7578" w:rsidRPr="00587B6A">
        <w:rPr>
          <w:rFonts w:eastAsia="Times New Roman"/>
          <w:b/>
          <w:bCs/>
        </w:rPr>
        <w:t> </w:t>
      </w:r>
      <w:r w:rsidRPr="00587B6A">
        <w:rPr>
          <w:rFonts w:eastAsia="Times New Roman"/>
          <w:b/>
          <w:bCs/>
        </w:rPr>
        <w:t>9 (G-09.0) permet d’informer l’usager du nom d’un lieu, autre qu’une agglomération. Il peut en outre arborer un symbole correspondant à ce lieu. Ce signal marque le lieu, mais il n’est pas nécessaire de préciser l’endroit où celui-ci se termine</w:t>
      </w:r>
      <w:r w:rsidRPr="00587B6A">
        <w:rPr>
          <w:rFonts w:eastAsia="Times New Roman"/>
          <w:b/>
          <w:bCs/>
          <w:vertAlign w:val="superscript"/>
        </w:rPr>
        <w:t>70</w:t>
      </w:r>
      <w:r w:rsidRPr="00587B6A">
        <w:rPr>
          <w:rFonts w:eastAsia="Times New Roman"/>
          <w:b/>
          <w:bCs/>
        </w:rPr>
        <w:t>.</w:t>
      </w:r>
    </w:p>
    <w:p w:rsidR="00626107" w:rsidRPr="00587B6A" w:rsidRDefault="00626107" w:rsidP="00626107">
      <w:pPr>
        <w:pStyle w:val="SingleTxtG"/>
        <w:rPr>
          <w:rFonts w:eastAsia="Times New Roman"/>
          <w:b/>
          <w:bCs/>
        </w:rPr>
      </w:pPr>
      <w:r w:rsidRPr="00587B6A">
        <w:rPr>
          <w:b/>
        </w:rPr>
        <w:t>{</w:t>
      </w:r>
      <w:r w:rsidRPr="00587B6A">
        <w:rPr>
          <w:b/>
          <w:bCs/>
          <w:sz w:val="18"/>
          <w:szCs w:val="18"/>
          <w:vertAlign w:val="superscript"/>
        </w:rPr>
        <w:t>70</w:t>
      </w:r>
      <w:r w:rsidRPr="00587B6A">
        <w:rPr>
          <w:b/>
          <w:sz w:val="18"/>
          <w:szCs w:val="18"/>
        </w:rPr>
        <w:t xml:space="preserve"> </w:t>
      </w:r>
      <w:r w:rsidR="00B15E8B" w:rsidRPr="00587B6A">
        <w:rPr>
          <w:b/>
          <w:sz w:val="18"/>
          <w:szCs w:val="18"/>
        </w:rPr>
        <w:t xml:space="preserve"> </w:t>
      </w:r>
      <w:r w:rsidRPr="00587B6A">
        <w:rPr>
          <w:b/>
          <w:sz w:val="18"/>
          <w:szCs w:val="18"/>
        </w:rPr>
        <w:t>Voir également le point</w:t>
      </w:r>
      <w:r w:rsidR="0014539D" w:rsidRPr="00587B6A">
        <w:rPr>
          <w:b/>
          <w:sz w:val="18"/>
          <w:szCs w:val="18"/>
        </w:rPr>
        <w:t> </w:t>
      </w:r>
      <w:r w:rsidRPr="00587B6A">
        <w:rPr>
          <w:b/>
          <w:sz w:val="18"/>
          <w:szCs w:val="18"/>
        </w:rPr>
        <w:t>25 de l’annexe à l’Accord européen.</w:t>
      </w:r>
      <w:r w:rsidRPr="00587B6A">
        <w:rPr>
          <w:b/>
        </w:rPr>
        <w:t>}</w:t>
      </w:r>
    </w:p>
    <w:tbl>
      <w:tblPr>
        <w:tblW w:w="7371" w:type="dxa"/>
        <w:tblInd w:w="1129" w:type="dxa"/>
        <w:tblCellMar>
          <w:left w:w="0" w:type="dxa"/>
          <w:right w:w="0" w:type="dxa"/>
        </w:tblCellMar>
        <w:tblLook w:val="04A0" w:firstRow="1" w:lastRow="0" w:firstColumn="1" w:lastColumn="0" w:noHBand="0" w:noVBand="1"/>
      </w:tblPr>
      <w:tblGrid>
        <w:gridCol w:w="7371"/>
      </w:tblGrid>
      <w:tr w:rsidR="00626107" w:rsidRPr="00587B6A" w:rsidTr="00E7063D">
        <w:trPr>
          <w:trHeight w:val="20"/>
        </w:trPr>
        <w:tc>
          <w:tcPr>
            <w:tcW w:w="7625"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14539D" w:rsidRPr="00587B6A">
              <w:rPr>
                <w:b/>
                <w:bCs/>
              </w:rPr>
              <w:t> </w:t>
            </w:r>
            <w:r w:rsidRPr="00587B6A">
              <w:rPr>
                <w:b/>
                <w:bCs/>
              </w:rPr>
              <w:t>9 (G-09.0)</w:t>
            </w:r>
            <w:r w:rsidR="00407AB3" w:rsidRPr="00587B6A">
              <w:rPr>
                <w:rFonts w:eastAsia="Calibri"/>
                <w:b/>
                <w:bCs/>
              </w:rPr>
              <w:t> :</w:t>
            </w:r>
          </w:p>
        </w:tc>
      </w:tr>
      <w:tr w:rsidR="00EC267F" w:rsidRPr="00587B6A" w:rsidTr="00E7063D">
        <w:trPr>
          <w:trHeight w:val="20"/>
        </w:trPr>
        <w:tc>
          <w:tcPr>
            <w:tcW w:w="7625"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6BA56CD4" wp14:editId="444CF1A2">
                  <wp:extent cx="1645920" cy="358817"/>
                  <wp:effectExtent l="0" t="0" r="0" b="317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645920" cy="358817"/>
                          </a:xfrm>
                          <a:prstGeom prst="rect">
                            <a:avLst/>
                          </a:prstGeom>
                          <a:noFill/>
                          <a:ln>
                            <a:noFill/>
                          </a:ln>
                        </pic:spPr>
                      </pic:pic>
                    </a:graphicData>
                  </a:graphic>
                </wp:inline>
              </w:drawing>
            </w:r>
          </w:p>
        </w:tc>
      </w:tr>
    </w:tbl>
    <w:p w:rsidR="00626107" w:rsidRPr="00587B6A" w:rsidRDefault="0056321B" w:rsidP="0056321B">
      <w:pPr>
        <w:pStyle w:val="H56G"/>
        <w:rPr>
          <w:u w:val="single"/>
        </w:rPr>
      </w:pPr>
      <w:r w:rsidRPr="00587B6A">
        <w:tab/>
      </w:r>
      <w:r w:rsidRPr="00587B6A">
        <w:tab/>
      </w:r>
      <w:r w:rsidR="00626107" w:rsidRPr="00587B6A">
        <w:rPr>
          <w:strike/>
          <w:u w:val="single"/>
        </w:rPr>
        <w:t>IVI</w:t>
      </w:r>
      <w:r w:rsidR="00626107" w:rsidRPr="00587B6A">
        <w:rPr>
          <w:b/>
          <w:bCs/>
          <w:u w:val="single"/>
        </w:rPr>
        <w:t>5</w:t>
      </w:r>
      <w:r w:rsidR="00626107" w:rsidRPr="00587B6A">
        <w:rPr>
          <w:u w:val="single"/>
        </w:rPr>
        <w:t>.</w:t>
      </w:r>
      <w:r w:rsidR="00626107" w:rsidRPr="00587B6A">
        <w:rPr>
          <w:u w:val="single"/>
        </w:rPr>
        <w:tab/>
        <w:t>Signaux de confirmation</w:t>
      </w:r>
    </w:p>
    <w:p w:rsidR="00626107" w:rsidRPr="00587B6A" w:rsidRDefault="0056321B" w:rsidP="0056321B">
      <w:pPr>
        <w:pStyle w:val="H23G"/>
      </w:pPr>
      <w:r w:rsidRPr="00587B6A">
        <w:tab/>
      </w:r>
      <w:r w:rsidRPr="00587B6A">
        <w:tab/>
      </w:r>
      <w:r w:rsidR="00626107" w:rsidRPr="00587B6A">
        <w:t>CONFIRMATION DE DIRECTION</w:t>
      </w:r>
    </w:p>
    <w:p w:rsidR="00626107" w:rsidRPr="00587B6A" w:rsidRDefault="00626107" w:rsidP="00626107">
      <w:pPr>
        <w:pStyle w:val="SingleTxtG"/>
        <w:rPr>
          <w:rFonts w:eastAsia="Times New Roman"/>
          <w:b/>
          <w:bCs/>
        </w:rPr>
      </w:pPr>
      <w:r w:rsidRPr="00587B6A">
        <w:rPr>
          <w:rFonts w:eastAsia="Times New Roman"/>
        </w:rPr>
        <w:t>Le signal G,</w:t>
      </w:r>
      <w:r w:rsidR="00415853" w:rsidRPr="00587B6A">
        <w:rPr>
          <w:rFonts w:eastAsia="Times New Roman"/>
        </w:rPr>
        <w:t> </w:t>
      </w:r>
      <w:r w:rsidRPr="00587B6A">
        <w:rPr>
          <w:rFonts w:eastAsia="Times New Roman"/>
        </w:rPr>
        <w:t>10 </w:t>
      </w:r>
      <w:r w:rsidRPr="00587B6A">
        <w:rPr>
          <w:rFonts w:eastAsia="Times New Roman"/>
          <w:b/>
          <w:bCs/>
        </w:rPr>
        <w:t>a (G-10.1) donne confirmation des localités vers lesquelles mène la route. L’exemple ci-après montre un signal de confirmation indiquant les noms de localités ainsi que leur distance.</w:t>
      </w:r>
    </w:p>
    <w:tbl>
      <w:tblPr>
        <w:tblW w:w="7371" w:type="dxa"/>
        <w:tblInd w:w="1129" w:type="dxa"/>
        <w:tblCellMar>
          <w:left w:w="0" w:type="dxa"/>
          <w:right w:w="0" w:type="dxa"/>
        </w:tblCellMar>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5A2A90" w:rsidRPr="00587B6A">
              <w:rPr>
                <w:b/>
                <w:bCs/>
              </w:rPr>
              <w:t> </w:t>
            </w:r>
            <w:r w:rsidRPr="00587B6A">
              <w:rPr>
                <w:b/>
                <w:bCs/>
              </w:rPr>
              <w:t>10</w:t>
            </w:r>
            <w:r w:rsidRPr="00587B6A">
              <w:t> </w:t>
            </w:r>
            <w:r w:rsidRPr="00587B6A">
              <w:rPr>
                <w:b/>
                <w:bCs/>
              </w:rPr>
              <w:t>a (G-10.1)</w:t>
            </w:r>
            <w:r w:rsidR="00407AB3" w:rsidRPr="00587B6A">
              <w:rPr>
                <w:rFonts w:eastAsia="Calibri"/>
                <w:b/>
                <w:bCs/>
              </w:rPr>
              <w:t> :</w:t>
            </w:r>
          </w:p>
        </w:tc>
      </w:tr>
      <w:tr w:rsidR="00EC267F" w:rsidRPr="00587B6A" w:rsidTr="001B74A0">
        <w:tc>
          <w:tcPr>
            <w:tcW w:w="8113"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5EE374F6" wp14:editId="570AD7C2">
                  <wp:extent cx="1828800" cy="931986"/>
                  <wp:effectExtent l="0" t="0" r="0" b="190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828800" cy="931986"/>
                          </a:xfrm>
                          <a:prstGeom prst="rect">
                            <a:avLst/>
                          </a:prstGeom>
                          <a:noFill/>
                          <a:ln>
                            <a:noFill/>
                          </a:ln>
                        </pic:spPr>
                      </pic:pic>
                    </a:graphicData>
                  </a:graphic>
                </wp:inline>
              </w:drawing>
            </w:r>
          </w:p>
        </w:tc>
      </w:tr>
    </w:tbl>
    <w:p w:rsidR="00626107" w:rsidRPr="00587B6A" w:rsidRDefault="00407AB3" w:rsidP="00407AB3">
      <w:pPr>
        <w:pStyle w:val="H23G"/>
      </w:pPr>
      <w:r w:rsidRPr="00587B6A">
        <w:tab/>
      </w:r>
      <w:r w:rsidRPr="00587B6A">
        <w:tab/>
      </w:r>
      <w:r w:rsidR="00626107" w:rsidRPr="00587B6A">
        <w:t>CONFIRMATION DE DIRECTION</w:t>
      </w:r>
    </w:p>
    <w:p w:rsidR="00626107" w:rsidRPr="00587B6A" w:rsidRDefault="00626107" w:rsidP="00626107">
      <w:pPr>
        <w:pStyle w:val="SingleTxtG"/>
        <w:rPr>
          <w:rFonts w:eastAsia="Times New Roman"/>
          <w:b/>
          <w:bCs/>
        </w:rPr>
      </w:pPr>
      <w:r w:rsidRPr="00587B6A">
        <w:rPr>
          <w:rFonts w:eastAsia="Times New Roman"/>
          <w:b/>
          <w:bCs/>
        </w:rPr>
        <w:t>Le signal G,</w:t>
      </w:r>
      <w:r w:rsidR="005A2A90" w:rsidRPr="00587B6A">
        <w:rPr>
          <w:rFonts w:eastAsia="Times New Roman"/>
          <w:b/>
          <w:bCs/>
        </w:rPr>
        <w:t> </w:t>
      </w:r>
      <w:r w:rsidRPr="00587B6A">
        <w:rPr>
          <w:rFonts w:eastAsia="Times New Roman"/>
          <w:b/>
          <w:bCs/>
        </w:rPr>
        <w:t>10 b (G-10.2) donne confirmation des localités vers lesquelles mène la route. L’exemple ci-après montre un signal de confirmation indiquant les noms de localités ainsi que leur distance.</w:t>
      </w:r>
    </w:p>
    <w:tbl>
      <w:tblPr>
        <w:tblW w:w="7371" w:type="dxa"/>
        <w:tblInd w:w="1129" w:type="dxa"/>
        <w:tblCellMar>
          <w:left w:w="0" w:type="dxa"/>
          <w:right w:w="0" w:type="dxa"/>
        </w:tblCellMar>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5A2A90" w:rsidRPr="00587B6A">
              <w:rPr>
                <w:b/>
                <w:bCs/>
              </w:rPr>
              <w:t> </w:t>
            </w:r>
            <w:r w:rsidRPr="00587B6A">
              <w:rPr>
                <w:b/>
                <w:bCs/>
              </w:rPr>
              <w:t>10 b (G-10.2)</w:t>
            </w:r>
            <w:r w:rsidR="00407AB3" w:rsidRPr="00587B6A">
              <w:rPr>
                <w:rFonts w:eastAsia="Calibri"/>
                <w:b/>
                <w:bCs/>
              </w:rPr>
              <w:t> :</w:t>
            </w:r>
          </w:p>
        </w:tc>
      </w:tr>
      <w:tr w:rsidR="00EC267F" w:rsidRPr="00587B6A" w:rsidTr="001B74A0">
        <w:tc>
          <w:tcPr>
            <w:tcW w:w="8113"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4A3C1F33" wp14:editId="7F85B5E6">
                  <wp:extent cx="1828800" cy="1230626"/>
                  <wp:effectExtent l="0" t="0" r="0" b="825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828800" cy="1230626"/>
                          </a:xfrm>
                          <a:prstGeom prst="rect">
                            <a:avLst/>
                          </a:prstGeom>
                          <a:noFill/>
                          <a:ln>
                            <a:noFill/>
                          </a:ln>
                        </pic:spPr>
                      </pic:pic>
                    </a:graphicData>
                  </a:graphic>
                </wp:inline>
              </w:drawing>
            </w:r>
          </w:p>
        </w:tc>
      </w:tr>
    </w:tbl>
    <w:p w:rsidR="00626107" w:rsidRPr="00587B6A" w:rsidRDefault="00626107" w:rsidP="00626107">
      <w:pPr>
        <w:kinsoku/>
        <w:overflowPunct/>
        <w:autoSpaceDE/>
        <w:autoSpaceDN/>
        <w:adjustRightInd/>
        <w:snapToGrid/>
        <w:spacing w:before="240" w:after="120"/>
        <w:ind w:left="1134" w:right="1134"/>
        <w:jc w:val="both"/>
        <w:rPr>
          <w:rFonts w:eastAsia="Times New Roman"/>
          <w:b/>
          <w:bCs/>
        </w:rPr>
      </w:pPr>
      <w:r w:rsidRPr="00587B6A">
        <w:rPr>
          <w:rFonts w:eastAsia="Times New Roman"/>
          <w:b/>
          <w:bCs/>
        </w:rPr>
        <w:t>Les signaux de confirmation indiquent le nom d’une ou de plusieurs localités. Sur ceux qui indiquent plusieurs localités les noms sont alignés en colonne. Le corps de caractères utilisé pour l’une des localités ne peut être supérieur à celui utilisé pour les autres que si la localité en question est plus grande.</w:t>
      </w:r>
    </w:p>
    <w:p w:rsidR="00626107" w:rsidRPr="00587B6A" w:rsidRDefault="00626107" w:rsidP="00626107">
      <w:pPr>
        <w:pStyle w:val="SingleTxtG"/>
        <w:rPr>
          <w:rFonts w:eastAsia="Times New Roman"/>
          <w:b/>
          <w:bCs/>
        </w:rPr>
      </w:pPr>
      <w:r w:rsidRPr="00587B6A">
        <w:rPr>
          <w:rFonts w:eastAsia="Times New Roman"/>
          <w:b/>
          <w:bCs/>
        </w:rPr>
        <w:t xml:space="preserve">Lorsque la distance est indiquée, elle est placée après le nom de la localité. </w:t>
      </w:r>
    </w:p>
    <w:p w:rsidR="00626107" w:rsidRPr="00587B6A" w:rsidRDefault="00626107" w:rsidP="00626107">
      <w:pPr>
        <w:pStyle w:val="SingleTxtG"/>
        <w:rPr>
          <w:rFonts w:eastAsia="Times New Roman"/>
          <w:b/>
        </w:rPr>
      </w:pPr>
      <w:r w:rsidRPr="00587B6A">
        <w:rPr>
          <w:rFonts w:eastAsia="Times New Roman"/>
          <w:b/>
        </w:rPr>
        <w:t xml:space="preserve">Il est possible de représenter sur les signaux </w:t>
      </w:r>
      <w:r w:rsidRPr="00587B6A">
        <w:rPr>
          <w:rFonts w:eastAsia="Times New Roman"/>
          <w:b/>
          <w:bCs/>
        </w:rPr>
        <w:t xml:space="preserve">de confirmation </w:t>
      </w:r>
      <w:r w:rsidRPr="00587B6A">
        <w:rPr>
          <w:rFonts w:eastAsia="Times New Roman"/>
          <w:b/>
        </w:rPr>
        <w:t xml:space="preserve">des symboles utilisés sur d’autres signaux ou d’autres signaux à une échelle réduite, par exemple des signaux d’identification de la route. </w:t>
      </w:r>
    </w:p>
    <w:p w:rsidR="00626107" w:rsidRPr="00587B6A" w:rsidRDefault="00626107" w:rsidP="00626107">
      <w:pPr>
        <w:pStyle w:val="SingleTxtG"/>
        <w:rPr>
          <w:rFonts w:eastAsia="Times New Roman"/>
        </w:rPr>
      </w:pPr>
      <w:r w:rsidRPr="00587B6A">
        <w:rPr>
          <w:rFonts w:eastAsia="Times New Roman"/>
        </w:rPr>
        <w:t>Par dérogation aux dispositions du paragraphe 1 de l’article 6 de la présente Convention, ce signal peut être placé au revers d’un autre signal destiné à la circulation venant en sens inverse.</w:t>
      </w:r>
    </w:p>
    <w:p w:rsidR="00626107" w:rsidRPr="00587B6A" w:rsidRDefault="0056321B" w:rsidP="0056321B">
      <w:pPr>
        <w:pStyle w:val="H56G"/>
        <w:rPr>
          <w:u w:val="single"/>
        </w:rPr>
      </w:pPr>
      <w:r w:rsidRPr="00587B6A">
        <w:tab/>
      </w:r>
      <w:r w:rsidRPr="00587B6A">
        <w:tab/>
      </w:r>
      <w:r w:rsidR="00626107" w:rsidRPr="00587B6A">
        <w:rPr>
          <w:strike/>
          <w:u w:val="single"/>
        </w:rPr>
        <w:t>VII</w:t>
      </w:r>
      <w:r w:rsidR="00626107" w:rsidRPr="00587B6A">
        <w:rPr>
          <w:b/>
          <w:bCs/>
          <w:u w:val="single"/>
        </w:rPr>
        <w:t>6</w:t>
      </w:r>
      <w:r w:rsidR="00626107" w:rsidRPr="00587B6A">
        <w:rPr>
          <w:u w:val="single"/>
        </w:rPr>
        <w:t>.</w:t>
      </w:r>
      <w:r w:rsidR="00626107" w:rsidRPr="00587B6A">
        <w:rPr>
          <w:u w:val="single"/>
        </w:rPr>
        <w:tab/>
        <w:t>Signaux d’indication</w:t>
      </w:r>
    </w:p>
    <w:p w:rsidR="00626107" w:rsidRPr="00587B6A" w:rsidRDefault="00626107" w:rsidP="00626107">
      <w:pPr>
        <w:pStyle w:val="SingleTxtG"/>
        <w:rPr>
          <w:rFonts w:eastAsia="Times New Roman"/>
          <w:b/>
          <w:bCs/>
        </w:rPr>
      </w:pPr>
      <w:r w:rsidRPr="00587B6A">
        <w:rPr>
          <w:rFonts w:eastAsia="Times New Roman"/>
          <w:b/>
          <w:bCs/>
        </w:rPr>
        <w:t>Sauf spécification contraire, les signaux d’indication portent un symbole ou une inscription de couleur blanche sur fond bleu. Lorsqu’ils sont cernés par une bordure, celle-ci est de couleur blanche.</w:t>
      </w:r>
    </w:p>
    <w:p w:rsidR="00626107" w:rsidRPr="00587B6A" w:rsidRDefault="0056321B" w:rsidP="0056321B">
      <w:pPr>
        <w:pStyle w:val="H56G"/>
        <w:rPr>
          <w:u w:val="single"/>
        </w:rPr>
      </w:pPr>
      <w:r w:rsidRPr="00587B6A">
        <w:tab/>
      </w:r>
      <w:r w:rsidRPr="00587B6A">
        <w:tab/>
      </w:r>
      <w:r w:rsidR="00626107" w:rsidRPr="00587B6A">
        <w:rPr>
          <w:strike/>
          <w:u w:val="single"/>
        </w:rPr>
        <w:t>1</w:t>
      </w:r>
      <w:r w:rsidR="00626107" w:rsidRPr="00587B6A">
        <w:rPr>
          <w:b/>
          <w:bCs/>
          <w:u w:val="single"/>
        </w:rPr>
        <w:t>A.</w:t>
      </w:r>
      <w:r w:rsidR="00626107" w:rsidRPr="00587B6A">
        <w:rPr>
          <w:u w:val="single"/>
        </w:rPr>
        <w:tab/>
        <w:t>Signaux indiquant le nombre et le sens des voies de circulation</w:t>
      </w:r>
    </w:p>
    <w:p w:rsidR="00626107" w:rsidRPr="00587B6A" w:rsidRDefault="00407AB3" w:rsidP="00407AB3">
      <w:pPr>
        <w:pStyle w:val="H23G"/>
      </w:pPr>
      <w:r w:rsidRPr="00587B6A">
        <w:tab/>
      </w:r>
      <w:r w:rsidRPr="00587B6A">
        <w:tab/>
      </w:r>
      <w:r w:rsidR="00626107" w:rsidRPr="00587B6A">
        <w:t>SENS DES VOIES</w:t>
      </w:r>
    </w:p>
    <w:p w:rsidR="00626107" w:rsidRPr="00587B6A" w:rsidRDefault="00626107" w:rsidP="00626107">
      <w:pPr>
        <w:pStyle w:val="SingleTxtG"/>
        <w:keepNext/>
        <w:rPr>
          <w:rFonts w:eastAsia="Times New Roman"/>
          <w:b/>
          <w:bCs/>
        </w:rPr>
      </w:pPr>
      <w:r w:rsidRPr="00587B6A">
        <w:rPr>
          <w:rFonts w:eastAsia="Times New Roman"/>
        </w:rPr>
        <w:t>Le</w:t>
      </w:r>
      <w:r w:rsidRPr="00587B6A">
        <w:rPr>
          <w:rFonts w:eastAsia="Times New Roman"/>
          <w:strike/>
        </w:rPr>
        <w:t>s</w:t>
      </w:r>
      <w:r w:rsidRPr="00587B6A">
        <w:rPr>
          <w:rFonts w:eastAsia="Times New Roman"/>
        </w:rPr>
        <w:t xml:space="preserve"> </w:t>
      </w:r>
      <w:proofErr w:type="spellStart"/>
      <w:r w:rsidRPr="00587B6A">
        <w:rPr>
          <w:rFonts w:eastAsia="Times New Roman"/>
        </w:rPr>
        <w:t>signa</w:t>
      </w:r>
      <w:r w:rsidRPr="00587B6A">
        <w:rPr>
          <w:rFonts w:eastAsia="Times New Roman"/>
          <w:b/>
        </w:rPr>
        <w:t>l</w:t>
      </w:r>
      <w:r w:rsidRPr="00587B6A">
        <w:rPr>
          <w:rFonts w:eastAsia="Times New Roman"/>
          <w:strike/>
        </w:rPr>
        <w:t>ux</w:t>
      </w:r>
      <w:proofErr w:type="spellEnd"/>
      <w:r w:rsidRPr="00587B6A">
        <w:rPr>
          <w:rFonts w:eastAsia="Times New Roman"/>
          <w:strike/>
        </w:rPr>
        <w:t xml:space="preserve"> tels que</w:t>
      </w:r>
      <w:r w:rsidRPr="00587B6A">
        <w:rPr>
          <w:rFonts w:eastAsia="Times New Roman"/>
        </w:rPr>
        <w:t xml:space="preserve"> G, 11a</w:t>
      </w:r>
      <w:r w:rsidR="00407AB3" w:rsidRPr="00587B6A">
        <w:rPr>
          <w:rFonts w:eastAsia="Times New Roman"/>
          <w:strike/>
        </w:rPr>
        <w:t> ;</w:t>
      </w:r>
      <w:r w:rsidRPr="00587B6A">
        <w:rPr>
          <w:rFonts w:eastAsia="Times New Roman"/>
          <w:strike/>
        </w:rPr>
        <w:t xml:space="preserve"> G, 11 b</w:t>
      </w:r>
      <w:r w:rsidRPr="00587B6A">
        <w:rPr>
          <w:rFonts w:eastAsia="Times New Roman"/>
        </w:rPr>
        <w:t xml:space="preserve"> </w:t>
      </w:r>
      <w:r w:rsidRPr="00587B6A">
        <w:rPr>
          <w:rFonts w:eastAsia="Times New Roman"/>
          <w:b/>
        </w:rPr>
        <w:t>(</w:t>
      </w:r>
      <w:r w:rsidRPr="00587B6A">
        <w:rPr>
          <w:rFonts w:eastAsia="Times New Roman"/>
          <w:b/>
          <w:bCs/>
        </w:rPr>
        <w:t>G-11.1</w:t>
      </w:r>
      <w:r w:rsidRPr="00587B6A">
        <w:rPr>
          <w:rFonts w:eastAsia="Times New Roman"/>
          <w:b/>
        </w:rPr>
        <w:t>)</w:t>
      </w:r>
      <w:r w:rsidRPr="00587B6A">
        <w:rPr>
          <w:rFonts w:eastAsia="Times New Roman"/>
        </w:rPr>
        <w:t xml:space="preserve"> </w:t>
      </w:r>
      <w:r w:rsidRPr="00587B6A">
        <w:rPr>
          <w:rFonts w:eastAsia="Times New Roman"/>
          <w:strike/>
        </w:rPr>
        <w:t xml:space="preserve">et G, 11c sont utilisés pour </w:t>
      </w:r>
      <w:r w:rsidRPr="00587B6A">
        <w:rPr>
          <w:rFonts w:eastAsia="Times New Roman"/>
        </w:rPr>
        <w:t>indique</w:t>
      </w:r>
      <w:r w:rsidRPr="00587B6A">
        <w:rPr>
          <w:rFonts w:eastAsia="Times New Roman"/>
          <w:strike/>
        </w:rPr>
        <w:t>r</w:t>
      </w:r>
      <w:r w:rsidRPr="00587B6A">
        <w:rPr>
          <w:rFonts w:eastAsia="Times New Roman"/>
        </w:rPr>
        <w:t xml:space="preserve"> </w:t>
      </w:r>
      <w:r w:rsidRPr="00587B6A">
        <w:rPr>
          <w:rFonts w:eastAsia="Times New Roman"/>
          <w:bCs/>
        </w:rPr>
        <w:t>aux conducteurs le nombre et le sens des voies</w:t>
      </w:r>
      <w:r w:rsidRPr="00587B6A">
        <w:rPr>
          <w:rFonts w:eastAsia="Times New Roman"/>
        </w:rPr>
        <w:t xml:space="preserve">. </w:t>
      </w:r>
      <w:r w:rsidRPr="00587B6A">
        <w:rPr>
          <w:rFonts w:eastAsia="Times New Roman"/>
          <w:b/>
        </w:rPr>
        <w:t>L’exemple ci-après montre un signal indiquant le sens des voies qui annonce une voie d’insertion.</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1B74A0">
        <w:tc>
          <w:tcPr>
            <w:tcW w:w="8049" w:type="dxa"/>
            <w:shd w:val="clear" w:color="auto" w:fill="A6A6A6" w:themeFill="background1" w:themeFillShade="A6"/>
          </w:tcPr>
          <w:p w:rsidR="00626107" w:rsidRPr="00587B6A" w:rsidRDefault="00626107" w:rsidP="00EC267F">
            <w:pPr>
              <w:pStyle w:val="SingleTxtG"/>
              <w:keepNext/>
              <w:spacing w:before="60" w:after="60"/>
              <w:ind w:left="0" w:right="0"/>
              <w:jc w:val="center"/>
              <w:rPr>
                <w:b/>
                <w:bCs/>
              </w:rPr>
            </w:pPr>
            <w:r w:rsidRPr="00587B6A">
              <w:rPr>
                <w:b/>
                <w:bCs/>
              </w:rPr>
              <w:t>Variante autorisée d’un exemple de signal G,</w:t>
            </w:r>
            <w:r w:rsidR="00514A7A" w:rsidRPr="00587B6A">
              <w:rPr>
                <w:b/>
                <w:bCs/>
              </w:rPr>
              <w:t> </w:t>
            </w:r>
            <w:r w:rsidRPr="00587B6A">
              <w:rPr>
                <w:b/>
                <w:bCs/>
              </w:rPr>
              <w:t>11 a (G-11.1)</w:t>
            </w:r>
            <w:r w:rsidR="00407AB3" w:rsidRPr="00587B6A">
              <w:rPr>
                <w:rFonts w:eastAsia="Calibri"/>
                <w:b/>
                <w:bCs/>
              </w:rPr>
              <w:t> :</w:t>
            </w:r>
          </w:p>
        </w:tc>
      </w:tr>
      <w:tr w:rsidR="00EC267F" w:rsidRPr="00587B6A" w:rsidTr="001B74A0">
        <w:tc>
          <w:tcPr>
            <w:tcW w:w="8049"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7747CF5D" wp14:editId="18EB24B7">
                  <wp:extent cx="1188720" cy="118872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rsidR="00626107" w:rsidRPr="00587B6A" w:rsidRDefault="00407AB3" w:rsidP="00407AB3">
      <w:pPr>
        <w:pStyle w:val="H23G"/>
      </w:pPr>
      <w:r w:rsidRPr="00587B6A">
        <w:tab/>
      </w:r>
      <w:r w:rsidRPr="00587B6A">
        <w:tab/>
      </w:r>
      <w:r w:rsidR="00626107" w:rsidRPr="00587B6A">
        <w:t>SENS DES VOIES</w:t>
      </w:r>
    </w:p>
    <w:p w:rsidR="00626107" w:rsidRPr="00587B6A" w:rsidRDefault="00626107" w:rsidP="00626107">
      <w:pPr>
        <w:pStyle w:val="SingleTxtG"/>
        <w:rPr>
          <w:rFonts w:eastAsia="Times New Roman"/>
          <w:b/>
          <w:bCs/>
        </w:rPr>
      </w:pPr>
      <w:r w:rsidRPr="00587B6A">
        <w:rPr>
          <w:rFonts w:eastAsia="Times New Roman"/>
        </w:rPr>
        <w:t>Le</w:t>
      </w:r>
      <w:r w:rsidRPr="00587B6A">
        <w:rPr>
          <w:rFonts w:eastAsia="Times New Roman"/>
          <w:strike/>
        </w:rPr>
        <w:t>s</w:t>
      </w:r>
      <w:r w:rsidRPr="00587B6A">
        <w:rPr>
          <w:rFonts w:eastAsia="Times New Roman"/>
        </w:rPr>
        <w:t xml:space="preserve"> </w:t>
      </w:r>
      <w:proofErr w:type="spellStart"/>
      <w:r w:rsidRPr="00587B6A">
        <w:rPr>
          <w:rFonts w:eastAsia="Times New Roman"/>
        </w:rPr>
        <w:t>signa</w:t>
      </w:r>
      <w:r w:rsidRPr="00587B6A">
        <w:rPr>
          <w:rFonts w:eastAsia="Times New Roman"/>
          <w:b/>
        </w:rPr>
        <w:t>l</w:t>
      </w:r>
      <w:r w:rsidRPr="00587B6A">
        <w:rPr>
          <w:rFonts w:eastAsia="Times New Roman"/>
          <w:strike/>
        </w:rPr>
        <w:t>ux</w:t>
      </w:r>
      <w:proofErr w:type="spellEnd"/>
      <w:r w:rsidRPr="00587B6A">
        <w:rPr>
          <w:rFonts w:eastAsia="Times New Roman"/>
          <w:strike/>
        </w:rPr>
        <w:t xml:space="preserve"> tels que G, 11a</w:t>
      </w:r>
      <w:r w:rsidR="00407AB3" w:rsidRPr="00587B6A">
        <w:rPr>
          <w:rFonts w:eastAsia="Times New Roman"/>
          <w:strike/>
        </w:rPr>
        <w:t> ;</w:t>
      </w:r>
      <w:r w:rsidRPr="00587B6A">
        <w:rPr>
          <w:rFonts w:eastAsia="Times New Roman"/>
        </w:rPr>
        <w:t xml:space="preserve"> G, 11 b </w:t>
      </w:r>
      <w:r w:rsidRPr="00587B6A">
        <w:rPr>
          <w:rFonts w:eastAsia="Times New Roman"/>
          <w:b/>
        </w:rPr>
        <w:t>(</w:t>
      </w:r>
      <w:r w:rsidRPr="00587B6A">
        <w:rPr>
          <w:rFonts w:eastAsia="Times New Roman"/>
          <w:b/>
          <w:bCs/>
        </w:rPr>
        <w:t>G-11.2</w:t>
      </w:r>
      <w:r w:rsidRPr="00587B6A">
        <w:rPr>
          <w:rFonts w:eastAsia="Times New Roman"/>
          <w:b/>
        </w:rPr>
        <w:t>)</w:t>
      </w:r>
      <w:r w:rsidRPr="00587B6A">
        <w:rPr>
          <w:rFonts w:eastAsia="Times New Roman"/>
        </w:rPr>
        <w:t xml:space="preserve"> </w:t>
      </w:r>
      <w:r w:rsidRPr="00587B6A">
        <w:rPr>
          <w:rFonts w:eastAsia="Times New Roman"/>
          <w:strike/>
        </w:rPr>
        <w:t xml:space="preserve">et G, 11c sont utilisés pour </w:t>
      </w:r>
      <w:r w:rsidRPr="00587B6A">
        <w:rPr>
          <w:rFonts w:eastAsia="Times New Roman"/>
        </w:rPr>
        <w:t>indique</w:t>
      </w:r>
      <w:r w:rsidRPr="00587B6A">
        <w:rPr>
          <w:rFonts w:eastAsia="Times New Roman"/>
          <w:strike/>
        </w:rPr>
        <w:t>r</w:t>
      </w:r>
      <w:r w:rsidRPr="00587B6A">
        <w:rPr>
          <w:rFonts w:eastAsia="Times New Roman"/>
        </w:rPr>
        <w:t xml:space="preserve"> </w:t>
      </w:r>
      <w:r w:rsidRPr="00587B6A">
        <w:rPr>
          <w:rFonts w:eastAsia="Times New Roman"/>
          <w:bCs/>
        </w:rPr>
        <w:t xml:space="preserve">aux conducteurs le nombre et le sens des voies. </w:t>
      </w:r>
      <w:r w:rsidRPr="00587B6A">
        <w:rPr>
          <w:rFonts w:eastAsia="Times New Roman"/>
          <w:b/>
          <w:bCs/>
        </w:rPr>
        <w:t>L’exemple ci-après montre un signal indiquant le sens des voies qui annonce le passage d’une voie à gauche d’un îlot ou d’une berme.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587B6A">
        <w:trPr>
          <w:trHeight w:val="20"/>
        </w:trPr>
        <w:tc>
          <w:tcPr>
            <w:tcW w:w="7886"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2D2E6B" w:rsidRPr="00587B6A">
              <w:rPr>
                <w:b/>
                <w:bCs/>
              </w:rPr>
              <w:t> </w:t>
            </w:r>
            <w:r w:rsidRPr="00587B6A">
              <w:rPr>
                <w:b/>
                <w:bCs/>
              </w:rPr>
              <w:t>11 b (G-11.2)</w:t>
            </w:r>
            <w:r w:rsidR="00407AB3" w:rsidRPr="00587B6A">
              <w:rPr>
                <w:rFonts w:eastAsia="Calibri"/>
                <w:b/>
                <w:bCs/>
              </w:rPr>
              <w:t> :</w:t>
            </w:r>
          </w:p>
        </w:tc>
      </w:tr>
      <w:tr w:rsidR="00EC267F" w:rsidRPr="00587B6A" w:rsidTr="00587B6A">
        <w:trPr>
          <w:trHeight w:val="20"/>
        </w:trPr>
        <w:tc>
          <w:tcPr>
            <w:tcW w:w="7886"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14D398FF" wp14:editId="14A12C4E">
                  <wp:extent cx="1766099" cy="1188720"/>
                  <wp:effectExtent l="0" t="0" r="5715" b="0"/>
                  <wp:docPr id="38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766099" cy="1188720"/>
                          </a:xfrm>
                          <a:prstGeom prst="rect">
                            <a:avLst/>
                          </a:prstGeom>
                          <a:noFill/>
                          <a:ln>
                            <a:noFill/>
                          </a:ln>
                        </pic:spPr>
                      </pic:pic>
                    </a:graphicData>
                  </a:graphic>
                </wp:inline>
              </w:drawing>
            </w:r>
          </w:p>
        </w:tc>
      </w:tr>
    </w:tbl>
    <w:p w:rsidR="00626107" w:rsidRPr="00587B6A" w:rsidRDefault="00626107" w:rsidP="00626107">
      <w:pPr>
        <w:kinsoku/>
        <w:overflowPunct/>
        <w:autoSpaceDE/>
        <w:autoSpaceDN/>
        <w:adjustRightInd/>
        <w:snapToGrid/>
        <w:spacing w:before="240" w:after="120"/>
        <w:ind w:left="1134" w:right="1134"/>
        <w:jc w:val="both"/>
        <w:rPr>
          <w:rFonts w:eastAsia="Times New Roman"/>
        </w:rPr>
      </w:pPr>
      <w:r w:rsidRPr="00587B6A">
        <w:rPr>
          <w:rFonts w:eastAsia="Times New Roman"/>
          <w:strike/>
        </w:rPr>
        <w:t xml:space="preserve">Ils </w:t>
      </w:r>
      <w:r w:rsidRPr="00587B6A">
        <w:rPr>
          <w:rFonts w:eastAsia="Times New Roman"/>
          <w:b/>
        </w:rPr>
        <w:t xml:space="preserve">Les signaux indiquant le sens des voies de circulation </w:t>
      </w:r>
      <w:r w:rsidRPr="00587B6A">
        <w:rPr>
          <w:rFonts w:eastAsia="Times New Roman"/>
        </w:rPr>
        <w:t>doivent comporter autant de flèches que de voies affectées à la circulation dans même sens</w:t>
      </w:r>
      <w:r w:rsidR="00407AB3" w:rsidRPr="00587B6A">
        <w:rPr>
          <w:rFonts w:eastAsia="Times New Roman"/>
        </w:rPr>
        <w:t> ;</w:t>
      </w:r>
      <w:r w:rsidRPr="00587B6A">
        <w:rPr>
          <w:rFonts w:eastAsia="Times New Roman"/>
        </w:rPr>
        <w:t xml:space="preserve"> ils peuvent aussi indiquer des voies affectées à la circulation en sens inverse. </w:t>
      </w:r>
      <w:r w:rsidRPr="00587B6A">
        <w:rPr>
          <w:rFonts w:eastAsia="Times New Roman"/>
          <w:b/>
          <w:bCs/>
        </w:rPr>
        <w:t>Ils portent soit des symboles de couleur claire sur fond sombre, soit des symboles de couleur sombre sur fond clair.</w:t>
      </w:r>
    </w:p>
    <w:p w:rsidR="00626107" w:rsidRPr="00587B6A" w:rsidRDefault="0056321B" w:rsidP="0056321B">
      <w:pPr>
        <w:pStyle w:val="H56G"/>
        <w:rPr>
          <w:u w:val="single"/>
        </w:rPr>
      </w:pPr>
      <w:r w:rsidRPr="00587B6A">
        <w:tab/>
      </w:r>
      <w:r w:rsidRPr="00587B6A">
        <w:tab/>
      </w:r>
      <w:r w:rsidR="00626107" w:rsidRPr="00587B6A">
        <w:rPr>
          <w:strike/>
          <w:u w:val="single"/>
        </w:rPr>
        <w:t>2</w:t>
      </w:r>
      <w:r w:rsidR="00626107" w:rsidRPr="00587B6A">
        <w:rPr>
          <w:b/>
          <w:u w:val="single"/>
        </w:rPr>
        <w:t>B</w:t>
      </w:r>
      <w:r w:rsidR="00626107" w:rsidRPr="00587B6A">
        <w:rPr>
          <w:u w:val="single"/>
        </w:rPr>
        <w:t>.</w:t>
      </w:r>
      <w:r w:rsidR="00626107" w:rsidRPr="00587B6A">
        <w:rPr>
          <w:u w:val="single"/>
        </w:rPr>
        <w:tab/>
        <w:t>Signaux indiquant la fin ou la fermeture d’une voie</w:t>
      </w:r>
    </w:p>
    <w:p w:rsidR="00626107" w:rsidRPr="00587B6A" w:rsidRDefault="00407AB3" w:rsidP="00407AB3">
      <w:pPr>
        <w:pStyle w:val="H23G"/>
      </w:pPr>
      <w:r w:rsidRPr="00587B6A">
        <w:tab/>
      </w:r>
      <w:r w:rsidRPr="00587B6A">
        <w:tab/>
      </w:r>
      <w:r w:rsidR="00626107" w:rsidRPr="00587B6A">
        <w:t>FIN OU FERMETURE D’UNE VOIE</w:t>
      </w:r>
    </w:p>
    <w:p w:rsidR="00626107" w:rsidRPr="00587B6A" w:rsidRDefault="00626107" w:rsidP="00626107">
      <w:pPr>
        <w:pStyle w:val="SingleTxtG"/>
        <w:rPr>
          <w:rFonts w:eastAsia="Times New Roman"/>
          <w:b/>
          <w:bCs/>
        </w:rPr>
      </w:pPr>
      <w:r w:rsidRPr="00587B6A">
        <w:rPr>
          <w:rFonts w:eastAsia="Times New Roman"/>
        </w:rPr>
        <w:t>Le</w:t>
      </w:r>
      <w:r w:rsidRPr="00587B6A">
        <w:rPr>
          <w:rFonts w:eastAsia="Times New Roman"/>
          <w:strike/>
        </w:rPr>
        <w:t>s</w:t>
      </w:r>
      <w:r w:rsidRPr="00587B6A">
        <w:rPr>
          <w:rFonts w:eastAsia="Times New Roman"/>
        </w:rPr>
        <w:t xml:space="preserve"> </w:t>
      </w:r>
      <w:proofErr w:type="spellStart"/>
      <w:r w:rsidRPr="00587B6A">
        <w:rPr>
          <w:rFonts w:eastAsia="Times New Roman"/>
        </w:rPr>
        <w:t>signa</w:t>
      </w:r>
      <w:r w:rsidRPr="00587B6A">
        <w:rPr>
          <w:rFonts w:eastAsia="Times New Roman"/>
          <w:b/>
        </w:rPr>
        <w:t>l</w:t>
      </w:r>
      <w:r w:rsidRPr="00587B6A">
        <w:rPr>
          <w:rFonts w:eastAsia="Times New Roman"/>
          <w:strike/>
        </w:rPr>
        <w:t>ux</w:t>
      </w:r>
      <w:proofErr w:type="spellEnd"/>
      <w:r w:rsidRPr="00587B6A">
        <w:rPr>
          <w:rFonts w:eastAsia="Times New Roman"/>
          <w:strike/>
        </w:rPr>
        <w:t xml:space="preserve"> tels que</w:t>
      </w:r>
      <w:r w:rsidRPr="00587B6A">
        <w:rPr>
          <w:rFonts w:eastAsia="Times New Roman"/>
        </w:rPr>
        <w:t xml:space="preserve"> G,</w:t>
      </w:r>
      <w:r w:rsidR="00726849" w:rsidRPr="00587B6A">
        <w:rPr>
          <w:rFonts w:eastAsia="Times New Roman"/>
        </w:rPr>
        <w:t> </w:t>
      </w:r>
      <w:r w:rsidRPr="00587B6A">
        <w:rPr>
          <w:rFonts w:eastAsia="Times New Roman"/>
        </w:rPr>
        <w:t xml:space="preserve">12 a </w:t>
      </w:r>
      <w:r w:rsidRPr="00587B6A">
        <w:rPr>
          <w:rFonts w:eastAsia="Times New Roman"/>
          <w:b/>
          <w:bCs/>
        </w:rPr>
        <w:t>(G-12.1</w:t>
      </w:r>
      <w:r w:rsidRPr="00587B6A">
        <w:rPr>
          <w:rFonts w:eastAsia="Times New Roman"/>
        </w:rPr>
        <w:t xml:space="preserve">) </w:t>
      </w:r>
      <w:r w:rsidRPr="00587B6A">
        <w:rPr>
          <w:rFonts w:eastAsia="Times New Roman"/>
          <w:strike/>
        </w:rPr>
        <w:t>et G, 12b</w:t>
      </w:r>
      <w:r w:rsidRPr="00587B6A">
        <w:rPr>
          <w:rFonts w:eastAsia="Times New Roman"/>
        </w:rPr>
        <w:t xml:space="preserve"> </w:t>
      </w:r>
      <w:r w:rsidRPr="00587B6A">
        <w:rPr>
          <w:rFonts w:eastAsia="Times New Roman"/>
          <w:b/>
          <w:bCs/>
          <w:strike/>
        </w:rPr>
        <w:t xml:space="preserve">et G, 12 c </w:t>
      </w:r>
      <w:r w:rsidRPr="00587B6A">
        <w:rPr>
          <w:rFonts w:eastAsia="Times New Roman"/>
        </w:rPr>
        <w:t>indique</w:t>
      </w:r>
      <w:r w:rsidRPr="00587B6A">
        <w:rPr>
          <w:rFonts w:eastAsia="Times New Roman"/>
          <w:strike/>
        </w:rPr>
        <w:t>nt</w:t>
      </w:r>
      <w:r w:rsidRPr="00587B6A">
        <w:rPr>
          <w:rFonts w:eastAsia="Times New Roman"/>
        </w:rPr>
        <w:t xml:space="preserve"> aux conducteurs la fin ou la fermeture d’une voie. </w:t>
      </w:r>
      <w:r w:rsidRPr="00587B6A">
        <w:rPr>
          <w:rFonts w:eastAsia="Times New Roman"/>
          <w:b/>
          <w:bCs/>
        </w:rPr>
        <w:t>Des marques routières peuvent être représentées. L’exemple ci-après montre un signal qui indique la fin ou la fermeture d’une voie au moyen d’une flèche incurvée.</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1B74A0">
        <w:tc>
          <w:tcPr>
            <w:tcW w:w="7843"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 12 a (G-12.1)</w:t>
            </w:r>
            <w:r w:rsidR="00407AB3" w:rsidRPr="00587B6A">
              <w:rPr>
                <w:rFonts w:eastAsia="Calibri"/>
                <w:b/>
                <w:bCs/>
              </w:rPr>
              <w:t> :</w:t>
            </w:r>
          </w:p>
        </w:tc>
      </w:tr>
      <w:tr w:rsidR="00EC267F" w:rsidRPr="00587B6A" w:rsidTr="001B74A0">
        <w:tc>
          <w:tcPr>
            <w:tcW w:w="7843"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762C1D87" wp14:editId="1575A8D3">
                  <wp:extent cx="1188720" cy="1188720"/>
                  <wp:effectExtent l="0" t="0" r="0" b="0"/>
                  <wp:docPr id="384"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r w:rsidRPr="00587B6A">
              <w:rPr>
                <w:b/>
                <w:bCs/>
              </w:rPr>
              <w:t xml:space="preserve">   </w:t>
            </w:r>
            <w:r w:rsidRPr="00587B6A">
              <w:rPr>
                <w:noProof/>
              </w:rPr>
              <w:drawing>
                <wp:inline distT="0" distB="0" distL="0" distR="0" wp14:anchorId="56C27BBE" wp14:editId="7E120096">
                  <wp:extent cx="1188720" cy="1188720"/>
                  <wp:effectExtent l="0" t="0" r="0" b="0"/>
                  <wp:docPr id="385"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r w:rsidR="00EC267F" w:rsidRPr="00587B6A" w:rsidTr="001B74A0">
        <w:tc>
          <w:tcPr>
            <w:tcW w:w="7843" w:type="dxa"/>
            <w:shd w:val="clear" w:color="auto" w:fill="A6A6A6" w:themeFill="background1" w:themeFillShade="A6"/>
          </w:tcPr>
          <w:p w:rsidR="00EC267F" w:rsidRPr="00587B6A" w:rsidRDefault="00EC267F" w:rsidP="00E7063D">
            <w:pPr>
              <w:pStyle w:val="SingleTxtG"/>
              <w:keepNext/>
              <w:spacing w:before="60" w:after="60"/>
              <w:ind w:left="0" w:right="0"/>
              <w:jc w:val="center"/>
              <w:rPr>
                <w:b/>
                <w:bCs/>
              </w:rPr>
            </w:pPr>
            <w:r w:rsidRPr="00587B6A">
              <w:rPr>
                <w:b/>
                <w:szCs w:val="24"/>
              </w:rPr>
              <w:t>symbole inversé :</w:t>
            </w:r>
          </w:p>
        </w:tc>
      </w:tr>
      <w:tr w:rsidR="00EC267F" w:rsidRPr="00587B6A" w:rsidTr="001B74A0">
        <w:tc>
          <w:tcPr>
            <w:tcW w:w="7843"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1E23F19C" wp14:editId="63F8B839">
                  <wp:extent cx="1320965" cy="118872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320965" cy="1188720"/>
                          </a:xfrm>
                          <a:prstGeom prst="rect">
                            <a:avLst/>
                          </a:prstGeom>
                          <a:noFill/>
                          <a:ln>
                            <a:noFill/>
                          </a:ln>
                        </pic:spPr>
                      </pic:pic>
                    </a:graphicData>
                  </a:graphic>
                </wp:inline>
              </w:drawing>
            </w:r>
          </w:p>
        </w:tc>
      </w:tr>
    </w:tbl>
    <w:p w:rsidR="00626107" w:rsidRPr="00587B6A" w:rsidRDefault="000D5A9D" w:rsidP="000D5A9D">
      <w:pPr>
        <w:pStyle w:val="H23G"/>
      </w:pPr>
      <w:r w:rsidRPr="00587B6A">
        <w:tab/>
      </w:r>
      <w:r w:rsidRPr="00587B6A">
        <w:tab/>
      </w:r>
      <w:r w:rsidR="00626107" w:rsidRPr="00587B6A">
        <w:t>FIN OU FERMETURE D’UNE VOIE</w:t>
      </w:r>
    </w:p>
    <w:p w:rsidR="00626107" w:rsidRPr="00587B6A" w:rsidRDefault="00626107" w:rsidP="00626107">
      <w:pPr>
        <w:pStyle w:val="SingleTxtG"/>
        <w:rPr>
          <w:rFonts w:eastAsia="Times New Roman"/>
          <w:b/>
          <w:bCs/>
        </w:rPr>
      </w:pPr>
      <w:bookmarkStart w:id="74" w:name="_Hlk18614785"/>
      <w:r w:rsidRPr="00587B6A">
        <w:rPr>
          <w:rFonts w:eastAsia="Times New Roman"/>
        </w:rPr>
        <w:t>Le</w:t>
      </w:r>
      <w:r w:rsidRPr="00587B6A">
        <w:rPr>
          <w:rFonts w:eastAsia="Times New Roman"/>
          <w:strike/>
        </w:rPr>
        <w:t>s</w:t>
      </w:r>
      <w:r w:rsidRPr="00587B6A">
        <w:rPr>
          <w:rFonts w:eastAsia="Times New Roman"/>
        </w:rPr>
        <w:t xml:space="preserve"> </w:t>
      </w:r>
      <w:proofErr w:type="spellStart"/>
      <w:r w:rsidRPr="00587B6A">
        <w:rPr>
          <w:rFonts w:eastAsia="Times New Roman"/>
        </w:rPr>
        <w:t>signa</w:t>
      </w:r>
      <w:r w:rsidRPr="00587B6A">
        <w:rPr>
          <w:rFonts w:eastAsia="Times New Roman"/>
          <w:b/>
        </w:rPr>
        <w:t>l</w:t>
      </w:r>
      <w:r w:rsidRPr="00587B6A">
        <w:rPr>
          <w:rFonts w:eastAsia="Times New Roman"/>
          <w:strike/>
        </w:rPr>
        <w:t>ux</w:t>
      </w:r>
      <w:proofErr w:type="spellEnd"/>
      <w:r w:rsidRPr="00587B6A">
        <w:rPr>
          <w:rFonts w:eastAsia="Times New Roman"/>
          <w:strike/>
        </w:rPr>
        <w:t xml:space="preserve"> tels que G, 12a</w:t>
      </w:r>
      <w:r w:rsidRPr="00587B6A">
        <w:rPr>
          <w:rFonts w:eastAsia="Times New Roman"/>
        </w:rPr>
        <w:t xml:space="preserve"> </w:t>
      </w:r>
      <w:r w:rsidRPr="00587B6A">
        <w:rPr>
          <w:rFonts w:eastAsia="Times New Roman"/>
          <w:strike/>
        </w:rPr>
        <w:t>et</w:t>
      </w:r>
      <w:r w:rsidRPr="00587B6A">
        <w:rPr>
          <w:rFonts w:eastAsia="Times New Roman"/>
        </w:rPr>
        <w:t xml:space="preserve"> G,</w:t>
      </w:r>
      <w:r w:rsidR="00F00704" w:rsidRPr="00587B6A">
        <w:rPr>
          <w:rFonts w:eastAsia="Times New Roman"/>
        </w:rPr>
        <w:t> </w:t>
      </w:r>
      <w:r w:rsidRPr="00587B6A">
        <w:rPr>
          <w:rFonts w:eastAsia="Times New Roman"/>
        </w:rPr>
        <w:t xml:space="preserve">12 b </w:t>
      </w:r>
      <w:r w:rsidRPr="00587B6A">
        <w:rPr>
          <w:rFonts w:eastAsia="Times New Roman"/>
          <w:b/>
          <w:bCs/>
        </w:rPr>
        <w:t>(G-12.2</w:t>
      </w:r>
      <w:r w:rsidRPr="00587B6A">
        <w:rPr>
          <w:rFonts w:eastAsia="Times New Roman"/>
        </w:rPr>
        <w:t xml:space="preserve">) </w:t>
      </w:r>
      <w:r w:rsidRPr="00587B6A">
        <w:rPr>
          <w:rFonts w:eastAsia="Times New Roman"/>
          <w:b/>
          <w:bCs/>
          <w:strike/>
        </w:rPr>
        <w:t xml:space="preserve">et G, 12 c </w:t>
      </w:r>
      <w:r w:rsidRPr="00587B6A">
        <w:rPr>
          <w:rFonts w:eastAsia="Times New Roman"/>
        </w:rPr>
        <w:t>indique</w:t>
      </w:r>
      <w:r w:rsidRPr="00587B6A">
        <w:rPr>
          <w:rFonts w:eastAsia="Times New Roman"/>
          <w:strike/>
        </w:rPr>
        <w:t>nt</w:t>
      </w:r>
      <w:r w:rsidRPr="00587B6A">
        <w:rPr>
          <w:rFonts w:eastAsia="Times New Roman"/>
        </w:rPr>
        <w:t xml:space="preserve"> aux conducteurs la fin ou la fermeture d’une voie</w:t>
      </w:r>
      <w:r w:rsidRPr="00587B6A">
        <w:rPr>
          <w:rFonts w:eastAsia="Times New Roman"/>
          <w:b/>
          <w:bCs/>
        </w:rPr>
        <w:t xml:space="preserve">. </w:t>
      </w:r>
      <w:bookmarkEnd w:id="74"/>
      <w:r w:rsidRPr="00587B6A">
        <w:rPr>
          <w:rFonts w:eastAsia="Times New Roman"/>
          <w:b/>
          <w:bCs/>
        </w:rPr>
        <w:t>L’exemple ci-après montre un signal qui indique la fin ou la fermeture d’une voie au moyen d’une ligne incurvée.</w:t>
      </w:r>
    </w:p>
    <w:tbl>
      <w:tblPr>
        <w:tblW w:w="7371" w:type="dxa"/>
        <w:tblInd w:w="1129" w:type="dxa"/>
        <w:tblCellMar>
          <w:left w:w="0" w:type="dxa"/>
          <w:right w:w="0" w:type="dxa"/>
        </w:tblCellMar>
        <w:tblLook w:val="04A0" w:firstRow="1" w:lastRow="0" w:firstColumn="1" w:lastColumn="0" w:noHBand="0" w:noVBand="1"/>
      </w:tblPr>
      <w:tblGrid>
        <w:gridCol w:w="7371"/>
      </w:tblGrid>
      <w:tr w:rsidR="00F00704" w:rsidRPr="00587B6A" w:rsidTr="00587B6A">
        <w:trPr>
          <w:trHeight w:val="20"/>
        </w:trPr>
        <w:tc>
          <w:tcPr>
            <w:tcW w:w="7616" w:type="dxa"/>
            <w:shd w:val="clear" w:color="auto" w:fill="A6A6A6" w:themeFill="background1" w:themeFillShade="A6"/>
          </w:tcPr>
          <w:p w:rsidR="00F00704" w:rsidRPr="00587B6A" w:rsidRDefault="00F00704" w:rsidP="00EC267F">
            <w:pPr>
              <w:pStyle w:val="SingleTxtG"/>
              <w:keepNext/>
              <w:spacing w:before="60" w:after="60"/>
              <w:ind w:left="0" w:right="0"/>
              <w:jc w:val="center"/>
              <w:rPr>
                <w:b/>
                <w:szCs w:val="24"/>
              </w:rPr>
            </w:pPr>
            <w:r w:rsidRPr="00587B6A">
              <w:rPr>
                <w:b/>
                <w:bCs/>
              </w:rPr>
              <w:t>Variante autorisée d’un exemple de signal G, 12 b (G-12.2)</w:t>
            </w:r>
            <w:r w:rsidR="00407AB3" w:rsidRPr="00587B6A">
              <w:rPr>
                <w:b/>
                <w:bCs/>
              </w:rPr>
              <w:t> :</w:t>
            </w:r>
          </w:p>
        </w:tc>
      </w:tr>
      <w:tr w:rsidR="00EC267F" w:rsidRPr="00587B6A" w:rsidTr="00587B6A">
        <w:trPr>
          <w:trHeight w:val="20"/>
        </w:trPr>
        <w:tc>
          <w:tcPr>
            <w:tcW w:w="7616"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6AA6D329" wp14:editId="1CFFBB3E">
                  <wp:extent cx="1188720" cy="1188720"/>
                  <wp:effectExtent l="0" t="0" r="0" b="0"/>
                  <wp:docPr id="38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rsidR="00626107" w:rsidRPr="00587B6A" w:rsidRDefault="000D5A9D" w:rsidP="000D5A9D">
      <w:pPr>
        <w:pStyle w:val="H23G"/>
      </w:pPr>
      <w:r w:rsidRPr="00587B6A">
        <w:tab/>
      </w:r>
      <w:r w:rsidRPr="00587B6A">
        <w:tab/>
      </w:r>
      <w:r w:rsidR="00626107" w:rsidRPr="00587B6A">
        <w:t>FIN OU FERMETURE D’UNE VOIE</w:t>
      </w:r>
    </w:p>
    <w:p w:rsidR="00626107" w:rsidRPr="00587B6A" w:rsidRDefault="00626107" w:rsidP="00626107">
      <w:pPr>
        <w:pStyle w:val="SingleTxtG"/>
        <w:rPr>
          <w:rFonts w:eastAsia="Times New Roman"/>
          <w:b/>
          <w:bCs/>
        </w:rPr>
      </w:pPr>
      <w:r w:rsidRPr="00587B6A">
        <w:rPr>
          <w:rFonts w:eastAsia="Times New Roman"/>
        </w:rPr>
        <w:t>Le</w:t>
      </w:r>
      <w:r w:rsidRPr="00587B6A">
        <w:rPr>
          <w:rFonts w:eastAsia="Times New Roman"/>
          <w:strike/>
        </w:rPr>
        <w:t>s</w:t>
      </w:r>
      <w:r w:rsidRPr="00587B6A">
        <w:rPr>
          <w:rFonts w:eastAsia="Times New Roman"/>
        </w:rPr>
        <w:t xml:space="preserve"> </w:t>
      </w:r>
      <w:proofErr w:type="spellStart"/>
      <w:r w:rsidRPr="00587B6A">
        <w:rPr>
          <w:rFonts w:eastAsia="Times New Roman"/>
        </w:rPr>
        <w:t>signa</w:t>
      </w:r>
      <w:r w:rsidRPr="00587B6A">
        <w:rPr>
          <w:rFonts w:eastAsia="Times New Roman"/>
          <w:b/>
        </w:rPr>
        <w:t>l</w:t>
      </w:r>
      <w:r w:rsidRPr="00587B6A">
        <w:rPr>
          <w:rFonts w:eastAsia="Times New Roman"/>
          <w:strike/>
        </w:rPr>
        <w:t>ux</w:t>
      </w:r>
      <w:proofErr w:type="spellEnd"/>
      <w:r w:rsidRPr="00587B6A">
        <w:rPr>
          <w:rFonts w:eastAsia="Times New Roman"/>
          <w:strike/>
        </w:rPr>
        <w:t xml:space="preserve"> tels que G, 12a et G, 12 b</w:t>
      </w:r>
      <w:r w:rsidRPr="00587B6A">
        <w:rPr>
          <w:rFonts w:eastAsia="Times New Roman"/>
        </w:rPr>
        <w:t xml:space="preserve"> </w:t>
      </w:r>
      <w:r w:rsidRPr="00587B6A">
        <w:rPr>
          <w:rFonts w:eastAsia="Times New Roman"/>
          <w:b/>
          <w:bCs/>
        </w:rPr>
        <w:t>G,</w:t>
      </w:r>
      <w:r w:rsidR="006012AA" w:rsidRPr="00587B6A">
        <w:rPr>
          <w:rFonts w:eastAsia="Times New Roman"/>
          <w:b/>
          <w:bCs/>
        </w:rPr>
        <w:t> </w:t>
      </w:r>
      <w:r w:rsidRPr="00587B6A">
        <w:rPr>
          <w:rFonts w:eastAsia="Times New Roman"/>
          <w:b/>
          <w:bCs/>
        </w:rPr>
        <w:t>12</w:t>
      </w:r>
      <w:r w:rsidR="006012AA" w:rsidRPr="00587B6A">
        <w:rPr>
          <w:rFonts w:eastAsia="Times New Roman"/>
          <w:b/>
          <w:bCs/>
        </w:rPr>
        <w:t> </w:t>
      </w:r>
      <w:r w:rsidRPr="00587B6A">
        <w:rPr>
          <w:rFonts w:eastAsia="Times New Roman"/>
          <w:b/>
          <w:bCs/>
        </w:rPr>
        <w:t xml:space="preserve">c (G-12.3) </w:t>
      </w:r>
      <w:r w:rsidRPr="00587B6A">
        <w:rPr>
          <w:rFonts w:eastAsia="Times New Roman"/>
        </w:rPr>
        <w:t>indique</w:t>
      </w:r>
      <w:r w:rsidRPr="00587B6A">
        <w:rPr>
          <w:rFonts w:eastAsia="Times New Roman"/>
          <w:strike/>
        </w:rPr>
        <w:t>nt</w:t>
      </w:r>
      <w:r w:rsidRPr="00587B6A">
        <w:rPr>
          <w:rFonts w:eastAsia="Times New Roman"/>
        </w:rPr>
        <w:t xml:space="preserve"> aux conducteurs la fin ou la fermeture d’une voie</w:t>
      </w:r>
      <w:r w:rsidRPr="00587B6A">
        <w:rPr>
          <w:rFonts w:eastAsia="Times New Roman"/>
          <w:b/>
          <w:bCs/>
        </w:rPr>
        <w:t>. Des marques routières peuvent être représentées. L’exemple ci-après montre un signal qui indique la fin ou la fermeture d’une voie au moyen d’une barre remplaçant une pointe de flèche.</w:t>
      </w:r>
    </w:p>
    <w:tbl>
      <w:tblPr>
        <w:tblW w:w="7371" w:type="dxa"/>
        <w:tblInd w:w="1129" w:type="dxa"/>
        <w:tblCellMar>
          <w:left w:w="0" w:type="dxa"/>
          <w:right w:w="0" w:type="dxa"/>
        </w:tblCellMar>
        <w:tblLook w:val="04A0" w:firstRow="1" w:lastRow="0" w:firstColumn="1" w:lastColumn="0" w:noHBand="0" w:noVBand="1"/>
      </w:tblPr>
      <w:tblGrid>
        <w:gridCol w:w="7371"/>
      </w:tblGrid>
      <w:tr w:rsidR="00626107" w:rsidRPr="00587B6A" w:rsidTr="00587B6A">
        <w:trPr>
          <w:trHeight w:val="20"/>
        </w:trPr>
        <w:tc>
          <w:tcPr>
            <w:tcW w:w="7616"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717148" w:rsidRPr="00587B6A">
              <w:rPr>
                <w:b/>
                <w:bCs/>
              </w:rPr>
              <w:t> </w:t>
            </w:r>
            <w:r w:rsidRPr="00587B6A">
              <w:rPr>
                <w:b/>
                <w:bCs/>
              </w:rPr>
              <w:t>12 </w:t>
            </w:r>
            <w:r w:rsidR="000D5A9D" w:rsidRPr="00587B6A">
              <w:rPr>
                <w:b/>
                <w:bCs/>
              </w:rPr>
              <w:t xml:space="preserve">c </w:t>
            </w:r>
            <w:r w:rsidRPr="00587B6A">
              <w:rPr>
                <w:b/>
                <w:bCs/>
              </w:rPr>
              <w:t>(G-12.</w:t>
            </w:r>
            <w:r w:rsidR="000D5A9D" w:rsidRPr="00587B6A">
              <w:rPr>
                <w:b/>
                <w:bCs/>
              </w:rPr>
              <w:t>3</w:t>
            </w:r>
            <w:r w:rsidRPr="00587B6A">
              <w:rPr>
                <w:b/>
                <w:bCs/>
              </w:rPr>
              <w:t>)</w:t>
            </w:r>
            <w:r w:rsidR="00407AB3" w:rsidRPr="00587B6A">
              <w:rPr>
                <w:rFonts w:eastAsia="Calibri"/>
                <w:b/>
                <w:bCs/>
              </w:rPr>
              <w:t> :</w:t>
            </w:r>
          </w:p>
        </w:tc>
      </w:tr>
      <w:tr w:rsidR="00EC267F" w:rsidRPr="00587B6A" w:rsidTr="00587B6A">
        <w:trPr>
          <w:trHeight w:val="20"/>
        </w:trPr>
        <w:tc>
          <w:tcPr>
            <w:tcW w:w="7616"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51D14792" wp14:editId="64B384E7">
                  <wp:extent cx="1188720" cy="118872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r w:rsidRPr="00587B6A">
              <w:rPr>
                <w:b/>
                <w:bCs/>
              </w:rPr>
              <w:t xml:space="preserve">   </w:t>
            </w:r>
            <w:r w:rsidRPr="00587B6A">
              <w:rPr>
                <w:noProof/>
                <w:lang w:eastAsia="zh-CN"/>
              </w:rPr>
              <w:drawing>
                <wp:inline distT="0" distB="0" distL="0" distR="0" wp14:anchorId="59642A63" wp14:editId="72BAF2DA">
                  <wp:extent cx="1188720" cy="118872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rsidR="00626107" w:rsidRPr="00587B6A" w:rsidRDefault="00626107" w:rsidP="00626107">
      <w:pPr>
        <w:pStyle w:val="SingleTxtG"/>
        <w:spacing w:before="240"/>
        <w:rPr>
          <w:rFonts w:eastAsia="Times New Roman"/>
          <w:b/>
          <w:bCs/>
        </w:rPr>
      </w:pPr>
      <w:r w:rsidRPr="00587B6A">
        <w:rPr>
          <w:rFonts w:eastAsia="Times New Roman"/>
          <w:b/>
          <w:bCs/>
        </w:rPr>
        <w:t>Les signaux indiquant la fin ou fermeture de voies doivent comporter autant de flèches que de voies affectées à la circulation dans le même sens. Ils peuvent également indiquer des voies affectées à la circulation en sens inverse. Ils portent soit des symboles de couleur claire sur fond sombre, soit des symboles de couleur sombre sur fond clair. Des marques routières peuvent être représentées.</w:t>
      </w:r>
    </w:p>
    <w:p w:rsidR="00626107" w:rsidRPr="00587B6A" w:rsidRDefault="0056321B" w:rsidP="0056321B">
      <w:pPr>
        <w:pStyle w:val="H56G"/>
        <w:rPr>
          <w:u w:val="single"/>
        </w:rPr>
      </w:pPr>
      <w:r w:rsidRPr="00587B6A">
        <w:tab/>
      </w:r>
      <w:r w:rsidRPr="00587B6A">
        <w:tab/>
      </w:r>
      <w:r w:rsidR="00626107" w:rsidRPr="00587B6A">
        <w:rPr>
          <w:strike/>
          <w:u w:val="single"/>
        </w:rPr>
        <w:t>3</w:t>
      </w:r>
      <w:r w:rsidR="00626107" w:rsidRPr="00587B6A">
        <w:rPr>
          <w:b/>
          <w:bCs/>
          <w:u w:val="single"/>
        </w:rPr>
        <w:t>C</w:t>
      </w:r>
      <w:r w:rsidR="00626107" w:rsidRPr="00587B6A">
        <w:rPr>
          <w:u w:val="single"/>
        </w:rPr>
        <w:t>.</w:t>
      </w:r>
      <w:r w:rsidR="00626107" w:rsidRPr="00587B6A">
        <w:rPr>
          <w:u w:val="single"/>
        </w:rPr>
        <w:tab/>
        <w:t>Signal « ROUTE SANS ISSUE »</w:t>
      </w:r>
      <w:r w:rsidR="00626107" w:rsidRPr="00587B6A">
        <w:rPr>
          <w:strike/>
          <w:u w:val="single"/>
          <w:vertAlign w:val="superscript"/>
        </w:rPr>
        <w:t>71</w:t>
      </w:r>
    </w:p>
    <w:p w:rsidR="00626107" w:rsidRPr="00587B6A" w:rsidRDefault="00626107" w:rsidP="00626107">
      <w:pPr>
        <w:pStyle w:val="SingleTxtG"/>
        <w:widowControl w:val="0"/>
        <w:rPr>
          <w:strike/>
        </w:rPr>
      </w:pPr>
      <w:r w:rsidRPr="00587B6A">
        <w:t>{</w:t>
      </w:r>
      <w:r w:rsidRPr="00587B6A">
        <w:rPr>
          <w:strike/>
          <w:sz w:val="18"/>
          <w:szCs w:val="18"/>
          <w:vertAlign w:val="superscript"/>
        </w:rPr>
        <w:t>71</w:t>
      </w:r>
      <w:r w:rsidRPr="00587B6A">
        <w:rPr>
          <w:strike/>
          <w:sz w:val="18"/>
          <w:szCs w:val="18"/>
        </w:rPr>
        <w:t xml:space="preserve"> </w:t>
      </w:r>
      <w:r w:rsidR="00B15E8B" w:rsidRPr="00587B6A">
        <w:rPr>
          <w:strike/>
          <w:sz w:val="18"/>
          <w:szCs w:val="18"/>
        </w:rPr>
        <w:t xml:space="preserve"> </w:t>
      </w:r>
      <w:r w:rsidRPr="00587B6A">
        <w:rPr>
          <w:strike/>
          <w:sz w:val="18"/>
          <w:szCs w:val="18"/>
        </w:rPr>
        <w:t xml:space="preserve">Voir également </w:t>
      </w:r>
      <w:r w:rsidRPr="005B6744">
        <w:rPr>
          <w:strike/>
          <w:sz w:val="18"/>
          <w:szCs w:val="18"/>
        </w:rPr>
        <w:t>le point 267 de</w:t>
      </w:r>
      <w:r w:rsidRPr="00587B6A">
        <w:rPr>
          <w:strike/>
          <w:sz w:val="18"/>
          <w:szCs w:val="18"/>
        </w:rPr>
        <w:t xml:space="preserve"> l’annexe à l’Accord européen.</w:t>
      </w:r>
      <w:r w:rsidRPr="00587B6A">
        <w:rPr>
          <w:b/>
        </w:rPr>
        <w:t>[supprimé]</w:t>
      </w:r>
      <w:r w:rsidRPr="00587B6A">
        <w:t>}</w:t>
      </w:r>
    </w:p>
    <w:p w:rsidR="00626107" w:rsidRPr="00587B6A" w:rsidRDefault="000D5A9D" w:rsidP="000D5A9D">
      <w:pPr>
        <w:pStyle w:val="H23G"/>
      </w:pPr>
      <w:r w:rsidRPr="00587B6A">
        <w:tab/>
      </w:r>
      <w:r w:rsidRPr="00587B6A">
        <w:tab/>
      </w:r>
      <w:r w:rsidR="00626107" w:rsidRPr="00587B6A">
        <w:t>ROUTE SANS ISSUE</w:t>
      </w:r>
    </w:p>
    <w:p w:rsidR="00626107" w:rsidRPr="00587B6A" w:rsidRDefault="00626107" w:rsidP="00626107">
      <w:pPr>
        <w:pStyle w:val="SingleTxtG"/>
        <w:rPr>
          <w:rFonts w:eastAsia="Times New Roman"/>
        </w:rPr>
      </w:pPr>
      <w:r w:rsidRPr="00587B6A">
        <w:rPr>
          <w:rFonts w:eastAsia="Times New Roman"/>
        </w:rPr>
        <w:t>Le signal G,</w:t>
      </w:r>
      <w:r w:rsidR="00E1603B" w:rsidRPr="00587B6A">
        <w:rPr>
          <w:rFonts w:eastAsia="Times New Roman"/>
        </w:rPr>
        <w:t> </w:t>
      </w:r>
      <w:r w:rsidRPr="00587B6A">
        <w:rPr>
          <w:rFonts w:eastAsia="Times New Roman"/>
        </w:rPr>
        <w:t xml:space="preserve">13 </w:t>
      </w:r>
      <w:r w:rsidRPr="00587B6A">
        <w:rPr>
          <w:rFonts w:eastAsia="Times New Roman"/>
          <w:b/>
          <w:bCs/>
        </w:rPr>
        <w:t>(G-13.0)</w:t>
      </w:r>
      <w:r w:rsidRPr="00587B6A">
        <w:rPr>
          <w:rFonts w:eastAsia="Times New Roman"/>
          <w:strike/>
        </w:rPr>
        <w:t>« </w:t>
      </w:r>
      <w:r w:rsidRPr="00587B6A">
        <w:rPr>
          <w:rFonts w:eastAsia="Times New Roman"/>
          <w:strike/>
          <w:u w:val="single"/>
        </w:rPr>
        <w:t>ROUTE SANS ISSUE</w:t>
      </w:r>
      <w:r w:rsidRPr="00587B6A">
        <w:rPr>
          <w:rFonts w:eastAsia="Times New Roman"/>
          <w:strike/>
        </w:rPr>
        <w:t> »,</w:t>
      </w:r>
      <w:r w:rsidRPr="00587B6A">
        <w:rPr>
          <w:rFonts w:eastAsia="Times New Roman"/>
        </w:rPr>
        <w:t xml:space="preserve"> indique que la route à l’entrée de laquelle il est placé est sans issue. </w:t>
      </w:r>
      <w:r w:rsidRPr="00587B6A">
        <w:rPr>
          <w:rFonts w:eastAsia="Times New Roman"/>
          <w:b/>
          <w:bCs/>
        </w:rPr>
        <w:t>Le symbole est blanc et rouge.</w:t>
      </w:r>
    </w:p>
    <w:tbl>
      <w:tblPr>
        <w:tblW w:w="7371" w:type="dxa"/>
        <w:tblInd w:w="1129" w:type="dxa"/>
        <w:tblCellMar>
          <w:left w:w="0" w:type="dxa"/>
          <w:right w:w="0" w:type="dxa"/>
        </w:tblCellMar>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Signal G,</w:t>
            </w:r>
            <w:r w:rsidR="00E1603B" w:rsidRPr="00587B6A">
              <w:rPr>
                <w:b/>
                <w:bCs/>
              </w:rPr>
              <w:t> </w:t>
            </w:r>
            <w:r w:rsidRPr="00587B6A">
              <w:rPr>
                <w:b/>
                <w:bCs/>
              </w:rPr>
              <w:t>13 (G-13.0)</w:t>
            </w:r>
            <w:r w:rsidR="00407AB3" w:rsidRPr="00587B6A">
              <w:rPr>
                <w:b/>
                <w:bCs/>
              </w:rPr>
              <w:t> :</w:t>
            </w:r>
          </w:p>
        </w:tc>
      </w:tr>
      <w:tr w:rsidR="00EC267F" w:rsidRPr="00587B6A" w:rsidTr="001B74A0">
        <w:tc>
          <w:tcPr>
            <w:tcW w:w="8113"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776C63E7" wp14:editId="14417B0C">
                  <wp:extent cx="1033272" cy="1033272"/>
                  <wp:effectExtent l="0" t="0" r="0" b="0"/>
                  <wp:docPr id="38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56321B" w:rsidP="0056321B">
      <w:pPr>
        <w:pStyle w:val="H56G"/>
        <w:rPr>
          <w:u w:val="single"/>
        </w:rPr>
      </w:pPr>
      <w:r w:rsidRPr="00587B6A">
        <w:tab/>
      </w:r>
      <w:r w:rsidRPr="00587B6A">
        <w:tab/>
      </w:r>
      <w:r w:rsidR="00626107" w:rsidRPr="00587B6A">
        <w:rPr>
          <w:strike/>
          <w:u w:val="single"/>
        </w:rPr>
        <w:t>4</w:t>
      </w:r>
      <w:r w:rsidR="00626107" w:rsidRPr="00587B6A">
        <w:rPr>
          <w:b/>
          <w:bCs/>
          <w:u w:val="single"/>
        </w:rPr>
        <w:t>D</w:t>
      </w:r>
      <w:r w:rsidR="00626107" w:rsidRPr="00587B6A">
        <w:rPr>
          <w:u w:val="single"/>
        </w:rPr>
        <w:t>.</w:t>
      </w:r>
      <w:r w:rsidR="00626107" w:rsidRPr="00587B6A">
        <w:rPr>
          <w:u w:val="single"/>
        </w:rPr>
        <w:tab/>
        <w:t>Signal « LIMITES DE VITESSE GÉNÉRALES »</w:t>
      </w:r>
    </w:p>
    <w:p w:rsidR="00626107" w:rsidRPr="00587B6A" w:rsidRDefault="004839EC" w:rsidP="004839EC">
      <w:pPr>
        <w:pStyle w:val="H23G"/>
      </w:pPr>
      <w:r w:rsidRPr="00587B6A">
        <w:tab/>
      </w:r>
      <w:r w:rsidRPr="00587B6A">
        <w:tab/>
      </w:r>
      <w:r w:rsidR="00626107" w:rsidRPr="00587B6A">
        <w:t>LIMITES DE VITESSE GÉNÉRALES</w:t>
      </w:r>
    </w:p>
    <w:p w:rsidR="00626107" w:rsidRPr="00587B6A" w:rsidRDefault="00626107" w:rsidP="00626107">
      <w:pPr>
        <w:pStyle w:val="SingleTxtG"/>
        <w:rPr>
          <w:rFonts w:eastAsia="Times New Roman"/>
        </w:rPr>
      </w:pPr>
      <w:r w:rsidRPr="00587B6A">
        <w:rPr>
          <w:rFonts w:eastAsia="Times New Roman"/>
        </w:rPr>
        <w:t>Le signal G,</w:t>
      </w:r>
      <w:r w:rsidR="00D87C49" w:rsidRPr="00587B6A">
        <w:rPr>
          <w:rFonts w:eastAsia="Times New Roman"/>
        </w:rPr>
        <w:t> </w:t>
      </w:r>
      <w:r w:rsidRPr="00587B6A">
        <w:rPr>
          <w:rFonts w:eastAsia="Times New Roman"/>
        </w:rPr>
        <w:t xml:space="preserve">14 </w:t>
      </w:r>
      <w:r w:rsidRPr="00587B6A">
        <w:rPr>
          <w:rFonts w:eastAsia="Times New Roman"/>
          <w:b/>
          <w:bCs/>
        </w:rPr>
        <w:t>(G-14.0)</w:t>
      </w:r>
      <w:r w:rsidRPr="00587B6A">
        <w:rPr>
          <w:rFonts w:eastAsia="Times New Roman"/>
        </w:rPr>
        <w:t xml:space="preserve"> </w:t>
      </w:r>
      <w:r w:rsidRPr="00587B6A">
        <w:rPr>
          <w:rFonts w:eastAsia="Times New Roman"/>
          <w:strike/>
        </w:rPr>
        <w:t>« LIMITES DE VITESSE GÉNÉRALES »</w:t>
      </w:r>
      <w:r w:rsidRPr="00587B6A">
        <w:rPr>
          <w:strike/>
        </w:rPr>
        <w:t xml:space="preserve"> </w:t>
      </w:r>
      <w:r w:rsidRPr="00587B6A">
        <w:rPr>
          <w:rFonts w:eastAsia="Times New Roman"/>
          <w:strike/>
        </w:rPr>
        <w:t>est employé, particulièrement à proximité des frontières nationales, pour</w:t>
      </w:r>
      <w:r w:rsidRPr="00587B6A">
        <w:rPr>
          <w:rFonts w:eastAsia="Times New Roman"/>
        </w:rPr>
        <w:t xml:space="preserve"> </w:t>
      </w:r>
      <w:r w:rsidRPr="00587B6A">
        <w:rPr>
          <w:rFonts w:eastAsia="Times New Roman"/>
          <w:bCs/>
        </w:rPr>
        <w:t>indique</w:t>
      </w:r>
      <w:r w:rsidRPr="00587B6A">
        <w:rPr>
          <w:rFonts w:eastAsia="Times New Roman"/>
          <w:bCs/>
          <w:strike/>
        </w:rPr>
        <w:t>r</w:t>
      </w:r>
      <w:r w:rsidRPr="00587B6A">
        <w:rPr>
          <w:rFonts w:eastAsia="Times New Roman"/>
          <w:b/>
          <w:bCs/>
        </w:rPr>
        <w:t xml:space="preserve"> </w:t>
      </w:r>
      <w:r w:rsidRPr="00587B6A">
        <w:rPr>
          <w:rFonts w:eastAsia="Times New Roman"/>
        </w:rPr>
        <w:t xml:space="preserve">les limites de vitesse générales en vigueur dans un pays ou dans une de ses subdivisions. </w:t>
      </w:r>
      <w:r w:rsidRPr="00587B6A">
        <w:rPr>
          <w:rFonts w:eastAsia="Times New Roman"/>
          <w:b/>
          <w:bCs/>
        </w:rPr>
        <w:t>Il est en particulier employé à proximité des frontières nationales</w:t>
      </w:r>
      <w:r w:rsidRPr="00587B6A">
        <w:rPr>
          <w:rFonts w:eastAsia="Times New Roman"/>
          <w:b/>
        </w:rPr>
        <w:t xml:space="preserve">. </w:t>
      </w:r>
      <w:r w:rsidRPr="00587B6A">
        <w:rPr>
          <w:rFonts w:eastAsia="Times New Roman"/>
        </w:rPr>
        <w:t>Le nom ou le signe distinctif du pays, accompagné si possible de l’emblème national, figure au haut du signal. Le signal indique les limites de vitesse générales en vigueur dans le pays, dans l’ordre suivant</w:t>
      </w:r>
      <w:r w:rsidR="00407AB3" w:rsidRPr="00587B6A">
        <w:rPr>
          <w:rFonts w:eastAsia="Times New Roman"/>
        </w:rPr>
        <w:t> :</w:t>
      </w:r>
      <w:r w:rsidRPr="00587B6A">
        <w:rPr>
          <w:rFonts w:eastAsia="Times New Roman"/>
        </w:rPr>
        <w:t xml:space="preserve"> 1) dans les agglomérations</w:t>
      </w:r>
      <w:r w:rsidR="00407AB3" w:rsidRPr="00587B6A">
        <w:rPr>
          <w:rFonts w:eastAsia="Times New Roman"/>
        </w:rPr>
        <w:t> ;</w:t>
      </w:r>
      <w:r w:rsidRPr="00587B6A">
        <w:rPr>
          <w:rFonts w:eastAsia="Times New Roman"/>
        </w:rPr>
        <w:t xml:space="preserve"> 2) hors des agglomérations</w:t>
      </w:r>
      <w:r w:rsidR="00407AB3" w:rsidRPr="00587B6A">
        <w:rPr>
          <w:rFonts w:eastAsia="Times New Roman"/>
        </w:rPr>
        <w:t> ;</w:t>
      </w:r>
      <w:r w:rsidRPr="00587B6A">
        <w:rPr>
          <w:rFonts w:eastAsia="Times New Roman"/>
        </w:rPr>
        <w:t xml:space="preserve"> 3) sur les autoroutes. Le cas échéant, le symbole du signal E,</w:t>
      </w:r>
      <w:r w:rsidR="00D87C49" w:rsidRPr="00587B6A">
        <w:rPr>
          <w:rFonts w:eastAsia="Times New Roman"/>
        </w:rPr>
        <w:t> </w:t>
      </w:r>
      <w:r w:rsidRPr="00587B6A">
        <w:rPr>
          <w:rFonts w:eastAsia="Times New Roman"/>
        </w:rPr>
        <w:t>6 a (</w:t>
      </w:r>
      <w:r w:rsidRPr="00587B6A">
        <w:rPr>
          <w:rFonts w:eastAsia="Times New Roman"/>
          <w:b/>
          <w:bCs/>
        </w:rPr>
        <w:t>E-06.1)</w:t>
      </w:r>
      <w:r w:rsidRPr="00587B6A">
        <w:rPr>
          <w:rFonts w:eastAsia="Times New Roman"/>
        </w:rPr>
        <w:t xml:space="preserve"> « Route pour automobiles » peut être utilisé pour indiquer la limite de vitesse générale sur les routes pour automobiles.</w:t>
      </w:r>
    </w:p>
    <w:p w:rsidR="00626107" w:rsidRPr="00587B6A" w:rsidRDefault="00626107" w:rsidP="00626107">
      <w:pPr>
        <w:pStyle w:val="SingleTxtG"/>
        <w:rPr>
          <w:rFonts w:eastAsia="Times New Roman"/>
          <w:b/>
          <w:bCs/>
        </w:rPr>
      </w:pPr>
      <w:r w:rsidRPr="00587B6A">
        <w:rPr>
          <w:rFonts w:eastAsia="Times New Roman"/>
          <w:strike/>
        </w:rPr>
        <w:t>La bordure</w:t>
      </w:r>
      <w:r w:rsidRPr="00587B6A">
        <w:rPr>
          <w:rFonts w:eastAsia="Times New Roman"/>
        </w:rPr>
        <w:t xml:space="preserve"> </w:t>
      </w:r>
      <w:r w:rsidRPr="00587B6A">
        <w:rPr>
          <w:rFonts w:eastAsia="Times New Roman"/>
          <w:b/>
          <w:bCs/>
        </w:rPr>
        <w:t>Le fond</w:t>
      </w:r>
      <w:r w:rsidRPr="00587B6A">
        <w:rPr>
          <w:rFonts w:eastAsia="Times New Roman"/>
        </w:rPr>
        <w:t xml:space="preserve"> du signal </w:t>
      </w:r>
      <w:r w:rsidRPr="00587B6A">
        <w:rPr>
          <w:rFonts w:eastAsia="Times New Roman"/>
          <w:strike/>
        </w:rPr>
        <w:t>et sa partie supérieure sont</w:t>
      </w:r>
      <w:r w:rsidRPr="00587B6A">
        <w:rPr>
          <w:rFonts w:eastAsia="Times New Roman"/>
        </w:rPr>
        <w:t xml:space="preserve"> </w:t>
      </w:r>
      <w:r w:rsidRPr="00587B6A">
        <w:rPr>
          <w:rFonts w:eastAsia="Times New Roman"/>
          <w:b/>
        </w:rPr>
        <w:t xml:space="preserve">est </w:t>
      </w:r>
      <w:r w:rsidRPr="00587B6A">
        <w:rPr>
          <w:rFonts w:eastAsia="Times New Roman"/>
        </w:rPr>
        <w:t>bleu</w:t>
      </w:r>
      <w:r w:rsidRPr="00587B6A">
        <w:rPr>
          <w:rFonts w:eastAsia="Times New Roman"/>
          <w:strike/>
        </w:rPr>
        <w:t>es</w:t>
      </w:r>
      <w:r w:rsidR="00407AB3" w:rsidRPr="00587B6A">
        <w:rPr>
          <w:rFonts w:eastAsia="Times New Roman"/>
        </w:rPr>
        <w:t> ;</w:t>
      </w:r>
      <w:r w:rsidRPr="00587B6A">
        <w:rPr>
          <w:rFonts w:eastAsia="Times New Roman"/>
        </w:rPr>
        <w:t xml:space="preserve"> le nom du pays et le fond des </w:t>
      </w:r>
      <w:r w:rsidRPr="00587B6A">
        <w:rPr>
          <w:rFonts w:eastAsia="Times New Roman"/>
          <w:strike/>
        </w:rPr>
        <w:t>trois</w:t>
      </w:r>
      <w:r w:rsidRPr="00587B6A">
        <w:rPr>
          <w:rFonts w:eastAsia="Times New Roman"/>
        </w:rPr>
        <w:t xml:space="preserve"> cases </w:t>
      </w:r>
      <w:r w:rsidRPr="00587B6A">
        <w:rPr>
          <w:rFonts w:eastAsia="Times New Roman"/>
          <w:b/>
          <w:bCs/>
        </w:rPr>
        <w:t>rectangulaires internes (dont le nombre ne dépasse pas quatre)</w:t>
      </w:r>
      <w:r w:rsidRPr="00587B6A">
        <w:rPr>
          <w:rFonts w:eastAsia="Times New Roman"/>
        </w:rPr>
        <w:t xml:space="preserve"> sont blancs. </w:t>
      </w:r>
      <w:r w:rsidRPr="00587B6A">
        <w:rPr>
          <w:rFonts w:eastAsia="Times New Roman"/>
          <w:b/>
        </w:rPr>
        <w:t>Dans</w:t>
      </w:r>
      <w:r w:rsidRPr="00587B6A">
        <w:rPr>
          <w:rFonts w:eastAsia="Times New Roman"/>
        </w:rPr>
        <w:t xml:space="preserve"> </w:t>
      </w:r>
      <w:proofErr w:type="spellStart"/>
      <w:r w:rsidRPr="00587B6A">
        <w:rPr>
          <w:rFonts w:eastAsia="Times New Roman"/>
          <w:strike/>
        </w:rPr>
        <w:t>L</w:t>
      </w:r>
      <w:r w:rsidRPr="00587B6A">
        <w:rPr>
          <w:rFonts w:eastAsia="Times New Roman"/>
          <w:b/>
        </w:rPr>
        <w:t>l</w:t>
      </w:r>
      <w:r w:rsidRPr="00587B6A">
        <w:rPr>
          <w:rFonts w:eastAsia="Times New Roman"/>
        </w:rPr>
        <w:t>es</w:t>
      </w:r>
      <w:proofErr w:type="spellEnd"/>
      <w:r w:rsidRPr="00587B6A">
        <w:rPr>
          <w:rFonts w:eastAsia="Times New Roman"/>
        </w:rPr>
        <w:t xml:space="preserve"> </w:t>
      </w:r>
      <w:r w:rsidRPr="00587B6A">
        <w:rPr>
          <w:rFonts w:eastAsia="Times New Roman"/>
          <w:strike/>
        </w:rPr>
        <w:t xml:space="preserve">symboles utilisés dans les cases </w:t>
      </w:r>
      <w:r w:rsidRPr="00587B6A">
        <w:rPr>
          <w:rFonts w:eastAsia="Times New Roman"/>
          <w:b/>
          <w:bCs/>
        </w:rPr>
        <w:t xml:space="preserve">rectangles </w:t>
      </w:r>
      <w:r w:rsidRPr="00587B6A">
        <w:rPr>
          <w:rFonts w:eastAsia="Times New Roman"/>
          <w:strike/>
        </w:rPr>
        <w:t>supérieure et centrale sont noirs, et le symbole figurant dans la case centrale porte une barre oblique rouge</w:t>
      </w:r>
      <w:r w:rsidRPr="00587B6A">
        <w:rPr>
          <w:rFonts w:eastAsia="Times New Roman"/>
          <w:b/>
          <w:bCs/>
        </w:rPr>
        <w:t xml:space="preserve"> du haut et du centre figurent respectivement le signal E, 7 b (E-07.3) ou le symbole correspondant et le signal E, 8 b (E-07.4) ou le symbole correspondant.</w:t>
      </w:r>
    </w:p>
    <w:tbl>
      <w:tblPr>
        <w:tblW w:w="7371" w:type="dxa"/>
        <w:tblInd w:w="1129" w:type="dxa"/>
        <w:tblCellMar>
          <w:left w:w="0" w:type="dxa"/>
          <w:right w:w="0" w:type="dxa"/>
        </w:tblCellMar>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Exemple de signal G,</w:t>
            </w:r>
            <w:r w:rsidR="00D87C49" w:rsidRPr="00587B6A">
              <w:rPr>
                <w:b/>
                <w:bCs/>
              </w:rPr>
              <w:t> </w:t>
            </w:r>
            <w:r w:rsidRPr="00587B6A">
              <w:rPr>
                <w:b/>
                <w:bCs/>
              </w:rPr>
              <w:t>14 (G-14.0)</w:t>
            </w:r>
            <w:r w:rsidR="00407AB3" w:rsidRPr="00587B6A">
              <w:rPr>
                <w:b/>
                <w:bCs/>
              </w:rPr>
              <w:t> :</w:t>
            </w:r>
          </w:p>
        </w:tc>
      </w:tr>
      <w:tr w:rsidR="00EC267F" w:rsidRPr="00587B6A" w:rsidTr="001B74A0">
        <w:tc>
          <w:tcPr>
            <w:tcW w:w="8113"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0B7FEB35" wp14:editId="456F04A1">
                  <wp:extent cx="1645920" cy="2471851"/>
                  <wp:effectExtent l="0" t="0" r="0" b="5080"/>
                  <wp:docPr id="389"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645920" cy="2471851"/>
                          </a:xfrm>
                          <a:prstGeom prst="rect">
                            <a:avLst/>
                          </a:prstGeom>
                          <a:noFill/>
                          <a:ln>
                            <a:noFill/>
                          </a:ln>
                        </pic:spPr>
                      </pic:pic>
                    </a:graphicData>
                  </a:graphic>
                </wp:inline>
              </w:drawing>
            </w:r>
          </w:p>
        </w:tc>
      </w:tr>
    </w:tbl>
    <w:p w:rsidR="00626107" w:rsidRPr="00587B6A" w:rsidRDefault="0056321B" w:rsidP="0056321B">
      <w:pPr>
        <w:pStyle w:val="H56G"/>
        <w:rPr>
          <w:u w:val="single"/>
        </w:rPr>
      </w:pPr>
      <w:r w:rsidRPr="00587B6A">
        <w:tab/>
      </w:r>
      <w:r w:rsidRPr="00587B6A">
        <w:tab/>
      </w:r>
      <w:r w:rsidR="00626107" w:rsidRPr="00587B6A">
        <w:rPr>
          <w:strike/>
          <w:u w:val="single"/>
        </w:rPr>
        <w:t>5</w:t>
      </w:r>
      <w:r w:rsidR="00626107" w:rsidRPr="00587B6A">
        <w:rPr>
          <w:b/>
          <w:bCs/>
          <w:u w:val="single"/>
        </w:rPr>
        <w:t>E</w:t>
      </w:r>
      <w:r w:rsidR="00626107" w:rsidRPr="00587B6A">
        <w:rPr>
          <w:u w:val="single"/>
        </w:rPr>
        <w:tab/>
        <w:t>Signal « PRATICABILITÉ DE LA ROUTE »</w:t>
      </w:r>
    </w:p>
    <w:p w:rsidR="00626107" w:rsidRPr="00587B6A" w:rsidRDefault="004839EC" w:rsidP="004839EC">
      <w:pPr>
        <w:pStyle w:val="H23G"/>
      </w:pPr>
      <w:r w:rsidRPr="00587B6A">
        <w:tab/>
      </w:r>
      <w:r w:rsidRPr="00587B6A">
        <w:tab/>
      </w:r>
      <w:r w:rsidR="00626107" w:rsidRPr="00587B6A">
        <w:t>PRATICABILITÉ DE LA ROUTE</w:t>
      </w:r>
    </w:p>
    <w:p w:rsidR="00626107" w:rsidRPr="00587B6A" w:rsidRDefault="00626107" w:rsidP="00626107">
      <w:pPr>
        <w:pStyle w:val="SingleTxtG"/>
        <w:rPr>
          <w:rFonts w:eastAsia="Times New Roman"/>
        </w:rPr>
      </w:pPr>
      <w:r w:rsidRPr="00587B6A">
        <w:rPr>
          <w:rFonts w:eastAsia="Times New Roman"/>
          <w:strike/>
        </w:rPr>
        <w:t>a)</w:t>
      </w:r>
      <w:r w:rsidRPr="00587B6A">
        <w:rPr>
          <w:rFonts w:eastAsia="Times New Roman"/>
          <w:strike/>
        </w:rPr>
        <w:tab/>
      </w:r>
      <w:r w:rsidRPr="00587B6A">
        <w:rPr>
          <w:rFonts w:eastAsia="Times New Roman"/>
        </w:rPr>
        <w:t>Le signal G,</w:t>
      </w:r>
      <w:r w:rsidR="0032188D" w:rsidRPr="00587B6A">
        <w:rPr>
          <w:rFonts w:eastAsia="Times New Roman"/>
        </w:rPr>
        <w:t> </w:t>
      </w:r>
      <w:r w:rsidRPr="00587B6A">
        <w:rPr>
          <w:rFonts w:eastAsia="Times New Roman"/>
        </w:rPr>
        <w:t>15 (</w:t>
      </w:r>
      <w:r w:rsidRPr="00587B6A">
        <w:rPr>
          <w:rFonts w:eastAsia="Times New Roman"/>
          <w:b/>
          <w:bCs/>
        </w:rPr>
        <w:t>G-15.0</w:t>
      </w:r>
      <w:r w:rsidRPr="00587B6A">
        <w:rPr>
          <w:rFonts w:eastAsia="Times New Roman"/>
        </w:rPr>
        <w:t xml:space="preserve">) </w:t>
      </w:r>
      <w:r w:rsidRPr="00587B6A">
        <w:rPr>
          <w:rFonts w:eastAsia="Times New Roman"/>
          <w:strike/>
        </w:rPr>
        <w:t xml:space="preserve">« PRATICABILITÉ DE LA ROUTE » est employé pour </w:t>
      </w:r>
      <w:r w:rsidRPr="00587B6A">
        <w:rPr>
          <w:rFonts w:eastAsia="Times New Roman"/>
        </w:rPr>
        <w:t>indique</w:t>
      </w:r>
      <w:r w:rsidRPr="00587B6A">
        <w:rPr>
          <w:rFonts w:eastAsia="Times New Roman"/>
          <w:strike/>
        </w:rPr>
        <w:t>r</w:t>
      </w:r>
      <w:r w:rsidRPr="00587B6A">
        <w:rPr>
          <w:rFonts w:eastAsia="Times New Roman"/>
        </w:rPr>
        <w:t xml:space="preserve"> </w:t>
      </w:r>
      <w:r w:rsidRPr="00587B6A">
        <w:rPr>
          <w:rFonts w:eastAsia="Times New Roman"/>
          <w:b/>
        </w:rPr>
        <w:t xml:space="preserve">au conducteur </w:t>
      </w:r>
      <w:r w:rsidRPr="00587B6A">
        <w:rPr>
          <w:rFonts w:eastAsia="Times New Roman"/>
        </w:rPr>
        <w:t>si une route de montagne, notamment au passage d’un col, est ouverte ou fermée</w:t>
      </w:r>
      <w:r w:rsidR="00407AB3" w:rsidRPr="00587B6A">
        <w:rPr>
          <w:rFonts w:eastAsia="Times New Roman"/>
        </w:rPr>
        <w:t> ;</w:t>
      </w:r>
      <w:r w:rsidRPr="00587B6A">
        <w:rPr>
          <w:rFonts w:eastAsia="Times New Roman"/>
        </w:rPr>
        <w:t xml:space="preserve"> il est placé à l’entrée de la route ou des routes menant au passage en cause.</w:t>
      </w:r>
    </w:p>
    <w:p w:rsidR="00626107" w:rsidRPr="00587B6A" w:rsidRDefault="00626107" w:rsidP="00626107">
      <w:pPr>
        <w:pStyle w:val="SingleTxtG"/>
        <w:rPr>
          <w:rFonts w:eastAsia="Times New Roman"/>
        </w:rPr>
      </w:pPr>
      <w:r w:rsidRPr="00587B6A">
        <w:rPr>
          <w:rFonts w:eastAsia="Times New Roman"/>
        </w:rPr>
        <w:t>Le nom du tronçon (ou du col) est inscrit en blanc. Dans le signal ci-dessous, le col de la Furka est indiqué à titre d’exemple.</w:t>
      </w:r>
    </w:p>
    <w:p w:rsidR="00626107" w:rsidRPr="00587B6A" w:rsidRDefault="00626107" w:rsidP="00626107">
      <w:pPr>
        <w:pStyle w:val="SingleTxtG"/>
        <w:rPr>
          <w:rFonts w:eastAsia="Times New Roman"/>
        </w:rPr>
      </w:pPr>
      <w:r w:rsidRPr="00587B6A">
        <w:rPr>
          <w:rFonts w:eastAsia="Times New Roman"/>
        </w:rPr>
        <w:t>Les</w:t>
      </w:r>
      <w:r w:rsidRPr="00587B6A">
        <w:rPr>
          <w:rFonts w:eastAsia="Times New Roman"/>
          <w:strike/>
        </w:rPr>
        <w:t xml:space="preserve"> panneaux </w:t>
      </w:r>
      <w:r w:rsidRPr="00587B6A">
        <w:rPr>
          <w:rFonts w:eastAsia="Times New Roman"/>
          <w:b/>
          <w:bCs/>
        </w:rPr>
        <w:t>rectangles</w:t>
      </w:r>
      <w:r w:rsidR="0032188D" w:rsidRPr="00587B6A">
        <w:rPr>
          <w:rFonts w:eastAsia="Times New Roman"/>
        </w:rPr>
        <w:t> </w:t>
      </w:r>
      <w:r w:rsidRPr="00587B6A">
        <w:rPr>
          <w:rFonts w:eastAsia="Times New Roman"/>
        </w:rPr>
        <w:t>1, 2 et 3 sont amovibles.</w:t>
      </w:r>
    </w:p>
    <w:p w:rsidR="00626107" w:rsidRPr="00587B6A" w:rsidRDefault="00626107" w:rsidP="00626107">
      <w:pPr>
        <w:pStyle w:val="SingleTxtG"/>
        <w:rPr>
          <w:rFonts w:eastAsia="Times New Roman"/>
        </w:rPr>
      </w:pPr>
      <w:r w:rsidRPr="00587B6A">
        <w:rPr>
          <w:rFonts w:eastAsia="Times New Roman"/>
          <w:strike/>
        </w:rPr>
        <w:t>b)</w:t>
      </w:r>
      <w:r w:rsidRPr="00587B6A">
        <w:rPr>
          <w:rFonts w:eastAsia="Times New Roman"/>
          <w:strike/>
        </w:rPr>
        <w:tab/>
      </w:r>
      <w:r w:rsidRPr="00587B6A">
        <w:rPr>
          <w:rFonts w:eastAsia="Times New Roman"/>
        </w:rPr>
        <w:t xml:space="preserve">Si le passage est fermé, le </w:t>
      </w:r>
      <w:r w:rsidRPr="00587B6A">
        <w:rPr>
          <w:rFonts w:eastAsia="Times New Roman"/>
          <w:strike/>
        </w:rPr>
        <w:t xml:space="preserve">panneau </w:t>
      </w:r>
      <w:r w:rsidRPr="00587B6A">
        <w:rPr>
          <w:rFonts w:eastAsia="Times New Roman"/>
          <w:b/>
          <w:bCs/>
        </w:rPr>
        <w:t>rectangle</w:t>
      </w:r>
      <w:r w:rsidR="0032188D" w:rsidRPr="00587B6A">
        <w:rPr>
          <w:rFonts w:eastAsia="Times New Roman"/>
        </w:rPr>
        <w:t> </w:t>
      </w:r>
      <w:r w:rsidRPr="00587B6A">
        <w:rPr>
          <w:rFonts w:eastAsia="Times New Roman"/>
        </w:rPr>
        <w:t>1 est de couleur rouge et porte l’inscription « FERMÉ »</w:t>
      </w:r>
      <w:r w:rsidR="00407AB3" w:rsidRPr="00587B6A">
        <w:rPr>
          <w:rFonts w:eastAsia="Times New Roman"/>
        </w:rPr>
        <w:t> ;</w:t>
      </w:r>
      <w:r w:rsidRPr="00587B6A">
        <w:rPr>
          <w:rFonts w:eastAsia="Times New Roman"/>
        </w:rPr>
        <w:t xml:space="preserve"> si le passage est ouvert, il est de couleur verte et porte l’inscription « OUVERT ». Les inscriptions sont </w:t>
      </w:r>
      <w:r w:rsidRPr="00587B6A">
        <w:rPr>
          <w:rFonts w:eastAsia="Times New Roman"/>
          <w:strike/>
        </w:rPr>
        <w:t xml:space="preserve">en blanc </w:t>
      </w:r>
      <w:r w:rsidRPr="00587B6A">
        <w:rPr>
          <w:rFonts w:eastAsia="Times New Roman"/>
          <w:b/>
        </w:rPr>
        <w:t>de couleur blanche</w:t>
      </w:r>
      <w:r w:rsidRPr="00587B6A">
        <w:rPr>
          <w:rFonts w:eastAsia="Times New Roman"/>
        </w:rPr>
        <w:t>.</w:t>
      </w:r>
    </w:p>
    <w:p w:rsidR="00626107" w:rsidRPr="00587B6A" w:rsidRDefault="00626107" w:rsidP="00626107">
      <w:pPr>
        <w:pStyle w:val="SingleTxtG"/>
        <w:rPr>
          <w:rFonts w:eastAsia="Times New Roman"/>
        </w:rPr>
      </w:pPr>
      <w:r w:rsidRPr="00587B6A">
        <w:rPr>
          <w:rFonts w:eastAsia="Times New Roman"/>
          <w:strike/>
        </w:rPr>
        <w:t>c)</w:t>
      </w:r>
      <w:r w:rsidRPr="00587B6A">
        <w:rPr>
          <w:rFonts w:eastAsia="Times New Roman"/>
          <w:strike/>
        </w:rPr>
        <w:tab/>
      </w:r>
      <w:r w:rsidRPr="00587B6A">
        <w:rPr>
          <w:rFonts w:eastAsia="Times New Roman"/>
        </w:rPr>
        <w:t xml:space="preserve">Les </w:t>
      </w:r>
      <w:r w:rsidRPr="00587B6A">
        <w:rPr>
          <w:rFonts w:eastAsia="Times New Roman"/>
          <w:strike/>
        </w:rPr>
        <w:t>panneaux</w:t>
      </w:r>
      <w:r w:rsidRPr="00587B6A">
        <w:rPr>
          <w:rFonts w:eastAsia="Times New Roman"/>
        </w:rPr>
        <w:t xml:space="preserve"> </w:t>
      </w:r>
      <w:r w:rsidRPr="00587B6A">
        <w:rPr>
          <w:rFonts w:eastAsia="Times New Roman"/>
          <w:b/>
          <w:bCs/>
        </w:rPr>
        <w:t>rectangles</w:t>
      </w:r>
      <w:r w:rsidR="0032188D" w:rsidRPr="00587B6A">
        <w:rPr>
          <w:rFonts w:eastAsia="Times New Roman"/>
        </w:rPr>
        <w:t> </w:t>
      </w:r>
      <w:r w:rsidRPr="00587B6A">
        <w:rPr>
          <w:rFonts w:eastAsia="Times New Roman"/>
        </w:rPr>
        <w:t xml:space="preserve">2 et 3 sont à fond blanc avec inscriptions et symboles </w:t>
      </w:r>
      <w:r w:rsidRPr="00587B6A">
        <w:rPr>
          <w:rFonts w:eastAsia="Times New Roman"/>
          <w:strike/>
        </w:rPr>
        <w:t xml:space="preserve">en noir </w:t>
      </w:r>
      <w:r w:rsidRPr="00587B6A">
        <w:rPr>
          <w:rFonts w:eastAsia="Times New Roman"/>
          <w:b/>
        </w:rPr>
        <w:t>de couleur noire</w:t>
      </w:r>
      <w:r w:rsidRPr="00587B6A">
        <w:rPr>
          <w:rFonts w:eastAsia="Times New Roman"/>
        </w:rPr>
        <w:t>.</w:t>
      </w:r>
    </w:p>
    <w:p w:rsidR="00626107" w:rsidRPr="00587B6A" w:rsidRDefault="00626107" w:rsidP="00626107">
      <w:pPr>
        <w:kinsoku/>
        <w:overflowPunct/>
        <w:autoSpaceDE/>
        <w:autoSpaceDN/>
        <w:adjustRightInd/>
        <w:snapToGrid/>
        <w:spacing w:after="120"/>
        <w:ind w:left="1134" w:right="1134"/>
        <w:jc w:val="both"/>
        <w:rPr>
          <w:rFonts w:eastAsia="Times New Roman"/>
        </w:rPr>
      </w:pPr>
      <w:r w:rsidRPr="00587B6A">
        <w:rPr>
          <w:rFonts w:eastAsia="Times New Roman"/>
        </w:rPr>
        <w:t xml:space="preserve">Si le passage est ouvert, le </w:t>
      </w:r>
      <w:r w:rsidRPr="00587B6A">
        <w:rPr>
          <w:rFonts w:eastAsia="Times New Roman"/>
          <w:strike/>
        </w:rPr>
        <w:t xml:space="preserve">panneau </w:t>
      </w:r>
      <w:r w:rsidRPr="00587B6A">
        <w:rPr>
          <w:rFonts w:eastAsia="Times New Roman"/>
          <w:b/>
          <w:bCs/>
        </w:rPr>
        <w:t>rectangle</w:t>
      </w:r>
      <w:r w:rsidR="0032188D" w:rsidRPr="00587B6A">
        <w:rPr>
          <w:rFonts w:eastAsia="Times New Roman"/>
        </w:rPr>
        <w:t> </w:t>
      </w:r>
      <w:r w:rsidRPr="00587B6A">
        <w:rPr>
          <w:rFonts w:eastAsia="Times New Roman"/>
        </w:rPr>
        <w:t xml:space="preserve">3 ne porte aucune indication et le </w:t>
      </w:r>
      <w:r w:rsidRPr="00587B6A">
        <w:rPr>
          <w:rFonts w:eastAsia="Times New Roman"/>
          <w:strike/>
        </w:rPr>
        <w:t>panneau</w:t>
      </w:r>
      <w:r w:rsidRPr="00587B6A">
        <w:rPr>
          <w:rFonts w:eastAsia="Times New Roman"/>
        </w:rPr>
        <w:t xml:space="preserve"> </w:t>
      </w:r>
      <w:r w:rsidRPr="00587B6A">
        <w:rPr>
          <w:rFonts w:eastAsia="Times New Roman"/>
          <w:b/>
          <w:bCs/>
        </w:rPr>
        <w:t>rectangle</w:t>
      </w:r>
      <w:r w:rsidR="0032188D" w:rsidRPr="00587B6A">
        <w:rPr>
          <w:rFonts w:eastAsia="Times New Roman"/>
        </w:rPr>
        <w:t> </w:t>
      </w:r>
      <w:r w:rsidRPr="00587B6A">
        <w:rPr>
          <w:rFonts w:eastAsia="Times New Roman"/>
        </w:rPr>
        <w:t>2, selon l’état de la route, ou bien ne porte aucune indication, ou bien montre le signal D,</w:t>
      </w:r>
      <w:r w:rsidR="0032188D" w:rsidRPr="00587B6A">
        <w:rPr>
          <w:rFonts w:eastAsia="Times New Roman"/>
        </w:rPr>
        <w:t> </w:t>
      </w:r>
      <w:r w:rsidRPr="00587B6A">
        <w:rPr>
          <w:rFonts w:eastAsia="Times New Roman"/>
        </w:rPr>
        <w:t>9 (</w:t>
      </w:r>
      <w:r w:rsidRPr="00587B6A">
        <w:rPr>
          <w:rFonts w:eastAsia="Times New Roman"/>
          <w:b/>
          <w:bCs/>
        </w:rPr>
        <w:t>D-07.1</w:t>
      </w:r>
      <w:r w:rsidRPr="00587B6A">
        <w:rPr>
          <w:rFonts w:eastAsia="Times New Roman"/>
        </w:rPr>
        <w:t xml:space="preserve">) </w:t>
      </w:r>
      <w:r w:rsidRPr="00587B6A">
        <w:rPr>
          <w:rFonts w:eastAsia="Times New Roman"/>
          <w:strike/>
        </w:rPr>
        <w:t>« CHA</w:t>
      </w:r>
      <w:r w:rsidR="004839EC" w:rsidRPr="00587B6A">
        <w:rPr>
          <w:rFonts w:eastAsia="Times New Roman"/>
          <w:strike/>
        </w:rPr>
        <w:t>Î</w:t>
      </w:r>
      <w:r w:rsidRPr="00587B6A">
        <w:rPr>
          <w:rFonts w:eastAsia="Times New Roman"/>
          <w:strike/>
        </w:rPr>
        <w:t>NES À NE</w:t>
      </w:r>
      <w:r w:rsidR="004839EC" w:rsidRPr="00587B6A">
        <w:rPr>
          <w:rFonts w:eastAsia="Times New Roman"/>
          <w:strike/>
        </w:rPr>
        <w:t>I</w:t>
      </w:r>
      <w:r w:rsidRPr="00587B6A">
        <w:rPr>
          <w:rFonts w:eastAsia="Times New Roman"/>
          <w:strike/>
        </w:rPr>
        <w:t xml:space="preserve">GE OBLIGATOIRES » </w:t>
      </w:r>
      <w:r w:rsidRPr="00587B6A">
        <w:rPr>
          <w:rFonts w:eastAsia="Times New Roman"/>
        </w:rPr>
        <w:t xml:space="preserve">ou le </w:t>
      </w:r>
      <w:r w:rsidRPr="00587B6A">
        <w:rPr>
          <w:rFonts w:eastAsia="Times New Roman"/>
          <w:strike/>
        </w:rPr>
        <w:t xml:space="preserve">symbole </w:t>
      </w:r>
      <w:r w:rsidRPr="00587B6A">
        <w:rPr>
          <w:rFonts w:eastAsia="Times New Roman"/>
          <w:b/>
          <w:bCs/>
        </w:rPr>
        <w:t>signal</w:t>
      </w:r>
      <w:r w:rsidRPr="00587B6A">
        <w:rPr>
          <w:rFonts w:eastAsia="Times New Roman"/>
        </w:rPr>
        <w:t xml:space="preserve"> G,</w:t>
      </w:r>
      <w:r w:rsidR="0032188D" w:rsidRPr="00587B6A">
        <w:rPr>
          <w:rFonts w:eastAsia="Times New Roman"/>
        </w:rPr>
        <w:t> </w:t>
      </w:r>
      <w:r w:rsidRPr="00587B6A">
        <w:rPr>
          <w:rFonts w:eastAsia="Times New Roman"/>
        </w:rPr>
        <w:t xml:space="preserve">16 </w:t>
      </w:r>
      <w:r w:rsidRPr="00587B6A">
        <w:rPr>
          <w:rFonts w:eastAsia="Times New Roman"/>
          <w:b/>
          <w:bCs/>
        </w:rPr>
        <w:t>(G-16.0).</w:t>
      </w:r>
      <w:r w:rsidRPr="00587B6A">
        <w:rPr>
          <w:rFonts w:eastAsia="Times New Roman"/>
          <w:strike/>
        </w:rPr>
        <w:t xml:space="preserve"> « CHA</w:t>
      </w:r>
      <w:r w:rsidR="004839EC" w:rsidRPr="00587B6A">
        <w:rPr>
          <w:rFonts w:eastAsia="Times New Roman"/>
          <w:strike/>
        </w:rPr>
        <w:t>Î</w:t>
      </w:r>
      <w:r w:rsidRPr="00587B6A">
        <w:rPr>
          <w:rFonts w:eastAsia="Times New Roman"/>
          <w:strike/>
        </w:rPr>
        <w:t>NES OU PNEUMATIQUES À NEIGE RECOMMANDES ». Ce symbole doit être noir.</w:t>
      </w:r>
    </w:p>
    <w:p w:rsidR="00626107" w:rsidRPr="00587B6A" w:rsidRDefault="00626107" w:rsidP="00626107">
      <w:pPr>
        <w:pStyle w:val="SingleTxtG"/>
        <w:rPr>
          <w:rFonts w:eastAsia="Times New Roman"/>
          <w:b/>
          <w:bCs/>
        </w:rPr>
      </w:pPr>
      <w:r w:rsidRPr="00587B6A">
        <w:rPr>
          <w:rFonts w:eastAsia="Times New Roman"/>
        </w:rPr>
        <w:t xml:space="preserve">Si le passage est fermé, le </w:t>
      </w:r>
      <w:r w:rsidRPr="00587B6A">
        <w:rPr>
          <w:rFonts w:eastAsia="Times New Roman"/>
          <w:strike/>
        </w:rPr>
        <w:t xml:space="preserve">panneau </w:t>
      </w:r>
      <w:r w:rsidRPr="00587B6A">
        <w:rPr>
          <w:rFonts w:eastAsia="Times New Roman"/>
          <w:b/>
          <w:bCs/>
        </w:rPr>
        <w:t>rectangle</w:t>
      </w:r>
      <w:r w:rsidR="0032188D" w:rsidRPr="00587B6A">
        <w:rPr>
          <w:rFonts w:eastAsia="Times New Roman"/>
        </w:rPr>
        <w:t> </w:t>
      </w:r>
      <w:r w:rsidRPr="00587B6A">
        <w:rPr>
          <w:rFonts w:eastAsia="Times New Roman"/>
        </w:rPr>
        <w:t xml:space="preserve">3 porte le nom de la localité jusqu’à laquelle la route est ouverte et le </w:t>
      </w:r>
      <w:r w:rsidRPr="00587B6A">
        <w:rPr>
          <w:rFonts w:eastAsia="Times New Roman"/>
          <w:strike/>
        </w:rPr>
        <w:t xml:space="preserve">panneau </w:t>
      </w:r>
      <w:r w:rsidRPr="00587B6A">
        <w:rPr>
          <w:rFonts w:eastAsia="Times New Roman"/>
          <w:b/>
          <w:bCs/>
        </w:rPr>
        <w:t>rectangle</w:t>
      </w:r>
      <w:r w:rsidR="0032188D" w:rsidRPr="00587B6A">
        <w:rPr>
          <w:rFonts w:eastAsia="Times New Roman"/>
        </w:rPr>
        <w:t> </w:t>
      </w:r>
      <w:r w:rsidRPr="00587B6A">
        <w:rPr>
          <w:rFonts w:eastAsia="Times New Roman"/>
        </w:rPr>
        <w:t>2 porte, selon l’état de la route, soit l’inscription « OUVERT JUSQU’À », soit le symbole G,</w:t>
      </w:r>
      <w:r w:rsidR="0032188D" w:rsidRPr="00587B6A">
        <w:rPr>
          <w:rFonts w:eastAsia="Times New Roman"/>
        </w:rPr>
        <w:t> </w:t>
      </w:r>
      <w:r w:rsidRPr="00587B6A">
        <w:rPr>
          <w:rFonts w:eastAsia="Times New Roman"/>
        </w:rPr>
        <w:t>16, soit le</w:t>
      </w:r>
      <w:r w:rsidRPr="00587B6A">
        <w:rPr>
          <w:rFonts w:eastAsia="Times New Roman"/>
          <w:b/>
        </w:rPr>
        <w:t>s</w:t>
      </w:r>
      <w:r w:rsidRPr="00587B6A">
        <w:rPr>
          <w:rFonts w:eastAsia="Times New Roman"/>
        </w:rPr>
        <w:t xml:space="preserve"> </w:t>
      </w:r>
      <w:proofErr w:type="spellStart"/>
      <w:r w:rsidRPr="00587B6A">
        <w:rPr>
          <w:rFonts w:eastAsia="Times New Roman"/>
        </w:rPr>
        <w:t>signa</w:t>
      </w:r>
      <w:r w:rsidRPr="00587B6A">
        <w:rPr>
          <w:rFonts w:eastAsia="Times New Roman"/>
          <w:strike/>
        </w:rPr>
        <w:t>l</w:t>
      </w:r>
      <w:r w:rsidRPr="00587B6A">
        <w:rPr>
          <w:rFonts w:eastAsia="Times New Roman"/>
          <w:b/>
        </w:rPr>
        <w:t>ux</w:t>
      </w:r>
      <w:proofErr w:type="spellEnd"/>
      <w:r w:rsidRPr="00587B6A">
        <w:rPr>
          <w:rFonts w:eastAsia="Times New Roman"/>
        </w:rPr>
        <w:t xml:space="preserve"> D,</w:t>
      </w:r>
      <w:r w:rsidR="0032188D" w:rsidRPr="00587B6A">
        <w:rPr>
          <w:rFonts w:eastAsia="Times New Roman"/>
        </w:rPr>
        <w:t> </w:t>
      </w:r>
      <w:r w:rsidRPr="00587B6A">
        <w:rPr>
          <w:rFonts w:eastAsia="Times New Roman"/>
        </w:rPr>
        <w:t>9</w:t>
      </w:r>
      <w:r w:rsidRPr="00587B6A">
        <w:rPr>
          <w:rFonts w:eastAsia="Times New Roman"/>
          <w:b/>
          <w:bCs/>
        </w:rPr>
        <w:t xml:space="preserve"> (D-07.1)</w:t>
      </w:r>
      <w:r w:rsidRPr="00587B6A">
        <w:rPr>
          <w:rFonts w:eastAsia="Times New Roman"/>
        </w:rPr>
        <w:t xml:space="preserve"> </w:t>
      </w:r>
      <w:r w:rsidRPr="00587B6A">
        <w:rPr>
          <w:rFonts w:eastAsia="Times New Roman"/>
          <w:b/>
        </w:rPr>
        <w:t>ou</w:t>
      </w:r>
      <w:r w:rsidRPr="00587B6A">
        <w:rPr>
          <w:rFonts w:eastAsia="Times New Roman"/>
        </w:rPr>
        <w:t xml:space="preserve"> </w:t>
      </w:r>
      <w:r w:rsidRPr="00587B6A">
        <w:rPr>
          <w:rFonts w:eastAsia="Times New Roman"/>
          <w:b/>
          <w:bCs/>
        </w:rPr>
        <w:t>G,</w:t>
      </w:r>
      <w:r w:rsidR="0032188D" w:rsidRPr="00587B6A">
        <w:rPr>
          <w:rFonts w:eastAsia="Times New Roman"/>
          <w:b/>
          <w:bCs/>
        </w:rPr>
        <w:t> </w:t>
      </w:r>
      <w:r w:rsidRPr="00587B6A">
        <w:rPr>
          <w:rFonts w:eastAsia="Times New Roman"/>
          <w:b/>
          <w:bCs/>
        </w:rPr>
        <w:t>16 (G-16.0). Le rectangle</w:t>
      </w:r>
      <w:r w:rsidR="0032188D" w:rsidRPr="00587B6A">
        <w:rPr>
          <w:rFonts w:eastAsia="Times New Roman"/>
          <w:b/>
          <w:bCs/>
        </w:rPr>
        <w:t> </w:t>
      </w:r>
      <w:r w:rsidRPr="00587B6A">
        <w:rPr>
          <w:rFonts w:eastAsia="Times New Roman"/>
          <w:b/>
          <w:bCs/>
        </w:rPr>
        <w:t>3 pourra aussi arborer d’autres signaux d’avertissement de danger.</w:t>
      </w:r>
    </w:p>
    <w:tbl>
      <w:tblPr>
        <w:tblW w:w="7371" w:type="dxa"/>
        <w:tblInd w:w="1129" w:type="dxa"/>
        <w:tblCellMar>
          <w:left w:w="0" w:type="dxa"/>
          <w:right w:w="0" w:type="dxa"/>
        </w:tblCellMar>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Exemple de signal G,</w:t>
            </w:r>
            <w:r w:rsidR="00021A9A" w:rsidRPr="00587B6A">
              <w:rPr>
                <w:b/>
                <w:bCs/>
              </w:rPr>
              <w:t> </w:t>
            </w:r>
            <w:r w:rsidRPr="00587B6A">
              <w:rPr>
                <w:b/>
                <w:bCs/>
              </w:rPr>
              <w:t>15 (G-15.0)</w:t>
            </w:r>
            <w:r w:rsidR="00407AB3" w:rsidRPr="00587B6A">
              <w:rPr>
                <w:b/>
                <w:bCs/>
              </w:rPr>
              <w:t> :</w:t>
            </w:r>
          </w:p>
        </w:tc>
      </w:tr>
      <w:tr w:rsidR="00EC267F" w:rsidRPr="00587B6A" w:rsidTr="001B74A0">
        <w:tc>
          <w:tcPr>
            <w:tcW w:w="8113"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5E1826D8" wp14:editId="5F9710A5">
                  <wp:extent cx="1645920" cy="2471851"/>
                  <wp:effectExtent l="0" t="0" r="0" b="5080"/>
                  <wp:docPr id="390"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45920" cy="2471851"/>
                          </a:xfrm>
                          <a:prstGeom prst="rect">
                            <a:avLst/>
                          </a:prstGeom>
                          <a:noFill/>
                          <a:ln>
                            <a:noFill/>
                          </a:ln>
                        </pic:spPr>
                      </pic:pic>
                    </a:graphicData>
                  </a:graphic>
                </wp:inline>
              </w:drawing>
            </w:r>
          </w:p>
        </w:tc>
      </w:tr>
    </w:tbl>
    <w:p w:rsidR="00626107" w:rsidRPr="00587B6A" w:rsidRDefault="0056321B" w:rsidP="0056321B">
      <w:pPr>
        <w:pStyle w:val="H23G"/>
        <w:rPr>
          <w:u w:val="single"/>
        </w:rPr>
      </w:pPr>
      <w:r w:rsidRPr="00587B6A">
        <w:tab/>
      </w:r>
      <w:r w:rsidRPr="00587B6A">
        <w:tab/>
      </w:r>
      <w:r w:rsidR="00626107" w:rsidRPr="00587B6A">
        <w:rPr>
          <w:u w:val="single"/>
        </w:rPr>
        <w:t>F.</w:t>
      </w:r>
      <w:r w:rsidR="00626107" w:rsidRPr="00587B6A">
        <w:rPr>
          <w:u w:val="single"/>
        </w:rPr>
        <w:tab/>
        <w:t>Signal « PNEUMATIQUES NEIGE OU CHAÎNES CONSEILLÉS »</w:t>
      </w:r>
    </w:p>
    <w:p w:rsidR="00626107" w:rsidRPr="00587B6A" w:rsidRDefault="00522189" w:rsidP="00522189">
      <w:pPr>
        <w:pStyle w:val="H23G"/>
        <w:rPr>
          <w:strike/>
        </w:rPr>
      </w:pPr>
      <w:r w:rsidRPr="00587B6A">
        <w:tab/>
      </w:r>
      <w:r w:rsidRPr="00587B6A">
        <w:tab/>
      </w:r>
      <w:r w:rsidR="00626107" w:rsidRPr="00587B6A">
        <w:t>PNEUMATIQUES NEIGE OU CHAÎNES CONSEILLÉS</w:t>
      </w:r>
    </w:p>
    <w:p w:rsidR="00626107" w:rsidRPr="00587B6A" w:rsidRDefault="00626107" w:rsidP="00626107">
      <w:pPr>
        <w:pStyle w:val="SingleTxtG"/>
        <w:rPr>
          <w:rFonts w:eastAsia="Times New Roman"/>
        </w:rPr>
      </w:pPr>
      <w:r w:rsidRPr="00587B6A">
        <w:rPr>
          <w:rFonts w:eastAsia="Times New Roman"/>
          <w:b/>
          <w:bCs/>
        </w:rPr>
        <w:t>Le signal G,</w:t>
      </w:r>
      <w:r w:rsidR="008E4183" w:rsidRPr="00587B6A">
        <w:rPr>
          <w:rFonts w:eastAsia="Times New Roman"/>
          <w:b/>
          <w:bCs/>
        </w:rPr>
        <w:t> </w:t>
      </w:r>
      <w:r w:rsidRPr="00587B6A">
        <w:rPr>
          <w:rFonts w:eastAsia="Times New Roman"/>
          <w:b/>
          <w:bCs/>
        </w:rPr>
        <w:t>16 (G-16.0) notifie aux conducteurs que leur véhicule doit être équipé de de pneus neige sur toutes ses roues ou de chaînes sur au moins deux roues motrices. L’utilisation de pneus neige</w:t>
      </w:r>
      <w:r w:rsidRPr="00587B6A" w:rsidDel="00841CDB">
        <w:rPr>
          <w:rFonts w:eastAsia="Times New Roman"/>
          <w:b/>
          <w:bCs/>
        </w:rPr>
        <w:t xml:space="preserve"> </w:t>
      </w:r>
      <w:r w:rsidRPr="00587B6A">
        <w:rPr>
          <w:rFonts w:eastAsia="Times New Roman"/>
          <w:b/>
          <w:bCs/>
        </w:rPr>
        <w:t>est recommandée lorsque la route est enneigée</w:t>
      </w:r>
      <w:r w:rsidRPr="00587B6A">
        <w:rPr>
          <w:rFonts w:eastAsia="Times New Roman"/>
        </w:rPr>
        <w:t>.</w:t>
      </w:r>
    </w:p>
    <w:tbl>
      <w:tblPr>
        <w:tblW w:w="7371" w:type="dxa"/>
        <w:tblInd w:w="1129" w:type="dxa"/>
        <w:tblCellMar>
          <w:left w:w="0" w:type="dxa"/>
          <w:right w:w="0" w:type="dxa"/>
        </w:tblCellMar>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Signal G,</w:t>
            </w:r>
            <w:r w:rsidR="008E4183" w:rsidRPr="00587B6A">
              <w:rPr>
                <w:b/>
                <w:bCs/>
              </w:rPr>
              <w:t> </w:t>
            </w:r>
            <w:r w:rsidRPr="00587B6A">
              <w:rPr>
                <w:b/>
                <w:bCs/>
              </w:rPr>
              <w:t>16 (G-16.0)</w:t>
            </w:r>
            <w:r w:rsidR="00407AB3" w:rsidRPr="00587B6A">
              <w:rPr>
                <w:b/>
                <w:bCs/>
              </w:rPr>
              <w:t> :</w:t>
            </w:r>
          </w:p>
        </w:tc>
      </w:tr>
      <w:tr w:rsidR="00EC267F" w:rsidRPr="00587B6A" w:rsidTr="001B74A0">
        <w:tc>
          <w:tcPr>
            <w:tcW w:w="8113"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6C53EBB8" wp14:editId="6A86D4AC">
                  <wp:extent cx="1033272" cy="1033272"/>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56321B" w:rsidP="0056321B">
      <w:pPr>
        <w:pStyle w:val="H56G"/>
        <w:rPr>
          <w:u w:val="single"/>
        </w:rPr>
      </w:pPr>
      <w:r w:rsidRPr="00587B6A">
        <w:tab/>
      </w:r>
      <w:r w:rsidRPr="00587B6A">
        <w:tab/>
      </w:r>
      <w:r w:rsidR="00626107" w:rsidRPr="00587B6A">
        <w:rPr>
          <w:strike/>
          <w:u w:val="single"/>
        </w:rPr>
        <w:t>6</w:t>
      </w:r>
      <w:r w:rsidR="00626107" w:rsidRPr="00587B6A">
        <w:rPr>
          <w:b/>
          <w:u w:val="single"/>
        </w:rPr>
        <w:t>G.</w:t>
      </w:r>
      <w:r w:rsidR="00626107" w:rsidRPr="00587B6A">
        <w:rPr>
          <w:b/>
          <w:u w:val="single"/>
        </w:rPr>
        <w:tab/>
      </w:r>
      <w:r w:rsidR="00626107" w:rsidRPr="00587B6A">
        <w:rPr>
          <w:u w:val="single"/>
        </w:rPr>
        <w:t>Signal « VITESSE CONSEILLÉE »</w:t>
      </w:r>
    </w:p>
    <w:p w:rsidR="00626107" w:rsidRPr="00587B6A" w:rsidRDefault="00522189" w:rsidP="00522189">
      <w:pPr>
        <w:pStyle w:val="H23G"/>
      </w:pPr>
      <w:r w:rsidRPr="00587B6A">
        <w:tab/>
      </w:r>
      <w:r w:rsidRPr="00587B6A">
        <w:tab/>
      </w:r>
      <w:r w:rsidR="00626107" w:rsidRPr="00587B6A">
        <w:t>VITESSE CONSEILLÉE</w:t>
      </w:r>
    </w:p>
    <w:p w:rsidR="00626107" w:rsidRPr="00587B6A" w:rsidRDefault="00626107" w:rsidP="00626107">
      <w:pPr>
        <w:pStyle w:val="SingleTxtG"/>
        <w:rPr>
          <w:rFonts w:eastAsia="Times New Roman"/>
        </w:rPr>
      </w:pPr>
      <w:r w:rsidRPr="00587B6A">
        <w:rPr>
          <w:rFonts w:eastAsia="Times New Roman"/>
        </w:rPr>
        <w:t>Le signal G,</w:t>
      </w:r>
      <w:r w:rsidR="001D5516" w:rsidRPr="00587B6A">
        <w:rPr>
          <w:rFonts w:eastAsia="Times New Roman"/>
        </w:rPr>
        <w:t> </w:t>
      </w:r>
      <w:r w:rsidRPr="00587B6A">
        <w:rPr>
          <w:rFonts w:eastAsia="Times New Roman"/>
        </w:rPr>
        <w:t xml:space="preserve">17 </w:t>
      </w:r>
      <w:r w:rsidRPr="00587B6A">
        <w:rPr>
          <w:rFonts w:eastAsia="Times New Roman"/>
          <w:b/>
        </w:rPr>
        <w:t>(G-17.0)</w:t>
      </w:r>
      <w:r w:rsidRPr="00587B6A">
        <w:rPr>
          <w:rFonts w:eastAsia="Times New Roman"/>
        </w:rPr>
        <w:t xml:space="preserve"> </w:t>
      </w:r>
      <w:r w:rsidRPr="00587B6A">
        <w:rPr>
          <w:rFonts w:eastAsia="Times New Roman"/>
          <w:strike/>
        </w:rPr>
        <w:t xml:space="preserve">« VITESSE CONSEILLÉE » est employé pour notifier </w:t>
      </w:r>
      <w:r w:rsidRPr="00587B6A">
        <w:rPr>
          <w:rFonts w:eastAsia="Times New Roman"/>
          <w:b/>
        </w:rPr>
        <w:t xml:space="preserve">indique aux conducteurs </w:t>
      </w:r>
      <w:r w:rsidRPr="00587B6A">
        <w:rPr>
          <w:rFonts w:eastAsia="Times New Roman"/>
        </w:rPr>
        <w:t xml:space="preserve">une vitesse à laquelle il est conseillé de circuler si les circonstances le permettent et si l’usager n’est pas tenu de respecter une vitesse inférieure spécifique à la catégorie du véhicule qu’il conduit. Le chiffre ou le nombre apposé sur le signal indique la vitesse dans l’unité de mesure la plus couramment employée dans le pays pour désigner la vitesse des véhicules. Cette unité de mesure peut être précisée sur le signal </w:t>
      </w:r>
      <w:r w:rsidRPr="00587B6A">
        <w:rPr>
          <w:rFonts w:eastAsia="Times New Roman"/>
          <w:b/>
        </w:rPr>
        <w:t>à la suite ou au</w:t>
      </w:r>
      <w:r w:rsidRPr="00587B6A">
        <w:rPr>
          <w:rFonts w:eastAsia="Times New Roman"/>
          <w:b/>
        </w:rPr>
        <w:noBreakHyphen/>
        <w:t>dessous des chiffres.</w:t>
      </w:r>
    </w:p>
    <w:tbl>
      <w:tblPr>
        <w:tblW w:w="7371" w:type="dxa"/>
        <w:tblInd w:w="1129" w:type="dxa"/>
        <w:tblCellMar>
          <w:left w:w="0" w:type="dxa"/>
          <w:right w:w="0" w:type="dxa"/>
        </w:tblCellMar>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Exemple de signal G,</w:t>
            </w:r>
            <w:r w:rsidR="007B6C1B" w:rsidRPr="00587B6A">
              <w:rPr>
                <w:b/>
                <w:bCs/>
              </w:rPr>
              <w:t> </w:t>
            </w:r>
            <w:r w:rsidRPr="00587B6A">
              <w:rPr>
                <w:b/>
                <w:bCs/>
              </w:rPr>
              <w:t>17 (G-17.0)</w:t>
            </w:r>
            <w:r w:rsidR="00407AB3" w:rsidRPr="00587B6A">
              <w:rPr>
                <w:b/>
                <w:bCs/>
              </w:rPr>
              <w:t> :</w:t>
            </w:r>
          </w:p>
        </w:tc>
      </w:tr>
      <w:tr w:rsidR="00EC267F" w:rsidRPr="00587B6A" w:rsidTr="001B74A0">
        <w:tc>
          <w:tcPr>
            <w:tcW w:w="8113"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6B712F48" wp14:editId="702FDACF">
                  <wp:extent cx="1033272" cy="1033272"/>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56321B" w:rsidP="0056321B">
      <w:pPr>
        <w:pStyle w:val="H56G"/>
        <w:rPr>
          <w:u w:val="single"/>
        </w:rPr>
      </w:pPr>
      <w:r w:rsidRPr="00587B6A">
        <w:tab/>
      </w:r>
      <w:r w:rsidRPr="00587B6A">
        <w:tab/>
      </w:r>
      <w:r w:rsidR="00626107" w:rsidRPr="00587B6A">
        <w:rPr>
          <w:strike/>
          <w:u w:val="single"/>
        </w:rPr>
        <w:t>7</w:t>
      </w:r>
      <w:r w:rsidR="00626107" w:rsidRPr="00587B6A">
        <w:rPr>
          <w:b/>
          <w:u w:val="single"/>
        </w:rPr>
        <w:t>H.</w:t>
      </w:r>
      <w:r w:rsidR="00626107" w:rsidRPr="00587B6A">
        <w:rPr>
          <w:u w:val="single"/>
        </w:rPr>
        <w:tab/>
        <w:t>Signal indiquant un itinéraire conseillé pour poids lourds</w:t>
      </w:r>
    </w:p>
    <w:p w:rsidR="00626107" w:rsidRPr="00587B6A" w:rsidRDefault="00522189" w:rsidP="00522189">
      <w:pPr>
        <w:pStyle w:val="H23G"/>
      </w:pPr>
      <w:r w:rsidRPr="00587B6A">
        <w:tab/>
      </w:r>
      <w:r w:rsidRPr="00587B6A">
        <w:tab/>
      </w:r>
      <w:r w:rsidR="00626107" w:rsidRPr="00587B6A">
        <w:t>ITINÉRAIRE CONSEILLÉ</w:t>
      </w:r>
    </w:p>
    <w:p w:rsidR="00626107" w:rsidRPr="00587B6A" w:rsidRDefault="00626107" w:rsidP="00626107">
      <w:pPr>
        <w:pStyle w:val="SingleTxtG"/>
        <w:rPr>
          <w:rFonts w:eastAsia="Times New Roman"/>
          <w:b/>
          <w:bCs/>
        </w:rPr>
      </w:pPr>
      <w:r w:rsidRPr="00587B6A">
        <w:rPr>
          <w:rFonts w:eastAsia="Times New Roman"/>
          <w:b/>
        </w:rPr>
        <w:t xml:space="preserve">Le signal </w:t>
      </w:r>
      <w:r w:rsidRPr="00587B6A">
        <w:rPr>
          <w:rFonts w:eastAsia="Times New Roman"/>
        </w:rPr>
        <w:t>G,</w:t>
      </w:r>
      <w:r w:rsidR="007B6C1B" w:rsidRPr="00587B6A">
        <w:rPr>
          <w:rFonts w:eastAsia="Times New Roman"/>
        </w:rPr>
        <w:t> </w:t>
      </w:r>
      <w:r w:rsidRPr="00587B6A">
        <w:rPr>
          <w:rFonts w:eastAsia="Times New Roman"/>
        </w:rPr>
        <w:t xml:space="preserve">18 </w:t>
      </w:r>
      <w:r w:rsidRPr="00587B6A">
        <w:rPr>
          <w:rFonts w:eastAsia="Times New Roman"/>
          <w:b/>
          <w:bCs/>
        </w:rPr>
        <w:t xml:space="preserve">(G-18.0) </w:t>
      </w:r>
      <w:r w:rsidRPr="00587B6A">
        <w:rPr>
          <w:rFonts w:eastAsia="Times New Roman"/>
          <w:strike/>
        </w:rPr>
        <w:t>« ITINÉRAIRE CONSEILLÉ POUR POIDS LOURDS</w:t>
      </w:r>
      <w:r w:rsidRPr="00587B6A">
        <w:rPr>
          <w:rFonts w:eastAsia="Times New Roman"/>
          <w:b/>
          <w:bCs/>
          <w:strike/>
        </w:rPr>
        <w:t> »</w:t>
      </w:r>
      <w:r w:rsidRPr="00587B6A">
        <w:rPr>
          <w:rFonts w:eastAsia="Times New Roman"/>
          <w:b/>
          <w:bCs/>
        </w:rPr>
        <w:t xml:space="preserve"> signale aux conducteurs un itinéraire conseillé pour le type d’usagers de la route représenté.</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1B74A0">
        <w:tc>
          <w:tcPr>
            <w:tcW w:w="8254"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Signal G,</w:t>
            </w:r>
            <w:r w:rsidR="007B6C1B" w:rsidRPr="00587B6A">
              <w:rPr>
                <w:b/>
                <w:bCs/>
              </w:rPr>
              <w:t> </w:t>
            </w:r>
            <w:r w:rsidRPr="00587B6A">
              <w:rPr>
                <w:b/>
                <w:bCs/>
              </w:rPr>
              <w:t>18 (G-18.0)</w:t>
            </w:r>
            <w:r w:rsidR="00407AB3" w:rsidRPr="00587B6A">
              <w:rPr>
                <w:b/>
                <w:bCs/>
              </w:rPr>
              <w:t> :</w:t>
            </w:r>
          </w:p>
        </w:tc>
      </w:tr>
      <w:tr w:rsidR="00EC267F" w:rsidRPr="00587B6A" w:rsidTr="001B74A0">
        <w:tc>
          <w:tcPr>
            <w:tcW w:w="8254"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7A533F30" wp14:editId="66AC05F4">
                  <wp:extent cx="1033272" cy="1033272"/>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56321B" w:rsidP="0056321B">
      <w:pPr>
        <w:pStyle w:val="H56G"/>
        <w:rPr>
          <w:u w:val="single"/>
        </w:rPr>
      </w:pPr>
      <w:r w:rsidRPr="00587B6A">
        <w:tab/>
      </w:r>
      <w:r w:rsidRPr="00587B6A">
        <w:tab/>
      </w:r>
      <w:r w:rsidR="00626107" w:rsidRPr="00587B6A">
        <w:rPr>
          <w:strike/>
          <w:u w:val="single"/>
        </w:rPr>
        <w:t>8</w:t>
      </w:r>
      <w:r w:rsidR="00626107" w:rsidRPr="00587B6A">
        <w:rPr>
          <w:b/>
          <w:u w:val="single"/>
        </w:rPr>
        <w:t>I</w:t>
      </w:r>
      <w:r w:rsidR="00626107" w:rsidRPr="00587B6A">
        <w:rPr>
          <w:u w:val="single"/>
        </w:rPr>
        <w:t>.</w:t>
      </w:r>
      <w:r w:rsidR="00626107" w:rsidRPr="00587B6A">
        <w:rPr>
          <w:u w:val="single"/>
        </w:rPr>
        <w:tab/>
        <w:t>Signal annonçant une voie de détresse</w:t>
      </w:r>
    </w:p>
    <w:p w:rsidR="00626107" w:rsidRPr="00587B6A" w:rsidRDefault="00522189" w:rsidP="00522189">
      <w:pPr>
        <w:pStyle w:val="H23G"/>
      </w:pPr>
      <w:r w:rsidRPr="00587B6A">
        <w:tab/>
      </w:r>
      <w:r w:rsidRPr="00587B6A">
        <w:tab/>
      </w:r>
      <w:r w:rsidR="00626107" w:rsidRPr="00587B6A">
        <w:t>VOIE DE DÉTRESSE</w:t>
      </w:r>
    </w:p>
    <w:p w:rsidR="00626107" w:rsidRPr="00587B6A" w:rsidRDefault="00626107" w:rsidP="00626107">
      <w:pPr>
        <w:kinsoku/>
        <w:overflowPunct/>
        <w:autoSpaceDE/>
        <w:autoSpaceDN/>
        <w:adjustRightInd/>
        <w:snapToGrid/>
        <w:spacing w:after="120"/>
        <w:ind w:left="1134" w:right="1134"/>
        <w:jc w:val="both"/>
        <w:rPr>
          <w:rFonts w:eastAsia="Times New Roman"/>
          <w:b/>
        </w:rPr>
      </w:pPr>
      <w:r w:rsidRPr="00587B6A">
        <w:rPr>
          <w:rFonts w:eastAsia="Times New Roman"/>
        </w:rPr>
        <w:t>Le signal G,</w:t>
      </w:r>
      <w:r w:rsidR="00106CF0" w:rsidRPr="00587B6A">
        <w:rPr>
          <w:rFonts w:eastAsia="Times New Roman"/>
        </w:rPr>
        <w:t> </w:t>
      </w:r>
      <w:r w:rsidRPr="00587B6A">
        <w:rPr>
          <w:rFonts w:eastAsia="Times New Roman"/>
        </w:rPr>
        <w:t xml:space="preserve">19 </w:t>
      </w:r>
      <w:r w:rsidRPr="00587B6A">
        <w:rPr>
          <w:rFonts w:eastAsia="Times New Roman"/>
          <w:b/>
        </w:rPr>
        <w:t>(G-19.0)</w:t>
      </w:r>
      <w:r w:rsidRPr="00587B6A">
        <w:rPr>
          <w:rFonts w:eastAsia="Times New Roman"/>
        </w:rPr>
        <w:t xml:space="preserve"> </w:t>
      </w:r>
      <w:r w:rsidRPr="00587B6A">
        <w:rPr>
          <w:rFonts w:eastAsia="Times New Roman"/>
          <w:strike/>
        </w:rPr>
        <w:t>« VOIE DE DÉTRESSE » est employé pour indiquer</w:t>
      </w:r>
      <w:r w:rsidRPr="00587B6A">
        <w:rPr>
          <w:rFonts w:eastAsia="Times New Roman"/>
          <w:b/>
          <w:bCs/>
          <w:strike/>
        </w:rPr>
        <w:t xml:space="preserve"> </w:t>
      </w:r>
      <w:r w:rsidRPr="00587B6A">
        <w:rPr>
          <w:rFonts w:eastAsia="Times New Roman"/>
          <w:b/>
          <w:bCs/>
        </w:rPr>
        <w:t>signale aux conducteurs</w:t>
      </w:r>
      <w:r w:rsidRPr="00587B6A">
        <w:rPr>
          <w:rFonts w:eastAsia="Times New Roman"/>
        </w:rPr>
        <w:t xml:space="preserve"> une voie de détresse dans une descente raide. Ce signal, muni d’un panneau</w:t>
      </w:r>
      <w:r w:rsidRPr="00587B6A">
        <w:rPr>
          <w:rFonts w:eastAsia="Times New Roman"/>
          <w:b/>
        </w:rPr>
        <w:t xml:space="preserve"> additionnel</w:t>
      </w:r>
      <w:r w:rsidRPr="00587B6A">
        <w:rPr>
          <w:rFonts w:eastAsia="Times New Roman"/>
        </w:rPr>
        <w:t xml:space="preserve"> précisant la distance à laquelle se trouve la voie de détresse, doit être installé conjointement avec un signal A,</w:t>
      </w:r>
      <w:r w:rsidR="00106CF0" w:rsidRPr="00587B6A">
        <w:rPr>
          <w:rFonts w:eastAsia="Times New Roman"/>
        </w:rPr>
        <w:t> </w:t>
      </w:r>
      <w:r w:rsidRPr="00587B6A">
        <w:rPr>
          <w:rFonts w:eastAsia="Times New Roman"/>
        </w:rPr>
        <w:t xml:space="preserve">2 </w:t>
      </w:r>
      <w:r w:rsidRPr="00587B6A">
        <w:rPr>
          <w:rFonts w:eastAsia="Times New Roman"/>
          <w:b/>
        </w:rPr>
        <w:t>(A-02.1 ou A-02.2)</w:t>
      </w:r>
      <w:r w:rsidRPr="00587B6A">
        <w:rPr>
          <w:rFonts w:eastAsia="Times New Roman"/>
        </w:rPr>
        <w:t xml:space="preserve"> au sommet de la descente, </w:t>
      </w:r>
      <w:r w:rsidRPr="00587B6A">
        <w:rPr>
          <w:rFonts w:eastAsia="Times New Roman"/>
          <w:strike/>
        </w:rPr>
        <w:t xml:space="preserve">à l’endroit où commence la zone de danger et </w:t>
      </w:r>
      <w:r w:rsidRPr="00587B6A">
        <w:rPr>
          <w:rFonts w:eastAsia="Times New Roman"/>
        </w:rPr>
        <w:t xml:space="preserve">à l’entrée de la voie de détresse. Suivant la longueur de la descente, le signal doit être répété au besoin, là encore avec un panneau </w:t>
      </w:r>
      <w:r w:rsidRPr="00587B6A">
        <w:rPr>
          <w:rFonts w:eastAsia="Times New Roman"/>
          <w:b/>
        </w:rPr>
        <w:t>additionnel</w:t>
      </w:r>
      <w:r w:rsidRPr="00587B6A">
        <w:rPr>
          <w:rFonts w:eastAsia="Times New Roman"/>
        </w:rPr>
        <w:t xml:space="preserve"> indiquant la distance</w:t>
      </w:r>
      <w:r w:rsidRPr="00587B6A">
        <w:rPr>
          <w:rFonts w:eastAsia="Times New Roman"/>
          <w:b/>
        </w:rPr>
        <w:t xml:space="preserve"> jusqu’à la voie de détresse</w:t>
      </w:r>
      <w:r w:rsidRPr="00587B6A">
        <w:rPr>
          <w:rFonts w:eastAsia="Times New Roman"/>
        </w:rPr>
        <w:t>. Le symbole</w:t>
      </w:r>
      <w:r w:rsidRPr="00587B6A">
        <w:rPr>
          <w:rFonts w:eastAsia="Times New Roman"/>
          <w:b/>
        </w:rPr>
        <w:t xml:space="preserve"> est blanc et rouge. Il</w:t>
      </w:r>
      <w:r w:rsidRPr="00587B6A">
        <w:rPr>
          <w:rFonts w:eastAsia="Times New Roman"/>
        </w:rPr>
        <w:t xml:space="preserve"> peut varier selon l’emplacement de la voie de détresse par rapport à la route en question. </w:t>
      </w:r>
      <w:r w:rsidRPr="00587B6A">
        <w:rPr>
          <w:rFonts w:eastAsia="Times New Roman"/>
          <w:b/>
        </w:rPr>
        <w:t>Lorsque la circulation se fait à gauche, il est inversé.</w:t>
      </w:r>
    </w:p>
    <w:tbl>
      <w:tblPr>
        <w:tblW w:w="7371" w:type="dxa"/>
        <w:tblInd w:w="1129" w:type="dxa"/>
        <w:tblCellMar>
          <w:left w:w="0" w:type="dxa"/>
          <w:right w:w="0" w:type="dxa"/>
        </w:tblCellMar>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Exemple de signal G,</w:t>
            </w:r>
            <w:r w:rsidR="00106CF0" w:rsidRPr="00587B6A">
              <w:rPr>
                <w:b/>
                <w:bCs/>
              </w:rPr>
              <w:t> </w:t>
            </w:r>
            <w:r w:rsidRPr="00587B6A">
              <w:rPr>
                <w:b/>
                <w:bCs/>
              </w:rPr>
              <w:t>19 (G-19.0)</w:t>
            </w:r>
            <w:r w:rsidR="00407AB3" w:rsidRPr="00587B6A">
              <w:rPr>
                <w:b/>
                <w:bCs/>
              </w:rPr>
              <w:t> :</w:t>
            </w:r>
          </w:p>
        </w:tc>
      </w:tr>
      <w:tr w:rsidR="00EC267F" w:rsidRPr="00587B6A" w:rsidTr="001B74A0">
        <w:tc>
          <w:tcPr>
            <w:tcW w:w="8113" w:type="dxa"/>
            <w:shd w:val="clear" w:color="auto" w:fill="A6A6A6" w:themeFill="background1" w:themeFillShade="A6"/>
          </w:tcPr>
          <w:p w:rsidR="00EC267F" w:rsidRPr="00587B6A" w:rsidRDefault="00EC267F" w:rsidP="005B6744">
            <w:pPr>
              <w:pStyle w:val="SingleTxtG"/>
              <w:spacing w:before="120" w:line="220" w:lineRule="atLeast"/>
              <w:ind w:left="0" w:right="0"/>
              <w:jc w:val="center"/>
              <w:rPr>
                <w:b/>
                <w:bCs/>
              </w:rPr>
            </w:pPr>
            <w:r w:rsidRPr="00587B6A">
              <w:rPr>
                <w:noProof/>
                <w:lang w:eastAsia="zh-CN"/>
              </w:rPr>
              <w:drawing>
                <wp:inline distT="0" distB="0" distL="0" distR="0" wp14:anchorId="50B8C70E" wp14:editId="5BB94677">
                  <wp:extent cx="1033272" cy="1033272"/>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EC267F" w:rsidRPr="00587B6A" w:rsidTr="001B74A0">
        <w:tc>
          <w:tcPr>
            <w:tcW w:w="8113" w:type="dxa"/>
            <w:shd w:val="clear" w:color="auto" w:fill="A6A6A6" w:themeFill="background1" w:themeFillShade="A6"/>
          </w:tcPr>
          <w:p w:rsidR="00EC267F" w:rsidRPr="00587B6A" w:rsidRDefault="00EC267F" w:rsidP="00E7063D">
            <w:pPr>
              <w:pStyle w:val="SingleTxtG"/>
              <w:keepNext/>
              <w:spacing w:before="60" w:after="60"/>
              <w:ind w:left="0" w:right="0"/>
              <w:jc w:val="center"/>
              <w:rPr>
                <w:b/>
                <w:bCs/>
              </w:rPr>
            </w:pPr>
            <w:r w:rsidRPr="00587B6A">
              <w:rPr>
                <w:b/>
                <w:bCs/>
              </w:rPr>
              <w:t>symbole inversé :</w:t>
            </w:r>
          </w:p>
        </w:tc>
      </w:tr>
      <w:tr w:rsidR="00EC267F" w:rsidRPr="00587B6A" w:rsidTr="001B74A0">
        <w:tc>
          <w:tcPr>
            <w:tcW w:w="8113"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05890B94" wp14:editId="758DF119">
                  <wp:extent cx="1033272" cy="1033272"/>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56321B" w:rsidP="0056321B">
      <w:pPr>
        <w:pStyle w:val="H56G"/>
        <w:rPr>
          <w:u w:val="single"/>
        </w:rPr>
      </w:pPr>
      <w:r w:rsidRPr="00587B6A">
        <w:tab/>
      </w:r>
      <w:r w:rsidRPr="00587B6A">
        <w:tab/>
      </w:r>
      <w:r w:rsidR="00626107" w:rsidRPr="00587B6A">
        <w:rPr>
          <w:strike/>
          <w:u w:val="single"/>
        </w:rPr>
        <w:t>9</w:t>
      </w:r>
      <w:r w:rsidR="00626107" w:rsidRPr="00587B6A">
        <w:rPr>
          <w:b/>
          <w:bCs/>
          <w:u w:val="single"/>
        </w:rPr>
        <w:t>J.</w:t>
      </w:r>
      <w:r w:rsidR="00626107" w:rsidRPr="00587B6A">
        <w:rPr>
          <w:u w:val="single"/>
        </w:rPr>
        <w:tab/>
        <w:t>Signaux annonçant une passerelle ou un passage souterrain pour piétons</w:t>
      </w:r>
    </w:p>
    <w:p w:rsidR="00626107" w:rsidRPr="00587B6A" w:rsidRDefault="00522189" w:rsidP="00522189">
      <w:pPr>
        <w:pStyle w:val="H23G"/>
      </w:pPr>
      <w:r w:rsidRPr="00587B6A">
        <w:tab/>
      </w:r>
      <w:r w:rsidRPr="00587B6A">
        <w:tab/>
      </w:r>
      <w:r w:rsidR="00626107" w:rsidRPr="00587B6A">
        <w:t>PASSERELLE</w:t>
      </w:r>
    </w:p>
    <w:p w:rsidR="00626107" w:rsidRPr="00587B6A" w:rsidRDefault="00626107" w:rsidP="00626107">
      <w:pPr>
        <w:pStyle w:val="SingleTxtG"/>
        <w:keepNext/>
        <w:rPr>
          <w:rFonts w:eastAsia="Times New Roman"/>
          <w:strike/>
        </w:rPr>
      </w:pPr>
      <w:r w:rsidRPr="00587B6A">
        <w:rPr>
          <w:rFonts w:eastAsia="Times New Roman"/>
        </w:rPr>
        <w:t>a)</w:t>
      </w:r>
      <w:r w:rsidRPr="00587B6A">
        <w:rPr>
          <w:rFonts w:eastAsia="Times New Roman"/>
        </w:rPr>
        <w:tab/>
        <w:t>Le signal G,</w:t>
      </w:r>
      <w:r w:rsidR="008B400E" w:rsidRPr="00587B6A">
        <w:rPr>
          <w:rFonts w:eastAsia="Times New Roman"/>
        </w:rPr>
        <w:t> </w:t>
      </w:r>
      <w:r w:rsidRPr="00587B6A">
        <w:rPr>
          <w:rFonts w:eastAsia="Times New Roman"/>
        </w:rPr>
        <w:t>20 </w:t>
      </w:r>
      <w:r w:rsidRPr="00587B6A">
        <w:rPr>
          <w:rFonts w:eastAsia="Times New Roman"/>
          <w:b/>
          <w:bCs/>
        </w:rPr>
        <w:t xml:space="preserve">a </w:t>
      </w:r>
      <w:r w:rsidRPr="00587B6A">
        <w:rPr>
          <w:rFonts w:eastAsia="Times New Roman"/>
          <w:b/>
          <w:bCs/>
          <w:strike/>
        </w:rPr>
        <w:t>et G, 20</w:t>
      </w:r>
      <w:r w:rsidR="00522189" w:rsidRPr="00587B6A">
        <w:rPr>
          <w:rFonts w:eastAsia="Times New Roman"/>
          <w:b/>
          <w:bCs/>
          <w:strike/>
        </w:rPr>
        <w:t> </w:t>
      </w:r>
      <w:r w:rsidRPr="00587B6A">
        <w:rPr>
          <w:rFonts w:eastAsia="Times New Roman"/>
          <w:b/>
          <w:bCs/>
          <w:strike/>
        </w:rPr>
        <w:t>b</w:t>
      </w:r>
      <w:r w:rsidRPr="00587B6A">
        <w:rPr>
          <w:rFonts w:eastAsia="Times New Roman"/>
        </w:rPr>
        <w:t xml:space="preserve"> </w:t>
      </w:r>
      <w:r w:rsidRPr="00587B6A">
        <w:rPr>
          <w:rFonts w:eastAsia="Times New Roman"/>
          <w:b/>
          <w:bCs/>
        </w:rPr>
        <w:t>(G-20.1)</w:t>
      </w:r>
      <w:r w:rsidRPr="00587B6A">
        <w:rPr>
          <w:rFonts w:eastAsia="Times New Roman"/>
        </w:rPr>
        <w:t xml:space="preserve"> </w:t>
      </w:r>
      <w:r w:rsidRPr="00587B6A">
        <w:rPr>
          <w:rFonts w:eastAsia="Times New Roman"/>
          <w:bCs/>
          <w:strike/>
        </w:rPr>
        <w:t xml:space="preserve">est utilisé pour </w:t>
      </w:r>
      <w:r w:rsidRPr="00587B6A">
        <w:rPr>
          <w:rFonts w:eastAsia="Times New Roman"/>
          <w:bCs/>
        </w:rPr>
        <w:t>indique</w:t>
      </w:r>
      <w:r w:rsidRPr="00587B6A">
        <w:rPr>
          <w:rFonts w:eastAsia="Times New Roman"/>
          <w:bCs/>
          <w:strike/>
        </w:rPr>
        <w:t>r</w:t>
      </w:r>
      <w:r w:rsidRPr="00587B6A">
        <w:rPr>
          <w:rFonts w:eastAsia="Times New Roman"/>
          <w:b/>
          <w:bCs/>
          <w:strike/>
        </w:rPr>
        <w:t xml:space="preserve"> respectivement</w:t>
      </w:r>
      <w:r w:rsidRPr="00587B6A">
        <w:rPr>
          <w:rFonts w:eastAsia="Times New Roman"/>
        </w:rPr>
        <w:t xml:space="preserve"> </w:t>
      </w:r>
      <w:r w:rsidRPr="00587B6A">
        <w:rPr>
          <w:rFonts w:eastAsia="Times New Roman"/>
          <w:b/>
        </w:rPr>
        <w:t>la présence d’</w:t>
      </w:r>
      <w:r w:rsidRPr="00587B6A">
        <w:rPr>
          <w:rFonts w:eastAsia="Times New Roman"/>
        </w:rPr>
        <w:t>une passerelle pour piétons</w:t>
      </w:r>
      <w:r w:rsidRPr="00587B6A">
        <w:rPr>
          <w:rFonts w:eastAsia="Times New Roman"/>
          <w:strike/>
        </w:rPr>
        <w:t xml:space="preserve"> ou un passage souterrain</w:t>
      </w:r>
      <w:r w:rsidRPr="00587B6A">
        <w:rPr>
          <w:rFonts w:eastAsia="Times New Roman"/>
        </w:rPr>
        <w:t>.</w:t>
      </w:r>
    </w:p>
    <w:tbl>
      <w:tblPr>
        <w:tblW w:w="7371" w:type="dxa"/>
        <w:tblInd w:w="1129" w:type="dxa"/>
        <w:tblCellMar>
          <w:left w:w="0" w:type="dxa"/>
          <w:right w:w="0" w:type="dxa"/>
        </w:tblCellMar>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Signal G,</w:t>
            </w:r>
            <w:r w:rsidR="008B400E" w:rsidRPr="00587B6A">
              <w:rPr>
                <w:b/>
                <w:bCs/>
              </w:rPr>
              <w:t> </w:t>
            </w:r>
            <w:r w:rsidRPr="00587B6A">
              <w:rPr>
                <w:b/>
                <w:bCs/>
              </w:rPr>
              <w:t>20 a (G-20.1)</w:t>
            </w:r>
            <w:r w:rsidR="00407AB3" w:rsidRPr="00587B6A">
              <w:rPr>
                <w:b/>
                <w:bCs/>
              </w:rPr>
              <w:t> :</w:t>
            </w:r>
          </w:p>
        </w:tc>
      </w:tr>
      <w:tr w:rsidR="00EC267F" w:rsidRPr="00587B6A" w:rsidTr="001B74A0">
        <w:tc>
          <w:tcPr>
            <w:tcW w:w="8113"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461EEF25" wp14:editId="2BC92EB1">
                  <wp:extent cx="1033272" cy="1033272"/>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522189" w:rsidP="00522189">
      <w:pPr>
        <w:pStyle w:val="H23G"/>
      </w:pPr>
      <w:r w:rsidRPr="00587B6A">
        <w:tab/>
      </w:r>
      <w:r w:rsidRPr="00587B6A">
        <w:tab/>
      </w:r>
      <w:r w:rsidR="00626107" w:rsidRPr="00587B6A">
        <w:t>PASSAGE SOUTERRAIN</w:t>
      </w:r>
    </w:p>
    <w:p w:rsidR="00626107" w:rsidRPr="00587B6A" w:rsidRDefault="00626107" w:rsidP="00626107">
      <w:pPr>
        <w:pStyle w:val="SingleTxtG"/>
        <w:rPr>
          <w:rFonts w:eastAsia="Times New Roman"/>
        </w:rPr>
      </w:pPr>
      <w:r w:rsidRPr="00587B6A">
        <w:rPr>
          <w:rFonts w:eastAsia="Times New Roman"/>
        </w:rPr>
        <w:t xml:space="preserve">Le signal </w:t>
      </w:r>
      <w:r w:rsidRPr="00587B6A">
        <w:rPr>
          <w:rFonts w:eastAsia="Times New Roman"/>
          <w:strike/>
        </w:rPr>
        <w:t>G, 20</w:t>
      </w:r>
      <w:r w:rsidRPr="00587B6A">
        <w:rPr>
          <w:rFonts w:eastAsia="Times New Roman"/>
          <w:b/>
          <w:bCs/>
          <w:strike/>
        </w:rPr>
        <w:t xml:space="preserve">a et </w:t>
      </w:r>
      <w:r w:rsidRPr="00587B6A">
        <w:rPr>
          <w:rFonts w:eastAsia="Times New Roman"/>
          <w:b/>
          <w:bCs/>
        </w:rPr>
        <w:t>G,</w:t>
      </w:r>
      <w:r w:rsidR="0078599F" w:rsidRPr="00587B6A">
        <w:rPr>
          <w:rFonts w:eastAsia="Times New Roman"/>
          <w:b/>
          <w:bCs/>
        </w:rPr>
        <w:t> </w:t>
      </w:r>
      <w:r w:rsidRPr="00587B6A">
        <w:rPr>
          <w:rFonts w:eastAsia="Times New Roman"/>
          <w:b/>
          <w:bCs/>
        </w:rPr>
        <w:t>20 b</w:t>
      </w:r>
      <w:r w:rsidRPr="00587B6A">
        <w:rPr>
          <w:rFonts w:eastAsia="Times New Roman"/>
        </w:rPr>
        <w:t xml:space="preserve"> </w:t>
      </w:r>
      <w:r w:rsidRPr="00587B6A">
        <w:rPr>
          <w:rFonts w:eastAsia="Times New Roman"/>
          <w:b/>
          <w:bCs/>
        </w:rPr>
        <w:t>(G-20.2)</w:t>
      </w:r>
      <w:r w:rsidRPr="00587B6A">
        <w:rPr>
          <w:rFonts w:eastAsia="Times New Roman"/>
        </w:rPr>
        <w:t xml:space="preserve"> </w:t>
      </w:r>
      <w:r w:rsidRPr="00587B6A">
        <w:rPr>
          <w:rFonts w:eastAsia="Times New Roman"/>
          <w:bCs/>
          <w:strike/>
        </w:rPr>
        <w:t xml:space="preserve">est utilisé pour </w:t>
      </w:r>
      <w:r w:rsidRPr="00587B6A">
        <w:rPr>
          <w:rFonts w:eastAsia="Times New Roman"/>
          <w:bCs/>
        </w:rPr>
        <w:t>indique</w:t>
      </w:r>
      <w:r w:rsidRPr="00587B6A">
        <w:rPr>
          <w:rFonts w:eastAsia="Times New Roman"/>
          <w:bCs/>
          <w:strike/>
        </w:rPr>
        <w:t>r</w:t>
      </w:r>
      <w:r w:rsidRPr="00587B6A">
        <w:rPr>
          <w:rFonts w:eastAsia="Times New Roman"/>
          <w:b/>
          <w:bCs/>
          <w:strike/>
        </w:rPr>
        <w:t xml:space="preserve"> respectivement</w:t>
      </w:r>
      <w:r w:rsidRPr="00587B6A">
        <w:rPr>
          <w:rFonts w:eastAsia="Times New Roman"/>
          <w:strike/>
        </w:rPr>
        <w:t xml:space="preserve"> une passerelle ou</w:t>
      </w:r>
      <w:r w:rsidRPr="00587B6A">
        <w:rPr>
          <w:rFonts w:eastAsia="Times New Roman"/>
        </w:rPr>
        <w:t xml:space="preserve"> </w:t>
      </w:r>
      <w:r w:rsidRPr="00587B6A">
        <w:rPr>
          <w:rFonts w:eastAsia="Times New Roman"/>
          <w:b/>
        </w:rPr>
        <w:t>la présence d’</w:t>
      </w:r>
      <w:r w:rsidRPr="00587B6A">
        <w:rPr>
          <w:rFonts w:eastAsia="Times New Roman"/>
        </w:rPr>
        <w:t>un passage souterrain pour piétons.</w:t>
      </w:r>
    </w:p>
    <w:tbl>
      <w:tblPr>
        <w:tblW w:w="7371" w:type="dxa"/>
        <w:tblInd w:w="1129" w:type="dxa"/>
        <w:tblCellMar>
          <w:left w:w="0" w:type="dxa"/>
          <w:right w:w="0" w:type="dxa"/>
        </w:tblCellMar>
        <w:tblLook w:val="04A0" w:firstRow="1" w:lastRow="0" w:firstColumn="1" w:lastColumn="0" w:noHBand="0" w:noVBand="1"/>
      </w:tblPr>
      <w:tblGrid>
        <w:gridCol w:w="7371"/>
      </w:tblGrid>
      <w:tr w:rsidR="00626107" w:rsidRPr="00587B6A" w:rsidTr="00587B6A">
        <w:trPr>
          <w:trHeight w:val="20"/>
        </w:trPr>
        <w:tc>
          <w:tcPr>
            <w:tcW w:w="7882"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Signal G,</w:t>
            </w:r>
            <w:r w:rsidR="008B400E" w:rsidRPr="00587B6A">
              <w:rPr>
                <w:b/>
                <w:bCs/>
              </w:rPr>
              <w:t> </w:t>
            </w:r>
            <w:r w:rsidRPr="00587B6A">
              <w:rPr>
                <w:b/>
                <w:bCs/>
              </w:rPr>
              <w:t>20 b (G-20.2)</w:t>
            </w:r>
            <w:r w:rsidR="00407AB3" w:rsidRPr="00587B6A">
              <w:rPr>
                <w:b/>
                <w:bCs/>
              </w:rPr>
              <w:t> :</w:t>
            </w:r>
          </w:p>
        </w:tc>
      </w:tr>
      <w:tr w:rsidR="00EC267F" w:rsidRPr="00587B6A" w:rsidTr="00587B6A">
        <w:trPr>
          <w:trHeight w:val="20"/>
        </w:trPr>
        <w:tc>
          <w:tcPr>
            <w:tcW w:w="7882"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276E7333" wp14:editId="53463EC6">
                  <wp:extent cx="1033272" cy="1033272"/>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522189" w:rsidP="00522189">
      <w:pPr>
        <w:pStyle w:val="H23G"/>
      </w:pPr>
      <w:r w:rsidRPr="00587B6A">
        <w:tab/>
      </w:r>
      <w:r w:rsidRPr="00587B6A">
        <w:tab/>
      </w:r>
      <w:r w:rsidR="00626107" w:rsidRPr="00587B6A">
        <w:t>PASSERELLE SANS MARCHES</w:t>
      </w:r>
    </w:p>
    <w:p w:rsidR="00626107" w:rsidRPr="00587B6A" w:rsidRDefault="00626107" w:rsidP="00626107">
      <w:pPr>
        <w:pStyle w:val="SingleTxtG"/>
        <w:rPr>
          <w:rFonts w:eastAsia="Times New Roman"/>
        </w:rPr>
      </w:pPr>
      <w:r w:rsidRPr="00587B6A">
        <w:rPr>
          <w:rFonts w:eastAsia="Times New Roman"/>
          <w:strike/>
        </w:rPr>
        <w:t>b)</w:t>
      </w:r>
      <w:r w:rsidRPr="00587B6A">
        <w:rPr>
          <w:rFonts w:eastAsia="Times New Roman"/>
          <w:strike/>
        </w:rPr>
        <w:tab/>
      </w:r>
      <w:r w:rsidRPr="00587B6A">
        <w:rPr>
          <w:rFonts w:eastAsia="Times New Roman"/>
        </w:rPr>
        <w:t>Le signal G,</w:t>
      </w:r>
      <w:r w:rsidR="0078599F" w:rsidRPr="00587B6A">
        <w:rPr>
          <w:rFonts w:eastAsia="Times New Roman"/>
        </w:rPr>
        <w:t> </w:t>
      </w:r>
      <w:r w:rsidRPr="00587B6A">
        <w:rPr>
          <w:rFonts w:eastAsia="Times New Roman"/>
        </w:rPr>
        <w:t>21 </w:t>
      </w:r>
      <w:r w:rsidRPr="00587B6A">
        <w:rPr>
          <w:rFonts w:eastAsia="Times New Roman"/>
          <w:b/>
          <w:bCs/>
        </w:rPr>
        <w:t>a</w:t>
      </w:r>
      <w:r w:rsidRPr="00587B6A">
        <w:rPr>
          <w:rFonts w:eastAsia="Times New Roman"/>
          <w:b/>
          <w:bCs/>
          <w:strike/>
        </w:rPr>
        <w:t xml:space="preserve"> et</w:t>
      </w:r>
      <w:r w:rsidRPr="00587B6A">
        <w:rPr>
          <w:rFonts w:eastAsia="Times New Roman"/>
          <w:strike/>
        </w:rPr>
        <w:t xml:space="preserve"> G, 21b</w:t>
      </w:r>
      <w:r w:rsidRPr="00587B6A">
        <w:rPr>
          <w:rFonts w:eastAsia="Times New Roman"/>
        </w:rPr>
        <w:t xml:space="preserve"> (G-21.1) </w:t>
      </w:r>
      <w:r w:rsidRPr="00587B6A">
        <w:rPr>
          <w:rFonts w:eastAsia="Times New Roman"/>
          <w:bCs/>
          <w:strike/>
        </w:rPr>
        <w:t xml:space="preserve">est utilisé pour </w:t>
      </w:r>
      <w:r w:rsidRPr="00587B6A">
        <w:rPr>
          <w:rFonts w:eastAsia="Times New Roman"/>
          <w:bCs/>
        </w:rPr>
        <w:t>indique</w:t>
      </w:r>
      <w:r w:rsidRPr="00587B6A">
        <w:rPr>
          <w:rFonts w:eastAsia="Times New Roman"/>
          <w:bCs/>
          <w:strike/>
        </w:rPr>
        <w:t>r</w:t>
      </w:r>
      <w:r w:rsidRPr="00587B6A">
        <w:rPr>
          <w:rFonts w:eastAsia="Times New Roman"/>
          <w:b/>
          <w:bCs/>
          <w:strike/>
        </w:rPr>
        <w:t xml:space="preserve"> respectivement</w:t>
      </w:r>
      <w:r w:rsidRPr="00587B6A">
        <w:rPr>
          <w:rFonts w:eastAsia="Times New Roman"/>
          <w:b/>
          <w:bCs/>
        </w:rPr>
        <w:t xml:space="preserve"> la présence d’</w:t>
      </w:r>
      <w:r w:rsidRPr="00587B6A">
        <w:rPr>
          <w:rFonts w:eastAsia="Times New Roman"/>
        </w:rPr>
        <w:t xml:space="preserve">une passerelle pour piétons </w:t>
      </w:r>
      <w:r w:rsidRPr="00587B6A">
        <w:rPr>
          <w:rFonts w:eastAsia="Times New Roman"/>
          <w:strike/>
        </w:rPr>
        <w:t xml:space="preserve">ou un passage souterrain </w:t>
      </w:r>
      <w:r w:rsidRPr="00587B6A">
        <w:rPr>
          <w:rFonts w:eastAsia="Times New Roman"/>
        </w:rPr>
        <w:t xml:space="preserve">sans marches. Le symbole </w:t>
      </w:r>
      <w:r w:rsidRPr="00587B6A">
        <w:rPr>
          <w:rFonts w:eastAsia="Times New Roman"/>
          <w:strike/>
        </w:rPr>
        <w:t>correspondant aux personnes handicapées</w:t>
      </w:r>
      <w:r w:rsidRPr="00587B6A">
        <w:rPr>
          <w:rFonts w:eastAsia="Times New Roman"/>
          <w:b/>
          <w:strike/>
        </w:rPr>
        <w:t xml:space="preserve"> </w:t>
      </w:r>
      <w:r w:rsidRPr="00587B6A">
        <w:rPr>
          <w:rFonts w:eastAsia="Times New Roman"/>
          <w:b/>
        </w:rPr>
        <w:t xml:space="preserve">de piéton du panneau additionnel H, 7 </w:t>
      </w:r>
      <w:r w:rsidRPr="00587B6A">
        <w:rPr>
          <w:rFonts w:eastAsia="Times New Roman"/>
        </w:rPr>
        <w:t>peut aussi être utilisé pour ce signal.</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1B74A0">
        <w:tc>
          <w:tcPr>
            <w:tcW w:w="8254"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Exemple de signal G,</w:t>
            </w:r>
            <w:r w:rsidR="00A57479" w:rsidRPr="00587B6A">
              <w:rPr>
                <w:b/>
                <w:bCs/>
              </w:rPr>
              <w:t> </w:t>
            </w:r>
            <w:r w:rsidRPr="00587B6A">
              <w:rPr>
                <w:b/>
                <w:bCs/>
              </w:rPr>
              <w:t>21 a (G-21.1)</w:t>
            </w:r>
            <w:r w:rsidR="00407AB3" w:rsidRPr="00587B6A">
              <w:rPr>
                <w:b/>
                <w:bCs/>
              </w:rPr>
              <w:t> :</w:t>
            </w:r>
          </w:p>
        </w:tc>
      </w:tr>
      <w:tr w:rsidR="00EC267F" w:rsidRPr="00587B6A" w:rsidTr="001B74A0">
        <w:tc>
          <w:tcPr>
            <w:tcW w:w="8254"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2778D099" wp14:editId="60E7565F">
                  <wp:extent cx="1033272" cy="1033272"/>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04799D" w:rsidP="0004799D">
      <w:pPr>
        <w:pStyle w:val="H23G"/>
      </w:pPr>
      <w:r w:rsidRPr="00587B6A">
        <w:tab/>
      </w:r>
      <w:r w:rsidRPr="00587B6A">
        <w:tab/>
      </w:r>
      <w:r w:rsidR="00626107" w:rsidRPr="00587B6A">
        <w:t>PASSAGE SOUTERRAIN SANS MARCHES</w:t>
      </w:r>
    </w:p>
    <w:p w:rsidR="00626107" w:rsidRPr="00587B6A" w:rsidRDefault="00626107" w:rsidP="00626107">
      <w:pPr>
        <w:pStyle w:val="SingleTxtG"/>
        <w:keepNext/>
        <w:rPr>
          <w:rFonts w:eastAsia="Times New Roman"/>
        </w:rPr>
      </w:pPr>
      <w:r w:rsidRPr="00587B6A">
        <w:rPr>
          <w:rFonts w:eastAsia="Times New Roman"/>
          <w:strike/>
        </w:rPr>
        <w:t>b)</w:t>
      </w:r>
      <w:r w:rsidRPr="00587B6A">
        <w:rPr>
          <w:rFonts w:eastAsia="Times New Roman"/>
          <w:strike/>
        </w:rPr>
        <w:tab/>
      </w:r>
      <w:r w:rsidRPr="00587B6A">
        <w:rPr>
          <w:rFonts w:eastAsia="Times New Roman"/>
        </w:rPr>
        <w:t xml:space="preserve">Le signal </w:t>
      </w:r>
      <w:r w:rsidRPr="00587B6A">
        <w:rPr>
          <w:rFonts w:eastAsia="Times New Roman"/>
          <w:strike/>
        </w:rPr>
        <w:t>G, 21</w:t>
      </w:r>
      <w:r w:rsidRPr="00587B6A">
        <w:rPr>
          <w:rFonts w:eastAsia="Times New Roman"/>
          <w:b/>
          <w:bCs/>
          <w:strike/>
        </w:rPr>
        <w:t>a et</w:t>
      </w:r>
      <w:r w:rsidRPr="00587B6A">
        <w:rPr>
          <w:rFonts w:eastAsia="Times New Roman"/>
          <w:strike/>
        </w:rPr>
        <w:t xml:space="preserve"> </w:t>
      </w:r>
      <w:r w:rsidRPr="00587B6A">
        <w:rPr>
          <w:rFonts w:eastAsia="Times New Roman"/>
          <w:b/>
        </w:rPr>
        <w:t>G,</w:t>
      </w:r>
      <w:r w:rsidR="00002625" w:rsidRPr="00587B6A">
        <w:rPr>
          <w:rFonts w:eastAsia="Times New Roman"/>
          <w:b/>
        </w:rPr>
        <w:t> </w:t>
      </w:r>
      <w:r w:rsidRPr="00587B6A">
        <w:rPr>
          <w:rFonts w:eastAsia="Times New Roman"/>
          <w:b/>
        </w:rPr>
        <w:t>21 b (G-21.2)</w:t>
      </w:r>
      <w:r w:rsidRPr="00587B6A">
        <w:rPr>
          <w:rFonts w:eastAsia="Times New Roman"/>
        </w:rPr>
        <w:t xml:space="preserve"> </w:t>
      </w:r>
      <w:r w:rsidRPr="00587B6A">
        <w:rPr>
          <w:rFonts w:eastAsia="Times New Roman"/>
          <w:bCs/>
          <w:strike/>
        </w:rPr>
        <w:t xml:space="preserve">est utilisé pour </w:t>
      </w:r>
      <w:r w:rsidRPr="00587B6A">
        <w:rPr>
          <w:rFonts w:eastAsia="Times New Roman"/>
          <w:bCs/>
        </w:rPr>
        <w:t>indique</w:t>
      </w:r>
      <w:r w:rsidRPr="00587B6A">
        <w:rPr>
          <w:rFonts w:eastAsia="Times New Roman"/>
          <w:bCs/>
          <w:strike/>
        </w:rPr>
        <w:t>r</w:t>
      </w:r>
      <w:r w:rsidRPr="00587B6A">
        <w:rPr>
          <w:rFonts w:eastAsia="Times New Roman"/>
          <w:b/>
          <w:bCs/>
          <w:strike/>
        </w:rPr>
        <w:t xml:space="preserve"> respectivement </w:t>
      </w:r>
      <w:r w:rsidRPr="00587B6A">
        <w:rPr>
          <w:rFonts w:eastAsia="Times New Roman"/>
          <w:strike/>
        </w:rPr>
        <w:t>une passerelle ou</w:t>
      </w:r>
      <w:r w:rsidRPr="00587B6A">
        <w:rPr>
          <w:rFonts w:eastAsia="Times New Roman"/>
        </w:rPr>
        <w:t xml:space="preserve"> </w:t>
      </w:r>
      <w:r w:rsidRPr="00587B6A">
        <w:rPr>
          <w:rFonts w:eastAsia="Times New Roman"/>
          <w:b/>
        </w:rPr>
        <w:t>la présence d’</w:t>
      </w:r>
      <w:r w:rsidRPr="00587B6A">
        <w:rPr>
          <w:rFonts w:eastAsia="Times New Roman"/>
        </w:rPr>
        <w:t xml:space="preserve">un passage souterrain pour piétons sans marches. Le symbole </w:t>
      </w:r>
      <w:r w:rsidRPr="00587B6A">
        <w:rPr>
          <w:rFonts w:eastAsia="Times New Roman"/>
          <w:b/>
        </w:rPr>
        <w:t xml:space="preserve">de piéton du panneau additionnel H, 7 </w:t>
      </w:r>
      <w:r w:rsidRPr="00587B6A">
        <w:rPr>
          <w:rFonts w:eastAsia="Times New Roman"/>
        </w:rPr>
        <w:t>peut aussi être utilisé pour ce signal.</w:t>
      </w:r>
    </w:p>
    <w:tbl>
      <w:tblPr>
        <w:tblW w:w="7371" w:type="dxa"/>
        <w:tblInd w:w="1134" w:type="dxa"/>
        <w:tblCellMar>
          <w:left w:w="0" w:type="dxa"/>
          <w:right w:w="0" w:type="dxa"/>
        </w:tblCellMar>
        <w:tblLook w:val="04A0" w:firstRow="1" w:lastRow="0" w:firstColumn="1" w:lastColumn="0" w:noHBand="0" w:noVBand="1"/>
      </w:tblPr>
      <w:tblGrid>
        <w:gridCol w:w="7371"/>
      </w:tblGrid>
      <w:tr w:rsidR="00626107" w:rsidRPr="00587B6A" w:rsidTr="00587B6A">
        <w:trPr>
          <w:trHeight w:val="20"/>
        </w:trPr>
        <w:tc>
          <w:tcPr>
            <w:tcW w:w="7920" w:type="dxa"/>
            <w:shd w:val="clear" w:color="auto" w:fill="A6A6A6" w:themeFill="background1" w:themeFillShade="A6"/>
          </w:tcPr>
          <w:p w:rsidR="00626107" w:rsidRPr="00587B6A" w:rsidRDefault="00626107" w:rsidP="00EC267F">
            <w:pPr>
              <w:pStyle w:val="SingleTxtG"/>
              <w:keepNext/>
              <w:spacing w:before="60" w:after="60"/>
              <w:ind w:left="0" w:right="0"/>
              <w:jc w:val="center"/>
              <w:rPr>
                <w:b/>
                <w:szCs w:val="24"/>
              </w:rPr>
            </w:pPr>
            <w:r w:rsidRPr="00587B6A">
              <w:rPr>
                <w:b/>
                <w:bCs/>
              </w:rPr>
              <w:t>Exemple de signal G,</w:t>
            </w:r>
            <w:r w:rsidR="00EC06CA" w:rsidRPr="00587B6A">
              <w:rPr>
                <w:b/>
                <w:bCs/>
              </w:rPr>
              <w:t> </w:t>
            </w:r>
            <w:r w:rsidRPr="00587B6A">
              <w:rPr>
                <w:b/>
                <w:bCs/>
              </w:rPr>
              <w:t>21 b (G-21.2)</w:t>
            </w:r>
            <w:r w:rsidR="00407AB3" w:rsidRPr="00587B6A">
              <w:rPr>
                <w:b/>
                <w:bCs/>
              </w:rPr>
              <w:t> :</w:t>
            </w:r>
          </w:p>
        </w:tc>
      </w:tr>
      <w:tr w:rsidR="00EC267F" w:rsidRPr="00587B6A" w:rsidTr="00587B6A">
        <w:trPr>
          <w:trHeight w:val="20"/>
        </w:trPr>
        <w:tc>
          <w:tcPr>
            <w:tcW w:w="7920" w:type="dxa"/>
            <w:shd w:val="clear" w:color="auto" w:fill="A6A6A6" w:themeFill="background1" w:themeFillShade="A6"/>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231B0C3B" wp14:editId="5FB0FCDD">
                  <wp:extent cx="1033272" cy="103327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04799D" w:rsidP="0004799D">
      <w:pPr>
        <w:pStyle w:val="H56G"/>
        <w:rPr>
          <w:u w:val="single"/>
        </w:rPr>
      </w:pPr>
      <w:r w:rsidRPr="00587B6A">
        <w:tab/>
      </w:r>
      <w:r w:rsidRPr="00587B6A">
        <w:tab/>
      </w:r>
      <w:r w:rsidR="00626107" w:rsidRPr="00587B6A">
        <w:rPr>
          <w:strike/>
          <w:u w:val="single"/>
        </w:rPr>
        <w:t>10</w:t>
      </w:r>
      <w:r w:rsidR="00626107" w:rsidRPr="00587B6A">
        <w:rPr>
          <w:b/>
          <w:u w:val="single"/>
        </w:rPr>
        <w:t>K</w:t>
      </w:r>
      <w:r w:rsidR="00626107" w:rsidRPr="00587B6A">
        <w:rPr>
          <w:u w:val="single"/>
        </w:rPr>
        <w:t>.</w:t>
      </w:r>
      <w:r w:rsidR="00626107" w:rsidRPr="00587B6A">
        <w:rPr>
          <w:u w:val="single"/>
        </w:rPr>
        <w:tab/>
        <w:t>Signaux annonçant une sortie d’autoroute</w:t>
      </w:r>
    </w:p>
    <w:p w:rsidR="00626107" w:rsidRPr="00587B6A" w:rsidRDefault="0004799D" w:rsidP="0004799D">
      <w:pPr>
        <w:pStyle w:val="H23G"/>
      </w:pPr>
      <w:r w:rsidRPr="00587B6A">
        <w:tab/>
      </w:r>
      <w:r w:rsidRPr="00587B6A">
        <w:tab/>
      </w:r>
      <w:r w:rsidR="00626107" w:rsidRPr="00587B6A">
        <w:t>SORTIE D’AUTOROUTE</w:t>
      </w:r>
    </w:p>
    <w:p w:rsidR="00626107" w:rsidRPr="00587B6A" w:rsidRDefault="00626107" w:rsidP="00626107">
      <w:pPr>
        <w:pStyle w:val="SingleTxtG"/>
        <w:rPr>
          <w:rFonts w:eastAsia="Times New Roman"/>
          <w:b/>
          <w:bCs/>
        </w:rPr>
      </w:pPr>
      <w:r w:rsidRPr="00587B6A">
        <w:rPr>
          <w:rFonts w:eastAsia="Times New Roman"/>
        </w:rPr>
        <w:t>Le</w:t>
      </w:r>
      <w:r w:rsidRPr="00587B6A">
        <w:rPr>
          <w:rFonts w:eastAsia="Times New Roman"/>
          <w:strike/>
        </w:rPr>
        <w:t xml:space="preserve">s </w:t>
      </w:r>
      <w:proofErr w:type="spellStart"/>
      <w:r w:rsidRPr="00587B6A">
        <w:rPr>
          <w:rFonts w:eastAsia="Times New Roman"/>
        </w:rPr>
        <w:t>signa</w:t>
      </w:r>
      <w:r w:rsidRPr="00587B6A">
        <w:rPr>
          <w:rFonts w:eastAsia="Times New Roman"/>
          <w:b/>
        </w:rPr>
        <w:t>l</w:t>
      </w:r>
      <w:r w:rsidRPr="00587B6A">
        <w:rPr>
          <w:rFonts w:eastAsia="Times New Roman"/>
          <w:strike/>
        </w:rPr>
        <w:t>ux</w:t>
      </w:r>
      <w:proofErr w:type="spellEnd"/>
      <w:r w:rsidRPr="00587B6A">
        <w:rPr>
          <w:rFonts w:eastAsia="Times New Roman"/>
        </w:rPr>
        <w:t xml:space="preserve"> G,</w:t>
      </w:r>
      <w:r w:rsidR="00722731" w:rsidRPr="00587B6A">
        <w:rPr>
          <w:rFonts w:eastAsia="Times New Roman"/>
        </w:rPr>
        <w:t> </w:t>
      </w:r>
      <w:r w:rsidRPr="00587B6A">
        <w:rPr>
          <w:rFonts w:eastAsia="Times New Roman"/>
        </w:rPr>
        <w:t xml:space="preserve">22 a </w:t>
      </w:r>
      <w:r w:rsidRPr="00587B6A">
        <w:rPr>
          <w:rFonts w:eastAsia="Times New Roman"/>
          <w:b/>
        </w:rPr>
        <w:t>(G-22.1)</w:t>
      </w:r>
      <w:r w:rsidR="00407AB3" w:rsidRPr="00587B6A">
        <w:rPr>
          <w:rFonts w:eastAsia="Times New Roman"/>
          <w:strike/>
        </w:rPr>
        <w:t> ;</w:t>
      </w:r>
      <w:r w:rsidRPr="00587B6A">
        <w:rPr>
          <w:rFonts w:eastAsia="Times New Roman"/>
          <w:strike/>
        </w:rPr>
        <w:t xml:space="preserve"> G, 22b et G,22c sont des exemples de signaux de présignalisation</w:t>
      </w:r>
      <w:r w:rsidRPr="00587B6A">
        <w:rPr>
          <w:rFonts w:eastAsia="Times New Roman"/>
        </w:rPr>
        <w:t xml:space="preserve"> </w:t>
      </w:r>
      <w:r w:rsidRPr="00587B6A">
        <w:rPr>
          <w:rFonts w:eastAsia="Times New Roman"/>
          <w:bCs/>
        </w:rPr>
        <w:t>indique</w:t>
      </w:r>
      <w:r w:rsidRPr="00587B6A">
        <w:rPr>
          <w:rFonts w:eastAsia="Times New Roman"/>
          <w:bCs/>
          <w:strike/>
        </w:rPr>
        <w:t>nt</w:t>
      </w:r>
      <w:r w:rsidRPr="00587B6A">
        <w:rPr>
          <w:rFonts w:eastAsia="Times New Roman"/>
          <w:b/>
          <w:bCs/>
        </w:rPr>
        <w:t xml:space="preserve"> aux conducteurs la distance qui les sépare d’</w:t>
      </w:r>
      <w:r w:rsidRPr="00587B6A">
        <w:rPr>
          <w:rFonts w:eastAsia="Times New Roman"/>
        </w:rPr>
        <w:t xml:space="preserve">une sortie d’autoroute. </w:t>
      </w:r>
      <w:r w:rsidRPr="00587B6A">
        <w:rPr>
          <w:rFonts w:eastAsia="Times New Roman"/>
          <w:b/>
          <w:bCs/>
        </w:rPr>
        <w:t>Il porte trois bandes obliques s’abaissant du côté de la chaussée et une distance peut y être indiquée</w:t>
      </w:r>
      <w:r w:rsidRPr="00587B6A">
        <w:rPr>
          <w:rFonts w:eastAsia="Times New Roman"/>
        </w:rPr>
        <w:t>.</w:t>
      </w:r>
      <w:r w:rsidRPr="00587B6A">
        <w:rPr>
          <w:rFonts w:eastAsia="Times New Roman"/>
          <w:strike/>
        </w:rPr>
        <w:t xml:space="preserve"> Ces signaux portent l’indication de la distance jusqu’à la sortie de l’autoroute,</w:t>
      </w:r>
      <w:r w:rsidRPr="00587B6A">
        <w:rPr>
          <w:rFonts w:eastAsia="Times New Roman"/>
        </w:rPr>
        <w:t xml:space="preserve"> </w:t>
      </w:r>
      <w:r w:rsidRPr="00587B6A">
        <w:rPr>
          <w:rFonts w:eastAsia="Times New Roman"/>
          <w:b/>
          <w:bCs/>
        </w:rPr>
        <w:t xml:space="preserve">Il est implanté </w:t>
      </w:r>
      <w:r w:rsidRPr="00587B6A">
        <w:rPr>
          <w:rFonts w:eastAsia="Times New Roman"/>
          <w:b/>
        </w:rPr>
        <w:t xml:space="preserve">à condition que </w:t>
      </w:r>
      <w:r w:rsidRPr="00587B6A">
        <w:rPr>
          <w:rFonts w:eastAsia="Times New Roman"/>
        </w:rPr>
        <w:t>des signaux portant une et deux barres obliques so</w:t>
      </w:r>
      <w:r w:rsidRPr="00587B6A">
        <w:rPr>
          <w:rFonts w:eastAsia="Times New Roman"/>
          <w:b/>
        </w:rPr>
        <w:t>ie</w:t>
      </w:r>
      <w:r w:rsidRPr="00587B6A">
        <w:rPr>
          <w:rFonts w:eastAsia="Times New Roman"/>
        </w:rPr>
        <w:t xml:space="preserve">nt placés respectivement à un tiers et à deux tiers de la distance </w:t>
      </w:r>
      <w:r w:rsidRPr="00587B6A">
        <w:rPr>
          <w:rFonts w:eastAsia="Times New Roman"/>
          <w:strike/>
        </w:rPr>
        <w:t>entre le signal</w:t>
      </w:r>
      <w:r w:rsidRPr="00587B6A">
        <w:rPr>
          <w:rFonts w:eastAsia="Times New Roman"/>
        </w:rPr>
        <w:t xml:space="preserve"> </w:t>
      </w:r>
      <w:r w:rsidRPr="00587B6A">
        <w:rPr>
          <w:rFonts w:eastAsia="Times New Roman"/>
          <w:strike/>
        </w:rPr>
        <w:t xml:space="preserve">portant les trois barres </w:t>
      </w:r>
      <w:r w:rsidRPr="00587B6A">
        <w:rPr>
          <w:rFonts w:eastAsia="Times New Roman"/>
          <w:b/>
        </w:rPr>
        <w:t xml:space="preserve">qui le sépare de </w:t>
      </w:r>
      <w:r w:rsidRPr="00587B6A">
        <w:rPr>
          <w:rFonts w:eastAsia="Times New Roman"/>
          <w:strike/>
        </w:rPr>
        <w:t xml:space="preserve">obliques et </w:t>
      </w:r>
      <w:r w:rsidRPr="00587B6A">
        <w:rPr>
          <w:rFonts w:eastAsia="Times New Roman"/>
        </w:rPr>
        <w:t xml:space="preserve">la sortie de l’autoroute. </w:t>
      </w:r>
      <w:r w:rsidRPr="00587B6A">
        <w:rPr>
          <w:rFonts w:eastAsia="Times New Roman"/>
          <w:b/>
          <w:bCs/>
        </w:rPr>
        <w:t xml:space="preserve">Ce signal porte des barres obliques et des inscriptions blanches sur fond bleu ou vert. </w:t>
      </w:r>
    </w:p>
    <w:tbl>
      <w:tblPr>
        <w:tblW w:w="7371" w:type="dxa"/>
        <w:tblInd w:w="1129" w:type="dxa"/>
        <w:tblLook w:val="04A0" w:firstRow="1" w:lastRow="0" w:firstColumn="1" w:lastColumn="0" w:noHBand="0" w:noVBand="1"/>
      </w:tblPr>
      <w:tblGrid>
        <w:gridCol w:w="7371"/>
      </w:tblGrid>
      <w:tr w:rsidR="00626107" w:rsidRPr="00587B6A" w:rsidTr="00EC267F">
        <w:trPr>
          <w:trHeight w:val="20"/>
        </w:trPr>
        <w:tc>
          <w:tcPr>
            <w:tcW w:w="7368"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722731" w:rsidRPr="00587B6A">
              <w:rPr>
                <w:b/>
                <w:bCs/>
              </w:rPr>
              <w:t> </w:t>
            </w:r>
            <w:r w:rsidRPr="00587B6A">
              <w:rPr>
                <w:b/>
                <w:bCs/>
              </w:rPr>
              <w:t>22 a (G-22.1)</w:t>
            </w:r>
            <w:r w:rsidR="00407AB3" w:rsidRPr="00587B6A">
              <w:rPr>
                <w:rFonts w:eastAsia="Calibri"/>
                <w:b/>
                <w:bCs/>
              </w:rPr>
              <w:t> :</w:t>
            </w:r>
          </w:p>
        </w:tc>
      </w:tr>
      <w:tr w:rsidR="00EC267F" w:rsidRPr="00587B6A" w:rsidTr="00EC267F">
        <w:trPr>
          <w:trHeight w:val="20"/>
        </w:trPr>
        <w:tc>
          <w:tcPr>
            <w:tcW w:w="7368"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79A667DE" wp14:editId="7FEB989F">
                  <wp:extent cx="395655" cy="914400"/>
                  <wp:effectExtent l="0" t="0" r="444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95655" cy="914400"/>
                          </a:xfrm>
                          <a:prstGeom prst="rect">
                            <a:avLst/>
                          </a:prstGeom>
                          <a:noFill/>
                          <a:ln>
                            <a:noFill/>
                          </a:ln>
                        </pic:spPr>
                      </pic:pic>
                    </a:graphicData>
                  </a:graphic>
                </wp:inline>
              </w:drawing>
            </w:r>
          </w:p>
        </w:tc>
      </w:tr>
      <w:tr w:rsidR="00EC267F" w:rsidRPr="00587B6A" w:rsidTr="00EC267F">
        <w:trPr>
          <w:trHeight w:val="20"/>
        </w:trPr>
        <w:tc>
          <w:tcPr>
            <w:tcW w:w="7368" w:type="dxa"/>
            <w:shd w:val="clear" w:color="auto" w:fill="A6A6A6" w:themeFill="background1" w:themeFillShade="A6"/>
            <w:tcMar>
              <w:left w:w="0" w:type="dxa"/>
              <w:right w:w="0" w:type="dxa"/>
            </w:tcMar>
          </w:tcPr>
          <w:p w:rsidR="00EC267F" w:rsidRPr="00587B6A" w:rsidRDefault="00EC267F" w:rsidP="00E7063D">
            <w:pPr>
              <w:pStyle w:val="SingleTxtG"/>
              <w:keepNext/>
              <w:spacing w:before="60" w:after="60"/>
              <w:ind w:left="0" w:right="0"/>
              <w:jc w:val="center"/>
              <w:rPr>
                <w:b/>
                <w:bCs/>
              </w:rPr>
            </w:pPr>
            <w:r w:rsidRPr="00587B6A">
              <w:rPr>
                <w:b/>
                <w:bCs/>
              </w:rPr>
              <w:t>barres inversées :</w:t>
            </w:r>
          </w:p>
        </w:tc>
      </w:tr>
      <w:tr w:rsidR="00EC267F" w:rsidRPr="00587B6A" w:rsidTr="00EC267F">
        <w:trPr>
          <w:trHeight w:val="20"/>
        </w:trPr>
        <w:tc>
          <w:tcPr>
            <w:tcW w:w="7368"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429309D2" wp14:editId="1DEC9C27">
                  <wp:extent cx="395654" cy="914400"/>
                  <wp:effectExtent l="0" t="0" r="444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tc>
      </w:tr>
    </w:tbl>
    <w:p w:rsidR="00626107" w:rsidRPr="00587B6A" w:rsidRDefault="0004799D" w:rsidP="0004799D">
      <w:pPr>
        <w:pStyle w:val="H23G"/>
      </w:pPr>
      <w:r w:rsidRPr="00587B6A">
        <w:tab/>
      </w:r>
      <w:r w:rsidRPr="00587B6A">
        <w:tab/>
      </w:r>
      <w:r w:rsidR="00626107" w:rsidRPr="00587B6A">
        <w:t>SORTIE D’AUTOROUTE</w:t>
      </w:r>
    </w:p>
    <w:p w:rsidR="00626107" w:rsidRPr="00587B6A" w:rsidRDefault="00626107" w:rsidP="00626107">
      <w:pPr>
        <w:pStyle w:val="SingleTxtG"/>
        <w:rPr>
          <w:rFonts w:eastAsia="Times New Roman"/>
          <w:b/>
          <w:bCs/>
        </w:rPr>
      </w:pPr>
      <w:r w:rsidRPr="00587B6A">
        <w:rPr>
          <w:rFonts w:eastAsia="Times New Roman"/>
        </w:rPr>
        <w:t>Le</w:t>
      </w:r>
      <w:r w:rsidRPr="00587B6A">
        <w:rPr>
          <w:rFonts w:eastAsia="Times New Roman"/>
          <w:strike/>
        </w:rPr>
        <w:t xml:space="preserve">s </w:t>
      </w:r>
      <w:proofErr w:type="spellStart"/>
      <w:r w:rsidRPr="00587B6A">
        <w:rPr>
          <w:rFonts w:eastAsia="Times New Roman"/>
        </w:rPr>
        <w:t>signa</w:t>
      </w:r>
      <w:r w:rsidRPr="00587B6A">
        <w:rPr>
          <w:rFonts w:eastAsia="Times New Roman"/>
          <w:b/>
        </w:rPr>
        <w:t>l</w:t>
      </w:r>
      <w:r w:rsidRPr="00587B6A">
        <w:rPr>
          <w:rFonts w:eastAsia="Times New Roman"/>
          <w:strike/>
        </w:rPr>
        <w:t>ux</w:t>
      </w:r>
      <w:proofErr w:type="spellEnd"/>
      <w:r w:rsidRPr="00587B6A">
        <w:rPr>
          <w:rFonts w:eastAsia="Times New Roman"/>
          <w:strike/>
        </w:rPr>
        <w:t xml:space="preserve"> G, 22a</w:t>
      </w:r>
      <w:r w:rsidR="00407AB3" w:rsidRPr="00587B6A">
        <w:rPr>
          <w:rFonts w:eastAsia="Times New Roman"/>
          <w:strike/>
        </w:rPr>
        <w:t> ;</w:t>
      </w:r>
      <w:r w:rsidRPr="00587B6A">
        <w:rPr>
          <w:rFonts w:eastAsia="Times New Roman"/>
        </w:rPr>
        <w:t xml:space="preserve"> G,</w:t>
      </w:r>
      <w:r w:rsidR="00662BBF" w:rsidRPr="00587B6A">
        <w:rPr>
          <w:rFonts w:eastAsia="Times New Roman"/>
        </w:rPr>
        <w:t> </w:t>
      </w:r>
      <w:r w:rsidRPr="00587B6A">
        <w:rPr>
          <w:rFonts w:eastAsia="Times New Roman"/>
        </w:rPr>
        <w:t xml:space="preserve">22 b </w:t>
      </w:r>
      <w:r w:rsidRPr="00587B6A">
        <w:rPr>
          <w:rFonts w:eastAsia="Times New Roman"/>
          <w:b/>
        </w:rPr>
        <w:t>(G-22.2)</w:t>
      </w:r>
      <w:r w:rsidRPr="00587B6A">
        <w:rPr>
          <w:rFonts w:eastAsia="Times New Roman"/>
        </w:rPr>
        <w:t xml:space="preserve"> </w:t>
      </w:r>
      <w:r w:rsidRPr="00587B6A">
        <w:rPr>
          <w:rFonts w:eastAsia="Times New Roman"/>
          <w:strike/>
        </w:rPr>
        <w:t xml:space="preserve">et G,22c sont des exemples de signaux de </w:t>
      </w:r>
      <w:proofErr w:type="spellStart"/>
      <w:r w:rsidRPr="00587B6A">
        <w:rPr>
          <w:rFonts w:eastAsia="Times New Roman"/>
          <w:strike/>
        </w:rPr>
        <w:t>présignalisation</w:t>
      </w:r>
      <w:proofErr w:type="spellEnd"/>
      <w:r w:rsidRPr="00587B6A">
        <w:rPr>
          <w:rFonts w:eastAsia="Times New Roman"/>
          <w:strike/>
        </w:rPr>
        <w:t xml:space="preserve"> </w:t>
      </w:r>
      <w:proofErr w:type="spellStart"/>
      <w:r w:rsidRPr="00587B6A">
        <w:rPr>
          <w:rFonts w:eastAsia="Times New Roman"/>
          <w:bCs/>
        </w:rPr>
        <w:t>indiqu</w:t>
      </w:r>
      <w:r w:rsidRPr="00587B6A">
        <w:rPr>
          <w:rFonts w:eastAsia="Times New Roman"/>
          <w:b/>
          <w:bCs/>
        </w:rPr>
        <w:t>e</w:t>
      </w:r>
      <w:r w:rsidRPr="00587B6A">
        <w:rPr>
          <w:rFonts w:eastAsia="Times New Roman"/>
          <w:bCs/>
          <w:strike/>
        </w:rPr>
        <w:t>ant</w:t>
      </w:r>
      <w:proofErr w:type="spellEnd"/>
      <w:r w:rsidRPr="00587B6A">
        <w:rPr>
          <w:rFonts w:eastAsia="Times New Roman"/>
        </w:rPr>
        <w:t xml:space="preserve"> </w:t>
      </w:r>
      <w:r w:rsidRPr="00587B6A">
        <w:rPr>
          <w:rFonts w:eastAsia="Times New Roman"/>
          <w:b/>
          <w:bCs/>
        </w:rPr>
        <w:t xml:space="preserve">aux conducteurs la distance par rapport à </w:t>
      </w:r>
      <w:r w:rsidRPr="00587B6A">
        <w:rPr>
          <w:rFonts w:eastAsia="Times New Roman"/>
        </w:rPr>
        <w:t xml:space="preserve">une sortie d’autoroute. </w:t>
      </w:r>
      <w:r w:rsidRPr="00587B6A">
        <w:rPr>
          <w:rFonts w:eastAsia="Times New Roman"/>
          <w:b/>
          <w:bCs/>
        </w:rPr>
        <w:t>Il porte deux bandes obliques s’abaissant du côté de la chaussée et une distance peut y être indiquée</w:t>
      </w:r>
      <w:r w:rsidRPr="00587B6A">
        <w:rPr>
          <w:rFonts w:eastAsia="Times New Roman"/>
        </w:rPr>
        <w:t>.</w:t>
      </w:r>
      <w:r w:rsidRPr="00587B6A">
        <w:rPr>
          <w:rFonts w:eastAsia="Times New Roman"/>
          <w:strike/>
        </w:rPr>
        <w:t xml:space="preserve"> Ces signaux portent l’indication de la distance jusqu’à la sortie de l’autoroute,</w:t>
      </w:r>
      <w:r w:rsidRPr="00587B6A">
        <w:rPr>
          <w:rFonts w:eastAsia="Times New Roman"/>
        </w:rPr>
        <w:t xml:space="preserve"> </w:t>
      </w:r>
      <w:r w:rsidRPr="00587B6A">
        <w:rPr>
          <w:rFonts w:eastAsia="Times New Roman"/>
          <w:b/>
          <w:bCs/>
        </w:rPr>
        <w:t xml:space="preserve">Il est implanté </w:t>
      </w:r>
      <w:r w:rsidRPr="00587B6A">
        <w:rPr>
          <w:rFonts w:eastAsia="Times New Roman"/>
          <w:strike/>
        </w:rPr>
        <w:t>conformément à la législation nationale</w:t>
      </w:r>
      <w:r w:rsidRPr="00587B6A">
        <w:rPr>
          <w:rFonts w:eastAsia="Times New Roman"/>
          <w:b/>
          <w:strike/>
        </w:rPr>
        <w:t>,</w:t>
      </w:r>
      <w:r w:rsidR="00407AB3" w:rsidRPr="00587B6A">
        <w:rPr>
          <w:rFonts w:eastAsia="Times New Roman"/>
          <w:strike/>
        </w:rPr>
        <w:t> ;</w:t>
      </w:r>
      <w:r w:rsidRPr="00587B6A">
        <w:rPr>
          <w:rFonts w:eastAsia="Times New Roman"/>
          <w:b/>
          <w:bCs/>
        </w:rPr>
        <w:t xml:space="preserve"> aux deux tiers d’une distance donnée</w:t>
      </w:r>
      <w:r w:rsidRPr="00587B6A">
        <w:rPr>
          <w:rFonts w:eastAsia="Times New Roman"/>
        </w:rPr>
        <w:t xml:space="preserve">, </w:t>
      </w:r>
      <w:r w:rsidRPr="00587B6A">
        <w:rPr>
          <w:rFonts w:eastAsia="Times New Roman"/>
          <w:b/>
        </w:rPr>
        <w:t xml:space="preserve">à condition que </w:t>
      </w:r>
      <w:r w:rsidRPr="00587B6A">
        <w:rPr>
          <w:rFonts w:eastAsia="Times New Roman"/>
        </w:rPr>
        <w:t xml:space="preserve">des signaux portant </w:t>
      </w:r>
      <w:r w:rsidRPr="00587B6A">
        <w:rPr>
          <w:rFonts w:eastAsia="Times New Roman"/>
          <w:b/>
        </w:rPr>
        <w:t xml:space="preserve">respectivement </w:t>
      </w:r>
      <w:r w:rsidRPr="00587B6A">
        <w:rPr>
          <w:rFonts w:eastAsia="Times New Roman"/>
        </w:rPr>
        <w:t xml:space="preserve">une et </w:t>
      </w:r>
      <w:r w:rsidRPr="00587B6A">
        <w:rPr>
          <w:rFonts w:eastAsia="Times New Roman"/>
          <w:strike/>
        </w:rPr>
        <w:t>deux</w:t>
      </w:r>
      <w:r w:rsidRPr="00587B6A">
        <w:rPr>
          <w:rFonts w:eastAsia="Times New Roman"/>
        </w:rPr>
        <w:t xml:space="preserve"> </w:t>
      </w:r>
      <w:r w:rsidRPr="00587B6A">
        <w:rPr>
          <w:rFonts w:eastAsia="Times New Roman"/>
          <w:b/>
        </w:rPr>
        <w:t>trois</w:t>
      </w:r>
      <w:r w:rsidRPr="00587B6A">
        <w:rPr>
          <w:rFonts w:eastAsia="Times New Roman"/>
        </w:rPr>
        <w:t xml:space="preserve"> </w:t>
      </w:r>
      <w:r w:rsidRPr="00587B6A">
        <w:rPr>
          <w:rFonts w:eastAsia="Times New Roman"/>
          <w:b/>
          <w:bCs/>
        </w:rPr>
        <w:t xml:space="preserve">bandes </w:t>
      </w:r>
      <w:r w:rsidRPr="00587B6A">
        <w:rPr>
          <w:rFonts w:eastAsia="Times New Roman"/>
          <w:strike/>
        </w:rPr>
        <w:t>barres</w:t>
      </w:r>
      <w:r w:rsidRPr="00587B6A">
        <w:rPr>
          <w:rFonts w:eastAsia="Times New Roman"/>
        </w:rPr>
        <w:t xml:space="preserve"> obliques so</w:t>
      </w:r>
      <w:r w:rsidRPr="00587B6A">
        <w:rPr>
          <w:rFonts w:eastAsia="Times New Roman"/>
          <w:b/>
        </w:rPr>
        <w:t>ie</w:t>
      </w:r>
      <w:r w:rsidRPr="00587B6A">
        <w:rPr>
          <w:rFonts w:eastAsia="Times New Roman"/>
        </w:rPr>
        <w:t xml:space="preserve">nt </w:t>
      </w:r>
      <w:r w:rsidRPr="00587B6A">
        <w:rPr>
          <w:rFonts w:eastAsia="Times New Roman"/>
          <w:strike/>
        </w:rPr>
        <w:t xml:space="preserve">placés respectivement à un tiers et à deux tiers </w:t>
      </w:r>
      <w:r w:rsidRPr="00587B6A">
        <w:rPr>
          <w:rFonts w:eastAsia="Times New Roman"/>
          <w:b/>
          <w:strike/>
        </w:rPr>
        <w:t>la totalité</w:t>
      </w:r>
      <w:r w:rsidRPr="00587B6A">
        <w:rPr>
          <w:rFonts w:eastAsia="Times New Roman"/>
          <w:strike/>
        </w:rPr>
        <w:t xml:space="preserve"> de la distance entre le </w:t>
      </w:r>
      <w:r w:rsidRPr="00587B6A">
        <w:rPr>
          <w:rFonts w:eastAsia="Times New Roman"/>
          <w:b/>
          <w:bCs/>
          <w:strike/>
        </w:rPr>
        <w:t xml:space="preserve">ce </w:t>
      </w:r>
      <w:r w:rsidRPr="00587B6A">
        <w:rPr>
          <w:rFonts w:eastAsia="Times New Roman"/>
          <w:strike/>
        </w:rPr>
        <w:t xml:space="preserve">signal portant les trois barres obliques et la sortie de l’autoroute </w:t>
      </w:r>
      <w:r w:rsidRPr="00587B6A">
        <w:rPr>
          <w:rFonts w:eastAsia="Times New Roman"/>
          <w:b/>
        </w:rPr>
        <w:t>également implantés</w:t>
      </w:r>
      <w:r w:rsidRPr="00587B6A">
        <w:rPr>
          <w:rFonts w:eastAsia="Times New Roman"/>
        </w:rPr>
        <w:t xml:space="preserve">. </w:t>
      </w:r>
      <w:r w:rsidRPr="00587B6A">
        <w:rPr>
          <w:rFonts w:eastAsia="Times New Roman"/>
          <w:b/>
          <w:bCs/>
        </w:rPr>
        <w:t>Ses bandes obliques et ses inscriptions sont de couleur blanche sur fond bleu ou vert.</w:t>
      </w:r>
    </w:p>
    <w:tbl>
      <w:tblPr>
        <w:tblW w:w="7371" w:type="dxa"/>
        <w:tblInd w:w="1129" w:type="dxa"/>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B912D4" w:rsidRPr="00587B6A">
              <w:rPr>
                <w:b/>
                <w:bCs/>
              </w:rPr>
              <w:t> </w:t>
            </w:r>
            <w:r w:rsidRPr="00587B6A">
              <w:rPr>
                <w:b/>
                <w:bCs/>
              </w:rPr>
              <w:t>22 b (G-22.2)</w:t>
            </w:r>
            <w:r w:rsidR="00407AB3" w:rsidRPr="00587B6A">
              <w:rPr>
                <w:rFonts w:eastAsia="Calibri"/>
                <w:b/>
                <w:bCs/>
              </w:rPr>
              <w:t> :</w:t>
            </w:r>
          </w:p>
        </w:tc>
      </w:tr>
      <w:tr w:rsidR="00EC267F" w:rsidRPr="00587B6A" w:rsidTr="001B74A0">
        <w:tc>
          <w:tcPr>
            <w:tcW w:w="8113"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16FA5C4A" wp14:editId="1DB331CA">
                  <wp:extent cx="395654" cy="914400"/>
                  <wp:effectExtent l="0" t="0" r="4445"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tc>
      </w:tr>
      <w:tr w:rsidR="00EC267F" w:rsidRPr="00587B6A" w:rsidTr="001B74A0">
        <w:tc>
          <w:tcPr>
            <w:tcW w:w="8113" w:type="dxa"/>
            <w:shd w:val="clear" w:color="auto" w:fill="A6A6A6" w:themeFill="background1" w:themeFillShade="A6"/>
            <w:tcMar>
              <w:left w:w="0" w:type="dxa"/>
              <w:right w:w="0" w:type="dxa"/>
            </w:tcMar>
          </w:tcPr>
          <w:p w:rsidR="00EC267F" w:rsidRPr="00587B6A" w:rsidRDefault="00EC267F" w:rsidP="00E7063D">
            <w:pPr>
              <w:pStyle w:val="SingleTxtG"/>
              <w:keepNext/>
              <w:spacing w:before="60" w:after="60"/>
              <w:ind w:left="0" w:right="0"/>
              <w:jc w:val="center"/>
              <w:rPr>
                <w:b/>
                <w:bCs/>
              </w:rPr>
            </w:pPr>
            <w:r w:rsidRPr="00587B6A">
              <w:rPr>
                <w:b/>
                <w:bCs/>
              </w:rPr>
              <w:t>barres inversées :</w:t>
            </w:r>
          </w:p>
        </w:tc>
      </w:tr>
      <w:tr w:rsidR="00EC267F" w:rsidRPr="00587B6A" w:rsidTr="001B74A0">
        <w:tc>
          <w:tcPr>
            <w:tcW w:w="8113"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0CDAA88E" wp14:editId="3B810FCD">
                  <wp:extent cx="395654" cy="914400"/>
                  <wp:effectExtent l="0" t="0" r="444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tc>
      </w:tr>
    </w:tbl>
    <w:p w:rsidR="00626107" w:rsidRPr="00587B6A" w:rsidRDefault="0004799D" w:rsidP="0004799D">
      <w:pPr>
        <w:pStyle w:val="H23G"/>
      </w:pPr>
      <w:r w:rsidRPr="00587B6A">
        <w:tab/>
      </w:r>
      <w:r w:rsidRPr="00587B6A">
        <w:tab/>
      </w:r>
      <w:r w:rsidR="00626107" w:rsidRPr="00587B6A">
        <w:t>SORTIE D’AUTOROUTE</w:t>
      </w:r>
    </w:p>
    <w:p w:rsidR="00626107" w:rsidRPr="00587B6A" w:rsidRDefault="00626107" w:rsidP="00626107">
      <w:pPr>
        <w:pStyle w:val="SingleTxtG"/>
        <w:keepNext/>
        <w:keepLines/>
        <w:spacing w:line="220" w:lineRule="atLeast"/>
        <w:rPr>
          <w:rFonts w:eastAsia="Times New Roman"/>
          <w:b/>
          <w:bCs/>
        </w:rPr>
      </w:pPr>
      <w:r w:rsidRPr="00587B6A">
        <w:rPr>
          <w:rFonts w:eastAsia="Times New Roman"/>
        </w:rPr>
        <w:t>Le</w:t>
      </w:r>
      <w:r w:rsidRPr="00587B6A">
        <w:rPr>
          <w:rFonts w:eastAsia="Times New Roman"/>
          <w:strike/>
        </w:rPr>
        <w:t xml:space="preserve">s </w:t>
      </w:r>
      <w:proofErr w:type="spellStart"/>
      <w:r w:rsidRPr="00587B6A">
        <w:rPr>
          <w:rFonts w:eastAsia="Times New Roman"/>
        </w:rPr>
        <w:t>signa</w:t>
      </w:r>
      <w:r w:rsidRPr="00587B6A">
        <w:rPr>
          <w:rFonts w:eastAsia="Times New Roman"/>
          <w:b/>
        </w:rPr>
        <w:t>l</w:t>
      </w:r>
      <w:r w:rsidRPr="00587B6A">
        <w:rPr>
          <w:rFonts w:eastAsia="Times New Roman"/>
          <w:strike/>
        </w:rPr>
        <w:t>ux</w:t>
      </w:r>
      <w:proofErr w:type="spellEnd"/>
      <w:r w:rsidRPr="00587B6A">
        <w:rPr>
          <w:rFonts w:eastAsia="Times New Roman"/>
          <w:strike/>
        </w:rPr>
        <w:t xml:space="preserve"> G, 22a</w:t>
      </w:r>
      <w:r w:rsidR="00407AB3" w:rsidRPr="00587B6A">
        <w:rPr>
          <w:rFonts w:eastAsia="Times New Roman"/>
          <w:strike/>
        </w:rPr>
        <w:t> ;</w:t>
      </w:r>
      <w:r w:rsidRPr="00587B6A">
        <w:rPr>
          <w:rFonts w:eastAsia="Times New Roman"/>
          <w:strike/>
        </w:rPr>
        <w:t xml:space="preserve"> G, 22b et</w:t>
      </w:r>
      <w:r w:rsidRPr="00587B6A">
        <w:rPr>
          <w:rFonts w:eastAsia="Times New Roman"/>
        </w:rPr>
        <w:t xml:space="preserve"> G,</w:t>
      </w:r>
      <w:r w:rsidR="007F5272" w:rsidRPr="00587B6A">
        <w:rPr>
          <w:rFonts w:eastAsia="Times New Roman"/>
        </w:rPr>
        <w:t> </w:t>
      </w:r>
      <w:r w:rsidRPr="00587B6A">
        <w:rPr>
          <w:rFonts w:eastAsia="Times New Roman"/>
        </w:rPr>
        <w:t xml:space="preserve">22 c </w:t>
      </w:r>
      <w:r w:rsidRPr="00587B6A">
        <w:rPr>
          <w:rFonts w:eastAsia="Times New Roman"/>
          <w:b/>
        </w:rPr>
        <w:t xml:space="preserve">(G-22.3) </w:t>
      </w:r>
      <w:r w:rsidRPr="00587B6A">
        <w:rPr>
          <w:rFonts w:eastAsia="Times New Roman"/>
          <w:strike/>
        </w:rPr>
        <w:t xml:space="preserve">sont des exemples de signaux de </w:t>
      </w:r>
      <w:proofErr w:type="spellStart"/>
      <w:r w:rsidRPr="00587B6A">
        <w:rPr>
          <w:rFonts w:eastAsia="Times New Roman"/>
          <w:strike/>
        </w:rPr>
        <w:t>présignalisation</w:t>
      </w:r>
      <w:proofErr w:type="spellEnd"/>
      <w:r w:rsidRPr="00587B6A">
        <w:rPr>
          <w:rFonts w:eastAsia="Times New Roman"/>
          <w:strike/>
        </w:rPr>
        <w:t xml:space="preserve"> </w:t>
      </w:r>
      <w:proofErr w:type="spellStart"/>
      <w:r w:rsidRPr="00587B6A">
        <w:rPr>
          <w:rFonts w:eastAsia="Times New Roman"/>
          <w:bCs/>
        </w:rPr>
        <w:t>indiqu</w:t>
      </w:r>
      <w:r w:rsidRPr="00587B6A">
        <w:rPr>
          <w:rFonts w:eastAsia="Times New Roman"/>
          <w:b/>
          <w:bCs/>
        </w:rPr>
        <w:t>e</w:t>
      </w:r>
      <w:r w:rsidRPr="00587B6A">
        <w:rPr>
          <w:rFonts w:eastAsia="Times New Roman"/>
          <w:bCs/>
          <w:strike/>
        </w:rPr>
        <w:t>ant</w:t>
      </w:r>
      <w:proofErr w:type="spellEnd"/>
      <w:r w:rsidRPr="00587B6A">
        <w:rPr>
          <w:rFonts w:eastAsia="Times New Roman"/>
          <w:b/>
          <w:bCs/>
        </w:rPr>
        <w:t xml:space="preserve"> aux conducteurs la distance par rapport à </w:t>
      </w:r>
      <w:r w:rsidRPr="00587B6A">
        <w:rPr>
          <w:rFonts w:eastAsia="Times New Roman"/>
        </w:rPr>
        <w:t xml:space="preserve">une sortie d’autoroute. </w:t>
      </w:r>
      <w:r w:rsidRPr="00587B6A">
        <w:rPr>
          <w:rFonts w:eastAsia="Times New Roman"/>
          <w:b/>
          <w:bCs/>
        </w:rPr>
        <w:t>Il porte une bande oblique s’abaissant du côté de la chaussée et une distance peut y être indiquée</w:t>
      </w:r>
      <w:r w:rsidRPr="00587B6A">
        <w:rPr>
          <w:rFonts w:eastAsia="Times New Roman"/>
        </w:rPr>
        <w:t>.</w:t>
      </w:r>
      <w:r w:rsidRPr="00587B6A">
        <w:rPr>
          <w:rFonts w:eastAsia="Times New Roman"/>
          <w:strike/>
        </w:rPr>
        <w:t xml:space="preserve"> Ces signaux portent l’indication de la distance jusqu’à la sortie de l’autoroute,</w:t>
      </w:r>
      <w:r w:rsidRPr="00587B6A">
        <w:rPr>
          <w:rFonts w:eastAsia="Times New Roman"/>
        </w:rPr>
        <w:t xml:space="preserve"> </w:t>
      </w:r>
      <w:r w:rsidRPr="00587B6A">
        <w:rPr>
          <w:rFonts w:eastAsia="Times New Roman"/>
          <w:b/>
          <w:bCs/>
        </w:rPr>
        <w:t xml:space="preserve">Il est implanté </w:t>
      </w:r>
      <w:r w:rsidRPr="00587B6A">
        <w:rPr>
          <w:rFonts w:eastAsia="Times New Roman"/>
          <w:strike/>
        </w:rPr>
        <w:t>conformément à la législation nationale</w:t>
      </w:r>
      <w:r w:rsidRPr="00587B6A">
        <w:rPr>
          <w:rFonts w:eastAsia="Times New Roman"/>
          <w:b/>
          <w:strike/>
        </w:rPr>
        <w:t>,</w:t>
      </w:r>
      <w:r w:rsidR="00407AB3" w:rsidRPr="00587B6A">
        <w:rPr>
          <w:rFonts w:eastAsia="Times New Roman"/>
          <w:strike/>
        </w:rPr>
        <w:t> ;</w:t>
      </w:r>
      <w:r w:rsidRPr="00587B6A">
        <w:rPr>
          <w:rFonts w:eastAsia="Times New Roman"/>
          <w:b/>
          <w:bCs/>
          <w:strike/>
        </w:rPr>
        <w:t xml:space="preserve"> </w:t>
      </w:r>
      <w:r w:rsidRPr="00587B6A">
        <w:rPr>
          <w:rFonts w:eastAsia="Times New Roman"/>
          <w:b/>
          <w:bCs/>
        </w:rPr>
        <w:t>au tiers d’une distance donnée</w:t>
      </w:r>
      <w:r w:rsidRPr="00587B6A">
        <w:rPr>
          <w:rFonts w:eastAsia="Times New Roman"/>
        </w:rPr>
        <w:t xml:space="preserve">, </w:t>
      </w:r>
      <w:r w:rsidRPr="00587B6A">
        <w:rPr>
          <w:rFonts w:eastAsia="Times New Roman"/>
          <w:b/>
        </w:rPr>
        <w:t xml:space="preserve">à condition que </w:t>
      </w:r>
      <w:r w:rsidRPr="00587B6A">
        <w:rPr>
          <w:rFonts w:eastAsia="Times New Roman"/>
        </w:rPr>
        <w:t xml:space="preserve">des signaux portant respectivement </w:t>
      </w:r>
      <w:r w:rsidRPr="00587B6A">
        <w:rPr>
          <w:rFonts w:eastAsia="Times New Roman"/>
          <w:strike/>
        </w:rPr>
        <w:t xml:space="preserve">une et </w:t>
      </w:r>
      <w:r w:rsidRPr="00587B6A">
        <w:rPr>
          <w:rFonts w:eastAsia="Times New Roman"/>
        </w:rPr>
        <w:t xml:space="preserve">deux </w:t>
      </w:r>
      <w:r w:rsidRPr="00587B6A">
        <w:rPr>
          <w:rFonts w:eastAsia="Times New Roman"/>
          <w:b/>
          <w:bCs/>
        </w:rPr>
        <w:t xml:space="preserve">et trois </w:t>
      </w:r>
      <w:r w:rsidRPr="00587B6A">
        <w:rPr>
          <w:rFonts w:eastAsia="Times New Roman"/>
        </w:rPr>
        <w:t>barres obliques so</w:t>
      </w:r>
      <w:r w:rsidRPr="00587B6A">
        <w:rPr>
          <w:rFonts w:eastAsia="Times New Roman"/>
          <w:b/>
        </w:rPr>
        <w:t>ie</w:t>
      </w:r>
      <w:r w:rsidRPr="00587B6A">
        <w:rPr>
          <w:rFonts w:eastAsia="Times New Roman"/>
        </w:rPr>
        <w:t xml:space="preserve">nt </w:t>
      </w:r>
      <w:r w:rsidRPr="00587B6A">
        <w:rPr>
          <w:rFonts w:eastAsia="Times New Roman"/>
          <w:b/>
        </w:rPr>
        <w:t>également implantés</w:t>
      </w:r>
      <w:r w:rsidRPr="00587B6A">
        <w:rPr>
          <w:rFonts w:eastAsia="Times New Roman"/>
        </w:rPr>
        <w:t xml:space="preserve"> </w:t>
      </w:r>
      <w:r w:rsidRPr="00587B6A">
        <w:rPr>
          <w:rFonts w:eastAsia="Times New Roman"/>
          <w:strike/>
        </w:rPr>
        <w:t xml:space="preserve">placés à un tiers et à deux tiers </w:t>
      </w:r>
      <w:r w:rsidRPr="00587B6A">
        <w:rPr>
          <w:rFonts w:eastAsia="Times New Roman"/>
          <w:b/>
          <w:strike/>
        </w:rPr>
        <w:t>et à la totalité</w:t>
      </w:r>
      <w:r w:rsidRPr="00587B6A">
        <w:rPr>
          <w:rFonts w:eastAsia="Times New Roman"/>
          <w:strike/>
        </w:rPr>
        <w:t xml:space="preserve"> de la distance entre le </w:t>
      </w:r>
      <w:r w:rsidRPr="00587B6A">
        <w:rPr>
          <w:rFonts w:eastAsia="Times New Roman"/>
          <w:b/>
          <w:bCs/>
          <w:strike/>
        </w:rPr>
        <w:t xml:space="preserve">ce </w:t>
      </w:r>
      <w:r w:rsidRPr="00587B6A">
        <w:rPr>
          <w:rFonts w:eastAsia="Times New Roman"/>
          <w:strike/>
        </w:rPr>
        <w:t>signal portant les trois barres obliques et la sortie de l’autoroute</w:t>
      </w:r>
      <w:r w:rsidRPr="00587B6A">
        <w:rPr>
          <w:rFonts w:eastAsia="Times New Roman"/>
        </w:rPr>
        <w:t xml:space="preserve">. </w:t>
      </w:r>
      <w:r w:rsidRPr="00587B6A">
        <w:rPr>
          <w:rFonts w:eastAsia="Times New Roman"/>
          <w:b/>
          <w:bCs/>
        </w:rPr>
        <w:t>Sa bande oblique et ses inscriptions sont de couleur blanche sur fond bleu ou vert.</w:t>
      </w:r>
    </w:p>
    <w:tbl>
      <w:tblPr>
        <w:tblW w:w="7371" w:type="dxa"/>
        <w:tblInd w:w="1129" w:type="dxa"/>
        <w:tblLook w:val="04A0" w:firstRow="1" w:lastRow="0" w:firstColumn="1" w:lastColumn="0" w:noHBand="0" w:noVBand="1"/>
      </w:tblPr>
      <w:tblGrid>
        <w:gridCol w:w="7371"/>
      </w:tblGrid>
      <w:tr w:rsidR="00626107" w:rsidRPr="00587B6A" w:rsidTr="001B74A0">
        <w:tc>
          <w:tcPr>
            <w:tcW w:w="7655"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rPr>
                <w:b/>
                <w:szCs w:val="24"/>
              </w:rPr>
            </w:pPr>
            <w:r w:rsidRPr="00587B6A">
              <w:rPr>
                <w:b/>
                <w:bCs/>
              </w:rPr>
              <w:t>Variante autorisée d’un exemple de signal G,</w:t>
            </w:r>
            <w:r w:rsidR="007F5272" w:rsidRPr="00587B6A">
              <w:rPr>
                <w:b/>
                <w:bCs/>
              </w:rPr>
              <w:t> </w:t>
            </w:r>
            <w:r w:rsidRPr="00587B6A">
              <w:rPr>
                <w:b/>
                <w:bCs/>
              </w:rPr>
              <w:t>22 c (G-22.3)</w:t>
            </w:r>
            <w:r w:rsidR="00407AB3" w:rsidRPr="00587B6A">
              <w:rPr>
                <w:rFonts w:eastAsia="Calibri"/>
                <w:b/>
                <w:bCs/>
              </w:rPr>
              <w:t> :</w:t>
            </w:r>
          </w:p>
        </w:tc>
      </w:tr>
      <w:tr w:rsidR="00EC267F" w:rsidRPr="00587B6A" w:rsidTr="001B74A0">
        <w:tc>
          <w:tcPr>
            <w:tcW w:w="7655"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3CD0AF4F" wp14:editId="2CE244BD">
                  <wp:extent cx="395654" cy="914400"/>
                  <wp:effectExtent l="0" t="0" r="4445"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tc>
      </w:tr>
      <w:tr w:rsidR="00EC267F" w:rsidRPr="00587B6A" w:rsidTr="001B74A0">
        <w:tc>
          <w:tcPr>
            <w:tcW w:w="7655" w:type="dxa"/>
            <w:shd w:val="clear" w:color="auto" w:fill="A6A6A6" w:themeFill="background1" w:themeFillShade="A6"/>
            <w:tcMar>
              <w:left w:w="0" w:type="dxa"/>
              <w:right w:w="0" w:type="dxa"/>
            </w:tcMar>
          </w:tcPr>
          <w:p w:rsidR="00EC267F" w:rsidRPr="00587B6A" w:rsidRDefault="00EC267F" w:rsidP="00E7063D">
            <w:pPr>
              <w:pStyle w:val="SingleTxtG"/>
              <w:keepNext/>
              <w:spacing w:before="60" w:after="60"/>
              <w:ind w:left="0" w:right="0"/>
              <w:jc w:val="center"/>
              <w:rPr>
                <w:b/>
                <w:bCs/>
              </w:rPr>
            </w:pPr>
            <w:r w:rsidRPr="00587B6A">
              <w:rPr>
                <w:b/>
                <w:bCs/>
              </w:rPr>
              <w:t>barre inversée :</w:t>
            </w:r>
          </w:p>
        </w:tc>
      </w:tr>
      <w:tr w:rsidR="00EC267F" w:rsidRPr="00587B6A" w:rsidTr="001B74A0">
        <w:tc>
          <w:tcPr>
            <w:tcW w:w="7655"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748F2D5E" wp14:editId="33CC64B6">
                  <wp:extent cx="395654" cy="914400"/>
                  <wp:effectExtent l="0" t="0" r="444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95654" cy="914400"/>
                          </a:xfrm>
                          <a:prstGeom prst="rect">
                            <a:avLst/>
                          </a:prstGeom>
                          <a:noFill/>
                          <a:ln>
                            <a:noFill/>
                          </a:ln>
                        </pic:spPr>
                      </pic:pic>
                    </a:graphicData>
                  </a:graphic>
                </wp:inline>
              </w:drawing>
            </w:r>
          </w:p>
        </w:tc>
      </w:tr>
    </w:tbl>
    <w:p w:rsidR="00626107" w:rsidRPr="00587B6A" w:rsidRDefault="0004799D" w:rsidP="0004799D">
      <w:pPr>
        <w:pStyle w:val="H56G"/>
        <w:rPr>
          <w:u w:val="single"/>
        </w:rPr>
      </w:pPr>
      <w:r w:rsidRPr="00587B6A">
        <w:tab/>
      </w:r>
      <w:r w:rsidRPr="00587B6A">
        <w:tab/>
      </w:r>
      <w:r w:rsidR="00626107" w:rsidRPr="00587B6A">
        <w:rPr>
          <w:strike/>
          <w:u w:val="single"/>
        </w:rPr>
        <w:t>1</w:t>
      </w:r>
      <w:r w:rsidR="00626107" w:rsidRPr="00587B6A">
        <w:rPr>
          <w:b/>
          <w:u w:val="single"/>
        </w:rPr>
        <w:t>L.</w:t>
      </w:r>
      <w:r w:rsidR="00626107" w:rsidRPr="00587B6A">
        <w:rPr>
          <w:u w:val="single"/>
        </w:rPr>
        <w:tab/>
        <w:t>Signaux annonçant les issues de secours</w:t>
      </w:r>
    </w:p>
    <w:p w:rsidR="00626107" w:rsidRPr="00587B6A" w:rsidRDefault="0004799D" w:rsidP="0004799D">
      <w:pPr>
        <w:pStyle w:val="H23G"/>
      </w:pPr>
      <w:r w:rsidRPr="00587B6A">
        <w:tab/>
      </w:r>
      <w:r w:rsidRPr="00587B6A">
        <w:tab/>
      </w:r>
      <w:r w:rsidR="00626107" w:rsidRPr="00587B6A">
        <w:t>ISSUE DE SECOURS</w:t>
      </w:r>
    </w:p>
    <w:p w:rsidR="00626107" w:rsidRPr="00587B6A" w:rsidRDefault="00626107" w:rsidP="005B6744">
      <w:pPr>
        <w:pStyle w:val="SingleTxtG"/>
        <w:keepNext/>
        <w:spacing w:line="220" w:lineRule="atLeast"/>
        <w:rPr>
          <w:rFonts w:eastAsia="Times New Roman"/>
        </w:rPr>
      </w:pPr>
      <w:r w:rsidRPr="00587B6A">
        <w:rPr>
          <w:rFonts w:eastAsia="Times New Roman"/>
          <w:strike/>
        </w:rPr>
        <w:t>a)</w:t>
      </w:r>
      <w:r w:rsidRPr="00587B6A">
        <w:rPr>
          <w:rFonts w:eastAsia="Times New Roman"/>
          <w:strike/>
        </w:rPr>
        <w:tab/>
      </w:r>
      <w:r w:rsidRPr="00587B6A">
        <w:rPr>
          <w:rFonts w:eastAsia="Times New Roman"/>
        </w:rPr>
        <w:t>Le</w:t>
      </w:r>
      <w:r w:rsidRPr="00587B6A">
        <w:rPr>
          <w:rFonts w:eastAsia="Times New Roman"/>
          <w:strike/>
        </w:rPr>
        <w:t xml:space="preserve">s </w:t>
      </w:r>
      <w:proofErr w:type="spellStart"/>
      <w:r w:rsidRPr="00587B6A">
        <w:rPr>
          <w:rFonts w:eastAsia="Times New Roman"/>
        </w:rPr>
        <w:t>signa</w:t>
      </w:r>
      <w:r w:rsidRPr="00587B6A">
        <w:rPr>
          <w:rFonts w:eastAsia="Times New Roman"/>
          <w:b/>
        </w:rPr>
        <w:t>l</w:t>
      </w:r>
      <w:r w:rsidRPr="00587B6A">
        <w:rPr>
          <w:rFonts w:eastAsia="Times New Roman"/>
          <w:strike/>
        </w:rPr>
        <w:t>ux</w:t>
      </w:r>
      <w:proofErr w:type="spellEnd"/>
      <w:r w:rsidRPr="00587B6A">
        <w:rPr>
          <w:rFonts w:eastAsia="Times New Roman"/>
        </w:rPr>
        <w:t xml:space="preserve"> G,</w:t>
      </w:r>
      <w:r w:rsidR="00401210" w:rsidRPr="00587B6A">
        <w:rPr>
          <w:rFonts w:eastAsia="Times New Roman"/>
        </w:rPr>
        <w:t> </w:t>
      </w:r>
      <w:r w:rsidRPr="00587B6A">
        <w:rPr>
          <w:rFonts w:eastAsia="Times New Roman"/>
        </w:rPr>
        <w:t>23 </w:t>
      </w:r>
      <w:r w:rsidRPr="00587B6A">
        <w:rPr>
          <w:rFonts w:eastAsia="Times New Roman"/>
          <w:strike/>
        </w:rPr>
        <w:t>a</w:t>
      </w:r>
      <w:r w:rsidRPr="00587B6A">
        <w:rPr>
          <w:rFonts w:eastAsia="Times New Roman"/>
        </w:rPr>
        <w:t xml:space="preserve"> </w:t>
      </w:r>
      <w:r w:rsidRPr="00587B6A">
        <w:rPr>
          <w:rFonts w:eastAsia="Times New Roman"/>
          <w:b/>
        </w:rPr>
        <w:t>(G-23.0)</w:t>
      </w:r>
      <w:r w:rsidRPr="00587B6A">
        <w:rPr>
          <w:rFonts w:eastAsia="Times New Roman"/>
          <w:strike/>
        </w:rPr>
        <w:t xml:space="preserve"> et G, 23b indiquent l’emplacement</w:t>
      </w:r>
      <w:r w:rsidRPr="00587B6A">
        <w:rPr>
          <w:rFonts w:eastAsia="Times New Roman"/>
        </w:rPr>
        <w:t xml:space="preserve"> </w:t>
      </w:r>
      <w:r w:rsidRPr="00587B6A">
        <w:rPr>
          <w:rFonts w:eastAsia="Times New Roman"/>
          <w:b/>
        </w:rPr>
        <w:t xml:space="preserve">notifie la présence </w:t>
      </w:r>
      <w:r w:rsidRPr="00587B6A">
        <w:rPr>
          <w:rFonts w:eastAsia="Times New Roman"/>
        </w:rPr>
        <w:t>d</w:t>
      </w:r>
      <w:r w:rsidRPr="00587B6A">
        <w:rPr>
          <w:rFonts w:eastAsia="Times New Roman"/>
          <w:b/>
        </w:rPr>
        <w:t>’</w:t>
      </w:r>
      <w:proofErr w:type="spellStart"/>
      <w:r w:rsidRPr="00587B6A">
        <w:rPr>
          <w:rFonts w:eastAsia="Times New Roman"/>
          <w:b/>
        </w:rPr>
        <w:t>un</w:t>
      </w:r>
      <w:r w:rsidRPr="00587B6A">
        <w:rPr>
          <w:rFonts w:eastAsia="Times New Roman"/>
        </w:rPr>
        <w:t>e</w:t>
      </w:r>
      <w:r w:rsidRPr="00587B6A">
        <w:rPr>
          <w:rFonts w:eastAsia="Times New Roman"/>
          <w:strike/>
        </w:rPr>
        <w:t>s</w:t>
      </w:r>
      <w:proofErr w:type="spellEnd"/>
      <w:r w:rsidRPr="00587B6A">
        <w:rPr>
          <w:rFonts w:eastAsia="Times New Roman"/>
        </w:rPr>
        <w:t xml:space="preserve"> issue</w:t>
      </w:r>
      <w:r w:rsidRPr="00587B6A">
        <w:rPr>
          <w:rFonts w:eastAsia="Times New Roman"/>
          <w:strike/>
        </w:rPr>
        <w:t>s</w:t>
      </w:r>
      <w:r w:rsidRPr="00587B6A">
        <w:rPr>
          <w:rFonts w:eastAsia="Times New Roman"/>
        </w:rPr>
        <w:t xml:space="preserve"> de secours. </w:t>
      </w:r>
      <w:r w:rsidRPr="00587B6A">
        <w:rPr>
          <w:rFonts w:eastAsia="Times New Roman"/>
          <w:b/>
        </w:rPr>
        <w:t>Le symbole peut être inversé.</w:t>
      </w:r>
    </w:p>
    <w:tbl>
      <w:tblPr>
        <w:tblW w:w="7371" w:type="dxa"/>
        <w:tblInd w:w="1129" w:type="dxa"/>
        <w:tblLook w:val="04A0" w:firstRow="1" w:lastRow="0" w:firstColumn="1" w:lastColumn="0" w:noHBand="0" w:noVBand="1"/>
      </w:tblPr>
      <w:tblGrid>
        <w:gridCol w:w="7371"/>
      </w:tblGrid>
      <w:tr w:rsidR="00626107" w:rsidRPr="00587B6A" w:rsidTr="001B74A0">
        <w:tc>
          <w:tcPr>
            <w:tcW w:w="7822"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rPr>
                <w:b/>
                <w:szCs w:val="24"/>
              </w:rPr>
            </w:pPr>
            <w:r w:rsidRPr="00587B6A">
              <w:rPr>
                <w:b/>
                <w:bCs/>
              </w:rPr>
              <w:t>Signal G,</w:t>
            </w:r>
            <w:r w:rsidR="00401210" w:rsidRPr="00587B6A">
              <w:rPr>
                <w:b/>
                <w:bCs/>
              </w:rPr>
              <w:t> </w:t>
            </w:r>
            <w:r w:rsidRPr="00587B6A">
              <w:rPr>
                <w:b/>
                <w:bCs/>
              </w:rPr>
              <w:t>23 (G-23.0)</w:t>
            </w:r>
            <w:r w:rsidR="00407AB3" w:rsidRPr="00587B6A">
              <w:rPr>
                <w:b/>
                <w:bCs/>
              </w:rPr>
              <w:t> :</w:t>
            </w:r>
          </w:p>
        </w:tc>
      </w:tr>
      <w:tr w:rsidR="00EC267F" w:rsidRPr="00587B6A" w:rsidTr="001B74A0">
        <w:tc>
          <w:tcPr>
            <w:tcW w:w="7822"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5255E57C" wp14:editId="4451A61B">
                  <wp:extent cx="1033272" cy="1033272"/>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r w:rsidR="00EC267F" w:rsidRPr="00587B6A" w:rsidTr="001B74A0">
        <w:tc>
          <w:tcPr>
            <w:tcW w:w="7822" w:type="dxa"/>
            <w:shd w:val="clear" w:color="auto" w:fill="A6A6A6" w:themeFill="background1" w:themeFillShade="A6"/>
            <w:tcMar>
              <w:left w:w="0" w:type="dxa"/>
              <w:right w:w="0" w:type="dxa"/>
            </w:tcMar>
          </w:tcPr>
          <w:p w:rsidR="00EC267F" w:rsidRPr="00587B6A" w:rsidRDefault="00EC267F" w:rsidP="00E7063D">
            <w:pPr>
              <w:pStyle w:val="SingleTxtG"/>
              <w:keepNext/>
              <w:spacing w:before="60" w:after="60"/>
              <w:ind w:left="0" w:right="0"/>
              <w:jc w:val="center"/>
              <w:rPr>
                <w:b/>
                <w:bCs/>
              </w:rPr>
            </w:pPr>
            <w:r w:rsidRPr="00587B6A">
              <w:rPr>
                <w:b/>
                <w:bCs/>
              </w:rPr>
              <w:t>symbole inversé :</w:t>
            </w:r>
          </w:p>
        </w:tc>
      </w:tr>
      <w:tr w:rsidR="00EC267F" w:rsidRPr="00587B6A" w:rsidTr="001B74A0">
        <w:tc>
          <w:tcPr>
            <w:tcW w:w="7822"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145DB2BE" wp14:editId="699ED287">
                  <wp:extent cx="1033272" cy="1033272"/>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174458" w:rsidP="00174458">
      <w:pPr>
        <w:pStyle w:val="H23G"/>
        <w:rPr>
          <w:szCs w:val="24"/>
        </w:rPr>
      </w:pPr>
      <w:r w:rsidRPr="00587B6A">
        <w:tab/>
      </w:r>
      <w:r w:rsidRPr="00587B6A">
        <w:tab/>
      </w:r>
      <w:r w:rsidR="00626107" w:rsidRPr="00587B6A">
        <w:t>ISSUE DE SECOURS LA PLUS PROCHE (À GAUCHE)</w:t>
      </w:r>
    </w:p>
    <w:p w:rsidR="00626107" w:rsidRPr="00587B6A" w:rsidRDefault="00626107" w:rsidP="00626107">
      <w:pPr>
        <w:pStyle w:val="SingleTxtG"/>
        <w:keepNext/>
        <w:spacing w:line="220" w:lineRule="atLeast"/>
        <w:rPr>
          <w:rFonts w:eastAsia="Times New Roman"/>
        </w:rPr>
      </w:pPr>
      <w:r w:rsidRPr="00587B6A">
        <w:rPr>
          <w:rFonts w:eastAsia="Times New Roman"/>
          <w:strike/>
        </w:rPr>
        <w:t>b)</w:t>
      </w:r>
      <w:r w:rsidRPr="00587B6A">
        <w:rPr>
          <w:rFonts w:eastAsia="Times New Roman"/>
          <w:strike/>
        </w:rPr>
        <w:tab/>
      </w:r>
      <w:r w:rsidRPr="00587B6A">
        <w:rPr>
          <w:rFonts w:eastAsia="Times New Roman"/>
        </w:rPr>
        <w:t>Le</w:t>
      </w:r>
      <w:r w:rsidRPr="00587B6A">
        <w:rPr>
          <w:rFonts w:eastAsia="Times New Roman"/>
          <w:strike/>
        </w:rPr>
        <w:t xml:space="preserve">s </w:t>
      </w:r>
      <w:proofErr w:type="spellStart"/>
      <w:r w:rsidRPr="00587B6A">
        <w:rPr>
          <w:rFonts w:eastAsia="Times New Roman"/>
        </w:rPr>
        <w:t>signa</w:t>
      </w:r>
      <w:r w:rsidRPr="00587B6A">
        <w:rPr>
          <w:rFonts w:eastAsia="Times New Roman"/>
          <w:b/>
        </w:rPr>
        <w:t>l</w:t>
      </w:r>
      <w:r w:rsidRPr="00587B6A">
        <w:rPr>
          <w:rFonts w:eastAsia="Times New Roman"/>
          <w:strike/>
        </w:rPr>
        <w:t>ux</w:t>
      </w:r>
      <w:proofErr w:type="spellEnd"/>
      <w:r w:rsidRPr="00587B6A">
        <w:rPr>
          <w:rFonts w:eastAsia="Times New Roman"/>
        </w:rPr>
        <w:t xml:space="preserve"> G,</w:t>
      </w:r>
      <w:r w:rsidR="00B32822" w:rsidRPr="00587B6A">
        <w:rPr>
          <w:rFonts w:eastAsia="Times New Roman"/>
        </w:rPr>
        <w:t> </w:t>
      </w:r>
      <w:r w:rsidRPr="00587B6A">
        <w:rPr>
          <w:rFonts w:eastAsia="Times New Roman"/>
        </w:rPr>
        <w:t xml:space="preserve">24 a </w:t>
      </w:r>
      <w:r w:rsidRPr="00587B6A">
        <w:rPr>
          <w:rFonts w:eastAsia="Times New Roman"/>
          <w:b/>
        </w:rPr>
        <w:t>(G-24.1)</w:t>
      </w:r>
      <w:r w:rsidRPr="00587B6A">
        <w:rPr>
          <w:rFonts w:eastAsia="Times New Roman"/>
          <w:strike/>
        </w:rPr>
        <w:t>, G, 24b et G, 24c sont des exemples pour</w:t>
      </w:r>
      <w:r w:rsidRPr="00587B6A">
        <w:rPr>
          <w:rFonts w:eastAsia="Times New Roman"/>
        </w:rPr>
        <w:t xml:space="preserve"> </w:t>
      </w:r>
      <w:r w:rsidRPr="00587B6A">
        <w:rPr>
          <w:rFonts w:eastAsia="Times New Roman"/>
          <w:strike/>
        </w:rPr>
        <w:t>indiquer</w:t>
      </w:r>
      <w:r w:rsidRPr="00587B6A">
        <w:rPr>
          <w:rFonts w:eastAsia="Times New Roman"/>
        </w:rPr>
        <w:t xml:space="preserve"> la direction et la distance de l</w:t>
      </w:r>
      <w:r w:rsidRPr="00587B6A">
        <w:rPr>
          <w:rFonts w:eastAsia="Times New Roman"/>
          <w:b/>
        </w:rPr>
        <w:t>’</w:t>
      </w:r>
      <w:r w:rsidRPr="00587B6A">
        <w:rPr>
          <w:rFonts w:eastAsia="Times New Roman"/>
          <w:strike/>
        </w:rPr>
        <w:t xml:space="preserve">es </w:t>
      </w:r>
      <w:r w:rsidRPr="00587B6A">
        <w:rPr>
          <w:rFonts w:eastAsia="Times New Roman"/>
        </w:rPr>
        <w:t>issue</w:t>
      </w:r>
      <w:r w:rsidRPr="00587B6A">
        <w:rPr>
          <w:rFonts w:eastAsia="Times New Roman"/>
          <w:strike/>
        </w:rPr>
        <w:t>s</w:t>
      </w:r>
      <w:r w:rsidRPr="00587B6A">
        <w:rPr>
          <w:rFonts w:eastAsia="Times New Roman"/>
        </w:rPr>
        <w:t xml:space="preserve"> de secours </w:t>
      </w:r>
      <w:proofErr w:type="spellStart"/>
      <w:r w:rsidRPr="00587B6A">
        <w:rPr>
          <w:rFonts w:eastAsia="Times New Roman"/>
        </w:rPr>
        <w:t>l</w:t>
      </w:r>
      <w:r w:rsidRPr="00587B6A">
        <w:rPr>
          <w:rFonts w:eastAsia="Times New Roman"/>
          <w:b/>
        </w:rPr>
        <w:t>a</w:t>
      </w:r>
      <w:r w:rsidRPr="00587B6A">
        <w:rPr>
          <w:rFonts w:eastAsia="Times New Roman"/>
          <w:strike/>
        </w:rPr>
        <w:t>es</w:t>
      </w:r>
      <w:proofErr w:type="spellEnd"/>
      <w:r w:rsidRPr="00587B6A">
        <w:rPr>
          <w:rFonts w:eastAsia="Times New Roman"/>
        </w:rPr>
        <w:t xml:space="preserve"> plus proche</w:t>
      </w:r>
      <w:r w:rsidRPr="00587B6A">
        <w:rPr>
          <w:rFonts w:eastAsia="Times New Roman"/>
          <w:strike/>
        </w:rPr>
        <w:t>s</w:t>
      </w:r>
      <w:r w:rsidRPr="00587B6A">
        <w:rPr>
          <w:rFonts w:eastAsia="Times New Roman"/>
          <w:b/>
        </w:rPr>
        <w:t xml:space="preserve"> vers la gauche</w:t>
      </w:r>
      <w:r w:rsidRPr="00587B6A">
        <w:rPr>
          <w:rFonts w:eastAsia="Times New Roman"/>
        </w:rPr>
        <w:t xml:space="preserve">. Dans les tunnels, </w:t>
      </w:r>
      <w:r w:rsidRPr="00587B6A">
        <w:rPr>
          <w:rFonts w:eastAsia="Times New Roman"/>
          <w:strike/>
        </w:rPr>
        <w:t xml:space="preserve">ils ne doivent pas être distants les uns des autres de plus de </w:t>
      </w:r>
      <w:r w:rsidRPr="00587B6A">
        <w:rPr>
          <w:rFonts w:eastAsia="Times New Roman"/>
          <w:b/>
        </w:rPr>
        <w:t xml:space="preserve">il doit être implanté au minimum tous les </w:t>
      </w:r>
      <w:r w:rsidRPr="00587B6A">
        <w:rPr>
          <w:rFonts w:eastAsia="Times New Roman"/>
        </w:rPr>
        <w:t>50</w:t>
      </w:r>
      <w:r w:rsidR="00B32822" w:rsidRPr="00587B6A">
        <w:rPr>
          <w:rFonts w:eastAsia="Times New Roman"/>
        </w:rPr>
        <w:t> </w:t>
      </w:r>
      <w:r w:rsidRPr="00587B6A">
        <w:rPr>
          <w:rFonts w:eastAsia="Times New Roman"/>
        </w:rPr>
        <w:t xml:space="preserve">m </w:t>
      </w:r>
      <w:r w:rsidRPr="00587B6A">
        <w:rPr>
          <w:rFonts w:eastAsia="Times New Roman"/>
          <w:b/>
        </w:rPr>
        <w:t xml:space="preserve">et doit </w:t>
      </w:r>
      <w:r w:rsidRPr="00587B6A">
        <w:rPr>
          <w:rFonts w:eastAsia="Times New Roman"/>
        </w:rPr>
        <w:t>être placé</w:t>
      </w:r>
      <w:r w:rsidRPr="00587B6A">
        <w:rPr>
          <w:rFonts w:eastAsia="Times New Roman"/>
          <w:strike/>
        </w:rPr>
        <w:t>s</w:t>
      </w:r>
      <w:r w:rsidRPr="00587B6A">
        <w:rPr>
          <w:rFonts w:eastAsia="Times New Roman"/>
        </w:rPr>
        <w:t xml:space="preserve"> sur les parois à une hauteur de 1</w:t>
      </w:r>
      <w:r w:rsidR="00A331E6" w:rsidRPr="00587B6A">
        <w:rPr>
          <w:rFonts w:eastAsia="Times New Roman"/>
        </w:rPr>
        <w:t> </w:t>
      </w:r>
      <w:r w:rsidRPr="00587B6A">
        <w:rPr>
          <w:rFonts w:eastAsia="Times New Roman"/>
        </w:rPr>
        <w:t>m à 1,5</w:t>
      </w:r>
      <w:r w:rsidR="00A331E6" w:rsidRPr="00587B6A">
        <w:rPr>
          <w:rFonts w:eastAsia="Times New Roman"/>
        </w:rPr>
        <w:t> </w:t>
      </w:r>
      <w:r w:rsidRPr="00587B6A">
        <w:rPr>
          <w:rFonts w:eastAsia="Times New Roman"/>
        </w:rPr>
        <w:t>m.</w:t>
      </w:r>
    </w:p>
    <w:tbl>
      <w:tblPr>
        <w:tblW w:w="7371" w:type="dxa"/>
        <w:tblInd w:w="1134" w:type="dxa"/>
        <w:tblLook w:val="04A0" w:firstRow="1" w:lastRow="0" w:firstColumn="1" w:lastColumn="0" w:noHBand="0" w:noVBand="1"/>
      </w:tblPr>
      <w:tblGrid>
        <w:gridCol w:w="7371"/>
      </w:tblGrid>
      <w:tr w:rsidR="00626107" w:rsidRPr="00587B6A" w:rsidTr="00587B6A">
        <w:trPr>
          <w:trHeight w:val="20"/>
        </w:trPr>
        <w:tc>
          <w:tcPr>
            <w:tcW w:w="7193"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rPr>
                <w:b/>
                <w:szCs w:val="24"/>
              </w:rPr>
            </w:pPr>
            <w:r w:rsidRPr="00587B6A">
              <w:rPr>
                <w:b/>
                <w:bCs/>
              </w:rPr>
              <w:t>Exemple de signal G,</w:t>
            </w:r>
            <w:r w:rsidR="00A331E6" w:rsidRPr="00587B6A">
              <w:rPr>
                <w:b/>
                <w:bCs/>
              </w:rPr>
              <w:t> </w:t>
            </w:r>
            <w:r w:rsidRPr="00587B6A">
              <w:rPr>
                <w:b/>
                <w:bCs/>
              </w:rPr>
              <w:t>24 a (G-24.1)</w:t>
            </w:r>
            <w:r w:rsidR="00407AB3" w:rsidRPr="00587B6A">
              <w:rPr>
                <w:b/>
                <w:bCs/>
              </w:rPr>
              <w:t> :</w:t>
            </w:r>
          </w:p>
        </w:tc>
      </w:tr>
      <w:tr w:rsidR="00EC267F" w:rsidRPr="00587B6A" w:rsidTr="00587B6A">
        <w:trPr>
          <w:trHeight w:val="20"/>
        </w:trPr>
        <w:tc>
          <w:tcPr>
            <w:tcW w:w="7193"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6DA3D6BC" wp14:editId="4171D0B9">
                  <wp:extent cx="1645920" cy="436065"/>
                  <wp:effectExtent l="0" t="0" r="0" b="254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645920" cy="436065"/>
                          </a:xfrm>
                          <a:prstGeom prst="rect">
                            <a:avLst/>
                          </a:prstGeom>
                          <a:noFill/>
                          <a:ln>
                            <a:noFill/>
                          </a:ln>
                        </pic:spPr>
                      </pic:pic>
                    </a:graphicData>
                  </a:graphic>
                </wp:inline>
              </w:drawing>
            </w:r>
          </w:p>
        </w:tc>
      </w:tr>
    </w:tbl>
    <w:p w:rsidR="00626107" w:rsidRPr="00587B6A" w:rsidRDefault="00174458" w:rsidP="00174458">
      <w:pPr>
        <w:pStyle w:val="H23G"/>
      </w:pPr>
      <w:r w:rsidRPr="00587B6A">
        <w:tab/>
      </w:r>
      <w:r w:rsidRPr="00587B6A">
        <w:tab/>
      </w:r>
      <w:r w:rsidR="00626107" w:rsidRPr="00587B6A">
        <w:t>ISSUE DE SECOURS LA PLUS PROCHE VERS LA DROITE</w:t>
      </w:r>
    </w:p>
    <w:p w:rsidR="00626107" w:rsidRPr="00587B6A" w:rsidRDefault="00626107" w:rsidP="00626107">
      <w:pPr>
        <w:pStyle w:val="SingleTxtG"/>
        <w:rPr>
          <w:rFonts w:eastAsia="Times New Roman"/>
        </w:rPr>
      </w:pPr>
      <w:r w:rsidRPr="00587B6A">
        <w:rPr>
          <w:rFonts w:eastAsia="Times New Roman"/>
          <w:strike/>
        </w:rPr>
        <w:t>b)</w:t>
      </w:r>
      <w:r w:rsidRPr="00587B6A">
        <w:rPr>
          <w:rFonts w:eastAsia="Times New Roman"/>
          <w:strike/>
        </w:rPr>
        <w:tab/>
      </w:r>
      <w:r w:rsidRPr="00587B6A">
        <w:rPr>
          <w:rFonts w:eastAsia="Times New Roman"/>
        </w:rPr>
        <w:t>Le</w:t>
      </w:r>
      <w:r w:rsidRPr="00587B6A">
        <w:rPr>
          <w:rFonts w:eastAsia="Times New Roman"/>
          <w:strike/>
        </w:rPr>
        <w:t xml:space="preserve">s </w:t>
      </w:r>
      <w:proofErr w:type="spellStart"/>
      <w:r w:rsidRPr="00587B6A">
        <w:rPr>
          <w:rFonts w:eastAsia="Times New Roman"/>
        </w:rPr>
        <w:t>signa</w:t>
      </w:r>
      <w:r w:rsidRPr="00587B6A">
        <w:rPr>
          <w:rFonts w:eastAsia="Times New Roman"/>
          <w:b/>
        </w:rPr>
        <w:t>l</w:t>
      </w:r>
      <w:r w:rsidRPr="00587B6A">
        <w:rPr>
          <w:rFonts w:eastAsia="Times New Roman"/>
          <w:strike/>
        </w:rPr>
        <w:t>ux</w:t>
      </w:r>
      <w:proofErr w:type="spellEnd"/>
      <w:r w:rsidRPr="00587B6A">
        <w:rPr>
          <w:rFonts w:eastAsia="Times New Roman"/>
          <w:strike/>
        </w:rPr>
        <w:t xml:space="preserve"> G, 24 a,</w:t>
      </w:r>
      <w:r w:rsidRPr="00587B6A">
        <w:rPr>
          <w:rFonts w:eastAsia="Times New Roman"/>
        </w:rPr>
        <w:t xml:space="preserve"> G,</w:t>
      </w:r>
      <w:r w:rsidR="00023CC0" w:rsidRPr="00587B6A">
        <w:rPr>
          <w:rFonts w:eastAsia="Times New Roman"/>
        </w:rPr>
        <w:t> </w:t>
      </w:r>
      <w:r w:rsidRPr="00587B6A">
        <w:rPr>
          <w:rFonts w:eastAsia="Times New Roman"/>
        </w:rPr>
        <w:t xml:space="preserve">24 b </w:t>
      </w:r>
      <w:r w:rsidRPr="00587B6A">
        <w:rPr>
          <w:rFonts w:eastAsia="Times New Roman"/>
          <w:b/>
        </w:rPr>
        <w:t>(G-24.2)</w:t>
      </w:r>
      <w:r w:rsidRPr="00587B6A">
        <w:rPr>
          <w:rFonts w:eastAsia="Times New Roman"/>
          <w:strike/>
        </w:rPr>
        <w:t xml:space="preserve"> et G, 24c sont des exemples pour</w:t>
      </w:r>
      <w:r w:rsidRPr="00587B6A">
        <w:rPr>
          <w:rFonts w:eastAsia="Times New Roman"/>
        </w:rPr>
        <w:t xml:space="preserve"> indique</w:t>
      </w:r>
      <w:r w:rsidRPr="00587B6A">
        <w:rPr>
          <w:rFonts w:eastAsia="Times New Roman"/>
          <w:strike/>
        </w:rPr>
        <w:t>r</w:t>
      </w:r>
      <w:r w:rsidRPr="00587B6A">
        <w:rPr>
          <w:rFonts w:eastAsia="Times New Roman"/>
        </w:rPr>
        <w:t xml:space="preserve"> la direction et la distance de l</w:t>
      </w:r>
      <w:r w:rsidRPr="00587B6A">
        <w:rPr>
          <w:rFonts w:eastAsia="Times New Roman"/>
          <w:b/>
        </w:rPr>
        <w:t>’</w:t>
      </w:r>
      <w:r w:rsidRPr="00587B6A">
        <w:rPr>
          <w:rFonts w:eastAsia="Times New Roman"/>
          <w:strike/>
        </w:rPr>
        <w:t xml:space="preserve">es </w:t>
      </w:r>
      <w:r w:rsidRPr="00587B6A">
        <w:rPr>
          <w:rFonts w:eastAsia="Times New Roman"/>
        </w:rPr>
        <w:t>issue</w:t>
      </w:r>
      <w:r w:rsidRPr="00587B6A">
        <w:rPr>
          <w:rFonts w:eastAsia="Times New Roman"/>
          <w:strike/>
        </w:rPr>
        <w:t>s</w:t>
      </w:r>
      <w:r w:rsidRPr="00587B6A">
        <w:rPr>
          <w:rFonts w:eastAsia="Times New Roman"/>
        </w:rPr>
        <w:t xml:space="preserve"> de secours </w:t>
      </w:r>
      <w:proofErr w:type="spellStart"/>
      <w:r w:rsidRPr="00587B6A">
        <w:rPr>
          <w:rFonts w:eastAsia="Times New Roman"/>
        </w:rPr>
        <w:t>l</w:t>
      </w:r>
      <w:r w:rsidRPr="00587B6A">
        <w:rPr>
          <w:rFonts w:eastAsia="Times New Roman"/>
          <w:b/>
        </w:rPr>
        <w:t>a</w:t>
      </w:r>
      <w:r w:rsidRPr="00587B6A">
        <w:rPr>
          <w:rFonts w:eastAsia="Times New Roman"/>
          <w:strike/>
        </w:rPr>
        <w:t>es</w:t>
      </w:r>
      <w:proofErr w:type="spellEnd"/>
      <w:r w:rsidRPr="00587B6A">
        <w:rPr>
          <w:rFonts w:eastAsia="Times New Roman"/>
        </w:rPr>
        <w:t xml:space="preserve"> plus proche</w:t>
      </w:r>
      <w:r w:rsidRPr="00587B6A">
        <w:rPr>
          <w:rFonts w:eastAsia="Times New Roman"/>
          <w:strike/>
        </w:rPr>
        <w:t>s</w:t>
      </w:r>
      <w:r w:rsidRPr="00587B6A">
        <w:rPr>
          <w:rFonts w:eastAsia="Times New Roman"/>
          <w:b/>
        </w:rPr>
        <w:t xml:space="preserve"> vers la droite</w:t>
      </w:r>
      <w:r w:rsidRPr="00587B6A">
        <w:rPr>
          <w:rFonts w:eastAsia="Times New Roman"/>
        </w:rPr>
        <w:t xml:space="preserve">. Dans les tunnels, </w:t>
      </w:r>
      <w:r w:rsidRPr="00587B6A">
        <w:rPr>
          <w:rFonts w:eastAsia="Times New Roman"/>
          <w:strike/>
        </w:rPr>
        <w:t xml:space="preserve">ils ne doivent pas être distants les uns des autres de plus de </w:t>
      </w:r>
      <w:r w:rsidRPr="00587B6A">
        <w:rPr>
          <w:rFonts w:eastAsia="Times New Roman"/>
          <w:b/>
        </w:rPr>
        <w:t>il doit être implanté au minimum tous les</w:t>
      </w:r>
      <w:r w:rsidRPr="00587B6A">
        <w:rPr>
          <w:rFonts w:eastAsia="Times New Roman"/>
        </w:rPr>
        <w:t xml:space="preserve"> 50</w:t>
      </w:r>
      <w:r w:rsidR="00023CC0" w:rsidRPr="00587B6A">
        <w:rPr>
          <w:rFonts w:eastAsia="Times New Roman"/>
        </w:rPr>
        <w:t> </w:t>
      </w:r>
      <w:r w:rsidRPr="00587B6A">
        <w:rPr>
          <w:rFonts w:eastAsia="Times New Roman"/>
        </w:rPr>
        <w:t xml:space="preserve">m </w:t>
      </w:r>
      <w:r w:rsidRPr="00587B6A">
        <w:rPr>
          <w:rFonts w:eastAsia="Times New Roman"/>
          <w:b/>
        </w:rPr>
        <w:t xml:space="preserve">et doit </w:t>
      </w:r>
      <w:r w:rsidRPr="00587B6A">
        <w:rPr>
          <w:rFonts w:eastAsia="Times New Roman"/>
        </w:rPr>
        <w:t>être placé</w:t>
      </w:r>
      <w:r w:rsidRPr="00587B6A">
        <w:rPr>
          <w:rFonts w:eastAsia="Times New Roman"/>
          <w:strike/>
        </w:rPr>
        <w:t>s</w:t>
      </w:r>
      <w:r w:rsidRPr="00587B6A">
        <w:rPr>
          <w:rFonts w:eastAsia="Times New Roman"/>
        </w:rPr>
        <w:t xml:space="preserve"> sur les parois à une hauteur de 1</w:t>
      </w:r>
      <w:r w:rsidR="00023CC0" w:rsidRPr="00587B6A">
        <w:rPr>
          <w:rFonts w:eastAsia="Times New Roman"/>
        </w:rPr>
        <w:t> </w:t>
      </w:r>
      <w:r w:rsidRPr="00587B6A">
        <w:rPr>
          <w:rFonts w:eastAsia="Times New Roman"/>
        </w:rPr>
        <w:t>m à 1,5</w:t>
      </w:r>
      <w:r w:rsidR="00023CC0" w:rsidRPr="00587B6A">
        <w:rPr>
          <w:rFonts w:eastAsia="Times New Roman"/>
        </w:rPr>
        <w:t> </w:t>
      </w:r>
      <w:r w:rsidRPr="00587B6A">
        <w:rPr>
          <w:rFonts w:eastAsia="Times New Roman"/>
        </w:rPr>
        <w:t>m.</w:t>
      </w:r>
    </w:p>
    <w:tbl>
      <w:tblPr>
        <w:tblW w:w="7371" w:type="dxa"/>
        <w:tblInd w:w="1129" w:type="dxa"/>
        <w:tblLook w:val="04A0" w:firstRow="1" w:lastRow="0" w:firstColumn="1" w:lastColumn="0" w:noHBand="0" w:noVBand="1"/>
      </w:tblPr>
      <w:tblGrid>
        <w:gridCol w:w="7371"/>
      </w:tblGrid>
      <w:tr w:rsidR="00626107" w:rsidRPr="00587B6A" w:rsidTr="00587B6A">
        <w:trPr>
          <w:trHeight w:val="20"/>
        </w:trPr>
        <w:tc>
          <w:tcPr>
            <w:tcW w:w="6787"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rPr>
                <w:b/>
                <w:bCs/>
              </w:rPr>
            </w:pPr>
            <w:r w:rsidRPr="00587B6A">
              <w:rPr>
                <w:b/>
                <w:bCs/>
              </w:rPr>
              <w:t>Exemple de signal G,</w:t>
            </w:r>
            <w:r w:rsidR="00C23691" w:rsidRPr="00587B6A">
              <w:rPr>
                <w:b/>
                <w:bCs/>
              </w:rPr>
              <w:t> </w:t>
            </w:r>
            <w:r w:rsidRPr="00587B6A">
              <w:rPr>
                <w:b/>
                <w:bCs/>
              </w:rPr>
              <w:t>24 b (G-24.2)</w:t>
            </w:r>
            <w:r w:rsidR="00407AB3" w:rsidRPr="00587B6A">
              <w:rPr>
                <w:b/>
                <w:bCs/>
              </w:rPr>
              <w:t> :</w:t>
            </w:r>
          </w:p>
        </w:tc>
      </w:tr>
      <w:tr w:rsidR="00EC267F" w:rsidRPr="00587B6A" w:rsidTr="00587B6A">
        <w:trPr>
          <w:trHeight w:val="20"/>
        </w:trPr>
        <w:tc>
          <w:tcPr>
            <w:tcW w:w="6787"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24593066" wp14:editId="0CA28689">
                  <wp:extent cx="1645920" cy="435219"/>
                  <wp:effectExtent l="0" t="0" r="0" b="317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645920" cy="435219"/>
                          </a:xfrm>
                          <a:prstGeom prst="rect">
                            <a:avLst/>
                          </a:prstGeom>
                          <a:noFill/>
                          <a:ln>
                            <a:noFill/>
                          </a:ln>
                        </pic:spPr>
                      </pic:pic>
                    </a:graphicData>
                  </a:graphic>
                </wp:inline>
              </w:drawing>
            </w:r>
          </w:p>
        </w:tc>
      </w:tr>
    </w:tbl>
    <w:p w:rsidR="00626107" w:rsidRPr="00587B6A" w:rsidRDefault="00174458" w:rsidP="00174458">
      <w:pPr>
        <w:pStyle w:val="H23G"/>
      </w:pPr>
      <w:r w:rsidRPr="00587B6A">
        <w:tab/>
      </w:r>
      <w:r w:rsidRPr="00587B6A">
        <w:tab/>
      </w:r>
      <w:r w:rsidR="00626107" w:rsidRPr="00587B6A">
        <w:t>INDICATION DES ISSUES DE SECOURS LES PLUS PROCHES</w:t>
      </w:r>
    </w:p>
    <w:p w:rsidR="00626107" w:rsidRPr="00587B6A" w:rsidRDefault="00626107" w:rsidP="00626107">
      <w:pPr>
        <w:pStyle w:val="SingleTxtG"/>
        <w:rPr>
          <w:rFonts w:eastAsia="Times New Roman"/>
        </w:rPr>
      </w:pPr>
      <w:r w:rsidRPr="00587B6A">
        <w:rPr>
          <w:rFonts w:eastAsia="Times New Roman"/>
          <w:strike/>
        </w:rPr>
        <w:t>b)</w:t>
      </w:r>
      <w:r w:rsidRPr="00587B6A">
        <w:rPr>
          <w:rFonts w:eastAsia="Times New Roman"/>
          <w:strike/>
        </w:rPr>
        <w:tab/>
      </w:r>
      <w:r w:rsidRPr="00587B6A">
        <w:rPr>
          <w:rFonts w:eastAsia="Times New Roman"/>
        </w:rPr>
        <w:t>Le</w:t>
      </w:r>
      <w:r w:rsidRPr="00587B6A">
        <w:rPr>
          <w:rFonts w:eastAsia="Times New Roman"/>
          <w:strike/>
        </w:rPr>
        <w:t>s</w:t>
      </w:r>
      <w:r w:rsidRPr="00587B6A">
        <w:rPr>
          <w:rFonts w:eastAsia="Times New Roman"/>
        </w:rPr>
        <w:t xml:space="preserve"> </w:t>
      </w:r>
      <w:proofErr w:type="spellStart"/>
      <w:r w:rsidRPr="00587B6A">
        <w:rPr>
          <w:rFonts w:eastAsia="Times New Roman"/>
        </w:rPr>
        <w:t>signa</w:t>
      </w:r>
      <w:r w:rsidRPr="00587B6A">
        <w:rPr>
          <w:rFonts w:eastAsia="Times New Roman"/>
          <w:b/>
        </w:rPr>
        <w:t>l</w:t>
      </w:r>
      <w:r w:rsidRPr="00587B6A">
        <w:rPr>
          <w:rFonts w:eastAsia="Times New Roman"/>
          <w:strike/>
        </w:rPr>
        <w:t>ux</w:t>
      </w:r>
      <w:proofErr w:type="spellEnd"/>
      <w:r w:rsidRPr="00587B6A">
        <w:rPr>
          <w:rFonts w:eastAsia="Times New Roman"/>
          <w:strike/>
        </w:rPr>
        <w:t xml:space="preserve"> G, 24a, G, 24b e</w:t>
      </w:r>
      <w:r w:rsidRPr="00587B6A">
        <w:rPr>
          <w:rFonts w:eastAsia="Times New Roman"/>
        </w:rPr>
        <w:t>t G,</w:t>
      </w:r>
      <w:r w:rsidR="006E6780" w:rsidRPr="00587B6A">
        <w:rPr>
          <w:rFonts w:eastAsia="Times New Roman"/>
        </w:rPr>
        <w:t> </w:t>
      </w:r>
      <w:r w:rsidRPr="00587B6A">
        <w:rPr>
          <w:rFonts w:eastAsia="Times New Roman"/>
        </w:rPr>
        <w:t xml:space="preserve">24 c </w:t>
      </w:r>
      <w:r w:rsidRPr="00587B6A">
        <w:rPr>
          <w:rFonts w:eastAsia="Times New Roman"/>
          <w:b/>
        </w:rPr>
        <w:t>(G-24.3)</w:t>
      </w:r>
      <w:r w:rsidRPr="00587B6A">
        <w:rPr>
          <w:rFonts w:eastAsia="Times New Roman"/>
        </w:rPr>
        <w:t xml:space="preserve"> </w:t>
      </w:r>
      <w:r w:rsidRPr="00587B6A">
        <w:rPr>
          <w:rFonts w:eastAsia="Times New Roman"/>
          <w:strike/>
        </w:rPr>
        <w:t>sont des exemples pour</w:t>
      </w:r>
      <w:r w:rsidRPr="00587B6A">
        <w:rPr>
          <w:rFonts w:eastAsia="Times New Roman"/>
        </w:rPr>
        <w:t xml:space="preserve"> indique</w:t>
      </w:r>
      <w:r w:rsidRPr="00587B6A">
        <w:rPr>
          <w:rFonts w:eastAsia="Times New Roman"/>
          <w:strike/>
        </w:rPr>
        <w:t>r</w:t>
      </w:r>
      <w:r w:rsidRPr="00587B6A">
        <w:rPr>
          <w:rFonts w:eastAsia="Times New Roman"/>
        </w:rPr>
        <w:t xml:space="preserve"> la direction et la distance des issues de secours les plus proches</w:t>
      </w:r>
      <w:r w:rsidRPr="00587B6A">
        <w:rPr>
          <w:rFonts w:eastAsia="Times New Roman"/>
          <w:b/>
        </w:rPr>
        <w:t xml:space="preserve"> vers la gauche et la droite</w:t>
      </w:r>
      <w:r w:rsidRPr="00587B6A">
        <w:rPr>
          <w:rFonts w:eastAsia="Times New Roman"/>
        </w:rPr>
        <w:t xml:space="preserve">. Dans les tunnels, </w:t>
      </w:r>
      <w:r w:rsidRPr="00587B6A">
        <w:rPr>
          <w:rFonts w:eastAsia="Times New Roman"/>
          <w:b/>
        </w:rPr>
        <w:t>il doit être implanté au minimum tous les</w:t>
      </w:r>
      <w:r w:rsidRPr="00587B6A">
        <w:rPr>
          <w:rFonts w:eastAsia="Times New Roman"/>
        </w:rPr>
        <w:t xml:space="preserve"> 50</w:t>
      </w:r>
      <w:r w:rsidR="006E6780" w:rsidRPr="00587B6A">
        <w:rPr>
          <w:rFonts w:eastAsia="Times New Roman"/>
        </w:rPr>
        <w:t> </w:t>
      </w:r>
      <w:r w:rsidRPr="00587B6A">
        <w:rPr>
          <w:rFonts w:eastAsia="Times New Roman"/>
        </w:rPr>
        <w:t xml:space="preserve">m </w:t>
      </w:r>
      <w:r w:rsidRPr="00587B6A">
        <w:rPr>
          <w:rFonts w:eastAsia="Times New Roman"/>
          <w:b/>
        </w:rPr>
        <w:t xml:space="preserve">et doit </w:t>
      </w:r>
      <w:r w:rsidRPr="00587B6A">
        <w:rPr>
          <w:rFonts w:eastAsia="Times New Roman"/>
        </w:rPr>
        <w:t>être placé</w:t>
      </w:r>
      <w:r w:rsidRPr="00587B6A">
        <w:rPr>
          <w:rFonts w:eastAsia="Times New Roman"/>
          <w:strike/>
        </w:rPr>
        <w:t>s</w:t>
      </w:r>
      <w:r w:rsidRPr="00587B6A">
        <w:rPr>
          <w:rFonts w:eastAsia="Times New Roman"/>
        </w:rPr>
        <w:t xml:space="preserve"> sur les parois à une hauteur de 1</w:t>
      </w:r>
      <w:r w:rsidR="006E6780" w:rsidRPr="00587B6A">
        <w:rPr>
          <w:rFonts w:eastAsia="Times New Roman"/>
        </w:rPr>
        <w:t> </w:t>
      </w:r>
      <w:r w:rsidRPr="00587B6A">
        <w:rPr>
          <w:rFonts w:eastAsia="Times New Roman"/>
        </w:rPr>
        <w:t>m à 1,5</w:t>
      </w:r>
      <w:r w:rsidR="006E6780" w:rsidRPr="00587B6A">
        <w:rPr>
          <w:rFonts w:eastAsia="Times New Roman"/>
        </w:rPr>
        <w:t> </w:t>
      </w:r>
      <w:r w:rsidRPr="00587B6A">
        <w:rPr>
          <w:rFonts w:eastAsia="Times New Roman"/>
        </w:rPr>
        <w:t>m.</w:t>
      </w:r>
    </w:p>
    <w:tbl>
      <w:tblPr>
        <w:tblW w:w="7371" w:type="dxa"/>
        <w:tblInd w:w="1129" w:type="dxa"/>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rPr>
                <w:b/>
                <w:bCs/>
              </w:rPr>
            </w:pPr>
            <w:r w:rsidRPr="00587B6A">
              <w:rPr>
                <w:b/>
                <w:bCs/>
              </w:rPr>
              <w:t>Exemple de signal G,</w:t>
            </w:r>
            <w:r w:rsidR="00E9365F" w:rsidRPr="00587B6A">
              <w:rPr>
                <w:b/>
                <w:bCs/>
              </w:rPr>
              <w:t> </w:t>
            </w:r>
            <w:r w:rsidRPr="00587B6A">
              <w:rPr>
                <w:b/>
                <w:bCs/>
              </w:rPr>
              <w:t>24 c (G-24.3)</w:t>
            </w:r>
            <w:r w:rsidR="00407AB3" w:rsidRPr="00587B6A">
              <w:rPr>
                <w:b/>
                <w:bCs/>
              </w:rPr>
              <w:t> :</w:t>
            </w:r>
          </w:p>
        </w:tc>
      </w:tr>
      <w:tr w:rsidR="00EC267F" w:rsidRPr="00587B6A" w:rsidTr="001B74A0">
        <w:tc>
          <w:tcPr>
            <w:tcW w:w="8113"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729D66A5" wp14:editId="1B77B052">
                  <wp:extent cx="2038946" cy="438912"/>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038946" cy="438912"/>
                          </a:xfrm>
                          <a:prstGeom prst="rect">
                            <a:avLst/>
                          </a:prstGeom>
                          <a:noFill/>
                          <a:ln>
                            <a:noFill/>
                          </a:ln>
                        </pic:spPr>
                      </pic:pic>
                    </a:graphicData>
                  </a:graphic>
                </wp:inline>
              </w:drawing>
            </w:r>
          </w:p>
        </w:tc>
      </w:tr>
    </w:tbl>
    <w:p w:rsidR="00626107" w:rsidRPr="00587B6A" w:rsidRDefault="00626107" w:rsidP="00626107">
      <w:pPr>
        <w:kinsoku/>
        <w:overflowPunct/>
        <w:autoSpaceDE/>
        <w:autoSpaceDN/>
        <w:adjustRightInd/>
        <w:snapToGrid/>
        <w:spacing w:before="240" w:after="120"/>
        <w:ind w:left="1134" w:right="1134"/>
        <w:jc w:val="both"/>
        <w:rPr>
          <w:rFonts w:eastAsia="Times New Roman"/>
        </w:rPr>
      </w:pPr>
      <w:r w:rsidRPr="00587B6A">
        <w:rPr>
          <w:rFonts w:eastAsia="Times New Roman"/>
          <w:strike/>
        </w:rPr>
        <w:t>c)</w:t>
      </w:r>
      <w:r w:rsidRPr="00587B6A">
        <w:rPr>
          <w:rFonts w:eastAsia="Times New Roman"/>
          <w:strike/>
        </w:rPr>
        <w:tab/>
        <w:t>Les</w:t>
      </w:r>
      <w:r w:rsidRPr="00587B6A">
        <w:rPr>
          <w:rFonts w:eastAsia="Times New Roman"/>
        </w:rPr>
        <w:t xml:space="preserve"> </w:t>
      </w:r>
      <w:r w:rsidRPr="00587B6A">
        <w:rPr>
          <w:rFonts w:eastAsia="Times New Roman"/>
          <w:b/>
        </w:rPr>
        <w:t xml:space="preserve">Tous les </w:t>
      </w:r>
      <w:r w:rsidRPr="00587B6A">
        <w:rPr>
          <w:rFonts w:eastAsia="Times New Roman"/>
        </w:rPr>
        <w:t>signaux</w:t>
      </w:r>
      <w:r w:rsidRPr="00587B6A">
        <w:rPr>
          <w:rFonts w:eastAsia="Times New Roman"/>
          <w:b/>
        </w:rPr>
        <w:t xml:space="preserve"> d’indication d’issues de secours </w:t>
      </w:r>
      <w:r w:rsidRPr="00587B6A">
        <w:rPr>
          <w:rFonts w:eastAsia="Times New Roman"/>
          <w:strike/>
        </w:rPr>
        <w:t>G, 23 et G, 24</w:t>
      </w:r>
      <w:r w:rsidRPr="00587B6A">
        <w:rPr>
          <w:rFonts w:eastAsia="Times New Roman"/>
        </w:rPr>
        <w:t xml:space="preserve"> ont un fond de couleur verte et les symboles, les flèches et les indications des distances sont blanches </w:t>
      </w:r>
      <w:r w:rsidRPr="00587B6A">
        <w:rPr>
          <w:rFonts w:eastAsia="Times New Roman"/>
          <w:strike/>
        </w:rPr>
        <w:t>ou de couleur claire</w:t>
      </w:r>
      <w:r w:rsidRPr="00587B6A">
        <w:rPr>
          <w:rFonts w:eastAsia="Times New Roman"/>
        </w:rPr>
        <w:t>.</w:t>
      </w:r>
    </w:p>
    <w:p w:rsidR="00626107" w:rsidRPr="00587B6A" w:rsidRDefault="006C1C1D" w:rsidP="006C1C1D">
      <w:pPr>
        <w:pStyle w:val="H23G"/>
        <w:rPr>
          <w:u w:val="single"/>
        </w:rPr>
      </w:pPr>
      <w:r w:rsidRPr="00587B6A">
        <w:tab/>
      </w:r>
      <w:r w:rsidRPr="00587B6A">
        <w:tab/>
      </w:r>
      <w:r w:rsidR="00626107" w:rsidRPr="00587B6A">
        <w:rPr>
          <w:strike/>
          <w:u w:val="single"/>
        </w:rPr>
        <w:t>12.</w:t>
      </w:r>
      <w:r w:rsidR="00626107" w:rsidRPr="00587B6A">
        <w:rPr>
          <w:u w:val="single"/>
        </w:rPr>
        <w:t>M.</w:t>
      </w:r>
      <w:r w:rsidR="00626107" w:rsidRPr="00587B6A">
        <w:rPr>
          <w:u w:val="single"/>
        </w:rPr>
        <w:tab/>
        <w:t>Signaux invitant à enfoncer les barrières</w:t>
      </w:r>
    </w:p>
    <w:p w:rsidR="00626107" w:rsidRPr="00587B6A" w:rsidRDefault="00174458" w:rsidP="00174458">
      <w:pPr>
        <w:pStyle w:val="H23G"/>
        <w:rPr>
          <w:u w:val="single"/>
        </w:rPr>
      </w:pPr>
      <w:r w:rsidRPr="00587B6A">
        <w:tab/>
      </w:r>
      <w:r w:rsidRPr="00587B6A">
        <w:tab/>
      </w:r>
      <w:r w:rsidR="00626107" w:rsidRPr="00587B6A">
        <w:rPr>
          <w:u w:val="single"/>
        </w:rPr>
        <w:t>SIGNAL INVITANT À ENFONCER LES BARRIÈRES</w:t>
      </w:r>
    </w:p>
    <w:p w:rsidR="00626107" w:rsidRPr="00587B6A" w:rsidRDefault="00626107" w:rsidP="00626107">
      <w:pPr>
        <w:pStyle w:val="SingleTxtG"/>
        <w:spacing w:before="240"/>
        <w:ind w:left="1138" w:right="1138"/>
        <w:rPr>
          <w:b/>
          <w:bCs/>
        </w:rPr>
      </w:pPr>
      <w:r w:rsidRPr="00587B6A">
        <w:rPr>
          <w:b/>
          <w:bCs/>
        </w:rPr>
        <w:t>Le signal G,</w:t>
      </w:r>
      <w:r w:rsidR="004177FD" w:rsidRPr="00587B6A">
        <w:rPr>
          <w:b/>
          <w:bCs/>
        </w:rPr>
        <w:t> </w:t>
      </w:r>
      <w:r w:rsidRPr="00587B6A">
        <w:rPr>
          <w:b/>
          <w:bCs/>
        </w:rPr>
        <w:t>25</w:t>
      </w:r>
      <w:r w:rsidR="006C1C1D" w:rsidRPr="00587B6A">
        <w:rPr>
          <w:b/>
          <w:bCs/>
        </w:rPr>
        <w:t xml:space="preserve"> (G-25.0)</w:t>
      </w:r>
      <w:r w:rsidRPr="00587B6A">
        <w:rPr>
          <w:b/>
          <w:bCs/>
        </w:rPr>
        <w:t xml:space="preserve"> invite le conducteurs d’un véhicule à enfoncer les barrières d’un passage à niveau lorsque le véhicule est pris entre les barrières abaissées. Il doit être placé à l’intérieur de la deuxième barrière dans le sens de la circulation.</w:t>
      </w:r>
    </w:p>
    <w:p w:rsidR="00626107" w:rsidRPr="00587B6A" w:rsidRDefault="00626107" w:rsidP="00626107">
      <w:pPr>
        <w:pStyle w:val="SingleTxtG"/>
        <w:spacing w:before="240"/>
        <w:ind w:left="1138" w:right="1138"/>
        <w:rPr>
          <w:b/>
          <w:bCs/>
        </w:rPr>
      </w:pPr>
      <w:r w:rsidRPr="00587B6A">
        <w:rPr>
          <w:b/>
          <w:bCs/>
        </w:rPr>
        <w:t>Ce signal doit avoir un fond vert. Le véhicule est symbolisé en vert et la rupture de la barrière est symbolisée en blanc. Les barrières doivent être représentées dans les couleurs utilisées par le pays concerné, conformément au paragraphe 1 de l’article 35 de la présente Convention.</w:t>
      </w:r>
    </w:p>
    <w:p w:rsidR="00626107" w:rsidRPr="00587B6A" w:rsidRDefault="00626107" w:rsidP="00626107">
      <w:pPr>
        <w:pStyle w:val="SingleTxtG"/>
      </w:pPr>
      <w:r w:rsidRPr="00587B6A">
        <w:rPr>
          <w:b/>
          <w:bCs/>
        </w:rPr>
        <w:t xml:space="preserve">Le signal peut être assorti d’un panneau additionnel portant une inscription invitant le conducteur à enfoncer les barrières dans la langue du pays. Lorsqu’un tel panneau est utilisé, il doit être apposé sur la barrière située à proximité du signal. </w:t>
      </w:r>
    </w:p>
    <w:tbl>
      <w:tblPr>
        <w:tblW w:w="7371" w:type="dxa"/>
        <w:tblInd w:w="1129" w:type="dxa"/>
        <w:tblLook w:val="04A0" w:firstRow="1" w:lastRow="0" w:firstColumn="1" w:lastColumn="0" w:noHBand="0" w:noVBand="1"/>
      </w:tblPr>
      <w:tblGrid>
        <w:gridCol w:w="7371"/>
      </w:tblGrid>
      <w:tr w:rsidR="00626107" w:rsidRPr="00587B6A" w:rsidTr="001B74A0">
        <w:tc>
          <w:tcPr>
            <w:tcW w:w="7200" w:type="dxa"/>
            <w:shd w:val="clear" w:color="auto" w:fill="A6A6A6" w:themeFill="background1" w:themeFillShade="A6"/>
            <w:tcMar>
              <w:left w:w="0" w:type="dxa"/>
              <w:right w:w="0" w:type="dxa"/>
            </w:tcMar>
          </w:tcPr>
          <w:p w:rsidR="00E44E3F" w:rsidRPr="00587B6A" w:rsidRDefault="00626107" w:rsidP="00EC267F">
            <w:pPr>
              <w:pStyle w:val="SingleTxtG"/>
              <w:keepNext/>
              <w:spacing w:before="60" w:after="60"/>
              <w:ind w:left="0" w:right="0"/>
              <w:jc w:val="center"/>
              <w:rPr>
                <w:b/>
                <w:bCs/>
              </w:rPr>
            </w:pPr>
            <w:r w:rsidRPr="00587B6A">
              <w:rPr>
                <w:b/>
                <w:bCs/>
              </w:rPr>
              <w:t>Exemple de signal G,</w:t>
            </w:r>
            <w:r w:rsidR="00724580" w:rsidRPr="00587B6A">
              <w:rPr>
                <w:b/>
                <w:bCs/>
              </w:rPr>
              <w:t> </w:t>
            </w:r>
            <w:r w:rsidRPr="00587B6A">
              <w:rPr>
                <w:b/>
                <w:bCs/>
              </w:rPr>
              <w:t>25 (G-25.0)</w:t>
            </w:r>
            <w:r w:rsidR="00407AB3" w:rsidRPr="00587B6A">
              <w:rPr>
                <w:b/>
                <w:bCs/>
              </w:rPr>
              <w:t> :</w:t>
            </w:r>
          </w:p>
        </w:tc>
      </w:tr>
      <w:tr w:rsidR="00EC267F" w:rsidRPr="00587B6A" w:rsidTr="001B74A0">
        <w:tc>
          <w:tcPr>
            <w:tcW w:w="7200"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5A144AFA" wp14:editId="578D385A">
                  <wp:extent cx="1033272" cy="422251"/>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033272" cy="422251"/>
                          </a:xfrm>
                          <a:prstGeom prst="rect">
                            <a:avLst/>
                          </a:prstGeom>
                          <a:noFill/>
                          <a:ln>
                            <a:noFill/>
                          </a:ln>
                        </pic:spPr>
                      </pic:pic>
                    </a:graphicData>
                  </a:graphic>
                </wp:inline>
              </w:drawing>
            </w:r>
          </w:p>
        </w:tc>
      </w:tr>
      <w:tr w:rsidR="00EC267F" w:rsidRPr="00587B6A" w:rsidTr="001B74A0">
        <w:tc>
          <w:tcPr>
            <w:tcW w:w="7200" w:type="dxa"/>
            <w:shd w:val="clear" w:color="auto" w:fill="A6A6A6" w:themeFill="background1" w:themeFillShade="A6"/>
            <w:tcMar>
              <w:left w:w="0" w:type="dxa"/>
              <w:right w:w="0" w:type="dxa"/>
            </w:tcMar>
          </w:tcPr>
          <w:p w:rsidR="00EC267F" w:rsidRPr="00587B6A" w:rsidRDefault="00EC267F" w:rsidP="00E7063D">
            <w:pPr>
              <w:pStyle w:val="SingleTxtG"/>
              <w:keepNext/>
              <w:spacing w:before="60" w:after="60"/>
              <w:ind w:left="0" w:right="0"/>
              <w:jc w:val="center"/>
              <w:rPr>
                <w:b/>
                <w:bCs/>
              </w:rPr>
            </w:pPr>
            <w:r w:rsidRPr="00587B6A">
              <w:rPr>
                <w:b/>
                <w:bCs/>
              </w:rPr>
              <w:t>symbole inversé :</w:t>
            </w:r>
          </w:p>
        </w:tc>
      </w:tr>
      <w:tr w:rsidR="00EC267F" w:rsidRPr="00587B6A" w:rsidTr="001B74A0">
        <w:tc>
          <w:tcPr>
            <w:tcW w:w="7200"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314FA621" wp14:editId="57A51DDF">
                  <wp:extent cx="1033272" cy="422251"/>
                  <wp:effectExtent l="0" t="0" r="0" b="0"/>
                  <wp:docPr id="391"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033272" cy="422251"/>
                          </a:xfrm>
                          <a:prstGeom prst="rect">
                            <a:avLst/>
                          </a:prstGeom>
                          <a:noFill/>
                          <a:ln>
                            <a:noFill/>
                          </a:ln>
                        </pic:spPr>
                      </pic:pic>
                    </a:graphicData>
                  </a:graphic>
                </wp:inline>
              </w:drawing>
            </w:r>
          </w:p>
        </w:tc>
      </w:tr>
    </w:tbl>
    <w:p w:rsidR="00626107" w:rsidRPr="00587B6A" w:rsidRDefault="006C1C1D" w:rsidP="006C1C1D">
      <w:pPr>
        <w:pStyle w:val="H23G"/>
        <w:rPr>
          <w:u w:val="single"/>
        </w:rPr>
      </w:pPr>
      <w:r w:rsidRPr="00587B6A">
        <w:tab/>
      </w:r>
      <w:r w:rsidRPr="00587B6A">
        <w:tab/>
      </w:r>
      <w:r w:rsidR="00626107" w:rsidRPr="00587B6A">
        <w:rPr>
          <w:u w:val="single"/>
        </w:rPr>
        <w:t>N.</w:t>
      </w:r>
      <w:r w:rsidR="00626107" w:rsidRPr="00587B6A">
        <w:rPr>
          <w:u w:val="single"/>
        </w:rPr>
        <w:tab/>
        <w:t>Signaux indiquant un état temporaire tel qu’un chantier ou une déviation</w:t>
      </w:r>
    </w:p>
    <w:p w:rsidR="00626107" w:rsidRPr="00587B6A" w:rsidRDefault="00626107" w:rsidP="00626107">
      <w:pPr>
        <w:pStyle w:val="SingleTxtG"/>
        <w:rPr>
          <w:rFonts w:eastAsia="Times New Roman"/>
          <w:b/>
          <w:bCs/>
        </w:rPr>
      </w:pPr>
      <w:r w:rsidRPr="00587B6A">
        <w:rPr>
          <w:rFonts w:eastAsia="Times New Roman"/>
          <w:b/>
          <w:bCs/>
        </w:rPr>
        <w:t>Ces signaux doivent porter des symboles et des inscriptions de couleur noire sur un fond jaune ou orange. S’ils comportent une bordure extérieure, celle-ci doit être noire.</w:t>
      </w:r>
    </w:p>
    <w:p w:rsidR="00626107" w:rsidRPr="00587B6A" w:rsidRDefault="00626107" w:rsidP="00626107">
      <w:pPr>
        <w:pStyle w:val="SingleTxtG"/>
        <w:rPr>
          <w:rFonts w:eastAsia="Times New Roman"/>
          <w:b/>
          <w:bCs/>
        </w:rPr>
      </w:pPr>
      <w:r w:rsidRPr="00587B6A">
        <w:rPr>
          <w:rFonts w:eastAsia="Times New Roman"/>
          <w:b/>
          <w:bCs/>
        </w:rPr>
        <w:t>Il est possible de représenter sur ces signaux, à une échelle réduite, d’autres signaux informant les usagers des caractéristiques de la route ou des conditions de circulation, ou les symboles utilisés sur ces autres signaux.</w:t>
      </w:r>
    </w:p>
    <w:p w:rsidR="00626107" w:rsidRPr="00587B6A" w:rsidRDefault="006C1C1D" w:rsidP="006C1C1D">
      <w:pPr>
        <w:pStyle w:val="H23G"/>
      </w:pPr>
      <w:r w:rsidRPr="00587B6A">
        <w:tab/>
      </w:r>
      <w:r w:rsidRPr="00587B6A">
        <w:tab/>
      </w:r>
      <w:r w:rsidR="00626107" w:rsidRPr="00587B6A">
        <w:t>SCHÉMA DE DÉVIATION</w:t>
      </w:r>
    </w:p>
    <w:p w:rsidR="00626107" w:rsidRPr="00587B6A" w:rsidRDefault="00626107" w:rsidP="00626107">
      <w:pPr>
        <w:pStyle w:val="SingleTxtG"/>
        <w:rPr>
          <w:rFonts w:eastAsia="Times New Roman"/>
          <w:b/>
          <w:bCs/>
        </w:rPr>
      </w:pPr>
      <w:r w:rsidRPr="00587B6A">
        <w:rPr>
          <w:rFonts w:eastAsia="Times New Roman"/>
          <w:b/>
          <w:bCs/>
        </w:rPr>
        <w:t>Le signal G,</w:t>
      </w:r>
      <w:r w:rsidR="0073370B" w:rsidRPr="00587B6A">
        <w:rPr>
          <w:rFonts w:eastAsia="Times New Roman"/>
          <w:b/>
          <w:bCs/>
        </w:rPr>
        <w:t> </w:t>
      </w:r>
      <w:r w:rsidRPr="00587B6A">
        <w:rPr>
          <w:rFonts w:eastAsia="Times New Roman"/>
          <w:b/>
          <w:bCs/>
        </w:rPr>
        <w:t>26 a (G-26.1)</w:t>
      </w:r>
      <w:r w:rsidRPr="00587B6A">
        <w:rPr>
          <w:rFonts w:eastAsia="Times New Roman"/>
          <w:b/>
          <w:bCs/>
          <w:strike/>
        </w:rPr>
        <w:t>, G, 25b, G, 25c, G, 25d sont des exemples de signaux indiquant</w:t>
      </w:r>
      <w:r w:rsidRPr="00587B6A">
        <w:rPr>
          <w:rFonts w:eastAsia="Times New Roman"/>
          <w:b/>
          <w:bCs/>
        </w:rPr>
        <w:t xml:space="preserve"> arbore un schéma représentant une déviation. Le nom de l’endroit auquel s’applique la déviation ou le mot « Déviation » dans la langue nationale peut y être apposé. Le symbole peut être inversé.</w:t>
      </w:r>
    </w:p>
    <w:tbl>
      <w:tblPr>
        <w:tblW w:w="7371" w:type="dxa"/>
        <w:tblInd w:w="1129" w:type="dxa"/>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rPr>
                <w:b/>
                <w:bCs/>
              </w:rPr>
            </w:pPr>
            <w:r w:rsidRPr="00587B6A">
              <w:rPr>
                <w:b/>
                <w:bCs/>
              </w:rPr>
              <w:t>Variante autorisée d’un exemple de signal G,</w:t>
            </w:r>
            <w:r w:rsidR="0073370B" w:rsidRPr="00587B6A">
              <w:rPr>
                <w:b/>
                <w:bCs/>
              </w:rPr>
              <w:t> </w:t>
            </w:r>
            <w:r w:rsidRPr="00587B6A">
              <w:rPr>
                <w:b/>
                <w:bCs/>
              </w:rPr>
              <w:t>26 a (G-26.1)</w:t>
            </w:r>
            <w:r w:rsidR="00407AB3" w:rsidRPr="00587B6A">
              <w:rPr>
                <w:rFonts w:eastAsia="Calibri"/>
                <w:b/>
                <w:bCs/>
              </w:rPr>
              <w:t> :</w:t>
            </w:r>
          </w:p>
        </w:tc>
      </w:tr>
      <w:tr w:rsidR="00EC267F" w:rsidRPr="00587B6A" w:rsidTr="001B74A0">
        <w:tc>
          <w:tcPr>
            <w:tcW w:w="8113"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503A214C" wp14:editId="611C49BB">
                  <wp:extent cx="923193" cy="137160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923193" cy="1371600"/>
                          </a:xfrm>
                          <a:prstGeom prst="rect">
                            <a:avLst/>
                          </a:prstGeom>
                          <a:noFill/>
                          <a:ln>
                            <a:noFill/>
                          </a:ln>
                        </pic:spPr>
                      </pic:pic>
                    </a:graphicData>
                  </a:graphic>
                </wp:inline>
              </w:drawing>
            </w:r>
          </w:p>
        </w:tc>
      </w:tr>
      <w:tr w:rsidR="00EC267F" w:rsidRPr="00587B6A" w:rsidTr="001B74A0">
        <w:tc>
          <w:tcPr>
            <w:tcW w:w="8113" w:type="dxa"/>
            <w:shd w:val="clear" w:color="auto" w:fill="A6A6A6" w:themeFill="background1" w:themeFillShade="A6"/>
            <w:tcMar>
              <w:left w:w="0" w:type="dxa"/>
              <w:right w:w="0" w:type="dxa"/>
            </w:tcMar>
          </w:tcPr>
          <w:p w:rsidR="00EC267F" w:rsidRPr="00587B6A" w:rsidRDefault="00EC267F" w:rsidP="00E7063D">
            <w:pPr>
              <w:pStyle w:val="SingleTxtG"/>
              <w:keepNext/>
              <w:spacing w:before="60" w:after="60"/>
              <w:ind w:left="0" w:right="0"/>
              <w:jc w:val="center"/>
              <w:rPr>
                <w:b/>
                <w:bCs/>
              </w:rPr>
            </w:pPr>
            <w:r w:rsidRPr="00587B6A">
              <w:rPr>
                <w:b/>
                <w:bCs/>
              </w:rPr>
              <w:t>symbole inversé :</w:t>
            </w:r>
          </w:p>
        </w:tc>
      </w:tr>
      <w:tr w:rsidR="00EC267F" w:rsidRPr="00587B6A" w:rsidTr="001B74A0">
        <w:tc>
          <w:tcPr>
            <w:tcW w:w="8113"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4CCB04EF" wp14:editId="2389281B">
                  <wp:extent cx="923192" cy="13716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923192" cy="1371600"/>
                          </a:xfrm>
                          <a:prstGeom prst="rect">
                            <a:avLst/>
                          </a:prstGeom>
                          <a:noFill/>
                          <a:ln>
                            <a:noFill/>
                          </a:ln>
                        </pic:spPr>
                      </pic:pic>
                    </a:graphicData>
                  </a:graphic>
                </wp:inline>
              </w:drawing>
            </w:r>
          </w:p>
        </w:tc>
      </w:tr>
    </w:tbl>
    <w:p w:rsidR="00626107" w:rsidRPr="00587B6A" w:rsidRDefault="006C1C1D" w:rsidP="006C1C1D">
      <w:pPr>
        <w:pStyle w:val="H23G"/>
      </w:pPr>
      <w:r w:rsidRPr="00587B6A">
        <w:tab/>
      </w:r>
      <w:r w:rsidRPr="00587B6A">
        <w:tab/>
      </w:r>
      <w:r w:rsidR="00626107" w:rsidRPr="00587B6A">
        <w:t>DIRECTION DE LA DÉVIATION (À GAUCHE)</w:t>
      </w:r>
    </w:p>
    <w:p w:rsidR="00626107" w:rsidRPr="00587B6A" w:rsidRDefault="00626107" w:rsidP="00626107">
      <w:pPr>
        <w:pStyle w:val="SingleTxtG"/>
        <w:rPr>
          <w:rFonts w:eastAsia="Times New Roman"/>
          <w:b/>
          <w:bCs/>
        </w:rPr>
      </w:pPr>
      <w:r w:rsidRPr="00587B6A">
        <w:rPr>
          <w:rFonts w:eastAsia="Times New Roman"/>
          <w:b/>
        </w:rPr>
        <w:t xml:space="preserve">Le signal </w:t>
      </w:r>
      <w:r w:rsidRPr="00587B6A">
        <w:rPr>
          <w:rFonts w:eastAsia="Times New Roman"/>
          <w:b/>
          <w:bCs/>
        </w:rPr>
        <w:t>G,</w:t>
      </w:r>
      <w:r w:rsidR="00E7485A" w:rsidRPr="00587B6A">
        <w:rPr>
          <w:rFonts w:eastAsia="Times New Roman"/>
          <w:b/>
          <w:bCs/>
        </w:rPr>
        <w:t> </w:t>
      </w:r>
      <w:r w:rsidRPr="00587B6A">
        <w:rPr>
          <w:rFonts w:eastAsia="Times New Roman"/>
          <w:b/>
          <w:bCs/>
        </w:rPr>
        <w:t>27 a (G-27.1) indique la direction d’une déviation à gauche.</w:t>
      </w:r>
      <w:r w:rsidRPr="00587B6A">
        <w:rPr>
          <w:rFonts w:eastAsia="Times New Roman"/>
          <w:b/>
          <w:bCs/>
          <w:strike/>
        </w:rPr>
        <w:t xml:space="preserve">, G, 26 b et G, 26 c sont des exemples de signaux indiquant la direction d’une déviation. Ils </w:t>
      </w:r>
      <w:r w:rsidRPr="00587B6A">
        <w:rPr>
          <w:rFonts w:eastAsia="Times New Roman"/>
          <w:b/>
          <w:bCs/>
        </w:rPr>
        <w:t>Il doit pouvoir être facilement distingué du signal G,</w:t>
      </w:r>
      <w:r w:rsidR="00E7485A" w:rsidRPr="00587B6A">
        <w:rPr>
          <w:rFonts w:eastAsia="Times New Roman"/>
          <w:b/>
          <w:bCs/>
        </w:rPr>
        <w:t> </w:t>
      </w:r>
      <w:r w:rsidRPr="00587B6A">
        <w:rPr>
          <w:rFonts w:eastAsia="Times New Roman"/>
          <w:b/>
          <w:bCs/>
        </w:rPr>
        <w:t>5</w:t>
      </w:r>
      <w:r w:rsidR="00E7485A" w:rsidRPr="00587B6A">
        <w:rPr>
          <w:rFonts w:eastAsia="Times New Roman"/>
          <w:b/>
          <w:bCs/>
        </w:rPr>
        <w:t> </w:t>
      </w:r>
      <w:r w:rsidRPr="00587B6A">
        <w:rPr>
          <w:rFonts w:eastAsia="Times New Roman"/>
          <w:b/>
          <w:bCs/>
        </w:rPr>
        <w:t>a (G-05.1). Le nom de l’endroit auquel s’applique la déviation ou le mot « Déviation » dans la langue nationale peut y être apposé.</w:t>
      </w:r>
    </w:p>
    <w:tbl>
      <w:tblPr>
        <w:tblW w:w="7371" w:type="dxa"/>
        <w:tblInd w:w="1134" w:type="dxa"/>
        <w:tblLook w:val="04A0" w:firstRow="1" w:lastRow="0" w:firstColumn="1" w:lastColumn="0" w:noHBand="0" w:noVBand="1"/>
      </w:tblPr>
      <w:tblGrid>
        <w:gridCol w:w="7371"/>
      </w:tblGrid>
      <w:tr w:rsidR="00626107" w:rsidRPr="00587B6A" w:rsidTr="001B74A0">
        <w:tc>
          <w:tcPr>
            <w:tcW w:w="7371"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pPr>
            <w:r w:rsidRPr="00587B6A">
              <w:rPr>
                <w:b/>
                <w:bCs/>
              </w:rPr>
              <w:t>Variante autorisée d’un exemple de signal G,</w:t>
            </w:r>
            <w:r w:rsidR="00E7485A" w:rsidRPr="00587B6A">
              <w:rPr>
                <w:b/>
                <w:bCs/>
              </w:rPr>
              <w:t> </w:t>
            </w:r>
            <w:r w:rsidRPr="00587B6A">
              <w:rPr>
                <w:b/>
                <w:bCs/>
              </w:rPr>
              <w:t>27 a (G-27.1)</w:t>
            </w:r>
            <w:r w:rsidR="00407AB3" w:rsidRPr="00587B6A">
              <w:rPr>
                <w:rFonts w:eastAsia="Calibri"/>
                <w:b/>
                <w:bCs/>
              </w:rPr>
              <w:t> :</w:t>
            </w:r>
          </w:p>
        </w:tc>
      </w:tr>
      <w:tr w:rsidR="00EC267F" w:rsidRPr="00587B6A" w:rsidTr="001B74A0">
        <w:tc>
          <w:tcPr>
            <w:tcW w:w="7371"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10F4A65A" wp14:editId="149E95DA">
                  <wp:extent cx="1645920" cy="435219"/>
                  <wp:effectExtent l="0" t="0" r="0" b="317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645920" cy="435219"/>
                          </a:xfrm>
                          <a:prstGeom prst="rect">
                            <a:avLst/>
                          </a:prstGeom>
                          <a:noFill/>
                          <a:ln>
                            <a:noFill/>
                          </a:ln>
                        </pic:spPr>
                      </pic:pic>
                    </a:graphicData>
                  </a:graphic>
                </wp:inline>
              </w:drawing>
            </w:r>
          </w:p>
        </w:tc>
      </w:tr>
    </w:tbl>
    <w:p w:rsidR="00626107" w:rsidRPr="00587B6A" w:rsidRDefault="006C1C1D" w:rsidP="006C1C1D">
      <w:pPr>
        <w:pStyle w:val="H23G"/>
      </w:pPr>
      <w:r w:rsidRPr="00587B6A">
        <w:tab/>
      </w:r>
      <w:r w:rsidRPr="00587B6A">
        <w:tab/>
      </w:r>
      <w:r w:rsidR="00626107" w:rsidRPr="00587B6A">
        <w:t>DIRECTION DE LA DÉVIATION (À DROITE)</w:t>
      </w:r>
    </w:p>
    <w:p w:rsidR="00626107" w:rsidRPr="00587B6A" w:rsidRDefault="00626107" w:rsidP="00626107">
      <w:pPr>
        <w:pStyle w:val="SingleTxtG"/>
        <w:rPr>
          <w:rFonts w:eastAsia="Times New Roman"/>
          <w:b/>
          <w:bCs/>
        </w:rPr>
      </w:pPr>
      <w:r w:rsidRPr="00587B6A">
        <w:rPr>
          <w:rFonts w:eastAsia="Times New Roman"/>
          <w:b/>
          <w:bCs/>
        </w:rPr>
        <w:t>Le signal G,</w:t>
      </w:r>
      <w:r w:rsidR="00E7485A" w:rsidRPr="00587B6A">
        <w:rPr>
          <w:rFonts w:eastAsia="Times New Roman"/>
          <w:b/>
          <w:bCs/>
        </w:rPr>
        <w:t> </w:t>
      </w:r>
      <w:r w:rsidRPr="00587B6A">
        <w:rPr>
          <w:rFonts w:eastAsia="Times New Roman"/>
          <w:b/>
          <w:bCs/>
        </w:rPr>
        <w:t>27</w:t>
      </w:r>
      <w:r w:rsidRPr="00587B6A">
        <w:rPr>
          <w:b/>
          <w:bCs/>
        </w:rPr>
        <w:t> </w:t>
      </w:r>
      <w:r w:rsidRPr="00587B6A">
        <w:rPr>
          <w:rFonts w:eastAsia="Times New Roman"/>
          <w:b/>
          <w:bCs/>
        </w:rPr>
        <w:t>b (G-27.2) indique la direction d’une déviation à droite.</w:t>
      </w:r>
      <w:r w:rsidRPr="00587B6A">
        <w:rPr>
          <w:rFonts w:eastAsia="Times New Roman"/>
          <w:b/>
          <w:bCs/>
          <w:strike/>
        </w:rPr>
        <w:t>, G, 26 b et G, 26 c sont des exemples de signaux indiquant la direction d’une déviation. Ils</w:t>
      </w:r>
      <w:r w:rsidRPr="00587B6A">
        <w:rPr>
          <w:rFonts w:eastAsia="Times New Roman"/>
          <w:b/>
          <w:bCs/>
        </w:rPr>
        <w:t xml:space="preserve"> Il doit pouvoir être facilement distingué du signal G,</w:t>
      </w:r>
      <w:r w:rsidRPr="00587B6A">
        <w:rPr>
          <w:b/>
          <w:bCs/>
        </w:rPr>
        <w:t> </w:t>
      </w:r>
      <w:r w:rsidRPr="00587B6A">
        <w:rPr>
          <w:rFonts w:eastAsia="Times New Roman"/>
          <w:b/>
          <w:bCs/>
        </w:rPr>
        <w:t>5</w:t>
      </w:r>
      <w:r w:rsidRPr="00587B6A">
        <w:rPr>
          <w:b/>
          <w:bCs/>
        </w:rPr>
        <w:t> </w:t>
      </w:r>
      <w:r w:rsidRPr="00587B6A">
        <w:rPr>
          <w:rFonts w:eastAsia="Times New Roman"/>
          <w:b/>
          <w:bCs/>
        </w:rPr>
        <w:t>b (G-05.2). Le nom de l’endroit auquel s’applique la déviation ou le mot « Déviation » dans la langue nationale peut y être apposé.</w:t>
      </w:r>
    </w:p>
    <w:tbl>
      <w:tblPr>
        <w:tblW w:w="7371" w:type="dxa"/>
        <w:tblInd w:w="1129" w:type="dxa"/>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pPr>
            <w:r w:rsidRPr="00587B6A">
              <w:rPr>
                <w:b/>
                <w:bCs/>
              </w:rPr>
              <w:t>Variante autorisée d’un exemple de signal G,</w:t>
            </w:r>
            <w:r w:rsidR="001B3411" w:rsidRPr="00587B6A">
              <w:rPr>
                <w:b/>
                <w:bCs/>
              </w:rPr>
              <w:t> </w:t>
            </w:r>
            <w:r w:rsidRPr="00587B6A">
              <w:rPr>
                <w:b/>
                <w:bCs/>
              </w:rPr>
              <w:t>27 b (G-27.2)</w:t>
            </w:r>
            <w:r w:rsidR="00407AB3" w:rsidRPr="00587B6A">
              <w:rPr>
                <w:rFonts w:eastAsia="Calibri"/>
                <w:b/>
                <w:bCs/>
              </w:rPr>
              <w:t> :</w:t>
            </w:r>
          </w:p>
        </w:tc>
      </w:tr>
      <w:tr w:rsidR="00EC267F" w:rsidRPr="00587B6A" w:rsidTr="001B74A0">
        <w:tc>
          <w:tcPr>
            <w:tcW w:w="8113"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77D9A089" wp14:editId="72F092B0">
                  <wp:extent cx="1645920" cy="435219"/>
                  <wp:effectExtent l="0" t="0" r="0" b="317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645920" cy="435219"/>
                          </a:xfrm>
                          <a:prstGeom prst="rect">
                            <a:avLst/>
                          </a:prstGeom>
                          <a:noFill/>
                          <a:ln>
                            <a:noFill/>
                          </a:ln>
                        </pic:spPr>
                      </pic:pic>
                    </a:graphicData>
                  </a:graphic>
                </wp:inline>
              </w:drawing>
            </w:r>
          </w:p>
        </w:tc>
      </w:tr>
    </w:tbl>
    <w:p w:rsidR="00626107" w:rsidRPr="00587B6A" w:rsidRDefault="006C1C1D" w:rsidP="006C1C1D">
      <w:pPr>
        <w:pStyle w:val="H23G"/>
      </w:pPr>
      <w:r w:rsidRPr="00587B6A">
        <w:tab/>
      </w:r>
      <w:r w:rsidRPr="00587B6A">
        <w:tab/>
      </w:r>
      <w:r w:rsidR="00626107" w:rsidRPr="00587B6A">
        <w:t>DIRECTION DE LA DÉVIATION</w:t>
      </w:r>
    </w:p>
    <w:p w:rsidR="00626107" w:rsidRPr="00587B6A" w:rsidRDefault="00626107" w:rsidP="005B6744">
      <w:pPr>
        <w:pStyle w:val="SingleTxtG"/>
        <w:keepLines/>
        <w:rPr>
          <w:rFonts w:eastAsia="Times New Roman"/>
          <w:b/>
          <w:bCs/>
        </w:rPr>
      </w:pPr>
      <w:r w:rsidRPr="00587B6A">
        <w:rPr>
          <w:rFonts w:eastAsia="Times New Roman"/>
          <w:b/>
          <w:bCs/>
        </w:rPr>
        <w:t>Le signal G,</w:t>
      </w:r>
      <w:r w:rsidR="000D6659" w:rsidRPr="00587B6A">
        <w:rPr>
          <w:rFonts w:eastAsia="Times New Roman"/>
          <w:b/>
          <w:bCs/>
        </w:rPr>
        <w:t> </w:t>
      </w:r>
      <w:r w:rsidRPr="00587B6A">
        <w:rPr>
          <w:rFonts w:eastAsia="Times New Roman"/>
          <w:b/>
          <w:bCs/>
        </w:rPr>
        <w:t>27</w:t>
      </w:r>
      <w:r w:rsidRPr="00587B6A">
        <w:rPr>
          <w:b/>
          <w:bCs/>
        </w:rPr>
        <w:t> </w:t>
      </w:r>
      <w:r w:rsidRPr="00587B6A">
        <w:rPr>
          <w:rFonts w:eastAsia="Times New Roman"/>
          <w:b/>
          <w:bCs/>
        </w:rPr>
        <w:t>c (G-27.3) indique la direction d’une déviation. L’exemple ci-dessous indique la direction d’une déviation au moyen d’une flèche. Le signal doit pouvoir être facilement distingué</w:t>
      </w:r>
      <w:r w:rsidRPr="00587B6A" w:rsidDel="003F2756">
        <w:rPr>
          <w:rFonts w:eastAsia="Times New Roman"/>
          <w:b/>
          <w:bCs/>
        </w:rPr>
        <w:t xml:space="preserve"> </w:t>
      </w:r>
      <w:r w:rsidRPr="00587B6A">
        <w:rPr>
          <w:rFonts w:eastAsia="Times New Roman"/>
          <w:b/>
          <w:bCs/>
        </w:rPr>
        <w:t>du signal de direction G,</w:t>
      </w:r>
      <w:r w:rsidR="009D781B" w:rsidRPr="00587B6A">
        <w:rPr>
          <w:rFonts w:eastAsia="Times New Roman"/>
          <w:b/>
          <w:bCs/>
        </w:rPr>
        <w:t> </w:t>
      </w:r>
      <w:r w:rsidRPr="00587B6A">
        <w:rPr>
          <w:rFonts w:eastAsia="Times New Roman"/>
          <w:b/>
          <w:bCs/>
        </w:rPr>
        <w:t>5</w:t>
      </w:r>
      <w:r w:rsidRPr="00587B6A">
        <w:rPr>
          <w:b/>
          <w:bCs/>
        </w:rPr>
        <w:t> </w:t>
      </w:r>
      <w:r w:rsidRPr="00587B6A">
        <w:rPr>
          <w:rFonts w:eastAsia="Times New Roman"/>
          <w:b/>
          <w:bCs/>
        </w:rPr>
        <w:t>c (G-05.3). Le nom du lieu auquel s’applique la déviation ou le mot « Déviation » dans la langue nationale peut y être apposé.</w:t>
      </w:r>
    </w:p>
    <w:tbl>
      <w:tblPr>
        <w:tblW w:w="7371" w:type="dxa"/>
        <w:tblInd w:w="1129" w:type="dxa"/>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pPr>
            <w:r w:rsidRPr="00587B6A">
              <w:rPr>
                <w:b/>
                <w:bCs/>
              </w:rPr>
              <w:t>Exemple de signal G,</w:t>
            </w:r>
            <w:r w:rsidR="009D781B" w:rsidRPr="00587B6A">
              <w:rPr>
                <w:b/>
                <w:bCs/>
              </w:rPr>
              <w:t> </w:t>
            </w:r>
            <w:r w:rsidRPr="00587B6A">
              <w:rPr>
                <w:b/>
                <w:bCs/>
              </w:rPr>
              <w:t>27 c (G-27.3)</w:t>
            </w:r>
            <w:r w:rsidR="00407AB3" w:rsidRPr="00587B6A">
              <w:rPr>
                <w:b/>
                <w:bCs/>
              </w:rPr>
              <w:t> :</w:t>
            </w:r>
          </w:p>
        </w:tc>
      </w:tr>
      <w:tr w:rsidR="00EC267F" w:rsidRPr="00587B6A" w:rsidTr="001B74A0">
        <w:tc>
          <w:tcPr>
            <w:tcW w:w="8113"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448F2AB0" wp14:editId="436574F5">
                  <wp:extent cx="1645920" cy="435219"/>
                  <wp:effectExtent l="0" t="0" r="0" b="317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645920" cy="435219"/>
                          </a:xfrm>
                          <a:prstGeom prst="rect">
                            <a:avLst/>
                          </a:prstGeom>
                          <a:noFill/>
                          <a:ln>
                            <a:noFill/>
                          </a:ln>
                        </pic:spPr>
                      </pic:pic>
                    </a:graphicData>
                  </a:graphic>
                </wp:inline>
              </w:drawing>
            </w:r>
          </w:p>
        </w:tc>
      </w:tr>
    </w:tbl>
    <w:p w:rsidR="00626107" w:rsidRPr="00587B6A" w:rsidRDefault="006C1C1D" w:rsidP="006C1C1D">
      <w:pPr>
        <w:pStyle w:val="H23G"/>
      </w:pPr>
      <w:r w:rsidRPr="00587B6A">
        <w:tab/>
      </w:r>
      <w:r w:rsidRPr="00587B6A">
        <w:tab/>
      </w:r>
      <w:r w:rsidR="00626107" w:rsidRPr="00587B6A">
        <w:t>DIRECTION DES VOIES PENDANT LES TRAVAUX</w:t>
      </w:r>
    </w:p>
    <w:p w:rsidR="00626107" w:rsidRPr="00587B6A" w:rsidRDefault="00626107" w:rsidP="00626107">
      <w:pPr>
        <w:pStyle w:val="SingleTxtG"/>
        <w:rPr>
          <w:rFonts w:eastAsia="Times New Roman"/>
          <w:b/>
          <w:bCs/>
        </w:rPr>
      </w:pPr>
      <w:r w:rsidRPr="00587B6A">
        <w:rPr>
          <w:rFonts w:eastAsia="Times New Roman"/>
          <w:b/>
          <w:bCs/>
        </w:rPr>
        <w:t>Le signal G,</w:t>
      </w:r>
      <w:r w:rsidR="002917FE" w:rsidRPr="00587B6A">
        <w:rPr>
          <w:rFonts w:eastAsia="Times New Roman"/>
          <w:b/>
          <w:bCs/>
        </w:rPr>
        <w:t> </w:t>
      </w:r>
      <w:r w:rsidRPr="00587B6A">
        <w:rPr>
          <w:rFonts w:eastAsia="Times New Roman"/>
          <w:b/>
          <w:bCs/>
        </w:rPr>
        <w:t xml:space="preserve">28 (G-28.0) </w:t>
      </w:r>
      <w:r w:rsidRPr="00587B6A">
        <w:rPr>
          <w:rFonts w:eastAsia="Times New Roman"/>
          <w:b/>
          <w:bCs/>
          <w:strike/>
        </w:rPr>
        <w:t xml:space="preserve">a et G, 27b sont des exemples de signaux indiquant </w:t>
      </w:r>
      <w:r w:rsidRPr="00587B6A">
        <w:rPr>
          <w:rFonts w:eastAsia="Times New Roman"/>
          <w:b/>
          <w:bCs/>
        </w:rPr>
        <w:t xml:space="preserve">indique la direction des voies pendant des travaux. Il doit comporter autant de flèches que de voies affectées à la circulation dans la même direction. Le symbole peut être inversé. </w:t>
      </w:r>
    </w:p>
    <w:tbl>
      <w:tblPr>
        <w:tblW w:w="7371" w:type="dxa"/>
        <w:tblInd w:w="1129" w:type="dxa"/>
        <w:tblLook w:val="04A0" w:firstRow="1" w:lastRow="0" w:firstColumn="1" w:lastColumn="0" w:noHBand="0" w:noVBand="1"/>
      </w:tblPr>
      <w:tblGrid>
        <w:gridCol w:w="7371"/>
      </w:tblGrid>
      <w:tr w:rsidR="00626107" w:rsidRPr="00587B6A" w:rsidTr="001B74A0">
        <w:tc>
          <w:tcPr>
            <w:tcW w:w="7848"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pPr>
            <w:r w:rsidRPr="00587B6A">
              <w:rPr>
                <w:b/>
                <w:bCs/>
              </w:rPr>
              <w:t>Variante autorisée d’un exemple de signal G,</w:t>
            </w:r>
            <w:r w:rsidR="002917FE" w:rsidRPr="00587B6A">
              <w:rPr>
                <w:b/>
                <w:bCs/>
              </w:rPr>
              <w:t> </w:t>
            </w:r>
            <w:r w:rsidRPr="00587B6A">
              <w:rPr>
                <w:b/>
                <w:bCs/>
              </w:rPr>
              <w:t>28 (G-28.0)</w:t>
            </w:r>
            <w:r w:rsidR="00407AB3" w:rsidRPr="00587B6A">
              <w:rPr>
                <w:rFonts w:eastAsia="Calibri"/>
                <w:b/>
                <w:bCs/>
              </w:rPr>
              <w:t> :</w:t>
            </w:r>
          </w:p>
        </w:tc>
      </w:tr>
      <w:tr w:rsidR="00EC267F" w:rsidRPr="00587B6A" w:rsidTr="001B74A0">
        <w:tc>
          <w:tcPr>
            <w:tcW w:w="7848"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1D18B5E3" wp14:editId="5806847A">
                  <wp:extent cx="1188720" cy="118872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r w:rsidRPr="00587B6A">
              <w:rPr>
                <w:b/>
                <w:bCs/>
              </w:rPr>
              <w:t xml:space="preserve">   </w:t>
            </w:r>
            <w:r w:rsidRPr="00587B6A">
              <w:rPr>
                <w:noProof/>
                <w:lang w:eastAsia="zh-CN"/>
              </w:rPr>
              <w:drawing>
                <wp:inline distT="0" distB="0" distL="0" distR="0" wp14:anchorId="59AB4E05" wp14:editId="1BDCF248">
                  <wp:extent cx="1188720" cy="118872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rsidR="00626107" w:rsidRPr="00587B6A" w:rsidRDefault="006C1C1D" w:rsidP="006C1C1D">
      <w:pPr>
        <w:pStyle w:val="H23G"/>
      </w:pPr>
      <w:r w:rsidRPr="00587B6A">
        <w:tab/>
      </w:r>
      <w:r w:rsidRPr="00587B6A">
        <w:tab/>
      </w:r>
      <w:r w:rsidR="00626107" w:rsidRPr="00587B6A">
        <w:t>FERMETURE TEMPORAIRE D’UNE VOIE</w:t>
      </w:r>
    </w:p>
    <w:p w:rsidR="00626107" w:rsidRPr="00587B6A" w:rsidRDefault="00626107" w:rsidP="00626107">
      <w:pPr>
        <w:pStyle w:val="SingleTxtG"/>
        <w:rPr>
          <w:rFonts w:eastAsia="Times New Roman"/>
          <w:b/>
          <w:bCs/>
        </w:rPr>
      </w:pPr>
      <w:r w:rsidRPr="00587B6A">
        <w:rPr>
          <w:rFonts w:eastAsia="Times New Roman"/>
          <w:b/>
          <w:bCs/>
        </w:rPr>
        <w:t>Le signal G,</w:t>
      </w:r>
      <w:r w:rsidR="00B84377" w:rsidRPr="00587B6A">
        <w:rPr>
          <w:rFonts w:eastAsia="Times New Roman"/>
          <w:b/>
          <w:bCs/>
        </w:rPr>
        <w:t> </w:t>
      </w:r>
      <w:r w:rsidRPr="00587B6A">
        <w:rPr>
          <w:rFonts w:eastAsia="Times New Roman"/>
          <w:b/>
          <w:bCs/>
        </w:rPr>
        <w:t xml:space="preserve">29 (G-29.0) </w:t>
      </w:r>
      <w:r w:rsidRPr="00587B6A">
        <w:rPr>
          <w:rFonts w:eastAsia="Times New Roman"/>
          <w:b/>
          <w:bCs/>
          <w:strike/>
        </w:rPr>
        <w:t xml:space="preserve">est un exemple de signal indiquant </w:t>
      </w:r>
      <w:r w:rsidRPr="00587B6A">
        <w:rPr>
          <w:rFonts w:eastAsia="Times New Roman"/>
          <w:b/>
          <w:bCs/>
        </w:rPr>
        <w:t>indique la fermeture temporaire d’une voie. Il doit comporter autant de flèches que de voies affectées à la circulation dans le même sens. Des marquages routiers peuvent être représentés.</w:t>
      </w:r>
    </w:p>
    <w:tbl>
      <w:tblPr>
        <w:tblW w:w="7371" w:type="dxa"/>
        <w:tblInd w:w="1129" w:type="dxa"/>
        <w:tblLook w:val="04A0" w:firstRow="1" w:lastRow="0" w:firstColumn="1" w:lastColumn="0" w:noHBand="0" w:noVBand="1"/>
      </w:tblPr>
      <w:tblGrid>
        <w:gridCol w:w="7371"/>
      </w:tblGrid>
      <w:tr w:rsidR="00626107" w:rsidRPr="00587B6A" w:rsidTr="001B74A0">
        <w:tc>
          <w:tcPr>
            <w:tcW w:w="7933"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rPr>
                <w:b/>
              </w:rPr>
            </w:pPr>
            <w:r w:rsidRPr="00587B6A">
              <w:rPr>
                <w:b/>
                <w:bCs/>
              </w:rPr>
              <w:t>Variante autorisée d’un exemple de signal G,</w:t>
            </w:r>
            <w:r w:rsidR="00B84377" w:rsidRPr="00587B6A">
              <w:rPr>
                <w:b/>
                <w:bCs/>
              </w:rPr>
              <w:t> </w:t>
            </w:r>
            <w:r w:rsidRPr="00587B6A">
              <w:rPr>
                <w:b/>
                <w:bCs/>
              </w:rPr>
              <w:t>29 (G-29.0)</w:t>
            </w:r>
            <w:r w:rsidR="00407AB3" w:rsidRPr="00587B6A">
              <w:rPr>
                <w:rFonts w:eastAsia="Calibri"/>
                <w:b/>
                <w:bCs/>
              </w:rPr>
              <w:t> :</w:t>
            </w:r>
          </w:p>
        </w:tc>
      </w:tr>
      <w:tr w:rsidR="00EC267F" w:rsidRPr="00587B6A" w:rsidTr="001B74A0">
        <w:tc>
          <w:tcPr>
            <w:tcW w:w="7933"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1784A048" wp14:editId="5605BA7A">
                  <wp:extent cx="1188720" cy="1188720"/>
                  <wp:effectExtent l="0" t="0" r="0" b="0"/>
                  <wp:docPr id="4"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r w:rsidR="00EC267F" w:rsidRPr="00587B6A" w:rsidTr="001B74A0">
        <w:tc>
          <w:tcPr>
            <w:tcW w:w="7933"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52EDA7BF" wp14:editId="024934CA">
                  <wp:extent cx="1188720" cy="118872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r>
    </w:tbl>
    <w:p w:rsidR="00626107" w:rsidRPr="00587B6A" w:rsidRDefault="00626107" w:rsidP="00626107">
      <w:pPr>
        <w:keepNext/>
        <w:keepLines/>
        <w:kinsoku/>
        <w:overflowPunct/>
        <w:autoSpaceDE/>
        <w:autoSpaceDN/>
        <w:adjustRightInd/>
        <w:snapToGrid/>
        <w:spacing w:before="360" w:after="240" w:line="260" w:lineRule="exact"/>
        <w:ind w:left="1134" w:right="1134" w:hanging="1134"/>
        <w:jc w:val="center"/>
        <w:rPr>
          <w:rFonts w:eastAsia="Times New Roman"/>
          <w:bCs/>
          <w:sz w:val="28"/>
        </w:rPr>
      </w:pPr>
      <w:r w:rsidRPr="00587B6A">
        <w:rPr>
          <w:rFonts w:eastAsia="Times New Roman"/>
          <w:bCs/>
          <w:sz w:val="28"/>
        </w:rPr>
        <w:t>Section H</w:t>
      </w:r>
    </w:p>
    <w:p w:rsidR="00626107" w:rsidRPr="00587B6A" w:rsidRDefault="00626107" w:rsidP="00626107">
      <w:pPr>
        <w:keepNext/>
        <w:keepLines/>
        <w:kinsoku/>
        <w:overflowPunct/>
        <w:autoSpaceDE/>
        <w:autoSpaceDN/>
        <w:adjustRightInd/>
        <w:snapToGrid/>
        <w:spacing w:before="360" w:after="240" w:line="240" w:lineRule="exact"/>
        <w:ind w:left="1134" w:right="1134" w:hanging="1134"/>
        <w:jc w:val="center"/>
        <w:rPr>
          <w:rFonts w:eastAsia="Times New Roman"/>
          <w:bCs/>
          <w:sz w:val="24"/>
          <w:szCs w:val="24"/>
        </w:rPr>
      </w:pPr>
      <w:r w:rsidRPr="00587B6A">
        <w:rPr>
          <w:rFonts w:eastAsia="Times New Roman"/>
          <w:bCs/>
          <w:sz w:val="24"/>
          <w:szCs w:val="24"/>
        </w:rPr>
        <w:t>PANNEAUX ADDITIONNELS</w:t>
      </w:r>
    </w:p>
    <w:p w:rsidR="00626107" w:rsidRPr="00587B6A" w:rsidRDefault="00626107" w:rsidP="00626107">
      <w:pPr>
        <w:keepLines/>
        <w:kinsoku/>
        <w:overflowPunct/>
        <w:autoSpaceDE/>
        <w:autoSpaceDN/>
        <w:adjustRightInd/>
        <w:snapToGrid/>
        <w:spacing w:before="240" w:after="100" w:line="220" w:lineRule="atLeast"/>
        <w:ind w:right="1134"/>
        <w:jc w:val="center"/>
        <w:rPr>
          <w:rFonts w:eastAsia="Times New Roman"/>
          <w:b/>
        </w:rPr>
      </w:pPr>
      <w:r w:rsidRPr="00587B6A">
        <w:rPr>
          <w:rFonts w:eastAsia="Times New Roman"/>
          <w:b/>
        </w:rPr>
        <w:t>I.</w:t>
      </w:r>
      <w:r w:rsidRPr="00587B6A">
        <w:rPr>
          <w:rFonts w:eastAsia="Times New Roman"/>
          <w:b/>
        </w:rPr>
        <w:tab/>
        <w:t>Caractéristiques générales et symboles</w:t>
      </w:r>
    </w:p>
    <w:p w:rsidR="00626107" w:rsidRPr="00587B6A" w:rsidRDefault="00626107" w:rsidP="00626107">
      <w:pPr>
        <w:pStyle w:val="SingleTxtG"/>
        <w:spacing w:after="100" w:line="220" w:lineRule="atLeast"/>
        <w:rPr>
          <w:rFonts w:eastAsia="Times New Roman"/>
          <w:strike/>
        </w:rPr>
      </w:pPr>
      <w:r w:rsidRPr="00587B6A">
        <w:rPr>
          <w:rFonts w:eastAsia="Times New Roman"/>
          <w:strike/>
        </w:rPr>
        <w:t>1.</w:t>
      </w:r>
      <w:r w:rsidRPr="00587B6A">
        <w:rPr>
          <w:rFonts w:eastAsia="Times New Roman"/>
          <w:strike/>
        </w:rPr>
        <w:tab/>
        <w:t>Ces panneaux sont soit à fond blanc ou jaune et à mince liseré noir, bleu foncé ou rouge, la distance ou la longueur ou le symbole étant inscrit en noir ou en bleu foncé</w:t>
      </w:r>
      <w:r w:rsidR="00407AB3" w:rsidRPr="00587B6A">
        <w:rPr>
          <w:rFonts w:eastAsia="Times New Roman"/>
          <w:strike/>
        </w:rPr>
        <w:t> ;</w:t>
      </w:r>
      <w:r w:rsidRPr="00587B6A">
        <w:rPr>
          <w:rFonts w:eastAsia="Times New Roman"/>
          <w:strike/>
        </w:rPr>
        <w:t xml:space="preserve"> soit à fond noir ou bleu foncé et à listel blanc, jaune ou rouge, la distance ou la longueur ou le symbole étant alors inscrit en blanc ou en jaune.</w:t>
      </w:r>
    </w:p>
    <w:p w:rsidR="00626107" w:rsidRPr="00587B6A" w:rsidRDefault="00626107" w:rsidP="00626107">
      <w:pPr>
        <w:pStyle w:val="SingleTxtG"/>
        <w:spacing w:after="100" w:line="220" w:lineRule="atLeast"/>
        <w:rPr>
          <w:rFonts w:eastAsia="Times New Roman"/>
          <w:b/>
          <w:bCs/>
        </w:rPr>
      </w:pPr>
      <w:r w:rsidRPr="00587B6A">
        <w:rPr>
          <w:rFonts w:eastAsia="Times New Roman"/>
          <w:b/>
          <w:bCs/>
          <w:lang w:eastAsia="zh-CN"/>
        </w:rPr>
        <w:t>Les panneaux additionnels, utilisés avec les signaux d’avertissement de danger, de priorité, d’interdiction ou de restriction, sont à fond blanc ou jaune et portent des symboles ou des inscriptions de couleur noire ou bleu foncé. Les panneaux additionnels utilisés avec un signal d’obligation, de prescription particulière ou d’information, sont à fond blanc ou jaune et portent des symboles ou des inscriptions de couleur noire ou bleu foncé</w:t>
      </w:r>
      <w:r w:rsidR="00407AB3" w:rsidRPr="00587B6A">
        <w:rPr>
          <w:rFonts w:eastAsia="Times New Roman"/>
          <w:b/>
          <w:bCs/>
          <w:lang w:eastAsia="zh-CN"/>
        </w:rPr>
        <w:t> ;</w:t>
      </w:r>
      <w:r w:rsidRPr="00587B6A">
        <w:rPr>
          <w:rFonts w:eastAsia="Times New Roman"/>
          <w:b/>
          <w:bCs/>
          <w:lang w:eastAsia="zh-CN"/>
        </w:rPr>
        <w:t xml:space="preserve"> ils peuvent aussi être à fond vert ou bleu et porter un symbole ou une inscription de couleur blanche. Les panneaux additionnels sont toujours placés au-dessous des signaux, sauf dans le cas du panneau additionnel employé avec le signal G,</w:t>
      </w:r>
      <w:r w:rsidR="00766935" w:rsidRPr="00587B6A">
        <w:rPr>
          <w:rFonts w:eastAsia="Times New Roman"/>
          <w:b/>
          <w:bCs/>
          <w:lang w:eastAsia="zh-CN"/>
        </w:rPr>
        <w:t> </w:t>
      </w:r>
      <w:r w:rsidRPr="00587B6A">
        <w:rPr>
          <w:rFonts w:eastAsia="Times New Roman"/>
          <w:b/>
          <w:bCs/>
          <w:lang w:eastAsia="zh-CN"/>
        </w:rPr>
        <w:t>25.</w:t>
      </w:r>
    </w:p>
    <w:p w:rsidR="00626107" w:rsidRPr="00587B6A" w:rsidRDefault="00626107" w:rsidP="00626107">
      <w:pPr>
        <w:kinsoku/>
        <w:overflowPunct/>
        <w:autoSpaceDE/>
        <w:autoSpaceDN/>
        <w:adjustRightInd/>
        <w:snapToGrid/>
        <w:spacing w:after="100" w:line="220" w:lineRule="atLeast"/>
        <w:ind w:left="1134" w:right="1134"/>
        <w:jc w:val="both"/>
        <w:rPr>
          <w:rFonts w:eastAsia="Times New Roman"/>
          <w:strike/>
          <w:sz w:val="18"/>
          <w:szCs w:val="18"/>
        </w:rPr>
      </w:pPr>
      <w:r w:rsidRPr="00587B6A">
        <w:rPr>
          <w:rFonts w:eastAsia="Times New Roman"/>
          <w:b/>
          <w:bCs/>
          <w:strike/>
          <w:sz w:val="18"/>
          <w:szCs w:val="18"/>
          <w:vertAlign w:val="superscript"/>
        </w:rPr>
        <w:t>72</w:t>
      </w:r>
      <w:r w:rsidRPr="00587B6A">
        <w:rPr>
          <w:rFonts w:eastAsia="Times New Roman"/>
          <w:b/>
          <w:bCs/>
          <w:strike/>
          <w:sz w:val="18"/>
          <w:szCs w:val="18"/>
        </w:rPr>
        <w:t xml:space="preserve"> </w:t>
      </w:r>
      <w:r w:rsidR="00B15E8B" w:rsidRPr="00587B6A">
        <w:rPr>
          <w:rFonts w:eastAsia="Times New Roman"/>
          <w:b/>
          <w:bCs/>
          <w:strike/>
          <w:sz w:val="18"/>
          <w:szCs w:val="18"/>
        </w:rPr>
        <w:t xml:space="preserve"> </w:t>
      </w:r>
      <w:r w:rsidRPr="00587B6A">
        <w:rPr>
          <w:rFonts w:eastAsia="Times New Roman"/>
          <w:strike/>
          <w:sz w:val="18"/>
          <w:szCs w:val="18"/>
        </w:rPr>
        <w:t>Voir note de bas de page.</w:t>
      </w:r>
    </w:p>
    <w:p w:rsidR="00626107" w:rsidRPr="00587B6A" w:rsidRDefault="00626107" w:rsidP="00B15E8B">
      <w:pPr>
        <w:kinsoku/>
        <w:overflowPunct/>
        <w:autoSpaceDE/>
        <w:autoSpaceDN/>
        <w:adjustRightInd/>
        <w:snapToGrid/>
        <w:spacing w:after="100" w:line="220" w:lineRule="atLeast"/>
        <w:ind w:left="1134" w:right="1134"/>
        <w:rPr>
          <w:rFonts w:eastAsia="Times New Roman"/>
          <w:strike/>
          <w:spacing w:val="-2"/>
          <w:sz w:val="18"/>
          <w:szCs w:val="18"/>
        </w:rPr>
      </w:pPr>
      <w:r w:rsidRPr="00587B6A">
        <w:rPr>
          <w:rFonts w:eastAsia="Times New Roman"/>
          <w:bCs/>
          <w:spacing w:val="-2"/>
          <w:sz w:val="18"/>
          <w:szCs w:val="18"/>
        </w:rPr>
        <w:t>{</w:t>
      </w:r>
      <w:r w:rsidRPr="00587B6A">
        <w:rPr>
          <w:rFonts w:eastAsia="Times New Roman"/>
          <w:bCs/>
          <w:strike/>
          <w:spacing w:val="-2"/>
          <w:sz w:val="18"/>
          <w:szCs w:val="18"/>
          <w:vertAlign w:val="superscript"/>
        </w:rPr>
        <w:t>72</w:t>
      </w:r>
      <w:r w:rsidRPr="00587B6A">
        <w:rPr>
          <w:rFonts w:eastAsia="Times New Roman"/>
          <w:bCs/>
          <w:strike/>
          <w:spacing w:val="-2"/>
          <w:sz w:val="18"/>
          <w:szCs w:val="18"/>
        </w:rPr>
        <w:t xml:space="preserve"> </w:t>
      </w:r>
      <w:r w:rsidR="00B15E8B" w:rsidRPr="00587B6A">
        <w:rPr>
          <w:rFonts w:eastAsia="Times New Roman"/>
          <w:bCs/>
          <w:strike/>
          <w:spacing w:val="-2"/>
          <w:sz w:val="18"/>
          <w:szCs w:val="18"/>
        </w:rPr>
        <w:t xml:space="preserve"> </w:t>
      </w:r>
      <w:r w:rsidRPr="00587B6A">
        <w:rPr>
          <w:rFonts w:eastAsia="Times New Roman"/>
          <w:bCs/>
          <w:strike/>
          <w:spacing w:val="-2"/>
          <w:sz w:val="18"/>
          <w:szCs w:val="18"/>
        </w:rPr>
        <w:t>Paragraphe supplémentaire ajouté dans l’annexe à l’Accord européen (voir point 27).</w:t>
      </w:r>
      <w:r w:rsidR="0056321B" w:rsidRPr="00587B6A">
        <w:rPr>
          <w:rFonts w:eastAsia="Times New Roman"/>
          <w:bCs/>
          <w:strike/>
          <w:spacing w:val="-2"/>
          <w:sz w:val="18"/>
          <w:szCs w:val="18"/>
        </w:rPr>
        <w:t xml:space="preserve"> </w:t>
      </w:r>
      <w:r w:rsidRPr="00587B6A">
        <w:rPr>
          <w:rFonts w:eastAsia="Times New Roman"/>
          <w:b/>
          <w:spacing w:val="-2"/>
        </w:rPr>
        <w:t>[supprimé]</w:t>
      </w:r>
      <w:r w:rsidRPr="00587B6A">
        <w:rPr>
          <w:rFonts w:eastAsia="Times New Roman"/>
          <w:bCs/>
          <w:spacing w:val="-2"/>
          <w:sz w:val="18"/>
          <w:szCs w:val="18"/>
        </w:rPr>
        <w:t>}</w:t>
      </w:r>
    </w:p>
    <w:p w:rsidR="00626107" w:rsidRPr="00587B6A" w:rsidRDefault="00626107" w:rsidP="00626107">
      <w:pPr>
        <w:pStyle w:val="SingleTxtG"/>
        <w:spacing w:before="240" w:after="100" w:line="220" w:lineRule="atLeast"/>
        <w:jc w:val="center"/>
        <w:rPr>
          <w:rFonts w:eastAsia="Times New Roman"/>
          <w:b/>
          <w:bCs/>
        </w:rPr>
      </w:pPr>
      <w:r w:rsidRPr="00587B6A">
        <w:rPr>
          <w:rFonts w:eastAsia="Times New Roman"/>
          <w:b/>
          <w:bCs/>
        </w:rPr>
        <w:t>II.</w:t>
      </w:r>
      <w:r w:rsidRPr="00587B6A">
        <w:rPr>
          <w:rFonts w:eastAsia="Times New Roman"/>
          <w:b/>
          <w:bCs/>
        </w:rPr>
        <w:tab/>
        <w:t>Définitions et illustrations</w:t>
      </w:r>
    </w:p>
    <w:p w:rsidR="00626107" w:rsidRPr="00587B6A" w:rsidRDefault="00503021" w:rsidP="00503021">
      <w:pPr>
        <w:pStyle w:val="H23G"/>
        <w:rPr>
          <w:u w:val="single"/>
        </w:rPr>
      </w:pPr>
      <w:r w:rsidRPr="00587B6A">
        <w:tab/>
      </w:r>
      <w:r w:rsidRPr="00587B6A">
        <w:tab/>
      </w:r>
      <w:r w:rsidR="00626107" w:rsidRPr="00587B6A">
        <w:rPr>
          <w:u w:val="single"/>
        </w:rPr>
        <w:t>1.</w:t>
      </w:r>
      <w:r w:rsidR="00626107" w:rsidRPr="00587B6A">
        <w:rPr>
          <w:u w:val="single"/>
        </w:rPr>
        <w:tab/>
        <w:t>Panneaux additionnels indiquant la distance par rapport à une section de route ou la longueur d’une telle section</w:t>
      </w:r>
    </w:p>
    <w:p w:rsidR="00626107" w:rsidRPr="00587B6A" w:rsidRDefault="00503021" w:rsidP="00503021">
      <w:pPr>
        <w:pStyle w:val="H23G"/>
      </w:pPr>
      <w:r w:rsidRPr="00587B6A">
        <w:tab/>
      </w:r>
      <w:r w:rsidRPr="00587B6A">
        <w:tab/>
      </w:r>
      <w:r w:rsidR="00626107" w:rsidRPr="00587B6A">
        <w:t>PANNEAU INDIQUANT UNE DISTANCE</w:t>
      </w:r>
    </w:p>
    <w:p w:rsidR="00626107" w:rsidRPr="00587B6A" w:rsidRDefault="00626107" w:rsidP="00626107">
      <w:pPr>
        <w:pStyle w:val="SingleTxtG"/>
        <w:spacing w:after="100" w:line="220" w:lineRule="atLeast"/>
        <w:rPr>
          <w:rFonts w:eastAsia="Times New Roman"/>
        </w:rPr>
      </w:pPr>
      <w:r w:rsidRPr="00587B6A">
        <w:rPr>
          <w:rFonts w:eastAsia="Times New Roman"/>
          <w:strike/>
        </w:rPr>
        <w:t>2. a)</w:t>
      </w:r>
      <w:r w:rsidRPr="00587B6A">
        <w:rPr>
          <w:rFonts w:eastAsia="Times New Roman"/>
          <w:strike/>
        </w:rPr>
        <w:tab/>
        <w:t xml:space="preserve">Les panneaux additionnels </w:t>
      </w:r>
      <w:r w:rsidRPr="00587B6A">
        <w:rPr>
          <w:rFonts w:eastAsia="Times New Roman"/>
          <w:b/>
        </w:rPr>
        <w:t xml:space="preserve">Le </w:t>
      </w:r>
      <w:r w:rsidRPr="00587B6A">
        <w:rPr>
          <w:rFonts w:eastAsia="Times New Roman"/>
          <w:b/>
          <w:bCs/>
        </w:rPr>
        <w:t xml:space="preserve">panneau </w:t>
      </w:r>
      <w:r w:rsidRPr="00587B6A">
        <w:rPr>
          <w:rFonts w:eastAsia="Times New Roman"/>
        </w:rPr>
        <w:t>H,</w:t>
      </w:r>
      <w:r w:rsidR="00766935" w:rsidRPr="00587B6A">
        <w:rPr>
          <w:rFonts w:eastAsia="Times New Roman"/>
        </w:rPr>
        <w:t> </w:t>
      </w:r>
      <w:r w:rsidRPr="00587B6A">
        <w:rPr>
          <w:rFonts w:eastAsia="Times New Roman"/>
        </w:rPr>
        <w:t>1</w:t>
      </w:r>
      <w:r w:rsidRPr="00587B6A">
        <w:rPr>
          <w:rFonts w:eastAsia="Times New Roman"/>
          <w:b/>
        </w:rPr>
        <w:t xml:space="preserve"> (H-01.0) </w:t>
      </w:r>
      <w:r w:rsidRPr="00587B6A">
        <w:rPr>
          <w:rFonts w:eastAsia="Times New Roman"/>
        </w:rPr>
        <w:t>indique</w:t>
      </w:r>
      <w:r w:rsidRPr="00587B6A">
        <w:rPr>
          <w:rFonts w:eastAsia="Times New Roman"/>
          <w:strike/>
        </w:rPr>
        <w:t>nt</w:t>
      </w:r>
      <w:r w:rsidRPr="00587B6A">
        <w:rPr>
          <w:rFonts w:eastAsia="Times New Roman"/>
        </w:rPr>
        <w:t xml:space="preserve"> la distance entre le signal et le début du passage dangereux ou de la zone dans laquelle s’applique la réglementation </w:t>
      </w:r>
      <w:r w:rsidRPr="00587B6A">
        <w:rPr>
          <w:rFonts w:eastAsia="Times New Roman"/>
          <w:b/>
        </w:rPr>
        <w:t>ou sur laquelle porte l’information</w:t>
      </w:r>
      <w:r w:rsidRPr="00587B6A">
        <w:rPr>
          <w:rFonts w:eastAsia="Times New Roman"/>
        </w:rPr>
        <w:t>.</w:t>
      </w:r>
    </w:p>
    <w:tbl>
      <w:tblPr>
        <w:tblW w:w="7371" w:type="dxa"/>
        <w:tblInd w:w="1134" w:type="dxa"/>
        <w:tblLook w:val="04A0" w:firstRow="1" w:lastRow="0" w:firstColumn="1" w:lastColumn="0" w:noHBand="0" w:noVBand="1"/>
      </w:tblPr>
      <w:tblGrid>
        <w:gridCol w:w="7371"/>
      </w:tblGrid>
      <w:tr w:rsidR="00626107" w:rsidRPr="00587B6A" w:rsidTr="00587B6A">
        <w:trPr>
          <w:trHeight w:val="20"/>
        </w:trPr>
        <w:tc>
          <w:tcPr>
            <w:tcW w:w="8011"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pPr>
            <w:r w:rsidRPr="00587B6A">
              <w:rPr>
                <w:b/>
                <w:bCs/>
              </w:rPr>
              <w:t>Variante autorisée d’un exemple de signal H,</w:t>
            </w:r>
            <w:r w:rsidR="00766935" w:rsidRPr="00587B6A">
              <w:rPr>
                <w:b/>
                <w:bCs/>
              </w:rPr>
              <w:t> </w:t>
            </w:r>
            <w:r w:rsidRPr="00587B6A">
              <w:rPr>
                <w:b/>
                <w:bCs/>
              </w:rPr>
              <w:t>1 (H-01.0)</w:t>
            </w:r>
            <w:r w:rsidR="00407AB3" w:rsidRPr="00587B6A">
              <w:rPr>
                <w:rFonts w:eastAsia="Calibri"/>
                <w:b/>
                <w:bCs/>
              </w:rPr>
              <w:t> :</w:t>
            </w:r>
          </w:p>
        </w:tc>
      </w:tr>
      <w:tr w:rsidR="00EC267F" w:rsidRPr="00587B6A" w:rsidTr="00587B6A">
        <w:trPr>
          <w:trHeight w:val="20"/>
        </w:trPr>
        <w:tc>
          <w:tcPr>
            <w:tcW w:w="8011"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4746C617" wp14:editId="012A2B23">
                  <wp:extent cx="1033272" cy="568796"/>
                  <wp:effectExtent l="0" t="0" r="0" b="317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626107" w:rsidRPr="00587B6A" w:rsidRDefault="00503021" w:rsidP="00503021">
      <w:pPr>
        <w:pStyle w:val="H23G"/>
      </w:pPr>
      <w:r w:rsidRPr="00587B6A">
        <w:tab/>
      </w:r>
      <w:r w:rsidRPr="00587B6A">
        <w:tab/>
      </w:r>
      <w:r w:rsidR="00626107" w:rsidRPr="00587B6A">
        <w:t>PANNEAU INDIQUANT UNE LONGUEUR</w:t>
      </w:r>
    </w:p>
    <w:p w:rsidR="00626107" w:rsidRPr="00587B6A" w:rsidRDefault="00626107" w:rsidP="00626107">
      <w:pPr>
        <w:pStyle w:val="SingleTxtG"/>
        <w:keepNext/>
        <w:spacing w:after="100" w:line="220" w:lineRule="atLeast"/>
        <w:rPr>
          <w:rFonts w:eastAsia="Times New Roman"/>
        </w:rPr>
      </w:pPr>
      <w:r w:rsidRPr="00587B6A">
        <w:rPr>
          <w:rFonts w:eastAsia="Times New Roman"/>
          <w:strike/>
        </w:rPr>
        <w:t>b)</w:t>
      </w:r>
      <w:r w:rsidRPr="00587B6A">
        <w:rPr>
          <w:rFonts w:eastAsia="Times New Roman"/>
          <w:strike/>
        </w:rPr>
        <w:tab/>
        <w:t xml:space="preserve">Les panneaux additionnels </w:t>
      </w:r>
      <w:r w:rsidRPr="00587B6A">
        <w:rPr>
          <w:rFonts w:eastAsia="Times New Roman"/>
          <w:b/>
        </w:rPr>
        <w:t xml:space="preserve">Le </w:t>
      </w:r>
      <w:r w:rsidRPr="00587B6A">
        <w:rPr>
          <w:rFonts w:eastAsia="Times New Roman"/>
          <w:b/>
          <w:bCs/>
        </w:rPr>
        <w:t xml:space="preserve">panneau </w:t>
      </w:r>
      <w:r w:rsidRPr="00587B6A">
        <w:rPr>
          <w:rFonts w:eastAsia="Times New Roman"/>
        </w:rPr>
        <w:t>H,</w:t>
      </w:r>
      <w:r w:rsidR="00766935" w:rsidRPr="00587B6A">
        <w:rPr>
          <w:rFonts w:eastAsia="Times New Roman"/>
        </w:rPr>
        <w:t> </w:t>
      </w:r>
      <w:r w:rsidRPr="00587B6A">
        <w:rPr>
          <w:rFonts w:eastAsia="Times New Roman"/>
        </w:rPr>
        <w:t xml:space="preserve">2 </w:t>
      </w:r>
      <w:r w:rsidRPr="00587B6A">
        <w:rPr>
          <w:rFonts w:eastAsia="Times New Roman"/>
          <w:b/>
        </w:rPr>
        <w:t>(H-02.0)</w:t>
      </w:r>
      <w:r w:rsidRPr="00587B6A">
        <w:rPr>
          <w:rFonts w:eastAsia="Times New Roman"/>
        </w:rPr>
        <w:t xml:space="preserve"> indique</w:t>
      </w:r>
      <w:r w:rsidRPr="00587B6A">
        <w:rPr>
          <w:rFonts w:eastAsia="Times New Roman"/>
          <w:strike/>
        </w:rPr>
        <w:t>nt</w:t>
      </w:r>
      <w:r w:rsidRPr="00587B6A">
        <w:rPr>
          <w:rFonts w:eastAsia="Times New Roman"/>
        </w:rPr>
        <w:t xml:space="preserve"> la longueur de la section dangereuse ou de la zone dans laquelle la prescription s’applique.</w:t>
      </w:r>
    </w:p>
    <w:tbl>
      <w:tblPr>
        <w:tblW w:w="7371" w:type="dxa"/>
        <w:tblInd w:w="1134" w:type="dxa"/>
        <w:tblLook w:val="04A0" w:firstRow="1" w:lastRow="0" w:firstColumn="1" w:lastColumn="0" w:noHBand="0" w:noVBand="1"/>
      </w:tblPr>
      <w:tblGrid>
        <w:gridCol w:w="7371"/>
      </w:tblGrid>
      <w:tr w:rsidR="00626107" w:rsidRPr="00587B6A" w:rsidTr="001B74A0">
        <w:tc>
          <w:tcPr>
            <w:tcW w:w="8538"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pPr>
            <w:r w:rsidRPr="00587B6A">
              <w:rPr>
                <w:b/>
                <w:bCs/>
              </w:rPr>
              <w:t>Variante autorisée d’un exemple de signal H,</w:t>
            </w:r>
            <w:r w:rsidR="00766935" w:rsidRPr="00587B6A">
              <w:rPr>
                <w:b/>
                <w:bCs/>
              </w:rPr>
              <w:t> </w:t>
            </w:r>
            <w:r w:rsidRPr="00587B6A">
              <w:rPr>
                <w:b/>
                <w:bCs/>
              </w:rPr>
              <w:t>2 (H-02.0)</w:t>
            </w:r>
            <w:r w:rsidR="00407AB3" w:rsidRPr="00587B6A">
              <w:rPr>
                <w:rFonts w:eastAsia="Calibri"/>
                <w:b/>
                <w:bCs/>
              </w:rPr>
              <w:t> :</w:t>
            </w:r>
          </w:p>
        </w:tc>
      </w:tr>
      <w:tr w:rsidR="00EC267F" w:rsidRPr="00587B6A" w:rsidTr="001B74A0">
        <w:tc>
          <w:tcPr>
            <w:tcW w:w="8538"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1201AB29" wp14:editId="650FEF47">
                  <wp:extent cx="1033272" cy="568796"/>
                  <wp:effectExtent l="0" t="0" r="0" b="317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626107" w:rsidRPr="00587B6A" w:rsidRDefault="00626107" w:rsidP="00626107">
      <w:pPr>
        <w:kinsoku/>
        <w:overflowPunct/>
        <w:autoSpaceDE/>
        <w:autoSpaceDN/>
        <w:adjustRightInd/>
        <w:snapToGrid/>
        <w:spacing w:before="240" w:after="100" w:line="220" w:lineRule="atLeast"/>
        <w:ind w:left="1134" w:right="1134"/>
        <w:jc w:val="both"/>
        <w:rPr>
          <w:rFonts w:eastAsia="Times New Roman"/>
        </w:rPr>
      </w:pPr>
      <w:r w:rsidRPr="00587B6A">
        <w:rPr>
          <w:rFonts w:eastAsia="Times New Roman"/>
          <w:strike/>
        </w:rPr>
        <w:t>c)</w:t>
      </w:r>
      <w:r w:rsidRPr="00587B6A">
        <w:rPr>
          <w:rFonts w:eastAsia="Times New Roman"/>
          <w:strike/>
        </w:rPr>
        <w:tab/>
        <w:t xml:space="preserve">Les panneaux additionnels sont placés sous les signaux. Toutefois, </w:t>
      </w:r>
      <w:r w:rsidRPr="00587B6A">
        <w:rPr>
          <w:rFonts w:eastAsia="Times New Roman"/>
        </w:rPr>
        <w:t xml:space="preserve">Pour les signaux d’avertissement de danger du type </w:t>
      </w:r>
      <w:r w:rsidRPr="00587B6A">
        <w:rPr>
          <w:rFonts w:eastAsia="Times New Roman"/>
          <w:b/>
        </w:rPr>
        <w:t>deux</w:t>
      </w:r>
      <w:r w:rsidRPr="00587B6A">
        <w:rPr>
          <w:rFonts w:eastAsia="Times New Roman"/>
        </w:rPr>
        <w:t xml:space="preserve"> (carré à diagonale verticale) et ailleurs si </w:t>
      </w:r>
      <w:proofErr w:type="spellStart"/>
      <w:r w:rsidRPr="00587B6A">
        <w:rPr>
          <w:rFonts w:eastAsia="Times New Roman"/>
        </w:rPr>
        <w:t>autorisé</w:t>
      </w:r>
      <w:r w:rsidRPr="00587B6A">
        <w:rPr>
          <w:rFonts w:eastAsia="Times New Roman"/>
          <w:strike/>
        </w:rPr>
        <w:t>Ab</w:t>
      </w:r>
      <w:proofErr w:type="spellEnd"/>
      <w:r w:rsidRPr="00587B6A">
        <w:rPr>
          <w:rFonts w:eastAsia="Times New Roman"/>
          <w:strike/>
        </w:rPr>
        <w:t xml:space="preserve"> </w:t>
      </w:r>
      <w:r w:rsidRPr="00587B6A">
        <w:rPr>
          <w:rFonts w:eastAsia="Times New Roman"/>
          <w:b/>
          <w:strike/>
        </w:rPr>
        <w:t>ainsi que pour certains signaux d’interdiction ou de restriction, de prescription particulière ou de présélection</w:t>
      </w:r>
      <w:r w:rsidRPr="00587B6A">
        <w:rPr>
          <w:rFonts w:eastAsia="Times New Roman"/>
        </w:rPr>
        <w:t xml:space="preserve">, les indications </w:t>
      </w:r>
      <w:r w:rsidRPr="00587B6A">
        <w:rPr>
          <w:rFonts w:eastAsia="Times New Roman"/>
          <w:b/>
        </w:rPr>
        <w:t>relatives aux distances</w:t>
      </w:r>
      <w:r w:rsidRPr="00587B6A">
        <w:rPr>
          <w:rFonts w:eastAsia="Times New Roman"/>
        </w:rPr>
        <w:t xml:space="preserve"> prévues pour les panneaux additionnels H,</w:t>
      </w:r>
      <w:r w:rsidR="00ED7F56" w:rsidRPr="00587B6A">
        <w:rPr>
          <w:rFonts w:eastAsia="Times New Roman"/>
        </w:rPr>
        <w:t> </w:t>
      </w:r>
      <w:r w:rsidRPr="00587B6A">
        <w:rPr>
          <w:rFonts w:eastAsia="Times New Roman"/>
        </w:rPr>
        <w:t xml:space="preserve">1 </w:t>
      </w:r>
      <w:r w:rsidRPr="00587B6A">
        <w:rPr>
          <w:rFonts w:eastAsia="Times New Roman"/>
          <w:b/>
        </w:rPr>
        <w:t>(H-01.0)</w:t>
      </w:r>
      <w:r w:rsidRPr="00587B6A">
        <w:rPr>
          <w:rFonts w:eastAsia="Times New Roman"/>
        </w:rPr>
        <w:t xml:space="preserve"> et H,</w:t>
      </w:r>
      <w:r w:rsidR="00ED7F56" w:rsidRPr="00587B6A">
        <w:rPr>
          <w:rFonts w:eastAsia="Times New Roman"/>
        </w:rPr>
        <w:t> </w:t>
      </w:r>
      <w:r w:rsidRPr="00587B6A">
        <w:rPr>
          <w:rFonts w:eastAsia="Times New Roman"/>
        </w:rPr>
        <w:t xml:space="preserve">2 </w:t>
      </w:r>
      <w:r w:rsidRPr="00587B6A">
        <w:rPr>
          <w:rFonts w:eastAsia="Times New Roman"/>
          <w:b/>
        </w:rPr>
        <w:t>(H</w:t>
      </w:r>
      <w:r w:rsidRPr="00587B6A">
        <w:rPr>
          <w:rFonts w:eastAsia="Times New Roman"/>
          <w:b/>
        </w:rPr>
        <w:noBreakHyphen/>
        <w:t xml:space="preserve">02.0) </w:t>
      </w:r>
      <w:r w:rsidRPr="00587B6A">
        <w:rPr>
          <w:rFonts w:eastAsia="Times New Roman"/>
        </w:rPr>
        <w:t xml:space="preserve">peuvent </w:t>
      </w:r>
      <w:r w:rsidRPr="00587B6A">
        <w:rPr>
          <w:rFonts w:eastAsia="Times New Roman"/>
          <w:b/>
        </w:rPr>
        <w:t xml:space="preserve">toutefois </w:t>
      </w:r>
      <w:r w:rsidRPr="00587B6A">
        <w:rPr>
          <w:rFonts w:eastAsia="Times New Roman"/>
        </w:rPr>
        <w:t>être apposées sur la partie basse du signal.</w:t>
      </w:r>
    </w:p>
    <w:p w:rsidR="00626107" w:rsidRPr="00587B6A" w:rsidRDefault="00503021" w:rsidP="00503021">
      <w:pPr>
        <w:pStyle w:val="H23G"/>
        <w:rPr>
          <w:rFonts w:eastAsia="Times New Roman"/>
          <w:bCs/>
          <w:u w:val="single"/>
        </w:rPr>
      </w:pPr>
      <w:r w:rsidRPr="00587B6A">
        <w:rPr>
          <w:rFonts w:eastAsia="Times New Roman"/>
          <w:b w:val="0"/>
          <w:bCs/>
        </w:rPr>
        <w:tab/>
      </w:r>
      <w:r w:rsidRPr="00587B6A">
        <w:rPr>
          <w:rFonts w:eastAsia="Times New Roman"/>
          <w:b w:val="0"/>
          <w:bCs/>
        </w:rPr>
        <w:tab/>
      </w:r>
      <w:r w:rsidR="00626107" w:rsidRPr="00587B6A">
        <w:rPr>
          <w:rFonts w:eastAsia="Times New Roman"/>
          <w:bCs/>
          <w:u w:val="single"/>
        </w:rPr>
        <w:t>2.</w:t>
      </w:r>
      <w:r w:rsidR="00626107" w:rsidRPr="00587B6A">
        <w:rPr>
          <w:rFonts w:eastAsia="Times New Roman"/>
          <w:bCs/>
          <w:u w:val="single"/>
        </w:rPr>
        <w:tab/>
        <w:t>Panneaux additionnels indiquant une autorisation, une interdiction ou une restriction de stationnement</w:t>
      </w:r>
    </w:p>
    <w:p w:rsidR="00626107" w:rsidRPr="00587B6A" w:rsidRDefault="00626107" w:rsidP="00626107">
      <w:pPr>
        <w:pStyle w:val="SingleTxtG"/>
        <w:spacing w:after="100" w:line="220" w:lineRule="atLeast"/>
        <w:rPr>
          <w:rFonts w:eastAsia="Times New Roman"/>
          <w:b/>
          <w:strike/>
          <w:u w:val="single"/>
        </w:rPr>
      </w:pPr>
      <w:r w:rsidRPr="00587B6A">
        <w:rPr>
          <w:rFonts w:eastAsia="Times New Roman"/>
          <w:strike/>
        </w:rPr>
        <w:t>3.</w:t>
      </w:r>
      <w:r w:rsidRPr="00587B6A">
        <w:rPr>
          <w:rFonts w:eastAsia="Times New Roman"/>
          <w:strike/>
        </w:rPr>
        <w:tab/>
        <w:t>Les panneaux additionnels H, 3 et H, 4 relatifs aux interdictions ou aux restrictions de stationnement sont les modèles H, 3a</w:t>
      </w:r>
      <w:r w:rsidR="00407AB3" w:rsidRPr="00587B6A">
        <w:rPr>
          <w:rFonts w:eastAsia="Times New Roman"/>
          <w:strike/>
        </w:rPr>
        <w:t> ;</w:t>
      </w:r>
      <w:r w:rsidRPr="00587B6A">
        <w:rPr>
          <w:rFonts w:eastAsia="Times New Roman"/>
          <w:strike/>
        </w:rPr>
        <w:t xml:space="preserve"> H, 3b et H, 3c et H, 4a</w:t>
      </w:r>
      <w:r w:rsidR="00407AB3" w:rsidRPr="00587B6A">
        <w:rPr>
          <w:rFonts w:eastAsia="Times New Roman"/>
          <w:strike/>
        </w:rPr>
        <w:t> ;</w:t>
      </w:r>
      <w:r w:rsidRPr="00587B6A">
        <w:rPr>
          <w:rFonts w:eastAsia="Times New Roman"/>
          <w:strike/>
        </w:rPr>
        <w:t xml:space="preserve"> H, 4b et H, 4c respectivement. (Voir le paragraphe 9 c) de la section C de la présente annexe.) </w:t>
      </w:r>
      <w:r w:rsidRPr="00587B6A">
        <w:rPr>
          <w:rFonts w:eastAsia="Times New Roman"/>
          <w:b/>
        </w:rPr>
        <w:t>Lorsque ces panneaux additionnels sont associés au signal E, 14 (E-12.1), ils indiquent la direction dans laquelle se trouvent des places de stationnement. Lorsqu’ils sont associés à des signaux informant d’une interdiction ou d’une restriction de stationnement, ils indiquent le début, la continuation ou la fin de l’interdiction ou de la restriction. L’utilisation de ces panneaux additionnels est décrite en détail au paragraphe</w:t>
      </w:r>
      <w:r w:rsidR="00ED7F56" w:rsidRPr="00587B6A">
        <w:rPr>
          <w:rFonts w:eastAsia="Times New Roman"/>
          <w:b/>
        </w:rPr>
        <w:t> </w:t>
      </w:r>
      <w:r w:rsidRPr="00587B6A">
        <w:rPr>
          <w:rFonts w:eastAsia="Times New Roman"/>
          <w:b/>
        </w:rPr>
        <w:t>10 de la section C (Dispositions supplémentaires s’appliquant à l’interdiction ou à la restriction de l’arrêt ou du stationnement).</w:t>
      </w:r>
    </w:p>
    <w:p w:rsidR="00626107" w:rsidRPr="00587B6A" w:rsidRDefault="009E7EA8" w:rsidP="009E7EA8">
      <w:pPr>
        <w:pStyle w:val="H23G"/>
      </w:pPr>
      <w:r w:rsidRPr="00587B6A">
        <w:tab/>
      </w:r>
      <w:r w:rsidRPr="00587B6A">
        <w:tab/>
      </w:r>
      <w:r w:rsidR="00626107" w:rsidRPr="00587B6A">
        <w:t>PANNEAU INDIQUANT LE DÉBUT D’UNE AUTORISATION, D’UNE INTERDICTION OU D’UNE RESTRICTION DE STATIONNEMENT OU LA DIRECTION DANS LAQUELLE SE TROUVENT DES PLACES DE STATIONNEMENT</w:t>
      </w:r>
    </w:p>
    <w:p w:rsidR="00626107" w:rsidRPr="00587B6A" w:rsidRDefault="00626107" w:rsidP="00626107">
      <w:pPr>
        <w:pStyle w:val="SingleTxtG"/>
        <w:spacing w:after="100" w:line="220" w:lineRule="atLeast"/>
        <w:rPr>
          <w:rFonts w:eastAsia="Times New Roman"/>
          <w:b/>
          <w:bCs/>
        </w:rPr>
      </w:pPr>
      <w:r w:rsidRPr="00587B6A">
        <w:rPr>
          <w:rFonts w:eastAsia="Times New Roman"/>
          <w:b/>
          <w:bCs/>
        </w:rPr>
        <w:t>Le panneau H,</w:t>
      </w:r>
      <w:r w:rsidR="00AA4EB0" w:rsidRPr="00587B6A">
        <w:rPr>
          <w:rFonts w:eastAsia="Times New Roman"/>
          <w:b/>
          <w:bCs/>
        </w:rPr>
        <w:t> </w:t>
      </w:r>
      <w:r w:rsidRPr="00587B6A">
        <w:rPr>
          <w:rFonts w:eastAsia="Times New Roman"/>
          <w:b/>
          <w:bCs/>
        </w:rPr>
        <w:t>3 a (H-03.1) indique le point à partir duquel l’autorisation, l’interdiction ou la restriction de stationnement commence à être appliquée lorsqu’il est associé à des signaux informant d’une interdiction ou d’une restriction de stationnement. Il indique que des places de stationnement se trouvent à gauche du signal E, 14 (E-12.1). Il est disposé parallèlement à l’axe de la route.</w:t>
      </w:r>
    </w:p>
    <w:tbl>
      <w:tblPr>
        <w:tblW w:w="7371" w:type="dxa"/>
        <w:tblInd w:w="1129" w:type="dxa"/>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pPr>
            <w:r w:rsidRPr="00587B6A">
              <w:rPr>
                <w:b/>
                <w:bCs/>
              </w:rPr>
              <w:t>Variante autorisée d’un exemple de signal H, 3 a (H-03.1)</w:t>
            </w:r>
            <w:r w:rsidR="00407AB3" w:rsidRPr="00587B6A">
              <w:rPr>
                <w:rFonts w:eastAsia="Calibri"/>
                <w:b/>
                <w:bCs/>
              </w:rPr>
              <w:t> :</w:t>
            </w:r>
          </w:p>
        </w:tc>
      </w:tr>
      <w:tr w:rsidR="00EC267F" w:rsidRPr="00587B6A" w:rsidTr="001B74A0">
        <w:tc>
          <w:tcPr>
            <w:tcW w:w="8113"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46E39392" wp14:editId="23A1148B">
                  <wp:extent cx="1033272" cy="568796"/>
                  <wp:effectExtent l="0" t="0" r="0" b="3175"/>
                  <wp:docPr id="7"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r w:rsidRPr="00587B6A">
              <w:rPr>
                <w:b/>
                <w:bCs/>
              </w:rPr>
              <w:t xml:space="preserve">   </w:t>
            </w:r>
            <w:r w:rsidRPr="00587B6A">
              <w:rPr>
                <w:noProof/>
                <w:lang w:eastAsia="zh-CN"/>
              </w:rPr>
              <w:drawing>
                <wp:inline distT="0" distB="0" distL="0" distR="0" wp14:anchorId="748FA413" wp14:editId="45966A1C">
                  <wp:extent cx="1033272" cy="568796"/>
                  <wp:effectExtent l="0" t="0" r="0" b="317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626107" w:rsidRPr="00587B6A" w:rsidRDefault="009E7EA8" w:rsidP="009E7EA8">
      <w:pPr>
        <w:pStyle w:val="H23G"/>
      </w:pPr>
      <w:r w:rsidRPr="00587B6A">
        <w:tab/>
      </w:r>
      <w:r w:rsidRPr="00587B6A">
        <w:tab/>
      </w:r>
      <w:r w:rsidR="00626107" w:rsidRPr="00587B6A">
        <w:t>PANNEAU INDIQUANT LA CONTINUATION D’UNE INTERDICTION OU D’UNE RESTRICTION DE STATIONNEMENT OU LA DIRECTION DANS LAQUELLE SE TROUVENT DES PLACES DE STATIONNEMENT</w:t>
      </w:r>
    </w:p>
    <w:p w:rsidR="00626107" w:rsidRPr="00587B6A" w:rsidRDefault="00626107" w:rsidP="00626107">
      <w:pPr>
        <w:pStyle w:val="SingleTxtG"/>
        <w:spacing w:after="100" w:line="220" w:lineRule="atLeast"/>
        <w:rPr>
          <w:rFonts w:eastAsia="Times New Roman"/>
          <w:b/>
          <w:bCs/>
        </w:rPr>
      </w:pPr>
      <w:r w:rsidRPr="00587B6A">
        <w:rPr>
          <w:rFonts w:eastAsia="Times New Roman"/>
          <w:b/>
          <w:bCs/>
        </w:rPr>
        <w:t>Le panneau H,</w:t>
      </w:r>
      <w:r w:rsidR="000A6D6C" w:rsidRPr="00587B6A">
        <w:rPr>
          <w:rFonts w:eastAsia="Times New Roman"/>
          <w:b/>
          <w:bCs/>
        </w:rPr>
        <w:t> </w:t>
      </w:r>
      <w:r w:rsidRPr="00587B6A">
        <w:rPr>
          <w:rFonts w:eastAsia="Times New Roman"/>
          <w:b/>
          <w:bCs/>
        </w:rPr>
        <w:t>3 b (H-03.2) indique que l’interdiction ou la restriction de stationnement se poursuit lorsqu’il est associé à des signaux informant d’une interdiction ou d’une restriction de stationnement. Il indique que des places de stationnement se trouvent à gauche et à droite du signal E, 14 (E-12.1). Il est disposé parallèlement à l’axe de la route.</w:t>
      </w:r>
    </w:p>
    <w:tbl>
      <w:tblPr>
        <w:tblW w:w="7371" w:type="dxa"/>
        <w:tblInd w:w="1134" w:type="dxa"/>
        <w:tblLook w:val="04A0" w:firstRow="1" w:lastRow="0" w:firstColumn="1" w:lastColumn="0" w:noHBand="0" w:noVBand="1"/>
      </w:tblPr>
      <w:tblGrid>
        <w:gridCol w:w="7371"/>
      </w:tblGrid>
      <w:tr w:rsidR="00626107" w:rsidRPr="00587B6A" w:rsidTr="001B74A0">
        <w:tc>
          <w:tcPr>
            <w:tcW w:w="8254"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pPr>
            <w:r w:rsidRPr="00587B6A">
              <w:rPr>
                <w:b/>
                <w:bCs/>
              </w:rPr>
              <w:t>Variante autorisée d’un exemple de signal H,</w:t>
            </w:r>
            <w:r w:rsidR="000A6D6C" w:rsidRPr="00587B6A">
              <w:rPr>
                <w:b/>
                <w:bCs/>
              </w:rPr>
              <w:t> </w:t>
            </w:r>
            <w:r w:rsidRPr="00587B6A">
              <w:rPr>
                <w:b/>
                <w:bCs/>
              </w:rPr>
              <w:t>3 b (H-03.2)</w:t>
            </w:r>
            <w:r w:rsidR="00407AB3" w:rsidRPr="00587B6A">
              <w:rPr>
                <w:rFonts w:eastAsia="Calibri"/>
                <w:b/>
                <w:bCs/>
              </w:rPr>
              <w:t> :</w:t>
            </w:r>
          </w:p>
        </w:tc>
      </w:tr>
      <w:tr w:rsidR="00EC267F" w:rsidRPr="00587B6A" w:rsidTr="001B74A0">
        <w:tc>
          <w:tcPr>
            <w:tcW w:w="8254"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414EDB1D" wp14:editId="0938CB58">
                  <wp:extent cx="1033272" cy="568796"/>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r w:rsidRPr="00587B6A">
              <w:rPr>
                <w:b/>
                <w:bCs/>
              </w:rPr>
              <w:t xml:space="preserve">   </w:t>
            </w:r>
            <w:r w:rsidRPr="00587B6A">
              <w:rPr>
                <w:noProof/>
                <w:lang w:eastAsia="zh-CN"/>
              </w:rPr>
              <w:drawing>
                <wp:inline distT="0" distB="0" distL="0" distR="0" wp14:anchorId="21D9580E" wp14:editId="2A13E442">
                  <wp:extent cx="1033272" cy="568796"/>
                  <wp:effectExtent l="0" t="0" r="0" b="317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626107" w:rsidRPr="00587B6A" w:rsidRDefault="009E7EA8" w:rsidP="009E7EA8">
      <w:pPr>
        <w:pStyle w:val="H23G"/>
      </w:pPr>
      <w:r w:rsidRPr="00587B6A">
        <w:tab/>
      </w:r>
      <w:r w:rsidRPr="00587B6A">
        <w:tab/>
      </w:r>
      <w:r w:rsidR="00626107" w:rsidRPr="00587B6A">
        <w:t>PANNEAU INDIQUANT LA FIN D’UNE INTERDICTION OU D’UNE RESTRICTION DE STATIONNEMENT OU LA DIRECTION DANS LAQUELLE SE TROUVENT DES PLACES DE STATIONNEMENT</w:t>
      </w:r>
    </w:p>
    <w:p w:rsidR="00626107" w:rsidRPr="00587B6A" w:rsidRDefault="00626107" w:rsidP="00626107">
      <w:pPr>
        <w:pStyle w:val="SingleTxtG"/>
        <w:spacing w:after="100" w:line="220" w:lineRule="atLeast"/>
        <w:rPr>
          <w:rFonts w:eastAsia="Times New Roman"/>
          <w:b/>
          <w:bCs/>
        </w:rPr>
      </w:pPr>
      <w:r w:rsidRPr="00587B6A">
        <w:rPr>
          <w:rFonts w:eastAsia="Times New Roman"/>
          <w:b/>
          <w:bCs/>
        </w:rPr>
        <w:t>Le panneau H,</w:t>
      </w:r>
      <w:r w:rsidR="00594E89" w:rsidRPr="00587B6A">
        <w:rPr>
          <w:rFonts w:eastAsia="Times New Roman"/>
          <w:b/>
          <w:bCs/>
        </w:rPr>
        <w:t> </w:t>
      </w:r>
      <w:r w:rsidRPr="00587B6A">
        <w:rPr>
          <w:rFonts w:eastAsia="Times New Roman"/>
          <w:b/>
          <w:bCs/>
        </w:rPr>
        <w:t>3 c (H-03.3) indique le point à partir duquel l’interdiction ou la restriction de stationnement cesse d’être appliquée lorsqu’il est associé à des signaux informant d’une interdiction ou d’une restriction de stationnement. Il indique que des places de stationnement se trouvent à droite du signal E, 14 (E-12.1). Il est disposé parallèlement à l’axe de la route.</w:t>
      </w:r>
    </w:p>
    <w:tbl>
      <w:tblPr>
        <w:tblW w:w="7371" w:type="dxa"/>
        <w:tblInd w:w="1129" w:type="dxa"/>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pPr>
            <w:r w:rsidRPr="00587B6A">
              <w:rPr>
                <w:b/>
                <w:bCs/>
              </w:rPr>
              <w:t>Variante autorisée d’un exemple de signal H,</w:t>
            </w:r>
            <w:r w:rsidR="00594E89" w:rsidRPr="00587B6A">
              <w:rPr>
                <w:b/>
                <w:bCs/>
              </w:rPr>
              <w:t> </w:t>
            </w:r>
            <w:r w:rsidRPr="00587B6A">
              <w:rPr>
                <w:b/>
                <w:bCs/>
              </w:rPr>
              <w:t>3 c (H-03.3)</w:t>
            </w:r>
            <w:r w:rsidR="00407AB3" w:rsidRPr="00587B6A">
              <w:rPr>
                <w:rFonts w:eastAsia="Calibri"/>
                <w:b/>
                <w:bCs/>
              </w:rPr>
              <w:t> :</w:t>
            </w:r>
          </w:p>
        </w:tc>
      </w:tr>
      <w:tr w:rsidR="00EC267F" w:rsidRPr="00587B6A" w:rsidTr="001B74A0">
        <w:tc>
          <w:tcPr>
            <w:tcW w:w="8113"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59151A54" wp14:editId="199FE38E">
                  <wp:extent cx="1033272" cy="568796"/>
                  <wp:effectExtent l="0" t="0" r="0" b="3175"/>
                  <wp:docPr id="8"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r w:rsidRPr="00587B6A">
              <w:rPr>
                <w:b/>
                <w:bCs/>
              </w:rPr>
              <w:t xml:space="preserve">   </w:t>
            </w:r>
            <w:r w:rsidRPr="00587B6A">
              <w:rPr>
                <w:noProof/>
                <w:lang w:eastAsia="zh-CN"/>
              </w:rPr>
              <w:drawing>
                <wp:inline distT="0" distB="0" distL="0" distR="0" wp14:anchorId="78F936EA" wp14:editId="0BBCA733">
                  <wp:extent cx="1033272" cy="568796"/>
                  <wp:effectExtent l="0" t="0" r="0" b="317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626107" w:rsidRPr="00587B6A" w:rsidRDefault="009E7EA8" w:rsidP="009E7EA8">
      <w:pPr>
        <w:pStyle w:val="H23G"/>
      </w:pPr>
      <w:r w:rsidRPr="00587B6A">
        <w:tab/>
      </w:r>
      <w:r w:rsidRPr="00587B6A">
        <w:tab/>
      </w:r>
      <w:r w:rsidR="00626107" w:rsidRPr="00587B6A">
        <w:t>PANNEAU INDIQUANT LE DÉBUT D’UNE INTERDICTION OU D’UNE RESTRICTION DE STATIONNEMENT OU LA DIRECTION DANS LAQUELLE SE TROUVENT DES PLACES DE STATIONNEMENT</w:t>
      </w:r>
    </w:p>
    <w:p w:rsidR="00626107" w:rsidRPr="00587B6A" w:rsidRDefault="00626107" w:rsidP="00626107">
      <w:pPr>
        <w:pStyle w:val="SingleTxtG"/>
        <w:spacing w:line="220" w:lineRule="atLeast"/>
        <w:rPr>
          <w:rFonts w:eastAsia="Times New Roman"/>
          <w:b/>
          <w:bCs/>
        </w:rPr>
      </w:pPr>
      <w:r w:rsidRPr="00587B6A">
        <w:rPr>
          <w:rFonts w:eastAsia="Times New Roman"/>
          <w:b/>
          <w:bCs/>
        </w:rPr>
        <w:t>Le panneau H,</w:t>
      </w:r>
      <w:r w:rsidR="00864C1A" w:rsidRPr="00587B6A">
        <w:rPr>
          <w:rFonts w:eastAsia="Times New Roman"/>
          <w:b/>
          <w:bCs/>
        </w:rPr>
        <w:t> </w:t>
      </w:r>
      <w:r w:rsidRPr="00587B6A">
        <w:rPr>
          <w:rFonts w:eastAsia="Times New Roman"/>
          <w:b/>
          <w:bCs/>
        </w:rPr>
        <w:t>4 a (H-04.1) indique le point à partir duquel l’interdiction ou la restriction de stationnement commence à être appliquée lorsqu’il est associé à des signaux informant d’une interdiction ou d’une restriction de stationnement. Il indique que des places de stationnement se trouvent après le signal E, 14 (E-12.1). Il est disposé perpendiculairement à l’axe de la route.</w:t>
      </w:r>
    </w:p>
    <w:tbl>
      <w:tblPr>
        <w:tblW w:w="7371" w:type="dxa"/>
        <w:tblInd w:w="1129" w:type="dxa"/>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pPr>
            <w:r w:rsidRPr="00587B6A">
              <w:rPr>
                <w:b/>
                <w:bCs/>
              </w:rPr>
              <w:t>Variante autorisée d’un exemple de signal H,</w:t>
            </w:r>
            <w:r w:rsidR="001B72C6" w:rsidRPr="00587B6A">
              <w:rPr>
                <w:b/>
                <w:bCs/>
              </w:rPr>
              <w:t> </w:t>
            </w:r>
            <w:r w:rsidRPr="00587B6A">
              <w:rPr>
                <w:b/>
                <w:bCs/>
              </w:rPr>
              <w:t>4 a (H-04.1)</w:t>
            </w:r>
            <w:r w:rsidR="00407AB3" w:rsidRPr="00587B6A">
              <w:rPr>
                <w:rFonts w:eastAsia="Calibri"/>
                <w:b/>
                <w:bCs/>
              </w:rPr>
              <w:t> :</w:t>
            </w:r>
          </w:p>
        </w:tc>
      </w:tr>
      <w:tr w:rsidR="00EC267F" w:rsidRPr="00587B6A" w:rsidTr="001B74A0">
        <w:tc>
          <w:tcPr>
            <w:tcW w:w="8113"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7CB30FFD" wp14:editId="7C79492E">
                  <wp:extent cx="566928" cy="1029879"/>
                  <wp:effectExtent l="0" t="0" r="508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566928" cy="1029879"/>
                          </a:xfrm>
                          <a:prstGeom prst="rect">
                            <a:avLst/>
                          </a:prstGeom>
                          <a:noFill/>
                          <a:ln>
                            <a:noFill/>
                          </a:ln>
                        </pic:spPr>
                      </pic:pic>
                    </a:graphicData>
                  </a:graphic>
                </wp:inline>
              </w:drawing>
            </w:r>
            <w:r w:rsidRPr="00587B6A">
              <w:rPr>
                <w:b/>
                <w:bCs/>
              </w:rPr>
              <w:t xml:space="preserve">   </w:t>
            </w:r>
            <w:r w:rsidRPr="00587B6A">
              <w:rPr>
                <w:noProof/>
                <w:lang w:eastAsia="zh-CN"/>
              </w:rPr>
              <w:drawing>
                <wp:inline distT="0" distB="0" distL="0" distR="0" wp14:anchorId="6397721D" wp14:editId="4401A72A">
                  <wp:extent cx="568797" cy="1033272"/>
                  <wp:effectExtent l="0" t="0" r="3175"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568797" cy="1033272"/>
                          </a:xfrm>
                          <a:prstGeom prst="rect">
                            <a:avLst/>
                          </a:prstGeom>
                          <a:noFill/>
                          <a:ln>
                            <a:noFill/>
                          </a:ln>
                        </pic:spPr>
                      </pic:pic>
                    </a:graphicData>
                  </a:graphic>
                </wp:inline>
              </w:drawing>
            </w:r>
          </w:p>
        </w:tc>
      </w:tr>
    </w:tbl>
    <w:p w:rsidR="00626107" w:rsidRPr="00587B6A" w:rsidRDefault="009E7EA8" w:rsidP="009E7EA8">
      <w:pPr>
        <w:pStyle w:val="H23G"/>
      </w:pPr>
      <w:r w:rsidRPr="00587B6A">
        <w:tab/>
      </w:r>
      <w:r w:rsidRPr="00587B6A">
        <w:tab/>
      </w:r>
      <w:r w:rsidR="00626107" w:rsidRPr="00587B6A">
        <w:t>PANNEAU INDIQUANT LA CONTINUATION D’UNE INTERDICTION OU D’UNE RESTRICTION DE STATIONNEMENT OU LA DIRECTION DANS LAQUELLE SE TROUVENT DES PLACES DE STATIONNEMENT</w:t>
      </w:r>
    </w:p>
    <w:p w:rsidR="00626107" w:rsidRPr="00587B6A" w:rsidRDefault="00626107" w:rsidP="00626107">
      <w:pPr>
        <w:pStyle w:val="SingleTxtG"/>
        <w:keepNext/>
        <w:spacing w:line="220" w:lineRule="atLeast"/>
        <w:rPr>
          <w:rFonts w:eastAsia="Times New Roman"/>
          <w:b/>
          <w:bCs/>
        </w:rPr>
      </w:pPr>
      <w:r w:rsidRPr="00587B6A">
        <w:rPr>
          <w:rFonts w:eastAsia="Times New Roman"/>
          <w:b/>
          <w:bCs/>
        </w:rPr>
        <w:t>Le panneau H,</w:t>
      </w:r>
      <w:r w:rsidR="001B72C6" w:rsidRPr="00587B6A">
        <w:rPr>
          <w:rFonts w:eastAsia="Times New Roman"/>
          <w:b/>
          <w:bCs/>
        </w:rPr>
        <w:t> </w:t>
      </w:r>
      <w:r w:rsidRPr="00587B6A">
        <w:rPr>
          <w:rFonts w:eastAsia="Times New Roman"/>
          <w:b/>
          <w:bCs/>
        </w:rPr>
        <w:t>4</w:t>
      </w:r>
      <w:r w:rsidRPr="00587B6A">
        <w:rPr>
          <w:b/>
          <w:bCs/>
        </w:rPr>
        <w:t> </w:t>
      </w:r>
      <w:r w:rsidRPr="00587B6A">
        <w:rPr>
          <w:rFonts w:eastAsia="Times New Roman"/>
          <w:b/>
          <w:bCs/>
        </w:rPr>
        <w:t>b (H-04.2) indique que l’interdiction ou la restriction de stationnement se poursuit lorsqu’il est associé à des signaux informant d’une interdiction ou d’une restriction de stationnement. Il indique que des places de stationnement se trouvent avant et après le signal E, 14 (E-12.1). Il est placé perpendiculairement à l’axe de la route.</w:t>
      </w:r>
    </w:p>
    <w:tbl>
      <w:tblPr>
        <w:tblW w:w="7371" w:type="dxa"/>
        <w:tblInd w:w="1129" w:type="dxa"/>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pPr>
            <w:r w:rsidRPr="00587B6A">
              <w:rPr>
                <w:b/>
                <w:bCs/>
              </w:rPr>
              <w:t>Variante autorisée d’un exemple de signal H,</w:t>
            </w:r>
            <w:r w:rsidR="001B72C6" w:rsidRPr="00587B6A">
              <w:rPr>
                <w:b/>
                <w:bCs/>
              </w:rPr>
              <w:t> </w:t>
            </w:r>
            <w:r w:rsidRPr="00587B6A">
              <w:rPr>
                <w:b/>
                <w:bCs/>
              </w:rPr>
              <w:t>4 b (H-04.2)</w:t>
            </w:r>
            <w:r w:rsidR="00407AB3" w:rsidRPr="00587B6A">
              <w:rPr>
                <w:rFonts w:eastAsia="Calibri"/>
                <w:b/>
                <w:bCs/>
              </w:rPr>
              <w:t> :</w:t>
            </w:r>
          </w:p>
        </w:tc>
      </w:tr>
      <w:tr w:rsidR="00EC267F" w:rsidRPr="00587B6A" w:rsidTr="001B74A0">
        <w:tc>
          <w:tcPr>
            <w:tcW w:w="8113"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2DE0D04A" wp14:editId="24A365F9">
                  <wp:extent cx="566928" cy="1029878"/>
                  <wp:effectExtent l="0" t="0" r="508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566928" cy="1029878"/>
                          </a:xfrm>
                          <a:prstGeom prst="rect">
                            <a:avLst/>
                          </a:prstGeom>
                          <a:noFill/>
                          <a:ln>
                            <a:noFill/>
                          </a:ln>
                        </pic:spPr>
                      </pic:pic>
                    </a:graphicData>
                  </a:graphic>
                </wp:inline>
              </w:drawing>
            </w:r>
            <w:r w:rsidRPr="00587B6A">
              <w:rPr>
                <w:b/>
                <w:bCs/>
              </w:rPr>
              <w:t xml:space="preserve">   </w:t>
            </w:r>
            <w:r w:rsidRPr="00587B6A">
              <w:rPr>
                <w:noProof/>
                <w:lang w:eastAsia="zh-CN"/>
              </w:rPr>
              <w:drawing>
                <wp:inline distT="0" distB="0" distL="0" distR="0" wp14:anchorId="0F972B0B" wp14:editId="355AF1CE">
                  <wp:extent cx="566928" cy="1029878"/>
                  <wp:effectExtent l="0" t="0" r="508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566928" cy="1029878"/>
                          </a:xfrm>
                          <a:prstGeom prst="rect">
                            <a:avLst/>
                          </a:prstGeom>
                          <a:noFill/>
                          <a:ln>
                            <a:noFill/>
                          </a:ln>
                        </pic:spPr>
                      </pic:pic>
                    </a:graphicData>
                  </a:graphic>
                </wp:inline>
              </w:drawing>
            </w:r>
          </w:p>
        </w:tc>
      </w:tr>
    </w:tbl>
    <w:p w:rsidR="00626107" w:rsidRPr="00587B6A" w:rsidRDefault="009E7EA8" w:rsidP="009E7EA8">
      <w:pPr>
        <w:pStyle w:val="H23G"/>
      </w:pPr>
      <w:r w:rsidRPr="00587B6A">
        <w:tab/>
      </w:r>
      <w:r w:rsidRPr="00587B6A">
        <w:tab/>
      </w:r>
      <w:r w:rsidR="00626107" w:rsidRPr="00587B6A">
        <w:t>PANNEAU INDIQUANT LA FIN D’UNE INTERDICTION OU D’UNE RESTRICTION DE STATIONNEMENT OU LA DIRECTION DANS LAQUELLE SE TROUVENT DES PLACES DE STATIONNEMENT</w:t>
      </w:r>
    </w:p>
    <w:p w:rsidR="00626107" w:rsidRPr="00587B6A" w:rsidRDefault="00626107" w:rsidP="00626107">
      <w:pPr>
        <w:pStyle w:val="SingleTxtG"/>
        <w:spacing w:line="220" w:lineRule="atLeast"/>
        <w:rPr>
          <w:rFonts w:eastAsia="Times New Roman"/>
          <w:b/>
          <w:bCs/>
        </w:rPr>
      </w:pPr>
      <w:r w:rsidRPr="00587B6A">
        <w:rPr>
          <w:rFonts w:eastAsia="Times New Roman"/>
          <w:b/>
          <w:bCs/>
        </w:rPr>
        <w:t>Le panneau H,</w:t>
      </w:r>
      <w:r w:rsidR="00444B1D" w:rsidRPr="00587B6A">
        <w:rPr>
          <w:rFonts w:eastAsia="Times New Roman"/>
          <w:b/>
          <w:bCs/>
        </w:rPr>
        <w:t> </w:t>
      </w:r>
      <w:r w:rsidRPr="00587B6A">
        <w:rPr>
          <w:rFonts w:eastAsia="Times New Roman"/>
          <w:b/>
          <w:bCs/>
        </w:rPr>
        <w:t>4</w:t>
      </w:r>
      <w:r w:rsidRPr="00587B6A">
        <w:rPr>
          <w:b/>
          <w:bCs/>
        </w:rPr>
        <w:t> </w:t>
      </w:r>
      <w:r w:rsidRPr="00587B6A">
        <w:rPr>
          <w:rFonts w:eastAsia="Times New Roman"/>
          <w:b/>
          <w:bCs/>
        </w:rPr>
        <w:t>c (H-04.3) indique le point à partir duquel l’interdiction ou la restriction de stationnement cesse d’être appliquée lorsqu’il est associé à des signaux informant d’une interdiction ou d’une restriction de stationnement. Il indique que des places de stationnement se trouvent avant le signal E, 14 (E-12.1). Il est placé perpendiculairement à l’axe de la route.</w:t>
      </w:r>
    </w:p>
    <w:tbl>
      <w:tblPr>
        <w:tblW w:w="7371" w:type="dxa"/>
        <w:tblInd w:w="1129" w:type="dxa"/>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pPr>
            <w:r w:rsidRPr="00587B6A">
              <w:rPr>
                <w:b/>
                <w:bCs/>
              </w:rPr>
              <w:t>Variante autorisée d’un exemple de signal H,</w:t>
            </w:r>
            <w:r w:rsidR="00444B1D" w:rsidRPr="00587B6A">
              <w:rPr>
                <w:b/>
                <w:bCs/>
              </w:rPr>
              <w:t> </w:t>
            </w:r>
            <w:r w:rsidRPr="00587B6A">
              <w:rPr>
                <w:b/>
                <w:bCs/>
              </w:rPr>
              <w:t>4 c (H-04.3)</w:t>
            </w:r>
            <w:r w:rsidR="00407AB3" w:rsidRPr="00587B6A">
              <w:rPr>
                <w:rFonts w:eastAsia="Calibri"/>
                <w:b/>
                <w:bCs/>
              </w:rPr>
              <w:t> :</w:t>
            </w:r>
          </w:p>
        </w:tc>
      </w:tr>
      <w:tr w:rsidR="00EC267F" w:rsidRPr="00587B6A" w:rsidTr="001B74A0">
        <w:tc>
          <w:tcPr>
            <w:tcW w:w="8113"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455BBF74" wp14:editId="6BCC9AC8">
                  <wp:extent cx="566928" cy="1029878"/>
                  <wp:effectExtent l="0" t="0" r="508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66928" cy="1029878"/>
                          </a:xfrm>
                          <a:prstGeom prst="rect">
                            <a:avLst/>
                          </a:prstGeom>
                          <a:noFill/>
                          <a:ln>
                            <a:noFill/>
                          </a:ln>
                        </pic:spPr>
                      </pic:pic>
                    </a:graphicData>
                  </a:graphic>
                </wp:inline>
              </w:drawing>
            </w:r>
            <w:r w:rsidRPr="00587B6A">
              <w:rPr>
                <w:b/>
                <w:bCs/>
              </w:rPr>
              <w:t xml:space="preserve">   </w:t>
            </w:r>
            <w:r w:rsidRPr="00587B6A">
              <w:rPr>
                <w:noProof/>
                <w:lang w:eastAsia="zh-CN"/>
              </w:rPr>
              <w:drawing>
                <wp:inline distT="0" distB="0" distL="0" distR="0" wp14:anchorId="0444ABAF" wp14:editId="597B0E99">
                  <wp:extent cx="566928" cy="1029878"/>
                  <wp:effectExtent l="0" t="0" r="508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66928" cy="1029878"/>
                          </a:xfrm>
                          <a:prstGeom prst="rect">
                            <a:avLst/>
                          </a:prstGeom>
                          <a:noFill/>
                          <a:ln>
                            <a:noFill/>
                          </a:ln>
                        </pic:spPr>
                      </pic:pic>
                    </a:graphicData>
                  </a:graphic>
                </wp:inline>
              </w:drawing>
            </w:r>
          </w:p>
        </w:tc>
      </w:tr>
    </w:tbl>
    <w:p w:rsidR="00626107" w:rsidRPr="00587B6A" w:rsidRDefault="009E7EA8" w:rsidP="009E7EA8">
      <w:pPr>
        <w:pStyle w:val="H23G"/>
        <w:rPr>
          <w:u w:val="single"/>
        </w:rPr>
      </w:pPr>
      <w:r w:rsidRPr="00587B6A">
        <w:tab/>
      </w:r>
      <w:r w:rsidRPr="00587B6A">
        <w:tab/>
      </w:r>
      <w:r w:rsidR="00626107" w:rsidRPr="00587B6A">
        <w:rPr>
          <w:u w:val="single"/>
        </w:rPr>
        <w:t>3.</w:t>
      </w:r>
      <w:r w:rsidR="00626107" w:rsidRPr="00587B6A">
        <w:rPr>
          <w:u w:val="single"/>
        </w:rPr>
        <w:tab/>
        <w:t>Panneaux additionnels affichant des symboles d’usagers de la route</w:t>
      </w:r>
    </w:p>
    <w:p w:rsidR="00626107" w:rsidRPr="00587B6A" w:rsidRDefault="009E7EA8" w:rsidP="009E7EA8">
      <w:pPr>
        <w:pStyle w:val="H23G"/>
      </w:pPr>
      <w:r w:rsidRPr="00587B6A">
        <w:tab/>
      </w:r>
      <w:r w:rsidRPr="00587B6A">
        <w:tab/>
      </w:r>
      <w:r w:rsidR="00626107" w:rsidRPr="00587B6A">
        <w:t>PANNEAU SPÉCIFIANT UNE CATÉGORIE D’USAGERS DE LA ROUTE</w:t>
      </w:r>
    </w:p>
    <w:p w:rsidR="00626107" w:rsidRPr="00587B6A" w:rsidRDefault="00626107" w:rsidP="00626107">
      <w:pPr>
        <w:pStyle w:val="SingleTxtG"/>
        <w:spacing w:line="220" w:lineRule="atLeast"/>
        <w:rPr>
          <w:rFonts w:eastAsia="Times New Roman"/>
          <w:b/>
        </w:rPr>
      </w:pPr>
      <w:r w:rsidRPr="00587B6A">
        <w:rPr>
          <w:rFonts w:eastAsia="Times New Roman"/>
          <w:b/>
          <w:strike/>
        </w:rPr>
        <w:t>4.</w:t>
      </w:r>
      <w:r w:rsidRPr="00587B6A">
        <w:rPr>
          <w:rFonts w:eastAsia="Times New Roman"/>
          <w:b/>
          <w:strike/>
        </w:rPr>
        <w:tab/>
        <w:t xml:space="preserve">Le panneau additionnel </w:t>
      </w:r>
      <w:r w:rsidRPr="00587B6A">
        <w:rPr>
          <w:rFonts w:eastAsia="Times New Roman"/>
          <w:b/>
        </w:rPr>
        <w:t>Le panneau H,</w:t>
      </w:r>
      <w:r w:rsidR="000A7920" w:rsidRPr="00587B6A">
        <w:rPr>
          <w:rFonts w:eastAsia="Times New Roman"/>
          <w:b/>
        </w:rPr>
        <w:t> </w:t>
      </w:r>
      <w:r w:rsidRPr="00587B6A">
        <w:rPr>
          <w:rFonts w:eastAsia="Times New Roman"/>
          <w:b/>
        </w:rPr>
        <w:t>5 (H-05.0) affiche le symbole d’une catégorie particulière d’usagers de la route à laquelle</w:t>
      </w:r>
      <w:r w:rsidRPr="00587B6A">
        <w:rPr>
          <w:rFonts w:eastAsia="Times New Roman"/>
        </w:rPr>
        <w:t xml:space="preserve"> </w:t>
      </w:r>
      <w:r w:rsidRPr="00587B6A">
        <w:rPr>
          <w:rFonts w:eastAsia="Times New Roman"/>
          <w:b/>
        </w:rPr>
        <w:t>s’adresse</w:t>
      </w:r>
      <w:r w:rsidRPr="00587B6A">
        <w:rPr>
          <w:rFonts w:eastAsia="Times New Roman"/>
        </w:rPr>
        <w:t xml:space="preserve"> </w:t>
      </w:r>
      <w:r w:rsidRPr="00587B6A">
        <w:rPr>
          <w:rFonts w:eastAsia="Times New Roman"/>
          <w:strike/>
        </w:rPr>
        <w:t xml:space="preserve">Par l’indication du symbole de la catégorie d’usagers de la route, </w:t>
      </w:r>
      <w:r w:rsidRPr="00587B6A">
        <w:rPr>
          <w:rFonts w:eastAsia="Times New Roman"/>
        </w:rPr>
        <w:t>un signal de réglementation donné</w:t>
      </w:r>
      <w:r w:rsidRPr="00587B6A">
        <w:rPr>
          <w:rFonts w:eastAsia="Times New Roman"/>
          <w:strike/>
        </w:rPr>
        <w:t xml:space="preserve"> peuvent être limités à cette catégorie</w:t>
      </w:r>
      <w:r w:rsidR="00407AB3" w:rsidRPr="00587B6A">
        <w:rPr>
          <w:rFonts w:eastAsia="Times New Roman"/>
          <w:strike/>
        </w:rPr>
        <w:t> :</w:t>
      </w:r>
      <w:r w:rsidRPr="00587B6A">
        <w:rPr>
          <w:rFonts w:eastAsia="Times New Roman"/>
          <w:strike/>
        </w:rPr>
        <w:t xml:space="preserve"> par exemple modèles H, 5a et H, 5b</w:t>
      </w:r>
      <w:r w:rsidRPr="00587B6A">
        <w:rPr>
          <w:rFonts w:eastAsia="Times New Roman"/>
        </w:rPr>
        <w:t xml:space="preserve">. </w:t>
      </w:r>
      <w:r w:rsidRPr="00587B6A">
        <w:rPr>
          <w:rFonts w:eastAsia="Times New Roman"/>
          <w:b/>
        </w:rPr>
        <w:t>Tous les symboles issus des signaux C,</w:t>
      </w:r>
      <w:r w:rsidR="000A7920" w:rsidRPr="00587B6A">
        <w:rPr>
          <w:rFonts w:eastAsia="Times New Roman"/>
          <w:b/>
        </w:rPr>
        <w:t> </w:t>
      </w:r>
      <w:r w:rsidRPr="00587B6A">
        <w:rPr>
          <w:rFonts w:eastAsia="Times New Roman"/>
          <w:b/>
        </w:rPr>
        <w:t>3, E, 15, E,</w:t>
      </w:r>
      <w:r w:rsidR="000A7920" w:rsidRPr="00587B6A">
        <w:rPr>
          <w:rFonts w:eastAsia="Times New Roman"/>
          <w:b/>
        </w:rPr>
        <w:t> </w:t>
      </w:r>
      <w:r w:rsidRPr="00587B6A">
        <w:rPr>
          <w:rFonts w:eastAsia="Times New Roman"/>
          <w:b/>
        </w:rPr>
        <w:t>16 et F,</w:t>
      </w:r>
      <w:r w:rsidR="000A7920" w:rsidRPr="00587B6A">
        <w:rPr>
          <w:rFonts w:eastAsia="Times New Roman"/>
          <w:b/>
        </w:rPr>
        <w:t> </w:t>
      </w:r>
      <w:r w:rsidRPr="00587B6A">
        <w:rPr>
          <w:rFonts w:eastAsia="Times New Roman"/>
          <w:b/>
        </w:rPr>
        <w:t>11 peuvent être utilisés sur les panneaux H,</w:t>
      </w:r>
      <w:r w:rsidR="000A7920" w:rsidRPr="00587B6A">
        <w:rPr>
          <w:rFonts w:eastAsia="Times New Roman"/>
          <w:b/>
        </w:rPr>
        <w:t> </w:t>
      </w:r>
      <w:r w:rsidRPr="00587B6A">
        <w:rPr>
          <w:rFonts w:eastAsia="Times New Roman"/>
          <w:b/>
        </w:rPr>
        <w:t>5.</w:t>
      </w:r>
      <w:r w:rsidRPr="00587B6A">
        <w:rPr>
          <w:rFonts w:eastAsia="Times New Roman"/>
        </w:rPr>
        <w:t xml:space="preserve"> </w:t>
      </w:r>
      <w:r w:rsidRPr="00587B6A">
        <w:rPr>
          <w:rFonts w:eastAsia="Times New Roman"/>
          <w:b/>
        </w:rPr>
        <w:t>Le symbole peut être remplacé au besoin par une inscription dans la langue de l’État concerné.</w:t>
      </w:r>
    </w:p>
    <w:tbl>
      <w:tblPr>
        <w:tblW w:w="7371" w:type="dxa"/>
        <w:tblInd w:w="1129" w:type="dxa"/>
        <w:tblLook w:val="04A0" w:firstRow="1" w:lastRow="0" w:firstColumn="1" w:lastColumn="0" w:noHBand="0" w:noVBand="1"/>
      </w:tblPr>
      <w:tblGrid>
        <w:gridCol w:w="7371"/>
      </w:tblGrid>
      <w:tr w:rsidR="00626107" w:rsidRPr="00587B6A" w:rsidTr="001B74A0">
        <w:tc>
          <w:tcPr>
            <w:tcW w:w="7371"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pPr>
            <w:r w:rsidRPr="00587B6A">
              <w:rPr>
                <w:b/>
                <w:bCs/>
              </w:rPr>
              <w:t>Variante autorisée d’un exemple de signal H,</w:t>
            </w:r>
            <w:r w:rsidR="000A7920" w:rsidRPr="00587B6A">
              <w:rPr>
                <w:b/>
                <w:bCs/>
              </w:rPr>
              <w:t> </w:t>
            </w:r>
            <w:r w:rsidRPr="00587B6A">
              <w:rPr>
                <w:b/>
                <w:bCs/>
              </w:rPr>
              <w:t>5 (H-05.0)</w:t>
            </w:r>
            <w:r w:rsidR="00407AB3" w:rsidRPr="00587B6A">
              <w:rPr>
                <w:rFonts w:eastAsia="Calibri"/>
                <w:b/>
                <w:bCs/>
              </w:rPr>
              <w:t> :</w:t>
            </w:r>
            <w:r w:rsidRPr="00587B6A">
              <w:t xml:space="preserve"> </w:t>
            </w:r>
          </w:p>
        </w:tc>
      </w:tr>
      <w:tr w:rsidR="00EC267F" w:rsidRPr="00587B6A" w:rsidTr="001B74A0">
        <w:tc>
          <w:tcPr>
            <w:tcW w:w="7371"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74B48396" wp14:editId="4C290CF9">
                  <wp:extent cx="1033272" cy="568796"/>
                  <wp:effectExtent l="0" t="0" r="0" b="317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626107" w:rsidRPr="00587B6A" w:rsidRDefault="009E7EA8" w:rsidP="009E7EA8">
      <w:pPr>
        <w:pStyle w:val="H23G"/>
      </w:pPr>
      <w:r w:rsidRPr="00587B6A">
        <w:tab/>
      </w:r>
      <w:r w:rsidRPr="00587B6A">
        <w:tab/>
      </w:r>
      <w:r w:rsidR="00626107" w:rsidRPr="00587B6A">
        <w:t>PANNEAU SPÉCIFIANT UNE CATÉGORIE D’USAGERS DE LA ROUTE</w:t>
      </w:r>
    </w:p>
    <w:p w:rsidR="00626107" w:rsidRPr="00587B6A" w:rsidRDefault="00626107" w:rsidP="00626107">
      <w:pPr>
        <w:pStyle w:val="SingleTxtG"/>
        <w:rPr>
          <w:rFonts w:eastAsia="Times New Roman"/>
          <w:b/>
        </w:rPr>
      </w:pPr>
      <w:r w:rsidRPr="00587B6A">
        <w:rPr>
          <w:rFonts w:eastAsia="Times New Roman"/>
          <w:strike/>
        </w:rPr>
        <w:t xml:space="preserve">Au cas où </w:t>
      </w:r>
      <w:r w:rsidRPr="00587B6A">
        <w:rPr>
          <w:rFonts w:eastAsia="Times New Roman"/>
          <w:b/>
          <w:strike/>
        </w:rPr>
        <w:t xml:space="preserve">Le panneau additionnel </w:t>
      </w:r>
      <w:r w:rsidRPr="00587B6A">
        <w:rPr>
          <w:rFonts w:eastAsia="Times New Roman"/>
          <w:b/>
        </w:rPr>
        <w:t>Le panneau H,</w:t>
      </w:r>
      <w:r w:rsidR="000A7920" w:rsidRPr="00587B6A">
        <w:rPr>
          <w:rFonts w:eastAsia="Times New Roman"/>
          <w:b/>
        </w:rPr>
        <w:t> </w:t>
      </w:r>
      <w:r w:rsidRPr="00587B6A">
        <w:rPr>
          <w:rFonts w:eastAsia="Times New Roman"/>
          <w:b/>
        </w:rPr>
        <w:t>6 (H-06.0) affiche le symbole d’</w:t>
      </w:r>
      <w:r w:rsidRPr="00587B6A">
        <w:rPr>
          <w:rFonts w:eastAsia="Times New Roman"/>
        </w:rPr>
        <w:t>une catégorie</w:t>
      </w:r>
      <w:r w:rsidRPr="00587B6A">
        <w:rPr>
          <w:rFonts w:eastAsia="Times New Roman"/>
          <w:b/>
        </w:rPr>
        <w:t xml:space="preserve"> particulière </w:t>
      </w:r>
      <w:r w:rsidRPr="00587B6A">
        <w:rPr>
          <w:rFonts w:eastAsia="Times New Roman"/>
        </w:rPr>
        <w:t>d’usagers</w:t>
      </w:r>
      <w:r w:rsidRPr="00587B6A">
        <w:rPr>
          <w:rFonts w:eastAsia="Times New Roman"/>
          <w:b/>
        </w:rPr>
        <w:t xml:space="preserve"> de la route </w:t>
      </w:r>
      <w:r w:rsidRPr="00587B6A">
        <w:rPr>
          <w:rFonts w:eastAsia="Times New Roman"/>
          <w:b/>
          <w:strike/>
        </w:rPr>
        <w:t xml:space="preserve">qui </w:t>
      </w:r>
      <w:r w:rsidRPr="00587B6A">
        <w:rPr>
          <w:rFonts w:eastAsia="Times New Roman"/>
          <w:strike/>
        </w:rPr>
        <w:t xml:space="preserve">est à exclure de la disposition d’un </w:t>
      </w:r>
      <w:r w:rsidRPr="00587B6A">
        <w:rPr>
          <w:rFonts w:eastAsia="Times New Roman"/>
          <w:b/>
        </w:rPr>
        <w:t xml:space="preserve">à laquelle un </w:t>
      </w:r>
      <w:r w:rsidRPr="00587B6A">
        <w:rPr>
          <w:rFonts w:eastAsia="Times New Roman"/>
        </w:rPr>
        <w:t xml:space="preserve">signal de réglementation </w:t>
      </w:r>
      <w:r w:rsidRPr="00587B6A">
        <w:rPr>
          <w:rFonts w:eastAsia="Times New Roman"/>
          <w:b/>
        </w:rPr>
        <w:t>donné ne s’applique pas</w:t>
      </w:r>
      <w:r w:rsidRPr="00587B6A">
        <w:rPr>
          <w:rFonts w:eastAsia="Times New Roman"/>
          <w:strike/>
        </w:rPr>
        <w:t>, cela sera exprimé par le symbole de cette catégorie et par le message verbal « sauf » dans la langue nationale respective. Par exemple</w:t>
      </w:r>
      <w:r w:rsidR="00407AB3" w:rsidRPr="00587B6A">
        <w:rPr>
          <w:rFonts w:eastAsia="Times New Roman"/>
          <w:strike/>
        </w:rPr>
        <w:t> :</w:t>
      </w:r>
      <w:r w:rsidRPr="00587B6A">
        <w:rPr>
          <w:rFonts w:eastAsia="Times New Roman"/>
          <w:strike/>
        </w:rPr>
        <w:t xml:space="preserve"> H, 6. Le symbole peut être remplacé au besoin par une inscription dans cette langue</w:t>
      </w:r>
      <w:r w:rsidRPr="00587B6A">
        <w:rPr>
          <w:rFonts w:eastAsia="Times New Roman"/>
        </w:rPr>
        <w:t xml:space="preserve">. </w:t>
      </w:r>
      <w:r w:rsidRPr="00587B6A">
        <w:rPr>
          <w:rFonts w:eastAsia="Times New Roman"/>
          <w:b/>
        </w:rPr>
        <w:t>Il est similaire au signal H,</w:t>
      </w:r>
      <w:r w:rsidR="000A7920" w:rsidRPr="00587B6A">
        <w:rPr>
          <w:rFonts w:eastAsia="Times New Roman"/>
          <w:b/>
        </w:rPr>
        <w:t> </w:t>
      </w:r>
      <w:r w:rsidRPr="00587B6A">
        <w:rPr>
          <w:rFonts w:eastAsia="Times New Roman"/>
          <w:b/>
        </w:rPr>
        <w:t>5 (H-05.0)</w:t>
      </w:r>
      <w:r w:rsidR="00692F54" w:rsidRPr="00587B6A">
        <w:rPr>
          <w:rFonts w:eastAsia="Times New Roman"/>
          <w:b/>
        </w:rPr>
        <w:t>,</w:t>
      </w:r>
      <w:r w:rsidRPr="00587B6A">
        <w:rPr>
          <w:rFonts w:eastAsia="Times New Roman"/>
          <w:b/>
        </w:rPr>
        <w:t xml:space="preserve"> à cela près qu’il porte en plus l’inscription « sauf » dans la langue de l’État concerné. Si nécessaire, le symbole peut être remplacé par une inscription dans cette même langue. </w:t>
      </w:r>
    </w:p>
    <w:tbl>
      <w:tblPr>
        <w:tblW w:w="7371" w:type="dxa"/>
        <w:tblInd w:w="1129" w:type="dxa"/>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pPr>
            <w:r w:rsidRPr="00587B6A">
              <w:rPr>
                <w:b/>
                <w:bCs/>
              </w:rPr>
              <w:t>Variante autorisée d’un exemple de signal H,</w:t>
            </w:r>
            <w:r w:rsidR="000A7920" w:rsidRPr="00587B6A">
              <w:rPr>
                <w:b/>
                <w:bCs/>
              </w:rPr>
              <w:t> </w:t>
            </w:r>
            <w:r w:rsidRPr="00587B6A">
              <w:rPr>
                <w:b/>
                <w:bCs/>
              </w:rPr>
              <w:t>6 (H-06.0)</w:t>
            </w:r>
            <w:r w:rsidR="00407AB3" w:rsidRPr="00587B6A">
              <w:rPr>
                <w:rFonts w:eastAsia="Calibri"/>
                <w:b/>
                <w:bCs/>
              </w:rPr>
              <w:t> :</w:t>
            </w:r>
          </w:p>
        </w:tc>
      </w:tr>
      <w:tr w:rsidR="00EC267F" w:rsidRPr="00587B6A" w:rsidTr="001B74A0">
        <w:tc>
          <w:tcPr>
            <w:tcW w:w="8113"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02BEA5DD" wp14:editId="66EDB353">
                  <wp:extent cx="1033272" cy="568796"/>
                  <wp:effectExtent l="0" t="0" r="0" b="317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626107" w:rsidRPr="00587B6A" w:rsidRDefault="009E7EA8" w:rsidP="009E7EA8">
      <w:pPr>
        <w:pStyle w:val="H23G"/>
        <w:rPr>
          <w:u w:val="single"/>
        </w:rPr>
      </w:pPr>
      <w:r w:rsidRPr="00587B6A">
        <w:tab/>
      </w:r>
      <w:r w:rsidRPr="00587B6A">
        <w:tab/>
      </w:r>
      <w:r w:rsidR="00626107" w:rsidRPr="00587B6A">
        <w:rPr>
          <w:u w:val="single"/>
        </w:rPr>
        <w:t>4.</w:t>
      </w:r>
      <w:r w:rsidR="00626107" w:rsidRPr="00587B6A">
        <w:rPr>
          <w:u w:val="single"/>
        </w:rPr>
        <w:tab/>
        <w:t>Panneau additionnel correspondant aux personnes handicapées</w:t>
      </w:r>
    </w:p>
    <w:p w:rsidR="00626107" w:rsidRPr="00587B6A" w:rsidRDefault="009E7EA8" w:rsidP="009E7EA8">
      <w:pPr>
        <w:pStyle w:val="H23G"/>
      </w:pPr>
      <w:r w:rsidRPr="00587B6A">
        <w:tab/>
      </w:r>
      <w:r w:rsidRPr="00587B6A">
        <w:tab/>
      </w:r>
      <w:r w:rsidR="00626107" w:rsidRPr="00587B6A">
        <w:t>PANNEAU « PERSONNES HANDICAPÉES »</w:t>
      </w:r>
    </w:p>
    <w:p w:rsidR="00626107" w:rsidRPr="00587B6A" w:rsidRDefault="00626107" w:rsidP="00626107">
      <w:pPr>
        <w:pStyle w:val="SingleTxtG"/>
        <w:rPr>
          <w:rFonts w:eastAsia="Times New Roman"/>
        </w:rPr>
      </w:pPr>
      <w:r w:rsidRPr="00587B6A">
        <w:rPr>
          <w:rFonts w:eastAsia="Times New Roman"/>
          <w:strike/>
        </w:rPr>
        <w:t>5.</w:t>
      </w:r>
      <w:r w:rsidRPr="00587B6A">
        <w:rPr>
          <w:rFonts w:eastAsia="Times New Roman"/>
          <w:strike/>
        </w:rPr>
        <w:tab/>
        <w:t xml:space="preserve">Pour </w:t>
      </w:r>
      <w:r w:rsidRPr="00587B6A">
        <w:rPr>
          <w:rFonts w:eastAsia="Times New Roman"/>
          <w:b/>
        </w:rPr>
        <w:t>Le panneau</w:t>
      </w:r>
      <w:r w:rsidRPr="00587B6A">
        <w:rPr>
          <w:rFonts w:eastAsia="Times New Roman"/>
        </w:rPr>
        <w:t xml:space="preserve"> </w:t>
      </w:r>
      <w:r w:rsidRPr="00587B6A">
        <w:rPr>
          <w:rFonts w:eastAsia="Times New Roman"/>
          <w:b/>
        </w:rPr>
        <w:t>H,</w:t>
      </w:r>
      <w:r w:rsidR="000A7920" w:rsidRPr="00587B6A">
        <w:rPr>
          <w:rFonts w:eastAsia="Times New Roman"/>
          <w:b/>
        </w:rPr>
        <w:t> </w:t>
      </w:r>
      <w:r w:rsidRPr="00587B6A">
        <w:rPr>
          <w:rFonts w:eastAsia="Times New Roman"/>
          <w:b/>
        </w:rPr>
        <w:t>7 a (H-07.1), lorsqu’il est combiné au signal E,</w:t>
      </w:r>
      <w:r w:rsidR="000A7920" w:rsidRPr="00587B6A">
        <w:rPr>
          <w:rFonts w:eastAsia="Times New Roman"/>
          <w:b/>
        </w:rPr>
        <w:t> </w:t>
      </w:r>
      <w:r w:rsidRPr="00587B6A">
        <w:rPr>
          <w:rFonts w:eastAsia="Times New Roman"/>
          <w:b/>
        </w:rPr>
        <w:t>14 a (E</w:t>
      </w:r>
      <w:r w:rsidRPr="00587B6A">
        <w:rPr>
          <w:rFonts w:eastAsia="Times New Roman"/>
          <w:b/>
        </w:rPr>
        <w:noBreakHyphen/>
        <w:t>12.1),</w:t>
      </w:r>
      <w:r w:rsidRPr="00587B6A">
        <w:rPr>
          <w:rFonts w:eastAsia="Times New Roman"/>
        </w:rPr>
        <w:t xml:space="preserve"> indique</w:t>
      </w:r>
      <w:r w:rsidRPr="00587B6A">
        <w:rPr>
          <w:rFonts w:eastAsia="Times New Roman"/>
          <w:strike/>
        </w:rPr>
        <w:t>r</w:t>
      </w:r>
      <w:r w:rsidRPr="00587B6A">
        <w:rPr>
          <w:rFonts w:eastAsia="Times New Roman"/>
        </w:rPr>
        <w:t xml:space="preserve"> </w:t>
      </w:r>
      <w:r w:rsidRPr="00587B6A">
        <w:rPr>
          <w:rFonts w:eastAsia="Times New Roman"/>
          <w:b/>
        </w:rPr>
        <w:t xml:space="preserve">que </w:t>
      </w:r>
      <w:r w:rsidRPr="00587B6A">
        <w:rPr>
          <w:rFonts w:eastAsia="Times New Roman"/>
          <w:strike/>
        </w:rPr>
        <w:t>les</w:t>
      </w:r>
      <w:r w:rsidRPr="00587B6A">
        <w:rPr>
          <w:rFonts w:eastAsia="Times New Roman"/>
          <w:b/>
          <w:strike/>
        </w:rPr>
        <w:t xml:space="preserve"> </w:t>
      </w:r>
      <w:r w:rsidRPr="00587B6A">
        <w:rPr>
          <w:rFonts w:eastAsia="Times New Roman"/>
          <w:b/>
        </w:rPr>
        <w:t xml:space="preserve">des </w:t>
      </w:r>
      <w:r w:rsidRPr="00587B6A">
        <w:rPr>
          <w:rFonts w:eastAsia="Times New Roman"/>
        </w:rPr>
        <w:t xml:space="preserve">places de stationnement </w:t>
      </w:r>
      <w:r w:rsidRPr="00587B6A">
        <w:rPr>
          <w:rFonts w:eastAsia="Times New Roman"/>
          <w:b/>
        </w:rPr>
        <w:t>sont</w:t>
      </w:r>
      <w:r w:rsidRPr="00587B6A">
        <w:rPr>
          <w:rFonts w:eastAsia="Times New Roman"/>
        </w:rPr>
        <w:t xml:space="preserve"> réservées aux </w:t>
      </w:r>
      <w:r w:rsidRPr="00587B6A">
        <w:rPr>
          <w:rFonts w:eastAsia="Times New Roman"/>
          <w:b/>
        </w:rPr>
        <w:t xml:space="preserve">personnes </w:t>
      </w:r>
      <w:r w:rsidRPr="00587B6A">
        <w:rPr>
          <w:rFonts w:eastAsia="Times New Roman"/>
        </w:rPr>
        <w:t>handicapé</w:t>
      </w:r>
      <w:r w:rsidRPr="00587B6A">
        <w:rPr>
          <w:rFonts w:eastAsia="Times New Roman"/>
          <w:b/>
        </w:rPr>
        <w:t>e</w:t>
      </w:r>
      <w:r w:rsidRPr="00587B6A">
        <w:rPr>
          <w:rFonts w:eastAsia="Times New Roman"/>
        </w:rPr>
        <w:t>s</w:t>
      </w:r>
      <w:r w:rsidRPr="00587B6A">
        <w:rPr>
          <w:rFonts w:eastAsia="Times New Roman"/>
          <w:b/>
        </w:rPr>
        <w:t>.</w:t>
      </w:r>
      <w:r w:rsidRPr="00587B6A">
        <w:rPr>
          <w:rFonts w:eastAsia="Times New Roman"/>
          <w:strike/>
        </w:rPr>
        <w:t>, on utilise le panneau H, 7</w:t>
      </w:r>
      <w:r w:rsidRPr="00587B6A">
        <w:rPr>
          <w:rFonts w:eastAsia="Times New Roman"/>
          <w:b/>
          <w:strike/>
        </w:rPr>
        <w:t>a</w:t>
      </w:r>
      <w:r w:rsidRPr="00587B6A">
        <w:rPr>
          <w:rFonts w:eastAsia="Times New Roman"/>
          <w:strike/>
        </w:rPr>
        <w:t xml:space="preserve"> avec les signaux C, 18 ou E, 14.</w:t>
      </w:r>
    </w:p>
    <w:tbl>
      <w:tblPr>
        <w:tblW w:w="7371" w:type="dxa"/>
        <w:tblInd w:w="1129" w:type="dxa"/>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pPr>
            <w:r w:rsidRPr="00587B6A">
              <w:rPr>
                <w:b/>
                <w:bCs/>
              </w:rPr>
              <w:t>Variante autorisée du signal H,</w:t>
            </w:r>
            <w:r w:rsidR="000A7920" w:rsidRPr="00587B6A">
              <w:rPr>
                <w:b/>
                <w:bCs/>
              </w:rPr>
              <w:t> </w:t>
            </w:r>
            <w:r w:rsidRPr="00587B6A">
              <w:rPr>
                <w:b/>
                <w:bCs/>
              </w:rPr>
              <w:t>7</w:t>
            </w:r>
            <w:r w:rsidRPr="00587B6A">
              <w:rPr>
                <w:b/>
              </w:rPr>
              <w:t> </w:t>
            </w:r>
            <w:r w:rsidRPr="00587B6A">
              <w:rPr>
                <w:b/>
                <w:bCs/>
              </w:rPr>
              <w:t>a (H-07.1)</w:t>
            </w:r>
            <w:r w:rsidR="00407AB3" w:rsidRPr="00587B6A">
              <w:rPr>
                <w:b/>
                <w:bCs/>
              </w:rPr>
              <w:t> :</w:t>
            </w:r>
          </w:p>
        </w:tc>
      </w:tr>
      <w:tr w:rsidR="00EC267F" w:rsidRPr="00587B6A" w:rsidTr="001B74A0">
        <w:tc>
          <w:tcPr>
            <w:tcW w:w="8113"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rPr>
              <w:drawing>
                <wp:inline distT="0" distB="0" distL="0" distR="0" wp14:anchorId="763A6646" wp14:editId="39727C59">
                  <wp:extent cx="1033272" cy="568796"/>
                  <wp:effectExtent l="0" t="0" r="0" b="3175"/>
                  <wp:docPr id="9"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626107" w:rsidRPr="00587B6A" w:rsidRDefault="009E7EA8" w:rsidP="009E7EA8">
      <w:pPr>
        <w:pStyle w:val="H23G"/>
      </w:pPr>
      <w:r w:rsidRPr="00587B6A">
        <w:tab/>
      </w:r>
      <w:r w:rsidRPr="00587B6A">
        <w:tab/>
      </w:r>
      <w:r w:rsidR="00626107" w:rsidRPr="00587B6A">
        <w:t>PANNEAU « PERSONNES HANDICAPÉES »</w:t>
      </w:r>
    </w:p>
    <w:p w:rsidR="00626107" w:rsidRPr="00587B6A" w:rsidRDefault="00626107" w:rsidP="00626107">
      <w:pPr>
        <w:pStyle w:val="SingleTxtG"/>
        <w:keepNext/>
        <w:rPr>
          <w:b/>
          <w:spacing w:val="-4"/>
        </w:rPr>
      </w:pPr>
      <w:r w:rsidRPr="00587B6A">
        <w:rPr>
          <w:b/>
          <w:spacing w:val="-4"/>
        </w:rPr>
        <w:t>Le panneau H,</w:t>
      </w:r>
      <w:r w:rsidR="000A7920" w:rsidRPr="00587B6A">
        <w:rPr>
          <w:b/>
          <w:spacing w:val="-4"/>
        </w:rPr>
        <w:t> </w:t>
      </w:r>
      <w:r w:rsidRPr="00587B6A">
        <w:rPr>
          <w:b/>
          <w:spacing w:val="-4"/>
        </w:rPr>
        <w:t>7</w:t>
      </w:r>
      <w:r w:rsidRPr="00587B6A">
        <w:rPr>
          <w:rFonts w:eastAsia="Times New Roman"/>
          <w:b/>
          <w:spacing w:val="-4"/>
        </w:rPr>
        <w:t> </w:t>
      </w:r>
      <w:r w:rsidRPr="00587B6A">
        <w:rPr>
          <w:b/>
          <w:spacing w:val="-4"/>
        </w:rPr>
        <w:t>b (H-07.2) indique, en association avec le signal C,</w:t>
      </w:r>
      <w:r w:rsidR="000A7920" w:rsidRPr="00587B6A">
        <w:rPr>
          <w:b/>
          <w:spacing w:val="-4"/>
        </w:rPr>
        <w:t> </w:t>
      </w:r>
      <w:r w:rsidRPr="00587B6A">
        <w:rPr>
          <w:b/>
          <w:spacing w:val="-4"/>
        </w:rPr>
        <w:t>18 (C-18.0), que le stationnement n’est pas interdit pour les personnes handicapées. Il est similaire au signal H,</w:t>
      </w:r>
      <w:r w:rsidR="000A7920" w:rsidRPr="00587B6A">
        <w:rPr>
          <w:b/>
          <w:spacing w:val="-4"/>
        </w:rPr>
        <w:t> </w:t>
      </w:r>
      <w:r w:rsidRPr="00587B6A">
        <w:rPr>
          <w:b/>
          <w:spacing w:val="-4"/>
        </w:rPr>
        <w:t>7</w:t>
      </w:r>
      <w:r w:rsidRPr="00587B6A">
        <w:rPr>
          <w:rFonts w:eastAsia="Times New Roman"/>
          <w:b/>
          <w:spacing w:val="-4"/>
        </w:rPr>
        <w:t> </w:t>
      </w:r>
      <w:r w:rsidRPr="00587B6A">
        <w:rPr>
          <w:b/>
          <w:spacing w:val="-4"/>
        </w:rPr>
        <w:t>a (H-07.1)</w:t>
      </w:r>
      <w:r w:rsidR="00692F54" w:rsidRPr="00587B6A">
        <w:rPr>
          <w:b/>
          <w:spacing w:val="-4"/>
        </w:rPr>
        <w:t>,</w:t>
      </w:r>
      <w:r w:rsidRPr="00587B6A">
        <w:rPr>
          <w:b/>
          <w:spacing w:val="-4"/>
        </w:rPr>
        <w:t xml:space="preserve"> à cela près qu’il porte en outre l’inscription « sauf » dans la langue de l’État concerné.</w:t>
      </w:r>
    </w:p>
    <w:tbl>
      <w:tblPr>
        <w:tblW w:w="7371" w:type="dxa"/>
        <w:tblInd w:w="1134" w:type="dxa"/>
        <w:tblLook w:val="04A0" w:firstRow="1" w:lastRow="0" w:firstColumn="1" w:lastColumn="0" w:noHBand="0" w:noVBand="1"/>
      </w:tblPr>
      <w:tblGrid>
        <w:gridCol w:w="7371"/>
      </w:tblGrid>
      <w:tr w:rsidR="00626107" w:rsidRPr="00587B6A" w:rsidTr="001B74A0">
        <w:tc>
          <w:tcPr>
            <w:tcW w:w="7659"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rPr>
                <w:b/>
                <w:bCs/>
              </w:rPr>
            </w:pPr>
            <w:r w:rsidRPr="00587B6A">
              <w:rPr>
                <w:b/>
                <w:bCs/>
              </w:rPr>
              <w:t>Variante autorisée du signal H,</w:t>
            </w:r>
            <w:r w:rsidR="000A7920" w:rsidRPr="00587B6A">
              <w:rPr>
                <w:b/>
                <w:bCs/>
              </w:rPr>
              <w:t> </w:t>
            </w:r>
            <w:r w:rsidRPr="00587B6A">
              <w:rPr>
                <w:b/>
                <w:bCs/>
              </w:rPr>
              <w:t>7</w:t>
            </w:r>
            <w:r w:rsidRPr="00587B6A">
              <w:rPr>
                <w:b/>
              </w:rPr>
              <w:t> </w:t>
            </w:r>
            <w:r w:rsidRPr="00587B6A">
              <w:rPr>
                <w:b/>
                <w:bCs/>
              </w:rPr>
              <w:t>b (H-07.2)</w:t>
            </w:r>
            <w:r w:rsidR="00407AB3" w:rsidRPr="00587B6A">
              <w:rPr>
                <w:b/>
                <w:bCs/>
              </w:rPr>
              <w:t> :</w:t>
            </w:r>
          </w:p>
        </w:tc>
      </w:tr>
      <w:tr w:rsidR="00EC267F" w:rsidRPr="00587B6A" w:rsidTr="001B74A0">
        <w:tc>
          <w:tcPr>
            <w:tcW w:w="7659"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fr-FR"/>
              </w:rPr>
              <w:drawing>
                <wp:inline distT="0" distB="0" distL="0" distR="0" wp14:anchorId="454E8725" wp14:editId="70A37DFD">
                  <wp:extent cx="1030739" cy="631135"/>
                  <wp:effectExtent l="0" t="0" r="0" b="0"/>
                  <wp:docPr id="719" name="Picture 428" descr="http://constantinfo.net/ecorss/sites/default/files/styles/sign_listing/public/H205.png?itok=SX8qlt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constantinfo.net/ecorss/sites/default/files/styles/sign_listing/public/H205.png?itok=SX8qltWf"/>
                          <pic:cNvPicPr>
                            <a:picLocks noChangeAspect="1" noChangeArrowheads="1"/>
                          </pic:cNvPicPr>
                        </pic:nvPicPr>
                        <pic:blipFill rotWithShape="1">
                          <a:blip r:embed="rId379">
                            <a:extLst>
                              <a:ext uri="{28A0092B-C50C-407E-A947-70E740481C1C}">
                                <a14:useLocalDpi xmlns:a14="http://schemas.microsoft.com/office/drawing/2010/main" val="0"/>
                              </a:ext>
                            </a:extLst>
                          </a:blip>
                          <a:srcRect t="17462" b="21306"/>
                          <a:stretch/>
                        </pic:blipFill>
                        <pic:spPr bwMode="auto">
                          <a:xfrm>
                            <a:off x="0" y="0"/>
                            <a:ext cx="1033272" cy="6326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26107" w:rsidRPr="00587B6A" w:rsidRDefault="009E7EA8" w:rsidP="009E7EA8">
      <w:pPr>
        <w:pStyle w:val="H23G"/>
        <w:rPr>
          <w:u w:val="single"/>
        </w:rPr>
      </w:pPr>
      <w:r w:rsidRPr="00587B6A">
        <w:tab/>
      </w:r>
      <w:r w:rsidRPr="00587B6A">
        <w:tab/>
      </w:r>
      <w:r w:rsidR="00626107" w:rsidRPr="00587B6A">
        <w:rPr>
          <w:u w:val="single"/>
        </w:rPr>
        <w:t>5.</w:t>
      </w:r>
      <w:r w:rsidR="00626107" w:rsidRPr="00587B6A">
        <w:rPr>
          <w:u w:val="single"/>
        </w:rPr>
        <w:tab/>
        <w:t>Panneaux additionnels pour intersection</w:t>
      </w:r>
    </w:p>
    <w:p w:rsidR="00626107" w:rsidRPr="00587B6A" w:rsidRDefault="009E7EA8" w:rsidP="009E7EA8">
      <w:pPr>
        <w:pStyle w:val="H23G"/>
      </w:pPr>
      <w:r w:rsidRPr="00587B6A">
        <w:tab/>
      </w:r>
      <w:r w:rsidRPr="00587B6A">
        <w:tab/>
      </w:r>
      <w:r w:rsidR="00626107" w:rsidRPr="00587B6A">
        <w:t>PANNEAU D’INTERSECTION</w:t>
      </w:r>
    </w:p>
    <w:p w:rsidR="00626107" w:rsidRPr="00587B6A" w:rsidRDefault="00626107" w:rsidP="00626107">
      <w:pPr>
        <w:pStyle w:val="SingleTxtG"/>
        <w:keepNext/>
        <w:keepLines/>
        <w:rPr>
          <w:rFonts w:eastAsia="Times New Roman"/>
        </w:rPr>
      </w:pPr>
      <w:r w:rsidRPr="00587B6A">
        <w:rPr>
          <w:rFonts w:eastAsia="Times New Roman"/>
          <w:strike/>
        </w:rPr>
        <w:t>6.</w:t>
      </w:r>
      <w:r w:rsidRPr="00587B6A">
        <w:rPr>
          <w:rFonts w:eastAsia="Times New Roman"/>
          <w:strike/>
        </w:rPr>
        <w:tab/>
      </w:r>
      <w:r w:rsidRPr="00587B6A">
        <w:rPr>
          <w:rFonts w:eastAsia="Times New Roman"/>
        </w:rPr>
        <w:t>Le</w:t>
      </w:r>
      <w:r w:rsidRPr="00587B6A">
        <w:rPr>
          <w:rFonts w:eastAsia="Times New Roman"/>
          <w:strike/>
        </w:rPr>
        <w:t xml:space="preserve"> panneau additionnel</w:t>
      </w:r>
      <w:r w:rsidRPr="00587B6A">
        <w:rPr>
          <w:rFonts w:eastAsia="Times New Roman"/>
        </w:rPr>
        <w:t xml:space="preserve"> </w:t>
      </w:r>
      <w:r w:rsidRPr="00587B6A">
        <w:rPr>
          <w:rFonts w:eastAsia="Times New Roman"/>
          <w:b/>
        </w:rPr>
        <w:t xml:space="preserve">panneau </w:t>
      </w:r>
      <w:r w:rsidRPr="00587B6A">
        <w:rPr>
          <w:rFonts w:eastAsia="Times New Roman"/>
        </w:rPr>
        <w:t>H,</w:t>
      </w:r>
      <w:r w:rsidR="00F72CA2" w:rsidRPr="00587B6A">
        <w:rPr>
          <w:rFonts w:eastAsia="Times New Roman"/>
        </w:rPr>
        <w:t> </w:t>
      </w:r>
      <w:r w:rsidRPr="00587B6A">
        <w:rPr>
          <w:rFonts w:eastAsia="Times New Roman"/>
        </w:rPr>
        <w:t>8</w:t>
      </w:r>
      <w:r w:rsidRPr="00587B6A">
        <w:rPr>
          <w:rFonts w:eastAsia="Times New Roman"/>
          <w:b/>
        </w:rPr>
        <w:t xml:space="preserve"> (H-08.0) </w:t>
      </w:r>
      <w:r w:rsidRPr="00587B6A">
        <w:rPr>
          <w:rFonts w:eastAsia="Times New Roman"/>
        </w:rPr>
        <w:t>présente un diagramme de l’intersection dans lequel les bandes larges représentent les routes prioritaires et les bandes fines représentent des routes</w:t>
      </w:r>
      <w:r w:rsidRPr="00587B6A">
        <w:rPr>
          <w:rFonts w:eastAsia="Times New Roman"/>
          <w:strike/>
        </w:rPr>
        <w:t xml:space="preserve"> sur lesquelles les signaux B, 1 </w:t>
      </w:r>
      <w:r w:rsidRPr="00587B6A">
        <w:rPr>
          <w:rFonts w:eastAsia="Times New Roman"/>
          <w:b/>
          <w:strike/>
        </w:rPr>
        <w:t>(B-01.0)</w:t>
      </w:r>
      <w:r w:rsidRPr="00587B6A">
        <w:rPr>
          <w:rFonts w:eastAsia="Times New Roman"/>
          <w:strike/>
        </w:rPr>
        <w:t xml:space="preserve"> ou B, 2 </w:t>
      </w:r>
      <w:r w:rsidRPr="00587B6A">
        <w:rPr>
          <w:rFonts w:eastAsia="Times New Roman"/>
          <w:b/>
          <w:strike/>
        </w:rPr>
        <w:t>(B-02.0)</w:t>
      </w:r>
      <w:r w:rsidRPr="00587B6A">
        <w:rPr>
          <w:rFonts w:eastAsia="Times New Roman"/>
          <w:strike/>
        </w:rPr>
        <w:t xml:space="preserve"> sont placés</w:t>
      </w:r>
      <w:r w:rsidRPr="00587B6A">
        <w:rPr>
          <w:rFonts w:eastAsia="Times New Roman"/>
        </w:rPr>
        <w:t xml:space="preserve"> </w:t>
      </w:r>
      <w:r w:rsidRPr="00587B6A">
        <w:rPr>
          <w:rFonts w:eastAsia="Times New Roman"/>
          <w:b/>
        </w:rPr>
        <w:t>non prioritaires</w:t>
      </w:r>
      <w:r w:rsidRPr="00587B6A">
        <w:rPr>
          <w:rFonts w:eastAsia="Times New Roman"/>
        </w:rPr>
        <w:t xml:space="preserve">. </w:t>
      </w:r>
      <w:r w:rsidRPr="00587B6A">
        <w:rPr>
          <w:rFonts w:eastAsia="Times New Roman"/>
          <w:b/>
        </w:rPr>
        <w:t>Ce panneau ne peut être utilisé qu’en conjonction avec les signaux B,</w:t>
      </w:r>
      <w:r w:rsidR="00090696" w:rsidRPr="00587B6A">
        <w:rPr>
          <w:rFonts w:eastAsia="Times New Roman"/>
          <w:b/>
        </w:rPr>
        <w:t> </w:t>
      </w:r>
      <w:r w:rsidRPr="00587B6A">
        <w:rPr>
          <w:rFonts w:eastAsia="Times New Roman"/>
          <w:b/>
        </w:rPr>
        <w:t>1, B,</w:t>
      </w:r>
      <w:r w:rsidR="00090696" w:rsidRPr="00587B6A">
        <w:rPr>
          <w:rFonts w:eastAsia="Times New Roman"/>
          <w:b/>
        </w:rPr>
        <w:t> </w:t>
      </w:r>
      <w:r w:rsidRPr="00587B6A">
        <w:rPr>
          <w:rFonts w:eastAsia="Times New Roman"/>
          <w:b/>
        </w:rPr>
        <w:t>2, B,</w:t>
      </w:r>
      <w:r w:rsidR="00090696" w:rsidRPr="00587B6A">
        <w:rPr>
          <w:rFonts w:eastAsia="Times New Roman"/>
          <w:b/>
        </w:rPr>
        <w:t> </w:t>
      </w:r>
      <w:r w:rsidRPr="00587B6A">
        <w:rPr>
          <w:rFonts w:eastAsia="Times New Roman"/>
          <w:b/>
        </w:rPr>
        <w:t>3 ou B,</w:t>
      </w:r>
      <w:r w:rsidR="00090696" w:rsidRPr="00587B6A">
        <w:rPr>
          <w:rFonts w:eastAsia="Times New Roman"/>
          <w:b/>
        </w:rPr>
        <w:t> </w:t>
      </w:r>
      <w:r w:rsidRPr="00587B6A">
        <w:rPr>
          <w:rFonts w:eastAsia="Times New Roman"/>
          <w:b/>
        </w:rPr>
        <w:t>4 (B-01.0, B-02.0, B-03.1 et B-03.2).</w:t>
      </w:r>
    </w:p>
    <w:tbl>
      <w:tblPr>
        <w:tblW w:w="7371" w:type="dxa"/>
        <w:tblInd w:w="1134" w:type="dxa"/>
        <w:tblLook w:val="04A0" w:firstRow="1" w:lastRow="0" w:firstColumn="1" w:lastColumn="0" w:noHBand="0" w:noVBand="1"/>
      </w:tblPr>
      <w:tblGrid>
        <w:gridCol w:w="7371"/>
      </w:tblGrid>
      <w:tr w:rsidR="00626107" w:rsidRPr="00587B6A" w:rsidTr="001B74A0">
        <w:tc>
          <w:tcPr>
            <w:tcW w:w="8113"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pPr>
            <w:r w:rsidRPr="00587B6A">
              <w:rPr>
                <w:b/>
              </w:rPr>
              <w:t>Variante autorisée d’un exemple de signal</w:t>
            </w:r>
            <w:r w:rsidRPr="00587B6A">
              <w:rPr>
                <w:b/>
                <w:bCs/>
              </w:rPr>
              <w:t xml:space="preserve"> H,</w:t>
            </w:r>
            <w:r w:rsidR="00090696" w:rsidRPr="00587B6A">
              <w:rPr>
                <w:b/>
                <w:bCs/>
              </w:rPr>
              <w:t> </w:t>
            </w:r>
            <w:r w:rsidRPr="00587B6A">
              <w:rPr>
                <w:b/>
                <w:bCs/>
              </w:rPr>
              <w:t>8 (H-08.0)</w:t>
            </w:r>
            <w:r w:rsidR="00407AB3" w:rsidRPr="00587B6A">
              <w:t> :</w:t>
            </w:r>
          </w:p>
        </w:tc>
      </w:tr>
      <w:tr w:rsidR="00EC267F" w:rsidRPr="00587B6A" w:rsidTr="001B74A0">
        <w:tc>
          <w:tcPr>
            <w:tcW w:w="8113"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rPr>
            </w:pPr>
            <w:r w:rsidRPr="00587B6A">
              <w:rPr>
                <w:noProof/>
                <w:lang w:eastAsia="zh-CN"/>
              </w:rPr>
              <w:drawing>
                <wp:inline distT="0" distB="0" distL="0" distR="0" wp14:anchorId="266B4187" wp14:editId="7BBDA118">
                  <wp:extent cx="1033272" cy="1033272"/>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r>
    </w:tbl>
    <w:p w:rsidR="00626107" w:rsidRPr="00587B6A" w:rsidRDefault="0056321B" w:rsidP="0056321B">
      <w:pPr>
        <w:pStyle w:val="H23G"/>
        <w:rPr>
          <w:rFonts w:eastAsia="Times New Roman"/>
          <w:bCs/>
          <w:u w:val="single"/>
        </w:rPr>
      </w:pPr>
      <w:r w:rsidRPr="00587B6A">
        <w:rPr>
          <w:rFonts w:eastAsia="Times New Roman"/>
          <w:b w:val="0"/>
          <w:bCs/>
        </w:rPr>
        <w:tab/>
      </w:r>
      <w:r w:rsidRPr="00587B6A">
        <w:rPr>
          <w:rFonts w:eastAsia="Times New Roman"/>
          <w:b w:val="0"/>
          <w:bCs/>
        </w:rPr>
        <w:tab/>
      </w:r>
      <w:r w:rsidR="00626107" w:rsidRPr="00587B6A">
        <w:rPr>
          <w:rFonts w:eastAsia="Times New Roman"/>
          <w:bCs/>
          <w:u w:val="single"/>
        </w:rPr>
        <w:t>6.</w:t>
      </w:r>
      <w:r w:rsidR="00626107" w:rsidRPr="00587B6A">
        <w:rPr>
          <w:rFonts w:eastAsia="Times New Roman"/>
          <w:bCs/>
          <w:u w:val="single"/>
        </w:rPr>
        <w:tab/>
        <w:t>Panneau additionnel indiquant la présence de verglas ou de neige</w:t>
      </w:r>
    </w:p>
    <w:p w:rsidR="00626107" w:rsidRPr="00587B6A" w:rsidRDefault="0056321B" w:rsidP="0056321B">
      <w:pPr>
        <w:pStyle w:val="H23G"/>
      </w:pPr>
      <w:r w:rsidRPr="00587B6A">
        <w:tab/>
      </w:r>
      <w:r w:rsidRPr="00587B6A">
        <w:tab/>
      </w:r>
      <w:r w:rsidR="00626107" w:rsidRPr="00587B6A">
        <w:t>PANNEAU INDIQUANT LA PRÉSENCE DE VERGLAS OU DE NEIGE</w:t>
      </w:r>
    </w:p>
    <w:p w:rsidR="00626107" w:rsidRPr="00587B6A" w:rsidRDefault="00626107" w:rsidP="00626107">
      <w:pPr>
        <w:pStyle w:val="SingleTxtG"/>
        <w:rPr>
          <w:rFonts w:eastAsia="Times New Roman"/>
          <w:b/>
        </w:rPr>
      </w:pPr>
      <w:r w:rsidRPr="00587B6A">
        <w:rPr>
          <w:rFonts w:eastAsia="Times New Roman"/>
          <w:strike/>
        </w:rPr>
        <w:t>7.</w:t>
      </w:r>
      <w:r w:rsidRPr="00587B6A">
        <w:rPr>
          <w:rFonts w:eastAsia="Times New Roman"/>
          <w:strike/>
        </w:rPr>
        <w:tab/>
        <w:t xml:space="preserve">Pour </w:t>
      </w:r>
      <w:r w:rsidRPr="00587B6A">
        <w:rPr>
          <w:rFonts w:eastAsia="Times New Roman"/>
          <w:b/>
        </w:rPr>
        <w:t>Le panneau</w:t>
      </w:r>
      <w:r w:rsidRPr="00587B6A">
        <w:rPr>
          <w:rFonts w:eastAsia="Times New Roman"/>
        </w:rPr>
        <w:t xml:space="preserve"> </w:t>
      </w:r>
      <w:r w:rsidRPr="00587B6A">
        <w:rPr>
          <w:rFonts w:eastAsia="Times New Roman"/>
          <w:b/>
        </w:rPr>
        <w:t>H,</w:t>
      </w:r>
      <w:r w:rsidR="006A741E" w:rsidRPr="00587B6A">
        <w:rPr>
          <w:rFonts w:eastAsia="Times New Roman"/>
          <w:b/>
        </w:rPr>
        <w:t> </w:t>
      </w:r>
      <w:r w:rsidRPr="00587B6A">
        <w:rPr>
          <w:rFonts w:eastAsia="Times New Roman"/>
          <w:b/>
        </w:rPr>
        <w:t>9 (H-09.0)</w:t>
      </w:r>
      <w:r w:rsidRPr="00587B6A">
        <w:rPr>
          <w:rFonts w:eastAsia="Times New Roman"/>
        </w:rPr>
        <w:t xml:space="preserve"> annonce</w:t>
      </w:r>
      <w:r w:rsidRPr="00587B6A">
        <w:rPr>
          <w:rFonts w:eastAsia="Times New Roman"/>
          <w:strike/>
        </w:rPr>
        <w:t>r</w:t>
      </w:r>
      <w:r w:rsidRPr="00587B6A">
        <w:rPr>
          <w:rFonts w:eastAsia="Times New Roman"/>
        </w:rPr>
        <w:t xml:space="preserve"> une section de route où la chaussée est rendue glissante pour cause de verglas ou de neige</w:t>
      </w:r>
      <w:r w:rsidRPr="00587B6A">
        <w:rPr>
          <w:rFonts w:eastAsia="Times New Roman"/>
          <w:strike/>
        </w:rPr>
        <w:t>, il sera employé le panneau additionnel H, 9</w:t>
      </w:r>
      <w:r w:rsidRPr="00587B6A">
        <w:rPr>
          <w:rFonts w:eastAsia="Times New Roman"/>
        </w:rPr>
        <w:t xml:space="preserve">. </w:t>
      </w:r>
      <w:r w:rsidRPr="00587B6A">
        <w:rPr>
          <w:rFonts w:eastAsia="Times New Roman"/>
          <w:b/>
        </w:rPr>
        <w:t>Il ne peut être utilisé qu’en conjonction avec les signaux A,</w:t>
      </w:r>
      <w:r w:rsidR="006A741E" w:rsidRPr="00587B6A">
        <w:rPr>
          <w:rFonts w:eastAsia="Times New Roman"/>
          <w:b/>
        </w:rPr>
        <w:t> </w:t>
      </w:r>
      <w:r w:rsidRPr="00587B6A">
        <w:rPr>
          <w:rFonts w:eastAsia="Times New Roman"/>
          <w:b/>
        </w:rPr>
        <w:t>9 (A-09.0) ou A,</w:t>
      </w:r>
      <w:r w:rsidR="006A741E" w:rsidRPr="00587B6A">
        <w:rPr>
          <w:rFonts w:eastAsia="Times New Roman"/>
          <w:b/>
        </w:rPr>
        <w:t> </w:t>
      </w:r>
      <w:r w:rsidRPr="00587B6A">
        <w:rPr>
          <w:rFonts w:eastAsia="Times New Roman"/>
          <w:b/>
        </w:rPr>
        <w:t>32 (A-29.0).</w:t>
      </w:r>
    </w:p>
    <w:tbl>
      <w:tblPr>
        <w:tblW w:w="7371" w:type="dxa"/>
        <w:tblInd w:w="1134" w:type="dxa"/>
        <w:tblLook w:val="04A0" w:firstRow="1" w:lastRow="0" w:firstColumn="1" w:lastColumn="0" w:noHBand="0" w:noVBand="1"/>
      </w:tblPr>
      <w:tblGrid>
        <w:gridCol w:w="7371"/>
      </w:tblGrid>
      <w:tr w:rsidR="00626107" w:rsidRPr="00587B6A" w:rsidTr="0056321B">
        <w:tc>
          <w:tcPr>
            <w:tcW w:w="8113"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pPr>
            <w:r w:rsidRPr="00587B6A">
              <w:rPr>
                <w:b/>
                <w:bCs/>
              </w:rPr>
              <w:t>Variante autorisée du signal H,</w:t>
            </w:r>
            <w:r w:rsidR="006A741E" w:rsidRPr="00587B6A">
              <w:rPr>
                <w:b/>
                <w:bCs/>
              </w:rPr>
              <w:t> </w:t>
            </w:r>
            <w:r w:rsidRPr="00587B6A">
              <w:rPr>
                <w:b/>
                <w:bCs/>
              </w:rPr>
              <w:t>9 (H-09.0)</w:t>
            </w:r>
            <w:r w:rsidR="00407AB3" w:rsidRPr="00587B6A">
              <w:rPr>
                <w:b/>
                <w:bCs/>
              </w:rPr>
              <w:t> :</w:t>
            </w:r>
          </w:p>
        </w:tc>
      </w:tr>
      <w:tr w:rsidR="00EC267F" w:rsidRPr="00587B6A" w:rsidTr="0056321B">
        <w:tc>
          <w:tcPr>
            <w:tcW w:w="8113"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7DBCFB43" wp14:editId="560033EC">
                  <wp:extent cx="1033272" cy="568796"/>
                  <wp:effectExtent l="0" t="0" r="0" b="317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33272" cy="568796"/>
                          </a:xfrm>
                          <a:prstGeom prst="rect">
                            <a:avLst/>
                          </a:prstGeom>
                          <a:noFill/>
                          <a:ln>
                            <a:noFill/>
                          </a:ln>
                        </pic:spPr>
                      </pic:pic>
                    </a:graphicData>
                  </a:graphic>
                </wp:inline>
              </w:drawing>
            </w:r>
          </w:p>
        </w:tc>
      </w:tr>
    </w:tbl>
    <w:p w:rsidR="00626107" w:rsidRPr="00587B6A" w:rsidRDefault="00626107" w:rsidP="00626107">
      <w:pPr>
        <w:kinsoku/>
        <w:overflowPunct/>
        <w:autoSpaceDE/>
        <w:autoSpaceDN/>
        <w:adjustRightInd/>
        <w:snapToGrid/>
        <w:spacing w:before="240" w:after="120"/>
        <w:ind w:left="1134" w:right="1134"/>
        <w:jc w:val="both"/>
        <w:rPr>
          <w:rFonts w:eastAsia="Times New Roman"/>
          <w:strike/>
        </w:rPr>
      </w:pPr>
      <w:r w:rsidRPr="00587B6A">
        <w:rPr>
          <w:rFonts w:eastAsia="Times New Roman"/>
          <w:strike/>
        </w:rPr>
        <w:t>NOTE CONCERNANT L’ENSEMBLE DE L’ANNEXE I</w:t>
      </w:r>
      <w:r w:rsidR="00407AB3" w:rsidRPr="00587B6A">
        <w:rPr>
          <w:rFonts w:eastAsia="Times New Roman"/>
          <w:strike/>
        </w:rPr>
        <w:t> :</w:t>
      </w:r>
      <w:r w:rsidRPr="00587B6A">
        <w:rPr>
          <w:rFonts w:eastAsia="Times New Roman"/>
          <w:strike/>
        </w:rPr>
        <w:t xml:space="preserve"> Dans les pays où le sens de la circulation est à gauche, les signaux et/ou les symboles sont inversés.</w:t>
      </w:r>
    </w:p>
    <w:p w:rsidR="00626107" w:rsidRPr="00587B6A" w:rsidRDefault="0056321B" w:rsidP="0056321B">
      <w:pPr>
        <w:pStyle w:val="H23G"/>
        <w:rPr>
          <w:bCs/>
          <w:u w:val="single"/>
        </w:rPr>
      </w:pPr>
      <w:r w:rsidRPr="00587B6A">
        <w:rPr>
          <w:b w:val="0"/>
          <w:bCs/>
        </w:rPr>
        <w:tab/>
      </w:r>
      <w:r w:rsidRPr="00587B6A">
        <w:rPr>
          <w:b w:val="0"/>
          <w:bCs/>
        </w:rPr>
        <w:tab/>
      </w:r>
      <w:r w:rsidR="00626107" w:rsidRPr="00587B6A">
        <w:rPr>
          <w:bCs/>
          <w:u w:val="single"/>
        </w:rPr>
        <w:t>7.</w:t>
      </w:r>
      <w:r w:rsidR="00626107" w:rsidRPr="00587B6A">
        <w:rPr>
          <w:bCs/>
          <w:u w:val="single"/>
        </w:rPr>
        <w:tab/>
        <w:t>Panneau additionnel indiquant la distance jusqu’à un signal « ARRÊT »</w:t>
      </w:r>
    </w:p>
    <w:p w:rsidR="00626107" w:rsidRPr="00587B6A" w:rsidRDefault="0056321B" w:rsidP="0056321B">
      <w:pPr>
        <w:pStyle w:val="H23G"/>
      </w:pPr>
      <w:r w:rsidRPr="00587B6A">
        <w:tab/>
      </w:r>
      <w:r w:rsidRPr="00587B6A">
        <w:tab/>
      </w:r>
      <w:r w:rsidR="00626107" w:rsidRPr="00587B6A">
        <w:t>DISTANCE JUSQU’À UN SIGNAL « ARRÊT »</w:t>
      </w:r>
    </w:p>
    <w:p w:rsidR="00626107" w:rsidRPr="00587B6A" w:rsidRDefault="00626107" w:rsidP="00626107">
      <w:pPr>
        <w:pStyle w:val="SingleTxtG"/>
        <w:keepNext/>
        <w:ind w:left="1138" w:right="1138"/>
        <w:rPr>
          <w:b/>
          <w:bCs/>
          <w:spacing w:val="-4"/>
        </w:rPr>
      </w:pPr>
      <w:r w:rsidRPr="00587B6A">
        <w:rPr>
          <w:b/>
          <w:bCs/>
          <w:spacing w:val="-4"/>
        </w:rPr>
        <w:t>Le signal H, 10 (H-10.0) indique la distance à parcourir jusqu’à un signal ARRÊT. Il doit être utilisé conformément au paragraphe 2 de la section</w:t>
      </w:r>
      <w:r w:rsidR="00812C75" w:rsidRPr="00587B6A">
        <w:rPr>
          <w:b/>
          <w:bCs/>
          <w:spacing w:val="-4"/>
        </w:rPr>
        <w:t> </w:t>
      </w:r>
      <w:r w:rsidRPr="00587B6A">
        <w:rPr>
          <w:b/>
          <w:bCs/>
          <w:spacing w:val="-4"/>
        </w:rPr>
        <w:t>B de la présente annexe.</w:t>
      </w:r>
    </w:p>
    <w:tbl>
      <w:tblPr>
        <w:tblW w:w="7371" w:type="dxa"/>
        <w:tblInd w:w="1134" w:type="dxa"/>
        <w:tblLook w:val="04A0" w:firstRow="1" w:lastRow="0" w:firstColumn="1" w:lastColumn="0" w:noHBand="0" w:noVBand="1"/>
      </w:tblPr>
      <w:tblGrid>
        <w:gridCol w:w="7371"/>
      </w:tblGrid>
      <w:tr w:rsidR="00626107" w:rsidRPr="00587B6A" w:rsidTr="0056321B">
        <w:tc>
          <w:tcPr>
            <w:tcW w:w="7200" w:type="dxa"/>
            <w:shd w:val="clear" w:color="auto" w:fill="A6A6A6" w:themeFill="background1" w:themeFillShade="A6"/>
            <w:tcMar>
              <w:left w:w="0" w:type="dxa"/>
              <w:right w:w="0" w:type="dxa"/>
            </w:tcMar>
          </w:tcPr>
          <w:p w:rsidR="00626107" w:rsidRPr="00587B6A" w:rsidRDefault="00626107" w:rsidP="00EC267F">
            <w:pPr>
              <w:pStyle w:val="SingleTxtG"/>
              <w:keepNext/>
              <w:spacing w:before="60" w:after="60"/>
              <w:ind w:left="0" w:right="0"/>
              <w:jc w:val="center"/>
              <w:rPr>
                <w:noProof/>
                <w:lang w:eastAsia="en-GB"/>
              </w:rPr>
            </w:pPr>
            <w:r w:rsidRPr="00587B6A">
              <w:rPr>
                <w:b/>
                <w:bCs/>
              </w:rPr>
              <w:t>Variante autorisée d’un exemple de signal H,</w:t>
            </w:r>
            <w:r w:rsidR="00812C75" w:rsidRPr="00587B6A">
              <w:rPr>
                <w:b/>
                <w:bCs/>
              </w:rPr>
              <w:t> </w:t>
            </w:r>
            <w:r w:rsidRPr="00587B6A">
              <w:rPr>
                <w:b/>
                <w:bCs/>
              </w:rPr>
              <w:t>10 (H-10.0)</w:t>
            </w:r>
            <w:r w:rsidR="00407AB3" w:rsidRPr="00587B6A">
              <w:rPr>
                <w:b/>
                <w:bCs/>
              </w:rPr>
              <w:t> :</w:t>
            </w:r>
          </w:p>
        </w:tc>
      </w:tr>
      <w:tr w:rsidR="00EC267F" w:rsidRPr="00587B6A" w:rsidTr="0056321B">
        <w:tc>
          <w:tcPr>
            <w:tcW w:w="7200" w:type="dxa"/>
            <w:shd w:val="clear" w:color="auto" w:fill="A6A6A6" w:themeFill="background1" w:themeFillShade="A6"/>
            <w:tcMar>
              <w:left w:w="0" w:type="dxa"/>
              <w:right w:w="0" w:type="dxa"/>
            </w:tcMar>
          </w:tcPr>
          <w:p w:rsidR="00EC267F" w:rsidRPr="00587B6A" w:rsidRDefault="00EC267F" w:rsidP="00587B6A">
            <w:pPr>
              <w:pStyle w:val="SingleTxtG"/>
              <w:spacing w:before="120" w:line="220" w:lineRule="atLeast"/>
              <w:ind w:left="0" w:right="0"/>
              <w:jc w:val="center"/>
              <w:rPr>
                <w:b/>
                <w:bCs/>
              </w:rPr>
            </w:pPr>
            <w:r w:rsidRPr="00587B6A">
              <w:rPr>
                <w:noProof/>
                <w:lang w:eastAsia="zh-CN"/>
              </w:rPr>
              <w:drawing>
                <wp:inline distT="0" distB="0" distL="0" distR="0" wp14:anchorId="48DCE16A" wp14:editId="5CC06ACF">
                  <wp:extent cx="1033272" cy="774954"/>
                  <wp:effectExtent l="0" t="0" r="0" b="635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033272" cy="774954"/>
                          </a:xfrm>
                          <a:prstGeom prst="rect">
                            <a:avLst/>
                          </a:prstGeom>
                          <a:noFill/>
                          <a:ln>
                            <a:noFill/>
                          </a:ln>
                        </pic:spPr>
                      </pic:pic>
                    </a:graphicData>
                  </a:graphic>
                </wp:inline>
              </w:drawing>
            </w:r>
          </w:p>
        </w:tc>
      </w:tr>
    </w:tbl>
    <w:p w:rsidR="00612761" w:rsidRPr="00587B6A" w:rsidRDefault="00812C75" w:rsidP="00812C75">
      <w:pPr>
        <w:pStyle w:val="SingleTxtG"/>
        <w:spacing w:before="240" w:after="0"/>
        <w:jc w:val="center"/>
        <w:rPr>
          <w:u w:val="single"/>
        </w:rPr>
      </w:pPr>
      <w:r w:rsidRPr="00587B6A">
        <w:rPr>
          <w:u w:val="single"/>
        </w:rPr>
        <w:tab/>
      </w:r>
      <w:r w:rsidRPr="00587B6A">
        <w:rPr>
          <w:u w:val="single"/>
        </w:rPr>
        <w:tab/>
      </w:r>
      <w:r w:rsidRPr="00587B6A">
        <w:rPr>
          <w:u w:val="single"/>
        </w:rPr>
        <w:tab/>
      </w:r>
    </w:p>
    <w:sectPr w:rsidR="00612761" w:rsidRPr="00587B6A" w:rsidSect="00612761">
      <w:headerReference w:type="even" r:id="rId383"/>
      <w:headerReference w:type="default" r:id="rId384"/>
      <w:footerReference w:type="even" r:id="rId385"/>
      <w:footerReference w:type="default" r:id="rId386"/>
      <w:footerReference w:type="first" r:id="rId387"/>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267F" w:rsidRDefault="00EC267F" w:rsidP="00F95C08">
      <w:pPr>
        <w:spacing w:line="240" w:lineRule="auto"/>
      </w:pPr>
    </w:p>
  </w:endnote>
  <w:endnote w:type="continuationSeparator" w:id="0">
    <w:p w:rsidR="00EC267F" w:rsidRPr="00AC3823" w:rsidRDefault="00EC267F" w:rsidP="00AC3823">
      <w:pPr>
        <w:pStyle w:val="Footer"/>
      </w:pPr>
    </w:p>
  </w:endnote>
  <w:endnote w:type="continuationNotice" w:id="1">
    <w:p w:rsidR="00EC267F" w:rsidRDefault="00EC267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67F" w:rsidRPr="00612761" w:rsidRDefault="00EC267F" w:rsidP="00612761">
    <w:pPr>
      <w:pStyle w:val="Footer"/>
      <w:tabs>
        <w:tab w:val="right" w:pos="9638"/>
      </w:tabs>
    </w:pPr>
    <w:r w:rsidRPr="00612761">
      <w:rPr>
        <w:b/>
        <w:sz w:val="18"/>
      </w:rPr>
      <w:fldChar w:fldCharType="begin"/>
    </w:r>
    <w:r w:rsidRPr="00612761">
      <w:rPr>
        <w:b/>
        <w:sz w:val="18"/>
      </w:rPr>
      <w:instrText xml:space="preserve"> PAGE  \* MERGEFORMAT </w:instrText>
    </w:r>
    <w:r w:rsidRPr="00612761">
      <w:rPr>
        <w:b/>
        <w:sz w:val="18"/>
      </w:rPr>
      <w:fldChar w:fldCharType="separate"/>
    </w:r>
    <w:r w:rsidRPr="00612761">
      <w:rPr>
        <w:b/>
        <w:noProof/>
        <w:sz w:val="18"/>
      </w:rPr>
      <w:t>2</w:t>
    </w:r>
    <w:r w:rsidRPr="00612761">
      <w:rPr>
        <w:b/>
        <w:sz w:val="18"/>
      </w:rPr>
      <w:fldChar w:fldCharType="end"/>
    </w:r>
    <w:r>
      <w:rPr>
        <w:b/>
        <w:sz w:val="18"/>
      </w:rPr>
      <w:tab/>
    </w:r>
    <w:r>
      <w:t>GE.19-11355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67F" w:rsidRPr="00612761" w:rsidRDefault="00EC267F" w:rsidP="00612761">
    <w:pPr>
      <w:pStyle w:val="Footer"/>
      <w:tabs>
        <w:tab w:val="right" w:pos="9638"/>
      </w:tabs>
      <w:rPr>
        <w:b/>
        <w:sz w:val="18"/>
      </w:rPr>
    </w:pPr>
    <w:r>
      <w:t>GE.19-11355</w:t>
    </w:r>
    <w:r>
      <w:tab/>
    </w:r>
    <w:r w:rsidRPr="00612761">
      <w:rPr>
        <w:b/>
        <w:sz w:val="18"/>
      </w:rPr>
      <w:fldChar w:fldCharType="begin"/>
    </w:r>
    <w:r w:rsidRPr="00612761">
      <w:rPr>
        <w:b/>
        <w:sz w:val="18"/>
      </w:rPr>
      <w:instrText xml:space="preserve"> PAGE  \* MERGEFORMAT </w:instrText>
    </w:r>
    <w:r w:rsidRPr="00612761">
      <w:rPr>
        <w:b/>
        <w:sz w:val="18"/>
      </w:rPr>
      <w:fldChar w:fldCharType="separate"/>
    </w:r>
    <w:r w:rsidRPr="00612761">
      <w:rPr>
        <w:b/>
        <w:noProof/>
        <w:sz w:val="18"/>
      </w:rPr>
      <w:t>3</w:t>
    </w:r>
    <w:r w:rsidRPr="0061276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67F" w:rsidRPr="00612761" w:rsidRDefault="00EC267F" w:rsidP="00612761">
    <w:pPr>
      <w:pStyle w:val="Footer"/>
      <w:spacing w:before="120"/>
      <w:rPr>
        <w:sz w:val="20"/>
      </w:rPr>
    </w:pPr>
    <w:r>
      <w:rPr>
        <w:sz w:val="20"/>
      </w:rPr>
      <w:t>GE.</w:t>
    </w:r>
    <w:r>
      <w:rPr>
        <w:noProof/>
        <w:lang w:eastAsia="fr-CH"/>
      </w:rPr>
      <w:drawing>
        <wp:anchor distT="0" distB="0" distL="114300" distR="114300" simplePos="0" relativeHeight="251659264"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19-11355  (F)    060919    110919</w:t>
    </w:r>
    <w:r>
      <w:rPr>
        <w:sz w:val="20"/>
      </w:rPr>
      <w:br/>
    </w:r>
    <w:r w:rsidRPr="00612761">
      <w:rPr>
        <w:rFonts w:ascii="C39T30Lfz" w:hAnsi="C39T30Lfz"/>
        <w:sz w:val="56"/>
      </w:rPr>
      <w:t></w:t>
    </w:r>
    <w:r w:rsidRPr="00612761">
      <w:rPr>
        <w:rFonts w:ascii="C39T30Lfz" w:hAnsi="C39T30Lfz"/>
        <w:sz w:val="56"/>
      </w:rPr>
      <w:t></w:t>
    </w:r>
    <w:r w:rsidRPr="00612761">
      <w:rPr>
        <w:rFonts w:ascii="C39T30Lfz" w:hAnsi="C39T30Lfz"/>
        <w:sz w:val="56"/>
      </w:rPr>
      <w:t></w:t>
    </w:r>
    <w:r w:rsidRPr="00612761">
      <w:rPr>
        <w:rFonts w:ascii="C39T30Lfz" w:hAnsi="C39T30Lfz"/>
        <w:sz w:val="56"/>
      </w:rPr>
      <w:t></w:t>
    </w:r>
    <w:r w:rsidRPr="00612761">
      <w:rPr>
        <w:rFonts w:ascii="C39T30Lfz" w:hAnsi="C39T30Lfz"/>
        <w:sz w:val="56"/>
      </w:rPr>
      <w:t></w:t>
    </w:r>
    <w:r w:rsidRPr="00612761">
      <w:rPr>
        <w:rFonts w:ascii="C39T30Lfz" w:hAnsi="C39T30Lfz"/>
        <w:sz w:val="56"/>
      </w:rPr>
      <w:t></w:t>
    </w:r>
    <w:r w:rsidRPr="00612761">
      <w:rPr>
        <w:rFonts w:ascii="C39T30Lfz" w:hAnsi="C39T30Lfz"/>
        <w:sz w:val="56"/>
      </w:rPr>
      <w:t></w:t>
    </w:r>
    <w:r w:rsidRPr="00612761">
      <w:rPr>
        <w:rFonts w:ascii="C39T30Lfz" w:hAnsi="C39T30Lfz"/>
        <w:sz w:val="56"/>
      </w:rPr>
      <w:t></w:t>
    </w:r>
    <w:r w:rsidRPr="00612761">
      <w:rPr>
        <w:rFonts w:ascii="C39T30Lfz" w:hAnsi="C39T30Lfz"/>
        <w:sz w:val="56"/>
      </w:rPr>
      <w:t></w:t>
    </w:r>
    <w:r>
      <w:rPr>
        <w:noProof/>
        <w:sz w:val="20"/>
      </w:rPr>
      <w:drawing>
        <wp:anchor distT="0" distB="0" distL="114300" distR="114300" simplePos="0" relativeHeight="251658240"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1/2019/5&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1/2019/5&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267F" w:rsidRPr="00AC3823" w:rsidRDefault="00EC267F" w:rsidP="00AC3823">
      <w:pPr>
        <w:pStyle w:val="Footer"/>
        <w:tabs>
          <w:tab w:val="right" w:pos="2155"/>
        </w:tabs>
        <w:spacing w:after="80" w:line="240" w:lineRule="atLeast"/>
        <w:ind w:left="680"/>
        <w:rPr>
          <w:u w:val="single"/>
        </w:rPr>
      </w:pPr>
      <w:r>
        <w:rPr>
          <w:u w:val="single"/>
        </w:rPr>
        <w:tab/>
      </w:r>
    </w:p>
  </w:footnote>
  <w:footnote w:type="continuationSeparator" w:id="0">
    <w:p w:rsidR="00EC267F" w:rsidRPr="00AC3823" w:rsidRDefault="00EC267F" w:rsidP="00AC3823">
      <w:pPr>
        <w:pStyle w:val="Footer"/>
        <w:tabs>
          <w:tab w:val="right" w:pos="2155"/>
        </w:tabs>
        <w:spacing w:after="80" w:line="240" w:lineRule="atLeast"/>
        <w:ind w:left="680"/>
        <w:rPr>
          <w:u w:val="single"/>
        </w:rPr>
      </w:pPr>
      <w:r>
        <w:rPr>
          <w:u w:val="single"/>
        </w:rPr>
        <w:tab/>
      </w:r>
    </w:p>
  </w:footnote>
  <w:footnote w:type="continuationNotice" w:id="1">
    <w:p w:rsidR="00EC267F" w:rsidRPr="00AC3823" w:rsidRDefault="00EC267F">
      <w:pPr>
        <w:spacing w:line="240" w:lineRule="auto"/>
        <w:rPr>
          <w:sz w:val="2"/>
          <w:szCs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67F" w:rsidRPr="00612761" w:rsidRDefault="00094BDB">
    <w:pPr>
      <w:pStyle w:val="Header"/>
    </w:pPr>
    <w:r>
      <w:fldChar w:fldCharType="begin"/>
    </w:r>
    <w:r>
      <w:instrText xml:space="preserve"> TITLE  \* MERGEFORMAT </w:instrText>
    </w:r>
    <w:r>
      <w:fldChar w:fldCharType="separate"/>
    </w:r>
    <w:r w:rsidR="00EC267F">
      <w:t>ECE/TRANS/WP.1/2019/5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67F" w:rsidRPr="00612761" w:rsidRDefault="00094BDB" w:rsidP="00612761">
    <w:pPr>
      <w:pStyle w:val="Header"/>
      <w:jc w:val="right"/>
    </w:pPr>
    <w:r>
      <w:fldChar w:fldCharType="begin"/>
    </w:r>
    <w:r>
      <w:instrText xml:space="preserve"> TITLE  \* MERGEFORMAT </w:instrText>
    </w:r>
    <w:r>
      <w:fldChar w:fldCharType="separate"/>
    </w:r>
    <w:r w:rsidR="00EC267F">
      <w:t>ECE/TRANS/WP.1/2019/5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7D2F9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1AF112A"/>
    <w:multiLevelType w:val="hybridMultilevel"/>
    <w:tmpl w:val="DAE66168"/>
    <w:lvl w:ilvl="0" w:tplc="040C0017">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 w15:restartNumberingAfterBreak="0">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6" w15:restartNumberingAfterBreak="0">
    <w:nsid w:val="3D6C13C1"/>
    <w:multiLevelType w:val="hybridMultilevel"/>
    <w:tmpl w:val="D0AAB2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295CD4"/>
    <w:multiLevelType w:val="hybridMultilevel"/>
    <w:tmpl w:val="7E62E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F073A1"/>
    <w:multiLevelType w:val="hybridMultilevel"/>
    <w:tmpl w:val="8430C9D6"/>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9" w15:restartNumberingAfterBreak="0">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A44CA5"/>
    <w:multiLevelType w:val="hybridMultilevel"/>
    <w:tmpl w:val="2E76E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903F53"/>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64E203CD"/>
    <w:multiLevelType w:val="hybridMultilevel"/>
    <w:tmpl w:val="1ACA2072"/>
    <w:lvl w:ilvl="0" w:tplc="51D859F6">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3"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5"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B75E6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7DFE474E"/>
    <w:multiLevelType w:val="hybridMultilevel"/>
    <w:tmpl w:val="F39E77E2"/>
    <w:lvl w:ilvl="0" w:tplc="6E228320">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abstractNumId w:val="24"/>
  </w:num>
  <w:num w:numId="2">
    <w:abstractNumId w:val="15"/>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4"/>
  </w:num>
  <w:num w:numId="15">
    <w:abstractNumId w:val="15"/>
  </w:num>
  <w:num w:numId="16">
    <w:abstractNumId w:val="11"/>
  </w:num>
  <w:num w:numId="17">
    <w:abstractNumId w:val="19"/>
  </w:num>
  <w:num w:numId="18">
    <w:abstractNumId w:val="14"/>
  </w:num>
  <w:num w:numId="19">
    <w:abstractNumId w:val="13"/>
  </w:num>
  <w:num w:numId="20">
    <w:abstractNumId w:val="26"/>
  </w:num>
  <w:num w:numId="21">
    <w:abstractNumId w:val="21"/>
  </w:num>
  <w:num w:numId="22">
    <w:abstractNumId w:val="10"/>
  </w:num>
  <w:num w:numId="23">
    <w:abstractNumId w:val="27"/>
  </w:num>
  <w:num w:numId="24">
    <w:abstractNumId w:val="23"/>
  </w:num>
  <w:num w:numId="25">
    <w:abstractNumId w:val="25"/>
  </w:num>
  <w:num w:numId="26">
    <w:abstractNumId w:val="28"/>
  </w:num>
  <w:num w:numId="27">
    <w:abstractNumId w:val="16"/>
  </w:num>
  <w:num w:numId="28">
    <w:abstractNumId w:val="20"/>
  </w:num>
  <w:num w:numId="29">
    <w:abstractNumId w:val="17"/>
  </w:num>
  <w:num w:numId="30">
    <w:abstractNumId w:val="18"/>
  </w:num>
  <w:num w:numId="31">
    <w:abstractNumId w:val="22"/>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567"/>
  <w:hyphenationZone w:val="425"/>
  <w:evenAndOddHeaders/>
  <w:characterSpacingControl w:val="doNotCompress"/>
  <w:hdrShapeDefaults>
    <o:shapedefaults v:ext="edit" spidmax="1228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709"/>
    <w:rsid w:val="00002625"/>
    <w:rsid w:val="0000541F"/>
    <w:rsid w:val="00006915"/>
    <w:rsid w:val="000165A8"/>
    <w:rsid w:val="00017F94"/>
    <w:rsid w:val="00021A9A"/>
    <w:rsid w:val="00023842"/>
    <w:rsid w:val="00023CC0"/>
    <w:rsid w:val="000334F9"/>
    <w:rsid w:val="000341E5"/>
    <w:rsid w:val="0004017C"/>
    <w:rsid w:val="0004448C"/>
    <w:rsid w:val="00045FEB"/>
    <w:rsid w:val="0004799D"/>
    <w:rsid w:val="000531AE"/>
    <w:rsid w:val="00053F11"/>
    <w:rsid w:val="000660F5"/>
    <w:rsid w:val="0007796D"/>
    <w:rsid w:val="000849A1"/>
    <w:rsid w:val="00086699"/>
    <w:rsid w:val="00090696"/>
    <w:rsid w:val="00093B4E"/>
    <w:rsid w:val="00094BDB"/>
    <w:rsid w:val="000A67AA"/>
    <w:rsid w:val="000A6D6C"/>
    <w:rsid w:val="000A7920"/>
    <w:rsid w:val="000B097A"/>
    <w:rsid w:val="000B5992"/>
    <w:rsid w:val="000B7790"/>
    <w:rsid w:val="000D5A9D"/>
    <w:rsid w:val="000D6659"/>
    <w:rsid w:val="000D7374"/>
    <w:rsid w:val="000E5097"/>
    <w:rsid w:val="000E6A6F"/>
    <w:rsid w:val="000F2639"/>
    <w:rsid w:val="000F3D42"/>
    <w:rsid w:val="00103C1B"/>
    <w:rsid w:val="00106B67"/>
    <w:rsid w:val="00106CF0"/>
    <w:rsid w:val="00111F2F"/>
    <w:rsid w:val="001150CC"/>
    <w:rsid w:val="00120038"/>
    <w:rsid w:val="00122A14"/>
    <w:rsid w:val="00126E06"/>
    <w:rsid w:val="001333FB"/>
    <w:rsid w:val="0014365E"/>
    <w:rsid w:val="00143C66"/>
    <w:rsid w:val="0014539D"/>
    <w:rsid w:val="00145B0B"/>
    <w:rsid w:val="0015401B"/>
    <w:rsid w:val="00157EFC"/>
    <w:rsid w:val="00161A81"/>
    <w:rsid w:val="00170A33"/>
    <w:rsid w:val="00174458"/>
    <w:rsid w:val="00174EF2"/>
    <w:rsid w:val="0017536A"/>
    <w:rsid w:val="00176178"/>
    <w:rsid w:val="00176EED"/>
    <w:rsid w:val="001775C2"/>
    <w:rsid w:val="00182738"/>
    <w:rsid w:val="001A56CB"/>
    <w:rsid w:val="001A5922"/>
    <w:rsid w:val="001B015F"/>
    <w:rsid w:val="001B3411"/>
    <w:rsid w:val="001B72C6"/>
    <w:rsid w:val="001B74A0"/>
    <w:rsid w:val="001D36E4"/>
    <w:rsid w:val="001D5516"/>
    <w:rsid w:val="001E1FA6"/>
    <w:rsid w:val="001E257A"/>
    <w:rsid w:val="001E3FCC"/>
    <w:rsid w:val="001F477B"/>
    <w:rsid w:val="001F525A"/>
    <w:rsid w:val="0020603E"/>
    <w:rsid w:val="00223272"/>
    <w:rsid w:val="00237B66"/>
    <w:rsid w:val="0024381E"/>
    <w:rsid w:val="0024779E"/>
    <w:rsid w:val="00253831"/>
    <w:rsid w:val="00257168"/>
    <w:rsid w:val="00257876"/>
    <w:rsid w:val="0026129F"/>
    <w:rsid w:val="002744B8"/>
    <w:rsid w:val="002832AC"/>
    <w:rsid w:val="00285C32"/>
    <w:rsid w:val="002917FE"/>
    <w:rsid w:val="002B2A4D"/>
    <w:rsid w:val="002D2E6B"/>
    <w:rsid w:val="002D7C93"/>
    <w:rsid w:val="002F1C60"/>
    <w:rsid w:val="002F247B"/>
    <w:rsid w:val="002F42C6"/>
    <w:rsid w:val="002F5932"/>
    <w:rsid w:val="00305801"/>
    <w:rsid w:val="003070C7"/>
    <w:rsid w:val="003155C3"/>
    <w:rsid w:val="00316C0A"/>
    <w:rsid w:val="0032188D"/>
    <w:rsid w:val="0032390B"/>
    <w:rsid w:val="00326BED"/>
    <w:rsid w:val="00331BF1"/>
    <w:rsid w:val="003378B7"/>
    <w:rsid w:val="00351639"/>
    <w:rsid w:val="00355FED"/>
    <w:rsid w:val="00361B34"/>
    <w:rsid w:val="00363E55"/>
    <w:rsid w:val="00380455"/>
    <w:rsid w:val="003916DE"/>
    <w:rsid w:val="0039314F"/>
    <w:rsid w:val="00394CDA"/>
    <w:rsid w:val="00396198"/>
    <w:rsid w:val="003B1D7E"/>
    <w:rsid w:val="003B28D0"/>
    <w:rsid w:val="003C1633"/>
    <w:rsid w:val="003C3A98"/>
    <w:rsid w:val="003C5CB0"/>
    <w:rsid w:val="003D29AC"/>
    <w:rsid w:val="003D42A0"/>
    <w:rsid w:val="003E34BF"/>
    <w:rsid w:val="003F37F5"/>
    <w:rsid w:val="003F39E5"/>
    <w:rsid w:val="00400402"/>
    <w:rsid w:val="00401210"/>
    <w:rsid w:val="0040206B"/>
    <w:rsid w:val="00407AB3"/>
    <w:rsid w:val="00415853"/>
    <w:rsid w:val="0041592C"/>
    <w:rsid w:val="004177FD"/>
    <w:rsid w:val="00421996"/>
    <w:rsid w:val="004272DE"/>
    <w:rsid w:val="0043545A"/>
    <w:rsid w:val="00436718"/>
    <w:rsid w:val="00441C3B"/>
    <w:rsid w:val="004425F1"/>
    <w:rsid w:val="00444B1D"/>
    <w:rsid w:val="00446FE5"/>
    <w:rsid w:val="00450140"/>
    <w:rsid w:val="00452396"/>
    <w:rsid w:val="004540EE"/>
    <w:rsid w:val="00455EC9"/>
    <w:rsid w:val="00464F7A"/>
    <w:rsid w:val="00465BF3"/>
    <w:rsid w:val="00473274"/>
    <w:rsid w:val="004756B2"/>
    <w:rsid w:val="00480481"/>
    <w:rsid w:val="004837D8"/>
    <w:rsid w:val="004839EC"/>
    <w:rsid w:val="00484D64"/>
    <w:rsid w:val="00486AF4"/>
    <w:rsid w:val="00487E6B"/>
    <w:rsid w:val="00493163"/>
    <w:rsid w:val="004976D1"/>
    <w:rsid w:val="0049780B"/>
    <w:rsid w:val="004B6CE4"/>
    <w:rsid w:val="004C1513"/>
    <w:rsid w:val="004E2EED"/>
    <w:rsid w:val="004E468C"/>
    <w:rsid w:val="004F7F14"/>
    <w:rsid w:val="00503021"/>
    <w:rsid w:val="00507DAA"/>
    <w:rsid w:val="00514A7A"/>
    <w:rsid w:val="00522189"/>
    <w:rsid w:val="00527CAE"/>
    <w:rsid w:val="00530C21"/>
    <w:rsid w:val="00532579"/>
    <w:rsid w:val="00532797"/>
    <w:rsid w:val="005413F0"/>
    <w:rsid w:val="005505B7"/>
    <w:rsid w:val="00551229"/>
    <w:rsid w:val="00551646"/>
    <w:rsid w:val="00552944"/>
    <w:rsid w:val="005529DE"/>
    <w:rsid w:val="00552B5E"/>
    <w:rsid w:val="0055739C"/>
    <w:rsid w:val="0056321B"/>
    <w:rsid w:val="0057161A"/>
    <w:rsid w:val="00573BE5"/>
    <w:rsid w:val="005761C2"/>
    <w:rsid w:val="005810A9"/>
    <w:rsid w:val="005836F8"/>
    <w:rsid w:val="00584764"/>
    <w:rsid w:val="005847E8"/>
    <w:rsid w:val="00586ED3"/>
    <w:rsid w:val="00587B6A"/>
    <w:rsid w:val="0059124B"/>
    <w:rsid w:val="00594E89"/>
    <w:rsid w:val="00595BEC"/>
    <w:rsid w:val="00596AA9"/>
    <w:rsid w:val="005A2A90"/>
    <w:rsid w:val="005A396E"/>
    <w:rsid w:val="005A5176"/>
    <w:rsid w:val="005A7BF8"/>
    <w:rsid w:val="005B6744"/>
    <w:rsid w:val="005B72A2"/>
    <w:rsid w:val="005C6E80"/>
    <w:rsid w:val="005E1E5F"/>
    <w:rsid w:val="005E3926"/>
    <w:rsid w:val="005F0FDA"/>
    <w:rsid w:val="006012AA"/>
    <w:rsid w:val="00606BFF"/>
    <w:rsid w:val="00612761"/>
    <w:rsid w:val="00626107"/>
    <w:rsid w:val="00633060"/>
    <w:rsid w:val="006333FA"/>
    <w:rsid w:val="00655033"/>
    <w:rsid w:val="0065578B"/>
    <w:rsid w:val="00660D63"/>
    <w:rsid w:val="00662BBF"/>
    <w:rsid w:val="00691756"/>
    <w:rsid w:val="00692F54"/>
    <w:rsid w:val="006A4E61"/>
    <w:rsid w:val="006A5BC9"/>
    <w:rsid w:val="006A741E"/>
    <w:rsid w:val="006B2623"/>
    <w:rsid w:val="006B29D9"/>
    <w:rsid w:val="006B3579"/>
    <w:rsid w:val="006B6F31"/>
    <w:rsid w:val="006C1C1D"/>
    <w:rsid w:val="006C3407"/>
    <w:rsid w:val="006C7A0A"/>
    <w:rsid w:val="006D326A"/>
    <w:rsid w:val="006E0A4E"/>
    <w:rsid w:val="006E0C87"/>
    <w:rsid w:val="006E13DB"/>
    <w:rsid w:val="006E6780"/>
    <w:rsid w:val="006F3A96"/>
    <w:rsid w:val="00705487"/>
    <w:rsid w:val="00707ED1"/>
    <w:rsid w:val="00712BF6"/>
    <w:rsid w:val="007135D5"/>
    <w:rsid w:val="0071409D"/>
    <w:rsid w:val="0071601D"/>
    <w:rsid w:val="00716820"/>
    <w:rsid w:val="00717148"/>
    <w:rsid w:val="00722731"/>
    <w:rsid w:val="00724580"/>
    <w:rsid w:val="00726849"/>
    <w:rsid w:val="0073370B"/>
    <w:rsid w:val="00742758"/>
    <w:rsid w:val="00746D5F"/>
    <w:rsid w:val="007545A5"/>
    <w:rsid w:val="00755BA1"/>
    <w:rsid w:val="007621C8"/>
    <w:rsid w:val="0076261E"/>
    <w:rsid w:val="0076490B"/>
    <w:rsid w:val="00766935"/>
    <w:rsid w:val="00773057"/>
    <w:rsid w:val="0078599F"/>
    <w:rsid w:val="00786708"/>
    <w:rsid w:val="007A1318"/>
    <w:rsid w:val="007A2657"/>
    <w:rsid w:val="007A62E6"/>
    <w:rsid w:val="007B1F87"/>
    <w:rsid w:val="007B361D"/>
    <w:rsid w:val="007B3F5A"/>
    <w:rsid w:val="007B4BE4"/>
    <w:rsid w:val="007B6C1B"/>
    <w:rsid w:val="007C6918"/>
    <w:rsid w:val="007D017C"/>
    <w:rsid w:val="007E4183"/>
    <w:rsid w:val="007E5A42"/>
    <w:rsid w:val="007F20FA"/>
    <w:rsid w:val="007F5272"/>
    <w:rsid w:val="008033AB"/>
    <w:rsid w:val="0080684C"/>
    <w:rsid w:val="00812C75"/>
    <w:rsid w:val="0082540E"/>
    <w:rsid w:val="008279AC"/>
    <w:rsid w:val="0083419D"/>
    <w:rsid w:val="0084072B"/>
    <w:rsid w:val="00842E4D"/>
    <w:rsid w:val="00857182"/>
    <w:rsid w:val="00864C1A"/>
    <w:rsid w:val="00870709"/>
    <w:rsid w:val="00871C75"/>
    <w:rsid w:val="008776DC"/>
    <w:rsid w:val="0089617C"/>
    <w:rsid w:val="008961A3"/>
    <w:rsid w:val="008A088F"/>
    <w:rsid w:val="008A38FC"/>
    <w:rsid w:val="008A58AA"/>
    <w:rsid w:val="008B400E"/>
    <w:rsid w:val="008B6FF6"/>
    <w:rsid w:val="008B70A9"/>
    <w:rsid w:val="008C0768"/>
    <w:rsid w:val="008C0BF2"/>
    <w:rsid w:val="008C1678"/>
    <w:rsid w:val="008C386F"/>
    <w:rsid w:val="008D3B39"/>
    <w:rsid w:val="008E01DD"/>
    <w:rsid w:val="008E4183"/>
    <w:rsid w:val="008F5473"/>
    <w:rsid w:val="00910B50"/>
    <w:rsid w:val="00931BB9"/>
    <w:rsid w:val="009446C0"/>
    <w:rsid w:val="00946240"/>
    <w:rsid w:val="0094644E"/>
    <w:rsid w:val="00946CA6"/>
    <w:rsid w:val="0095603E"/>
    <w:rsid w:val="00956DC2"/>
    <w:rsid w:val="00957A21"/>
    <w:rsid w:val="00963463"/>
    <w:rsid w:val="009705C8"/>
    <w:rsid w:val="00973831"/>
    <w:rsid w:val="009805F3"/>
    <w:rsid w:val="0098275B"/>
    <w:rsid w:val="009860CC"/>
    <w:rsid w:val="009A385E"/>
    <w:rsid w:val="009A5C87"/>
    <w:rsid w:val="009B073C"/>
    <w:rsid w:val="009B6D78"/>
    <w:rsid w:val="009C1CF4"/>
    <w:rsid w:val="009C222B"/>
    <w:rsid w:val="009D4D72"/>
    <w:rsid w:val="009D5261"/>
    <w:rsid w:val="009D781B"/>
    <w:rsid w:val="009E294A"/>
    <w:rsid w:val="009E57FB"/>
    <w:rsid w:val="009E7EA8"/>
    <w:rsid w:val="009F6B74"/>
    <w:rsid w:val="00A07ABD"/>
    <w:rsid w:val="00A22CC3"/>
    <w:rsid w:val="00A27968"/>
    <w:rsid w:val="00A3029F"/>
    <w:rsid w:val="00A30353"/>
    <w:rsid w:val="00A330A2"/>
    <w:rsid w:val="00A33174"/>
    <w:rsid w:val="00A331E6"/>
    <w:rsid w:val="00A40AD2"/>
    <w:rsid w:val="00A55AC1"/>
    <w:rsid w:val="00A57479"/>
    <w:rsid w:val="00A625C9"/>
    <w:rsid w:val="00A6394B"/>
    <w:rsid w:val="00A63B03"/>
    <w:rsid w:val="00A733E4"/>
    <w:rsid w:val="00A8506A"/>
    <w:rsid w:val="00A91A18"/>
    <w:rsid w:val="00A97FE8"/>
    <w:rsid w:val="00AA4EB0"/>
    <w:rsid w:val="00AA6E49"/>
    <w:rsid w:val="00AB558B"/>
    <w:rsid w:val="00AC3168"/>
    <w:rsid w:val="00AC3823"/>
    <w:rsid w:val="00AC7EE6"/>
    <w:rsid w:val="00AD179D"/>
    <w:rsid w:val="00AD55CB"/>
    <w:rsid w:val="00AE1A6D"/>
    <w:rsid w:val="00AE323C"/>
    <w:rsid w:val="00AE3C06"/>
    <w:rsid w:val="00AF0CB5"/>
    <w:rsid w:val="00AF24E6"/>
    <w:rsid w:val="00AF624A"/>
    <w:rsid w:val="00B00181"/>
    <w:rsid w:val="00B00B0D"/>
    <w:rsid w:val="00B07766"/>
    <w:rsid w:val="00B15E8B"/>
    <w:rsid w:val="00B251DD"/>
    <w:rsid w:val="00B25907"/>
    <w:rsid w:val="00B32822"/>
    <w:rsid w:val="00B44D63"/>
    <w:rsid w:val="00B45F2E"/>
    <w:rsid w:val="00B46010"/>
    <w:rsid w:val="00B529CB"/>
    <w:rsid w:val="00B543D3"/>
    <w:rsid w:val="00B61796"/>
    <w:rsid w:val="00B64104"/>
    <w:rsid w:val="00B665CA"/>
    <w:rsid w:val="00B72933"/>
    <w:rsid w:val="00B765F7"/>
    <w:rsid w:val="00B84377"/>
    <w:rsid w:val="00B873EE"/>
    <w:rsid w:val="00B912D4"/>
    <w:rsid w:val="00B9205E"/>
    <w:rsid w:val="00BA08B9"/>
    <w:rsid w:val="00BA0CA9"/>
    <w:rsid w:val="00BA4752"/>
    <w:rsid w:val="00BB7198"/>
    <w:rsid w:val="00BC3519"/>
    <w:rsid w:val="00BC48CE"/>
    <w:rsid w:val="00BD0D50"/>
    <w:rsid w:val="00BE65D6"/>
    <w:rsid w:val="00BE7751"/>
    <w:rsid w:val="00BF2E33"/>
    <w:rsid w:val="00C00484"/>
    <w:rsid w:val="00C02897"/>
    <w:rsid w:val="00C034D3"/>
    <w:rsid w:val="00C05EB2"/>
    <w:rsid w:val="00C074F5"/>
    <w:rsid w:val="00C21600"/>
    <w:rsid w:val="00C22A44"/>
    <w:rsid w:val="00C23691"/>
    <w:rsid w:val="00C30066"/>
    <w:rsid w:val="00C30EEA"/>
    <w:rsid w:val="00C41575"/>
    <w:rsid w:val="00C45C3D"/>
    <w:rsid w:val="00C52014"/>
    <w:rsid w:val="00C63C14"/>
    <w:rsid w:val="00C77349"/>
    <w:rsid w:val="00C903A4"/>
    <w:rsid w:val="00C91A7A"/>
    <w:rsid w:val="00C97039"/>
    <w:rsid w:val="00CA62A3"/>
    <w:rsid w:val="00CA732B"/>
    <w:rsid w:val="00CB2AC6"/>
    <w:rsid w:val="00CB625B"/>
    <w:rsid w:val="00CC0D7C"/>
    <w:rsid w:val="00CC2BD3"/>
    <w:rsid w:val="00CC586A"/>
    <w:rsid w:val="00CD516C"/>
    <w:rsid w:val="00CD7578"/>
    <w:rsid w:val="00D05410"/>
    <w:rsid w:val="00D26EC1"/>
    <w:rsid w:val="00D26F75"/>
    <w:rsid w:val="00D3439C"/>
    <w:rsid w:val="00D4201F"/>
    <w:rsid w:val="00D44AA2"/>
    <w:rsid w:val="00D46775"/>
    <w:rsid w:val="00D5031C"/>
    <w:rsid w:val="00D526A7"/>
    <w:rsid w:val="00D638C1"/>
    <w:rsid w:val="00D764BF"/>
    <w:rsid w:val="00D77589"/>
    <w:rsid w:val="00D87C49"/>
    <w:rsid w:val="00D922DE"/>
    <w:rsid w:val="00D92B83"/>
    <w:rsid w:val="00D94EC6"/>
    <w:rsid w:val="00DA13D2"/>
    <w:rsid w:val="00DA2606"/>
    <w:rsid w:val="00DA363C"/>
    <w:rsid w:val="00DB1831"/>
    <w:rsid w:val="00DB3843"/>
    <w:rsid w:val="00DB63EF"/>
    <w:rsid w:val="00DD1A4B"/>
    <w:rsid w:val="00DD3BFD"/>
    <w:rsid w:val="00DE1AFB"/>
    <w:rsid w:val="00DE7771"/>
    <w:rsid w:val="00DF5F56"/>
    <w:rsid w:val="00DF6678"/>
    <w:rsid w:val="00E02194"/>
    <w:rsid w:val="00E0299A"/>
    <w:rsid w:val="00E03BD9"/>
    <w:rsid w:val="00E14B81"/>
    <w:rsid w:val="00E1603B"/>
    <w:rsid w:val="00E17033"/>
    <w:rsid w:val="00E219B1"/>
    <w:rsid w:val="00E27E1F"/>
    <w:rsid w:val="00E33BF7"/>
    <w:rsid w:val="00E44E3F"/>
    <w:rsid w:val="00E450A0"/>
    <w:rsid w:val="00E51FA4"/>
    <w:rsid w:val="00E60F0A"/>
    <w:rsid w:val="00E6391E"/>
    <w:rsid w:val="00E66A63"/>
    <w:rsid w:val="00E7063D"/>
    <w:rsid w:val="00E7485A"/>
    <w:rsid w:val="00E8024B"/>
    <w:rsid w:val="00E85C74"/>
    <w:rsid w:val="00E87950"/>
    <w:rsid w:val="00E87AE8"/>
    <w:rsid w:val="00E87DA0"/>
    <w:rsid w:val="00E90353"/>
    <w:rsid w:val="00E9099F"/>
    <w:rsid w:val="00E9365F"/>
    <w:rsid w:val="00EA44DB"/>
    <w:rsid w:val="00EA6547"/>
    <w:rsid w:val="00EA6CDA"/>
    <w:rsid w:val="00EB3757"/>
    <w:rsid w:val="00EC06CA"/>
    <w:rsid w:val="00EC267F"/>
    <w:rsid w:val="00EC67D4"/>
    <w:rsid w:val="00ED28A4"/>
    <w:rsid w:val="00ED7F56"/>
    <w:rsid w:val="00EE391F"/>
    <w:rsid w:val="00EE5697"/>
    <w:rsid w:val="00EF2E22"/>
    <w:rsid w:val="00EF6DEE"/>
    <w:rsid w:val="00EF7312"/>
    <w:rsid w:val="00F00704"/>
    <w:rsid w:val="00F02347"/>
    <w:rsid w:val="00F12ABE"/>
    <w:rsid w:val="00F26EAC"/>
    <w:rsid w:val="00F3203A"/>
    <w:rsid w:val="00F35BAF"/>
    <w:rsid w:val="00F4461A"/>
    <w:rsid w:val="00F45C44"/>
    <w:rsid w:val="00F46400"/>
    <w:rsid w:val="00F5005D"/>
    <w:rsid w:val="00F5708E"/>
    <w:rsid w:val="00F660DF"/>
    <w:rsid w:val="00F72CA2"/>
    <w:rsid w:val="00F7419B"/>
    <w:rsid w:val="00F76A4A"/>
    <w:rsid w:val="00F81ABE"/>
    <w:rsid w:val="00F85C12"/>
    <w:rsid w:val="00F90D27"/>
    <w:rsid w:val="00F94664"/>
    <w:rsid w:val="00F94AD8"/>
    <w:rsid w:val="00F94F2F"/>
    <w:rsid w:val="00F9573C"/>
    <w:rsid w:val="00F95C08"/>
    <w:rsid w:val="00FA235A"/>
    <w:rsid w:val="00FC7B98"/>
    <w:rsid w:val="00FE6CC9"/>
    <w:rsid w:val="00FF23CC"/>
    <w:rsid w:val="00FF30B7"/>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47D8CD9-C88B-4A62-B03B-0F8634D93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rsid w:val="00626107"/>
    <w:rPr>
      <w:rFonts w:ascii="Times New Roman" w:eastAsiaTheme="minorHAnsi" w:hAnsi="Times New Roman" w:cs="Times New Roman"/>
      <w:sz w:val="20"/>
      <w:szCs w:val="20"/>
      <w:lang w:eastAsia="en-US"/>
    </w:rPr>
  </w:style>
  <w:style w:type="character" w:styleId="CommentReference">
    <w:name w:val="annotation reference"/>
    <w:basedOn w:val="DefaultParagraphFont"/>
    <w:uiPriority w:val="99"/>
    <w:semiHidden/>
    <w:unhideWhenUsed/>
    <w:rsid w:val="00F26EAC"/>
    <w:rPr>
      <w:sz w:val="16"/>
      <w:szCs w:val="16"/>
    </w:rPr>
  </w:style>
  <w:style w:type="paragraph" w:styleId="CommentText">
    <w:name w:val="annotation text"/>
    <w:basedOn w:val="Normal"/>
    <w:link w:val="CommentTextChar"/>
    <w:uiPriority w:val="99"/>
    <w:semiHidden/>
    <w:unhideWhenUsed/>
    <w:rsid w:val="00F26EAC"/>
    <w:pPr>
      <w:spacing w:line="240" w:lineRule="auto"/>
    </w:pPr>
  </w:style>
  <w:style w:type="character" w:customStyle="1" w:styleId="CommentTextChar">
    <w:name w:val="Comment Text Char"/>
    <w:basedOn w:val="DefaultParagraphFont"/>
    <w:link w:val="CommentText"/>
    <w:uiPriority w:val="99"/>
    <w:semiHidden/>
    <w:rsid w:val="00F26EAC"/>
    <w:rPr>
      <w:rFonts w:ascii="Times New Roman" w:eastAsiaTheme="minorHAnsi"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26EAC"/>
    <w:rPr>
      <w:b/>
      <w:bCs/>
    </w:rPr>
  </w:style>
  <w:style w:type="character" w:customStyle="1" w:styleId="CommentSubjectChar">
    <w:name w:val="Comment Subject Char"/>
    <w:basedOn w:val="CommentTextChar"/>
    <w:link w:val="CommentSubject"/>
    <w:uiPriority w:val="99"/>
    <w:semiHidden/>
    <w:rsid w:val="00F26EAC"/>
    <w:rPr>
      <w:rFonts w:ascii="Times New Roman" w:eastAsiaTheme="minorHAnsi" w:hAnsi="Times New Roman"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7.png"/><Relationship Id="rId345" Type="http://schemas.openxmlformats.org/officeDocument/2006/relationships/image" Target="media/image338.png"/><Relationship Id="rId366" Type="http://schemas.openxmlformats.org/officeDocument/2006/relationships/image" Target="media/image359.png"/><Relationship Id="rId387" Type="http://schemas.openxmlformats.org/officeDocument/2006/relationships/footer" Target="footer3.xml"/><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7.png"/><Relationship Id="rId335" Type="http://schemas.openxmlformats.org/officeDocument/2006/relationships/image" Target="media/image328.png"/><Relationship Id="rId356" Type="http://schemas.openxmlformats.org/officeDocument/2006/relationships/image" Target="media/image349.png"/><Relationship Id="rId377" Type="http://schemas.openxmlformats.org/officeDocument/2006/relationships/image" Target="media/image370.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8.png"/><Relationship Id="rId346" Type="http://schemas.openxmlformats.org/officeDocument/2006/relationships/image" Target="media/image339.png"/><Relationship Id="rId367" Type="http://schemas.openxmlformats.org/officeDocument/2006/relationships/image" Target="media/image360.png"/><Relationship Id="rId388" Type="http://schemas.openxmlformats.org/officeDocument/2006/relationships/fontTable" Target="fontTable.xml"/><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8.png"/><Relationship Id="rId336" Type="http://schemas.openxmlformats.org/officeDocument/2006/relationships/image" Target="media/image329.png"/><Relationship Id="rId357" Type="http://schemas.openxmlformats.org/officeDocument/2006/relationships/image" Target="media/image350.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78" Type="http://schemas.openxmlformats.org/officeDocument/2006/relationships/image" Target="media/image371.png"/><Relationship Id="rId6" Type="http://schemas.openxmlformats.org/officeDocument/2006/relationships/footnotes" Target="foot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326" Type="http://schemas.openxmlformats.org/officeDocument/2006/relationships/image" Target="media/image319.png"/><Relationship Id="rId347" Type="http://schemas.openxmlformats.org/officeDocument/2006/relationships/image" Target="media/image340.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68" Type="http://schemas.openxmlformats.org/officeDocument/2006/relationships/image" Target="media/image361.png"/><Relationship Id="rId389" Type="http://schemas.openxmlformats.org/officeDocument/2006/relationships/theme" Target="theme/theme1.xml"/><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9.png"/><Relationship Id="rId337" Type="http://schemas.openxmlformats.org/officeDocument/2006/relationships/image" Target="media/image330.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51.png"/><Relationship Id="rId379" Type="http://schemas.openxmlformats.org/officeDocument/2006/relationships/image" Target="media/image372.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image" Target="media/image299.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341.png"/><Relationship Id="rId369" Type="http://schemas.openxmlformats.org/officeDocument/2006/relationships/image" Target="media/image362.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380" Type="http://schemas.openxmlformats.org/officeDocument/2006/relationships/image" Target="media/image373.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10.png"/><Relationship Id="rId338" Type="http://schemas.openxmlformats.org/officeDocument/2006/relationships/image" Target="media/image331.png"/><Relationship Id="rId359" Type="http://schemas.openxmlformats.org/officeDocument/2006/relationships/image" Target="media/image352.png"/><Relationship Id="rId8" Type="http://schemas.openxmlformats.org/officeDocument/2006/relationships/image" Target="media/image1.wmf"/><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70" Type="http://schemas.openxmlformats.org/officeDocument/2006/relationships/image" Target="media/image363.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300.png"/><Relationship Id="rId328" Type="http://schemas.openxmlformats.org/officeDocument/2006/relationships/image" Target="media/image321.png"/><Relationship Id="rId349" Type="http://schemas.openxmlformats.org/officeDocument/2006/relationships/image" Target="media/image342.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53.png"/><Relationship Id="rId381" Type="http://schemas.openxmlformats.org/officeDocument/2006/relationships/image" Target="media/image374.png"/><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55.png"/><Relationship Id="rId283" Type="http://schemas.openxmlformats.org/officeDocument/2006/relationships/image" Target="media/image276.png"/><Relationship Id="rId318" Type="http://schemas.openxmlformats.org/officeDocument/2006/relationships/image" Target="media/image311.png"/><Relationship Id="rId339" Type="http://schemas.openxmlformats.org/officeDocument/2006/relationships/image" Target="media/image332.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350" Type="http://schemas.openxmlformats.org/officeDocument/2006/relationships/image" Target="media/image343.png"/><Relationship Id="rId371" Type="http://schemas.openxmlformats.org/officeDocument/2006/relationships/image" Target="media/image364.png"/><Relationship Id="rId9" Type="http://schemas.openxmlformats.org/officeDocument/2006/relationships/image" Target="media/image2.png"/><Relationship Id="rId210" Type="http://schemas.openxmlformats.org/officeDocument/2006/relationships/image" Target="media/image203.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1.png"/><Relationship Id="rId329" Type="http://schemas.openxmlformats.org/officeDocument/2006/relationships/image" Target="media/image322.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3.png"/><Relationship Id="rId361" Type="http://schemas.openxmlformats.org/officeDocument/2006/relationships/image" Target="media/image35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2.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3.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4.png"/><Relationship Id="rId372" Type="http://schemas.openxmlformats.org/officeDocument/2006/relationships/image" Target="media/image365.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2.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3.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4.png"/><Relationship Id="rId362" Type="http://schemas.openxmlformats.org/officeDocument/2006/relationships/image" Target="media/image355.png"/><Relationship Id="rId383" Type="http://schemas.openxmlformats.org/officeDocument/2006/relationships/header" Target="header1.xml"/><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3.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4.png"/><Relationship Id="rId352" Type="http://schemas.openxmlformats.org/officeDocument/2006/relationships/image" Target="media/image345.png"/><Relationship Id="rId373" Type="http://schemas.openxmlformats.org/officeDocument/2006/relationships/image" Target="media/image366.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4.png"/><Relationship Id="rId342" Type="http://schemas.openxmlformats.org/officeDocument/2006/relationships/image" Target="media/image335.png"/><Relationship Id="rId363" Type="http://schemas.openxmlformats.org/officeDocument/2006/relationships/image" Target="media/image356.png"/><Relationship Id="rId384" Type="http://schemas.openxmlformats.org/officeDocument/2006/relationships/header" Target="header2.xml"/><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4.png"/><Relationship Id="rId332" Type="http://schemas.openxmlformats.org/officeDocument/2006/relationships/image" Target="media/image325.png"/><Relationship Id="rId353" Type="http://schemas.openxmlformats.org/officeDocument/2006/relationships/image" Target="media/image346.png"/><Relationship Id="rId374" Type="http://schemas.openxmlformats.org/officeDocument/2006/relationships/image" Target="media/image367.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5.png"/><Relationship Id="rId343" Type="http://schemas.openxmlformats.org/officeDocument/2006/relationships/image" Target="media/image336.png"/><Relationship Id="rId364" Type="http://schemas.openxmlformats.org/officeDocument/2006/relationships/image" Target="media/image357.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footer" Target="footer1.xml"/><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5.png"/><Relationship Id="rId333" Type="http://schemas.openxmlformats.org/officeDocument/2006/relationships/image" Target="media/image326.png"/><Relationship Id="rId354" Type="http://schemas.openxmlformats.org/officeDocument/2006/relationships/image" Target="media/image347.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75" Type="http://schemas.openxmlformats.org/officeDocument/2006/relationships/image" Target="media/image368.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6.png"/><Relationship Id="rId344" Type="http://schemas.openxmlformats.org/officeDocument/2006/relationships/image" Target="media/image337.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365" Type="http://schemas.openxmlformats.org/officeDocument/2006/relationships/image" Target="media/image358.png"/><Relationship Id="rId386" Type="http://schemas.openxmlformats.org/officeDocument/2006/relationships/footer" Target="footer2.xml"/><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306.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image" Target="media/image327.png"/><Relationship Id="rId355" Type="http://schemas.openxmlformats.org/officeDocument/2006/relationships/image" Target="media/image348.png"/><Relationship Id="rId376" Type="http://schemas.openxmlformats.org/officeDocument/2006/relationships/image" Target="media/image369.pn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303" Type="http://schemas.openxmlformats.org/officeDocument/2006/relationships/image" Target="media/image296.png"/></Relationships>
</file>

<file path=word/_rels/footer3.xml.rels><?xml version="1.0" encoding="UTF-8" standalone="yes"?>
<Relationships xmlns="http://schemas.openxmlformats.org/package/2006/relationships"><Relationship Id="rId2" Type="http://schemas.openxmlformats.org/officeDocument/2006/relationships/image" Target="media/image377.gif"/><Relationship Id="rId1" Type="http://schemas.openxmlformats.org/officeDocument/2006/relationships/image" Target="media/image3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58E04-B650-4D57-80A5-E39BF8CDC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26197</Words>
  <Characters>149326</Characters>
  <Application>Microsoft Office Word</Application>
  <DocSecurity>4</DocSecurity>
  <Lines>1244</Lines>
  <Paragraphs>350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ECE/TRANS/WP.1/2019/5</vt:lpstr>
      <vt:lpstr>ECE/TRANS/WP.1/2019/5</vt:lpstr>
    </vt:vector>
  </TitlesOfParts>
  <Company>DCM</Company>
  <LinksUpToDate>false</LinksUpToDate>
  <CharactersWithSpaces>175173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ECE/TRANS/WP.1/2019/5</dc:title>
  <dc:subject/>
  <dc:creator>Brianne MAGNAT</dc:creator>
  <cp:keywords/>
  <cp:lastModifiedBy>Josephine Ayiku</cp:lastModifiedBy>
  <cp:revision>2</cp:revision>
  <cp:lastPrinted>2019-09-09T07:06:00Z</cp:lastPrinted>
  <dcterms:created xsi:type="dcterms:W3CDTF">2019-09-18T10:13:00Z</dcterms:created>
  <dcterms:modified xsi:type="dcterms:W3CDTF">2019-09-18T10:13:00Z</dcterms:modified>
</cp:coreProperties>
</file>