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1D9A5DA9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BE75D7">
              <w:rPr>
                <w:b/>
                <w:sz w:val="40"/>
                <w:szCs w:val="40"/>
              </w:rPr>
              <w:t>35</w:t>
            </w:r>
          </w:p>
        </w:tc>
      </w:tr>
      <w:tr w:rsidR="002D0E0E" w14:paraId="4D735252" w14:textId="77777777" w:rsidTr="00BE75D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7777777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77777777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Thirty-fifth </w:t>
            </w:r>
            <w:r w:rsidRPr="008D7010">
              <w:rPr>
                <w:b/>
              </w:rPr>
              <w:t>session</w:t>
            </w:r>
          </w:p>
          <w:p w14:paraId="2ECF4810" w14:textId="77777777" w:rsidR="00BE75D7" w:rsidRDefault="00BE75D7" w:rsidP="00BE75D7">
            <w:r w:rsidRPr="008D7010">
              <w:t xml:space="preserve">Geneva, </w:t>
            </w:r>
            <w:r>
              <w:t>26-30 August 2019</w:t>
            </w:r>
          </w:p>
          <w:p w14:paraId="610C55BE" w14:textId="77777777" w:rsidR="00BE75D7" w:rsidRDefault="00BE75D7" w:rsidP="00BE75D7">
            <w:r>
              <w:t>Item 3 (c) of the provisional agenda</w:t>
            </w:r>
          </w:p>
          <w:p w14:paraId="7092B0CB" w14:textId="31424240" w:rsidR="008725D5" w:rsidRPr="00D773DF" w:rsidRDefault="00BE75D7" w:rsidP="00BE75D7">
            <w:r>
              <w:rPr>
                <w:b/>
                <w:bCs/>
              </w:rPr>
              <w:t>Implementation of the European Agreement concerning the International Carriage of Dangerous Goods by Inland Waterways (ADN):</w:t>
            </w:r>
            <w:r>
              <w:rPr>
                <w:b/>
                <w:bCs/>
              </w:rPr>
              <w:br/>
              <w:t xml:space="preserve">interpretation </w:t>
            </w:r>
            <w:r w:rsidRPr="004A3ADA">
              <w:rPr>
                <w:b/>
                <w:bCs/>
              </w:rPr>
              <w:t>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6BB3027C" w14:textId="6FE441BC" w:rsidR="00D90C55" w:rsidRDefault="00F81B55" w:rsidP="00066D1F">
            <w:pPr>
              <w:spacing w:before="120"/>
            </w:pPr>
            <w:r>
              <w:t>23 August 2019</w:t>
            </w:r>
            <w:r w:rsidR="00F70DC9">
              <w:br/>
              <w:t>German</w:t>
            </w:r>
            <w:bookmarkStart w:id="0" w:name="_GoBack"/>
            <w:bookmarkEnd w:id="0"/>
          </w:p>
        </w:tc>
      </w:tr>
    </w:tbl>
    <w:p w14:paraId="5C29F69E" w14:textId="64E1D617" w:rsidR="00CC7D62" w:rsidRPr="00F81B55" w:rsidRDefault="00F81B55" w:rsidP="00F81B55">
      <w:pPr>
        <w:pStyle w:val="HChG"/>
      </w:pPr>
      <w:r>
        <w:tab/>
      </w:r>
      <w:r>
        <w:tab/>
      </w:r>
      <w:proofErr w:type="spellStart"/>
      <w:r w:rsidR="00CA6B79" w:rsidRPr="00F81B55">
        <w:t>Entgasen</w:t>
      </w:r>
      <w:proofErr w:type="spellEnd"/>
      <w:r w:rsidR="00CA6B79" w:rsidRPr="00F81B55">
        <w:t xml:space="preserve"> an </w:t>
      </w:r>
      <w:proofErr w:type="spellStart"/>
      <w:r w:rsidR="00CA6B79" w:rsidRPr="00F81B55">
        <w:t>eine</w:t>
      </w:r>
      <w:proofErr w:type="spellEnd"/>
      <w:r w:rsidR="00CA6B79" w:rsidRPr="00F81B55">
        <w:t xml:space="preserve"> </w:t>
      </w:r>
      <w:proofErr w:type="spellStart"/>
      <w:r w:rsidR="00CA6B79" w:rsidRPr="00F81B55">
        <w:t>Landanlage</w:t>
      </w:r>
      <w:proofErr w:type="spellEnd"/>
    </w:p>
    <w:p w14:paraId="50E6FBA4" w14:textId="77D0183A" w:rsidR="00CC7D62" w:rsidRDefault="00F81B55" w:rsidP="00F81B55">
      <w:pPr>
        <w:pStyle w:val="H1G"/>
      </w:pPr>
      <w:r>
        <w:tab/>
      </w:r>
      <w:r>
        <w:tab/>
      </w:r>
      <w:proofErr w:type="spellStart"/>
      <w:r w:rsidR="00CA6B79">
        <w:t>Übermittelt</w:t>
      </w:r>
      <w:proofErr w:type="spellEnd"/>
      <w:r w:rsidR="00CA6B79">
        <w:t xml:space="preserve"> von </w:t>
      </w:r>
      <w:r w:rsidR="001262F0" w:rsidRPr="00851C8C">
        <w:t>EBU/ESO</w:t>
      </w:r>
    </w:p>
    <w:p w14:paraId="645617DD" w14:textId="47307508" w:rsidR="00CA6B79" w:rsidRPr="00CA6B79" w:rsidRDefault="00AB0E35" w:rsidP="00BE75D7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CA6B79" w:rsidRPr="00CA6B79">
        <w:rPr>
          <w:lang w:val="en-US"/>
        </w:rPr>
        <w:t xml:space="preserve">Das ADN 2019 </w:t>
      </w:r>
      <w:proofErr w:type="spellStart"/>
      <w:r w:rsidR="00CA6B79" w:rsidRPr="00CA6B79">
        <w:rPr>
          <w:lang w:val="en-US"/>
        </w:rPr>
        <w:t>enthält</w:t>
      </w:r>
      <w:proofErr w:type="spellEnd"/>
      <w:r w:rsidR="00CA6B79" w:rsidRPr="00CA6B79">
        <w:rPr>
          <w:lang w:val="en-US"/>
        </w:rPr>
        <w:t xml:space="preserve"> </w:t>
      </w:r>
      <w:proofErr w:type="spellStart"/>
      <w:r w:rsidR="00CA6B79" w:rsidRPr="00CA6B79">
        <w:rPr>
          <w:lang w:val="en-US"/>
        </w:rPr>
        <w:t>erstmalig</w:t>
      </w:r>
      <w:proofErr w:type="spellEnd"/>
      <w:r w:rsidR="00CA6B79" w:rsidRPr="00CA6B79">
        <w:rPr>
          <w:lang w:val="en-US"/>
        </w:rPr>
        <w:t xml:space="preserve"> </w:t>
      </w:r>
      <w:proofErr w:type="spellStart"/>
      <w:r w:rsidR="00CA6B79" w:rsidRPr="00CA6B79">
        <w:rPr>
          <w:lang w:val="en-US"/>
        </w:rPr>
        <w:t>Regelungen</w:t>
      </w:r>
      <w:proofErr w:type="spellEnd"/>
      <w:r w:rsidR="00CA6B79" w:rsidRPr="00CA6B79">
        <w:rPr>
          <w:lang w:val="en-US"/>
        </w:rPr>
        <w:t xml:space="preserve">, die den </w:t>
      </w:r>
      <w:proofErr w:type="spellStart"/>
      <w:r w:rsidR="00CA6B79" w:rsidRPr="00CA6B79">
        <w:rPr>
          <w:lang w:val="en-US"/>
        </w:rPr>
        <w:t>Vorgang</w:t>
      </w:r>
      <w:proofErr w:type="spellEnd"/>
      <w:r w:rsidR="00CA6B79" w:rsidRPr="00CA6B79">
        <w:rPr>
          <w:lang w:val="en-US"/>
        </w:rPr>
        <w:t xml:space="preserve"> des </w:t>
      </w:r>
      <w:proofErr w:type="spellStart"/>
      <w:r w:rsidR="00CA6B79" w:rsidRPr="00CA6B79">
        <w:rPr>
          <w:lang w:val="en-US"/>
        </w:rPr>
        <w:t>Entgasen</w:t>
      </w:r>
      <w:r w:rsidR="00CA6B79">
        <w:rPr>
          <w:lang w:val="en-US"/>
        </w:rPr>
        <w:t>s</w:t>
      </w:r>
      <w:proofErr w:type="spellEnd"/>
      <w:r w:rsidR="00CA6B79" w:rsidRPr="00CA6B79">
        <w:rPr>
          <w:lang w:val="en-US"/>
        </w:rPr>
        <w:t xml:space="preserve"> an </w:t>
      </w:r>
      <w:proofErr w:type="spellStart"/>
      <w:r w:rsidR="00CA6B79" w:rsidRPr="00CA6B79">
        <w:rPr>
          <w:lang w:val="en-US"/>
        </w:rPr>
        <w:t>eine</w:t>
      </w:r>
      <w:proofErr w:type="spellEnd"/>
      <w:r w:rsidR="00CA6B79" w:rsidRPr="00CA6B79">
        <w:rPr>
          <w:lang w:val="en-US"/>
        </w:rPr>
        <w:t xml:space="preserve"> </w:t>
      </w:r>
      <w:proofErr w:type="spellStart"/>
      <w:r w:rsidR="00CA6B79" w:rsidRPr="00CA6B79">
        <w:rPr>
          <w:lang w:val="en-US"/>
        </w:rPr>
        <w:t>Landanlage</w:t>
      </w:r>
      <w:proofErr w:type="spellEnd"/>
      <w:r w:rsidR="00CA6B79" w:rsidRPr="00CA6B79">
        <w:rPr>
          <w:lang w:val="en-US"/>
        </w:rPr>
        <w:t xml:space="preserve"> </w:t>
      </w:r>
      <w:proofErr w:type="spellStart"/>
      <w:r w:rsidR="00CA6B79" w:rsidRPr="00CA6B79">
        <w:rPr>
          <w:lang w:val="en-US"/>
        </w:rPr>
        <w:t>betreffen</w:t>
      </w:r>
      <w:proofErr w:type="spellEnd"/>
      <w:r w:rsidR="00CA6B79" w:rsidRPr="00CA6B79">
        <w:rPr>
          <w:lang w:val="en-US"/>
        </w:rPr>
        <w:t xml:space="preserve">. </w:t>
      </w:r>
      <w:proofErr w:type="spellStart"/>
      <w:r w:rsidR="00CA6B79">
        <w:rPr>
          <w:lang w:val="en-US"/>
        </w:rPr>
        <w:t>Aus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diesen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Regelungen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greifen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wir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mit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diesem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Dokument</w:t>
      </w:r>
      <w:proofErr w:type="spellEnd"/>
      <w:r w:rsidR="00CA6B79">
        <w:rPr>
          <w:lang w:val="en-US"/>
        </w:rPr>
        <w:t xml:space="preserve"> </w:t>
      </w:r>
      <w:proofErr w:type="spellStart"/>
      <w:r w:rsidR="00CA6B79">
        <w:rPr>
          <w:lang w:val="en-US"/>
        </w:rPr>
        <w:t>folgende</w:t>
      </w:r>
      <w:proofErr w:type="spellEnd"/>
      <w:r w:rsidR="00CA6B79">
        <w:rPr>
          <w:lang w:val="en-US"/>
        </w:rPr>
        <w:t xml:space="preserve"> auf:</w:t>
      </w:r>
    </w:p>
    <w:p w14:paraId="645756B3" w14:textId="0AEAF0E9" w:rsidR="003509B7" w:rsidRDefault="00CA6B79" w:rsidP="00BE75D7">
      <w:pPr>
        <w:pStyle w:val="SingleTxtG"/>
        <w:rPr>
          <w:lang w:val="en-US"/>
        </w:rPr>
      </w:pPr>
      <w:r w:rsidRPr="00CA6B79">
        <w:rPr>
          <w:lang w:val="en-US"/>
        </w:rPr>
        <w:t>1.4.3.8</w:t>
      </w:r>
      <w:r w:rsidRPr="00CA6B79">
        <w:rPr>
          <w:lang w:val="en-US"/>
        </w:rPr>
        <w:tab/>
      </w:r>
      <w:r w:rsidRPr="00CA6B79">
        <w:rPr>
          <w:lang w:val="en-US"/>
        </w:rPr>
        <w:tab/>
      </w:r>
      <w:proofErr w:type="spellStart"/>
      <w:r w:rsidRPr="00CA6B79">
        <w:rPr>
          <w:lang w:val="en-US"/>
        </w:rPr>
        <w:t>Betreiber</w:t>
      </w:r>
      <w:proofErr w:type="spellEnd"/>
      <w:r w:rsidRPr="00CA6B79">
        <w:rPr>
          <w:lang w:val="en-US"/>
        </w:rPr>
        <w:t xml:space="preserve"> </w:t>
      </w:r>
      <w:proofErr w:type="spellStart"/>
      <w:r w:rsidRPr="00CA6B79">
        <w:rPr>
          <w:lang w:val="en-US"/>
        </w:rPr>
        <w:t>einer</w:t>
      </w:r>
      <w:proofErr w:type="spellEnd"/>
      <w:r w:rsidRPr="00CA6B79">
        <w:rPr>
          <w:lang w:val="en-US"/>
        </w:rPr>
        <w:t xml:space="preserve"> </w:t>
      </w:r>
      <w:proofErr w:type="spellStart"/>
      <w:r w:rsidRPr="00CA6B79">
        <w:rPr>
          <w:lang w:val="en-US"/>
        </w:rPr>
        <w:t>Annahmestelle</w:t>
      </w:r>
      <w:proofErr w:type="spellEnd"/>
    </w:p>
    <w:p w14:paraId="7228C247" w14:textId="119A4420" w:rsidR="00CA6B79" w:rsidRDefault="00CA6B79" w:rsidP="00BE75D7">
      <w:pPr>
        <w:pStyle w:val="SingleTxtG"/>
        <w:rPr>
          <w:lang w:val="en-US"/>
        </w:rPr>
      </w:pPr>
      <w:r>
        <w:rPr>
          <w:lang w:val="en-US"/>
        </w:rPr>
        <w:t>7.2.3.7.2.3</w:t>
      </w:r>
      <w:r>
        <w:rPr>
          <w:lang w:val="en-US"/>
        </w:rPr>
        <w:tab/>
      </w:r>
      <w:proofErr w:type="spellStart"/>
      <w:r>
        <w:rPr>
          <w:lang w:val="en-US"/>
        </w:rPr>
        <w:t>Leitungen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Entgasen</w:t>
      </w:r>
      <w:proofErr w:type="spellEnd"/>
    </w:p>
    <w:p w14:paraId="66342AA2" w14:textId="293695EA" w:rsidR="00CA6B79" w:rsidRDefault="00CA6B79" w:rsidP="00BE75D7">
      <w:pPr>
        <w:pStyle w:val="SingleTxtG"/>
        <w:rPr>
          <w:lang w:val="en-US"/>
        </w:rPr>
      </w:pPr>
      <w:r>
        <w:rPr>
          <w:lang w:val="en-US"/>
        </w:rPr>
        <w:t>9.</w:t>
      </w:r>
      <w:proofErr w:type="gramStart"/>
      <w:r>
        <w:rPr>
          <w:lang w:val="en-US"/>
        </w:rPr>
        <w:t>3.x.</w:t>
      </w:r>
      <w:proofErr w:type="gramEnd"/>
      <w:r>
        <w:rPr>
          <w:lang w:val="en-US"/>
        </w:rPr>
        <w:t>62</w:t>
      </w:r>
      <w:r>
        <w:rPr>
          <w:lang w:val="en-US"/>
        </w:rPr>
        <w:tab/>
        <w:t xml:space="preserve">Ventil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Entgasen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Annahmestellen</w:t>
      </w:r>
      <w:proofErr w:type="spellEnd"/>
    </w:p>
    <w:p w14:paraId="38C51C8F" w14:textId="7BBF6ADA" w:rsidR="00CA6B79" w:rsidRPr="00CA6B79" w:rsidRDefault="00CA6B79" w:rsidP="00BE75D7">
      <w:pPr>
        <w:pStyle w:val="SingleTxtG"/>
        <w:rPr>
          <w:lang w:val="en-US"/>
        </w:rPr>
      </w:pPr>
      <w:r>
        <w:rPr>
          <w:lang w:val="en-US"/>
        </w:rPr>
        <w:t>8.6.4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Prüfliste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Entgasen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Annahmestellen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Frage</w:t>
      </w:r>
      <w:proofErr w:type="spellEnd"/>
      <w:r>
        <w:rPr>
          <w:lang w:val="en-US"/>
        </w:rPr>
        <w:t xml:space="preserve"> 6.2</w:t>
      </w:r>
    </w:p>
    <w:p w14:paraId="73CE1D97" w14:textId="0E39B874" w:rsidR="00CA6B79" w:rsidRDefault="00CA6B79" w:rsidP="00BE75D7">
      <w:pPr>
        <w:pStyle w:val="SingleTxtG"/>
        <w:rPr>
          <w:lang w:val="en-US"/>
        </w:rPr>
      </w:pPr>
      <w:proofErr w:type="spellStart"/>
      <w:r>
        <w:rPr>
          <w:lang w:val="en-US"/>
        </w:rPr>
        <w:t>Darüber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es </w:t>
      </w:r>
      <w:proofErr w:type="spellStart"/>
      <w:r>
        <w:rPr>
          <w:lang w:val="en-US"/>
        </w:rPr>
        <w:t>weitere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Regelungen</w:t>
      </w:r>
      <w:proofErr w:type="spellEnd"/>
      <w:r w:rsidR="004D0706">
        <w:rPr>
          <w:lang w:val="en-US"/>
        </w:rPr>
        <w:t>,</w:t>
      </w:r>
      <w:r>
        <w:rPr>
          <w:lang w:val="en-US"/>
        </w:rPr>
        <w:t xml:space="preserve"> </w:t>
      </w:r>
      <w:r w:rsidR="004D0706">
        <w:rPr>
          <w:lang w:val="en-US"/>
        </w:rPr>
        <w:t>a</w:t>
      </w:r>
      <w:r>
        <w:rPr>
          <w:lang w:val="en-US"/>
        </w:rPr>
        <w:t xml:space="preserve">uf die dieses </w:t>
      </w:r>
      <w:proofErr w:type="spellStart"/>
      <w:r>
        <w:rPr>
          <w:lang w:val="en-US"/>
        </w:rPr>
        <w:t>Dokument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eingeht</w:t>
      </w:r>
      <w:proofErr w:type="spellEnd"/>
      <w:r>
        <w:rPr>
          <w:lang w:val="en-US"/>
        </w:rPr>
        <w:t>.</w:t>
      </w:r>
    </w:p>
    <w:p w14:paraId="77C9BDAF" w14:textId="2E2207A7" w:rsidR="00AB0E35" w:rsidRDefault="00AB0E35" w:rsidP="00BE75D7">
      <w:pPr>
        <w:pStyle w:val="SingleTxtG"/>
        <w:rPr>
          <w:lang w:val="en-US"/>
        </w:rPr>
      </w:pPr>
      <w:r>
        <w:rPr>
          <w:lang w:val="en-US"/>
        </w:rPr>
        <w:t>2</w:t>
      </w:r>
      <w:r w:rsidR="00F81B55">
        <w:rPr>
          <w:lang w:val="en-US"/>
        </w:rPr>
        <w:t>.</w:t>
      </w:r>
      <w:r>
        <w:rPr>
          <w:lang w:val="en-US"/>
        </w:rPr>
        <w:tab/>
        <w:t xml:space="preserve">In der </w:t>
      </w:r>
      <w:proofErr w:type="spellStart"/>
      <w:r>
        <w:rPr>
          <w:lang w:val="en-US"/>
        </w:rPr>
        <w:t>Gesamtschau</w:t>
      </w:r>
      <w:proofErr w:type="spellEnd"/>
      <w:r>
        <w:rPr>
          <w:lang w:val="en-US"/>
        </w:rPr>
        <w:t xml:space="preserve"> </w:t>
      </w:r>
      <w:r w:rsidR="004D0706">
        <w:rPr>
          <w:lang w:val="en-US"/>
        </w:rPr>
        <w:t xml:space="preserve">der </w:t>
      </w:r>
      <w:proofErr w:type="spellStart"/>
      <w:r w:rsidR="004D0706">
        <w:rPr>
          <w:lang w:val="en-US"/>
        </w:rPr>
        <w:t>genannten</w:t>
      </w:r>
      <w:proofErr w:type="spellEnd"/>
      <w:r w:rsidR="004D0706">
        <w:rPr>
          <w:lang w:val="en-US"/>
        </w:rPr>
        <w:t xml:space="preserve"> </w:t>
      </w:r>
      <w:proofErr w:type="spellStart"/>
      <w:r w:rsidR="004D0706">
        <w:rPr>
          <w:lang w:val="en-US"/>
        </w:rPr>
        <w:t>Bestimmungen</w:t>
      </w:r>
      <w:proofErr w:type="spellEnd"/>
      <w:r w:rsidR="004D0706">
        <w:rPr>
          <w:lang w:val="en-US"/>
        </w:rPr>
        <w:t xml:space="preserve"> </w:t>
      </w:r>
      <w:proofErr w:type="spellStart"/>
      <w:r>
        <w:rPr>
          <w:lang w:val="en-US"/>
        </w:rPr>
        <w:t>teilen</w:t>
      </w:r>
      <w:proofErr w:type="spellEnd"/>
      <w:r>
        <w:rPr>
          <w:lang w:val="en-US"/>
        </w:rPr>
        <w:t xml:space="preserve"> EBU/ESO </w:t>
      </w:r>
      <w:proofErr w:type="spellStart"/>
      <w:r>
        <w:rPr>
          <w:lang w:val="en-US"/>
        </w:rPr>
        <w:t>Folgendes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>:</w:t>
      </w:r>
    </w:p>
    <w:p w14:paraId="6F9C626E" w14:textId="67A5A8AE" w:rsidR="00AB0E35" w:rsidRDefault="00AB0E35" w:rsidP="00BE75D7">
      <w:pPr>
        <w:pStyle w:val="SingleTxtG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Regelungen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AD</w:t>
      </w:r>
      <w:r w:rsidR="004D0706">
        <w:rPr>
          <w:lang w:val="en-US"/>
        </w:rPr>
        <w:t>N</w:t>
      </w:r>
      <w:r>
        <w:rPr>
          <w:lang w:val="en-US"/>
        </w:rPr>
        <w:t xml:space="preserve"> 2019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 w:rsidRPr="00AB0E35">
        <w:rPr>
          <w:lang w:val="en-US"/>
        </w:rPr>
        <w:t>t</w:t>
      </w:r>
      <w:r>
        <w:rPr>
          <w:lang w:val="en-US"/>
        </w:rPr>
        <w:t>echnikneutral</w:t>
      </w:r>
      <w:proofErr w:type="spellEnd"/>
      <w:r>
        <w:rPr>
          <w:lang w:val="en-US"/>
        </w:rPr>
        <w:t xml:space="preserve">. Eine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wichtige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Betracht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gezogen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EBU/ESO </w:t>
      </w:r>
      <w:proofErr w:type="spellStart"/>
      <w:r>
        <w:rPr>
          <w:lang w:val="en-US"/>
        </w:rPr>
        <w:t>fügen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Schemazeichnung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>.</w:t>
      </w:r>
    </w:p>
    <w:p w14:paraId="3BBC7FCC" w14:textId="705F362C" w:rsidR="00AB0E35" w:rsidRDefault="00AB0E35" w:rsidP="00BE75D7">
      <w:pPr>
        <w:pStyle w:val="SingleTxtG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ADN 2019 </w:t>
      </w:r>
      <w:proofErr w:type="spellStart"/>
      <w:r w:rsidR="00F1259E">
        <w:rPr>
          <w:lang w:val="en-US"/>
        </w:rPr>
        <w:t>enthaltene</w:t>
      </w:r>
      <w:proofErr w:type="spellEnd"/>
      <w:r w:rsidR="00F1259E">
        <w:rPr>
          <w:lang w:val="en-US"/>
        </w:rPr>
        <w:t xml:space="preserve"> </w:t>
      </w:r>
      <w:proofErr w:type="spellStart"/>
      <w:r w:rsidR="00F1259E">
        <w:rPr>
          <w:lang w:val="en-US"/>
        </w:rPr>
        <w:t>Regelung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überhaupt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 </w:t>
      </w:r>
      <w:proofErr w:type="spellStart"/>
      <w:r>
        <w:rPr>
          <w:lang w:val="en-US"/>
        </w:rPr>
        <w:t>nur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größten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Schwierigkeiten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konstruieren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Abmessungen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Gewichte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Bord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handhaben</w:t>
      </w:r>
      <w:proofErr w:type="spellEnd"/>
      <w:r>
        <w:rPr>
          <w:lang w:val="en-US"/>
        </w:rPr>
        <w:t>.</w:t>
      </w:r>
    </w:p>
    <w:p w14:paraId="4CFE5F8D" w14:textId="49A4356A" w:rsidR="00AB0E35" w:rsidRDefault="00AB0E35" w:rsidP="00BE75D7">
      <w:pPr>
        <w:pStyle w:val="SingleTxtG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ADN 2019 </w:t>
      </w:r>
      <w:proofErr w:type="spellStart"/>
      <w:r w:rsidR="00F1259E">
        <w:rPr>
          <w:lang w:val="en-US"/>
        </w:rPr>
        <w:t>enthaltene</w:t>
      </w:r>
      <w:proofErr w:type="spellEnd"/>
      <w:r w:rsidR="00F1259E">
        <w:rPr>
          <w:lang w:val="en-US"/>
        </w:rPr>
        <w:t xml:space="preserve"> </w:t>
      </w:r>
      <w:proofErr w:type="spellStart"/>
      <w:r w:rsidR="00F1259E">
        <w:rPr>
          <w:lang w:val="en-US"/>
        </w:rPr>
        <w:t>Regelung</w:t>
      </w:r>
      <w:proofErr w:type="spellEnd"/>
      <w:r w:rsidR="00F1259E">
        <w:rPr>
          <w:lang w:val="en-US"/>
        </w:rPr>
        <w:t xml:space="preserve"> </w:t>
      </w:r>
      <w:proofErr w:type="spellStart"/>
      <w:r>
        <w:rPr>
          <w:lang w:val="en-US"/>
        </w:rPr>
        <w:t>verlangt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Einrichtung</w:t>
      </w:r>
      <w:r w:rsidR="004D0706">
        <w:rPr>
          <w:lang w:val="en-US"/>
        </w:rPr>
        <w:t>e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vielen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hundert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Tankschiffen</w:t>
      </w:r>
      <w:proofErr w:type="spellEnd"/>
      <w:r>
        <w:rPr>
          <w:lang w:val="en-US"/>
        </w:rPr>
        <w:t xml:space="preserve">. Die </w:t>
      </w:r>
      <w:proofErr w:type="spellStart"/>
      <w:r>
        <w:rPr>
          <w:lang w:val="en-US"/>
        </w:rPr>
        <w:t>bisher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unbeachtete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Lösung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siehe</w:t>
      </w:r>
      <w:proofErr w:type="spellEnd"/>
      <w:r>
        <w:rPr>
          <w:lang w:val="en-US"/>
        </w:rPr>
        <w:t xml:space="preserve"> Anlage) </w:t>
      </w:r>
      <w:proofErr w:type="spellStart"/>
      <w:r>
        <w:rPr>
          <w:lang w:val="en-US"/>
        </w:rPr>
        <w:t>verlangt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Installtionen</w:t>
      </w:r>
      <w:proofErr w:type="spellEnd"/>
      <w:r>
        <w:rPr>
          <w:lang w:val="en-US"/>
        </w:rPr>
        <w:t xml:space="preserve"> an der </w:t>
      </w:r>
      <w:proofErr w:type="spellStart"/>
      <w:r>
        <w:rPr>
          <w:lang w:val="en-US"/>
        </w:rPr>
        <w:t>Landanlage</w:t>
      </w:r>
      <w:proofErr w:type="spellEnd"/>
      <w:r w:rsidR="00F1259E">
        <w:rPr>
          <w:lang w:val="en-US"/>
        </w:rPr>
        <w:t>.</w:t>
      </w:r>
      <w:r>
        <w:rPr>
          <w:lang w:val="en-US"/>
        </w:rPr>
        <w:t xml:space="preserve"> </w:t>
      </w:r>
    </w:p>
    <w:p w14:paraId="1875B575" w14:textId="63F4C7CE" w:rsidR="00AB0E35" w:rsidRDefault="00AB0E35" w:rsidP="00BE75D7">
      <w:pPr>
        <w:pStyle w:val="SingleTxtG"/>
        <w:rPr>
          <w:lang w:val="en-US"/>
        </w:rPr>
      </w:pPr>
      <w:r>
        <w:rPr>
          <w:lang w:val="en-US"/>
        </w:rPr>
        <w:t xml:space="preserve">Die </w:t>
      </w:r>
      <w:proofErr w:type="spellStart"/>
      <w:r w:rsidR="00F1259E">
        <w:rPr>
          <w:lang w:val="en-US"/>
        </w:rPr>
        <w:t>Regelungen</w:t>
      </w:r>
      <w:proofErr w:type="spellEnd"/>
      <w:r w:rsidR="00F1259E">
        <w:rPr>
          <w:lang w:val="en-US"/>
        </w:rPr>
        <w:t xml:space="preserve"> </w:t>
      </w:r>
      <w:proofErr w:type="spellStart"/>
      <w:r w:rsidR="00F1259E">
        <w:rPr>
          <w:lang w:val="en-US"/>
        </w:rPr>
        <w:t>im</w:t>
      </w:r>
      <w:proofErr w:type="spellEnd"/>
      <w:r w:rsidR="00F1259E">
        <w:rPr>
          <w:lang w:val="en-US"/>
        </w:rPr>
        <w:t xml:space="preserve"> ADN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sollten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 w:rsidR="00F1259E">
        <w:rPr>
          <w:lang w:val="en-US"/>
        </w:rPr>
        <w:t>Berufung</w:t>
      </w:r>
      <w:proofErr w:type="spellEnd"/>
      <w:r w:rsidR="00F1259E">
        <w:rPr>
          <w:lang w:val="en-US"/>
        </w:rPr>
        <w:t xml:space="preserve"> auf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Technikneutralit</w:t>
      </w:r>
      <w:r w:rsidR="00F1259E">
        <w:rPr>
          <w:lang w:val="en-US"/>
        </w:rPr>
        <w:t>ä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Beschre</w:t>
      </w:r>
      <w:r w:rsidR="00F1259E">
        <w:rPr>
          <w:lang w:val="en-US"/>
        </w:rPr>
        <w:t>i</w:t>
      </w:r>
      <w:r>
        <w:rPr>
          <w:lang w:val="en-US"/>
        </w:rPr>
        <w:t>bung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Schutzziels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beschränken</w:t>
      </w:r>
      <w:proofErr w:type="spellEnd"/>
      <w:r>
        <w:rPr>
          <w:lang w:val="en-US"/>
        </w:rPr>
        <w:t>.</w:t>
      </w:r>
    </w:p>
    <w:p w14:paraId="36F22815" w14:textId="25CEE561" w:rsidR="00F1259E" w:rsidRPr="00F1259E" w:rsidRDefault="00F1259E" w:rsidP="00BE75D7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EBU/ESO </w:t>
      </w:r>
      <w:proofErr w:type="spellStart"/>
      <w:r>
        <w:rPr>
          <w:lang w:val="en-US"/>
        </w:rPr>
        <w:t>schlagen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Überarbeitung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o.g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Regelungen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folgendem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: </w:t>
      </w:r>
    </w:p>
    <w:p w14:paraId="6C4C7D5F" w14:textId="5451E0AB" w:rsidR="00F1259E" w:rsidRDefault="00F1259E" w:rsidP="00BE75D7">
      <w:pPr>
        <w:pStyle w:val="SingleTxtG"/>
        <w:rPr>
          <w:lang w:val="en-US"/>
        </w:rPr>
      </w:pPr>
      <w:r>
        <w:rPr>
          <w:lang w:val="en-US"/>
        </w:rPr>
        <w:t xml:space="preserve">1.4.3.8.1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 w:rsidR="004D0706">
        <w:rPr>
          <w:lang w:val="en-US"/>
        </w:rPr>
        <w:t>bisher</w:t>
      </w:r>
      <w:proofErr w:type="spellEnd"/>
      <w:r w:rsidR="004D0706">
        <w:rPr>
          <w:lang w:val="en-US"/>
        </w:rPr>
        <w:t xml:space="preserve"> </w:t>
      </w:r>
      <w:proofErr w:type="spellStart"/>
      <w:r>
        <w:rPr>
          <w:lang w:val="en-US"/>
        </w:rPr>
        <w:t>davon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das Schiff und die </w:t>
      </w:r>
      <w:proofErr w:type="spellStart"/>
      <w:r>
        <w:rPr>
          <w:lang w:val="en-US"/>
        </w:rPr>
        <w:t>Annahmestelle</w:t>
      </w:r>
      <w:proofErr w:type="spellEnd"/>
      <w:r>
        <w:rPr>
          <w:lang w:val="en-US"/>
        </w:rPr>
        <w:t xml:space="preserve"> an Land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</w:t>
      </w:r>
      <w:proofErr w:type="spellStart"/>
      <w:r w:rsidRPr="005D586D">
        <w:rPr>
          <w:u w:val="single"/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verbunden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. Es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Lösungen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denen</w:t>
      </w:r>
      <w:proofErr w:type="spellEnd"/>
      <w:r>
        <w:rPr>
          <w:lang w:val="en-US"/>
        </w:rPr>
        <w:t xml:space="preserve"> Schiff und Land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verbunden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. In </w:t>
      </w:r>
      <w:proofErr w:type="spellStart"/>
      <w:r>
        <w:rPr>
          <w:lang w:val="en-US"/>
        </w:rPr>
        <w:t>jedem</w:t>
      </w:r>
      <w:proofErr w:type="spellEnd"/>
      <w:r>
        <w:rPr>
          <w:lang w:val="en-US"/>
        </w:rPr>
        <w:t xml:space="preserve"> Fall muss das Schiff </w:t>
      </w:r>
      <w:proofErr w:type="spellStart"/>
      <w:r>
        <w:rPr>
          <w:lang w:val="en-US"/>
        </w:rPr>
        <w:t>gegen</w:t>
      </w:r>
      <w:proofErr w:type="spellEnd"/>
      <w:r>
        <w:rPr>
          <w:lang w:val="en-US"/>
        </w:rPr>
        <w:t xml:space="preserve"> Detonation und </w:t>
      </w:r>
      <w:proofErr w:type="spellStart"/>
      <w:r>
        <w:rPr>
          <w:lang w:val="en-US"/>
        </w:rPr>
        <w:t>Flammendurchschlag</w:t>
      </w:r>
      <w:proofErr w:type="spellEnd"/>
      <w:r>
        <w:rPr>
          <w:lang w:val="en-US"/>
        </w:rPr>
        <w:t xml:space="preserve"> von Land </w:t>
      </w:r>
      <w:proofErr w:type="spellStart"/>
      <w:r>
        <w:rPr>
          <w:lang w:val="en-US"/>
        </w:rPr>
        <w:t>geschützt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Statt</w:t>
      </w:r>
      <w:proofErr w:type="spellEnd"/>
      <w:r>
        <w:rPr>
          <w:lang w:val="en-US"/>
        </w:rPr>
        <w:t xml:space="preserve"> von “der” </w:t>
      </w:r>
      <w:proofErr w:type="spellStart"/>
      <w:r>
        <w:rPr>
          <w:lang w:val="en-US"/>
        </w:rPr>
        <w:t>Leitung</w:t>
      </w:r>
      <w:proofErr w:type="spellEnd"/>
      <w:r>
        <w:rPr>
          <w:lang w:val="en-US"/>
        </w:rPr>
        <w:t>, muss in 1.4.3.8.1. von “</w:t>
      </w:r>
      <w:proofErr w:type="spellStart"/>
      <w:proofErr w:type="gramStart"/>
      <w:r>
        <w:rPr>
          <w:lang w:val="en-US"/>
        </w:rPr>
        <w:t>den”Leitungen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gesprochen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>.</w:t>
      </w:r>
    </w:p>
    <w:p w14:paraId="2B7E4D14" w14:textId="76EF8B56" w:rsidR="00D34F0D" w:rsidRDefault="00F1259E" w:rsidP="00BE75D7">
      <w:pPr>
        <w:pStyle w:val="SingleTxtG"/>
        <w:rPr>
          <w:lang w:val="en-US"/>
        </w:rPr>
      </w:pPr>
      <w:r>
        <w:rPr>
          <w:lang w:val="en-US"/>
        </w:rPr>
        <w:t>In 7.2.37.2.3.</w:t>
      </w:r>
      <w:r w:rsidR="005D586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mittlerer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Absatz</w:t>
      </w:r>
      <w:proofErr w:type="spellEnd"/>
      <w:r w:rsidR="005D586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D34F0D">
        <w:rPr>
          <w:lang w:val="en-US"/>
        </w:rPr>
        <w:t>werden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mit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hohem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Detaillierungsgrad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technische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Anforderungen</w:t>
      </w:r>
      <w:proofErr w:type="spellEnd"/>
      <w:r w:rsidR="00D34F0D">
        <w:rPr>
          <w:lang w:val="en-US"/>
        </w:rPr>
        <w:t xml:space="preserve"> </w:t>
      </w:r>
      <w:proofErr w:type="spellStart"/>
      <w:r w:rsidR="005D586D">
        <w:rPr>
          <w:lang w:val="en-US"/>
        </w:rPr>
        <w:t>erhoben</w:t>
      </w:r>
      <w:proofErr w:type="spellEnd"/>
      <w:r w:rsidR="00D34F0D">
        <w:rPr>
          <w:lang w:val="en-US"/>
        </w:rPr>
        <w:t xml:space="preserve">, </w:t>
      </w:r>
      <w:proofErr w:type="spellStart"/>
      <w:r w:rsidR="00D34F0D">
        <w:rPr>
          <w:lang w:val="en-US"/>
        </w:rPr>
        <w:t>deren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Konstruktion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ganz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erhebliche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Schwieirgkeiten</w:t>
      </w:r>
      <w:proofErr w:type="spellEnd"/>
      <w:r w:rsidR="00D34F0D">
        <w:rPr>
          <w:lang w:val="en-US"/>
        </w:rPr>
        <w:t xml:space="preserve"> </w:t>
      </w:r>
      <w:proofErr w:type="spellStart"/>
      <w:r w:rsidR="005D586D">
        <w:rPr>
          <w:lang w:val="en-US"/>
        </w:rPr>
        <w:t>aufwirft</w:t>
      </w:r>
      <w:proofErr w:type="spellEnd"/>
      <w:r w:rsidR="00D34F0D">
        <w:rPr>
          <w:lang w:val="en-US"/>
        </w:rPr>
        <w:t xml:space="preserve">. </w:t>
      </w:r>
      <w:r w:rsidR="00D34F0D">
        <w:rPr>
          <w:lang w:val="en-US"/>
        </w:rPr>
        <w:lastRenderedPageBreak/>
        <w:t xml:space="preserve">Davon </w:t>
      </w:r>
      <w:proofErr w:type="spellStart"/>
      <w:r w:rsidR="00D34F0D">
        <w:rPr>
          <w:lang w:val="en-US"/>
        </w:rPr>
        <w:t>abgesehen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scheint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auch</w:t>
      </w:r>
      <w:proofErr w:type="spellEnd"/>
      <w:r w:rsidR="00D34F0D">
        <w:rPr>
          <w:lang w:val="en-US"/>
        </w:rPr>
        <w:t xml:space="preserve"> die </w:t>
      </w:r>
      <w:proofErr w:type="spellStart"/>
      <w:r w:rsidR="00D34F0D">
        <w:rPr>
          <w:lang w:val="en-US"/>
        </w:rPr>
        <w:t>Funktionsweise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eines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neuen</w:t>
      </w:r>
      <w:proofErr w:type="spellEnd"/>
      <w:r w:rsidR="00D34F0D">
        <w:rPr>
          <w:lang w:val="en-US"/>
        </w:rPr>
        <w:t xml:space="preserve">, </w:t>
      </w:r>
      <w:proofErr w:type="spellStart"/>
      <w:r w:rsidR="00D34F0D">
        <w:rPr>
          <w:lang w:val="en-US"/>
        </w:rPr>
        <w:t>federbelasteten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Nied</w:t>
      </w:r>
      <w:r w:rsidR="005D586D">
        <w:rPr>
          <w:lang w:val="en-US"/>
        </w:rPr>
        <w:t>e</w:t>
      </w:r>
      <w:r w:rsidR="00D34F0D">
        <w:rPr>
          <w:lang w:val="en-US"/>
        </w:rPr>
        <w:t>rdruckventils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neben</w:t>
      </w:r>
      <w:proofErr w:type="spellEnd"/>
      <w:r w:rsidR="00D34F0D">
        <w:rPr>
          <w:lang w:val="en-US"/>
        </w:rPr>
        <w:t xml:space="preserve"> dem </w:t>
      </w:r>
      <w:proofErr w:type="spellStart"/>
      <w:r w:rsidR="005D586D">
        <w:rPr>
          <w:lang w:val="en-US"/>
        </w:rPr>
        <w:t>bereits</w:t>
      </w:r>
      <w:proofErr w:type="spellEnd"/>
      <w:r w:rsidR="005D586D">
        <w:rPr>
          <w:lang w:val="en-US"/>
        </w:rPr>
        <w:t xml:space="preserve"> </w:t>
      </w:r>
      <w:proofErr w:type="spellStart"/>
      <w:r w:rsidR="00D34F0D">
        <w:rPr>
          <w:lang w:val="en-US"/>
        </w:rPr>
        <w:t>bestehenden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Unterdruckventil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nicht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ausreichen</w:t>
      </w:r>
      <w:r w:rsidR="005D586D">
        <w:rPr>
          <w:lang w:val="en-US"/>
        </w:rPr>
        <w:t>d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durchdacht</w:t>
      </w:r>
      <w:proofErr w:type="spellEnd"/>
      <w:r w:rsidR="00D34F0D">
        <w:rPr>
          <w:lang w:val="en-US"/>
        </w:rPr>
        <w:t xml:space="preserve"> </w:t>
      </w:r>
      <w:proofErr w:type="spellStart"/>
      <w:r w:rsidR="00D34F0D">
        <w:rPr>
          <w:lang w:val="en-US"/>
        </w:rPr>
        <w:t>zu</w:t>
      </w:r>
      <w:proofErr w:type="spellEnd"/>
      <w:r w:rsidR="00D34F0D">
        <w:rPr>
          <w:lang w:val="en-US"/>
        </w:rPr>
        <w:t xml:space="preserve"> sein, </w:t>
      </w:r>
    </w:p>
    <w:p w14:paraId="3A5DC500" w14:textId="5EC14E23" w:rsidR="00D34F0D" w:rsidRDefault="00D34F0D" w:rsidP="00BE75D7">
      <w:pPr>
        <w:pStyle w:val="SingleTxtG"/>
        <w:rPr>
          <w:lang w:val="en-US"/>
        </w:rPr>
      </w:pPr>
      <w:r>
        <w:rPr>
          <w:lang w:val="en-US"/>
        </w:rPr>
        <w:t xml:space="preserve">EBU /ESO </w:t>
      </w:r>
      <w:proofErr w:type="spellStart"/>
      <w:r>
        <w:rPr>
          <w:lang w:val="en-US"/>
        </w:rPr>
        <w:t>schlagen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, den </w:t>
      </w:r>
      <w:proofErr w:type="spellStart"/>
      <w:r>
        <w:rPr>
          <w:lang w:val="en-US"/>
        </w:rPr>
        <w:t>mittleren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Absatz</w:t>
      </w:r>
      <w:proofErr w:type="spellEnd"/>
      <w:r>
        <w:rPr>
          <w:lang w:val="en-US"/>
        </w:rPr>
        <w:t xml:space="preserve"> von 7.2.3.7.2.3 </w:t>
      </w:r>
      <w:proofErr w:type="spellStart"/>
      <w:r>
        <w:rPr>
          <w:lang w:val="en-US"/>
        </w:rPr>
        <w:t>ersatzlos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streichen</w:t>
      </w:r>
      <w:proofErr w:type="spellEnd"/>
      <w:r>
        <w:rPr>
          <w:lang w:val="en-US"/>
        </w:rPr>
        <w:t xml:space="preserve">. </w:t>
      </w:r>
    </w:p>
    <w:p w14:paraId="04318876" w14:textId="694F7A99" w:rsidR="00D34F0D" w:rsidRDefault="00D34F0D" w:rsidP="00BE75D7">
      <w:pPr>
        <w:pStyle w:val="SingleTxtG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Bestimmungen</w:t>
      </w:r>
      <w:proofErr w:type="spellEnd"/>
      <w:r>
        <w:rPr>
          <w:lang w:val="en-US"/>
        </w:rPr>
        <w:t xml:space="preserve"> in 9.3.x.62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überprüfen</w:t>
      </w:r>
      <w:proofErr w:type="spellEnd"/>
      <w:r>
        <w:rPr>
          <w:lang w:val="en-US"/>
        </w:rPr>
        <w:t xml:space="preserve"> und in </w:t>
      </w:r>
      <w:proofErr w:type="spellStart"/>
      <w:r>
        <w:rPr>
          <w:lang w:val="en-US"/>
        </w:rPr>
        <w:t>wesentlichen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ggf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komplett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streichen</w:t>
      </w:r>
      <w:proofErr w:type="spellEnd"/>
      <w:r>
        <w:rPr>
          <w:lang w:val="en-US"/>
        </w:rPr>
        <w:t xml:space="preserve">. </w:t>
      </w:r>
    </w:p>
    <w:p w14:paraId="7DE82B00" w14:textId="10F641B6" w:rsidR="005D586D" w:rsidRDefault="00D34F0D" w:rsidP="00BE75D7">
      <w:pPr>
        <w:pStyle w:val="SingleTxtG"/>
        <w:rPr>
          <w:lang w:val="en-US"/>
        </w:rPr>
      </w:pPr>
      <w:r>
        <w:rPr>
          <w:lang w:val="en-US"/>
        </w:rPr>
        <w:t xml:space="preserve">In der </w:t>
      </w:r>
      <w:proofErr w:type="spellStart"/>
      <w:r>
        <w:rPr>
          <w:lang w:val="en-US"/>
        </w:rPr>
        <w:t>Prüfliste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Entga</w:t>
      </w:r>
      <w:r w:rsidR="005D586D">
        <w:rPr>
          <w:lang w:val="en-US"/>
        </w:rPr>
        <w:t>s</w:t>
      </w:r>
      <w:r>
        <w:rPr>
          <w:lang w:val="en-US"/>
        </w:rPr>
        <w:t>en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Annahmestellen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suggeriert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</w:t>
      </w:r>
      <w:proofErr w:type="spellEnd"/>
      <w:r>
        <w:rPr>
          <w:lang w:val="en-US"/>
        </w:rPr>
        <w:t xml:space="preserve"> 6.2, </w:t>
      </w:r>
      <w:proofErr w:type="spellStart"/>
      <w:r>
        <w:rPr>
          <w:lang w:val="en-US"/>
        </w:rPr>
        <w:t>da</w:t>
      </w:r>
      <w:r w:rsidR="005D586D">
        <w:rPr>
          <w:lang w:val="en-US"/>
        </w:rPr>
        <w:t>s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 w:rsidR="005D586D">
        <w:rPr>
          <w:lang w:val="en-US"/>
        </w:rPr>
        <w:t>bei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Entagsungen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im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Saugbetrieb</w:t>
      </w:r>
      <w:proofErr w:type="spellEnd"/>
      <w:r w:rsidR="005D586D">
        <w:rPr>
          <w:lang w:val="en-US"/>
        </w:rPr>
        <w:t xml:space="preserve"> die </w:t>
      </w:r>
      <w:proofErr w:type="spellStart"/>
      <w:r w:rsidR="005D586D">
        <w:rPr>
          <w:lang w:val="en-US"/>
        </w:rPr>
        <w:t>Frischluftzufuhr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ausschließlich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über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ein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federbelastetes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Niederdruckventil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erfolgen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kann</w:t>
      </w:r>
      <w:proofErr w:type="spellEnd"/>
      <w:r w:rsidR="005D586D">
        <w:rPr>
          <w:lang w:val="en-US"/>
        </w:rPr>
        <w:t xml:space="preserve">. Dies </w:t>
      </w:r>
      <w:proofErr w:type="spellStart"/>
      <w:r w:rsidR="005D586D">
        <w:rPr>
          <w:lang w:val="en-US"/>
        </w:rPr>
        <w:t>ist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aber</w:t>
      </w:r>
      <w:proofErr w:type="spellEnd"/>
      <w:r w:rsidR="005D586D">
        <w:rPr>
          <w:lang w:val="en-US"/>
        </w:rPr>
        <w:t xml:space="preserve"> so </w:t>
      </w:r>
      <w:proofErr w:type="spellStart"/>
      <w:r w:rsidR="005D586D">
        <w:rPr>
          <w:lang w:val="en-US"/>
        </w:rPr>
        <w:t>nicht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richtig</w:t>
      </w:r>
      <w:proofErr w:type="spellEnd"/>
      <w:r w:rsidR="005D586D">
        <w:rPr>
          <w:lang w:val="en-US"/>
        </w:rPr>
        <w:t xml:space="preserve"> (</w:t>
      </w:r>
      <w:proofErr w:type="spellStart"/>
      <w:r w:rsidR="005D586D">
        <w:rPr>
          <w:lang w:val="en-US"/>
        </w:rPr>
        <w:t>siehe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Schemazeichnung</w:t>
      </w:r>
      <w:proofErr w:type="spellEnd"/>
      <w:r w:rsidR="005D586D">
        <w:rPr>
          <w:lang w:val="en-US"/>
        </w:rPr>
        <w:t xml:space="preserve"> von EBU / ESO).</w:t>
      </w:r>
    </w:p>
    <w:p w14:paraId="0C5973E1" w14:textId="37A0006D" w:rsidR="005D586D" w:rsidRPr="005D586D" w:rsidRDefault="005D586D" w:rsidP="00BE75D7">
      <w:pPr>
        <w:pStyle w:val="SingleTxtG"/>
        <w:rPr>
          <w:lang w:val="en-US"/>
        </w:rPr>
      </w:pPr>
      <w:proofErr w:type="spellStart"/>
      <w:r>
        <w:rPr>
          <w:lang w:val="en-US"/>
        </w:rPr>
        <w:t>Frage</w:t>
      </w:r>
      <w:proofErr w:type="spellEnd"/>
      <w:r>
        <w:rPr>
          <w:lang w:val="en-US"/>
        </w:rPr>
        <w:t xml:space="preserve"> 2. In der </w:t>
      </w:r>
      <w:proofErr w:type="spellStart"/>
      <w:r>
        <w:rPr>
          <w:lang w:val="en-US"/>
        </w:rPr>
        <w:t>aktuellen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Fassung</w:t>
      </w:r>
      <w:proofErr w:type="spellEnd"/>
      <w:r>
        <w:rPr>
          <w:lang w:val="en-US"/>
        </w:rPr>
        <w:t xml:space="preserve"> </w:t>
      </w:r>
      <w:r w:rsidR="004D0706">
        <w:rPr>
          <w:lang w:val="en-US"/>
        </w:rPr>
        <w:t xml:space="preserve">der </w:t>
      </w:r>
      <w:proofErr w:type="spellStart"/>
      <w:r w:rsidR="004D0706">
        <w:rPr>
          <w:lang w:val="en-US"/>
        </w:rPr>
        <w:t>Prüfliste</w:t>
      </w:r>
      <w:proofErr w:type="spellEnd"/>
      <w:r w:rsidR="004D0706">
        <w:rPr>
          <w:lang w:val="en-US"/>
        </w:rPr>
        <w:t xml:space="preserve"> </w:t>
      </w:r>
      <w:proofErr w:type="spellStart"/>
      <w:r>
        <w:rPr>
          <w:lang w:val="en-US"/>
        </w:rPr>
        <w:t>spricht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dagegegen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richtigerweise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bereits</w:t>
      </w:r>
      <w:proofErr w:type="spellEnd"/>
      <w:r>
        <w:rPr>
          <w:lang w:val="en-US"/>
        </w:rPr>
        <w:t xml:space="preserve"> von den </w:t>
      </w:r>
      <w:proofErr w:type="spellStart"/>
      <w:r>
        <w:rPr>
          <w:lang w:val="en-US"/>
        </w:rPr>
        <w:t>Leitungen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Schiff und Land.</w:t>
      </w:r>
    </w:p>
    <w:p w14:paraId="42FF1A40" w14:textId="0D42737D" w:rsidR="006B32CE" w:rsidRDefault="000611E5" w:rsidP="00BE75D7">
      <w:pPr>
        <w:pStyle w:val="SingleTxtG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AAE2BE" wp14:editId="26C6B5E1">
            <wp:simplePos x="0" y="0"/>
            <wp:positionH relativeFrom="column">
              <wp:posOffset>346710</wp:posOffset>
            </wp:positionH>
            <wp:positionV relativeFrom="paragraph">
              <wp:posOffset>729615</wp:posOffset>
            </wp:positionV>
            <wp:extent cx="6096635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6D">
        <w:rPr>
          <w:lang w:val="en-US"/>
        </w:rPr>
        <w:t>4.</w:t>
      </w:r>
      <w:r w:rsidR="005D586D">
        <w:rPr>
          <w:lang w:val="en-US"/>
        </w:rPr>
        <w:tab/>
        <w:t xml:space="preserve">EBU/ESO </w:t>
      </w:r>
      <w:proofErr w:type="spellStart"/>
      <w:r w:rsidR="005D586D">
        <w:rPr>
          <w:lang w:val="en-US"/>
        </w:rPr>
        <w:t>schlägt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vor</w:t>
      </w:r>
      <w:proofErr w:type="spellEnd"/>
      <w:r w:rsidR="005D586D">
        <w:rPr>
          <w:lang w:val="en-US"/>
        </w:rPr>
        <w:t xml:space="preserve">, den </w:t>
      </w:r>
      <w:proofErr w:type="spellStart"/>
      <w:r w:rsidR="005D586D">
        <w:rPr>
          <w:lang w:val="en-US"/>
        </w:rPr>
        <w:t>Sachverhalt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zur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Überprüfung</w:t>
      </w:r>
      <w:proofErr w:type="spellEnd"/>
      <w:r w:rsidR="005D586D">
        <w:rPr>
          <w:lang w:val="en-US"/>
        </w:rPr>
        <w:t xml:space="preserve"> und </w:t>
      </w:r>
      <w:proofErr w:type="spellStart"/>
      <w:r w:rsidR="005D586D">
        <w:rPr>
          <w:lang w:val="en-US"/>
        </w:rPr>
        <w:t>Überarbeitung</w:t>
      </w:r>
      <w:proofErr w:type="spellEnd"/>
      <w:r w:rsidR="005D586D">
        <w:rPr>
          <w:lang w:val="en-US"/>
        </w:rPr>
        <w:t xml:space="preserve"> an die </w:t>
      </w:r>
      <w:proofErr w:type="spellStart"/>
      <w:r w:rsidR="005D586D">
        <w:rPr>
          <w:lang w:val="en-US"/>
        </w:rPr>
        <w:t>seinerzeit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eingerichtete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Arbeitsgruppe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zu</w:t>
      </w:r>
      <w:proofErr w:type="spellEnd"/>
      <w:r w:rsidR="005D586D">
        <w:rPr>
          <w:lang w:val="en-US"/>
        </w:rPr>
        <w:t xml:space="preserve"> </w:t>
      </w:r>
      <w:proofErr w:type="spellStart"/>
      <w:r w:rsidR="005D586D">
        <w:rPr>
          <w:lang w:val="en-US"/>
        </w:rPr>
        <w:t>verweisen</w:t>
      </w:r>
      <w:proofErr w:type="spellEnd"/>
      <w:r w:rsidR="005D586D">
        <w:rPr>
          <w:lang w:val="en-US"/>
        </w:rPr>
        <w:t>.</w:t>
      </w:r>
    </w:p>
    <w:p w14:paraId="49552D32" w14:textId="63B3A623" w:rsidR="00F81B55" w:rsidRDefault="00F81B55" w:rsidP="00BE75D7">
      <w:pPr>
        <w:pStyle w:val="SingleTxtG"/>
        <w:rPr>
          <w:lang w:val="en-US"/>
        </w:rPr>
      </w:pPr>
    </w:p>
    <w:p w14:paraId="7DF977C9" w14:textId="66754983" w:rsidR="00F81B55" w:rsidRDefault="00F81B55" w:rsidP="00BE75D7">
      <w:pPr>
        <w:pStyle w:val="SingleTxtG"/>
        <w:rPr>
          <w:lang w:val="en-US"/>
        </w:rPr>
      </w:pPr>
    </w:p>
    <w:p w14:paraId="3C920B38" w14:textId="49C53B02" w:rsidR="00F81B55" w:rsidRDefault="00F81B55" w:rsidP="00BE75D7">
      <w:pPr>
        <w:pStyle w:val="SingleTxtG"/>
        <w:rPr>
          <w:lang w:val="en-US"/>
        </w:rPr>
      </w:pPr>
    </w:p>
    <w:p w14:paraId="2E75A97F" w14:textId="72F44AF2" w:rsidR="00F81B55" w:rsidRDefault="00F81B55" w:rsidP="00BE75D7">
      <w:pPr>
        <w:pStyle w:val="SingleTxtG"/>
        <w:rPr>
          <w:lang w:val="en-US"/>
        </w:rPr>
      </w:pPr>
    </w:p>
    <w:p w14:paraId="20EC0FA4" w14:textId="1B20C572" w:rsidR="00F81B55" w:rsidRDefault="00F81B55" w:rsidP="00BE75D7">
      <w:pPr>
        <w:pStyle w:val="SingleTxtG"/>
        <w:rPr>
          <w:lang w:val="en-US"/>
        </w:rPr>
      </w:pPr>
    </w:p>
    <w:p w14:paraId="53436919" w14:textId="5C23D73F" w:rsidR="00F81B55" w:rsidRDefault="00F81B55" w:rsidP="00BE75D7">
      <w:pPr>
        <w:pStyle w:val="SingleTxtG"/>
        <w:rPr>
          <w:lang w:val="en-US"/>
        </w:rPr>
      </w:pPr>
    </w:p>
    <w:p w14:paraId="66056CB1" w14:textId="7927B636" w:rsidR="00F81B55" w:rsidRDefault="00F81B55" w:rsidP="00BE75D7">
      <w:pPr>
        <w:pStyle w:val="SingleTxtG"/>
        <w:rPr>
          <w:lang w:val="en-US"/>
        </w:rPr>
      </w:pPr>
    </w:p>
    <w:p w14:paraId="038635C0" w14:textId="4EC8AB3D" w:rsidR="00F81B55" w:rsidRDefault="00F81B55" w:rsidP="00BE75D7">
      <w:pPr>
        <w:pStyle w:val="SingleTxtG"/>
        <w:rPr>
          <w:lang w:val="en-US"/>
        </w:rPr>
      </w:pPr>
    </w:p>
    <w:p w14:paraId="035E2E9D" w14:textId="4F2EDC48" w:rsidR="00F81B55" w:rsidRDefault="00F81B55" w:rsidP="00BE75D7">
      <w:pPr>
        <w:pStyle w:val="SingleTxtG"/>
        <w:rPr>
          <w:lang w:val="en-US"/>
        </w:rPr>
      </w:pPr>
    </w:p>
    <w:p w14:paraId="53C5862E" w14:textId="5BB96C40" w:rsidR="00F81B55" w:rsidRDefault="00F81B55" w:rsidP="00BE75D7">
      <w:pPr>
        <w:pStyle w:val="SingleTxtG"/>
        <w:rPr>
          <w:lang w:val="en-US"/>
        </w:rPr>
      </w:pPr>
    </w:p>
    <w:p w14:paraId="737AAF69" w14:textId="44A83905" w:rsidR="00F81B55" w:rsidRDefault="00F81B55" w:rsidP="00BE75D7">
      <w:pPr>
        <w:pStyle w:val="SingleTxtG"/>
        <w:rPr>
          <w:lang w:val="en-US"/>
        </w:rPr>
      </w:pPr>
    </w:p>
    <w:p w14:paraId="04A0419F" w14:textId="13022B35" w:rsidR="00F81B55" w:rsidRDefault="00F81B55" w:rsidP="00BE75D7">
      <w:pPr>
        <w:pStyle w:val="SingleTxtG"/>
        <w:rPr>
          <w:lang w:val="en-US"/>
        </w:rPr>
      </w:pPr>
    </w:p>
    <w:p w14:paraId="55405DCE" w14:textId="215B819A" w:rsidR="00F81B55" w:rsidRDefault="00F81B55" w:rsidP="00BE75D7">
      <w:pPr>
        <w:pStyle w:val="SingleTxtG"/>
        <w:rPr>
          <w:lang w:val="en-US"/>
        </w:rPr>
      </w:pPr>
    </w:p>
    <w:p w14:paraId="4E87BBA6" w14:textId="4836ACD1" w:rsidR="00F81B55" w:rsidRDefault="00F81B55" w:rsidP="00BE75D7">
      <w:pPr>
        <w:pStyle w:val="SingleTxtG"/>
        <w:rPr>
          <w:lang w:val="en-US"/>
        </w:rPr>
      </w:pPr>
    </w:p>
    <w:p w14:paraId="74909BC6" w14:textId="6AB4F091" w:rsidR="00F81B55" w:rsidRDefault="00F81B55" w:rsidP="00BE75D7">
      <w:pPr>
        <w:pStyle w:val="SingleTxtG"/>
        <w:rPr>
          <w:lang w:val="en-US"/>
        </w:rPr>
      </w:pPr>
    </w:p>
    <w:p w14:paraId="3A7DCB69" w14:textId="06F141BB" w:rsidR="00F81B55" w:rsidRDefault="00F81B55" w:rsidP="00BE75D7">
      <w:pPr>
        <w:pStyle w:val="SingleTxtG"/>
        <w:rPr>
          <w:lang w:val="en-US"/>
        </w:rPr>
      </w:pPr>
    </w:p>
    <w:p w14:paraId="70735A74" w14:textId="146204D6" w:rsidR="00F81B55" w:rsidRDefault="00F81B55" w:rsidP="00BE75D7">
      <w:pPr>
        <w:pStyle w:val="SingleTxtG"/>
        <w:rPr>
          <w:lang w:val="en-US"/>
        </w:rPr>
      </w:pPr>
    </w:p>
    <w:p w14:paraId="0F60406A" w14:textId="74258EC1" w:rsidR="00F81B55" w:rsidRPr="00F81B55" w:rsidRDefault="00F81B55" w:rsidP="00F81B5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5CF8759" w14:textId="55882D3C" w:rsidR="00F81B55" w:rsidRDefault="00F81B55" w:rsidP="00BE75D7">
      <w:pPr>
        <w:pStyle w:val="SingleTxtG"/>
        <w:rPr>
          <w:lang w:val="en-US"/>
        </w:rPr>
      </w:pPr>
    </w:p>
    <w:p w14:paraId="643C30B5" w14:textId="77777777" w:rsidR="00F81B55" w:rsidRDefault="00F81B55" w:rsidP="00BE75D7">
      <w:pPr>
        <w:pStyle w:val="SingleTxtG"/>
        <w:rPr>
          <w:lang w:val="en-US"/>
        </w:rPr>
      </w:pPr>
    </w:p>
    <w:sectPr w:rsidR="00F81B55" w:rsidSect="00F81B5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0716" w14:textId="77777777" w:rsidR="004B2DDF" w:rsidRDefault="004B2DDF"/>
  </w:endnote>
  <w:endnote w:type="continuationSeparator" w:id="0">
    <w:p w14:paraId="7480AD3C" w14:textId="77777777" w:rsidR="004B2DDF" w:rsidRDefault="004B2DDF"/>
  </w:endnote>
  <w:endnote w:type="continuationNotice" w:id="1">
    <w:p w14:paraId="421745D1" w14:textId="77777777" w:rsidR="004B2DDF" w:rsidRDefault="004B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44003E3A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D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/>
    <w:sdtContent>
      <w:p w14:paraId="625145F2" w14:textId="760371C5" w:rsidR="00162EFD" w:rsidRDefault="00162E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8A" w:rsidRPr="00D56D8A">
          <w:rPr>
            <w:noProof/>
            <w:lang w:val="nl-NL"/>
          </w:rPr>
          <w:t>3</w:t>
        </w:r>
        <w:r>
          <w:fldChar w:fldCharType="end"/>
        </w:r>
      </w:p>
    </w:sdtContent>
  </w:sdt>
  <w:p w14:paraId="6D2A6216" w14:textId="237BE01C" w:rsidR="00BF0FFC" w:rsidRDefault="00BF0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28E6472A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D8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7AAC" w14:textId="77777777" w:rsidR="004B2DDF" w:rsidRPr="000B175B" w:rsidRDefault="004B2D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00541E" w14:textId="77777777" w:rsidR="004B2DDF" w:rsidRPr="00FC68B7" w:rsidRDefault="004B2D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02ADDF" w14:textId="77777777" w:rsidR="004B2DDF" w:rsidRDefault="004B2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74E848A1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BE75D7">
      <w:rPr>
        <w:lang w:val="fr-CH"/>
      </w:rPr>
      <w:t>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77777777" w:rsidR="00BF0FFC" w:rsidRPr="006364CC" w:rsidRDefault="00BF0FFC" w:rsidP="0062304B">
    <w:pPr>
      <w:pStyle w:val="Header"/>
      <w:rPr>
        <w:lang w:val="fr-CH"/>
      </w:rPr>
    </w:pPr>
    <w:r>
      <w:rPr>
        <w:lang w:val="fr-CH"/>
      </w:rPr>
      <w:t>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06A3"/>
    <w:rsid w:val="00001065"/>
    <w:rsid w:val="00001B29"/>
    <w:rsid w:val="00002559"/>
    <w:rsid w:val="00002995"/>
    <w:rsid w:val="00005E9E"/>
    <w:rsid w:val="0001313C"/>
    <w:rsid w:val="00013299"/>
    <w:rsid w:val="00020877"/>
    <w:rsid w:val="00021285"/>
    <w:rsid w:val="00026384"/>
    <w:rsid w:val="0002698C"/>
    <w:rsid w:val="00027483"/>
    <w:rsid w:val="00030C00"/>
    <w:rsid w:val="00031C6B"/>
    <w:rsid w:val="000332A2"/>
    <w:rsid w:val="0003615C"/>
    <w:rsid w:val="000366E6"/>
    <w:rsid w:val="0003772C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29DF"/>
    <w:rsid w:val="000D3C1D"/>
    <w:rsid w:val="000D4B4F"/>
    <w:rsid w:val="000D5A49"/>
    <w:rsid w:val="000D6A9F"/>
    <w:rsid w:val="000E0415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847"/>
    <w:rsid w:val="00384864"/>
    <w:rsid w:val="0039277A"/>
    <w:rsid w:val="00393056"/>
    <w:rsid w:val="00393FA7"/>
    <w:rsid w:val="0039481F"/>
    <w:rsid w:val="003972E0"/>
    <w:rsid w:val="003A0742"/>
    <w:rsid w:val="003A086F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60F0"/>
    <w:rsid w:val="00406EB9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62F7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31D7"/>
    <w:rsid w:val="0052424E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706D8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3D6"/>
    <w:rsid w:val="00640B26"/>
    <w:rsid w:val="00643102"/>
    <w:rsid w:val="006461BC"/>
    <w:rsid w:val="0064634A"/>
    <w:rsid w:val="006508E3"/>
    <w:rsid w:val="0065127B"/>
    <w:rsid w:val="006557A6"/>
    <w:rsid w:val="00655A26"/>
    <w:rsid w:val="00665595"/>
    <w:rsid w:val="00666FE7"/>
    <w:rsid w:val="006674B4"/>
    <w:rsid w:val="006714BB"/>
    <w:rsid w:val="00671CC8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51FF"/>
    <w:rsid w:val="007062A8"/>
    <w:rsid w:val="00712269"/>
    <w:rsid w:val="00712601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7122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6919"/>
    <w:rsid w:val="008401FC"/>
    <w:rsid w:val="008473C4"/>
    <w:rsid w:val="00850C39"/>
    <w:rsid w:val="00850F3E"/>
    <w:rsid w:val="00851C8C"/>
    <w:rsid w:val="00853A87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7B71"/>
    <w:rsid w:val="009409B4"/>
    <w:rsid w:val="0094203D"/>
    <w:rsid w:val="00942D77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401"/>
    <w:rsid w:val="00A3344B"/>
    <w:rsid w:val="00A33F3A"/>
    <w:rsid w:val="00A3478C"/>
    <w:rsid w:val="00A351DF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7FA0"/>
    <w:rsid w:val="00AA021B"/>
    <w:rsid w:val="00AA147A"/>
    <w:rsid w:val="00AA163C"/>
    <w:rsid w:val="00AA1B7E"/>
    <w:rsid w:val="00AA5CC6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BA3"/>
    <w:rsid w:val="00E441C4"/>
    <w:rsid w:val="00E506AF"/>
    <w:rsid w:val="00E53EF2"/>
    <w:rsid w:val="00E55750"/>
    <w:rsid w:val="00E558F7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F19EF"/>
    <w:rsid w:val="00EF1D7F"/>
    <w:rsid w:val="00EF22BA"/>
    <w:rsid w:val="00EF43FD"/>
    <w:rsid w:val="00F031D9"/>
    <w:rsid w:val="00F0634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F34"/>
    <w:rsid w:val="00F873E1"/>
    <w:rsid w:val="00F90644"/>
    <w:rsid w:val="00F907AB"/>
    <w:rsid w:val="00F90AAE"/>
    <w:rsid w:val="00F92645"/>
    <w:rsid w:val="00F92908"/>
    <w:rsid w:val="00F938AC"/>
    <w:rsid w:val="00F94802"/>
    <w:rsid w:val="00F9597D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A79FE6EA5714A997825B38B606A98" ma:contentTypeVersion="11" ma:contentTypeDescription="Een nieuw document maken." ma:contentTypeScope="" ma:versionID="666468bcb8ae5541474807d7879442f3">
  <xsd:schema xmlns:xsd="http://www.w3.org/2001/XMLSchema" xmlns:xs="http://www.w3.org/2001/XMLSchema" xmlns:p="http://schemas.microsoft.com/office/2006/metadata/properties" xmlns:ns3="0df28568-d91d-4707-9ad6-e65b98d75bad" xmlns:ns4="abbd8545-3b19-48b4-a0a6-4f282135ac17" targetNamespace="http://schemas.microsoft.com/office/2006/metadata/properties" ma:root="true" ma:fieldsID="12fd9c4f3b54f596c91dc9bbb3c64ad0" ns3:_="" ns4:_="">
    <xsd:import namespace="0df28568-d91d-4707-9ad6-e65b98d75bad"/>
    <xsd:import namespace="abbd8545-3b19-48b4-a0a6-4f282135a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8568-d91d-4707-9ad6-e65b98d7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8545-3b19-48b4-a0a6-4f282135a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5A0CF-03F4-49FE-8B96-8611D07D4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8568-d91d-4707-9ad6-e65b98d75bad"/>
    <ds:schemaRef ds:uri="abbd8545-3b19-48b4-a0a6-4f28213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66BB9-9FEC-47A5-A98F-F86D68E37F3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bbd8545-3b19-48b4-a0a6-4f282135ac17"/>
    <ds:schemaRef ds:uri="http://purl.org/dc/dcmitype/"/>
    <ds:schemaRef ds:uri="0df28568-d91d-4707-9ad6-e65b98d75ba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8DC73E-B36C-49DB-B43F-4489C891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Marie-Claude Collet</cp:lastModifiedBy>
  <cp:revision>3</cp:revision>
  <cp:lastPrinted>2019-08-22T16:13:00Z</cp:lastPrinted>
  <dcterms:created xsi:type="dcterms:W3CDTF">2019-08-23T12:59:00Z</dcterms:created>
  <dcterms:modified xsi:type="dcterms:W3CDTF">2019-08-23T13:09:00Z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0x0101007C0A79FE6EA5714A997825B38B606A98</vt:lpwstr>
  </property>
</Properties>
</file>