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D77D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D77D1" w:rsidP="00CD77D1">
            <w:pPr>
              <w:jc w:val="right"/>
            </w:pPr>
            <w:r w:rsidRPr="00CD77D1">
              <w:rPr>
                <w:sz w:val="40"/>
              </w:rPr>
              <w:t>ECE</w:t>
            </w:r>
            <w:r>
              <w:t>/TRANS/WP.15/AC.1/2019/6</w:t>
            </w:r>
          </w:p>
        </w:tc>
      </w:tr>
      <w:tr w:rsidR="002D5AAC" w:rsidRPr="001B168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D77D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D77D1" w:rsidRDefault="00CD77D1" w:rsidP="00CD77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:rsidR="00CD77D1" w:rsidRDefault="00CD77D1" w:rsidP="00CD77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D77D1" w:rsidRPr="008D53B6" w:rsidRDefault="00CD77D1" w:rsidP="00CD77D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D77D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D77D1" w:rsidRPr="00CD77D1" w:rsidRDefault="00CD77D1" w:rsidP="00CD77D1">
      <w:pPr>
        <w:spacing w:before="120"/>
        <w:rPr>
          <w:sz w:val="28"/>
          <w:szCs w:val="28"/>
        </w:rPr>
      </w:pPr>
      <w:r w:rsidRPr="00CD77D1">
        <w:rPr>
          <w:sz w:val="28"/>
          <w:szCs w:val="28"/>
        </w:rPr>
        <w:t>Комитет по внутреннему транспорту</w:t>
      </w:r>
    </w:p>
    <w:p w:rsidR="00CD77D1" w:rsidRPr="00CD77D1" w:rsidRDefault="00CD77D1" w:rsidP="00CD77D1">
      <w:pPr>
        <w:spacing w:before="120" w:after="120"/>
        <w:rPr>
          <w:b/>
          <w:sz w:val="24"/>
          <w:szCs w:val="24"/>
        </w:rPr>
      </w:pPr>
      <w:r w:rsidRPr="00CD77D1">
        <w:rPr>
          <w:b/>
          <w:bCs/>
          <w:sz w:val="24"/>
          <w:szCs w:val="24"/>
        </w:rPr>
        <w:t>Рабочая группа по перевозкам опасных грузов</w:t>
      </w:r>
    </w:p>
    <w:p w:rsidR="00CD77D1" w:rsidRPr="00BB53CA" w:rsidRDefault="00CD77D1" w:rsidP="00CD77D1">
      <w:pPr>
        <w:rPr>
          <w:b/>
        </w:rPr>
      </w:pPr>
      <w:r w:rsidRPr="00BB53CA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BB53CA">
        <w:rPr>
          <w:b/>
          <w:bCs/>
        </w:rPr>
        <w:t>и</w:t>
      </w:r>
      <w:r w:rsidRPr="00CD77D1">
        <w:rPr>
          <w:b/>
          <w:bCs/>
        </w:rPr>
        <w:t xml:space="preserve"> </w:t>
      </w:r>
      <w:r w:rsidRPr="00BB53CA">
        <w:rPr>
          <w:b/>
          <w:bCs/>
        </w:rPr>
        <w:t>Рабочей группы по перевозкам опасных грузов</w:t>
      </w:r>
    </w:p>
    <w:p w:rsidR="00CD77D1" w:rsidRPr="00BB53CA" w:rsidRDefault="00CD77D1" w:rsidP="00CD77D1">
      <w:r w:rsidRPr="00BB53CA">
        <w:t>Берн, 18</w:t>
      </w:r>
      <w:r w:rsidRPr="001B1689">
        <w:t>–</w:t>
      </w:r>
      <w:r w:rsidRPr="00BB53CA">
        <w:t>22 марта 2019 года</w:t>
      </w:r>
    </w:p>
    <w:p w:rsidR="00CD77D1" w:rsidRPr="00BB53CA" w:rsidRDefault="00CD77D1" w:rsidP="00CD77D1">
      <w:r w:rsidRPr="00BB53CA">
        <w:t>Пункт 5 b) предварительной повестки дня</w:t>
      </w:r>
    </w:p>
    <w:p w:rsidR="00CD77D1" w:rsidRPr="00BB53CA" w:rsidRDefault="00CD77D1" w:rsidP="00CD77D1">
      <w:pPr>
        <w:rPr>
          <w:b/>
        </w:rPr>
      </w:pPr>
      <w:r w:rsidRPr="00BB53CA"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 w:rsidRPr="00BB53CA">
        <w:rPr>
          <w:b/>
          <w:bCs/>
        </w:rPr>
        <w:t>в МПОГ/ДОПОГ/ВОПОГ: новые предложения</w:t>
      </w:r>
    </w:p>
    <w:p w:rsidR="00CD77D1" w:rsidRPr="00BB53CA" w:rsidRDefault="00CD77D1" w:rsidP="00CD77D1">
      <w:pPr>
        <w:pStyle w:val="HChG"/>
        <w:spacing w:before="240"/>
        <w:rPr>
          <w:b w:val="0"/>
          <w:szCs w:val="28"/>
        </w:rPr>
      </w:pPr>
      <w:r w:rsidRPr="00BB53CA">
        <w:tab/>
      </w:r>
      <w:r w:rsidRPr="00BB53CA">
        <w:tab/>
      </w:r>
      <w:r w:rsidRPr="00BB53CA">
        <w:rPr>
          <w:bCs/>
        </w:rPr>
        <w:t>Поправка к разделу 1.2.1: определения</w:t>
      </w:r>
    </w:p>
    <w:p w:rsidR="00CD77D1" w:rsidRDefault="00CD77D1" w:rsidP="00CD77D1">
      <w:pPr>
        <w:pStyle w:val="H1G"/>
        <w:rPr>
          <w:b w:val="0"/>
        </w:rPr>
      </w:pPr>
      <w:r w:rsidRPr="00BB53CA">
        <w:tab/>
      </w:r>
      <w:r w:rsidRPr="00BB53CA">
        <w:tab/>
      </w:r>
      <w:r w:rsidRPr="00BB53CA">
        <w:rPr>
          <w:bCs/>
        </w:rPr>
        <w:t>Передано Международной организацией производителей контейнеров-цистерн (МОКЦ)</w:t>
      </w:r>
      <w:r w:rsidRPr="00CD77D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CD77D1">
        <w:rPr>
          <w:b w:val="0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D77D1" w:rsidRPr="00CD77D1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CD77D1" w:rsidRPr="00CD77D1" w:rsidRDefault="00CD77D1" w:rsidP="00CD77D1">
            <w:pPr>
              <w:tabs>
                <w:tab w:val="left" w:pos="255"/>
              </w:tabs>
              <w:spacing w:before="120" w:after="120"/>
              <w:rPr>
                <w:rFonts w:cs="Times New Roman"/>
                <w:sz w:val="24"/>
              </w:rPr>
            </w:pPr>
            <w:r w:rsidRPr="00CD77D1">
              <w:rPr>
                <w:rFonts w:cs="Times New Roman"/>
              </w:rPr>
              <w:tab/>
            </w:r>
            <w:r w:rsidRPr="00CD77D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D77D1" w:rsidRPr="00CD77D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D77D1" w:rsidRPr="00CD77D1" w:rsidRDefault="00CD77D1" w:rsidP="00CD77D1">
            <w:pPr>
              <w:pStyle w:val="SingleTxtG"/>
              <w:tabs>
                <w:tab w:val="left" w:pos="3224"/>
              </w:tabs>
              <w:ind w:left="3124" w:hanging="2403"/>
            </w:pPr>
            <w:r w:rsidRPr="00CD77D1">
              <w:rPr>
                <w:b/>
              </w:rPr>
              <w:t>Существо предложения</w:t>
            </w:r>
            <w:r w:rsidRPr="00CD77D1">
              <w:t>:</w:t>
            </w:r>
            <w:r w:rsidRPr="00CD77D1">
              <w:tab/>
              <w:t>В главе 1.4 ДОПОГ «Обязанности участников перевозки в области безопасности» предусматриваются обязательства «оператора контейнера-цистерны/переносной цистерны». Согласно определению в главе 1.2 оператором контейнера-цистерны/переносной цистерны является «любое предприятие, на имя которого зарегистрирована цистерна».</w:t>
            </w:r>
          </w:p>
          <w:p w:rsidR="00CD77D1" w:rsidRPr="00CD77D1" w:rsidRDefault="00CD77D1" w:rsidP="00CD77D1">
            <w:pPr>
              <w:pStyle w:val="SingleTxtG"/>
              <w:ind w:left="3124" w:hanging="2268"/>
            </w:pPr>
            <w:r w:rsidRPr="00CD77D1">
              <w:tab/>
              <w:t xml:space="preserve">Это создает неопределенность при выявлении ответственного участника, так как предприятием, «на имя которого зарегистрирована цистерна», часто оказывается финансовая организация, которая не эксплуатирует цистерну. </w:t>
            </w:r>
          </w:p>
          <w:p w:rsidR="00CD77D1" w:rsidRPr="00CD77D1" w:rsidRDefault="00CD77D1" w:rsidP="00CD77D1">
            <w:pPr>
              <w:pStyle w:val="SingleTxtG"/>
              <w:ind w:left="3124" w:hanging="2268"/>
            </w:pPr>
            <w:r w:rsidRPr="00CD77D1">
              <w:tab/>
              <w:t xml:space="preserve">Настоящее предложение разъясняет определение </w:t>
            </w:r>
            <w:r>
              <w:t>«</w:t>
            </w:r>
            <w:r w:rsidRPr="00CD77D1">
              <w:t>оператор контейнера-цистерны/переносной цистерны</w:t>
            </w:r>
            <w:r>
              <w:t>»</w:t>
            </w:r>
            <w:r w:rsidRPr="00CD77D1">
              <w:t>.</w:t>
            </w:r>
          </w:p>
          <w:p w:rsidR="00CD77D1" w:rsidRPr="00CD77D1" w:rsidRDefault="00CD77D1" w:rsidP="00CD77D1">
            <w:pPr>
              <w:pStyle w:val="SingleTxtG"/>
              <w:ind w:left="3124" w:hanging="2268"/>
            </w:pPr>
            <w:r w:rsidRPr="00CD77D1">
              <w:tab/>
              <w:t>Предложение, содержа</w:t>
            </w:r>
            <w:r>
              <w:t>щееся в неофициальном документе </w:t>
            </w:r>
            <w:r w:rsidRPr="00CD77D1">
              <w:t>INF.7, было рассмотрено Рабочей группой по цистернам на осенней сессии 2018 года и отражено в пункте 5 доклада. МОКЦ было предложено представить официальный документ на весенней сессии 2019 года.</w:t>
            </w:r>
          </w:p>
        </w:tc>
      </w:tr>
      <w:tr w:rsidR="00CD77D1" w:rsidRPr="00CD77D1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D77D1" w:rsidRPr="00CD77D1" w:rsidRDefault="00CD77D1" w:rsidP="00CD77D1">
            <w:pPr>
              <w:pStyle w:val="SingleTxtG"/>
              <w:spacing w:after="0"/>
              <w:ind w:left="3107" w:hanging="2403"/>
            </w:pPr>
            <w:r w:rsidRPr="00CD77D1">
              <w:rPr>
                <w:b/>
              </w:rPr>
              <w:t>Справочные документы</w:t>
            </w:r>
            <w:r w:rsidRPr="00811C74">
              <w:t>:</w:t>
            </w:r>
            <w:r w:rsidRPr="00811C74">
              <w:tab/>
            </w:r>
            <w:r w:rsidRPr="00CD77D1">
              <w:t>Неофициальный документ INF.7 (осенняя сессия 2018 года) и ECE/TRANS/WP.15/AC.1/152/Add.1, пункт 5, Доклад Рабочей группы по цистернам, пункт 5.</w:t>
            </w:r>
          </w:p>
        </w:tc>
      </w:tr>
      <w:tr w:rsidR="00CD77D1" w:rsidRPr="00CD77D1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CD77D1" w:rsidRPr="00CD77D1" w:rsidRDefault="00CD77D1" w:rsidP="00CD77D1">
            <w:pPr>
              <w:rPr>
                <w:rFonts w:cs="Times New Roman"/>
              </w:rPr>
            </w:pPr>
          </w:p>
        </w:tc>
      </w:tr>
    </w:tbl>
    <w:p w:rsidR="00CD77D1" w:rsidRPr="00BB53CA" w:rsidRDefault="00CD77D1" w:rsidP="00CD77D1">
      <w:pPr>
        <w:pStyle w:val="HChG"/>
      </w:pPr>
      <w:r w:rsidRPr="00BB53CA">
        <w:tab/>
      </w:r>
      <w:r w:rsidRPr="00BB53CA">
        <w:tab/>
        <w:t>Введение</w:t>
      </w:r>
    </w:p>
    <w:p w:rsidR="00CD77D1" w:rsidRPr="00BB53CA" w:rsidRDefault="00CD77D1" w:rsidP="00CD77D1">
      <w:pPr>
        <w:pStyle w:val="SingleTxtG"/>
      </w:pPr>
      <w:r w:rsidRPr="00BB53CA">
        <w:t>1.</w:t>
      </w:r>
      <w:r w:rsidRPr="00BB53CA">
        <w:tab/>
        <w:t>Настоящее предложение предполагает рассмотрение поправки к разделу 1.2.1 в отношении определения «оператор контейнера-цистерны/переносной цистерны».</w:t>
      </w:r>
    </w:p>
    <w:p w:rsidR="00CD77D1" w:rsidRPr="00822A5E" w:rsidRDefault="00CD77D1" w:rsidP="00CD77D1">
      <w:pPr>
        <w:pStyle w:val="SingleTxtG"/>
        <w:ind w:left="1701"/>
        <w:rPr>
          <w:u w:val="single"/>
        </w:rPr>
      </w:pPr>
      <w:r>
        <w:t>«</w:t>
      </w:r>
      <w:r w:rsidRPr="00BB53CA">
        <w:t xml:space="preserve">"Оператор контейнера-цистерны/переносной цистерны" означает предприятие, </w:t>
      </w:r>
      <w:r w:rsidRPr="00BB53CA">
        <w:rPr>
          <w:strike/>
        </w:rPr>
        <w:t>на имя которого зарегистрирован контейнер-цистерна/</w:t>
      </w:r>
      <w:r w:rsidR="00811C74">
        <w:rPr>
          <w:strike/>
        </w:rPr>
        <w:t xml:space="preserve"> </w:t>
      </w:r>
      <w:r w:rsidRPr="00BB53CA">
        <w:rPr>
          <w:strike/>
        </w:rPr>
        <w:t>зарегистрирована переносная цистерна</w:t>
      </w:r>
      <w:r w:rsidRPr="00BB53CA">
        <w:rPr>
          <w:u w:val="single"/>
        </w:rPr>
        <w:t>от имени которого эксплуатиру</w:t>
      </w:r>
      <w:r>
        <w:rPr>
          <w:u w:val="single"/>
        </w:rPr>
        <w:t>е</w:t>
      </w:r>
      <w:r w:rsidRPr="00BB53CA">
        <w:rPr>
          <w:u w:val="single"/>
        </w:rPr>
        <w:t>т</w:t>
      </w:r>
      <w:r>
        <w:rPr>
          <w:u w:val="single"/>
        </w:rPr>
        <w:t>ся контейнер-цистерна</w:t>
      </w:r>
      <w:r w:rsidRPr="00BB53CA">
        <w:rPr>
          <w:u w:val="single"/>
        </w:rPr>
        <w:t>/переносн</w:t>
      </w:r>
      <w:r>
        <w:rPr>
          <w:u w:val="single"/>
        </w:rPr>
        <w:t>ая</w:t>
      </w:r>
      <w:r w:rsidRPr="00BB53CA">
        <w:rPr>
          <w:u w:val="single"/>
        </w:rPr>
        <w:t xml:space="preserve"> цистерн</w:t>
      </w:r>
      <w:r>
        <w:rPr>
          <w:u w:val="single"/>
        </w:rPr>
        <w:t>а</w:t>
      </w:r>
      <w:r w:rsidRPr="009167C6">
        <w:t>»</w:t>
      </w:r>
      <w:r w:rsidR="009167C6" w:rsidRPr="009167C6">
        <w:t>.</w:t>
      </w:r>
    </w:p>
    <w:p w:rsidR="00CD77D1" w:rsidRPr="00BB53CA" w:rsidRDefault="00CD77D1" w:rsidP="00CD77D1">
      <w:pPr>
        <w:pStyle w:val="SingleTxtG"/>
      </w:pPr>
      <w:r w:rsidRPr="00BB53CA">
        <w:t>2.</w:t>
      </w:r>
      <w:r w:rsidRPr="00BB53CA">
        <w:tab/>
        <w:t>Власти Нидерландов</w:t>
      </w:r>
      <w:r>
        <w:t xml:space="preserve">, осуществляющие </w:t>
      </w:r>
      <w:r w:rsidRPr="00BB53CA">
        <w:t>обычн</w:t>
      </w:r>
      <w:r>
        <w:t xml:space="preserve">ую проверку </w:t>
      </w:r>
      <w:r w:rsidRPr="00BB53CA">
        <w:t>в порту Роттердама</w:t>
      </w:r>
      <w:r>
        <w:t>,</w:t>
      </w:r>
      <w:r w:rsidRPr="00BB53CA">
        <w:t xml:space="preserve"> уведомили МОКЦ о своих трудностях в плане выявления предприятия, </w:t>
      </w:r>
      <w:r>
        <w:t xml:space="preserve">которое должно выполнять </w:t>
      </w:r>
      <w:r w:rsidRPr="00BB53CA">
        <w:t>обяза</w:t>
      </w:r>
      <w:r>
        <w:t xml:space="preserve">нности </w:t>
      </w:r>
      <w:r w:rsidRPr="00BB53CA">
        <w:t>в области безопасности в соответствии с положениями главы 1.4.</w:t>
      </w:r>
    </w:p>
    <w:p w:rsidR="00CD77D1" w:rsidRPr="00BB53CA" w:rsidRDefault="00CD77D1" w:rsidP="00CD77D1">
      <w:pPr>
        <w:pStyle w:val="SingleTxtG"/>
      </w:pPr>
      <w:r w:rsidRPr="00BB53CA">
        <w:t>3.</w:t>
      </w:r>
      <w:r w:rsidRPr="00BB53CA">
        <w:tab/>
        <w:t>Пункт 6.8.2.5.2 МПОГ/ДОПОГ гласит: «Нижеследующие сведения должны наноситься на контейнер-цистерну: наименование собственника или оператора</w:t>
      </w:r>
      <w:r w:rsidR="009167C6">
        <w:t>»</w:t>
      </w:r>
      <w:r w:rsidRPr="00BB53CA">
        <w:t>.</w:t>
      </w:r>
    </w:p>
    <w:p w:rsidR="00CD77D1" w:rsidRPr="00BB53CA" w:rsidRDefault="00CD77D1" w:rsidP="00CD77D1">
      <w:pPr>
        <w:pStyle w:val="SingleTxtG"/>
        <w:rPr>
          <w:u w:val="single"/>
        </w:rPr>
      </w:pPr>
      <w:r w:rsidRPr="00BB53CA">
        <w:t>4.</w:t>
      </w:r>
      <w:r w:rsidRPr="00BB53CA">
        <w:tab/>
        <w:t>Существующее определение «оператор контейнера-цистерны/переносной цистерны» позволяет «любое предприятие, на имя которого зарегистрирован контейнер-цистерна/зарегистрирована переносная цистерна», считать оператором.</w:t>
      </w:r>
    </w:p>
    <w:p w:rsidR="00CD77D1" w:rsidRPr="00BB53CA" w:rsidRDefault="00CD77D1" w:rsidP="00CD77D1">
      <w:pPr>
        <w:pStyle w:val="SingleTxtG"/>
      </w:pPr>
      <w:r w:rsidRPr="00BB53CA">
        <w:t>5.</w:t>
      </w:r>
      <w:r w:rsidRPr="00BB53CA">
        <w:tab/>
        <w:t>«Предприятие, на имя которого зарегистрирован контейнер-цистерна/</w:t>
      </w:r>
      <w:r w:rsidR="00F234B7">
        <w:t xml:space="preserve"> </w:t>
      </w:r>
      <w:r w:rsidRPr="00BB53CA">
        <w:t>зарегистрирована переносная цистерна», часто являетс</w:t>
      </w:r>
      <w:r w:rsidR="009167C6">
        <w:t>я финансовым учреждением, таким</w:t>
      </w:r>
      <w:r w:rsidRPr="00BB53CA">
        <w:t xml:space="preserve"> как лизинговая компания или банк, и не </w:t>
      </w:r>
      <w:r>
        <w:t xml:space="preserve">выполняет обязанности </w:t>
      </w:r>
      <w:r w:rsidRPr="00BB53CA">
        <w:t>оператор</w:t>
      </w:r>
      <w:r>
        <w:t>а</w:t>
      </w:r>
      <w:r w:rsidRPr="00BB53CA">
        <w:t xml:space="preserve"> контейнера-цистерны/переносной цистерны в области безопасности. Цистерна передается в аренду или иным </w:t>
      </w:r>
      <w:r>
        <w:t xml:space="preserve">финансовым способом </w:t>
      </w:r>
      <w:r w:rsidRPr="00BB53CA">
        <w:t xml:space="preserve">оформляется для передачи на основе имеющего юридическую силу договора между зарегистрированным собственником, например банком или лизинговой компанией, и оператором контейнера-цистерны/переносной цистерны. </w:t>
      </w:r>
    </w:p>
    <w:p w:rsidR="00CD77D1" w:rsidRPr="00BB53CA" w:rsidRDefault="00CD77D1" w:rsidP="00CD77D1">
      <w:pPr>
        <w:pStyle w:val="SingleTxtG"/>
      </w:pPr>
      <w:r w:rsidRPr="00BB53CA">
        <w:t>6.</w:t>
      </w:r>
      <w:r w:rsidRPr="00BB53CA">
        <w:tab/>
        <w:t>В главе 1.4 ДОПОГ обязанности в области безопасности возлагаются на оператора контейнера-цистерны/переносной цистерны. Никакие обяза</w:t>
      </w:r>
      <w:r>
        <w:t xml:space="preserve">нности </w:t>
      </w:r>
      <w:r w:rsidRPr="00BB53CA">
        <w:t>не возлагаются на собственника, т.</w:t>
      </w:r>
      <w:r w:rsidR="009167C6">
        <w:t> </w:t>
      </w:r>
      <w:r w:rsidRPr="00BB53CA">
        <w:t>е. «предприятие, на имя которого зарегистрирован контейнер-цистерна/зарегистрирована переносная цистерна».</w:t>
      </w:r>
    </w:p>
    <w:p w:rsidR="00CD77D1" w:rsidRPr="00BB53CA" w:rsidRDefault="00CD77D1" w:rsidP="00CD77D1">
      <w:pPr>
        <w:pStyle w:val="SingleTxtG"/>
      </w:pPr>
      <w:r w:rsidRPr="00BB53CA">
        <w:t>7.</w:t>
      </w:r>
      <w:r w:rsidRPr="00BB53CA">
        <w:tab/>
      </w:r>
      <w:r>
        <w:t xml:space="preserve">Данное </w:t>
      </w:r>
      <w:r w:rsidRPr="00BB53CA">
        <w:t>предложение касается как МПОГ, так и ДОПОГ. Текст, который предлагается исключить, зачеркнут, добавленный текст выделен подчеркиванием.</w:t>
      </w:r>
    </w:p>
    <w:p w:rsidR="00CD77D1" w:rsidRPr="00BB53CA" w:rsidRDefault="00CD77D1" w:rsidP="009167C6">
      <w:pPr>
        <w:pStyle w:val="SingleTxtG"/>
        <w:ind w:left="3374" w:hanging="2240"/>
      </w:pPr>
      <w:r w:rsidRPr="00BB53CA">
        <w:t>ДОПОГ Раздел 1.2.1</w:t>
      </w:r>
      <w:r w:rsidRPr="00BB53CA">
        <w:tab/>
        <w:t>«</w:t>
      </w:r>
      <w:r w:rsidR="009167C6" w:rsidRPr="00BB53CA">
        <w:t>"</w:t>
      </w:r>
      <w:r w:rsidRPr="00BB53CA">
        <w:t>Оператор контейнера-цистерны/переносной цистерны</w:t>
      </w:r>
      <w:r w:rsidR="009167C6" w:rsidRPr="00BB53CA">
        <w:t>"</w:t>
      </w:r>
      <w:r w:rsidRPr="00BB53CA">
        <w:t xml:space="preserve"> означает любое предприятие, </w:t>
      </w:r>
      <w:r w:rsidRPr="00BB53CA">
        <w:rPr>
          <w:strike/>
        </w:rPr>
        <w:t>на имя которого зарегистрирован контейнер-цистерна/зарегистрирована переносная цистерна</w:t>
      </w:r>
      <w:r>
        <w:t xml:space="preserve">от имени </w:t>
      </w:r>
      <w:r w:rsidRPr="00BB53CA">
        <w:t>которо</w:t>
      </w:r>
      <w:r>
        <w:t>го</w:t>
      </w:r>
      <w:r w:rsidRPr="00BB53CA">
        <w:t xml:space="preserve"> эксплуатируе</w:t>
      </w:r>
      <w:r>
        <w:t>тся</w:t>
      </w:r>
      <w:r w:rsidRPr="00BB53CA">
        <w:t xml:space="preserve"> контейнер-цистерн</w:t>
      </w:r>
      <w:r>
        <w:t>а</w:t>
      </w:r>
      <w:r w:rsidRPr="00BB53CA">
        <w:t>/переносн</w:t>
      </w:r>
      <w:r>
        <w:t>ая</w:t>
      </w:r>
      <w:r w:rsidRPr="00BB53CA">
        <w:t xml:space="preserve"> цистерн</w:t>
      </w:r>
      <w:r>
        <w:t>а»</w:t>
      </w:r>
      <w:r w:rsidRPr="00BB53CA">
        <w:t>.</w:t>
      </w:r>
    </w:p>
    <w:p w:rsidR="00CD77D1" w:rsidRPr="00BB53CA" w:rsidRDefault="00CD77D1" w:rsidP="009167C6">
      <w:pPr>
        <w:pStyle w:val="SingleTxtG"/>
        <w:ind w:left="3374" w:hanging="2240"/>
        <w:rPr>
          <w:strike/>
        </w:rPr>
      </w:pPr>
      <w:r w:rsidRPr="00BB53CA">
        <w:t>МПОГ Раздел 1.2.1</w:t>
      </w:r>
      <w:r w:rsidRPr="00BB53CA">
        <w:tab/>
      </w:r>
      <w:r w:rsidR="009167C6">
        <w:t>«</w:t>
      </w:r>
      <w:r w:rsidRPr="00BB53CA">
        <w:t xml:space="preserve">"Оператор контейнера-цистерны, переносной цистерны или вагона-цистерны" означает любое предприятие, </w:t>
      </w:r>
      <w:r w:rsidRPr="00BB53CA">
        <w:rPr>
          <w:strike/>
        </w:rPr>
        <w:t>на имя которого контейнер-цистерна, переносная цистерна или цистерна вагон</w:t>
      </w:r>
      <w:r w:rsidRPr="00BB53CA">
        <w:t xml:space="preserve"> </w:t>
      </w:r>
      <w:r w:rsidRPr="00BB53CA">
        <w:rPr>
          <w:strike/>
        </w:rPr>
        <w:t>зарегистрировано или допущено к перевозке</w:t>
      </w:r>
      <w:r w:rsidRPr="00BB53CA">
        <w:t xml:space="preserve"> </w:t>
      </w:r>
      <w:r>
        <w:t xml:space="preserve">от имени </w:t>
      </w:r>
      <w:r w:rsidRPr="00BB53CA">
        <w:t>которо</w:t>
      </w:r>
      <w:r>
        <w:t>го</w:t>
      </w:r>
      <w:r w:rsidRPr="00BB53CA">
        <w:t xml:space="preserve"> эксплуатируе</w:t>
      </w:r>
      <w:r>
        <w:t>тся</w:t>
      </w:r>
      <w:r w:rsidRPr="00BB53CA">
        <w:t xml:space="preserve"> контейнер-цистерн</w:t>
      </w:r>
      <w:r>
        <w:t>а</w:t>
      </w:r>
      <w:r w:rsidRPr="00BB53CA">
        <w:t>, переносн</w:t>
      </w:r>
      <w:r>
        <w:t>ая</w:t>
      </w:r>
      <w:r w:rsidRPr="00BB53CA">
        <w:t xml:space="preserve"> цистерн</w:t>
      </w:r>
      <w:r>
        <w:t>а</w:t>
      </w:r>
      <w:r w:rsidRPr="00BB53CA">
        <w:t xml:space="preserve"> или вагон-цистерн</w:t>
      </w:r>
      <w:r>
        <w:t>а</w:t>
      </w:r>
      <w:r w:rsidR="009167C6">
        <w:t>»</w:t>
      </w:r>
      <w:r w:rsidRPr="00BB53CA">
        <w:t>.</w:t>
      </w:r>
    </w:p>
    <w:p w:rsidR="00CD77D1" w:rsidRPr="00BB53CA" w:rsidRDefault="00CD77D1" w:rsidP="00CD77D1">
      <w:pPr>
        <w:pStyle w:val="SingleTxtG"/>
      </w:pPr>
      <w:r w:rsidRPr="00BB53CA">
        <w:t>8.</w:t>
      </w:r>
      <w:r w:rsidRPr="00BB53CA">
        <w:tab/>
        <w:t xml:space="preserve">Рабочая группа по цистернам на осенней сессии 2018 года рассмотрела термин «оператор» в контексте используемого в МПОГ и КОТИФ термина «владелец». </w:t>
      </w:r>
    </w:p>
    <w:p w:rsidR="00CD77D1" w:rsidRPr="00BB53CA" w:rsidRDefault="00CD77D1" w:rsidP="00CD77D1">
      <w:pPr>
        <w:pStyle w:val="SingleTxtG"/>
      </w:pPr>
      <w:r w:rsidRPr="00BB53CA">
        <w:t>9.</w:t>
      </w:r>
      <w:r w:rsidRPr="00BB53CA">
        <w:tab/>
        <w:t xml:space="preserve">В сноске 6 в главе 1.2 МПОГ указано, что «термин "оператор" соответствует определению </w:t>
      </w:r>
      <w:r w:rsidR="009167C6" w:rsidRPr="00BB53CA">
        <w:t>"</w:t>
      </w:r>
      <w:r w:rsidRPr="00BB53CA">
        <w:t>владелец</w:t>
      </w:r>
      <w:r w:rsidR="001477FA" w:rsidRPr="001477FA">
        <w:t>"</w:t>
      </w:r>
      <w:r w:rsidRPr="00BB53CA">
        <w:t>, и содержится ссылк</w:t>
      </w:r>
      <w:r w:rsidR="001B1689">
        <w:t>а на Статью 2 n) Приложения G к</w:t>
      </w:r>
      <w:r w:rsidR="001B1689">
        <w:rPr>
          <w:lang w:val="en-US"/>
        </w:rPr>
        <w:t> </w:t>
      </w:r>
      <w:r w:rsidRPr="00BB53CA">
        <w:t xml:space="preserve">КОТИФ (АТМФ)». </w:t>
      </w:r>
      <w:r>
        <w:t>Данное о</w:t>
      </w:r>
      <w:r w:rsidRPr="00BB53CA">
        <w:t>пределение гласит:</w:t>
      </w:r>
    </w:p>
    <w:p w:rsidR="00CD77D1" w:rsidRPr="00BB53CA" w:rsidRDefault="00CD77D1" w:rsidP="00CD77D1">
      <w:pPr>
        <w:pStyle w:val="SingleTxtG"/>
        <w:ind w:left="2268"/>
      </w:pPr>
      <w:r w:rsidRPr="00BB53CA">
        <w:t xml:space="preserve">«В добавлении G к КОТИФ n) "владелец" означает физическое или юридическое лицо, которое, будучи собственником транспортного средства или имея право </w:t>
      </w:r>
      <w:r w:rsidRPr="00C814AC">
        <w:rPr>
          <w:rStyle w:val="s0"/>
        </w:rPr>
        <w:t>им распоряжаться</w:t>
      </w:r>
      <w:r w:rsidRPr="00BB53CA">
        <w:t xml:space="preserve">, эксплуатирует </w:t>
      </w:r>
      <w:r>
        <w:t xml:space="preserve">его </w:t>
      </w:r>
      <w:r w:rsidRPr="00BB53CA">
        <w:t xml:space="preserve">в качестве </w:t>
      </w:r>
      <w:r w:rsidRPr="00BB53CA">
        <w:lastRenderedPageBreak/>
        <w:t>транспортного средства и регистрирует его в качестве такового в реестре транспортных средств, указанном в статье 13</w:t>
      </w:r>
      <w:r>
        <w:t>;».</w:t>
      </w:r>
    </w:p>
    <w:p w:rsidR="00CD77D1" w:rsidRPr="00BB53CA" w:rsidRDefault="00CD77D1" w:rsidP="00CD77D1">
      <w:pPr>
        <w:pStyle w:val="SingleTxtG"/>
      </w:pPr>
      <w:r w:rsidRPr="00BB53CA">
        <w:t>10.</w:t>
      </w:r>
      <w:r w:rsidRPr="00BB53CA">
        <w:tab/>
        <w:t xml:space="preserve">Типовые правила перевозки опасных грузов Организации Объединенных Наций не содержат определения ни зарегистрированного владельца, ни оператора, но признают различие </w:t>
      </w:r>
      <w:r>
        <w:t xml:space="preserve">между ними </w:t>
      </w:r>
      <w:r w:rsidRPr="00BB53CA">
        <w:t>путем обязательного применения следующих положений:</w:t>
      </w:r>
    </w:p>
    <w:p w:rsidR="00CD77D1" w:rsidRPr="00BB53CA" w:rsidRDefault="00CD77D1" w:rsidP="00CD77D1">
      <w:pPr>
        <w:pStyle w:val="SingleTxtG"/>
        <w:ind w:left="2268"/>
      </w:pPr>
      <w:r w:rsidRPr="00BB53CA">
        <w:t>пункт 6.7.2.20.1 а)</w:t>
      </w:r>
      <w:r>
        <w:t>:</w:t>
      </w:r>
      <w:r w:rsidRPr="00BB53CA">
        <w:t xml:space="preserve"> маркировка для указания регистрационного номера собственника</w:t>
      </w:r>
      <w:r>
        <w:t>;</w:t>
      </w:r>
    </w:p>
    <w:p w:rsidR="00CD77D1" w:rsidRPr="00BB53CA" w:rsidRDefault="00CD77D1" w:rsidP="00CD77D1">
      <w:pPr>
        <w:pStyle w:val="SingleTxtG"/>
        <w:ind w:left="2268"/>
      </w:pPr>
      <w:r w:rsidRPr="00BB53CA">
        <w:t>пункт 6.7.2.20.2</w:t>
      </w:r>
      <w:r>
        <w:t>:</w:t>
      </w:r>
      <w:r w:rsidRPr="00BB53CA">
        <w:t xml:space="preserve"> наименование оператора.</w:t>
      </w:r>
    </w:p>
    <w:p w:rsidR="00CD77D1" w:rsidRPr="00BB53CA" w:rsidRDefault="00CD77D1" w:rsidP="00CD77D1">
      <w:pPr>
        <w:pStyle w:val="HChG"/>
      </w:pPr>
      <w:r w:rsidRPr="00BB53CA">
        <w:tab/>
      </w:r>
      <w:r w:rsidRPr="00BB53CA">
        <w:tab/>
        <w:t>Предложение</w:t>
      </w:r>
    </w:p>
    <w:p w:rsidR="00CD77D1" w:rsidRPr="00BB53CA" w:rsidRDefault="00CD77D1" w:rsidP="00CD77D1">
      <w:pPr>
        <w:pStyle w:val="SingleTxtG"/>
      </w:pPr>
      <w:r w:rsidRPr="00BB53CA">
        <w:t>11.</w:t>
      </w:r>
      <w:r w:rsidRPr="00BB53CA">
        <w:tab/>
        <w:t xml:space="preserve">Предложение состоит в том, чтобы изменить определения в главе 1.2 МПОГ/ДОПОГ. </w:t>
      </w:r>
    </w:p>
    <w:p w:rsidR="00CD77D1" w:rsidRPr="00BB53CA" w:rsidRDefault="00CD77D1" w:rsidP="00CD77D1">
      <w:pPr>
        <w:pStyle w:val="H23G"/>
      </w:pPr>
      <w:r w:rsidRPr="00BB53CA">
        <w:tab/>
      </w:r>
      <w:r w:rsidRPr="00BB53CA">
        <w:tab/>
        <w:t xml:space="preserve">ДОПОГ </w:t>
      </w:r>
    </w:p>
    <w:p w:rsidR="00CD77D1" w:rsidRPr="001B1689" w:rsidRDefault="00CD77D1" w:rsidP="001B1689">
      <w:pPr>
        <w:pStyle w:val="H23G"/>
        <w:jc w:val="both"/>
        <w:rPr>
          <w:b w:val="0"/>
          <w:bCs/>
        </w:rPr>
      </w:pPr>
      <w:r w:rsidRPr="00BB53CA">
        <w:tab/>
      </w:r>
      <w:r w:rsidRPr="00BB53CA">
        <w:tab/>
      </w:r>
      <w:r w:rsidRPr="001B1689">
        <w:rPr>
          <w:b w:val="0"/>
        </w:rPr>
        <w:t>Изменить определение термина «оператор контейнера-цистерны/переносной цистерны»</w:t>
      </w:r>
      <w:r w:rsidR="001B1689">
        <w:rPr>
          <w:b w:val="0"/>
        </w:rPr>
        <w:t xml:space="preserve"> в главе 1.2 следующим образом:</w:t>
      </w:r>
    </w:p>
    <w:p w:rsidR="00CD77D1" w:rsidRPr="00BB53CA" w:rsidRDefault="00CD77D1" w:rsidP="00CD77D1">
      <w:pPr>
        <w:pStyle w:val="SingleTxtG"/>
        <w:rPr>
          <w:u w:val="single"/>
        </w:rPr>
      </w:pPr>
      <w:r>
        <w:t>«</w:t>
      </w:r>
      <w:r w:rsidRPr="00BB53CA">
        <w:t>"Оператор контейнера-цистерны/переносной цистерны" означает предприятие,</w:t>
      </w:r>
      <w:r w:rsidRPr="00BB53CA">
        <w:rPr>
          <w:strike/>
        </w:rPr>
        <w:t xml:space="preserve"> на имя которого зарегистрирован контейнер-цистерна/зарегистрирована переносная цистерна</w:t>
      </w:r>
      <w:r w:rsidR="00F234B7" w:rsidRPr="00F234B7">
        <w:t xml:space="preserve"> </w:t>
      </w:r>
      <w:r>
        <w:t xml:space="preserve">от имени </w:t>
      </w:r>
      <w:r w:rsidRPr="00BB53CA">
        <w:t>которо</w:t>
      </w:r>
      <w:r>
        <w:t>го</w:t>
      </w:r>
      <w:r w:rsidRPr="00BB53CA">
        <w:t xml:space="preserve"> эксплуатируе</w:t>
      </w:r>
      <w:r>
        <w:t>тся</w:t>
      </w:r>
      <w:r w:rsidRPr="00BB53CA">
        <w:t xml:space="preserve"> контейнер-цистерн</w:t>
      </w:r>
      <w:r>
        <w:t>а</w:t>
      </w:r>
      <w:r w:rsidRPr="00BB53CA">
        <w:t>/переносн</w:t>
      </w:r>
      <w:r>
        <w:t>ая</w:t>
      </w:r>
      <w:r w:rsidRPr="00BB53CA">
        <w:t xml:space="preserve"> цистерн</w:t>
      </w:r>
      <w:r>
        <w:t>а»</w:t>
      </w:r>
      <w:r w:rsidRPr="00BB53CA">
        <w:t>.</w:t>
      </w:r>
    </w:p>
    <w:p w:rsidR="00CD77D1" w:rsidRPr="00BB53CA" w:rsidRDefault="00CD77D1" w:rsidP="00CD77D1">
      <w:pPr>
        <w:pStyle w:val="H23G"/>
      </w:pPr>
      <w:r w:rsidRPr="00BB53CA">
        <w:tab/>
      </w:r>
      <w:r w:rsidRPr="00BB53CA">
        <w:tab/>
      </w:r>
      <w:r w:rsidRPr="00BB53CA">
        <w:rPr>
          <w:bCs/>
        </w:rPr>
        <w:t>МПОГ</w:t>
      </w:r>
    </w:p>
    <w:p w:rsidR="00CD77D1" w:rsidRPr="001B1689" w:rsidRDefault="00CD77D1" w:rsidP="001B1689">
      <w:pPr>
        <w:pStyle w:val="H23G"/>
        <w:jc w:val="both"/>
        <w:rPr>
          <w:b w:val="0"/>
          <w:bCs/>
        </w:rPr>
      </w:pPr>
      <w:r w:rsidRPr="00BB53CA">
        <w:tab/>
      </w:r>
      <w:r w:rsidRPr="00BB53CA">
        <w:tab/>
      </w:r>
      <w:r w:rsidRPr="001B1689">
        <w:rPr>
          <w:b w:val="0"/>
        </w:rPr>
        <w:t>Изменить определение термина «оператор контейнера-цистерны, переносной цистерны или вагона-цистерны» следующим образом:</w:t>
      </w:r>
    </w:p>
    <w:p w:rsidR="00CD77D1" w:rsidRPr="00BB53CA" w:rsidRDefault="00CD77D1" w:rsidP="00CD77D1">
      <w:pPr>
        <w:pStyle w:val="SingleTxtG"/>
        <w:rPr>
          <w:strike/>
        </w:rPr>
      </w:pPr>
      <w:r w:rsidRPr="00BB53CA">
        <w:t xml:space="preserve">«Оператор контейнера-цистерны, переносной цистерны или вагона-цистерны означает любое предприятие, </w:t>
      </w:r>
      <w:r w:rsidRPr="00BB53CA">
        <w:rPr>
          <w:strike/>
        </w:rPr>
        <w:t xml:space="preserve">на имя </w:t>
      </w:r>
      <w:r w:rsidRPr="00BB53CA">
        <w:t xml:space="preserve">от имени которого </w:t>
      </w:r>
      <w:r w:rsidRPr="00BB53CA">
        <w:rPr>
          <w:strike/>
        </w:rPr>
        <w:t>зарегистрировано или допущено к перевозке</w:t>
      </w:r>
      <w:r w:rsidRPr="00BB53CA">
        <w:rPr>
          <w:u w:val="single"/>
        </w:rPr>
        <w:t>эксплуатируется</w:t>
      </w:r>
      <w:r w:rsidRPr="001477FA">
        <w:t xml:space="preserve"> </w:t>
      </w:r>
      <w:r w:rsidRPr="00BB53CA">
        <w:t>контейнер-цистерна</w:t>
      </w:r>
      <w:r w:rsidR="001477FA">
        <w:t>, переносная цистерна или вагон</w:t>
      </w:r>
      <w:r w:rsidR="001477FA">
        <w:noBreakHyphen/>
      </w:r>
      <w:r w:rsidRPr="00BB53CA">
        <w:t>цистерна</w:t>
      </w:r>
      <w:r>
        <w:t>»</w:t>
      </w:r>
      <w:r w:rsidRPr="00BB53CA">
        <w:t>.</w:t>
      </w:r>
    </w:p>
    <w:p w:rsidR="00CD77D1" w:rsidRPr="00BB53CA" w:rsidRDefault="00CD77D1" w:rsidP="00CD77D1">
      <w:pPr>
        <w:pStyle w:val="HChG"/>
      </w:pPr>
      <w:r w:rsidRPr="00BB53CA">
        <w:tab/>
      </w:r>
      <w:r w:rsidRPr="00BB53CA">
        <w:tab/>
      </w:r>
      <w:r w:rsidRPr="00BB53CA">
        <w:rPr>
          <w:bCs/>
        </w:rPr>
        <w:t>Обоснование</w:t>
      </w:r>
    </w:p>
    <w:p w:rsidR="00CD77D1" w:rsidRPr="00BB53CA" w:rsidRDefault="00CD77D1" w:rsidP="00CD77D1">
      <w:pPr>
        <w:pStyle w:val="SingleTxtG"/>
      </w:pPr>
      <w:r w:rsidRPr="00BB53CA">
        <w:t>12.</w:t>
      </w:r>
      <w:r w:rsidRPr="00BB53CA">
        <w:tab/>
        <w:t>В главе 1.4 ДОПОГ определяются обязанности участников перевозки в области</w:t>
      </w:r>
      <w:r w:rsidR="001477FA">
        <w:t> </w:t>
      </w:r>
      <w:r w:rsidRPr="00BB53CA">
        <w:t xml:space="preserve">безопасности. Пункт 1.4.3.4 возлагает эти обязанности </w:t>
      </w:r>
      <w:r>
        <w:t xml:space="preserve">на </w:t>
      </w:r>
      <w:r w:rsidRPr="00BB53CA">
        <w:t>«оператор</w:t>
      </w:r>
      <w:r>
        <w:t>а</w:t>
      </w:r>
      <w:r w:rsidRPr="00BB53CA">
        <w:t xml:space="preserve"> контейнера-цистерны/переносной цистерны».</w:t>
      </w:r>
    </w:p>
    <w:p w:rsidR="00CD77D1" w:rsidRPr="00BB53CA" w:rsidRDefault="00CD77D1" w:rsidP="00CD77D1">
      <w:pPr>
        <w:pStyle w:val="SingleTxtG"/>
      </w:pPr>
      <w:r w:rsidRPr="00BB53CA">
        <w:t>13.</w:t>
      </w:r>
      <w:r w:rsidRPr="00BB53CA">
        <w:tab/>
        <w:t>Никакие обязанности в области безопасности не возлагаются на «предприятие, на имя которого зарегистрирован контейнер-цистерна/зарегистрирована переносная цистерна».</w:t>
      </w:r>
    </w:p>
    <w:p w:rsidR="00CD77D1" w:rsidRPr="00BB53CA" w:rsidRDefault="00CD77D1" w:rsidP="00CD77D1">
      <w:pPr>
        <w:pStyle w:val="SingleTxtG"/>
      </w:pPr>
      <w:r w:rsidRPr="00BB53CA">
        <w:t>14.</w:t>
      </w:r>
      <w:r w:rsidRPr="00BB53CA">
        <w:tab/>
        <w:t xml:space="preserve">В существующем определении не указан участник, на которого возложены эти обязанности. Власти Нидерландов, </w:t>
      </w:r>
      <w:r>
        <w:t xml:space="preserve">осуществляющие </w:t>
      </w:r>
      <w:r w:rsidRPr="00BB53CA">
        <w:t>контрол</w:t>
      </w:r>
      <w:r>
        <w:t>ь</w:t>
      </w:r>
      <w:r w:rsidR="001B1689">
        <w:t>, уведомили МОКЦ о </w:t>
      </w:r>
      <w:r w:rsidRPr="00BB53CA">
        <w:t>не</w:t>
      </w:r>
      <w:r>
        <w:t>определенности, с которой они сталкиваются</w:t>
      </w:r>
      <w:r w:rsidRPr="00BB53CA">
        <w:t>.</w:t>
      </w:r>
    </w:p>
    <w:p w:rsidR="00CD77D1" w:rsidRPr="00BB53CA" w:rsidRDefault="00CD77D1" w:rsidP="00CD77D1">
      <w:pPr>
        <w:pStyle w:val="SingleTxtG"/>
      </w:pPr>
      <w:r w:rsidRPr="00BB53CA">
        <w:t>15.</w:t>
      </w:r>
      <w:r w:rsidRPr="00BB53CA">
        <w:tab/>
        <w:t>Обязанности в области безопасности наилучшим образом выполняются в тех случаях, когда существует ясность в определении образования, специально назначенного для обеспечения безопасного использования контейнера-цистерны/</w:t>
      </w:r>
      <w:r w:rsidR="00F234B7">
        <w:t xml:space="preserve"> </w:t>
      </w:r>
      <w:r w:rsidRPr="00BB53CA">
        <w:t>переносной цистерны.</w:t>
      </w:r>
    </w:p>
    <w:p w:rsidR="00E12C5F" w:rsidRPr="008D53B6" w:rsidRDefault="00CD77D1" w:rsidP="001B1689">
      <w:pPr>
        <w:pStyle w:val="SingleTxtG"/>
        <w:spacing w:before="240" w:after="0"/>
        <w:jc w:val="center"/>
      </w:pPr>
      <w:r w:rsidRPr="00BB53CA">
        <w:rPr>
          <w:u w:val="single"/>
        </w:rPr>
        <w:tab/>
      </w:r>
      <w:r w:rsidRPr="00BB53CA">
        <w:rPr>
          <w:u w:val="single"/>
        </w:rPr>
        <w:tab/>
      </w:r>
      <w:r w:rsidRPr="00BB53CA"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CD77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51" w:rsidRPr="00A312BC" w:rsidRDefault="000F3251" w:rsidP="00A312BC"/>
  </w:endnote>
  <w:endnote w:type="continuationSeparator" w:id="0">
    <w:p w:rsidR="000F3251" w:rsidRPr="00A312BC" w:rsidRDefault="000F32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D1" w:rsidRPr="00CD77D1" w:rsidRDefault="00CD77D1">
    <w:pPr>
      <w:pStyle w:val="Footer"/>
    </w:pPr>
    <w:r w:rsidRPr="00CD77D1">
      <w:rPr>
        <w:b/>
        <w:sz w:val="18"/>
      </w:rPr>
      <w:fldChar w:fldCharType="begin"/>
    </w:r>
    <w:r w:rsidRPr="00CD77D1">
      <w:rPr>
        <w:b/>
        <w:sz w:val="18"/>
      </w:rPr>
      <w:instrText xml:space="preserve"> PAGE  \* MERGEFORMAT </w:instrText>
    </w:r>
    <w:r w:rsidRPr="00CD77D1">
      <w:rPr>
        <w:b/>
        <w:sz w:val="18"/>
      </w:rPr>
      <w:fldChar w:fldCharType="separate"/>
    </w:r>
    <w:r w:rsidR="001B1689">
      <w:rPr>
        <w:b/>
        <w:noProof/>
        <w:sz w:val="18"/>
      </w:rPr>
      <w:t>2</w:t>
    </w:r>
    <w:r w:rsidRPr="00CD77D1">
      <w:rPr>
        <w:b/>
        <w:sz w:val="18"/>
      </w:rPr>
      <w:fldChar w:fldCharType="end"/>
    </w:r>
    <w:r>
      <w:rPr>
        <w:b/>
        <w:sz w:val="18"/>
      </w:rPr>
      <w:tab/>
    </w:r>
    <w:r>
      <w:t>GE.18-22157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D1" w:rsidRPr="00CD77D1" w:rsidRDefault="00CD77D1" w:rsidP="00CD77D1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GE.18-22157</w:t>
    </w:r>
    <w:r>
      <w:tab/>
    </w:r>
    <w:r w:rsidRPr="00CD77D1">
      <w:rPr>
        <w:b/>
        <w:sz w:val="18"/>
      </w:rPr>
      <w:fldChar w:fldCharType="begin"/>
    </w:r>
    <w:r w:rsidRPr="00CD77D1">
      <w:rPr>
        <w:b/>
        <w:sz w:val="18"/>
      </w:rPr>
      <w:instrText xml:space="preserve"> PAGE  \* MERGEFORMAT </w:instrText>
    </w:r>
    <w:r w:rsidRPr="00CD77D1">
      <w:rPr>
        <w:b/>
        <w:sz w:val="18"/>
      </w:rPr>
      <w:fldChar w:fldCharType="separate"/>
    </w:r>
    <w:r w:rsidR="001B1689">
      <w:rPr>
        <w:b/>
        <w:noProof/>
        <w:sz w:val="18"/>
      </w:rPr>
      <w:t>3</w:t>
    </w:r>
    <w:r w:rsidRPr="00CD77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D77D1" w:rsidRDefault="00CD77D1" w:rsidP="00CD77D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18-22157  (R)</w:t>
    </w:r>
    <w:r>
      <w:rPr>
        <w:lang w:val="en-US"/>
      </w:rPr>
      <w:t xml:space="preserve">  150119  170119</w:t>
    </w:r>
    <w:r>
      <w:br/>
    </w:r>
    <w:r w:rsidRPr="00CD77D1">
      <w:rPr>
        <w:rFonts w:ascii="C39T30Lfz" w:hAnsi="C39T30Lfz"/>
        <w:kern w:val="14"/>
        <w:sz w:val="56"/>
      </w:rPr>
      <w:t></w:t>
    </w:r>
    <w:r w:rsidRPr="00CD77D1">
      <w:rPr>
        <w:rFonts w:ascii="C39T30Lfz" w:hAnsi="C39T30Lfz"/>
        <w:kern w:val="14"/>
        <w:sz w:val="56"/>
      </w:rPr>
      <w:t></w:t>
    </w:r>
    <w:r w:rsidRPr="00CD77D1">
      <w:rPr>
        <w:rFonts w:ascii="C39T30Lfz" w:hAnsi="C39T30Lfz"/>
        <w:kern w:val="14"/>
        <w:sz w:val="56"/>
      </w:rPr>
      <w:t></w:t>
    </w:r>
    <w:r w:rsidRPr="00CD77D1">
      <w:rPr>
        <w:rFonts w:ascii="C39T30Lfz" w:hAnsi="C39T30Lfz"/>
        <w:kern w:val="14"/>
        <w:sz w:val="56"/>
      </w:rPr>
      <w:t></w:t>
    </w:r>
    <w:r w:rsidRPr="00CD77D1">
      <w:rPr>
        <w:rFonts w:ascii="C39T30Lfz" w:hAnsi="C39T30Lfz"/>
        <w:kern w:val="14"/>
        <w:sz w:val="56"/>
      </w:rPr>
      <w:t></w:t>
    </w:r>
    <w:r w:rsidRPr="00CD77D1">
      <w:rPr>
        <w:rFonts w:ascii="C39T30Lfz" w:hAnsi="C39T30Lfz"/>
        <w:kern w:val="14"/>
        <w:sz w:val="56"/>
      </w:rPr>
      <w:t></w:t>
    </w:r>
    <w:r w:rsidRPr="00CD77D1">
      <w:rPr>
        <w:rFonts w:ascii="C39T30Lfz" w:hAnsi="C39T30Lfz"/>
        <w:kern w:val="14"/>
        <w:sz w:val="56"/>
      </w:rPr>
      <w:t></w:t>
    </w:r>
    <w:r w:rsidRPr="00CD77D1">
      <w:rPr>
        <w:rFonts w:ascii="C39T30Lfz" w:hAnsi="C39T30Lfz"/>
        <w:kern w:val="14"/>
        <w:sz w:val="56"/>
      </w:rPr>
      <w:t></w:t>
    </w:r>
    <w:r w:rsidRPr="00CD77D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51" w:rsidRPr="001075E9" w:rsidRDefault="000F32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3251" w:rsidRDefault="000F32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D77D1" w:rsidRPr="00BB53CA" w:rsidRDefault="00CD77D1" w:rsidP="00CD77D1">
      <w:pPr>
        <w:pStyle w:val="FootnoteText"/>
      </w:pPr>
      <w:r>
        <w:tab/>
      </w:r>
      <w:r w:rsidRPr="00CD77D1">
        <w:rPr>
          <w:sz w:val="20"/>
        </w:rPr>
        <w:t>*</w:t>
      </w:r>
      <w:r>
        <w:t xml:space="preserve"> </w:t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D1" w:rsidRPr="00CD77D1" w:rsidRDefault="007C240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C3593">
      <w:t>ECE/TRANS/WP.15/AC.1/2019/6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D1" w:rsidRPr="00CD77D1" w:rsidRDefault="007C240A" w:rsidP="00CD77D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C3593">
      <w:t>ECE/TRANS/WP.15/AC.1/2019/6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51"/>
    <w:rsid w:val="000215AD"/>
    <w:rsid w:val="00033EE1"/>
    <w:rsid w:val="00042B72"/>
    <w:rsid w:val="000558BD"/>
    <w:rsid w:val="000B57E7"/>
    <w:rsid w:val="000B6373"/>
    <w:rsid w:val="000E4E5B"/>
    <w:rsid w:val="000F09DF"/>
    <w:rsid w:val="000F3251"/>
    <w:rsid w:val="000F61B2"/>
    <w:rsid w:val="001075E9"/>
    <w:rsid w:val="0014152F"/>
    <w:rsid w:val="001477FA"/>
    <w:rsid w:val="00180183"/>
    <w:rsid w:val="0018024D"/>
    <w:rsid w:val="0018649F"/>
    <w:rsid w:val="00196389"/>
    <w:rsid w:val="001B16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3593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47A4"/>
    <w:rsid w:val="007C240A"/>
    <w:rsid w:val="00806737"/>
    <w:rsid w:val="00811221"/>
    <w:rsid w:val="00811C74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67C6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50A6"/>
    <w:rsid w:val="00AB4B51"/>
    <w:rsid w:val="00B10CC7"/>
    <w:rsid w:val="00B36DF7"/>
    <w:rsid w:val="00B539E7"/>
    <w:rsid w:val="00B62458"/>
    <w:rsid w:val="00BC18B2"/>
    <w:rsid w:val="00BD33EE"/>
    <w:rsid w:val="00BE1CC7"/>
    <w:rsid w:val="00C06F06"/>
    <w:rsid w:val="00C106D6"/>
    <w:rsid w:val="00C119AE"/>
    <w:rsid w:val="00C60F0C"/>
    <w:rsid w:val="00C71E84"/>
    <w:rsid w:val="00C805C9"/>
    <w:rsid w:val="00C92939"/>
    <w:rsid w:val="00CA1679"/>
    <w:rsid w:val="00CB151C"/>
    <w:rsid w:val="00CD77D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29F0"/>
    <w:rsid w:val="00E73F76"/>
    <w:rsid w:val="00EA2C9F"/>
    <w:rsid w:val="00EA420E"/>
    <w:rsid w:val="00ED0BDA"/>
    <w:rsid w:val="00EE142A"/>
    <w:rsid w:val="00EF1360"/>
    <w:rsid w:val="00EF3220"/>
    <w:rsid w:val="00F234B7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57D2E94-82F6-497B-94F4-D9F7D1D2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qFormat/>
    <w:rsid w:val="00CD77D1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CD77D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CD77D1"/>
    <w:rPr>
      <w:lang w:val="ru-RU" w:eastAsia="en-US"/>
    </w:rPr>
  </w:style>
  <w:style w:type="character" w:customStyle="1" w:styleId="s0">
    <w:name w:val="s0"/>
    <w:basedOn w:val="DefaultParagraphFont"/>
    <w:rsid w:val="00CD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5885</Characters>
  <Application>Microsoft Office Word</Application>
  <DocSecurity>0</DocSecurity>
  <Lines>120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ECE/TRANS/WP.15/AC.1/2019/6</vt:lpstr>
      <vt:lpstr>ECE/TRANS/WP.15/AC.1/2019/6</vt:lpstr>
      <vt:lpstr>A/</vt:lpstr>
    </vt:vector>
  </TitlesOfParts>
  <Company>DCM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ECE/TRANS/WP.15/AC.1/2019/6</dc:title>
  <dc:subject/>
  <dc:creator>Elena IZOTOVA</dc:creator>
  <cp:keywords/>
  <cp:lastModifiedBy>Christine Barrio-Champeau</cp:lastModifiedBy>
  <cp:revision>2</cp:revision>
  <cp:lastPrinted>2019-01-17T07:57:00Z</cp:lastPrinted>
  <dcterms:created xsi:type="dcterms:W3CDTF">2019-01-29T15:55:00Z</dcterms:created>
  <dcterms:modified xsi:type="dcterms:W3CDTF">2019-01-29T15:55:00Z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