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C68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685F" w:rsidP="00BC685F">
            <w:pPr>
              <w:jc w:val="right"/>
            </w:pPr>
            <w:r w:rsidRPr="00BC685F">
              <w:rPr>
                <w:sz w:val="40"/>
              </w:rPr>
              <w:t>ECE</w:t>
            </w:r>
            <w:r>
              <w:t>/TRANS/WP.15/AC.1/2019/42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C685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C685F" w:rsidRDefault="00BC685F" w:rsidP="00BC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June 2019</w:t>
            </w:r>
          </w:p>
          <w:p w:rsidR="00BC685F" w:rsidRDefault="00BC685F" w:rsidP="00BC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C685F" w:rsidRPr="008D53B6" w:rsidRDefault="00BC685F" w:rsidP="00BC685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BC685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C685F" w:rsidRPr="00D05FF3" w:rsidRDefault="00BC685F" w:rsidP="00BC685F">
      <w:pPr>
        <w:spacing w:before="120"/>
        <w:ind w:right="1134"/>
        <w:rPr>
          <w:sz w:val="28"/>
          <w:szCs w:val="28"/>
        </w:rPr>
      </w:pPr>
      <w:r w:rsidRPr="00D05FF3">
        <w:rPr>
          <w:sz w:val="28"/>
          <w:szCs w:val="28"/>
        </w:rPr>
        <w:t>Комитет по внутреннему транспорту</w:t>
      </w:r>
    </w:p>
    <w:p w:rsidR="00BC685F" w:rsidRPr="00D05FF3" w:rsidRDefault="00BC685F" w:rsidP="00BC685F">
      <w:pPr>
        <w:spacing w:before="120"/>
        <w:ind w:right="1134"/>
        <w:rPr>
          <w:b/>
          <w:sz w:val="24"/>
          <w:szCs w:val="24"/>
        </w:rPr>
      </w:pPr>
      <w:r w:rsidRPr="00D05FF3">
        <w:rPr>
          <w:b/>
          <w:bCs/>
          <w:sz w:val="24"/>
          <w:szCs w:val="24"/>
        </w:rPr>
        <w:t>Рабочая группа по перевозкам опасных грузов</w:t>
      </w:r>
    </w:p>
    <w:p w:rsidR="00BC685F" w:rsidRPr="00D05FF3" w:rsidRDefault="00BC685F" w:rsidP="00BC685F">
      <w:pPr>
        <w:spacing w:before="120"/>
        <w:ind w:right="1134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BC685F" w:rsidRPr="00D05FF3" w:rsidRDefault="00BC685F" w:rsidP="00BC685F">
      <w:pPr>
        <w:ind w:right="1134"/>
      </w:pPr>
      <w:r>
        <w:t>Женева, 17−27 сентября 2019 года</w:t>
      </w:r>
    </w:p>
    <w:p w:rsidR="00BC685F" w:rsidRPr="00D05FF3" w:rsidRDefault="00BC685F" w:rsidP="00BC685F">
      <w:pPr>
        <w:ind w:right="1134"/>
      </w:pPr>
      <w:r>
        <w:t>Пункт 5 b) предварительной повестки дня</w:t>
      </w:r>
    </w:p>
    <w:p w:rsidR="00BC685F" w:rsidRPr="00D05FF3" w:rsidRDefault="00BC685F" w:rsidP="00BC685F">
      <w:pPr>
        <w:ind w:right="1134"/>
        <w:rPr>
          <w:b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МПОГ/ДОПОГ/ВОПОГ: новые предложения</w:t>
      </w:r>
    </w:p>
    <w:p w:rsidR="00BC685F" w:rsidRPr="00D05FF3" w:rsidRDefault="00BC685F" w:rsidP="00BC685F">
      <w:pPr>
        <w:pStyle w:val="HChG"/>
      </w:pPr>
      <w:r>
        <w:tab/>
      </w:r>
      <w:r>
        <w:tab/>
      </w:r>
      <w:r>
        <w:rPr>
          <w:bCs/>
        </w:rPr>
        <w:t xml:space="preserve">№ ООН 3082 Вещество, опасное для окружающей среды, жидкое, </w:t>
      </w:r>
      <w:proofErr w:type="spellStart"/>
      <w:r>
        <w:rPr>
          <w:bCs/>
        </w:rPr>
        <w:t>н.у.к</w:t>
      </w:r>
      <w:proofErr w:type="spellEnd"/>
      <w:r>
        <w:rPr>
          <w:bCs/>
        </w:rPr>
        <w:t>.</w:t>
      </w:r>
    </w:p>
    <w:p w:rsidR="00BC685F" w:rsidRPr="00D05FF3" w:rsidRDefault="00BC685F" w:rsidP="00BC685F">
      <w:pPr>
        <w:pStyle w:val="H1"/>
        <w:keepNext w:val="0"/>
        <w:keepLines w:val="0"/>
        <w:widowControl w:val="0"/>
        <w:suppressAutoHyphens w:val="0"/>
        <w:spacing w:after="120" w:line="240" w:lineRule="auto"/>
        <w:ind w:left="567" w:firstLine="567"/>
        <w:rPr>
          <w:rFonts w:ascii="Arial" w:hAnsi="Arial" w:cs="Arial"/>
          <w:lang w:val="ru-RU"/>
        </w:rPr>
      </w:pPr>
      <w:r>
        <w:rPr>
          <w:bCs/>
          <w:lang w:val="ru-RU"/>
        </w:rPr>
        <w:t>Передано правительством Италии</w:t>
      </w:r>
      <w:r w:rsidRPr="00BC685F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BC685F">
        <w:rPr>
          <w:b w:val="0"/>
          <w:sz w:val="20"/>
          <w:lang w:val="ru-RU"/>
        </w:rPr>
        <w:t xml:space="preserve"> </w:t>
      </w:r>
      <w:r w:rsidRPr="00BC685F">
        <w:rPr>
          <w:rStyle w:val="FootnoteReference"/>
          <w:b w:val="0"/>
          <w:sz w:val="20"/>
          <w:vertAlign w:val="baseline"/>
          <w:lang w:val="ru-RU"/>
        </w:rPr>
        <w:footnoteReference w:customMarkFollows="1" w:id="2"/>
        <w:t>**</w:t>
      </w:r>
    </w:p>
    <w:p w:rsidR="00BC685F" w:rsidRPr="00D05FF3" w:rsidRDefault="00BC685F" w:rsidP="00BC685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BC685F" w:rsidRPr="00D05FF3" w:rsidRDefault="00BC685F" w:rsidP="00BC685F">
      <w:pPr>
        <w:pStyle w:val="SingleTxtG"/>
      </w:pPr>
      <w:r>
        <w:t>1.</w:t>
      </w:r>
      <w:r>
        <w:tab/>
        <w:t>Специальное положение 375, применимое к № ООН 3082, гласит: «Эти</w:t>
      </w:r>
      <w:r w:rsidR="00984656">
        <w:rPr>
          <w:lang w:val="en-US"/>
        </w:rPr>
        <w:t> </w:t>
      </w:r>
      <w:r>
        <w:t>вещества, когда они перевозятся в одиночной или комбинированной таре, содержащей чистое количество не более 5 литров на одиночную или внутреннюю тару в случае жидкостей или имеющей массу нетто на одиночную или внутреннюю тару не более 5</w:t>
      </w:r>
      <w:r w:rsidR="00984656">
        <w:rPr>
          <w:lang w:val="en-US"/>
        </w:rPr>
        <w:t> </w:t>
      </w:r>
      <w:r>
        <w:t>кг в случае твердых веществ, не подпадают под действие любых других положений МПОГ при условии, что тара отвечает общим положениям пунктов 4.1.1.1, 4.1.1.2 и 4.1.1.4–4.1.1.8.».</w:t>
      </w:r>
    </w:p>
    <w:p w:rsidR="00BC685F" w:rsidRPr="00D05FF3" w:rsidRDefault="00BC685F" w:rsidP="00BC685F">
      <w:pPr>
        <w:pStyle w:val="SingleTxtG"/>
      </w:pPr>
      <w:r>
        <w:t>2.</w:t>
      </w:r>
      <w:r>
        <w:tab/>
        <w:t xml:space="preserve">Однако специальное положение PP1 инструкции по упаковке P001 предусматривает следующее: </w:t>
      </w:r>
    </w:p>
    <w:p w:rsidR="00BC685F" w:rsidRPr="00D05FF3" w:rsidRDefault="00BC685F" w:rsidP="00BC685F">
      <w:pPr>
        <w:pStyle w:val="SingleTxtG"/>
      </w:pPr>
      <w:r>
        <w:t>«PP1 Для № ООН 1133, 1210, 1263 и 1866 и для клеев, типографских красок, материалов, используемых с типографской краской, красок, лакокрасочных материалов и растворов смолы, отнесенных к № ООН 3082: металлическая или пластмассовая тара для веществ групп упаковки II и III в количествах не более 5 литров на единицу тары может не отвечать требованиям эксплуатационных испытаний, предусмотренным в главе 6.1, в случае перевозки:».</w:t>
      </w:r>
    </w:p>
    <w:p w:rsidR="00BC685F" w:rsidRPr="00D05FF3" w:rsidRDefault="00BC685F" w:rsidP="00BC685F">
      <w:pPr>
        <w:pStyle w:val="SingleTxtG"/>
      </w:pPr>
      <w:r>
        <w:t>3.</w:t>
      </w:r>
      <w:r>
        <w:tab/>
        <w:t xml:space="preserve">По мнению Италии, с учетом того, что речь идет о тех же количествах, существует противоречие между этими двумя положениями: положение 375 </w:t>
      </w:r>
      <w:r>
        <w:lastRenderedPageBreak/>
        <w:t>представляет собой полное освобождение от других положений МПОГ/ДОПОГ, в то время как PP1 – это освобождение только от испытаний, предусмотренных в главе 6.1.</w:t>
      </w:r>
    </w:p>
    <w:p w:rsidR="00BC685F" w:rsidRPr="00D05FF3" w:rsidRDefault="00BC685F" w:rsidP="00BC685F">
      <w:pPr>
        <w:pStyle w:val="SingleTxtG"/>
      </w:pPr>
      <w:r>
        <w:t>4.</w:t>
      </w:r>
      <w:r>
        <w:tab/>
        <w:t>Следует отметить, что аналогичные положения содержатся в Рекомендациях Организации Объединенных Наций.</w:t>
      </w:r>
    </w:p>
    <w:p w:rsidR="00BC685F" w:rsidRPr="00D05FF3" w:rsidRDefault="00BC685F" w:rsidP="00BC685F">
      <w:pPr>
        <w:pStyle w:val="HChG"/>
      </w:pPr>
      <w:r>
        <w:tab/>
      </w:r>
      <w:r>
        <w:tab/>
      </w:r>
      <w:r>
        <w:rPr>
          <w:bCs/>
        </w:rPr>
        <w:t>Заключение</w:t>
      </w:r>
    </w:p>
    <w:p w:rsidR="00BC685F" w:rsidRPr="00D05FF3" w:rsidRDefault="00BC685F" w:rsidP="00BC685F">
      <w:pPr>
        <w:pStyle w:val="SingleTxtG"/>
      </w:pPr>
      <w:r>
        <w:t>5.</w:t>
      </w:r>
      <w:r>
        <w:tab/>
        <w:t>Если Совместное совещание присоединится к мнению Италии, Подкомитету будет представлено предложение исключить из текста специального положения PP1 инструкции по упаковке P001 следующие слова:</w:t>
      </w:r>
    </w:p>
    <w:p w:rsidR="00BC685F" w:rsidRPr="00D05FF3" w:rsidRDefault="00BC685F" w:rsidP="00BC685F">
      <w:pPr>
        <w:pStyle w:val="SingleTxtG"/>
      </w:pPr>
      <w:r>
        <w:t xml:space="preserve">«и для клеев, типографских красок, материалов, используемых с типографской краской, красок, лакокрасочных материалов и растворов смолы, отнесенных </w:t>
      </w:r>
      <w:r w:rsidR="003559AF">
        <w:br/>
      </w:r>
      <w:r>
        <w:t>к № ООН 3082».</w:t>
      </w:r>
    </w:p>
    <w:p w:rsidR="00E12C5F" w:rsidRPr="00BC685F" w:rsidRDefault="00BC685F" w:rsidP="00BC68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C685F" w:rsidSect="00BC6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04" w:rsidRPr="00A312BC" w:rsidRDefault="00392704" w:rsidP="00A312BC"/>
  </w:endnote>
  <w:endnote w:type="continuationSeparator" w:id="0">
    <w:p w:rsidR="00392704" w:rsidRPr="00A312BC" w:rsidRDefault="003927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F" w:rsidRPr="00BC685F" w:rsidRDefault="00BC685F">
    <w:pPr>
      <w:pStyle w:val="Footer"/>
    </w:pPr>
    <w:r w:rsidRPr="00BC685F">
      <w:rPr>
        <w:b/>
        <w:sz w:val="18"/>
      </w:rPr>
      <w:fldChar w:fldCharType="begin"/>
    </w:r>
    <w:r w:rsidRPr="00BC685F">
      <w:rPr>
        <w:b/>
        <w:sz w:val="18"/>
      </w:rPr>
      <w:instrText xml:space="preserve"> PAGE  \* MERGEFORMAT </w:instrText>
    </w:r>
    <w:r w:rsidRPr="00BC685F">
      <w:rPr>
        <w:b/>
        <w:sz w:val="18"/>
      </w:rPr>
      <w:fldChar w:fldCharType="separate"/>
    </w:r>
    <w:r w:rsidR="00EB2852">
      <w:rPr>
        <w:b/>
        <w:noProof/>
        <w:sz w:val="18"/>
      </w:rPr>
      <w:t>2</w:t>
    </w:r>
    <w:r w:rsidRPr="00BC685F">
      <w:rPr>
        <w:b/>
        <w:sz w:val="18"/>
      </w:rPr>
      <w:fldChar w:fldCharType="end"/>
    </w:r>
    <w:r>
      <w:rPr>
        <w:b/>
        <w:sz w:val="18"/>
      </w:rPr>
      <w:tab/>
    </w:r>
    <w:r>
      <w:t>GE.19-10514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F" w:rsidRPr="00BC685F" w:rsidRDefault="00BC685F" w:rsidP="00BC685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GE.19-10514</w:t>
    </w:r>
    <w:r>
      <w:tab/>
    </w:r>
    <w:r w:rsidRPr="00BC685F">
      <w:rPr>
        <w:b/>
        <w:sz w:val="18"/>
      </w:rPr>
      <w:fldChar w:fldCharType="begin"/>
    </w:r>
    <w:r w:rsidRPr="00BC685F">
      <w:rPr>
        <w:b/>
        <w:sz w:val="18"/>
      </w:rPr>
      <w:instrText xml:space="preserve"> PAGE  \* MERGEFORMAT </w:instrText>
    </w:r>
    <w:r w:rsidRPr="00BC685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68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C685F" w:rsidRDefault="00BC685F" w:rsidP="00BC685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10514  (</w:t>
    </w:r>
    <w:proofErr w:type="gramEnd"/>
    <w:r>
      <w:t>R)</w:t>
    </w:r>
    <w:r>
      <w:rPr>
        <w:lang w:val="en-US"/>
      </w:rPr>
      <w:t xml:space="preserve">  270619  280619</w:t>
    </w:r>
    <w:r>
      <w:br/>
    </w:r>
    <w:r w:rsidRPr="00BC685F">
      <w:rPr>
        <w:rFonts w:ascii="C39T30Lfz" w:hAnsi="C39T30Lfz"/>
        <w:kern w:val="14"/>
        <w:sz w:val="56"/>
      </w:rPr>
      <w:t></w:t>
    </w:r>
    <w:r w:rsidRPr="00BC685F">
      <w:rPr>
        <w:rFonts w:ascii="C39T30Lfz" w:hAnsi="C39T30Lfz"/>
        <w:kern w:val="14"/>
        <w:sz w:val="56"/>
      </w:rPr>
      <w:t></w:t>
    </w:r>
    <w:r w:rsidRPr="00BC685F">
      <w:rPr>
        <w:rFonts w:ascii="C39T30Lfz" w:hAnsi="C39T30Lfz"/>
        <w:kern w:val="14"/>
        <w:sz w:val="56"/>
      </w:rPr>
      <w:t></w:t>
    </w:r>
    <w:r w:rsidRPr="00BC685F">
      <w:rPr>
        <w:rFonts w:ascii="C39T30Lfz" w:hAnsi="C39T30Lfz"/>
        <w:kern w:val="14"/>
        <w:sz w:val="56"/>
      </w:rPr>
      <w:t></w:t>
    </w:r>
    <w:r w:rsidRPr="00BC685F">
      <w:rPr>
        <w:rFonts w:ascii="C39T30Lfz" w:hAnsi="C39T30Lfz"/>
        <w:kern w:val="14"/>
        <w:sz w:val="56"/>
      </w:rPr>
      <w:t></w:t>
    </w:r>
    <w:r w:rsidRPr="00BC685F">
      <w:rPr>
        <w:rFonts w:ascii="C39T30Lfz" w:hAnsi="C39T30Lfz"/>
        <w:kern w:val="14"/>
        <w:sz w:val="56"/>
      </w:rPr>
      <w:t></w:t>
    </w:r>
    <w:r w:rsidRPr="00BC685F">
      <w:rPr>
        <w:rFonts w:ascii="C39T30Lfz" w:hAnsi="C39T30Lfz"/>
        <w:kern w:val="14"/>
        <w:sz w:val="56"/>
      </w:rPr>
      <w:t></w:t>
    </w:r>
    <w:r w:rsidRPr="00BC685F">
      <w:rPr>
        <w:rFonts w:ascii="C39T30Lfz" w:hAnsi="C39T30Lfz"/>
        <w:kern w:val="14"/>
        <w:sz w:val="56"/>
      </w:rPr>
      <w:t></w:t>
    </w:r>
    <w:r w:rsidRPr="00BC685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04" w:rsidRPr="001075E9" w:rsidRDefault="003927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2704" w:rsidRDefault="003927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C685F" w:rsidRPr="00D05FF3" w:rsidRDefault="00BC685F" w:rsidP="00BC685F">
      <w:pPr>
        <w:pStyle w:val="FootnoteText"/>
      </w:pPr>
      <w:r w:rsidRPr="00BC685F">
        <w:rPr>
          <w:sz w:val="20"/>
        </w:rPr>
        <w:tab/>
        <w:t>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BC685F" w:rsidRPr="00D05FF3" w:rsidRDefault="00BC685F" w:rsidP="00BC685F">
      <w:pPr>
        <w:pStyle w:val="FootnoteText"/>
      </w:pPr>
      <w:r>
        <w:tab/>
      </w:r>
      <w:r w:rsidRPr="00BC685F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F" w:rsidRPr="00BC685F" w:rsidRDefault="00EB2852">
    <w:pPr>
      <w:pStyle w:val="Header"/>
    </w:pPr>
    <w:fldSimple w:instr=" TITLE  \* MERGEFORMAT ">
      <w:r w:rsidR="00B9657C">
        <w:t>ECE/TRANS/WP.15/AC.1/2019/42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F" w:rsidRPr="00BC685F" w:rsidRDefault="00EB2852" w:rsidP="00BC685F">
    <w:pPr>
      <w:pStyle w:val="Header"/>
      <w:jc w:val="right"/>
    </w:pPr>
    <w:fldSimple w:instr=" TITLE  \* MERGEFORMAT ">
      <w:r w:rsidR="00B9657C">
        <w:t>ECE/TRANS/WP.15/AC.1/2019/42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0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9AF"/>
    <w:rsid w:val="00381C24"/>
    <w:rsid w:val="00387CD4"/>
    <w:rsid w:val="0039270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22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6CF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65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657C"/>
    <w:rsid w:val="00BC18B2"/>
    <w:rsid w:val="00BC685F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85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07D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FD0BBD-3E8B-4B6A-9BBB-D294E5C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C685F"/>
    <w:rPr>
      <w:lang w:val="ru-RU" w:eastAsia="en-US"/>
    </w:rPr>
  </w:style>
  <w:style w:type="character" w:customStyle="1" w:styleId="HChGChar">
    <w:name w:val="_ H _Ch_G Char"/>
    <w:link w:val="HChG"/>
    <w:rsid w:val="00BC685F"/>
    <w:rPr>
      <w:b/>
      <w:sz w:val="28"/>
      <w:lang w:val="ru-RU" w:eastAsia="ru-RU"/>
    </w:rPr>
  </w:style>
  <w:style w:type="paragraph" w:customStyle="1" w:styleId="H1">
    <w:name w:val="_ H_1"/>
    <w:basedOn w:val="Normal"/>
    <w:next w:val="Normal"/>
    <w:qFormat/>
    <w:rsid w:val="00BC685F"/>
    <w:pPr>
      <w:keepNext/>
      <w:keepLines/>
      <w:spacing w:line="270" w:lineRule="exact"/>
      <w:outlineLvl w:val="0"/>
    </w:pPr>
    <w:rPr>
      <w:rFonts w:cs="Times New Roman"/>
      <w:b/>
      <w:spacing w:val="4"/>
      <w:w w:val="103"/>
      <w:kern w:val="14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2021</Characters>
  <Application>Microsoft Office Word</Application>
  <DocSecurity>0</DocSecurity>
  <Lines>49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ECE/TRANS/WP.15/AC.1/2019/42</vt:lpstr>
      <vt:lpstr>ECE/TRANS/WP.15/AC.1/2019/42</vt:lpstr>
      <vt:lpstr>A/</vt:lpstr>
    </vt:vector>
  </TitlesOfParts>
  <Company>DCM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ECE/TRANS/WP.15/AC.1/2019/42</dc:title>
  <dc:subject/>
  <dc:creator>Tatiana SHARKINA</dc:creator>
  <cp:keywords/>
  <cp:lastModifiedBy>Christine Barrio-Champeau</cp:lastModifiedBy>
  <cp:revision>2</cp:revision>
  <cp:lastPrinted>2019-06-28T07:16:00Z</cp:lastPrinted>
  <dcterms:created xsi:type="dcterms:W3CDTF">2019-08-05T13:46:00Z</dcterms:created>
  <dcterms:modified xsi:type="dcterms:W3CDTF">2019-08-05T13:46:00Z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