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4B66BE">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4B66BE" w:rsidP="004B66BE">
            <w:pPr>
              <w:jc w:val="right"/>
            </w:pPr>
            <w:r w:rsidRPr="004B66BE">
              <w:rPr>
                <w:sz w:val="40"/>
              </w:rPr>
              <w:t>ECE</w:t>
            </w:r>
            <w:r>
              <w:t>/TRANS/WP.15/AC.1/2019/41</w:t>
            </w:r>
          </w:p>
        </w:tc>
      </w:tr>
      <w:tr w:rsidR="002D5AAC"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4B66BE" w:rsidP="00387CD4">
            <w:pPr>
              <w:spacing w:before="240"/>
              <w:rPr>
                <w:lang w:val="en-US"/>
              </w:rPr>
            </w:pPr>
            <w:r>
              <w:rPr>
                <w:lang w:val="en-US"/>
              </w:rPr>
              <w:t>Distr.: General</w:t>
            </w:r>
          </w:p>
          <w:p w:rsidR="004B66BE" w:rsidRDefault="004B66BE" w:rsidP="004B66BE">
            <w:pPr>
              <w:spacing w:line="240" w:lineRule="exact"/>
              <w:rPr>
                <w:lang w:val="en-US"/>
              </w:rPr>
            </w:pPr>
            <w:r>
              <w:rPr>
                <w:lang w:val="en-US"/>
              </w:rPr>
              <w:t>24 June 2019</w:t>
            </w:r>
          </w:p>
          <w:p w:rsidR="004B66BE" w:rsidRDefault="004B66BE" w:rsidP="004B66BE">
            <w:pPr>
              <w:spacing w:line="240" w:lineRule="exact"/>
              <w:rPr>
                <w:lang w:val="en-US"/>
              </w:rPr>
            </w:pPr>
            <w:r>
              <w:rPr>
                <w:lang w:val="en-US"/>
              </w:rPr>
              <w:t>Russian</w:t>
            </w:r>
          </w:p>
          <w:p w:rsidR="004B66BE" w:rsidRPr="008D53B6" w:rsidRDefault="004B66BE" w:rsidP="004B66BE">
            <w:pPr>
              <w:spacing w:line="240" w:lineRule="exact"/>
              <w:rPr>
                <w:lang w:val="en-US"/>
              </w:rPr>
            </w:pPr>
            <w:r>
              <w:rPr>
                <w:lang w:val="en-US"/>
              </w:rPr>
              <w:t>Original: French</w:t>
            </w:r>
          </w:p>
        </w:tc>
      </w:tr>
    </w:tbl>
    <w:p w:rsidR="004B66BE" w:rsidRDefault="008A37C8" w:rsidP="00255343">
      <w:pPr>
        <w:spacing w:before="120"/>
        <w:rPr>
          <w:b/>
          <w:sz w:val="28"/>
          <w:szCs w:val="28"/>
        </w:rPr>
      </w:pPr>
      <w:r w:rsidRPr="00245892">
        <w:rPr>
          <w:b/>
          <w:sz w:val="28"/>
          <w:szCs w:val="28"/>
        </w:rPr>
        <w:t>Европейская экономическая комиссия</w:t>
      </w:r>
    </w:p>
    <w:p w:rsidR="004B66BE" w:rsidRPr="00AF6A80" w:rsidRDefault="004B66BE" w:rsidP="004B66BE">
      <w:pPr>
        <w:spacing w:before="120"/>
        <w:rPr>
          <w:sz w:val="28"/>
          <w:szCs w:val="28"/>
        </w:rPr>
      </w:pPr>
      <w:r w:rsidRPr="00AF6A80">
        <w:rPr>
          <w:sz w:val="28"/>
          <w:szCs w:val="28"/>
        </w:rPr>
        <w:t>Комитет по внутреннему транспорту</w:t>
      </w:r>
    </w:p>
    <w:p w:rsidR="004B66BE" w:rsidRPr="00AF6A80" w:rsidRDefault="004B66BE" w:rsidP="004B66BE">
      <w:pPr>
        <w:spacing w:before="120"/>
        <w:rPr>
          <w:b/>
          <w:bCs/>
          <w:sz w:val="24"/>
          <w:szCs w:val="24"/>
        </w:rPr>
      </w:pPr>
      <w:r w:rsidRPr="00AF6A80">
        <w:rPr>
          <w:b/>
          <w:bCs/>
          <w:sz w:val="24"/>
          <w:szCs w:val="24"/>
        </w:rPr>
        <w:t>Рабочая группа по перевозкам опасных грузов</w:t>
      </w:r>
    </w:p>
    <w:p w:rsidR="004B66BE" w:rsidRPr="00AF6A80" w:rsidRDefault="004B66BE" w:rsidP="004B66BE">
      <w:pPr>
        <w:spacing w:before="120"/>
        <w:rPr>
          <w:b/>
          <w:bCs/>
        </w:rPr>
      </w:pPr>
      <w:r w:rsidRPr="00AF6A80">
        <w:rPr>
          <w:b/>
          <w:bCs/>
        </w:rPr>
        <w:t xml:space="preserve">Совместное совещание Комиссии экспертов МПОГ </w:t>
      </w:r>
      <w:r>
        <w:rPr>
          <w:b/>
          <w:bCs/>
        </w:rPr>
        <w:br/>
      </w:r>
      <w:r w:rsidRPr="00AF6A80">
        <w:rPr>
          <w:b/>
          <w:bCs/>
        </w:rPr>
        <w:t>и Рабочей группы по перевозкам опасных грузов</w:t>
      </w:r>
    </w:p>
    <w:p w:rsidR="004B66BE" w:rsidRPr="00C26A9F" w:rsidRDefault="004B66BE" w:rsidP="004B66BE">
      <w:r>
        <w:t>Женева, 17–27 сентября 2019 года</w:t>
      </w:r>
    </w:p>
    <w:p w:rsidR="004B66BE" w:rsidRPr="00C26A9F" w:rsidRDefault="004B66BE" w:rsidP="004B66BE">
      <w:r>
        <w:t>Пункт 6 предварительной повестки дня</w:t>
      </w:r>
    </w:p>
    <w:p w:rsidR="004B66BE" w:rsidRPr="00C26A9F" w:rsidRDefault="004B66BE" w:rsidP="004B66BE">
      <w:pPr>
        <w:rPr>
          <w:b/>
          <w:bCs/>
        </w:rPr>
      </w:pPr>
      <w:r>
        <w:rPr>
          <w:b/>
          <w:bCs/>
        </w:rPr>
        <w:t>Толкование МПОГ/ДОПОГ/ВОПОГ</w:t>
      </w:r>
    </w:p>
    <w:p w:rsidR="004B66BE" w:rsidRPr="00C26A9F" w:rsidRDefault="004B66BE" w:rsidP="004B66BE">
      <w:pPr>
        <w:pStyle w:val="HChG"/>
      </w:pPr>
      <w:r>
        <w:tab/>
      </w:r>
      <w:r>
        <w:tab/>
      </w:r>
      <w:r>
        <w:rPr>
          <w:bCs/>
        </w:rPr>
        <w:t>Стандартные жидкости</w:t>
      </w:r>
    </w:p>
    <w:p w:rsidR="004B66BE" w:rsidRPr="00C26A9F" w:rsidRDefault="004B66BE" w:rsidP="004B66BE">
      <w:pPr>
        <w:pStyle w:val="H1G"/>
        <w:spacing w:before="240" w:after="120"/>
        <w:rPr>
          <w:w w:val="105"/>
        </w:rPr>
      </w:pPr>
      <w:r>
        <w:tab/>
      </w:r>
      <w:r>
        <w:tab/>
      </w:r>
      <w:r>
        <w:rPr>
          <w:bCs/>
        </w:rPr>
        <w:t>Передано правительством Италии</w:t>
      </w:r>
      <w:r w:rsidRPr="004B66BE">
        <w:rPr>
          <w:rStyle w:val="FootnoteReference"/>
          <w:b w:val="0"/>
          <w:sz w:val="20"/>
          <w:vertAlign w:val="baseline"/>
        </w:rPr>
        <w:footnoteReference w:customMarkFollows="1" w:id="1"/>
        <w:t>*</w:t>
      </w:r>
      <w:r w:rsidRPr="004B66BE">
        <w:rPr>
          <w:b w:val="0"/>
        </w:rPr>
        <w:t xml:space="preserve"> </w:t>
      </w:r>
      <w:r w:rsidRPr="004B66BE">
        <w:rPr>
          <w:rStyle w:val="FootnoteReference"/>
          <w:b w:val="0"/>
          <w:sz w:val="20"/>
          <w:vertAlign w:val="baseline"/>
        </w:rPr>
        <w:footnoteReference w:customMarkFollows="1" w:id="2"/>
        <w:t>**</w:t>
      </w:r>
      <w:r>
        <w:t xml:space="preserve"> </w:t>
      </w:r>
    </w:p>
    <w:p w:rsidR="004B66BE" w:rsidRPr="00C26A9F" w:rsidRDefault="004B66BE" w:rsidP="004B66BE">
      <w:pPr>
        <w:pStyle w:val="HChG"/>
      </w:pPr>
      <w:r>
        <w:tab/>
      </w:r>
      <w:r>
        <w:tab/>
      </w:r>
      <w:r>
        <w:rPr>
          <w:bCs/>
        </w:rPr>
        <w:t>Введение</w:t>
      </w:r>
    </w:p>
    <w:p w:rsidR="004B66BE" w:rsidRPr="00C26A9F" w:rsidRDefault="004B66BE" w:rsidP="004B66BE">
      <w:pPr>
        <w:pStyle w:val="SingleTxtG"/>
      </w:pPr>
      <w:r>
        <w:t>1.</w:t>
      </w:r>
      <w:r>
        <w:tab/>
        <w:t xml:space="preserve">В пункте 4.1.1.21.2 предусматривается следующее: «Значения относительной плотности наполнителей не должны превышать значений, которые применялись для определения высоты при испытании на падение, успешно проведенном в соответствии с пунктами 6.1.5.3.5 или 6.5.6.9.4, и для определения массы при испытании на штабелирование, успешно проведенном в соответствии с подразделом 6.1.5.6 или, при необходимости, в соответствии с подразделом 6.5.6.6 с использованием эквивалентной(ых) стандартной(ых) жидкости(ей).». </w:t>
      </w:r>
    </w:p>
    <w:p w:rsidR="004B66BE" w:rsidRDefault="004B66BE" w:rsidP="004B66BE">
      <w:pPr>
        <w:pStyle w:val="SingleTxtG"/>
      </w:pPr>
      <w:r>
        <w:t>Это объясняется в примере, приведенном в пункте 4.1.1.21.2:</w:t>
      </w:r>
    </w:p>
    <w:tbl>
      <w:tblPr>
        <w:tblStyle w:val="TableGrid"/>
        <w:tblW w:w="9637" w:type="dxa"/>
        <w:tblBorders>
          <w:insideH w:val="none" w:sz="0" w:space="0" w:color="auto"/>
        </w:tblBorders>
        <w:tblLayout w:type="fixed"/>
        <w:tblLook w:val="04A0" w:firstRow="1" w:lastRow="0" w:firstColumn="1" w:lastColumn="0" w:noHBand="0" w:noVBand="1"/>
      </w:tblPr>
      <w:tblGrid>
        <w:gridCol w:w="2409"/>
        <w:gridCol w:w="2410"/>
        <w:gridCol w:w="2409"/>
        <w:gridCol w:w="2409"/>
      </w:tblGrid>
      <w:tr w:rsidR="004B66BE" w:rsidRPr="004B66BE" w:rsidTr="002E7A48">
        <w:trPr>
          <w:trHeight w:hRule="exact" w:val="113"/>
        </w:trPr>
        <w:tc>
          <w:tcPr>
            <w:tcW w:w="2409" w:type="dxa"/>
            <w:shd w:val="clear" w:color="auto" w:fill="auto"/>
          </w:tcPr>
          <w:p w:rsidR="004B66BE" w:rsidRPr="004B66BE" w:rsidRDefault="004B66BE" w:rsidP="008C042B">
            <w:pPr>
              <w:spacing w:before="40" w:after="120"/>
              <w:ind w:left="43" w:right="29"/>
              <w:rPr>
                <w:rFonts w:cs="Times New Roman"/>
              </w:rPr>
            </w:pPr>
          </w:p>
        </w:tc>
        <w:tc>
          <w:tcPr>
            <w:tcW w:w="2410" w:type="dxa"/>
            <w:shd w:val="clear" w:color="auto" w:fill="auto"/>
          </w:tcPr>
          <w:p w:rsidR="004B66BE" w:rsidRPr="004B66BE" w:rsidRDefault="004B66BE" w:rsidP="008C042B">
            <w:pPr>
              <w:spacing w:before="40" w:after="120"/>
              <w:ind w:left="43" w:right="29"/>
              <w:rPr>
                <w:rFonts w:cs="Times New Roman"/>
              </w:rPr>
            </w:pPr>
          </w:p>
        </w:tc>
        <w:tc>
          <w:tcPr>
            <w:tcW w:w="2409" w:type="dxa"/>
            <w:shd w:val="clear" w:color="auto" w:fill="auto"/>
          </w:tcPr>
          <w:p w:rsidR="004B66BE" w:rsidRPr="004B66BE" w:rsidRDefault="004B66BE" w:rsidP="008C042B">
            <w:pPr>
              <w:spacing w:before="40" w:after="120"/>
              <w:ind w:left="43" w:right="29"/>
              <w:rPr>
                <w:rFonts w:cs="Times New Roman"/>
              </w:rPr>
            </w:pPr>
          </w:p>
        </w:tc>
        <w:tc>
          <w:tcPr>
            <w:tcW w:w="2409" w:type="dxa"/>
            <w:shd w:val="clear" w:color="auto" w:fill="auto"/>
          </w:tcPr>
          <w:p w:rsidR="004B66BE" w:rsidRPr="004B66BE" w:rsidRDefault="004B66BE" w:rsidP="008C042B">
            <w:pPr>
              <w:spacing w:before="40" w:after="120"/>
              <w:ind w:left="43" w:right="29"/>
              <w:rPr>
                <w:rFonts w:cs="Times New Roman"/>
              </w:rPr>
            </w:pPr>
          </w:p>
        </w:tc>
      </w:tr>
      <w:tr w:rsidR="004B66BE" w:rsidRPr="004B66BE" w:rsidTr="002E7A48">
        <w:tc>
          <w:tcPr>
            <w:tcW w:w="2409" w:type="dxa"/>
            <w:tcBorders>
              <w:bottom w:val="single" w:sz="4" w:space="0" w:color="auto"/>
            </w:tcBorders>
            <w:shd w:val="clear" w:color="auto" w:fill="auto"/>
          </w:tcPr>
          <w:p w:rsidR="004B66BE" w:rsidRPr="004B66BE" w:rsidRDefault="002E7A48" w:rsidP="008C042B">
            <w:pPr>
              <w:spacing w:before="60" w:after="60" w:line="240" w:lineRule="auto"/>
              <w:ind w:left="43" w:right="29"/>
              <w:rPr>
                <w:rFonts w:cs="Times New Roman"/>
              </w:rPr>
            </w:pPr>
            <w:r w:rsidRPr="00C26A9F">
              <w:rPr>
                <w:rFonts w:eastAsia="Calibri" w:cs="Arial"/>
                <w:sz w:val="16"/>
                <w:szCs w:val="16"/>
              </w:rPr>
              <w:t xml:space="preserve">№ ООН 1736 Бензоилхлорид относится к комбинации стандартных жидкостей «смесь углеводородов </w:t>
            </w:r>
            <w:r w:rsidRPr="00ED7C7C">
              <w:rPr>
                <w:rFonts w:eastAsia="Calibri" w:cs="Arial"/>
                <w:sz w:val="16"/>
                <w:szCs w:val="16"/>
              </w:rPr>
              <w:t>и</w:t>
            </w:r>
            <w:r w:rsidRPr="00C26A9F">
              <w:rPr>
                <w:rFonts w:eastAsia="Calibri" w:cs="Arial"/>
                <w:sz w:val="16"/>
                <w:szCs w:val="16"/>
              </w:rPr>
              <w:t xml:space="preserve"> смачивающий раствор».</w:t>
            </w:r>
          </w:p>
        </w:tc>
        <w:tc>
          <w:tcPr>
            <w:tcW w:w="2410" w:type="dxa"/>
            <w:tcBorders>
              <w:bottom w:val="single" w:sz="4" w:space="0" w:color="auto"/>
            </w:tcBorders>
            <w:shd w:val="clear" w:color="auto" w:fill="auto"/>
          </w:tcPr>
          <w:p w:rsidR="004B66BE" w:rsidRPr="00B16C56" w:rsidRDefault="004B66BE" w:rsidP="008C042B">
            <w:pPr>
              <w:spacing w:before="60" w:after="60" w:line="240" w:lineRule="auto"/>
              <w:ind w:left="43" w:right="29"/>
              <w:rPr>
                <w:rFonts w:asciiTheme="majorBidi" w:hAnsiTheme="majorBidi" w:cstheme="majorBidi"/>
                <w:sz w:val="16"/>
                <w:szCs w:val="16"/>
              </w:rPr>
            </w:pPr>
            <w:r w:rsidRPr="00B16C56">
              <w:rPr>
                <w:rFonts w:asciiTheme="majorBidi" w:hAnsiTheme="majorBidi" w:cstheme="majorBidi"/>
                <w:iCs/>
                <w:sz w:val="16"/>
                <w:szCs w:val="16"/>
              </w:rPr>
              <w:t xml:space="preserve">Le </w:t>
            </w:r>
            <w:proofErr w:type="spellStart"/>
            <w:r w:rsidRPr="00B16C56">
              <w:rPr>
                <w:rFonts w:asciiTheme="majorBidi" w:hAnsiTheme="majorBidi" w:cstheme="majorBidi"/>
                <w:iCs/>
                <w:sz w:val="16"/>
                <w:szCs w:val="16"/>
              </w:rPr>
              <w:t>No</w:t>
            </w:r>
            <w:proofErr w:type="spellEnd"/>
            <w:r w:rsidRPr="00B16C56">
              <w:rPr>
                <w:rFonts w:asciiTheme="majorBidi" w:hAnsiTheme="majorBidi" w:cstheme="majorBidi"/>
                <w:iCs/>
                <w:sz w:val="16"/>
                <w:szCs w:val="16"/>
              </w:rPr>
              <w:t xml:space="preserve"> ONU 1736 </w:t>
            </w:r>
            <w:proofErr w:type="spellStart"/>
            <w:r w:rsidRPr="00B16C56">
              <w:rPr>
                <w:rFonts w:asciiTheme="majorBidi" w:hAnsiTheme="majorBidi" w:cstheme="majorBidi"/>
                <w:iCs/>
                <w:sz w:val="16"/>
                <w:szCs w:val="16"/>
              </w:rPr>
              <w:t>chlorure</w:t>
            </w:r>
            <w:proofErr w:type="spellEnd"/>
            <w:r w:rsidRPr="00B16C56">
              <w:rPr>
                <w:rFonts w:asciiTheme="majorBidi" w:hAnsiTheme="majorBidi" w:cstheme="majorBidi"/>
                <w:iCs/>
                <w:sz w:val="16"/>
                <w:szCs w:val="16"/>
              </w:rPr>
              <w:t xml:space="preserve"> de </w:t>
            </w:r>
            <w:proofErr w:type="spellStart"/>
            <w:r w:rsidRPr="00B16C56">
              <w:rPr>
                <w:rFonts w:asciiTheme="majorBidi" w:hAnsiTheme="majorBidi" w:cstheme="majorBidi"/>
                <w:iCs/>
                <w:sz w:val="16"/>
                <w:szCs w:val="16"/>
              </w:rPr>
              <w:t>benzoyle</w:t>
            </w:r>
            <w:proofErr w:type="spellEnd"/>
            <w:r w:rsidRPr="00B16C56">
              <w:rPr>
                <w:rFonts w:asciiTheme="majorBidi" w:hAnsiTheme="majorBidi" w:cstheme="majorBidi"/>
                <w:iCs/>
                <w:sz w:val="16"/>
                <w:szCs w:val="16"/>
              </w:rPr>
              <w:t xml:space="preserve"> </w:t>
            </w:r>
            <w:proofErr w:type="spellStart"/>
            <w:r w:rsidRPr="00B16C56">
              <w:rPr>
                <w:rFonts w:asciiTheme="majorBidi" w:hAnsiTheme="majorBidi" w:cstheme="majorBidi"/>
                <w:iCs/>
                <w:sz w:val="16"/>
                <w:szCs w:val="16"/>
              </w:rPr>
              <w:t>est</w:t>
            </w:r>
            <w:proofErr w:type="spellEnd"/>
            <w:r w:rsidRPr="00B16C56">
              <w:rPr>
                <w:rFonts w:asciiTheme="majorBidi" w:hAnsiTheme="majorBidi" w:cstheme="majorBidi"/>
                <w:iCs/>
                <w:sz w:val="16"/>
                <w:szCs w:val="16"/>
              </w:rPr>
              <w:t xml:space="preserve"> </w:t>
            </w:r>
            <w:proofErr w:type="spellStart"/>
            <w:r w:rsidRPr="00B16C56">
              <w:rPr>
                <w:rFonts w:asciiTheme="majorBidi" w:hAnsiTheme="majorBidi" w:cstheme="majorBidi"/>
                <w:iCs/>
                <w:sz w:val="16"/>
                <w:szCs w:val="16"/>
              </w:rPr>
              <w:t>assimilé</w:t>
            </w:r>
            <w:proofErr w:type="spellEnd"/>
            <w:r w:rsidRPr="00B16C56">
              <w:rPr>
                <w:rFonts w:asciiTheme="majorBidi" w:hAnsiTheme="majorBidi" w:cstheme="majorBidi"/>
                <w:iCs/>
                <w:sz w:val="16"/>
                <w:szCs w:val="16"/>
              </w:rPr>
              <w:t xml:space="preserve"> au </w:t>
            </w:r>
            <w:proofErr w:type="spellStart"/>
            <w:r w:rsidRPr="00B16C56">
              <w:rPr>
                <w:rFonts w:asciiTheme="majorBidi" w:hAnsiTheme="majorBidi" w:cstheme="majorBidi"/>
                <w:iCs/>
                <w:sz w:val="16"/>
                <w:szCs w:val="16"/>
              </w:rPr>
              <w:t>mélange</w:t>
            </w:r>
            <w:proofErr w:type="spellEnd"/>
            <w:r w:rsidRPr="00B16C56">
              <w:rPr>
                <w:rFonts w:asciiTheme="majorBidi" w:hAnsiTheme="majorBidi" w:cstheme="majorBidi"/>
                <w:iCs/>
                <w:sz w:val="16"/>
                <w:szCs w:val="16"/>
              </w:rPr>
              <w:t xml:space="preserve"> de </w:t>
            </w:r>
            <w:proofErr w:type="spellStart"/>
            <w:r w:rsidRPr="00B16C56">
              <w:rPr>
                <w:rFonts w:asciiTheme="majorBidi" w:hAnsiTheme="majorBidi" w:cstheme="majorBidi"/>
                <w:iCs/>
                <w:sz w:val="16"/>
                <w:szCs w:val="16"/>
              </w:rPr>
              <w:t>liquides</w:t>
            </w:r>
            <w:proofErr w:type="spellEnd"/>
            <w:r w:rsidRPr="00B16C56">
              <w:rPr>
                <w:rFonts w:asciiTheme="majorBidi" w:hAnsiTheme="majorBidi" w:cstheme="majorBidi"/>
                <w:iCs/>
                <w:sz w:val="16"/>
                <w:szCs w:val="16"/>
              </w:rPr>
              <w:t xml:space="preserve"> de </w:t>
            </w:r>
            <w:proofErr w:type="spellStart"/>
            <w:r w:rsidRPr="00B16C56">
              <w:rPr>
                <w:rFonts w:asciiTheme="majorBidi" w:hAnsiTheme="majorBidi" w:cstheme="majorBidi"/>
                <w:iCs/>
                <w:sz w:val="16"/>
                <w:szCs w:val="16"/>
              </w:rPr>
              <w:t>référence</w:t>
            </w:r>
            <w:proofErr w:type="spellEnd"/>
            <w:r w:rsidRPr="00B16C56">
              <w:rPr>
                <w:rFonts w:asciiTheme="majorBidi" w:hAnsiTheme="majorBidi" w:cstheme="majorBidi"/>
                <w:iCs/>
                <w:sz w:val="16"/>
                <w:szCs w:val="16"/>
              </w:rPr>
              <w:t xml:space="preserve"> “</w:t>
            </w:r>
            <w:proofErr w:type="spellStart"/>
            <w:r w:rsidRPr="00B16C56">
              <w:rPr>
                <w:rFonts w:asciiTheme="majorBidi" w:hAnsiTheme="majorBidi" w:cstheme="majorBidi"/>
                <w:iCs/>
                <w:sz w:val="16"/>
                <w:szCs w:val="16"/>
              </w:rPr>
              <w:t>mélange</w:t>
            </w:r>
            <w:proofErr w:type="spellEnd"/>
            <w:r w:rsidRPr="00B16C56">
              <w:rPr>
                <w:rFonts w:asciiTheme="majorBidi" w:hAnsiTheme="majorBidi" w:cstheme="majorBidi"/>
                <w:iCs/>
                <w:sz w:val="16"/>
                <w:szCs w:val="16"/>
              </w:rPr>
              <w:t xml:space="preserve"> </w:t>
            </w:r>
            <w:proofErr w:type="spellStart"/>
            <w:r w:rsidRPr="00B16C56">
              <w:rPr>
                <w:rFonts w:asciiTheme="majorBidi" w:hAnsiTheme="majorBidi" w:cstheme="majorBidi"/>
                <w:iCs/>
                <w:sz w:val="16"/>
                <w:szCs w:val="16"/>
              </w:rPr>
              <w:t>d’hydrocarbures</w:t>
            </w:r>
            <w:proofErr w:type="spellEnd"/>
            <w:r w:rsidRPr="00B16C56">
              <w:rPr>
                <w:rFonts w:asciiTheme="majorBidi" w:hAnsiTheme="majorBidi" w:cstheme="majorBidi"/>
                <w:iCs/>
                <w:sz w:val="16"/>
                <w:szCs w:val="16"/>
              </w:rPr>
              <w:t xml:space="preserve"> </w:t>
            </w:r>
            <w:proofErr w:type="spellStart"/>
            <w:r w:rsidRPr="00B16C56">
              <w:rPr>
                <w:rFonts w:asciiTheme="majorBidi" w:hAnsiTheme="majorBidi" w:cstheme="majorBidi"/>
                <w:iCs/>
                <w:sz w:val="16"/>
                <w:szCs w:val="16"/>
              </w:rPr>
              <w:t>et</w:t>
            </w:r>
            <w:proofErr w:type="spellEnd"/>
            <w:r w:rsidRPr="00B16C56">
              <w:rPr>
                <w:rFonts w:asciiTheme="majorBidi" w:hAnsiTheme="majorBidi" w:cstheme="majorBidi"/>
                <w:iCs/>
                <w:sz w:val="16"/>
                <w:szCs w:val="16"/>
              </w:rPr>
              <w:t xml:space="preserve"> </w:t>
            </w:r>
            <w:proofErr w:type="spellStart"/>
            <w:r w:rsidRPr="00B16C56">
              <w:rPr>
                <w:rFonts w:asciiTheme="majorBidi" w:hAnsiTheme="majorBidi" w:cstheme="majorBidi"/>
                <w:iCs/>
                <w:sz w:val="16"/>
                <w:szCs w:val="16"/>
              </w:rPr>
              <w:t>solution</w:t>
            </w:r>
            <w:proofErr w:type="spellEnd"/>
            <w:r w:rsidRPr="00B16C56">
              <w:rPr>
                <w:rFonts w:asciiTheme="majorBidi" w:hAnsiTheme="majorBidi" w:cstheme="majorBidi"/>
                <w:iCs/>
                <w:sz w:val="16"/>
                <w:szCs w:val="16"/>
              </w:rPr>
              <w:t xml:space="preserve"> </w:t>
            </w:r>
            <w:proofErr w:type="spellStart"/>
            <w:r w:rsidRPr="00B16C56">
              <w:rPr>
                <w:rFonts w:asciiTheme="majorBidi" w:hAnsiTheme="majorBidi" w:cstheme="majorBidi"/>
                <w:iCs/>
                <w:sz w:val="16"/>
                <w:szCs w:val="16"/>
              </w:rPr>
              <w:t>mouillante</w:t>
            </w:r>
            <w:proofErr w:type="spellEnd"/>
            <w:r w:rsidRPr="00B16C56">
              <w:rPr>
                <w:rFonts w:asciiTheme="majorBidi" w:hAnsiTheme="majorBidi" w:cstheme="majorBidi"/>
                <w:iCs/>
                <w:sz w:val="16"/>
                <w:szCs w:val="16"/>
              </w:rPr>
              <w:t>”.</w:t>
            </w:r>
          </w:p>
        </w:tc>
        <w:tc>
          <w:tcPr>
            <w:tcW w:w="2409" w:type="dxa"/>
            <w:tcBorders>
              <w:bottom w:val="single" w:sz="4" w:space="0" w:color="auto"/>
            </w:tcBorders>
            <w:shd w:val="clear" w:color="auto" w:fill="auto"/>
          </w:tcPr>
          <w:p w:rsidR="004B66BE" w:rsidRPr="00B16C56" w:rsidRDefault="004B66BE" w:rsidP="008C042B">
            <w:pPr>
              <w:spacing w:before="60" w:after="60" w:line="240" w:lineRule="auto"/>
              <w:ind w:left="43" w:right="29"/>
              <w:rPr>
                <w:rFonts w:asciiTheme="majorBidi" w:hAnsiTheme="majorBidi" w:cstheme="majorBidi"/>
                <w:sz w:val="16"/>
                <w:szCs w:val="16"/>
                <w:lang w:val="de-DE"/>
              </w:rPr>
            </w:pPr>
            <w:r w:rsidRPr="00B16C56">
              <w:rPr>
                <w:rFonts w:asciiTheme="majorBidi" w:hAnsiTheme="majorBidi" w:cstheme="majorBidi"/>
                <w:iCs/>
                <w:sz w:val="16"/>
                <w:szCs w:val="16"/>
                <w:lang w:val="de-DE"/>
              </w:rPr>
              <w:t xml:space="preserve">UN 1736 </w:t>
            </w:r>
            <w:proofErr w:type="spellStart"/>
            <w:r w:rsidRPr="00B16C56">
              <w:rPr>
                <w:rFonts w:asciiTheme="majorBidi" w:hAnsiTheme="majorBidi" w:cstheme="majorBidi"/>
                <w:iCs/>
                <w:sz w:val="16"/>
                <w:szCs w:val="16"/>
                <w:lang w:val="de-DE"/>
              </w:rPr>
              <w:t>Benzoylchlorid</w:t>
            </w:r>
            <w:proofErr w:type="spellEnd"/>
            <w:r w:rsidRPr="00B16C56">
              <w:rPr>
                <w:rFonts w:asciiTheme="majorBidi" w:hAnsiTheme="majorBidi" w:cstheme="majorBidi"/>
                <w:iCs/>
                <w:sz w:val="16"/>
                <w:szCs w:val="16"/>
                <w:lang w:val="de-DE"/>
              </w:rPr>
              <w:t xml:space="preserve"> ist der Kombination von Standardflüssigkeiten «Kohlenwasserstoffgemisch und Netzmittellösung» assimiliert</w:t>
            </w:r>
          </w:p>
        </w:tc>
        <w:tc>
          <w:tcPr>
            <w:tcW w:w="2409" w:type="dxa"/>
            <w:tcBorders>
              <w:bottom w:val="single" w:sz="4" w:space="0" w:color="auto"/>
            </w:tcBorders>
            <w:shd w:val="clear" w:color="auto" w:fill="auto"/>
          </w:tcPr>
          <w:p w:rsidR="004B66BE" w:rsidRPr="00B16C56" w:rsidRDefault="004B66BE" w:rsidP="008C042B">
            <w:pPr>
              <w:spacing w:before="60" w:after="60" w:line="240" w:lineRule="auto"/>
              <w:ind w:left="43" w:right="29"/>
              <w:rPr>
                <w:rFonts w:asciiTheme="majorBidi" w:hAnsiTheme="majorBidi" w:cstheme="majorBidi"/>
                <w:sz w:val="16"/>
                <w:szCs w:val="16"/>
                <w:lang w:val="en-GB"/>
              </w:rPr>
            </w:pPr>
            <w:r w:rsidRPr="00B16C56">
              <w:rPr>
                <w:rFonts w:asciiTheme="majorBidi" w:hAnsiTheme="majorBidi" w:cstheme="majorBidi"/>
                <w:iCs/>
                <w:sz w:val="16"/>
                <w:szCs w:val="16"/>
                <w:lang w:val="en-GB"/>
              </w:rPr>
              <w:t>UN 1736 Benzoyl chloride is assimilated to the combination of standard liquids "Mixture of hydrocarbons and wetting solution".</w:t>
            </w:r>
          </w:p>
        </w:tc>
      </w:tr>
      <w:tr w:rsidR="002E7A48" w:rsidRPr="004B66BE" w:rsidTr="002E7A48">
        <w:tc>
          <w:tcPr>
            <w:tcW w:w="2409" w:type="dxa"/>
            <w:tcBorders>
              <w:top w:val="single" w:sz="4" w:space="0" w:color="auto"/>
              <w:bottom w:val="single" w:sz="4" w:space="0" w:color="auto"/>
            </w:tcBorders>
            <w:shd w:val="clear" w:color="auto" w:fill="auto"/>
          </w:tcPr>
          <w:p w:rsidR="002E7A48" w:rsidRPr="004B66BE" w:rsidRDefault="002E7A48" w:rsidP="008C042B">
            <w:pPr>
              <w:spacing w:before="60" w:after="60" w:line="240" w:lineRule="auto"/>
              <w:ind w:left="43" w:right="29"/>
              <w:rPr>
                <w:rFonts w:cs="Times New Roman"/>
              </w:rPr>
            </w:pPr>
            <w:r w:rsidRPr="002E7A48">
              <w:rPr>
                <w:rFonts w:asciiTheme="majorBidi" w:hAnsiTheme="majorBidi" w:cstheme="majorBidi"/>
                <w:iCs/>
                <w:sz w:val="16"/>
                <w:szCs w:val="16"/>
              </w:rPr>
              <w:t>Бензоилхлорид</w:t>
            </w:r>
            <w:r w:rsidRPr="002E7A48">
              <w:rPr>
                <w:rFonts w:eastAsia="Calibri" w:cs="Arial"/>
                <w:sz w:val="16"/>
                <w:szCs w:val="16"/>
              </w:rPr>
              <w:t xml:space="preserve"> имеет при 50 °С давление паров 0,34 кПа и относительную плотность приблизительно 1,2.</w:t>
            </w:r>
          </w:p>
        </w:tc>
        <w:tc>
          <w:tcPr>
            <w:tcW w:w="2410" w:type="dxa"/>
            <w:tcBorders>
              <w:top w:val="single" w:sz="4" w:space="0" w:color="auto"/>
              <w:bottom w:val="single" w:sz="4" w:space="0" w:color="auto"/>
            </w:tcBorders>
            <w:shd w:val="clear" w:color="auto" w:fill="auto"/>
          </w:tcPr>
          <w:p w:rsidR="002E7A48" w:rsidRPr="00B16C56" w:rsidRDefault="002E7A48" w:rsidP="008C042B">
            <w:pPr>
              <w:spacing w:before="60" w:after="60" w:line="240" w:lineRule="auto"/>
              <w:ind w:left="43" w:right="29"/>
              <w:rPr>
                <w:rFonts w:asciiTheme="majorBidi" w:hAnsiTheme="majorBidi" w:cstheme="majorBidi"/>
                <w:sz w:val="16"/>
                <w:szCs w:val="16"/>
                <w:lang w:val="fr-FR"/>
              </w:rPr>
            </w:pPr>
            <w:proofErr w:type="spellStart"/>
            <w:r w:rsidRPr="00B16C56">
              <w:rPr>
                <w:rFonts w:asciiTheme="majorBidi" w:hAnsiTheme="majorBidi" w:cstheme="majorBidi"/>
                <w:iCs/>
                <w:sz w:val="16"/>
                <w:szCs w:val="16"/>
              </w:rPr>
              <w:t>Il</w:t>
            </w:r>
            <w:proofErr w:type="spellEnd"/>
            <w:r w:rsidRPr="00B16C56">
              <w:rPr>
                <w:rFonts w:asciiTheme="majorBidi" w:hAnsiTheme="majorBidi" w:cstheme="majorBidi"/>
                <w:iCs/>
                <w:sz w:val="16"/>
                <w:szCs w:val="16"/>
              </w:rPr>
              <w:t xml:space="preserve"> a </w:t>
            </w:r>
            <w:proofErr w:type="spellStart"/>
            <w:r w:rsidRPr="00B16C56">
              <w:rPr>
                <w:rFonts w:asciiTheme="majorBidi" w:hAnsiTheme="majorBidi" w:cstheme="majorBidi"/>
                <w:iCs/>
                <w:sz w:val="16"/>
                <w:szCs w:val="16"/>
              </w:rPr>
              <w:t>une</w:t>
            </w:r>
            <w:proofErr w:type="spellEnd"/>
            <w:r w:rsidRPr="00B16C56">
              <w:rPr>
                <w:rFonts w:asciiTheme="majorBidi" w:hAnsiTheme="majorBidi" w:cstheme="majorBidi"/>
                <w:iCs/>
                <w:sz w:val="16"/>
                <w:szCs w:val="16"/>
              </w:rPr>
              <w:t xml:space="preserve"> </w:t>
            </w:r>
            <w:proofErr w:type="spellStart"/>
            <w:r w:rsidRPr="00B16C56">
              <w:rPr>
                <w:rFonts w:asciiTheme="majorBidi" w:hAnsiTheme="majorBidi" w:cstheme="majorBidi"/>
                <w:iCs/>
                <w:sz w:val="16"/>
                <w:szCs w:val="16"/>
              </w:rPr>
              <w:t>pression</w:t>
            </w:r>
            <w:proofErr w:type="spellEnd"/>
            <w:r w:rsidRPr="00B16C56">
              <w:rPr>
                <w:rFonts w:asciiTheme="majorBidi" w:hAnsiTheme="majorBidi" w:cstheme="majorBidi"/>
                <w:iCs/>
                <w:sz w:val="16"/>
                <w:szCs w:val="16"/>
              </w:rPr>
              <w:t xml:space="preserve"> de </w:t>
            </w:r>
            <w:proofErr w:type="spellStart"/>
            <w:r w:rsidRPr="00B16C56">
              <w:rPr>
                <w:rFonts w:asciiTheme="majorBidi" w:hAnsiTheme="majorBidi" w:cstheme="majorBidi"/>
                <w:iCs/>
                <w:sz w:val="16"/>
                <w:szCs w:val="16"/>
              </w:rPr>
              <w:t>vapeur</w:t>
            </w:r>
            <w:proofErr w:type="spellEnd"/>
            <w:r w:rsidRPr="00B16C56">
              <w:rPr>
                <w:rFonts w:asciiTheme="majorBidi" w:hAnsiTheme="majorBidi" w:cstheme="majorBidi"/>
                <w:iCs/>
                <w:sz w:val="16"/>
                <w:szCs w:val="16"/>
              </w:rPr>
              <w:t xml:space="preserve"> de 0,34 </w:t>
            </w:r>
            <w:proofErr w:type="spellStart"/>
            <w:r w:rsidRPr="00B16C56">
              <w:rPr>
                <w:rFonts w:asciiTheme="majorBidi" w:hAnsiTheme="majorBidi" w:cstheme="majorBidi"/>
                <w:iCs/>
                <w:sz w:val="16"/>
                <w:szCs w:val="16"/>
              </w:rPr>
              <w:t>kPa</w:t>
            </w:r>
            <w:proofErr w:type="spellEnd"/>
            <w:r w:rsidRPr="00B16C56">
              <w:rPr>
                <w:rFonts w:asciiTheme="majorBidi" w:hAnsiTheme="majorBidi" w:cstheme="majorBidi"/>
                <w:iCs/>
                <w:sz w:val="16"/>
                <w:szCs w:val="16"/>
              </w:rPr>
              <w:t xml:space="preserve"> à 50°C </w:t>
            </w:r>
            <w:proofErr w:type="spellStart"/>
            <w:r w:rsidRPr="00B16C56">
              <w:rPr>
                <w:rFonts w:asciiTheme="majorBidi" w:hAnsiTheme="majorBidi" w:cstheme="majorBidi"/>
                <w:iCs/>
                <w:sz w:val="16"/>
                <w:szCs w:val="16"/>
              </w:rPr>
              <w:t>et</w:t>
            </w:r>
            <w:proofErr w:type="spellEnd"/>
            <w:r w:rsidRPr="00B16C56">
              <w:rPr>
                <w:rFonts w:asciiTheme="majorBidi" w:hAnsiTheme="majorBidi" w:cstheme="majorBidi"/>
                <w:iCs/>
                <w:sz w:val="16"/>
                <w:szCs w:val="16"/>
              </w:rPr>
              <w:t xml:space="preserve"> </w:t>
            </w:r>
            <w:proofErr w:type="spellStart"/>
            <w:r w:rsidRPr="00B16C56">
              <w:rPr>
                <w:rFonts w:asciiTheme="majorBidi" w:hAnsiTheme="majorBidi" w:cstheme="majorBidi"/>
                <w:iCs/>
                <w:sz w:val="16"/>
                <w:szCs w:val="16"/>
              </w:rPr>
              <w:t>une</w:t>
            </w:r>
            <w:proofErr w:type="spellEnd"/>
            <w:r w:rsidRPr="00B16C56">
              <w:rPr>
                <w:rFonts w:asciiTheme="majorBidi" w:hAnsiTheme="majorBidi" w:cstheme="majorBidi"/>
                <w:iCs/>
                <w:sz w:val="16"/>
                <w:szCs w:val="16"/>
              </w:rPr>
              <w:t xml:space="preserve"> </w:t>
            </w:r>
            <w:proofErr w:type="spellStart"/>
            <w:r w:rsidRPr="00B16C56">
              <w:rPr>
                <w:rFonts w:asciiTheme="majorBidi" w:hAnsiTheme="majorBidi" w:cstheme="majorBidi"/>
                <w:iCs/>
                <w:sz w:val="16"/>
                <w:szCs w:val="16"/>
              </w:rPr>
              <w:t>densité</w:t>
            </w:r>
            <w:proofErr w:type="spellEnd"/>
            <w:r w:rsidRPr="00B16C56">
              <w:rPr>
                <w:rFonts w:asciiTheme="majorBidi" w:hAnsiTheme="majorBidi" w:cstheme="majorBidi"/>
                <w:iCs/>
                <w:sz w:val="16"/>
                <w:szCs w:val="16"/>
              </w:rPr>
              <w:t xml:space="preserve"> </w:t>
            </w:r>
            <w:proofErr w:type="spellStart"/>
            <w:r w:rsidRPr="00B16C56">
              <w:rPr>
                <w:rFonts w:asciiTheme="majorBidi" w:hAnsiTheme="majorBidi" w:cstheme="majorBidi"/>
                <w:iCs/>
                <w:sz w:val="16"/>
                <w:szCs w:val="16"/>
              </w:rPr>
              <w:t>relative</w:t>
            </w:r>
            <w:proofErr w:type="spellEnd"/>
            <w:r w:rsidRPr="00B16C56">
              <w:rPr>
                <w:rFonts w:asciiTheme="majorBidi" w:hAnsiTheme="majorBidi" w:cstheme="majorBidi"/>
                <w:iCs/>
                <w:sz w:val="16"/>
                <w:szCs w:val="16"/>
              </w:rPr>
              <w:t xml:space="preserve"> </w:t>
            </w:r>
            <w:proofErr w:type="spellStart"/>
            <w:r w:rsidRPr="00B16C56">
              <w:rPr>
                <w:rFonts w:asciiTheme="majorBidi" w:hAnsiTheme="majorBidi" w:cstheme="majorBidi"/>
                <w:iCs/>
                <w:sz w:val="16"/>
                <w:szCs w:val="16"/>
              </w:rPr>
              <w:t>environ</w:t>
            </w:r>
            <w:proofErr w:type="spellEnd"/>
            <w:r w:rsidRPr="00B16C56">
              <w:rPr>
                <w:rFonts w:asciiTheme="majorBidi" w:hAnsiTheme="majorBidi" w:cstheme="majorBidi"/>
                <w:iCs/>
                <w:sz w:val="16"/>
                <w:szCs w:val="16"/>
              </w:rPr>
              <w:t xml:space="preserve"> </w:t>
            </w:r>
            <w:proofErr w:type="spellStart"/>
            <w:r w:rsidRPr="00B16C56">
              <w:rPr>
                <w:rFonts w:asciiTheme="majorBidi" w:hAnsiTheme="majorBidi" w:cstheme="majorBidi"/>
                <w:iCs/>
                <w:sz w:val="16"/>
                <w:szCs w:val="16"/>
              </w:rPr>
              <w:t>égale</w:t>
            </w:r>
            <w:proofErr w:type="spellEnd"/>
            <w:r w:rsidRPr="00B16C56">
              <w:rPr>
                <w:rFonts w:asciiTheme="majorBidi" w:hAnsiTheme="majorBidi" w:cstheme="majorBidi"/>
                <w:iCs/>
                <w:sz w:val="16"/>
                <w:szCs w:val="16"/>
              </w:rPr>
              <w:t xml:space="preserve"> à 1,2.</w:t>
            </w:r>
          </w:p>
        </w:tc>
        <w:tc>
          <w:tcPr>
            <w:tcW w:w="2409" w:type="dxa"/>
            <w:tcBorders>
              <w:top w:val="single" w:sz="4" w:space="0" w:color="auto"/>
              <w:bottom w:val="single" w:sz="4" w:space="0" w:color="auto"/>
            </w:tcBorders>
            <w:shd w:val="clear" w:color="auto" w:fill="auto"/>
          </w:tcPr>
          <w:p w:rsidR="002E7A48" w:rsidRPr="00B16C56" w:rsidRDefault="002E7A48" w:rsidP="008C042B">
            <w:pPr>
              <w:spacing w:before="60" w:after="60" w:line="240" w:lineRule="auto"/>
              <w:ind w:left="43" w:right="29"/>
              <w:rPr>
                <w:rFonts w:asciiTheme="majorBidi" w:hAnsiTheme="majorBidi" w:cstheme="majorBidi"/>
                <w:sz w:val="16"/>
                <w:szCs w:val="16"/>
                <w:lang w:val="de-DE"/>
              </w:rPr>
            </w:pPr>
            <w:proofErr w:type="spellStart"/>
            <w:r w:rsidRPr="00B16C56">
              <w:rPr>
                <w:rFonts w:asciiTheme="majorBidi" w:hAnsiTheme="majorBidi" w:cstheme="majorBidi"/>
                <w:iCs/>
                <w:sz w:val="16"/>
                <w:szCs w:val="16"/>
                <w:lang w:val="de-DE"/>
              </w:rPr>
              <w:t>Benzoylchlorid</w:t>
            </w:r>
            <w:proofErr w:type="spellEnd"/>
            <w:r w:rsidRPr="00B16C56">
              <w:rPr>
                <w:rFonts w:asciiTheme="majorBidi" w:hAnsiTheme="majorBidi" w:cstheme="majorBidi"/>
                <w:iCs/>
                <w:sz w:val="16"/>
                <w:szCs w:val="16"/>
                <w:lang w:val="de-DE"/>
              </w:rPr>
              <w:t xml:space="preserve"> hat einen Dampfdruck bei 50°C von 0,34 kPa und eine relative Dichte von ca. 1,2.</w:t>
            </w:r>
          </w:p>
        </w:tc>
        <w:tc>
          <w:tcPr>
            <w:tcW w:w="2409" w:type="dxa"/>
            <w:tcBorders>
              <w:top w:val="single" w:sz="4" w:space="0" w:color="auto"/>
              <w:bottom w:val="single" w:sz="4" w:space="0" w:color="auto"/>
            </w:tcBorders>
            <w:shd w:val="clear" w:color="auto" w:fill="auto"/>
          </w:tcPr>
          <w:p w:rsidR="002E7A48" w:rsidRPr="00B16C56" w:rsidRDefault="002E7A48" w:rsidP="008C042B">
            <w:pPr>
              <w:spacing w:before="60" w:after="60" w:line="240" w:lineRule="auto"/>
              <w:ind w:left="43" w:right="29"/>
              <w:rPr>
                <w:rFonts w:asciiTheme="majorBidi" w:hAnsiTheme="majorBidi" w:cstheme="majorBidi"/>
                <w:sz w:val="16"/>
                <w:szCs w:val="16"/>
                <w:lang w:val="en-GB"/>
              </w:rPr>
            </w:pPr>
            <w:r w:rsidRPr="00B16C56">
              <w:rPr>
                <w:rFonts w:asciiTheme="majorBidi" w:hAnsiTheme="majorBidi" w:cstheme="majorBidi"/>
                <w:iCs/>
                <w:sz w:val="16"/>
                <w:szCs w:val="16"/>
                <w:lang w:val="en-GB"/>
              </w:rPr>
              <w:t>It has a vapour pressure of 0.34 kPa at 50°C and a relative density of approximately 1.2.</w:t>
            </w:r>
          </w:p>
        </w:tc>
      </w:tr>
      <w:tr w:rsidR="004B66BE" w:rsidRPr="004C273D" w:rsidTr="002E7A48">
        <w:tc>
          <w:tcPr>
            <w:tcW w:w="2409" w:type="dxa"/>
            <w:tcBorders>
              <w:top w:val="single" w:sz="4" w:space="0" w:color="auto"/>
              <w:bottom w:val="single" w:sz="4" w:space="0" w:color="auto"/>
            </w:tcBorders>
            <w:shd w:val="clear" w:color="auto" w:fill="auto"/>
          </w:tcPr>
          <w:p w:rsidR="004B66BE" w:rsidRPr="004C273D" w:rsidRDefault="004B66BE" w:rsidP="004C273D">
            <w:pPr>
              <w:kinsoku w:val="0"/>
              <w:overflowPunct w:val="0"/>
              <w:autoSpaceDE w:val="0"/>
              <w:autoSpaceDN w:val="0"/>
              <w:adjustRightInd w:val="0"/>
              <w:snapToGrid w:val="0"/>
              <w:spacing w:line="360" w:lineRule="auto"/>
              <w:rPr>
                <w:rFonts w:cs="Times New Roman"/>
                <w:sz w:val="16"/>
                <w:szCs w:val="16"/>
              </w:rPr>
            </w:pPr>
          </w:p>
        </w:tc>
        <w:tc>
          <w:tcPr>
            <w:tcW w:w="2410" w:type="dxa"/>
            <w:tcBorders>
              <w:top w:val="single" w:sz="4" w:space="0" w:color="auto"/>
              <w:bottom w:val="single" w:sz="4" w:space="0" w:color="auto"/>
            </w:tcBorders>
            <w:shd w:val="clear" w:color="auto" w:fill="auto"/>
          </w:tcPr>
          <w:p w:rsidR="004B66BE" w:rsidRPr="004C273D" w:rsidRDefault="004B66BE" w:rsidP="004C273D">
            <w:pPr>
              <w:ind w:left="43" w:right="29"/>
              <w:rPr>
                <w:rFonts w:cs="Times New Roman"/>
                <w:sz w:val="16"/>
                <w:szCs w:val="16"/>
              </w:rPr>
            </w:pPr>
          </w:p>
        </w:tc>
        <w:tc>
          <w:tcPr>
            <w:tcW w:w="2409" w:type="dxa"/>
            <w:tcBorders>
              <w:top w:val="single" w:sz="4" w:space="0" w:color="auto"/>
              <w:bottom w:val="single" w:sz="4" w:space="0" w:color="auto"/>
            </w:tcBorders>
            <w:shd w:val="clear" w:color="auto" w:fill="auto"/>
          </w:tcPr>
          <w:p w:rsidR="004B66BE" w:rsidRPr="004C273D" w:rsidRDefault="004B66BE" w:rsidP="004C273D">
            <w:pPr>
              <w:ind w:left="43" w:right="29"/>
              <w:rPr>
                <w:rFonts w:cs="Times New Roman"/>
                <w:sz w:val="16"/>
                <w:szCs w:val="16"/>
              </w:rPr>
            </w:pPr>
          </w:p>
        </w:tc>
        <w:tc>
          <w:tcPr>
            <w:tcW w:w="2409" w:type="dxa"/>
            <w:tcBorders>
              <w:top w:val="single" w:sz="4" w:space="0" w:color="auto"/>
              <w:bottom w:val="single" w:sz="4" w:space="0" w:color="auto"/>
            </w:tcBorders>
            <w:shd w:val="clear" w:color="auto" w:fill="auto"/>
          </w:tcPr>
          <w:p w:rsidR="004B66BE" w:rsidRPr="004C273D" w:rsidRDefault="004B66BE" w:rsidP="004C273D">
            <w:pPr>
              <w:ind w:left="43" w:right="29"/>
              <w:rPr>
                <w:rFonts w:cs="Times New Roman"/>
                <w:sz w:val="16"/>
                <w:szCs w:val="16"/>
              </w:rPr>
            </w:pPr>
          </w:p>
        </w:tc>
      </w:tr>
      <w:tr w:rsidR="002E7A48" w:rsidRPr="004B66BE" w:rsidTr="002E7A48">
        <w:tc>
          <w:tcPr>
            <w:tcW w:w="2409" w:type="dxa"/>
            <w:tcBorders>
              <w:top w:val="single" w:sz="4" w:space="0" w:color="auto"/>
              <w:bottom w:val="single" w:sz="4" w:space="0" w:color="auto"/>
            </w:tcBorders>
            <w:shd w:val="clear" w:color="auto" w:fill="auto"/>
          </w:tcPr>
          <w:p w:rsidR="002E7A48" w:rsidRPr="004B66BE" w:rsidRDefault="002E7A48" w:rsidP="008C042B">
            <w:pPr>
              <w:pageBreakBefore/>
              <w:spacing w:before="60" w:after="60" w:line="240" w:lineRule="auto"/>
              <w:ind w:left="43" w:right="29"/>
              <w:rPr>
                <w:rFonts w:cs="Times New Roman"/>
              </w:rPr>
            </w:pPr>
            <w:r w:rsidRPr="002E7A48">
              <w:rPr>
                <w:rFonts w:eastAsia="Calibri" w:cs="Arial"/>
                <w:sz w:val="16"/>
                <w:szCs w:val="16"/>
              </w:rPr>
              <w:lastRenderedPageBreak/>
              <w:t xml:space="preserve">На практике это означает, что испытание на </w:t>
            </w:r>
            <w:proofErr w:type="spellStart"/>
            <w:r w:rsidRPr="002E7A48">
              <w:rPr>
                <w:rFonts w:eastAsia="Calibri" w:cs="Arial"/>
                <w:sz w:val="16"/>
                <w:szCs w:val="16"/>
              </w:rPr>
              <w:t>штабелирование</w:t>
            </w:r>
            <w:proofErr w:type="spellEnd"/>
            <w:r w:rsidRPr="002E7A48">
              <w:rPr>
                <w:rFonts w:eastAsia="Calibri" w:cs="Arial"/>
                <w:sz w:val="16"/>
                <w:szCs w:val="16"/>
              </w:rPr>
              <w:t xml:space="preserve"> обычно проводится с </w:t>
            </w:r>
            <w:r w:rsidRPr="002E7A48">
              <w:rPr>
                <w:rFonts w:asciiTheme="majorBidi" w:hAnsiTheme="majorBidi" w:cstheme="majorBidi"/>
                <w:iCs/>
                <w:sz w:val="16"/>
                <w:szCs w:val="16"/>
              </w:rPr>
              <w:t>применением</w:t>
            </w:r>
            <w:r w:rsidRPr="002E7A48">
              <w:rPr>
                <w:rFonts w:eastAsia="Calibri" w:cs="Arial"/>
                <w:sz w:val="16"/>
                <w:szCs w:val="16"/>
              </w:rPr>
              <w:t xml:space="preserve"> нагрузок, рассчитанных на основе значения относительной плотности, составляющем лишь 1,0 в случае «смеси углеводородов» и 1,2 в случае «смачивающего раствора» (см. определение стандартных жидкостей в разделе</w:t>
            </w:r>
            <w:r w:rsidRPr="002E7A48">
              <w:rPr>
                <w:rFonts w:eastAsia="Calibri" w:cs="Arial"/>
                <w:sz w:val="16"/>
                <w:szCs w:val="16"/>
                <w:lang w:val="en-US"/>
              </w:rPr>
              <w:t> </w:t>
            </w:r>
            <w:r w:rsidRPr="002E7A48">
              <w:rPr>
                <w:rFonts w:eastAsia="Calibri" w:cs="Arial"/>
                <w:sz w:val="16"/>
                <w:szCs w:val="16"/>
              </w:rPr>
              <w:t>6.1.6).</w:t>
            </w:r>
          </w:p>
        </w:tc>
        <w:tc>
          <w:tcPr>
            <w:tcW w:w="2410" w:type="dxa"/>
            <w:tcBorders>
              <w:top w:val="single" w:sz="4" w:space="0" w:color="auto"/>
              <w:bottom w:val="single" w:sz="4" w:space="0" w:color="auto"/>
            </w:tcBorders>
            <w:shd w:val="clear" w:color="auto" w:fill="auto"/>
          </w:tcPr>
          <w:p w:rsidR="002E7A48" w:rsidRPr="00B16C56" w:rsidRDefault="002E7A48" w:rsidP="008C042B">
            <w:pPr>
              <w:spacing w:before="60" w:after="60" w:line="240" w:lineRule="auto"/>
              <w:ind w:left="43" w:right="29"/>
              <w:rPr>
                <w:rFonts w:asciiTheme="majorBidi" w:hAnsiTheme="majorBidi" w:cstheme="majorBidi"/>
                <w:sz w:val="16"/>
                <w:szCs w:val="16"/>
                <w:lang w:val="fr-FR"/>
              </w:rPr>
            </w:pPr>
            <w:proofErr w:type="spellStart"/>
            <w:r w:rsidRPr="00B16C56">
              <w:rPr>
                <w:rFonts w:asciiTheme="majorBidi" w:hAnsiTheme="majorBidi" w:cstheme="majorBidi"/>
                <w:iCs/>
                <w:sz w:val="16"/>
                <w:szCs w:val="16"/>
              </w:rPr>
              <w:t>Dans</w:t>
            </w:r>
            <w:proofErr w:type="spellEnd"/>
            <w:r w:rsidRPr="00B16C56">
              <w:rPr>
                <w:rFonts w:asciiTheme="majorBidi" w:hAnsiTheme="majorBidi" w:cstheme="majorBidi"/>
                <w:iCs/>
                <w:sz w:val="16"/>
                <w:szCs w:val="16"/>
              </w:rPr>
              <w:t xml:space="preserve"> la </w:t>
            </w:r>
            <w:proofErr w:type="spellStart"/>
            <w:r w:rsidRPr="00B16C56">
              <w:rPr>
                <w:rFonts w:asciiTheme="majorBidi" w:hAnsiTheme="majorBidi" w:cstheme="majorBidi"/>
                <w:iCs/>
                <w:sz w:val="16"/>
                <w:szCs w:val="16"/>
              </w:rPr>
              <w:t>pratique</w:t>
            </w:r>
            <w:proofErr w:type="spellEnd"/>
            <w:r w:rsidRPr="00B16C56">
              <w:rPr>
                <w:rFonts w:asciiTheme="majorBidi" w:hAnsiTheme="majorBidi" w:cstheme="majorBidi"/>
                <w:iCs/>
                <w:sz w:val="16"/>
                <w:szCs w:val="16"/>
              </w:rPr>
              <w:t xml:space="preserve">, </w:t>
            </w:r>
            <w:proofErr w:type="spellStart"/>
            <w:r w:rsidRPr="00B16C56">
              <w:rPr>
                <w:rFonts w:asciiTheme="majorBidi" w:hAnsiTheme="majorBidi" w:cstheme="majorBidi"/>
                <w:iCs/>
                <w:sz w:val="16"/>
                <w:szCs w:val="16"/>
              </w:rPr>
              <w:t>cela</w:t>
            </w:r>
            <w:proofErr w:type="spellEnd"/>
            <w:r w:rsidRPr="00B16C56">
              <w:rPr>
                <w:rFonts w:asciiTheme="majorBidi" w:hAnsiTheme="majorBidi" w:cstheme="majorBidi"/>
                <w:iCs/>
                <w:sz w:val="16"/>
                <w:szCs w:val="16"/>
              </w:rPr>
              <w:t xml:space="preserve"> </w:t>
            </w:r>
            <w:proofErr w:type="spellStart"/>
            <w:r w:rsidRPr="00B16C56">
              <w:rPr>
                <w:rFonts w:asciiTheme="majorBidi" w:hAnsiTheme="majorBidi" w:cstheme="majorBidi"/>
                <w:iCs/>
                <w:sz w:val="16"/>
                <w:szCs w:val="16"/>
              </w:rPr>
              <w:t>veut</w:t>
            </w:r>
            <w:proofErr w:type="spellEnd"/>
            <w:r w:rsidRPr="00B16C56">
              <w:rPr>
                <w:rFonts w:asciiTheme="majorBidi" w:hAnsiTheme="majorBidi" w:cstheme="majorBidi"/>
                <w:iCs/>
                <w:sz w:val="16"/>
                <w:szCs w:val="16"/>
              </w:rPr>
              <w:t xml:space="preserve"> </w:t>
            </w:r>
            <w:proofErr w:type="spellStart"/>
            <w:r w:rsidRPr="00B16C56">
              <w:rPr>
                <w:rFonts w:asciiTheme="majorBidi" w:hAnsiTheme="majorBidi" w:cstheme="majorBidi"/>
                <w:iCs/>
                <w:sz w:val="16"/>
                <w:szCs w:val="16"/>
              </w:rPr>
              <w:t>dire</w:t>
            </w:r>
            <w:proofErr w:type="spellEnd"/>
            <w:r w:rsidRPr="00B16C56">
              <w:rPr>
                <w:rFonts w:asciiTheme="majorBidi" w:hAnsiTheme="majorBidi" w:cstheme="majorBidi"/>
                <w:iCs/>
                <w:sz w:val="16"/>
                <w:szCs w:val="16"/>
              </w:rPr>
              <w:t xml:space="preserve"> </w:t>
            </w:r>
            <w:proofErr w:type="spellStart"/>
            <w:r w:rsidRPr="00B16C56">
              <w:rPr>
                <w:rFonts w:asciiTheme="majorBidi" w:hAnsiTheme="majorBidi" w:cstheme="majorBidi"/>
                <w:iCs/>
                <w:sz w:val="16"/>
                <w:szCs w:val="16"/>
              </w:rPr>
              <w:t>qu’on</w:t>
            </w:r>
            <w:proofErr w:type="spellEnd"/>
            <w:r w:rsidRPr="00B16C56">
              <w:rPr>
                <w:rFonts w:asciiTheme="majorBidi" w:hAnsiTheme="majorBidi" w:cstheme="majorBidi"/>
                <w:iCs/>
                <w:sz w:val="16"/>
                <w:szCs w:val="16"/>
              </w:rPr>
              <w:t xml:space="preserve"> </w:t>
            </w:r>
            <w:proofErr w:type="spellStart"/>
            <w:r w:rsidRPr="00B16C56">
              <w:rPr>
                <w:rFonts w:asciiTheme="majorBidi" w:hAnsiTheme="majorBidi" w:cstheme="majorBidi"/>
                <w:iCs/>
                <w:sz w:val="16"/>
                <w:szCs w:val="16"/>
              </w:rPr>
              <w:t>exécute</w:t>
            </w:r>
            <w:proofErr w:type="spellEnd"/>
            <w:r w:rsidRPr="00B16C56">
              <w:rPr>
                <w:rFonts w:asciiTheme="majorBidi" w:hAnsiTheme="majorBidi" w:cstheme="majorBidi"/>
                <w:iCs/>
                <w:sz w:val="16"/>
                <w:szCs w:val="16"/>
              </w:rPr>
              <w:t xml:space="preserve"> </w:t>
            </w:r>
            <w:proofErr w:type="spellStart"/>
            <w:r w:rsidRPr="00B16C56">
              <w:rPr>
                <w:rFonts w:asciiTheme="majorBidi" w:hAnsiTheme="majorBidi" w:cstheme="majorBidi"/>
                <w:iCs/>
                <w:sz w:val="16"/>
                <w:szCs w:val="16"/>
              </w:rPr>
              <w:t>souvent</w:t>
            </w:r>
            <w:proofErr w:type="spellEnd"/>
            <w:r w:rsidRPr="00B16C56">
              <w:rPr>
                <w:rFonts w:asciiTheme="majorBidi" w:hAnsiTheme="majorBidi" w:cstheme="majorBidi"/>
                <w:iCs/>
                <w:sz w:val="16"/>
                <w:szCs w:val="16"/>
              </w:rPr>
              <w:t xml:space="preserve"> </w:t>
            </w:r>
            <w:proofErr w:type="spellStart"/>
            <w:r w:rsidRPr="00B16C56">
              <w:rPr>
                <w:rFonts w:asciiTheme="majorBidi" w:hAnsiTheme="majorBidi" w:cstheme="majorBidi"/>
                <w:iCs/>
                <w:sz w:val="16"/>
                <w:szCs w:val="16"/>
              </w:rPr>
              <w:t>l’épreuve</w:t>
            </w:r>
            <w:proofErr w:type="spellEnd"/>
            <w:r w:rsidRPr="00B16C56">
              <w:rPr>
                <w:rFonts w:asciiTheme="majorBidi" w:hAnsiTheme="majorBidi" w:cstheme="majorBidi"/>
                <w:iCs/>
                <w:sz w:val="16"/>
                <w:szCs w:val="16"/>
              </w:rPr>
              <w:t xml:space="preserve"> de </w:t>
            </w:r>
            <w:proofErr w:type="spellStart"/>
            <w:r w:rsidRPr="00B16C56">
              <w:rPr>
                <w:rFonts w:asciiTheme="majorBidi" w:hAnsiTheme="majorBidi" w:cstheme="majorBidi"/>
                <w:iCs/>
                <w:sz w:val="16"/>
                <w:szCs w:val="16"/>
              </w:rPr>
              <w:t>gerbage</w:t>
            </w:r>
            <w:proofErr w:type="spellEnd"/>
            <w:r w:rsidRPr="00B16C56">
              <w:rPr>
                <w:rFonts w:asciiTheme="majorBidi" w:hAnsiTheme="majorBidi" w:cstheme="majorBidi"/>
                <w:iCs/>
                <w:sz w:val="16"/>
                <w:szCs w:val="16"/>
              </w:rPr>
              <w:t xml:space="preserve"> </w:t>
            </w:r>
            <w:proofErr w:type="spellStart"/>
            <w:r w:rsidRPr="00B16C56">
              <w:rPr>
                <w:rFonts w:asciiTheme="majorBidi" w:hAnsiTheme="majorBidi" w:cstheme="majorBidi"/>
                <w:iCs/>
                <w:sz w:val="16"/>
                <w:szCs w:val="16"/>
              </w:rPr>
              <w:t>en</w:t>
            </w:r>
            <w:proofErr w:type="spellEnd"/>
            <w:r w:rsidRPr="00B16C56">
              <w:rPr>
                <w:rFonts w:asciiTheme="majorBidi" w:hAnsiTheme="majorBidi" w:cstheme="majorBidi"/>
                <w:iCs/>
                <w:sz w:val="16"/>
                <w:szCs w:val="16"/>
              </w:rPr>
              <w:t xml:space="preserve"> </w:t>
            </w:r>
            <w:proofErr w:type="spellStart"/>
            <w:r w:rsidRPr="00B16C56">
              <w:rPr>
                <w:rFonts w:asciiTheme="majorBidi" w:hAnsiTheme="majorBidi" w:cstheme="majorBidi"/>
                <w:iCs/>
                <w:sz w:val="16"/>
                <w:szCs w:val="16"/>
              </w:rPr>
              <w:t>empilant</w:t>
            </w:r>
            <w:proofErr w:type="spellEnd"/>
            <w:r w:rsidRPr="00B16C56">
              <w:rPr>
                <w:rFonts w:asciiTheme="majorBidi" w:hAnsiTheme="majorBidi" w:cstheme="majorBidi"/>
                <w:iCs/>
                <w:sz w:val="16"/>
                <w:szCs w:val="16"/>
              </w:rPr>
              <w:t xml:space="preserve"> </w:t>
            </w:r>
            <w:proofErr w:type="spellStart"/>
            <w:r w:rsidRPr="00B16C56">
              <w:rPr>
                <w:rFonts w:asciiTheme="majorBidi" w:hAnsiTheme="majorBidi" w:cstheme="majorBidi"/>
                <w:iCs/>
                <w:sz w:val="16"/>
                <w:szCs w:val="16"/>
              </w:rPr>
              <w:t>des</w:t>
            </w:r>
            <w:proofErr w:type="spellEnd"/>
            <w:r w:rsidRPr="00B16C56">
              <w:rPr>
                <w:rFonts w:asciiTheme="majorBidi" w:hAnsiTheme="majorBidi" w:cstheme="majorBidi"/>
                <w:iCs/>
                <w:sz w:val="16"/>
                <w:szCs w:val="16"/>
              </w:rPr>
              <w:t xml:space="preserve"> </w:t>
            </w:r>
            <w:proofErr w:type="spellStart"/>
            <w:r w:rsidRPr="00B16C56">
              <w:rPr>
                <w:rFonts w:asciiTheme="majorBidi" w:hAnsiTheme="majorBidi" w:cstheme="majorBidi"/>
                <w:iCs/>
                <w:sz w:val="16"/>
                <w:szCs w:val="16"/>
              </w:rPr>
              <w:t>charges</w:t>
            </w:r>
            <w:proofErr w:type="spellEnd"/>
            <w:r w:rsidRPr="00B16C56">
              <w:rPr>
                <w:rFonts w:asciiTheme="majorBidi" w:hAnsiTheme="majorBidi" w:cstheme="majorBidi"/>
                <w:iCs/>
                <w:sz w:val="16"/>
                <w:szCs w:val="16"/>
              </w:rPr>
              <w:t xml:space="preserve"> </w:t>
            </w:r>
            <w:proofErr w:type="spellStart"/>
            <w:r w:rsidRPr="00B16C56">
              <w:rPr>
                <w:rFonts w:asciiTheme="majorBidi" w:hAnsiTheme="majorBidi" w:cstheme="majorBidi"/>
                <w:iCs/>
                <w:sz w:val="16"/>
                <w:szCs w:val="16"/>
              </w:rPr>
              <w:t>et</w:t>
            </w:r>
            <w:proofErr w:type="spellEnd"/>
            <w:r w:rsidRPr="00B16C56">
              <w:rPr>
                <w:rFonts w:asciiTheme="majorBidi" w:hAnsiTheme="majorBidi" w:cstheme="majorBidi"/>
                <w:iCs/>
                <w:sz w:val="16"/>
                <w:szCs w:val="16"/>
              </w:rPr>
              <w:t xml:space="preserve"> </w:t>
            </w:r>
            <w:proofErr w:type="spellStart"/>
            <w:r w:rsidRPr="00B16C56">
              <w:rPr>
                <w:rFonts w:asciiTheme="majorBidi" w:hAnsiTheme="majorBidi" w:cstheme="majorBidi"/>
                <w:iCs/>
                <w:sz w:val="16"/>
                <w:szCs w:val="16"/>
              </w:rPr>
              <w:t>en</w:t>
            </w:r>
            <w:proofErr w:type="spellEnd"/>
            <w:r w:rsidRPr="00B16C56">
              <w:rPr>
                <w:rFonts w:asciiTheme="majorBidi" w:hAnsiTheme="majorBidi" w:cstheme="majorBidi"/>
                <w:iCs/>
                <w:sz w:val="16"/>
                <w:szCs w:val="16"/>
              </w:rPr>
              <w:t xml:space="preserve"> </w:t>
            </w:r>
            <w:proofErr w:type="spellStart"/>
            <w:r w:rsidRPr="00B16C56">
              <w:rPr>
                <w:rFonts w:asciiTheme="majorBidi" w:hAnsiTheme="majorBidi" w:cstheme="majorBidi"/>
                <w:iCs/>
                <w:sz w:val="16"/>
                <w:szCs w:val="16"/>
              </w:rPr>
              <w:t>ne</w:t>
            </w:r>
            <w:proofErr w:type="spellEnd"/>
            <w:r w:rsidRPr="00B16C56">
              <w:rPr>
                <w:rFonts w:asciiTheme="majorBidi" w:hAnsiTheme="majorBidi" w:cstheme="majorBidi"/>
                <w:iCs/>
                <w:sz w:val="16"/>
                <w:szCs w:val="16"/>
              </w:rPr>
              <w:t xml:space="preserve"> </w:t>
            </w:r>
            <w:proofErr w:type="spellStart"/>
            <w:r w:rsidRPr="00B16C56">
              <w:rPr>
                <w:rFonts w:asciiTheme="majorBidi" w:hAnsiTheme="majorBidi" w:cstheme="majorBidi"/>
                <w:iCs/>
                <w:sz w:val="16"/>
                <w:szCs w:val="16"/>
              </w:rPr>
              <w:t>tenant</w:t>
            </w:r>
            <w:proofErr w:type="spellEnd"/>
            <w:r w:rsidRPr="00B16C56">
              <w:rPr>
                <w:rFonts w:asciiTheme="majorBidi" w:hAnsiTheme="majorBidi" w:cstheme="majorBidi"/>
                <w:iCs/>
                <w:sz w:val="16"/>
                <w:szCs w:val="16"/>
              </w:rPr>
              <w:t xml:space="preserve"> </w:t>
            </w:r>
            <w:proofErr w:type="spellStart"/>
            <w:r w:rsidRPr="00B16C56">
              <w:rPr>
                <w:rFonts w:asciiTheme="majorBidi" w:hAnsiTheme="majorBidi" w:cstheme="majorBidi"/>
                <w:iCs/>
                <w:sz w:val="16"/>
                <w:szCs w:val="16"/>
              </w:rPr>
              <w:t>compte</w:t>
            </w:r>
            <w:proofErr w:type="spellEnd"/>
            <w:r w:rsidRPr="00B16C56">
              <w:rPr>
                <w:rFonts w:asciiTheme="majorBidi" w:hAnsiTheme="majorBidi" w:cstheme="majorBidi"/>
                <w:iCs/>
                <w:sz w:val="16"/>
                <w:szCs w:val="16"/>
              </w:rPr>
              <w:t xml:space="preserve"> </w:t>
            </w:r>
            <w:proofErr w:type="spellStart"/>
            <w:r w:rsidRPr="00B16C56">
              <w:rPr>
                <w:rFonts w:asciiTheme="majorBidi" w:hAnsiTheme="majorBidi" w:cstheme="majorBidi"/>
                <w:iCs/>
                <w:sz w:val="16"/>
                <w:szCs w:val="16"/>
              </w:rPr>
              <w:t>que</w:t>
            </w:r>
            <w:proofErr w:type="spellEnd"/>
            <w:r w:rsidRPr="00B16C56">
              <w:rPr>
                <w:rFonts w:asciiTheme="majorBidi" w:hAnsiTheme="majorBidi" w:cstheme="majorBidi"/>
                <w:iCs/>
                <w:sz w:val="16"/>
                <w:szCs w:val="16"/>
              </w:rPr>
              <w:t xml:space="preserve"> </w:t>
            </w:r>
            <w:proofErr w:type="spellStart"/>
            <w:r w:rsidRPr="00B16C56">
              <w:rPr>
                <w:rFonts w:asciiTheme="majorBidi" w:hAnsiTheme="majorBidi" w:cstheme="majorBidi"/>
                <w:iCs/>
                <w:sz w:val="16"/>
                <w:szCs w:val="16"/>
              </w:rPr>
              <w:t>d’une</w:t>
            </w:r>
            <w:proofErr w:type="spellEnd"/>
            <w:r w:rsidRPr="00B16C56">
              <w:rPr>
                <w:rFonts w:asciiTheme="majorBidi" w:hAnsiTheme="majorBidi" w:cstheme="majorBidi"/>
                <w:iCs/>
                <w:sz w:val="16"/>
                <w:szCs w:val="16"/>
              </w:rPr>
              <w:t xml:space="preserve"> </w:t>
            </w:r>
            <w:proofErr w:type="spellStart"/>
            <w:r w:rsidRPr="00B16C56">
              <w:rPr>
                <w:rFonts w:asciiTheme="majorBidi" w:hAnsiTheme="majorBidi" w:cstheme="majorBidi"/>
                <w:iCs/>
                <w:sz w:val="16"/>
                <w:szCs w:val="16"/>
              </w:rPr>
              <w:t>densité</w:t>
            </w:r>
            <w:proofErr w:type="spellEnd"/>
            <w:r w:rsidRPr="00B16C56">
              <w:rPr>
                <w:rFonts w:asciiTheme="majorBidi" w:hAnsiTheme="majorBidi" w:cstheme="majorBidi"/>
                <w:iCs/>
                <w:sz w:val="16"/>
                <w:szCs w:val="16"/>
              </w:rPr>
              <w:t xml:space="preserve"> </w:t>
            </w:r>
            <w:proofErr w:type="spellStart"/>
            <w:r w:rsidRPr="00B16C56">
              <w:rPr>
                <w:rFonts w:asciiTheme="majorBidi" w:hAnsiTheme="majorBidi" w:cstheme="majorBidi"/>
                <w:iCs/>
                <w:sz w:val="16"/>
                <w:szCs w:val="16"/>
              </w:rPr>
              <w:t>relative</w:t>
            </w:r>
            <w:proofErr w:type="spellEnd"/>
            <w:r w:rsidRPr="00B16C56">
              <w:rPr>
                <w:rFonts w:asciiTheme="majorBidi" w:hAnsiTheme="majorBidi" w:cstheme="majorBidi"/>
                <w:iCs/>
                <w:sz w:val="16"/>
                <w:szCs w:val="16"/>
              </w:rPr>
              <w:t xml:space="preserve"> de 1,0 </w:t>
            </w:r>
            <w:proofErr w:type="spellStart"/>
            <w:r w:rsidRPr="00B16C56">
              <w:rPr>
                <w:rFonts w:asciiTheme="majorBidi" w:hAnsiTheme="majorBidi" w:cstheme="majorBidi"/>
                <w:iCs/>
                <w:sz w:val="16"/>
                <w:szCs w:val="16"/>
              </w:rPr>
              <w:t>pour</w:t>
            </w:r>
            <w:proofErr w:type="spellEnd"/>
            <w:r w:rsidRPr="00B16C56">
              <w:rPr>
                <w:rFonts w:asciiTheme="majorBidi" w:hAnsiTheme="majorBidi" w:cstheme="majorBidi"/>
                <w:iCs/>
                <w:sz w:val="16"/>
                <w:szCs w:val="16"/>
              </w:rPr>
              <w:t xml:space="preserve"> </w:t>
            </w:r>
            <w:proofErr w:type="spellStart"/>
            <w:r w:rsidRPr="00B16C56">
              <w:rPr>
                <w:rFonts w:asciiTheme="majorBidi" w:hAnsiTheme="majorBidi" w:cstheme="majorBidi"/>
                <w:iCs/>
                <w:sz w:val="16"/>
                <w:szCs w:val="16"/>
              </w:rPr>
              <w:t>le</w:t>
            </w:r>
            <w:proofErr w:type="spellEnd"/>
            <w:r w:rsidRPr="00B16C56">
              <w:rPr>
                <w:rFonts w:asciiTheme="majorBidi" w:hAnsiTheme="majorBidi" w:cstheme="majorBidi"/>
                <w:iCs/>
                <w:sz w:val="16"/>
                <w:szCs w:val="16"/>
              </w:rPr>
              <w:t xml:space="preserve"> «</w:t>
            </w:r>
            <w:proofErr w:type="spellStart"/>
            <w:r w:rsidRPr="00B16C56">
              <w:rPr>
                <w:rFonts w:asciiTheme="majorBidi" w:hAnsiTheme="majorBidi" w:cstheme="majorBidi"/>
                <w:iCs/>
                <w:sz w:val="16"/>
                <w:szCs w:val="16"/>
              </w:rPr>
              <w:t>mélange</w:t>
            </w:r>
            <w:proofErr w:type="spellEnd"/>
            <w:r w:rsidRPr="00B16C56">
              <w:rPr>
                <w:rFonts w:asciiTheme="majorBidi" w:hAnsiTheme="majorBidi" w:cstheme="majorBidi"/>
                <w:iCs/>
                <w:sz w:val="16"/>
                <w:szCs w:val="16"/>
              </w:rPr>
              <w:t xml:space="preserve"> </w:t>
            </w:r>
            <w:proofErr w:type="spellStart"/>
            <w:r w:rsidRPr="00B16C56">
              <w:rPr>
                <w:rFonts w:asciiTheme="majorBidi" w:hAnsiTheme="majorBidi" w:cstheme="majorBidi"/>
                <w:iCs/>
                <w:sz w:val="16"/>
                <w:szCs w:val="16"/>
              </w:rPr>
              <w:t>d’hydrocarbures</w:t>
            </w:r>
            <w:proofErr w:type="spellEnd"/>
            <w:r w:rsidRPr="00B16C56">
              <w:rPr>
                <w:rFonts w:asciiTheme="majorBidi" w:hAnsiTheme="majorBidi" w:cstheme="majorBidi"/>
                <w:iCs/>
                <w:sz w:val="16"/>
                <w:szCs w:val="16"/>
              </w:rPr>
              <w:t xml:space="preserve">” </w:t>
            </w:r>
            <w:proofErr w:type="spellStart"/>
            <w:r w:rsidRPr="00B16C56">
              <w:rPr>
                <w:rFonts w:asciiTheme="majorBidi" w:hAnsiTheme="majorBidi" w:cstheme="majorBidi"/>
                <w:iCs/>
                <w:sz w:val="16"/>
                <w:szCs w:val="16"/>
              </w:rPr>
              <w:t>et</w:t>
            </w:r>
            <w:proofErr w:type="spellEnd"/>
            <w:r w:rsidRPr="00B16C56">
              <w:rPr>
                <w:rFonts w:asciiTheme="majorBidi" w:hAnsiTheme="majorBidi" w:cstheme="majorBidi"/>
                <w:iCs/>
                <w:sz w:val="16"/>
                <w:szCs w:val="16"/>
              </w:rPr>
              <w:t xml:space="preserve"> </w:t>
            </w:r>
            <w:proofErr w:type="spellStart"/>
            <w:r w:rsidRPr="00B16C56">
              <w:rPr>
                <w:rFonts w:asciiTheme="majorBidi" w:hAnsiTheme="majorBidi" w:cstheme="majorBidi"/>
                <w:iCs/>
                <w:sz w:val="16"/>
                <w:szCs w:val="16"/>
              </w:rPr>
              <w:t>d’une</w:t>
            </w:r>
            <w:proofErr w:type="spellEnd"/>
            <w:r w:rsidRPr="00B16C56">
              <w:rPr>
                <w:rFonts w:asciiTheme="majorBidi" w:hAnsiTheme="majorBidi" w:cstheme="majorBidi"/>
                <w:iCs/>
                <w:sz w:val="16"/>
                <w:szCs w:val="16"/>
              </w:rPr>
              <w:t xml:space="preserve"> </w:t>
            </w:r>
            <w:proofErr w:type="spellStart"/>
            <w:r w:rsidRPr="00B16C56">
              <w:rPr>
                <w:rFonts w:asciiTheme="majorBidi" w:hAnsiTheme="majorBidi" w:cstheme="majorBidi"/>
                <w:iCs/>
                <w:sz w:val="16"/>
                <w:szCs w:val="16"/>
              </w:rPr>
              <w:t>densité</w:t>
            </w:r>
            <w:proofErr w:type="spellEnd"/>
            <w:r w:rsidRPr="00B16C56">
              <w:rPr>
                <w:rFonts w:asciiTheme="majorBidi" w:hAnsiTheme="majorBidi" w:cstheme="majorBidi"/>
                <w:iCs/>
                <w:sz w:val="16"/>
                <w:szCs w:val="16"/>
              </w:rPr>
              <w:t xml:space="preserve"> </w:t>
            </w:r>
            <w:proofErr w:type="spellStart"/>
            <w:r w:rsidRPr="00B16C56">
              <w:rPr>
                <w:rFonts w:asciiTheme="majorBidi" w:hAnsiTheme="majorBidi" w:cstheme="majorBidi"/>
                <w:iCs/>
                <w:sz w:val="16"/>
                <w:szCs w:val="16"/>
              </w:rPr>
              <w:t>relative</w:t>
            </w:r>
            <w:proofErr w:type="spellEnd"/>
            <w:r w:rsidRPr="00B16C56">
              <w:rPr>
                <w:rFonts w:asciiTheme="majorBidi" w:hAnsiTheme="majorBidi" w:cstheme="majorBidi"/>
                <w:iCs/>
                <w:sz w:val="16"/>
                <w:szCs w:val="16"/>
              </w:rPr>
              <w:t xml:space="preserve"> de 1,2 </w:t>
            </w:r>
            <w:proofErr w:type="spellStart"/>
            <w:r w:rsidRPr="00B16C56">
              <w:rPr>
                <w:rFonts w:asciiTheme="majorBidi" w:hAnsiTheme="majorBidi" w:cstheme="majorBidi"/>
                <w:iCs/>
                <w:sz w:val="16"/>
                <w:szCs w:val="16"/>
              </w:rPr>
              <w:t>pour</w:t>
            </w:r>
            <w:proofErr w:type="spellEnd"/>
            <w:r w:rsidRPr="00B16C56">
              <w:rPr>
                <w:rFonts w:asciiTheme="majorBidi" w:hAnsiTheme="majorBidi" w:cstheme="majorBidi"/>
                <w:iCs/>
                <w:sz w:val="16"/>
                <w:szCs w:val="16"/>
              </w:rPr>
              <w:t xml:space="preserve"> la “</w:t>
            </w:r>
            <w:proofErr w:type="spellStart"/>
            <w:r w:rsidRPr="00B16C56">
              <w:rPr>
                <w:rFonts w:asciiTheme="majorBidi" w:hAnsiTheme="majorBidi" w:cstheme="majorBidi"/>
                <w:iCs/>
                <w:sz w:val="16"/>
                <w:szCs w:val="16"/>
              </w:rPr>
              <w:t>solution</w:t>
            </w:r>
            <w:proofErr w:type="spellEnd"/>
            <w:r w:rsidRPr="00B16C56">
              <w:rPr>
                <w:rFonts w:asciiTheme="majorBidi" w:hAnsiTheme="majorBidi" w:cstheme="majorBidi"/>
                <w:iCs/>
                <w:sz w:val="16"/>
                <w:szCs w:val="16"/>
              </w:rPr>
              <w:t xml:space="preserve"> </w:t>
            </w:r>
            <w:proofErr w:type="spellStart"/>
            <w:r w:rsidRPr="00B16C56">
              <w:rPr>
                <w:rFonts w:asciiTheme="majorBidi" w:hAnsiTheme="majorBidi" w:cstheme="majorBidi"/>
                <w:iCs/>
                <w:sz w:val="16"/>
                <w:szCs w:val="16"/>
              </w:rPr>
              <w:t>mouillante</w:t>
            </w:r>
            <w:proofErr w:type="spellEnd"/>
            <w:r w:rsidRPr="00B16C56">
              <w:rPr>
                <w:rFonts w:asciiTheme="majorBidi" w:hAnsiTheme="majorBidi" w:cstheme="majorBidi"/>
                <w:iCs/>
                <w:sz w:val="16"/>
                <w:szCs w:val="16"/>
              </w:rPr>
              <w:t>” (</w:t>
            </w:r>
            <w:proofErr w:type="spellStart"/>
            <w:r w:rsidRPr="00B16C56">
              <w:rPr>
                <w:rFonts w:asciiTheme="majorBidi" w:hAnsiTheme="majorBidi" w:cstheme="majorBidi"/>
                <w:iCs/>
                <w:sz w:val="16"/>
                <w:szCs w:val="16"/>
              </w:rPr>
              <w:t>voir</w:t>
            </w:r>
            <w:proofErr w:type="spellEnd"/>
            <w:r w:rsidRPr="00B16C56">
              <w:rPr>
                <w:rFonts w:asciiTheme="majorBidi" w:hAnsiTheme="majorBidi" w:cstheme="majorBidi"/>
                <w:iCs/>
                <w:sz w:val="16"/>
                <w:szCs w:val="16"/>
              </w:rPr>
              <w:t xml:space="preserve"> la </w:t>
            </w:r>
            <w:proofErr w:type="spellStart"/>
            <w:r w:rsidRPr="00B16C56">
              <w:rPr>
                <w:rFonts w:asciiTheme="majorBidi" w:hAnsiTheme="majorBidi" w:cstheme="majorBidi"/>
                <w:iCs/>
                <w:sz w:val="16"/>
                <w:szCs w:val="16"/>
              </w:rPr>
              <w:t>définition</w:t>
            </w:r>
            <w:proofErr w:type="spellEnd"/>
            <w:r w:rsidRPr="00B16C56">
              <w:rPr>
                <w:rFonts w:asciiTheme="majorBidi" w:hAnsiTheme="majorBidi" w:cstheme="majorBidi"/>
                <w:iCs/>
                <w:sz w:val="16"/>
                <w:szCs w:val="16"/>
              </w:rPr>
              <w:t xml:space="preserve"> </w:t>
            </w:r>
            <w:proofErr w:type="spellStart"/>
            <w:r w:rsidRPr="00B16C56">
              <w:rPr>
                <w:rFonts w:asciiTheme="majorBidi" w:hAnsiTheme="majorBidi" w:cstheme="majorBidi"/>
                <w:iCs/>
                <w:sz w:val="16"/>
                <w:szCs w:val="16"/>
              </w:rPr>
              <w:t>des</w:t>
            </w:r>
            <w:proofErr w:type="spellEnd"/>
            <w:r w:rsidRPr="00B16C56">
              <w:rPr>
                <w:rFonts w:asciiTheme="majorBidi" w:hAnsiTheme="majorBidi" w:cstheme="majorBidi"/>
                <w:iCs/>
                <w:sz w:val="16"/>
                <w:szCs w:val="16"/>
              </w:rPr>
              <w:t xml:space="preserve"> </w:t>
            </w:r>
            <w:proofErr w:type="spellStart"/>
            <w:r w:rsidRPr="00B16C56">
              <w:rPr>
                <w:rFonts w:asciiTheme="majorBidi" w:hAnsiTheme="majorBidi" w:cstheme="majorBidi"/>
                <w:iCs/>
                <w:sz w:val="16"/>
                <w:szCs w:val="16"/>
              </w:rPr>
              <w:t>liquides</w:t>
            </w:r>
            <w:proofErr w:type="spellEnd"/>
            <w:r w:rsidRPr="00B16C56">
              <w:rPr>
                <w:rFonts w:asciiTheme="majorBidi" w:hAnsiTheme="majorBidi" w:cstheme="majorBidi"/>
                <w:iCs/>
                <w:sz w:val="16"/>
                <w:szCs w:val="16"/>
              </w:rPr>
              <w:t xml:space="preserve"> de </w:t>
            </w:r>
            <w:proofErr w:type="spellStart"/>
            <w:r w:rsidRPr="00B16C56">
              <w:rPr>
                <w:rFonts w:asciiTheme="majorBidi" w:hAnsiTheme="majorBidi" w:cstheme="majorBidi"/>
                <w:iCs/>
                <w:sz w:val="16"/>
                <w:szCs w:val="16"/>
              </w:rPr>
              <w:t>référence</w:t>
            </w:r>
            <w:proofErr w:type="spellEnd"/>
            <w:r w:rsidRPr="00B16C56">
              <w:rPr>
                <w:rFonts w:asciiTheme="majorBidi" w:hAnsiTheme="majorBidi" w:cstheme="majorBidi"/>
                <w:iCs/>
                <w:sz w:val="16"/>
                <w:szCs w:val="16"/>
              </w:rPr>
              <w:t xml:space="preserve"> au 6.1.6).</w:t>
            </w:r>
          </w:p>
        </w:tc>
        <w:tc>
          <w:tcPr>
            <w:tcW w:w="2409" w:type="dxa"/>
            <w:tcBorders>
              <w:top w:val="single" w:sz="4" w:space="0" w:color="auto"/>
              <w:bottom w:val="single" w:sz="4" w:space="0" w:color="auto"/>
            </w:tcBorders>
            <w:shd w:val="clear" w:color="auto" w:fill="auto"/>
          </w:tcPr>
          <w:p w:rsidR="002E7A48" w:rsidRPr="00B16C56" w:rsidRDefault="002E7A48" w:rsidP="008C042B">
            <w:pPr>
              <w:spacing w:before="60" w:after="60" w:line="240" w:lineRule="auto"/>
              <w:ind w:left="43" w:right="29"/>
              <w:rPr>
                <w:rFonts w:asciiTheme="majorBidi" w:hAnsiTheme="majorBidi" w:cstheme="majorBidi"/>
                <w:sz w:val="16"/>
                <w:szCs w:val="16"/>
                <w:lang w:val="de-DE"/>
              </w:rPr>
            </w:pPr>
            <w:r w:rsidRPr="00B16C56">
              <w:rPr>
                <w:rFonts w:asciiTheme="majorBidi" w:hAnsiTheme="majorBidi" w:cstheme="majorBidi"/>
                <w:iCs/>
                <w:sz w:val="16"/>
                <w:szCs w:val="16"/>
                <w:lang w:val="de-DE"/>
              </w:rPr>
              <w:t>Das bedeutet in solchen Fällen praktisch, dass die Stapeldruckprüfungen der betreffenden Verpackungsarten mit jeweiligen Lasten durchgeführt wurden, die der relativen Dichte von 1,0 für das Kohlenwasserstoffgemisch und der relativen Dichte von 1,2 für die Netzmittellösung entsprechen (siehe Definition von Standardflüssigkeiten in Abschnitt 6.1.6).</w:t>
            </w:r>
          </w:p>
        </w:tc>
        <w:tc>
          <w:tcPr>
            <w:tcW w:w="2409" w:type="dxa"/>
            <w:tcBorders>
              <w:top w:val="single" w:sz="4" w:space="0" w:color="auto"/>
              <w:bottom w:val="single" w:sz="4" w:space="0" w:color="auto"/>
            </w:tcBorders>
            <w:shd w:val="clear" w:color="auto" w:fill="auto"/>
          </w:tcPr>
          <w:p w:rsidR="002E7A48" w:rsidRPr="00B16C56" w:rsidRDefault="002E7A48" w:rsidP="008C042B">
            <w:pPr>
              <w:spacing w:before="60" w:after="60" w:line="240" w:lineRule="auto"/>
              <w:ind w:left="43" w:right="29"/>
              <w:rPr>
                <w:rFonts w:asciiTheme="majorBidi" w:hAnsiTheme="majorBidi" w:cstheme="majorBidi"/>
                <w:sz w:val="16"/>
                <w:szCs w:val="16"/>
                <w:lang w:val="en-GB"/>
              </w:rPr>
            </w:pPr>
            <w:r w:rsidRPr="00B16C56">
              <w:rPr>
                <w:rFonts w:asciiTheme="majorBidi" w:hAnsiTheme="majorBidi" w:cstheme="majorBidi"/>
                <w:iCs/>
                <w:sz w:val="16"/>
                <w:szCs w:val="16"/>
                <w:lang w:val="en-GB"/>
              </w:rPr>
              <w:t>In practice this means that the stacking test is commonly performed with stacking loads considering only a relative density of 1.0 for the "Mixture of hydrocarbons" and a relative density of 1.2 for the "Wetting solution" (see definition of standard liquids in 6.1.6).</w:t>
            </w:r>
          </w:p>
        </w:tc>
      </w:tr>
      <w:tr w:rsidR="002E7A48" w:rsidRPr="004B66BE" w:rsidTr="002E7A48">
        <w:tc>
          <w:tcPr>
            <w:tcW w:w="2409" w:type="dxa"/>
            <w:tcBorders>
              <w:top w:val="single" w:sz="4" w:space="0" w:color="auto"/>
            </w:tcBorders>
            <w:shd w:val="clear" w:color="auto" w:fill="auto"/>
          </w:tcPr>
          <w:p w:rsidR="002E7A48" w:rsidRPr="004B66BE" w:rsidRDefault="002E7A48" w:rsidP="008C042B">
            <w:pPr>
              <w:spacing w:before="60" w:after="60" w:line="240" w:lineRule="auto"/>
              <w:ind w:left="43" w:right="29"/>
              <w:rPr>
                <w:rFonts w:cs="Times New Roman"/>
              </w:rPr>
            </w:pPr>
            <w:r w:rsidRPr="002E7A48">
              <w:rPr>
                <w:rFonts w:asciiTheme="majorBidi" w:hAnsiTheme="majorBidi" w:cstheme="majorBidi"/>
                <w:iCs/>
                <w:sz w:val="16"/>
                <w:szCs w:val="16"/>
              </w:rPr>
              <w:t xml:space="preserve">Вследствие этого химическая совместимость испытанных таким образом типов конструкции не может быть проверена для </w:t>
            </w:r>
            <w:proofErr w:type="spellStart"/>
            <w:r w:rsidRPr="002E7A48">
              <w:rPr>
                <w:rFonts w:asciiTheme="majorBidi" w:hAnsiTheme="majorBidi" w:cstheme="majorBidi"/>
                <w:iCs/>
                <w:sz w:val="16"/>
                <w:szCs w:val="16"/>
              </w:rPr>
              <w:t>бензоилхлорида</w:t>
            </w:r>
            <w:proofErr w:type="spellEnd"/>
            <w:r w:rsidRPr="002E7A48">
              <w:rPr>
                <w:rFonts w:asciiTheme="majorBidi" w:hAnsiTheme="majorBidi" w:cstheme="majorBidi"/>
                <w:iCs/>
                <w:sz w:val="16"/>
                <w:szCs w:val="16"/>
              </w:rPr>
              <w:t xml:space="preserve"> ввиду неадекватного уровня испытаний типа конструкции с использованием стандартной жидкости «смесь углеводородов».</w:t>
            </w:r>
          </w:p>
        </w:tc>
        <w:tc>
          <w:tcPr>
            <w:tcW w:w="2410" w:type="dxa"/>
            <w:tcBorders>
              <w:top w:val="single" w:sz="4" w:space="0" w:color="auto"/>
            </w:tcBorders>
            <w:shd w:val="clear" w:color="auto" w:fill="auto"/>
          </w:tcPr>
          <w:p w:rsidR="002E7A48" w:rsidRPr="00B16C56" w:rsidRDefault="002E7A48" w:rsidP="008C042B">
            <w:pPr>
              <w:spacing w:before="60" w:after="60" w:line="240" w:lineRule="auto"/>
              <w:ind w:left="43" w:right="29"/>
              <w:rPr>
                <w:rFonts w:asciiTheme="majorBidi" w:hAnsiTheme="majorBidi" w:cstheme="majorBidi"/>
                <w:sz w:val="16"/>
                <w:szCs w:val="16"/>
                <w:lang w:val="fr-FR"/>
              </w:rPr>
            </w:pPr>
            <w:proofErr w:type="spellStart"/>
            <w:r w:rsidRPr="00B16C56">
              <w:rPr>
                <w:rFonts w:asciiTheme="majorBidi" w:hAnsiTheme="majorBidi" w:cstheme="majorBidi"/>
                <w:iCs/>
                <w:sz w:val="16"/>
                <w:szCs w:val="16"/>
              </w:rPr>
              <w:t>En</w:t>
            </w:r>
            <w:proofErr w:type="spellEnd"/>
            <w:r w:rsidRPr="00B16C56">
              <w:rPr>
                <w:rFonts w:asciiTheme="majorBidi" w:hAnsiTheme="majorBidi" w:cstheme="majorBidi"/>
                <w:iCs/>
                <w:sz w:val="16"/>
                <w:szCs w:val="16"/>
              </w:rPr>
              <w:t xml:space="preserve"> </w:t>
            </w:r>
            <w:proofErr w:type="spellStart"/>
            <w:r w:rsidRPr="00B16C56">
              <w:rPr>
                <w:rFonts w:asciiTheme="majorBidi" w:hAnsiTheme="majorBidi" w:cstheme="majorBidi"/>
                <w:iCs/>
                <w:sz w:val="16"/>
                <w:szCs w:val="16"/>
              </w:rPr>
              <w:t>conséquence</w:t>
            </w:r>
            <w:proofErr w:type="spellEnd"/>
            <w:r w:rsidRPr="00B16C56">
              <w:rPr>
                <w:rFonts w:asciiTheme="majorBidi" w:hAnsiTheme="majorBidi" w:cstheme="majorBidi"/>
                <w:iCs/>
                <w:sz w:val="16"/>
                <w:szCs w:val="16"/>
              </w:rPr>
              <w:t xml:space="preserve">, la </w:t>
            </w:r>
            <w:proofErr w:type="spellStart"/>
            <w:r w:rsidRPr="00B16C56">
              <w:rPr>
                <w:rFonts w:asciiTheme="majorBidi" w:hAnsiTheme="majorBidi" w:cstheme="majorBidi"/>
                <w:iCs/>
                <w:sz w:val="16"/>
                <w:szCs w:val="16"/>
              </w:rPr>
              <w:t>compatibilité</w:t>
            </w:r>
            <w:proofErr w:type="spellEnd"/>
            <w:r w:rsidRPr="00B16C56">
              <w:rPr>
                <w:rFonts w:asciiTheme="majorBidi" w:hAnsiTheme="majorBidi" w:cstheme="majorBidi"/>
                <w:iCs/>
                <w:sz w:val="16"/>
                <w:szCs w:val="16"/>
              </w:rPr>
              <w:t xml:space="preserve"> </w:t>
            </w:r>
            <w:proofErr w:type="spellStart"/>
            <w:r w:rsidRPr="00B16C56">
              <w:rPr>
                <w:rFonts w:asciiTheme="majorBidi" w:hAnsiTheme="majorBidi" w:cstheme="majorBidi"/>
                <w:iCs/>
                <w:sz w:val="16"/>
                <w:szCs w:val="16"/>
              </w:rPr>
              <w:t>chimique</w:t>
            </w:r>
            <w:proofErr w:type="spellEnd"/>
            <w:r w:rsidRPr="00B16C56">
              <w:rPr>
                <w:rFonts w:asciiTheme="majorBidi" w:hAnsiTheme="majorBidi" w:cstheme="majorBidi"/>
                <w:iCs/>
                <w:sz w:val="16"/>
                <w:szCs w:val="16"/>
              </w:rPr>
              <w:t xml:space="preserve"> de </w:t>
            </w:r>
            <w:proofErr w:type="spellStart"/>
            <w:r w:rsidRPr="00B16C56">
              <w:rPr>
                <w:rFonts w:asciiTheme="majorBidi" w:hAnsiTheme="majorBidi" w:cstheme="majorBidi"/>
                <w:iCs/>
                <w:sz w:val="16"/>
                <w:szCs w:val="16"/>
              </w:rPr>
              <w:t>tels</w:t>
            </w:r>
            <w:proofErr w:type="spellEnd"/>
            <w:r w:rsidRPr="00B16C56">
              <w:rPr>
                <w:rFonts w:asciiTheme="majorBidi" w:hAnsiTheme="majorBidi" w:cstheme="majorBidi"/>
                <w:iCs/>
                <w:sz w:val="16"/>
                <w:szCs w:val="16"/>
              </w:rPr>
              <w:t xml:space="preserve"> </w:t>
            </w:r>
            <w:proofErr w:type="spellStart"/>
            <w:r w:rsidRPr="00B16C56">
              <w:rPr>
                <w:rFonts w:asciiTheme="majorBidi" w:hAnsiTheme="majorBidi" w:cstheme="majorBidi"/>
                <w:iCs/>
                <w:sz w:val="16"/>
                <w:szCs w:val="16"/>
              </w:rPr>
              <w:t>modèles</w:t>
            </w:r>
            <w:proofErr w:type="spellEnd"/>
            <w:r w:rsidRPr="00B16C56">
              <w:rPr>
                <w:rFonts w:asciiTheme="majorBidi" w:hAnsiTheme="majorBidi" w:cstheme="majorBidi"/>
                <w:iCs/>
                <w:sz w:val="16"/>
                <w:szCs w:val="16"/>
              </w:rPr>
              <w:t xml:space="preserve"> </w:t>
            </w:r>
            <w:proofErr w:type="spellStart"/>
            <w:r w:rsidRPr="00B16C56">
              <w:rPr>
                <w:rFonts w:asciiTheme="majorBidi" w:hAnsiTheme="majorBidi" w:cstheme="majorBidi"/>
                <w:iCs/>
                <w:sz w:val="16"/>
                <w:szCs w:val="16"/>
              </w:rPr>
              <w:t>types</w:t>
            </w:r>
            <w:proofErr w:type="spellEnd"/>
            <w:r w:rsidRPr="00B16C56">
              <w:rPr>
                <w:rFonts w:asciiTheme="majorBidi" w:hAnsiTheme="majorBidi" w:cstheme="majorBidi"/>
                <w:iCs/>
                <w:sz w:val="16"/>
                <w:szCs w:val="16"/>
              </w:rPr>
              <w:t xml:space="preserve"> </w:t>
            </w:r>
            <w:proofErr w:type="spellStart"/>
            <w:r w:rsidRPr="00B16C56">
              <w:rPr>
                <w:rFonts w:asciiTheme="majorBidi" w:hAnsiTheme="majorBidi" w:cstheme="majorBidi"/>
                <w:iCs/>
                <w:sz w:val="16"/>
                <w:szCs w:val="16"/>
              </w:rPr>
              <w:t>éprouvés</w:t>
            </w:r>
            <w:proofErr w:type="spellEnd"/>
            <w:r w:rsidRPr="00B16C56">
              <w:rPr>
                <w:rFonts w:asciiTheme="majorBidi" w:hAnsiTheme="majorBidi" w:cstheme="majorBidi"/>
                <w:iCs/>
                <w:sz w:val="16"/>
                <w:szCs w:val="16"/>
              </w:rPr>
              <w:t xml:space="preserve"> </w:t>
            </w:r>
            <w:proofErr w:type="spellStart"/>
            <w:r w:rsidRPr="00B16C56">
              <w:rPr>
                <w:rFonts w:asciiTheme="majorBidi" w:hAnsiTheme="majorBidi" w:cstheme="majorBidi"/>
                <w:iCs/>
                <w:sz w:val="16"/>
                <w:szCs w:val="16"/>
              </w:rPr>
              <w:t>ne</w:t>
            </w:r>
            <w:proofErr w:type="spellEnd"/>
            <w:r w:rsidRPr="00B16C56">
              <w:rPr>
                <w:rFonts w:asciiTheme="majorBidi" w:hAnsiTheme="majorBidi" w:cstheme="majorBidi"/>
                <w:iCs/>
                <w:sz w:val="16"/>
                <w:szCs w:val="16"/>
              </w:rPr>
              <w:t xml:space="preserve"> </w:t>
            </w:r>
            <w:proofErr w:type="spellStart"/>
            <w:r w:rsidRPr="00B16C56">
              <w:rPr>
                <w:rFonts w:asciiTheme="majorBidi" w:hAnsiTheme="majorBidi" w:cstheme="majorBidi"/>
                <w:iCs/>
                <w:sz w:val="16"/>
                <w:szCs w:val="16"/>
              </w:rPr>
              <w:t>serait</w:t>
            </w:r>
            <w:proofErr w:type="spellEnd"/>
            <w:r w:rsidRPr="00B16C56">
              <w:rPr>
                <w:rFonts w:asciiTheme="majorBidi" w:hAnsiTheme="majorBidi" w:cstheme="majorBidi"/>
                <w:iCs/>
                <w:sz w:val="16"/>
                <w:szCs w:val="16"/>
              </w:rPr>
              <w:t xml:space="preserve"> </w:t>
            </w:r>
            <w:proofErr w:type="spellStart"/>
            <w:r w:rsidRPr="00B16C56">
              <w:rPr>
                <w:rFonts w:asciiTheme="majorBidi" w:hAnsiTheme="majorBidi" w:cstheme="majorBidi"/>
                <w:iCs/>
                <w:sz w:val="16"/>
                <w:szCs w:val="16"/>
              </w:rPr>
              <w:t>pas</w:t>
            </w:r>
            <w:proofErr w:type="spellEnd"/>
            <w:r w:rsidRPr="00B16C56">
              <w:rPr>
                <w:rFonts w:asciiTheme="majorBidi" w:hAnsiTheme="majorBidi" w:cstheme="majorBidi"/>
                <w:iCs/>
                <w:sz w:val="16"/>
                <w:szCs w:val="16"/>
              </w:rPr>
              <w:t xml:space="preserve"> </w:t>
            </w:r>
            <w:proofErr w:type="spellStart"/>
            <w:r w:rsidRPr="00B16C56">
              <w:rPr>
                <w:rFonts w:asciiTheme="majorBidi" w:hAnsiTheme="majorBidi" w:cstheme="majorBidi"/>
                <w:iCs/>
                <w:sz w:val="16"/>
                <w:szCs w:val="16"/>
              </w:rPr>
              <w:t>vérifiée</w:t>
            </w:r>
            <w:proofErr w:type="spellEnd"/>
            <w:r w:rsidRPr="00B16C56">
              <w:rPr>
                <w:rFonts w:asciiTheme="majorBidi" w:hAnsiTheme="majorBidi" w:cstheme="majorBidi"/>
                <w:iCs/>
                <w:sz w:val="16"/>
                <w:szCs w:val="16"/>
              </w:rPr>
              <w:t xml:space="preserve"> </w:t>
            </w:r>
            <w:proofErr w:type="spellStart"/>
            <w:r w:rsidRPr="00B16C56">
              <w:rPr>
                <w:rFonts w:asciiTheme="majorBidi" w:hAnsiTheme="majorBidi" w:cstheme="majorBidi"/>
                <w:iCs/>
                <w:sz w:val="16"/>
                <w:szCs w:val="16"/>
              </w:rPr>
              <w:t>pour</w:t>
            </w:r>
            <w:proofErr w:type="spellEnd"/>
            <w:r w:rsidRPr="00B16C56">
              <w:rPr>
                <w:rFonts w:asciiTheme="majorBidi" w:hAnsiTheme="majorBidi" w:cstheme="majorBidi"/>
                <w:iCs/>
                <w:sz w:val="16"/>
                <w:szCs w:val="16"/>
              </w:rPr>
              <w:t xml:space="preserve"> </w:t>
            </w:r>
            <w:proofErr w:type="spellStart"/>
            <w:r w:rsidRPr="00B16C56">
              <w:rPr>
                <w:rFonts w:asciiTheme="majorBidi" w:hAnsiTheme="majorBidi" w:cstheme="majorBidi"/>
                <w:iCs/>
                <w:sz w:val="16"/>
                <w:szCs w:val="16"/>
              </w:rPr>
              <w:t>le</w:t>
            </w:r>
            <w:proofErr w:type="spellEnd"/>
            <w:r w:rsidRPr="00B16C56">
              <w:rPr>
                <w:rFonts w:asciiTheme="majorBidi" w:hAnsiTheme="majorBidi" w:cstheme="majorBidi"/>
                <w:iCs/>
                <w:sz w:val="16"/>
                <w:szCs w:val="16"/>
              </w:rPr>
              <w:t xml:space="preserve"> </w:t>
            </w:r>
            <w:proofErr w:type="spellStart"/>
            <w:r w:rsidRPr="00B16C56">
              <w:rPr>
                <w:rFonts w:asciiTheme="majorBidi" w:hAnsiTheme="majorBidi" w:cstheme="majorBidi"/>
                <w:iCs/>
                <w:sz w:val="16"/>
                <w:szCs w:val="16"/>
              </w:rPr>
              <w:t>chlorure</w:t>
            </w:r>
            <w:proofErr w:type="spellEnd"/>
            <w:r w:rsidRPr="00B16C56">
              <w:rPr>
                <w:rFonts w:asciiTheme="majorBidi" w:hAnsiTheme="majorBidi" w:cstheme="majorBidi"/>
                <w:iCs/>
                <w:sz w:val="16"/>
                <w:szCs w:val="16"/>
              </w:rPr>
              <w:t xml:space="preserve"> de </w:t>
            </w:r>
            <w:proofErr w:type="spellStart"/>
            <w:r w:rsidRPr="00B16C56">
              <w:rPr>
                <w:rFonts w:asciiTheme="majorBidi" w:hAnsiTheme="majorBidi" w:cstheme="majorBidi"/>
                <w:iCs/>
                <w:sz w:val="16"/>
                <w:szCs w:val="16"/>
              </w:rPr>
              <w:t>benzoyle</w:t>
            </w:r>
            <w:proofErr w:type="spellEnd"/>
            <w:r w:rsidRPr="00B16C56">
              <w:rPr>
                <w:rFonts w:asciiTheme="majorBidi" w:hAnsiTheme="majorBidi" w:cstheme="majorBidi"/>
                <w:iCs/>
                <w:sz w:val="16"/>
                <w:szCs w:val="16"/>
              </w:rPr>
              <w:t xml:space="preserve"> </w:t>
            </w:r>
            <w:proofErr w:type="spellStart"/>
            <w:r w:rsidRPr="00B16C56">
              <w:rPr>
                <w:rFonts w:asciiTheme="majorBidi" w:hAnsiTheme="majorBidi" w:cstheme="majorBidi"/>
                <w:iCs/>
                <w:sz w:val="16"/>
                <w:szCs w:val="16"/>
              </w:rPr>
              <w:t>en</w:t>
            </w:r>
            <w:proofErr w:type="spellEnd"/>
            <w:r w:rsidRPr="00B16C56">
              <w:rPr>
                <w:rFonts w:asciiTheme="majorBidi" w:hAnsiTheme="majorBidi" w:cstheme="majorBidi"/>
                <w:iCs/>
                <w:sz w:val="16"/>
                <w:szCs w:val="16"/>
              </w:rPr>
              <w:t xml:space="preserve"> </w:t>
            </w:r>
            <w:proofErr w:type="spellStart"/>
            <w:r w:rsidRPr="00B16C56">
              <w:rPr>
                <w:rFonts w:asciiTheme="majorBidi" w:hAnsiTheme="majorBidi" w:cstheme="majorBidi"/>
                <w:iCs/>
                <w:sz w:val="16"/>
                <w:szCs w:val="16"/>
              </w:rPr>
              <w:t>raison</w:t>
            </w:r>
            <w:proofErr w:type="spellEnd"/>
            <w:r w:rsidRPr="00B16C56">
              <w:rPr>
                <w:rFonts w:asciiTheme="majorBidi" w:hAnsiTheme="majorBidi" w:cstheme="majorBidi"/>
                <w:iCs/>
                <w:sz w:val="16"/>
                <w:szCs w:val="16"/>
              </w:rPr>
              <w:t xml:space="preserve"> </w:t>
            </w:r>
            <w:proofErr w:type="spellStart"/>
            <w:r w:rsidRPr="00B16C56">
              <w:rPr>
                <w:rFonts w:asciiTheme="majorBidi" w:hAnsiTheme="majorBidi" w:cstheme="majorBidi"/>
                <w:iCs/>
                <w:sz w:val="16"/>
                <w:szCs w:val="16"/>
              </w:rPr>
              <w:t>du</w:t>
            </w:r>
            <w:proofErr w:type="spellEnd"/>
            <w:r w:rsidRPr="00B16C56">
              <w:rPr>
                <w:rFonts w:asciiTheme="majorBidi" w:hAnsiTheme="majorBidi" w:cstheme="majorBidi"/>
                <w:iCs/>
                <w:sz w:val="16"/>
                <w:szCs w:val="16"/>
              </w:rPr>
              <w:t xml:space="preserve"> </w:t>
            </w:r>
            <w:proofErr w:type="spellStart"/>
            <w:r w:rsidRPr="00B16C56">
              <w:rPr>
                <w:rFonts w:asciiTheme="majorBidi" w:hAnsiTheme="majorBidi" w:cstheme="majorBidi"/>
                <w:iCs/>
                <w:sz w:val="16"/>
                <w:szCs w:val="16"/>
              </w:rPr>
              <w:t>niveau</w:t>
            </w:r>
            <w:proofErr w:type="spellEnd"/>
            <w:r w:rsidRPr="00B16C56">
              <w:rPr>
                <w:rFonts w:asciiTheme="majorBidi" w:hAnsiTheme="majorBidi" w:cstheme="majorBidi"/>
                <w:iCs/>
                <w:sz w:val="16"/>
                <w:szCs w:val="16"/>
              </w:rPr>
              <w:t xml:space="preserve"> </w:t>
            </w:r>
            <w:proofErr w:type="spellStart"/>
            <w:r w:rsidRPr="00B16C56">
              <w:rPr>
                <w:rFonts w:asciiTheme="majorBidi" w:hAnsiTheme="majorBidi" w:cstheme="majorBidi"/>
                <w:iCs/>
                <w:sz w:val="16"/>
                <w:szCs w:val="16"/>
              </w:rPr>
              <w:t>d’épreuve</w:t>
            </w:r>
            <w:proofErr w:type="spellEnd"/>
            <w:r w:rsidRPr="00B16C56">
              <w:rPr>
                <w:rFonts w:asciiTheme="majorBidi" w:hAnsiTheme="majorBidi" w:cstheme="majorBidi"/>
                <w:iCs/>
                <w:sz w:val="16"/>
                <w:szCs w:val="16"/>
              </w:rPr>
              <w:t xml:space="preserve"> </w:t>
            </w:r>
            <w:proofErr w:type="spellStart"/>
            <w:r w:rsidRPr="00B16C56">
              <w:rPr>
                <w:rFonts w:asciiTheme="majorBidi" w:hAnsiTheme="majorBidi" w:cstheme="majorBidi"/>
                <w:iCs/>
                <w:sz w:val="16"/>
                <w:szCs w:val="16"/>
              </w:rPr>
              <w:t>inapproprié</w:t>
            </w:r>
            <w:proofErr w:type="spellEnd"/>
            <w:r w:rsidRPr="00B16C56">
              <w:rPr>
                <w:rFonts w:asciiTheme="majorBidi" w:hAnsiTheme="majorBidi" w:cstheme="majorBidi"/>
                <w:iCs/>
                <w:sz w:val="16"/>
                <w:szCs w:val="16"/>
              </w:rPr>
              <w:t xml:space="preserve"> </w:t>
            </w:r>
            <w:proofErr w:type="spellStart"/>
            <w:r w:rsidRPr="00B16C56">
              <w:rPr>
                <w:rFonts w:asciiTheme="majorBidi" w:hAnsiTheme="majorBidi" w:cstheme="majorBidi"/>
                <w:iCs/>
                <w:sz w:val="16"/>
                <w:szCs w:val="16"/>
              </w:rPr>
              <w:t>du</w:t>
            </w:r>
            <w:proofErr w:type="spellEnd"/>
            <w:r w:rsidRPr="00B16C56">
              <w:rPr>
                <w:rFonts w:asciiTheme="majorBidi" w:hAnsiTheme="majorBidi" w:cstheme="majorBidi"/>
                <w:iCs/>
                <w:sz w:val="16"/>
                <w:szCs w:val="16"/>
              </w:rPr>
              <w:t xml:space="preserve"> </w:t>
            </w:r>
            <w:proofErr w:type="spellStart"/>
            <w:r w:rsidRPr="00B16C56">
              <w:rPr>
                <w:rFonts w:asciiTheme="majorBidi" w:hAnsiTheme="majorBidi" w:cstheme="majorBidi"/>
                <w:iCs/>
                <w:sz w:val="16"/>
                <w:szCs w:val="16"/>
              </w:rPr>
              <w:t>modèle</w:t>
            </w:r>
            <w:proofErr w:type="spellEnd"/>
            <w:r w:rsidRPr="00B16C56">
              <w:rPr>
                <w:rFonts w:asciiTheme="majorBidi" w:hAnsiTheme="majorBidi" w:cstheme="majorBidi"/>
                <w:iCs/>
                <w:sz w:val="16"/>
                <w:szCs w:val="16"/>
              </w:rPr>
              <w:t xml:space="preserve"> </w:t>
            </w:r>
            <w:proofErr w:type="spellStart"/>
            <w:r w:rsidRPr="00B16C56">
              <w:rPr>
                <w:rFonts w:asciiTheme="majorBidi" w:hAnsiTheme="majorBidi" w:cstheme="majorBidi"/>
                <w:iCs/>
                <w:sz w:val="16"/>
                <w:szCs w:val="16"/>
              </w:rPr>
              <w:t>type</w:t>
            </w:r>
            <w:proofErr w:type="spellEnd"/>
            <w:r w:rsidRPr="00B16C56">
              <w:rPr>
                <w:rFonts w:asciiTheme="majorBidi" w:hAnsiTheme="majorBidi" w:cstheme="majorBidi"/>
                <w:iCs/>
                <w:sz w:val="16"/>
                <w:szCs w:val="16"/>
              </w:rPr>
              <w:t xml:space="preserve"> </w:t>
            </w:r>
            <w:proofErr w:type="spellStart"/>
            <w:r w:rsidRPr="00B16C56">
              <w:rPr>
                <w:rFonts w:asciiTheme="majorBidi" w:hAnsiTheme="majorBidi" w:cstheme="majorBidi"/>
                <w:iCs/>
                <w:sz w:val="16"/>
                <w:szCs w:val="16"/>
              </w:rPr>
              <w:t>avec</w:t>
            </w:r>
            <w:proofErr w:type="spellEnd"/>
            <w:r w:rsidRPr="00B16C56">
              <w:rPr>
                <w:rFonts w:asciiTheme="majorBidi" w:hAnsiTheme="majorBidi" w:cstheme="majorBidi"/>
                <w:iCs/>
                <w:sz w:val="16"/>
                <w:szCs w:val="16"/>
              </w:rPr>
              <w:t xml:space="preserve"> </w:t>
            </w:r>
            <w:proofErr w:type="spellStart"/>
            <w:r w:rsidRPr="00B16C56">
              <w:rPr>
                <w:rFonts w:asciiTheme="majorBidi" w:hAnsiTheme="majorBidi" w:cstheme="majorBidi"/>
                <w:iCs/>
                <w:sz w:val="16"/>
                <w:szCs w:val="16"/>
              </w:rPr>
              <w:t>le</w:t>
            </w:r>
            <w:proofErr w:type="spellEnd"/>
            <w:r w:rsidRPr="00B16C56">
              <w:rPr>
                <w:rFonts w:asciiTheme="majorBidi" w:hAnsiTheme="majorBidi" w:cstheme="majorBidi"/>
                <w:iCs/>
                <w:sz w:val="16"/>
                <w:szCs w:val="16"/>
              </w:rPr>
              <w:t xml:space="preserve"> </w:t>
            </w:r>
            <w:proofErr w:type="spellStart"/>
            <w:r w:rsidRPr="00B16C56">
              <w:rPr>
                <w:rFonts w:asciiTheme="majorBidi" w:hAnsiTheme="majorBidi" w:cstheme="majorBidi"/>
                <w:iCs/>
                <w:sz w:val="16"/>
                <w:szCs w:val="16"/>
              </w:rPr>
              <w:t>liquide</w:t>
            </w:r>
            <w:proofErr w:type="spellEnd"/>
            <w:r w:rsidRPr="00B16C56">
              <w:rPr>
                <w:rFonts w:asciiTheme="majorBidi" w:hAnsiTheme="majorBidi" w:cstheme="majorBidi"/>
                <w:iCs/>
                <w:sz w:val="16"/>
                <w:szCs w:val="16"/>
              </w:rPr>
              <w:t xml:space="preserve"> de </w:t>
            </w:r>
            <w:proofErr w:type="spellStart"/>
            <w:r w:rsidRPr="00B16C56">
              <w:rPr>
                <w:rFonts w:asciiTheme="majorBidi" w:hAnsiTheme="majorBidi" w:cstheme="majorBidi"/>
                <w:iCs/>
                <w:sz w:val="16"/>
                <w:szCs w:val="16"/>
              </w:rPr>
              <w:t>référence</w:t>
            </w:r>
            <w:proofErr w:type="spellEnd"/>
            <w:r w:rsidRPr="00B16C56">
              <w:rPr>
                <w:rFonts w:asciiTheme="majorBidi" w:hAnsiTheme="majorBidi" w:cstheme="majorBidi"/>
                <w:iCs/>
                <w:sz w:val="16"/>
                <w:szCs w:val="16"/>
              </w:rPr>
              <w:t xml:space="preserve"> “</w:t>
            </w:r>
            <w:proofErr w:type="spellStart"/>
            <w:r w:rsidRPr="00B16C56">
              <w:rPr>
                <w:rFonts w:asciiTheme="majorBidi" w:hAnsiTheme="majorBidi" w:cstheme="majorBidi"/>
                <w:iCs/>
                <w:sz w:val="16"/>
                <w:szCs w:val="16"/>
              </w:rPr>
              <w:t>mélange</w:t>
            </w:r>
            <w:proofErr w:type="spellEnd"/>
            <w:r w:rsidRPr="00B16C56">
              <w:rPr>
                <w:rFonts w:asciiTheme="majorBidi" w:hAnsiTheme="majorBidi" w:cstheme="majorBidi"/>
                <w:iCs/>
                <w:sz w:val="16"/>
                <w:szCs w:val="16"/>
              </w:rPr>
              <w:t xml:space="preserve"> </w:t>
            </w:r>
            <w:proofErr w:type="spellStart"/>
            <w:r w:rsidRPr="00B16C56">
              <w:rPr>
                <w:rFonts w:asciiTheme="majorBidi" w:hAnsiTheme="majorBidi" w:cstheme="majorBidi"/>
                <w:iCs/>
                <w:sz w:val="16"/>
                <w:szCs w:val="16"/>
              </w:rPr>
              <w:t>d’hydrocarbures</w:t>
            </w:r>
            <w:proofErr w:type="spellEnd"/>
            <w:r w:rsidRPr="00B16C56">
              <w:rPr>
                <w:rFonts w:asciiTheme="majorBidi" w:hAnsiTheme="majorBidi" w:cstheme="majorBidi"/>
                <w:iCs/>
                <w:sz w:val="16"/>
                <w:szCs w:val="16"/>
              </w:rPr>
              <w:t>”.</w:t>
            </w:r>
          </w:p>
        </w:tc>
        <w:tc>
          <w:tcPr>
            <w:tcW w:w="2409" w:type="dxa"/>
            <w:tcBorders>
              <w:top w:val="single" w:sz="4" w:space="0" w:color="auto"/>
            </w:tcBorders>
            <w:shd w:val="clear" w:color="auto" w:fill="auto"/>
          </w:tcPr>
          <w:p w:rsidR="002E7A48" w:rsidRPr="00B16C56" w:rsidRDefault="002E7A48" w:rsidP="008C042B">
            <w:pPr>
              <w:spacing w:before="60" w:after="60" w:line="240" w:lineRule="auto"/>
              <w:ind w:left="43" w:right="29"/>
              <w:rPr>
                <w:rFonts w:asciiTheme="majorBidi" w:hAnsiTheme="majorBidi" w:cstheme="majorBidi"/>
                <w:sz w:val="16"/>
                <w:szCs w:val="16"/>
                <w:lang w:val="de-DE"/>
              </w:rPr>
            </w:pPr>
            <w:r w:rsidRPr="00B16C56">
              <w:rPr>
                <w:rFonts w:asciiTheme="majorBidi" w:hAnsiTheme="majorBidi" w:cstheme="majorBidi"/>
                <w:iCs/>
                <w:sz w:val="16"/>
                <w:szCs w:val="16"/>
                <w:lang w:val="de-DE"/>
              </w:rPr>
              <w:t xml:space="preserve">Folglich gilt in einem solchem Fall die chemische Verträglichkeit für </w:t>
            </w:r>
            <w:proofErr w:type="spellStart"/>
            <w:r w:rsidRPr="00B16C56">
              <w:rPr>
                <w:rFonts w:asciiTheme="majorBidi" w:hAnsiTheme="majorBidi" w:cstheme="majorBidi"/>
                <w:iCs/>
                <w:sz w:val="16"/>
                <w:szCs w:val="16"/>
                <w:lang w:val="de-DE"/>
              </w:rPr>
              <w:t>Benzoylchlorid</w:t>
            </w:r>
            <w:proofErr w:type="spellEnd"/>
            <w:r w:rsidRPr="00B16C56">
              <w:rPr>
                <w:rFonts w:asciiTheme="majorBidi" w:hAnsiTheme="majorBidi" w:cstheme="majorBidi"/>
                <w:iCs/>
                <w:sz w:val="16"/>
                <w:szCs w:val="16"/>
                <w:lang w:val="de-DE"/>
              </w:rPr>
              <w:t xml:space="preserve"> für eine in solcher Weise geprüfte Bauart als nicht geprüft, weil das Prüfniveau der betreffenden Bauart für die Standardflüssigkeit Kohlenwasserstoffgemisch für die Assimilierung von </w:t>
            </w:r>
            <w:proofErr w:type="spellStart"/>
            <w:r w:rsidRPr="00B16C56">
              <w:rPr>
                <w:rFonts w:asciiTheme="majorBidi" w:hAnsiTheme="majorBidi" w:cstheme="majorBidi"/>
                <w:iCs/>
                <w:sz w:val="16"/>
                <w:szCs w:val="16"/>
                <w:lang w:val="de-DE"/>
              </w:rPr>
              <w:t>Benzoylchlorid</w:t>
            </w:r>
            <w:proofErr w:type="spellEnd"/>
            <w:r w:rsidRPr="00B16C56">
              <w:rPr>
                <w:rFonts w:asciiTheme="majorBidi" w:hAnsiTheme="majorBidi" w:cstheme="majorBidi"/>
                <w:iCs/>
                <w:sz w:val="16"/>
                <w:szCs w:val="16"/>
                <w:lang w:val="de-DE"/>
              </w:rPr>
              <w:t xml:space="preserve"> nicht ausreichend hoch ist.</w:t>
            </w:r>
          </w:p>
        </w:tc>
        <w:tc>
          <w:tcPr>
            <w:tcW w:w="2409" w:type="dxa"/>
            <w:tcBorders>
              <w:top w:val="single" w:sz="4" w:space="0" w:color="auto"/>
            </w:tcBorders>
            <w:shd w:val="clear" w:color="auto" w:fill="auto"/>
          </w:tcPr>
          <w:p w:rsidR="002E7A48" w:rsidRPr="00B16C56" w:rsidRDefault="002E7A48" w:rsidP="008C042B">
            <w:pPr>
              <w:spacing w:before="60" w:after="60" w:line="240" w:lineRule="auto"/>
              <w:ind w:left="43" w:right="29"/>
              <w:rPr>
                <w:rFonts w:asciiTheme="majorBidi" w:hAnsiTheme="majorBidi" w:cstheme="majorBidi"/>
                <w:sz w:val="16"/>
                <w:szCs w:val="16"/>
                <w:lang w:val="en-GB"/>
              </w:rPr>
            </w:pPr>
            <w:r w:rsidRPr="00B16C56">
              <w:rPr>
                <w:rFonts w:asciiTheme="majorBidi" w:hAnsiTheme="majorBidi" w:cstheme="majorBidi"/>
                <w:iCs/>
                <w:sz w:val="16"/>
                <w:szCs w:val="16"/>
                <w:lang w:val="en-GB"/>
              </w:rPr>
              <w:t xml:space="preserve">As a </w:t>
            </w:r>
            <w:proofErr w:type="gramStart"/>
            <w:r w:rsidRPr="00B16C56">
              <w:rPr>
                <w:rFonts w:asciiTheme="majorBidi" w:hAnsiTheme="majorBidi" w:cstheme="majorBidi"/>
                <w:iCs/>
                <w:sz w:val="16"/>
                <w:szCs w:val="16"/>
                <w:lang w:val="en-GB"/>
              </w:rPr>
              <w:t>consequence</w:t>
            </w:r>
            <w:proofErr w:type="gramEnd"/>
            <w:r w:rsidRPr="00B16C56">
              <w:rPr>
                <w:rFonts w:asciiTheme="majorBidi" w:hAnsiTheme="majorBidi" w:cstheme="majorBidi"/>
                <w:iCs/>
                <w:sz w:val="16"/>
                <w:szCs w:val="16"/>
                <w:lang w:val="en-GB"/>
              </w:rPr>
              <w:t xml:space="preserve"> chemical compatibility of such tested design types would not be verified for benzoyl chloride by reason of the inadequate test level of the design type with the standard liquid "mixture of hydrocarbons".</w:t>
            </w:r>
          </w:p>
        </w:tc>
      </w:tr>
    </w:tbl>
    <w:p w:rsidR="004B66BE" w:rsidRDefault="004B66BE" w:rsidP="002E7A48">
      <w:pPr>
        <w:pStyle w:val="SingleTxtG"/>
        <w:spacing w:before="120"/>
        <w:ind w:left="1138" w:right="1138"/>
      </w:pPr>
      <w:r>
        <w:t>2.</w:t>
      </w:r>
      <w:r>
        <w:tab/>
        <w:t>Однако в пункте 6.1.6.1 для смеси углеводородов (</w:t>
      </w:r>
      <w:proofErr w:type="spellStart"/>
      <w:r>
        <w:t>уайт</w:t>
      </w:r>
      <w:proofErr w:type="spellEnd"/>
      <w:r>
        <w:t>-спирит) и других стандартных жидкостей указано следующее:</w:t>
      </w:r>
    </w:p>
    <w:tbl>
      <w:tblPr>
        <w:tblStyle w:val="TableGrid"/>
        <w:tblW w:w="9637" w:type="dxa"/>
        <w:tblLayout w:type="fixed"/>
        <w:tblLook w:val="04A0" w:firstRow="1" w:lastRow="0" w:firstColumn="1" w:lastColumn="0" w:noHBand="0" w:noVBand="1"/>
      </w:tblPr>
      <w:tblGrid>
        <w:gridCol w:w="2409"/>
        <w:gridCol w:w="2410"/>
        <w:gridCol w:w="2409"/>
        <w:gridCol w:w="2409"/>
      </w:tblGrid>
      <w:tr w:rsidR="002E7A48" w:rsidRPr="004B66BE" w:rsidTr="00425498">
        <w:tc>
          <w:tcPr>
            <w:tcW w:w="2409" w:type="dxa"/>
            <w:shd w:val="clear" w:color="auto" w:fill="auto"/>
          </w:tcPr>
          <w:p w:rsidR="002E7A48" w:rsidRPr="004B66BE" w:rsidRDefault="002E7A48" w:rsidP="008C042B">
            <w:pPr>
              <w:spacing w:before="60" w:after="60" w:line="240" w:lineRule="auto"/>
              <w:ind w:left="43" w:right="29"/>
              <w:rPr>
                <w:rFonts w:cs="Times New Roman"/>
              </w:rPr>
            </w:pPr>
            <w:r w:rsidRPr="00C26A9F">
              <w:rPr>
                <w:rFonts w:eastAsia="Calibri" w:cs="Arial"/>
                <w:bCs/>
                <w:iCs/>
                <w:sz w:val="16"/>
                <w:szCs w:val="16"/>
              </w:rPr>
              <w:t>Смесь углеводородов (</w:t>
            </w:r>
            <w:proofErr w:type="spellStart"/>
            <w:r w:rsidRPr="00C26A9F">
              <w:rPr>
                <w:rFonts w:eastAsia="Calibri" w:cs="Arial"/>
                <w:bCs/>
                <w:iCs/>
                <w:sz w:val="16"/>
                <w:szCs w:val="16"/>
              </w:rPr>
              <w:t>уайт</w:t>
            </w:r>
            <w:proofErr w:type="spellEnd"/>
            <w:r w:rsidRPr="00C26A9F">
              <w:rPr>
                <w:rFonts w:eastAsia="Calibri" w:cs="Arial"/>
                <w:bCs/>
                <w:iCs/>
                <w:sz w:val="16"/>
                <w:szCs w:val="16"/>
              </w:rPr>
              <w:t>-спирит) – для веществ и препаратов, вызывающих разбухание полиэтилена, в частности для углеводородов, сложных эфиров и кетонов.</w:t>
            </w:r>
          </w:p>
        </w:tc>
        <w:tc>
          <w:tcPr>
            <w:tcW w:w="2410" w:type="dxa"/>
            <w:shd w:val="clear" w:color="auto" w:fill="auto"/>
          </w:tcPr>
          <w:p w:rsidR="002E7A48" w:rsidRPr="00B16C56" w:rsidRDefault="002E7A48" w:rsidP="008C042B">
            <w:pPr>
              <w:spacing w:before="60" w:after="60" w:line="240" w:lineRule="auto"/>
              <w:ind w:left="43" w:right="29"/>
              <w:rPr>
                <w:rFonts w:asciiTheme="majorBidi" w:hAnsiTheme="majorBidi" w:cstheme="majorBidi"/>
                <w:sz w:val="16"/>
                <w:szCs w:val="16"/>
                <w:lang w:val="fr-FR"/>
              </w:rPr>
            </w:pPr>
            <w:proofErr w:type="spellStart"/>
            <w:r w:rsidRPr="00B16C56">
              <w:rPr>
                <w:rFonts w:asciiTheme="majorBidi" w:hAnsiTheme="majorBidi" w:cstheme="majorBidi"/>
                <w:sz w:val="16"/>
                <w:szCs w:val="16"/>
              </w:rPr>
              <w:t>Mélange</w:t>
            </w:r>
            <w:proofErr w:type="spellEnd"/>
            <w:r w:rsidRPr="00B16C56">
              <w:rPr>
                <w:rFonts w:asciiTheme="majorBidi" w:hAnsiTheme="majorBidi" w:cstheme="majorBidi"/>
                <w:sz w:val="16"/>
                <w:szCs w:val="16"/>
              </w:rPr>
              <w:t xml:space="preserve"> </w:t>
            </w:r>
            <w:proofErr w:type="spellStart"/>
            <w:r w:rsidRPr="00B16C56">
              <w:rPr>
                <w:rFonts w:asciiTheme="majorBidi" w:hAnsiTheme="majorBidi" w:cstheme="majorBidi"/>
                <w:sz w:val="16"/>
                <w:szCs w:val="16"/>
              </w:rPr>
              <w:t>d'hydrocarbures</w:t>
            </w:r>
            <w:proofErr w:type="spellEnd"/>
            <w:r w:rsidRPr="00B16C56">
              <w:rPr>
                <w:rFonts w:asciiTheme="majorBidi" w:hAnsiTheme="majorBidi" w:cstheme="majorBidi"/>
                <w:sz w:val="16"/>
                <w:szCs w:val="16"/>
              </w:rPr>
              <w:t xml:space="preserve"> (</w:t>
            </w:r>
            <w:proofErr w:type="spellStart"/>
            <w:r w:rsidRPr="00B16C56">
              <w:rPr>
                <w:rFonts w:asciiTheme="majorBidi" w:hAnsiTheme="majorBidi" w:cstheme="majorBidi"/>
                <w:sz w:val="16"/>
                <w:szCs w:val="16"/>
              </w:rPr>
              <w:t>white</w:t>
            </w:r>
            <w:proofErr w:type="spellEnd"/>
            <w:r w:rsidRPr="00B16C56">
              <w:rPr>
                <w:rFonts w:asciiTheme="majorBidi" w:hAnsiTheme="majorBidi" w:cstheme="majorBidi"/>
                <w:sz w:val="16"/>
                <w:szCs w:val="16"/>
              </w:rPr>
              <w:t xml:space="preserve"> </w:t>
            </w:r>
            <w:proofErr w:type="spellStart"/>
            <w:r w:rsidRPr="00B16C56">
              <w:rPr>
                <w:rFonts w:asciiTheme="majorBidi" w:hAnsiTheme="majorBidi" w:cstheme="majorBidi"/>
                <w:sz w:val="16"/>
                <w:szCs w:val="16"/>
              </w:rPr>
              <w:t>spirit</w:t>
            </w:r>
            <w:proofErr w:type="spellEnd"/>
            <w:r w:rsidRPr="00B16C56">
              <w:rPr>
                <w:rFonts w:asciiTheme="majorBidi" w:hAnsiTheme="majorBidi" w:cstheme="majorBidi"/>
                <w:sz w:val="16"/>
                <w:szCs w:val="16"/>
              </w:rPr>
              <w:t xml:space="preserve">) </w:t>
            </w:r>
            <w:proofErr w:type="spellStart"/>
            <w:r w:rsidRPr="00B16C56">
              <w:rPr>
                <w:rFonts w:asciiTheme="majorBidi" w:hAnsiTheme="majorBidi" w:cstheme="majorBidi"/>
                <w:sz w:val="16"/>
                <w:szCs w:val="16"/>
              </w:rPr>
              <w:t>pour</w:t>
            </w:r>
            <w:proofErr w:type="spellEnd"/>
            <w:r w:rsidRPr="00B16C56">
              <w:rPr>
                <w:rFonts w:asciiTheme="majorBidi" w:hAnsiTheme="majorBidi" w:cstheme="majorBidi"/>
                <w:sz w:val="16"/>
                <w:szCs w:val="16"/>
              </w:rPr>
              <w:t xml:space="preserve"> </w:t>
            </w:r>
            <w:proofErr w:type="spellStart"/>
            <w:r w:rsidRPr="00B16C56">
              <w:rPr>
                <w:rFonts w:asciiTheme="majorBidi" w:hAnsiTheme="majorBidi" w:cstheme="majorBidi"/>
                <w:sz w:val="16"/>
                <w:szCs w:val="16"/>
              </w:rPr>
              <w:t>les</w:t>
            </w:r>
            <w:proofErr w:type="spellEnd"/>
            <w:r w:rsidRPr="00B16C56">
              <w:rPr>
                <w:rFonts w:asciiTheme="majorBidi" w:hAnsiTheme="majorBidi" w:cstheme="majorBidi"/>
                <w:sz w:val="16"/>
                <w:szCs w:val="16"/>
              </w:rPr>
              <w:t xml:space="preserve"> </w:t>
            </w:r>
            <w:proofErr w:type="spellStart"/>
            <w:r w:rsidRPr="00B16C56">
              <w:rPr>
                <w:rFonts w:asciiTheme="majorBidi" w:hAnsiTheme="majorBidi" w:cstheme="majorBidi"/>
                <w:sz w:val="16"/>
                <w:szCs w:val="16"/>
              </w:rPr>
              <w:t>matières</w:t>
            </w:r>
            <w:proofErr w:type="spellEnd"/>
            <w:r w:rsidRPr="00B16C56">
              <w:rPr>
                <w:rFonts w:asciiTheme="majorBidi" w:hAnsiTheme="majorBidi" w:cstheme="majorBidi"/>
                <w:sz w:val="16"/>
                <w:szCs w:val="16"/>
              </w:rPr>
              <w:t xml:space="preserve"> </w:t>
            </w:r>
            <w:proofErr w:type="spellStart"/>
            <w:r w:rsidRPr="00B16C56">
              <w:rPr>
                <w:rFonts w:asciiTheme="majorBidi" w:hAnsiTheme="majorBidi" w:cstheme="majorBidi"/>
                <w:sz w:val="16"/>
                <w:szCs w:val="16"/>
              </w:rPr>
              <w:t>et</w:t>
            </w:r>
            <w:proofErr w:type="spellEnd"/>
            <w:r w:rsidRPr="00B16C56">
              <w:rPr>
                <w:rFonts w:asciiTheme="majorBidi" w:hAnsiTheme="majorBidi" w:cstheme="majorBidi"/>
                <w:sz w:val="16"/>
                <w:szCs w:val="16"/>
              </w:rPr>
              <w:t xml:space="preserve"> </w:t>
            </w:r>
            <w:proofErr w:type="spellStart"/>
            <w:r w:rsidRPr="00B16C56">
              <w:rPr>
                <w:rFonts w:asciiTheme="majorBidi" w:hAnsiTheme="majorBidi" w:cstheme="majorBidi"/>
                <w:sz w:val="16"/>
                <w:szCs w:val="16"/>
              </w:rPr>
              <w:t>préparations</w:t>
            </w:r>
            <w:proofErr w:type="spellEnd"/>
            <w:r w:rsidRPr="00B16C56">
              <w:rPr>
                <w:rFonts w:asciiTheme="majorBidi" w:hAnsiTheme="majorBidi" w:cstheme="majorBidi"/>
                <w:sz w:val="16"/>
                <w:szCs w:val="16"/>
              </w:rPr>
              <w:t xml:space="preserve"> </w:t>
            </w:r>
            <w:proofErr w:type="spellStart"/>
            <w:r w:rsidRPr="00B16C56">
              <w:rPr>
                <w:rFonts w:asciiTheme="majorBidi" w:hAnsiTheme="majorBidi" w:cstheme="majorBidi"/>
                <w:sz w:val="16"/>
                <w:szCs w:val="16"/>
              </w:rPr>
              <w:t>ayant</w:t>
            </w:r>
            <w:proofErr w:type="spellEnd"/>
            <w:r w:rsidRPr="00B16C56">
              <w:rPr>
                <w:rFonts w:asciiTheme="majorBidi" w:hAnsiTheme="majorBidi" w:cstheme="majorBidi"/>
                <w:sz w:val="16"/>
                <w:szCs w:val="16"/>
              </w:rPr>
              <w:t xml:space="preserve"> </w:t>
            </w:r>
            <w:proofErr w:type="spellStart"/>
            <w:r w:rsidRPr="00B16C56">
              <w:rPr>
                <w:rFonts w:asciiTheme="majorBidi" w:hAnsiTheme="majorBidi" w:cstheme="majorBidi"/>
                <w:sz w:val="16"/>
                <w:szCs w:val="16"/>
              </w:rPr>
              <w:t>des</w:t>
            </w:r>
            <w:proofErr w:type="spellEnd"/>
            <w:r w:rsidRPr="00B16C56">
              <w:rPr>
                <w:rFonts w:asciiTheme="majorBidi" w:hAnsiTheme="majorBidi" w:cstheme="majorBidi"/>
                <w:sz w:val="16"/>
                <w:szCs w:val="16"/>
              </w:rPr>
              <w:t xml:space="preserve"> </w:t>
            </w:r>
            <w:proofErr w:type="spellStart"/>
            <w:r w:rsidRPr="00B16C56">
              <w:rPr>
                <w:rFonts w:asciiTheme="majorBidi" w:hAnsiTheme="majorBidi" w:cstheme="majorBidi"/>
                <w:sz w:val="16"/>
                <w:szCs w:val="16"/>
              </w:rPr>
              <w:t>effets</w:t>
            </w:r>
            <w:proofErr w:type="spellEnd"/>
            <w:r w:rsidRPr="00B16C56">
              <w:rPr>
                <w:rFonts w:asciiTheme="majorBidi" w:hAnsiTheme="majorBidi" w:cstheme="majorBidi"/>
                <w:sz w:val="16"/>
                <w:szCs w:val="16"/>
              </w:rPr>
              <w:t xml:space="preserve"> de </w:t>
            </w:r>
            <w:proofErr w:type="spellStart"/>
            <w:r w:rsidRPr="00B16C56">
              <w:rPr>
                <w:rFonts w:asciiTheme="majorBidi" w:hAnsiTheme="majorBidi" w:cstheme="majorBidi"/>
                <w:sz w:val="16"/>
                <w:szCs w:val="16"/>
              </w:rPr>
              <w:t>gonflement</w:t>
            </w:r>
            <w:proofErr w:type="spellEnd"/>
            <w:r w:rsidRPr="00B16C56">
              <w:rPr>
                <w:rFonts w:asciiTheme="majorBidi" w:hAnsiTheme="majorBidi" w:cstheme="majorBidi"/>
                <w:sz w:val="16"/>
                <w:szCs w:val="16"/>
              </w:rPr>
              <w:t xml:space="preserve"> </w:t>
            </w:r>
            <w:proofErr w:type="spellStart"/>
            <w:r w:rsidRPr="00B16C56">
              <w:rPr>
                <w:rFonts w:asciiTheme="majorBidi" w:hAnsiTheme="majorBidi" w:cstheme="majorBidi"/>
                <w:sz w:val="16"/>
                <w:szCs w:val="16"/>
              </w:rPr>
              <w:t>sur</w:t>
            </w:r>
            <w:proofErr w:type="spellEnd"/>
            <w:r w:rsidRPr="00B16C56">
              <w:rPr>
                <w:rFonts w:asciiTheme="majorBidi" w:hAnsiTheme="majorBidi" w:cstheme="majorBidi"/>
                <w:sz w:val="16"/>
                <w:szCs w:val="16"/>
              </w:rPr>
              <w:t xml:space="preserve"> </w:t>
            </w:r>
            <w:proofErr w:type="spellStart"/>
            <w:r w:rsidRPr="00B16C56">
              <w:rPr>
                <w:rFonts w:asciiTheme="majorBidi" w:hAnsiTheme="majorBidi" w:cstheme="majorBidi"/>
                <w:sz w:val="16"/>
                <w:szCs w:val="16"/>
              </w:rPr>
              <w:t>le</w:t>
            </w:r>
            <w:proofErr w:type="spellEnd"/>
            <w:r w:rsidRPr="00B16C56">
              <w:rPr>
                <w:rFonts w:asciiTheme="majorBidi" w:hAnsiTheme="majorBidi" w:cstheme="majorBidi"/>
                <w:sz w:val="16"/>
                <w:szCs w:val="16"/>
              </w:rPr>
              <w:t xml:space="preserve"> </w:t>
            </w:r>
            <w:proofErr w:type="spellStart"/>
            <w:r w:rsidRPr="00B16C56">
              <w:rPr>
                <w:rFonts w:asciiTheme="majorBidi" w:hAnsiTheme="majorBidi" w:cstheme="majorBidi"/>
                <w:sz w:val="16"/>
                <w:szCs w:val="16"/>
              </w:rPr>
              <w:t>polyéthylène</w:t>
            </w:r>
            <w:proofErr w:type="spellEnd"/>
            <w:r w:rsidRPr="00B16C56">
              <w:rPr>
                <w:rFonts w:asciiTheme="majorBidi" w:hAnsiTheme="majorBidi" w:cstheme="majorBidi"/>
                <w:sz w:val="16"/>
                <w:szCs w:val="16"/>
              </w:rPr>
              <w:t xml:space="preserve">, </w:t>
            </w:r>
            <w:proofErr w:type="spellStart"/>
            <w:r w:rsidRPr="00B16C56">
              <w:rPr>
                <w:rFonts w:asciiTheme="majorBidi" w:hAnsiTheme="majorBidi" w:cstheme="majorBidi"/>
                <w:sz w:val="16"/>
                <w:szCs w:val="16"/>
              </w:rPr>
              <w:t>en</w:t>
            </w:r>
            <w:proofErr w:type="spellEnd"/>
            <w:r w:rsidRPr="00B16C56">
              <w:rPr>
                <w:rFonts w:asciiTheme="majorBidi" w:hAnsiTheme="majorBidi" w:cstheme="majorBidi"/>
                <w:sz w:val="16"/>
                <w:szCs w:val="16"/>
              </w:rPr>
              <w:t xml:space="preserve"> </w:t>
            </w:r>
            <w:proofErr w:type="spellStart"/>
            <w:r w:rsidRPr="00B16C56">
              <w:rPr>
                <w:rFonts w:asciiTheme="majorBidi" w:hAnsiTheme="majorBidi" w:cstheme="majorBidi"/>
                <w:sz w:val="16"/>
                <w:szCs w:val="16"/>
              </w:rPr>
              <w:t>particulier</w:t>
            </w:r>
            <w:proofErr w:type="spellEnd"/>
            <w:r w:rsidRPr="00B16C56">
              <w:rPr>
                <w:rFonts w:asciiTheme="majorBidi" w:hAnsiTheme="majorBidi" w:cstheme="majorBidi"/>
                <w:sz w:val="16"/>
                <w:szCs w:val="16"/>
              </w:rPr>
              <w:t xml:space="preserve"> </w:t>
            </w:r>
            <w:proofErr w:type="spellStart"/>
            <w:r w:rsidRPr="00B16C56">
              <w:rPr>
                <w:rFonts w:asciiTheme="majorBidi" w:hAnsiTheme="majorBidi" w:cstheme="majorBidi"/>
                <w:sz w:val="16"/>
                <w:szCs w:val="16"/>
              </w:rPr>
              <w:t>pour</w:t>
            </w:r>
            <w:proofErr w:type="spellEnd"/>
            <w:r w:rsidRPr="00B16C56">
              <w:rPr>
                <w:rFonts w:asciiTheme="majorBidi" w:hAnsiTheme="majorBidi" w:cstheme="majorBidi"/>
                <w:sz w:val="16"/>
                <w:szCs w:val="16"/>
              </w:rPr>
              <w:t xml:space="preserve"> </w:t>
            </w:r>
            <w:proofErr w:type="spellStart"/>
            <w:r w:rsidRPr="00B16C56">
              <w:rPr>
                <w:rFonts w:asciiTheme="majorBidi" w:hAnsiTheme="majorBidi" w:cstheme="majorBidi"/>
                <w:sz w:val="16"/>
                <w:szCs w:val="16"/>
              </w:rPr>
              <w:t>les</w:t>
            </w:r>
            <w:proofErr w:type="spellEnd"/>
            <w:r w:rsidRPr="00B16C56">
              <w:rPr>
                <w:rFonts w:asciiTheme="majorBidi" w:hAnsiTheme="majorBidi" w:cstheme="majorBidi"/>
                <w:sz w:val="16"/>
                <w:szCs w:val="16"/>
              </w:rPr>
              <w:t xml:space="preserve"> </w:t>
            </w:r>
            <w:proofErr w:type="spellStart"/>
            <w:r w:rsidRPr="00B16C56">
              <w:rPr>
                <w:rFonts w:asciiTheme="majorBidi" w:hAnsiTheme="majorBidi" w:cstheme="majorBidi"/>
                <w:sz w:val="16"/>
                <w:szCs w:val="16"/>
              </w:rPr>
              <w:t>hydrocarbures</w:t>
            </w:r>
            <w:proofErr w:type="spellEnd"/>
            <w:r w:rsidRPr="00B16C56">
              <w:rPr>
                <w:rFonts w:asciiTheme="majorBidi" w:hAnsiTheme="majorBidi" w:cstheme="majorBidi"/>
                <w:sz w:val="16"/>
                <w:szCs w:val="16"/>
              </w:rPr>
              <w:t xml:space="preserve">, </w:t>
            </w:r>
            <w:proofErr w:type="spellStart"/>
            <w:r w:rsidRPr="00B16C56">
              <w:rPr>
                <w:rFonts w:asciiTheme="majorBidi" w:hAnsiTheme="majorBidi" w:cstheme="majorBidi"/>
                <w:sz w:val="16"/>
                <w:szCs w:val="16"/>
              </w:rPr>
              <w:t>les</w:t>
            </w:r>
            <w:proofErr w:type="spellEnd"/>
            <w:r w:rsidRPr="00B16C56">
              <w:rPr>
                <w:rFonts w:asciiTheme="majorBidi" w:hAnsiTheme="majorBidi" w:cstheme="majorBidi"/>
                <w:sz w:val="16"/>
                <w:szCs w:val="16"/>
              </w:rPr>
              <w:t xml:space="preserve"> </w:t>
            </w:r>
            <w:proofErr w:type="spellStart"/>
            <w:r w:rsidRPr="00B16C56">
              <w:rPr>
                <w:rFonts w:asciiTheme="majorBidi" w:hAnsiTheme="majorBidi" w:cstheme="majorBidi"/>
                <w:sz w:val="16"/>
                <w:szCs w:val="16"/>
              </w:rPr>
              <w:t>esters</w:t>
            </w:r>
            <w:proofErr w:type="spellEnd"/>
            <w:r w:rsidRPr="00B16C56">
              <w:rPr>
                <w:rFonts w:asciiTheme="majorBidi" w:hAnsiTheme="majorBidi" w:cstheme="majorBidi"/>
                <w:sz w:val="16"/>
                <w:szCs w:val="16"/>
              </w:rPr>
              <w:t xml:space="preserve"> </w:t>
            </w:r>
            <w:proofErr w:type="spellStart"/>
            <w:r w:rsidRPr="00B16C56">
              <w:rPr>
                <w:rFonts w:asciiTheme="majorBidi" w:hAnsiTheme="majorBidi" w:cstheme="majorBidi"/>
                <w:sz w:val="16"/>
                <w:szCs w:val="16"/>
              </w:rPr>
              <w:t>et</w:t>
            </w:r>
            <w:proofErr w:type="spellEnd"/>
            <w:r w:rsidRPr="00B16C56">
              <w:rPr>
                <w:rFonts w:asciiTheme="majorBidi" w:hAnsiTheme="majorBidi" w:cstheme="majorBidi"/>
                <w:sz w:val="16"/>
                <w:szCs w:val="16"/>
              </w:rPr>
              <w:t xml:space="preserve"> </w:t>
            </w:r>
            <w:proofErr w:type="spellStart"/>
            <w:r w:rsidRPr="00B16C56">
              <w:rPr>
                <w:rFonts w:asciiTheme="majorBidi" w:hAnsiTheme="majorBidi" w:cstheme="majorBidi"/>
                <w:sz w:val="16"/>
                <w:szCs w:val="16"/>
              </w:rPr>
              <w:t>les</w:t>
            </w:r>
            <w:proofErr w:type="spellEnd"/>
            <w:r w:rsidRPr="00B16C56">
              <w:rPr>
                <w:rFonts w:asciiTheme="majorBidi" w:hAnsiTheme="majorBidi" w:cstheme="majorBidi"/>
                <w:sz w:val="16"/>
                <w:szCs w:val="16"/>
              </w:rPr>
              <w:t xml:space="preserve"> </w:t>
            </w:r>
            <w:proofErr w:type="spellStart"/>
            <w:r w:rsidRPr="00B16C56">
              <w:rPr>
                <w:rFonts w:asciiTheme="majorBidi" w:hAnsiTheme="majorBidi" w:cstheme="majorBidi"/>
                <w:sz w:val="16"/>
                <w:szCs w:val="16"/>
              </w:rPr>
              <w:t>cétones</w:t>
            </w:r>
            <w:proofErr w:type="spellEnd"/>
            <w:r w:rsidRPr="00B16C56">
              <w:rPr>
                <w:rFonts w:asciiTheme="majorBidi" w:hAnsiTheme="majorBidi" w:cstheme="majorBidi"/>
                <w:sz w:val="16"/>
                <w:szCs w:val="16"/>
              </w:rPr>
              <w:t>.</w:t>
            </w:r>
          </w:p>
        </w:tc>
        <w:tc>
          <w:tcPr>
            <w:tcW w:w="2409" w:type="dxa"/>
            <w:shd w:val="clear" w:color="auto" w:fill="auto"/>
          </w:tcPr>
          <w:p w:rsidR="002E7A48" w:rsidRPr="00B16C56" w:rsidRDefault="002E7A48" w:rsidP="008C042B">
            <w:pPr>
              <w:spacing w:before="60" w:after="60" w:line="240" w:lineRule="auto"/>
              <w:ind w:left="43" w:right="29"/>
              <w:rPr>
                <w:rFonts w:asciiTheme="majorBidi" w:hAnsiTheme="majorBidi" w:cstheme="majorBidi"/>
                <w:sz w:val="16"/>
                <w:szCs w:val="16"/>
                <w:lang w:val="de-DE"/>
              </w:rPr>
            </w:pPr>
            <w:r w:rsidRPr="00B16C56">
              <w:rPr>
                <w:rFonts w:asciiTheme="majorBidi" w:hAnsiTheme="majorBidi" w:cstheme="majorBidi"/>
                <w:bCs/>
                <w:sz w:val="16"/>
                <w:szCs w:val="16"/>
                <w:lang w:val="de-DE"/>
              </w:rPr>
              <w:t xml:space="preserve">Kohlenwasserstoffgemisch (White Spirit) </w:t>
            </w:r>
            <w:r w:rsidRPr="00B16C56">
              <w:rPr>
                <w:rFonts w:asciiTheme="majorBidi" w:hAnsiTheme="majorBidi" w:cstheme="majorBidi"/>
                <w:sz w:val="16"/>
                <w:szCs w:val="16"/>
                <w:lang w:val="de-DE"/>
              </w:rPr>
              <w:t>für auf Polyethylen quellend wirkende Stoffe und Zubereitungen, insbesondere für Kohlenwasserstoffe, gewisse Ester und Ketone.</w:t>
            </w:r>
          </w:p>
        </w:tc>
        <w:tc>
          <w:tcPr>
            <w:tcW w:w="2409" w:type="dxa"/>
            <w:shd w:val="clear" w:color="auto" w:fill="auto"/>
          </w:tcPr>
          <w:p w:rsidR="002E7A48" w:rsidRPr="00B16C56" w:rsidRDefault="002E7A48" w:rsidP="008C042B">
            <w:pPr>
              <w:spacing w:before="60" w:after="60" w:line="240" w:lineRule="auto"/>
              <w:ind w:left="43" w:right="29"/>
              <w:rPr>
                <w:rFonts w:asciiTheme="majorBidi" w:hAnsiTheme="majorBidi" w:cstheme="majorBidi"/>
                <w:sz w:val="16"/>
                <w:szCs w:val="16"/>
                <w:lang w:val="en-GB"/>
              </w:rPr>
            </w:pPr>
            <w:r w:rsidRPr="00B16C56">
              <w:rPr>
                <w:rFonts w:asciiTheme="majorBidi" w:hAnsiTheme="majorBidi" w:cstheme="majorBidi"/>
                <w:bCs/>
                <w:sz w:val="16"/>
                <w:szCs w:val="16"/>
                <w:lang w:val="en-GB"/>
              </w:rPr>
              <w:t xml:space="preserve">Mixture of hydrocarbons (white spirit) </w:t>
            </w:r>
            <w:r w:rsidRPr="00B16C56">
              <w:rPr>
                <w:rFonts w:asciiTheme="majorBidi" w:hAnsiTheme="majorBidi" w:cstheme="majorBidi"/>
                <w:sz w:val="16"/>
                <w:szCs w:val="16"/>
                <w:lang w:val="en-GB"/>
              </w:rPr>
              <w:t>for substances and preparations causing polyethylene to swell, in particular for hydrocarbons, esters and ketones.</w:t>
            </w:r>
          </w:p>
        </w:tc>
      </w:tr>
      <w:tr w:rsidR="002E7A48" w:rsidRPr="004B66BE" w:rsidTr="00425498">
        <w:tc>
          <w:tcPr>
            <w:tcW w:w="2409" w:type="dxa"/>
            <w:shd w:val="clear" w:color="auto" w:fill="auto"/>
          </w:tcPr>
          <w:p w:rsidR="002E7A48" w:rsidRPr="004B66BE" w:rsidRDefault="002E7A48" w:rsidP="008C042B">
            <w:pPr>
              <w:spacing w:before="60" w:after="60" w:line="240" w:lineRule="auto"/>
              <w:ind w:left="43" w:right="29"/>
              <w:rPr>
                <w:rFonts w:cs="Times New Roman"/>
              </w:rPr>
            </w:pPr>
            <w:r>
              <w:rPr>
                <w:rFonts w:eastAsia="Calibri" w:cs="Arial"/>
                <w:sz w:val="16"/>
                <w:szCs w:val="16"/>
              </w:rPr>
              <w:t xml:space="preserve">При испытании на </w:t>
            </w:r>
            <w:proofErr w:type="spellStart"/>
            <w:r w:rsidRPr="00C26A9F">
              <w:rPr>
                <w:rFonts w:eastAsia="Calibri" w:cs="Arial"/>
                <w:sz w:val="16"/>
                <w:szCs w:val="16"/>
              </w:rPr>
              <w:t>штабелирование</w:t>
            </w:r>
            <w:proofErr w:type="spellEnd"/>
            <w:r w:rsidRPr="00C26A9F">
              <w:rPr>
                <w:rFonts w:eastAsia="Calibri" w:cs="Arial"/>
                <w:sz w:val="16"/>
                <w:szCs w:val="16"/>
              </w:rPr>
              <w:t xml:space="preserve"> за основу берется относительная плотность </w:t>
            </w:r>
            <w:r w:rsidRPr="00C26A9F">
              <w:rPr>
                <w:rFonts w:eastAsia="Calibri" w:cs="Arial"/>
                <w:b/>
                <w:bCs/>
                <w:sz w:val="16"/>
                <w:szCs w:val="16"/>
              </w:rPr>
              <w:t>не менее</w:t>
            </w:r>
            <w:r w:rsidRPr="00C26A9F">
              <w:rPr>
                <w:rFonts w:eastAsia="Calibri" w:cs="Arial"/>
                <w:b/>
                <w:bCs/>
                <w:sz w:val="16"/>
                <w:szCs w:val="16"/>
                <w:lang w:val="en-US"/>
              </w:rPr>
              <w:t> </w:t>
            </w:r>
            <w:r w:rsidRPr="00C26A9F">
              <w:rPr>
                <w:rFonts w:eastAsia="Calibri" w:cs="Arial"/>
                <w:b/>
                <w:bCs/>
                <w:sz w:val="16"/>
                <w:szCs w:val="16"/>
              </w:rPr>
              <w:t>1,0</w:t>
            </w:r>
            <w:r w:rsidRPr="00C26A9F">
              <w:rPr>
                <w:rFonts w:eastAsia="Calibri" w:cs="Arial"/>
                <w:sz w:val="16"/>
                <w:szCs w:val="16"/>
              </w:rPr>
              <w:t>.</w:t>
            </w:r>
          </w:p>
        </w:tc>
        <w:tc>
          <w:tcPr>
            <w:tcW w:w="2410" w:type="dxa"/>
            <w:shd w:val="clear" w:color="auto" w:fill="auto"/>
          </w:tcPr>
          <w:p w:rsidR="002E7A48" w:rsidRPr="00B16C56" w:rsidRDefault="002E7A48" w:rsidP="008C042B">
            <w:pPr>
              <w:spacing w:before="60" w:after="60" w:line="240" w:lineRule="auto"/>
              <w:ind w:left="43" w:right="29"/>
              <w:rPr>
                <w:rFonts w:asciiTheme="majorBidi" w:hAnsiTheme="majorBidi" w:cstheme="majorBidi"/>
                <w:sz w:val="16"/>
                <w:szCs w:val="16"/>
                <w:lang w:val="fr-FR"/>
              </w:rPr>
            </w:pPr>
            <w:proofErr w:type="spellStart"/>
            <w:r w:rsidRPr="00B16C56">
              <w:rPr>
                <w:rFonts w:asciiTheme="majorBidi" w:hAnsiTheme="majorBidi" w:cstheme="majorBidi"/>
                <w:sz w:val="16"/>
                <w:szCs w:val="16"/>
              </w:rPr>
              <w:t>L'épreuve</w:t>
            </w:r>
            <w:proofErr w:type="spellEnd"/>
            <w:r w:rsidRPr="00B16C56">
              <w:rPr>
                <w:rFonts w:asciiTheme="majorBidi" w:hAnsiTheme="majorBidi" w:cstheme="majorBidi"/>
                <w:sz w:val="16"/>
                <w:szCs w:val="16"/>
              </w:rPr>
              <w:t xml:space="preserve"> de </w:t>
            </w:r>
            <w:proofErr w:type="spellStart"/>
            <w:r w:rsidRPr="00B16C56">
              <w:rPr>
                <w:rFonts w:asciiTheme="majorBidi" w:hAnsiTheme="majorBidi" w:cstheme="majorBidi"/>
                <w:sz w:val="16"/>
                <w:szCs w:val="16"/>
              </w:rPr>
              <w:t>gerbage</w:t>
            </w:r>
            <w:proofErr w:type="spellEnd"/>
            <w:r w:rsidRPr="00B16C56">
              <w:rPr>
                <w:rFonts w:asciiTheme="majorBidi" w:hAnsiTheme="majorBidi" w:cstheme="majorBidi"/>
                <w:sz w:val="16"/>
                <w:szCs w:val="16"/>
              </w:rPr>
              <w:t xml:space="preserve"> </w:t>
            </w:r>
            <w:proofErr w:type="spellStart"/>
            <w:r w:rsidRPr="00B16C56">
              <w:rPr>
                <w:rFonts w:asciiTheme="majorBidi" w:hAnsiTheme="majorBidi" w:cstheme="majorBidi"/>
                <w:sz w:val="16"/>
                <w:szCs w:val="16"/>
              </w:rPr>
              <w:t>est</w:t>
            </w:r>
            <w:proofErr w:type="spellEnd"/>
            <w:r w:rsidRPr="00B16C56">
              <w:rPr>
                <w:rFonts w:asciiTheme="majorBidi" w:hAnsiTheme="majorBidi" w:cstheme="majorBidi"/>
                <w:sz w:val="16"/>
                <w:szCs w:val="16"/>
              </w:rPr>
              <w:t xml:space="preserve"> </w:t>
            </w:r>
            <w:proofErr w:type="spellStart"/>
            <w:r w:rsidRPr="00B16C56">
              <w:rPr>
                <w:rFonts w:asciiTheme="majorBidi" w:hAnsiTheme="majorBidi" w:cstheme="majorBidi"/>
                <w:sz w:val="16"/>
                <w:szCs w:val="16"/>
              </w:rPr>
              <w:t>effectuée</w:t>
            </w:r>
            <w:proofErr w:type="spellEnd"/>
            <w:r w:rsidRPr="00B16C56">
              <w:rPr>
                <w:rFonts w:asciiTheme="majorBidi" w:hAnsiTheme="majorBidi" w:cstheme="majorBidi"/>
                <w:sz w:val="16"/>
                <w:szCs w:val="16"/>
              </w:rPr>
              <w:t xml:space="preserve"> </w:t>
            </w:r>
            <w:proofErr w:type="spellStart"/>
            <w:r w:rsidRPr="00B16C56">
              <w:rPr>
                <w:rFonts w:asciiTheme="majorBidi" w:hAnsiTheme="majorBidi" w:cstheme="majorBidi"/>
                <w:sz w:val="16"/>
                <w:szCs w:val="16"/>
              </w:rPr>
              <w:t>en</w:t>
            </w:r>
            <w:proofErr w:type="spellEnd"/>
            <w:r w:rsidRPr="00B16C56">
              <w:rPr>
                <w:rFonts w:asciiTheme="majorBidi" w:hAnsiTheme="majorBidi" w:cstheme="majorBidi"/>
                <w:sz w:val="16"/>
                <w:szCs w:val="16"/>
              </w:rPr>
              <w:t xml:space="preserve"> </w:t>
            </w:r>
            <w:proofErr w:type="spellStart"/>
            <w:r w:rsidRPr="00B16C56">
              <w:rPr>
                <w:rFonts w:asciiTheme="majorBidi" w:hAnsiTheme="majorBidi" w:cstheme="majorBidi"/>
                <w:sz w:val="16"/>
                <w:szCs w:val="16"/>
              </w:rPr>
              <w:t>prenant</w:t>
            </w:r>
            <w:proofErr w:type="spellEnd"/>
            <w:r w:rsidRPr="00B16C56">
              <w:rPr>
                <w:rFonts w:asciiTheme="majorBidi" w:hAnsiTheme="majorBidi" w:cstheme="majorBidi"/>
                <w:sz w:val="16"/>
                <w:szCs w:val="16"/>
              </w:rPr>
              <w:t xml:space="preserve"> </w:t>
            </w:r>
            <w:proofErr w:type="spellStart"/>
            <w:r w:rsidRPr="00B16C56">
              <w:rPr>
                <w:rFonts w:asciiTheme="majorBidi" w:hAnsiTheme="majorBidi" w:cstheme="majorBidi"/>
                <w:sz w:val="16"/>
                <w:szCs w:val="16"/>
              </w:rPr>
              <w:t>pour</w:t>
            </w:r>
            <w:proofErr w:type="spellEnd"/>
            <w:r w:rsidRPr="00B16C56">
              <w:rPr>
                <w:rFonts w:asciiTheme="majorBidi" w:hAnsiTheme="majorBidi" w:cstheme="majorBidi"/>
                <w:sz w:val="16"/>
                <w:szCs w:val="16"/>
              </w:rPr>
              <w:t xml:space="preserve"> </w:t>
            </w:r>
            <w:proofErr w:type="spellStart"/>
            <w:r w:rsidRPr="00B16C56">
              <w:rPr>
                <w:rFonts w:asciiTheme="majorBidi" w:hAnsiTheme="majorBidi" w:cstheme="majorBidi"/>
                <w:sz w:val="16"/>
                <w:szCs w:val="16"/>
              </w:rPr>
              <w:t>base</w:t>
            </w:r>
            <w:proofErr w:type="spellEnd"/>
            <w:r w:rsidRPr="00B16C56">
              <w:rPr>
                <w:rFonts w:asciiTheme="majorBidi" w:hAnsiTheme="majorBidi" w:cstheme="majorBidi"/>
                <w:sz w:val="16"/>
                <w:szCs w:val="16"/>
              </w:rPr>
              <w:t xml:space="preserve"> </w:t>
            </w:r>
            <w:proofErr w:type="spellStart"/>
            <w:r w:rsidRPr="00B16C56">
              <w:rPr>
                <w:rFonts w:asciiTheme="majorBidi" w:hAnsiTheme="majorBidi" w:cstheme="majorBidi"/>
                <w:sz w:val="16"/>
                <w:szCs w:val="16"/>
              </w:rPr>
              <w:t>une</w:t>
            </w:r>
            <w:proofErr w:type="spellEnd"/>
            <w:r w:rsidRPr="00B16C56">
              <w:rPr>
                <w:rFonts w:asciiTheme="majorBidi" w:hAnsiTheme="majorBidi" w:cstheme="majorBidi"/>
                <w:sz w:val="16"/>
                <w:szCs w:val="16"/>
              </w:rPr>
              <w:t xml:space="preserve"> </w:t>
            </w:r>
            <w:proofErr w:type="spellStart"/>
            <w:r w:rsidRPr="00B16C56">
              <w:rPr>
                <w:rFonts w:asciiTheme="majorBidi" w:hAnsiTheme="majorBidi" w:cstheme="majorBidi"/>
                <w:sz w:val="16"/>
                <w:szCs w:val="16"/>
              </w:rPr>
              <w:t>densité</w:t>
            </w:r>
            <w:proofErr w:type="spellEnd"/>
            <w:r w:rsidRPr="00B16C56">
              <w:rPr>
                <w:rFonts w:asciiTheme="majorBidi" w:hAnsiTheme="majorBidi" w:cstheme="majorBidi"/>
                <w:sz w:val="16"/>
                <w:szCs w:val="16"/>
              </w:rPr>
              <w:t xml:space="preserve"> </w:t>
            </w:r>
            <w:proofErr w:type="spellStart"/>
            <w:r w:rsidRPr="00B16C56">
              <w:rPr>
                <w:rFonts w:asciiTheme="majorBidi" w:hAnsiTheme="majorBidi" w:cstheme="majorBidi"/>
                <w:sz w:val="16"/>
                <w:szCs w:val="16"/>
              </w:rPr>
              <w:t>relative</w:t>
            </w:r>
            <w:proofErr w:type="spellEnd"/>
            <w:r w:rsidRPr="00B16C56">
              <w:rPr>
                <w:rFonts w:asciiTheme="majorBidi" w:hAnsiTheme="majorBidi" w:cstheme="majorBidi"/>
                <w:sz w:val="16"/>
                <w:szCs w:val="16"/>
              </w:rPr>
              <w:t xml:space="preserve"> </w:t>
            </w:r>
            <w:proofErr w:type="spellStart"/>
            <w:r w:rsidRPr="00B16C56">
              <w:rPr>
                <w:rFonts w:asciiTheme="majorBidi" w:hAnsiTheme="majorBidi" w:cstheme="majorBidi"/>
                <w:b/>
                <w:sz w:val="16"/>
                <w:szCs w:val="16"/>
              </w:rPr>
              <w:t>d'au</w:t>
            </w:r>
            <w:proofErr w:type="spellEnd"/>
            <w:r w:rsidRPr="00B16C56">
              <w:rPr>
                <w:rFonts w:asciiTheme="majorBidi" w:hAnsiTheme="majorBidi" w:cstheme="majorBidi"/>
                <w:b/>
                <w:sz w:val="16"/>
                <w:szCs w:val="16"/>
              </w:rPr>
              <w:t xml:space="preserve"> </w:t>
            </w:r>
            <w:proofErr w:type="spellStart"/>
            <w:r w:rsidRPr="00B16C56">
              <w:rPr>
                <w:rFonts w:asciiTheme="majorBidi" w:hAnsiTheme="majorBidi" w:cstheme="majorBidi"/>
                <w:b/>
                <w:sz w:val="16"/>
                <w:szCs w:val="16"/>
              </w:rPr>
              <w:t>moins</w:t>
            </w:r>
            <w:proofErr w:type="spellEnd"/>
            <w:r w:rsidRPr="00B16C56">
              <w:rPr>
                <w:rFonts w:asciiTheme="majorBidi" w:hAnsiTheme="majorBidi" w:cstheme="majorBidi"/>
                <w:b/>
                <w:sz w:val="16"/>
                <w:szCs w:val="16"/>
              </w:rPr>
              <w:t xml:space="preserve"> 1,0.</w:t>
            </w:r>
          </w:p>
        </w:tc>
        <w:tc>
          <w:tcPr>
            <w:tcW w:w="2409" w:type="dxa"/>
            <w:shd w:val="clear" w:color="auto" w:fill="auto"/>
          </w:tcPr>
          <w:p w:rsidR="002E7A48" w:rsidRPr="00B16C56" w:rsidRDefault="002E7A48" w:rsidP="008C042B">
            <w:pPr>
              <w:spacing w:before="60" w:after="60" w:line="240" w:lineRule="auto"/>
              <w:ind w:left="43" w:right="29"/>
              <w:rPr>
                <w:rFonts w:asciiTheme="majorBidi" w:hAnsiTheme="majorBidi" w:cstheme="majorBidi"/>
                <w:sz w:val="16"/>
                <w:szCs w:val="16"/>
                <w:lang w:val="de-DE"/>
              </w:rPr>
            </w:pPr>
            <w:r w:rsidRPr="00B16C56">
              <w:rPr>
                <w:rFonts w:asciiTheme="majorBidi" w:hAnsiTheme="majorBidi" w:cstheme="majorBidi"/>
                <w:sz w:val="16"/>
                <w:szCs w:val="16"/>
                <w:lang w:val="de-DE"/>
              </w:rPr>
              <w:t xml:space="preserve">Für die Durchführung der Stapeldruckprüfung wird eine relative Dichte </w:t>
            </w:r>
            <w:r w:rsidRPr="00B16C56">
              <w:rPr>
                <w:rFonts w:asciiTheme="majorBidi" w:hAnsiTheme="majorBidi" w:cstheme="majorBidi"/>
                <w:b/>
                <w:sz w:val="16"/>
                <w:szCs w:val="16"/>
                <w:lang w:val="de-DE"/>
              </w:rPr>
              <w:t>von mindestens 1,0</w:t>
            </w:r>
            <w:r w:rsidRPr="00B16C56">
              <w:rPr>
                <w:rFonts w:asciiTheme="majorBidi" w:hAnsiTheme="majorBidi" w:cstheme="majorBidi"/>
                <w:sz w:val="16"/>
                <w:szCs w:val="16"/>
                <w:lang w:val="de-DE"/>
              </w:rPr>
              <w:t xml:space="preserve"> zugrunde gelegt</w:t>
            </w:r>
          </w:p>
        </w:tc>
        <w:tc>
          <w:tcPr>
            <w:tcW w:w="2409" w:type="dxa"/>
            <w:shd w:val="clear" w:color="auto" w:fill="auto"/>
          </w:tcPr>
          <w:p w:rsidR="002E7A48" w:rsidRPr="00B16C56" w:rsidRDefault="002E7A48" w:rsidP="008C042B">
            <w:pPr>
              <w:spacing w:before="60" w:after="60" w:line="240" w:lineRule="auto"/>
              <w:ind w:left="43" w:right="29"/>
              <w:rPr>
                <w:rFonts w:asciiTheme="majorBidi" w:hAnsiTheme="majorBidi" w:cstheme="majorBidi"/>
                <w:sz w:val="16"/>
                <w:szCs w:val="16"/>
                <w:lang w:val="en-GB"/>
              </w:rPr>
            </w:pPr>
            <w:r w:rsidRPr="00B16C56">
              <w:rPr>
                <w:rFonts w:asciiTheme="majorBidi" w:hAnsiTheme="majorBidi" w:cstheme="majorBidi"/>
                <w:sz w:val="16"/>
                <w:szCs w:val="16"/>
                <w:lang w:val="en-GB"/>
              </w:rPr>
              <w:t xml:space="preserve">The stacking test shall be carried out on the basis of a relative density </w:t>
            </w:r>
            <w:r w:rsidRPr="00B16C56">
              <w:rPr>
                <w:rFonts w:asciiTheme="majorBidi" w:hAnsiTheme="majorBidi" w:cstheme="majorBidi"/>
                <w:b/>
                <w:sz w:val="16"/>
                <w:szCs w:val="16"/>
                <w:lang w:val="en-GB"/>
              </w:rPr>
              <w:t>not less than 1.0</w:t>
            </w:r>
          </w:p>
        </w:tc>
      </w:tr>
    </w:tbl>
    <w:p w:rsidR="004B66BE" w:rsidRPr="00C26A9F" w:rsidRDefault="004B66BE" w:rsidP="002E7A48">
      <w:pPr>
        <w:pStyle w:val="SingleTxtG"/>
        <w:spacing w:before="120"/>
        <w:ind w:left="1138" w:right="1138"/>
      </w:pPr>
      <w:r>
        <w:t>3.</w:t>
      </w:r>
      <w:r>
        <w:tab/>
        <w:t>В случае отсутствия иных указаний указание «</w:t>
      </w:r>
      <w:r>
        <w:rPr>
          <w:b/>
          <w:bCs/>
        </w:rPr>
        <w:t>не менее</w:t>
      </w:r>
      <w:r>
        <w:t xml:space="preserve"> 1,0» позволит проводить испытание на штабелирование при значении относительной плотности, равном, к примеру, 1,2, как указано для № ООН 1736 бензоилхлорида в примере, приведенном в пункте 4.1.1.21.2.</w:t>
      </w:r>
    </w:p>
    <w:p w:rsidR="004B66BE" w:rsidRPr="00C26A9F" w:rsidRDefault="004B66BE" w:rsidP="004B66BE">
      <w:pPr>
        <w:pStyle w:val="HChG"/>
      </w:pPr>
      <w:r>
        <w:tab/>
      </w:r>
      <w:r>
        <w:tab/>
      </w:r>
      <w:r>
        <w:rPr>
          <w:bCs/>
        </w:rPr>
        <w:t>Заключение</w:t>
      </w:r>
    </w:p>
    <w:p w:rsidR="004B66BE" w:rsidRPr="00C26A9F" w:rsidRDefault="004B66BE" w:rsidP="004B66BE">
      <w:pPr>
        <w:pStyle w:val="SingleTxtG"/>
      </w:pPr>
      <w:r>
        <w:t>4.</w:t>
      </w:r>
      <w:r>
        <w:tab/>
        <w:t>По мнению Италии, смысл использования стандартных жидкостей соответствует смыслу, заложенному в пункте 4.1.1.21.2.</w:t>
      </w:r>
    </w:p>
    <w:p w:rsidR="004B66BE" w:rsidRPr="00C26A9F" w:rsidRDefault="004B66BE" w:rsidP="004B66BE">
      <w:pPr>
        <w:pStyle w:val="SingleTxtG"/>
      </w:pPr>
      <w:r>
        <w:t>5.</w:t>
      </w:r>
      <w:r>
        <w:tab/>
        <w:t>Если Совместное совещание согласится с Италией, то для следующей сессии будет представлено приведенное ниже предложение:</w:t>
      </w:r>
    </w:p>
    <w:p w:rsidR="004B66BE" w:rsidRPr="00C26A9F" w:rsidRDefault="004B66BE" w:rsidP="004B66BE">
      <w:pPr>
        <w:pStyle w:val="SingleTxtG"/>
      </w:pPr>
      <w:r>
        <w:t>6.</w:t>
      </w:r>
      <w:r>
        <w:tab/>
        <w:t>В пункте 6.1.6.1 для стандартных жидкостей, указанных в подпунктах a)–f), заменить:</w:t>
      </w:r>
    </w:p>
    <w:p w:rsidR="004B66BE" w:rsidRPr="00C26A9F" w:rsidRDefault="004B66BE" w:rsidP="004B66BE">
      <w:pPr>
        <w:pStyle w:val="SingleTxtG"/>
      </w:pPr>
      <w:r>
        <w:t xml:space="preserve">«При испытании на штабелирование за основу берется относительная плотность </w:t>
      </w:r>
      <w:r>
        <w:rPr>
          <w:b/>
          <w:bCs/>
        </w:rPr>
        <w:t>не менее</w:t>
      </w:r>
      <w:r w:rsidR="00425498">
        <w:t>...</w:t>
      </w:r>
      <w:r>
        <w:t>»</w:t>
      </w:r>
    </w:p>
    <w:p w:rsidR="004B66BE" w:rsidRPr="00C26A9F" w:rsidRDefault="004B66BE" w:rsidP="004B66BE">
      <w:pPr>
        <w:pStyle w:val="SingleTxtG"/>
      </w:pPr>
      <w:r>
        <w:t>на</w:t>
      </w:r>
    </w:p>
    <w:p w:rsidR="004B66BE" w:rsidRPr="00AF6A80" w:rsidRDefault="004B66BE" w:rsidP="004B66BE">
      <w:pPr>
        <w:pStyle w:val="SingleTxtG"/>
      </w:pPr>
      <w:r>
        <w:t xml:space="preserve">«При испытании на штабелирование за основу берется </w:t>
      </w:r>
      <w:r>
        <w:rPr>
          <w:b/>
          <w:bCs/>
        </w:rPr>
        <w:t xml:space="preserve">максимальная </w:t>
      </w:r>
      <w:r w:rsidR="00ED7C7C">
        <w:t>относительная плотность.</w:t>
      </w:r>
      <w:r w:rsidR="00425498">
        <w:t>..</w:t>
      </w:r>
      <w:r>
        <w:t>».</w:t>
      </w:r>
    </w:p>
    <w:p w:rsidR="004B66BE" w:rsidRPr="00AF6A80" w:rsidRDefault="004B66BE" w:rsidP="004B66BE">
      <w:pPr>
        <w:spacing w:before="240"/>
        <w:jc w:val="center"/>
        <w:rPr>
          <w:u w:val="single"/>
        </w:rPr>
      </w:pPr>
      <w:r w:rsidRPr="00AF6A80">
        <w:rPr>
          <w:u w:val="single"/>
        </w:rPr>
        <w:tab/>
      </w:r>
      <w:r w:rsidRPr="00AF6A80">
        <w:rPr>
          <w:u w:val="single"/>
        </w:rPr>
        <w:tab/>
      </w:r>
      <w:r w:rsidRPr="00AF6A80">
        <w:rPr>
          <w:u w:val="single"/>
        </w:rPr>
        <w:tab/>
      </w:r>
    </w:p>
    <w:p w:rsidR="004B66BE" w:rsidRPr="00AF6A80" w:rsidRDefault="004B66BE" w:rsidP="004B66BE"/>
    <w:p w:rsidR="00E12C5F" w:rsidRPr="008D53B6" w:rsidRDefault="00E12C5F" w:rsidP="00D9145B"/>
    <w:sectPr w:rsidR="00E12C5F" w:rsidRPr="008D53B6" w:rsidSect="004B66BE">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BFA" w:rsidRPr="00A312BC" w:rsidRDefault="00CF7BFA" w:rsidP="00A312BC"/>
  </w:endnote>
  <w:endnote w:type="continuationSeparator" w:id="0">
    <w:p w:rsidR="00CF7BFA" w:rsidRPr="00A312BC" w:rsidRDefault="00CF7BF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6BE" w:rsidRPr="004B66BE" w:rsidRDefault="004B66BE">
    <w:pPr>
      <w:pStyle w:val="Footer"/>
    </w:pPr>
    <w:r w:rsidRPr="004B66BE">
      <w:rPr>
        <w:b/>
        <w:sz w:val="18"/>
      </w:rPr>
      <w:fldChar w:fldCharType="begin"/>
    </w:r>
    <w:r w:rsidRPr="004B66BE">
      <w:rPr>
        <w:b/>
        <w:sz w:val="18"/>
      </w:rPr>
      <w:instrText xml:space="preserve"> PAGE  \* MERGEFORMAT </w:instrText>
    </w:r>
    <w:r w:rsidRPr="004B66BE">
      <w:rPr>
        <w:b/>
        <w:sz w:val="18"/>
      </w:rPr>
      <w:fldChar w:fldCharType="separate"/>
    </w:r>
    <w:r w:rsidR="00850003">
      <w:rPr>
        <w:b/>
        <w:noProof/>
        <w:sz w:val="18"/>
      </w:rPr>
      <w:t>2</w:t>
    </w:r>
    <w:r w:rsidRPr="004B66BE">
      <w:rPr>
        <w:b/>
        <w:sz w:val="18"/>
      </w:rPr>
      <w:fldChar w:fldCharType="end"/>
    </w:r>
    <w:r>
      <w:rPr>
        <w:b/>
        <w:sz w:val="18"/>
      </w:rPr>
      <w:tab/>
    </w:r>
    <w:r>
      <w:t>GE.19-10513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6BE" w:rsidRPr="004B66BE" w:rsidRDefault="004B66BE" w:rsidP="004B66BE">
    <w:pPr>
      <w:pStyle w:val="Footer"/>
      <w:tabs>
        <w:tab w:val="clear" w:pos="9639"/>
        <w:tab w:val="right" w:pos="9638"/>
      </w:tabs>
      <w:rPr>
        <w:b/>
        <w:sz w:val="18"/>
      </w:rPr>
    </w:pPr>
    <w:r>
      <w:t>GE.19-10513</w:t>
    </w:r>
    <w:r>
      <w:tab/>
    </w:r>
    <w:r w:rsidRPr="004B66BE">
      <w:rPr>
        <w:b/>
        <w:sz w:val="18"/>
      </w:rPr>
      <w:fldChar w:fldCharType="begin"/>
    </w:r>
    <w:r w:rsidRPr="004B66BE">
      <w:rPr>
        <w:b/>
        <w:sz w:val="18"/>
      </w:rPr>
      <w:instrText xml:space="preserve"> PAGE  \* MERGEFORMAT </w:instrText>
    </w:r>
    <w:r w:rsidRPr="004B66BE">
      <w:rPr>
        <w:b/>
        <w:sz w:val="18"/>
      </w:rPr>
      <w:fldChar w:fldCharType="separate"/>
    </w:r>
    <w:r w:rsidR="002E7A48">
      <w:rPr>
        <w:b/>
        <w:noProof/>
        <w:sz w:val="18"/>
      </w:rPr>
      <w:t>3</w:t>
    </w:r>
    <w:r w:rsidRPr="004B66B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4B66BE" w:rsidRDefault="004B66BE" w:rsidP="004B66BE">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10513  (</w:t>
    </w:r>
    <w:proofErr w:type="gramEnd"/>
    <w:r>
      <w:t>R)</w:t>
    </w:r>
    <w:r w:rsidR="002E7A48">
      <w:rPr>
        <w:lang w:val="en-US"/>
      </w:rPr>
      <w:t xml:space="preserve">  280619  280619</w:t>
    </w:r>
    <w:r>
      <w:br/>
    </w:r>
    <w:r w:rsidRPr="004B66BE">
      <w:rPr>
        <w:rFonts w:ascii="C39T30Lfz" w:hAnsi="C39T30Lfz"/>
        <w:kern w:val="14"/>
        <w:sz w:val="56"/>
      </w:rPr>
      <w:t></w:t>
    </w:r>
    <w:r w:rsidRPr="004B66BE">
      <w:rPr>
        <w:rFonts w:ascii="C39T30Lfz" w:hAnsi="C39T30Lfz"/>
        <w:kern w:val="14"/>
        <w:sz w:val="56"/>
      </w:rPr>
      <w:t></w:t>
    </w:r>
    <w:r w:rsidRPr="004B66BE">
      <w:rPr>
        <w:rFonts w:ascii="C39T30Lfz" w:hAnsi="C39T30Lfz"/>
        <w:kern w:val="14"/>
        <w:sz w:val="56"/>
      </w:rPr>
      <w:t></w:t>
    </w:r>
    <w:r w:rsidRPr="004B66BE">
      <w:rPr>
        <w:rFonts w:ascii="C39T30Lfz" w:hAnsi="C39T30Lfz"/>
        <w:kern w:val="14"/>
        <w:sz w:val="56"/>
      </w:rPr>
      <w:t></w:t>
    </w:r>
    <w:r w:rsidRPr="004B66BE">
      <w:rPr>
        <w:rFonts w:ascii="C39T30Lfz" w:hAnsi="C39T30Lfz"/>
        <w:kern w:val="14"/>
        <w:sz w:val="56"/>
      </w:rPr>
      <w:t></w:t>
    </w:r>
    <w:r w:rsidRPr="004B66BE">
      <w:rPr>
        <w:rFonts w:ascii="C39T30Lfz" w:hAnsi="C39T30Lfz"/>
        <w:kern w:val="14"/>
        <w:sz w:val="56"/>
      </w:rPr>
      <w:t></w:t>
    </w:r>
    <w:r w:rsidRPr="004B66BE">
      <w:rPr>
        <w:rFonts w:ascii="C39T30Lfz" w:hAnsi="C39T30Lfz"/>
        <w:kern w:val="14"/>
        <w:sz w:val="56"/>
      </w:rPr>
      <w:t></w:t>
    </w:r>
    <w:r w:rsidRPr="004B66BE">
      <w:rPr>
        <w:rFonts w:ascii="C39T30Lfz" w:hAnsi="C39T30Lfz"/>
        <w:kern w:val="14"/>
        <w:sz w:val="56"/>
      </w:rPr>
      <w:t></w:t>
    </w:r>
    <w:r w:rsidRPr="004B66BE">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5/AC.1/2019/4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9/4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BFA" w:rsidRPr="001075E9" w:rsidRDefault="00CF7BFA" w:rsidP="001075E9">
      <w:pPr>
        <w:tabs>
          <w:tab w:val="right" w:pos="2155"/>
        </w:tabs>
        <w:spacing w:after="80" w:line="240" w:lineRule="auto"/>
        <w:ind w:left="680"/>
        <w:rPr>
          <w:u w:val="single"/>
        </w:rPr>
      </w:pPr>
      <w:r>
        <w:rPr>
          <w:u w:val="single"/>
        </w:rPr>
        <w:tab/>
      </w:r>
    </w:p>
  </w:footnote>
  <w:footnote w:type="continuationSeparator" w:id="0">
    <w:p w:rsidR="00CF7BFA" w:rsidRDefault="00CF7BFA" w:rsidP="00407B78">
      <w:pPr>
        <w:tabs>
          <w:tab w:val="right" w:pos="2155"/>
        </w:tabs>
        <w:spacing w:after="80"/>
        <w:ind w:left="680"/>
        <w:rPr>
          <w:u w:val="single"/>
        </w:rPr>
      </w:pPr>
      <w:r>
        <w:rPr>
          <w:u w:val="single"/>
        </w:rPr>
        <w:tab/>
      </w:r>
    </w:p>
  </w:footnote>
  <w:footnote w:id="1">
    <w:p w:rsidR="004B66BE" w:rsidRPr="00C26A9F" w:rsidRDefault="004B66BE" w:rsidP="004B66BE">
      <w:pPr>
        <w:pStyle w:val="FootnoteText"/>
      </w:pPr>
      <w:r>
        <w:tab/>
      </w:r>
      <w:r w:rsidRPr="002E7A48">
        <w:rPr>
          <w:sz w:val="20"/>
        </w:rPr>
        <w:t>*</w:t>
      </w:r>
      <w:r>
        <w:tab/>
        <w:t>В соответствии с программой работы Комитета по внутреннему транспорту на 2018–2019 годы (ECE/TRANS/2018/21/Add.1, направление деятельности 9 (9.2)).</w:t>
      </w:r>
    </w:p>
  </w:footnote>
  <w:footnote w:id="2">
    <w:p w:rsidR="004B66BE" w:rsidRPr="00C26A9F" w:rsidRDefault="004B66BE" w:rsidP="004B66BE">
      <w:pPr>
        <w:pStyle w:val="FootnoteText"/>
      </w:pPr>
      <w:r>
        <w:tab/>
      </w:r>
      <w:r w:rsidRPr="002E7A48">
        <w:rPr>
          <w:sz w:val="20"/>
        </w:rPr>
        <w:t>**</w:t>
      </w:r>
      <w:r>
        <w:tab/>
        <w:t>Распространено Межправительственной организацией по международным железнодорожным перевозкам (ОТИФ) под условным обозначением OTIF/RID/RC/2019/41.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6BE" w:rsidRPr="004B66BE" w:rsidRDefault="00850003">
    <w:pPr>
      <w:pStyle w:val="Header"/>
    </w:pPr>
    <w:fldSimple w:instr=" TITLE  \* MERGEFORMAT ">
      <w:r w:rsidR="00513D29">
        <w:t>ECE/TRANS/WP.15/AC.1/2019/41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6BE" w:rsidRPr="004B66BE" w:rsidRDefault="00850003" w:rsidP="004B66BE">
    <w:pPr>
      <w:pStyle w:val="Header"/>
      <w:jc w:val="right"/>
    </w:pPr>
    <w:fldSimple w:instr=" TITLE  \* MERGEFORMAT ">
      <w:r w:rsidR="00513D29">
        <w:t>ECE/TRANS/WP.15/AC.1/2019/41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BFA"/>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E7A48"/>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25498"/>
    <w:rsid w:val="00452493"/>
    <w:rsid w:val="00453318"/>
    <w:rsid w:val="00454AF2"/>
    <w:rsid w:val="00454E07"/>
    <w:rsid w:val="00472C5C"/>
    <w:rsid w:val="0048062C"/>
    <w:rsid w:val="004B66BE"/>
    <w:rsid w:val="004C273D"/>
    <w:rsid w:val="004E05B7"/>
    <w:rsid w:val="0050108D"/>
    <w:rsid w:val="00513081"/>
    <w:rsid w:val="00513D29"/>
    <w:rsid w:val="00517901"/>
    <w:rsid w:val="00526683"/>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17D39"/>
    <w:rsid w:val="00734ACB"/>
    <w:rsid w:val="00757357"/>
    <w:rsid w:val="00792497"/>
    <w:rsid w:val="00806737"/>
    <w:rsid w:val="00825F8D"/>
    <w:rsid w:val="00834B71"/>
    <w:rsid w:val="00850003"/>
    <w:rsid w:val="0086445C"/>
    <w:rsid w:val="00894693"/>
    <w:rsid w:val="008A08D7"/>
    <w:rsid w:val="008A37C8"/>
    <w:rsid w:val="008B6909"/>
    <w:rsid w:val="008C042B"/>
    <w:rsid w:val="008D53B6"/>
    <w:rsid w:val="008E7452"/>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CF7BFA"/>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D7C7C"/>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1E4FED6-578C-49C6-95CE-4CA01B65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link w:val="H1GChar"/>
    <w:uiPriority w:val="99"/>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Footnote Reference/,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link w:val="SingleTxtG"/>
    <w:rsid w:val="004B66BE"/>
    <w:rPr>
      <w:lang w:val="ru-RU" w:eastAsia="en-US"/>
    </w:rPr>
  </w:style>
  <w:style w:type="character" w:customStyle="1" w:styleId="HChGChar">
    <w:name w:val="_ H _Ch_G Char"/>
    <w:link w:val="HChG"/>
    <w:rsid w:val="004B66BE"/>
    <w:rPr>
      <w:b/>
      <w:sz w:val="28"/>
      <w:lang w:val="ru-RU" w:eastAsia="ru-RU"/>
    </w:rPr>
  </w:style>
  <w:style w:type="character" w:customStyle="1" w:styleId="H1GChar">
    <w:name w:val="_ H_1_G Char"/>
    <w:link w:val="H1G"/>
    <w:uiPriority w:val="99"/>
    <w:locked/>
    <w:rsid w:val="004B66BE"/>
    <w:rPr>
      <w:b/>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934</Words>
  <Characters>5263</Characters>
  <Application>Microsoft Office Word</Application>
  <DocSecurity>0</DocSecurity>
  <Lines>187</Lines>
  <Paragraphs>68</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ECE/TRANS/WP.15/AC.1/2019/41</vt:lpstr>
      <vt:lpstr>ECE/TRANS/WP.15/AC.1/2019/41</vt:lpstr>
      <vt:lpstr>A/</vt:lpstr>
    </vt:vector>
  </TitlesOfParts>
  <Company>DCM</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ECE/TRANS/WP.15/AC.1/2019/41</dc:title>
  <dc:subject/>
  <dc:creator>Tatiana SHARKINA</dc:creator>
  <cp:keywords/>
  <cp:lastModifiedBy>Christine Barrio-Champeau</cp:lastModifiedBy>
  <cp:revision>2</cp:revision>
  <cp:lastPrinted>2019-06-28T12:58:00Z</cp:lastPrinted>
  <dcterms:created xsi:type="dcterms:W3CDTF">2019-08-05T13:48:00Z</dcterms:created>
  <dcterms:modified xsi:type="dcterms:W3CDTF">2019-08-05T13:48:00Z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