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778F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78FE" w:rsidP="003A3B89">
            <w:pPr>
              <w:jc w:val="right"/>
            </w:pPr>
            <w:r w:rsidRPr="00A778FE">
              <w:rPr>
                <w:sz w:val="40"/>
              </w:rPr>
              <w:t>ECE</w:t>
            </w:r>
            <w:r>
              <w:t>/TRANS/WP.15/2019</w:t>
            </w:r>
            <w:r w:rsidR="004A49EC">
              <w:t>/21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78FE" w:rsidP="00C97039">
            <w:pPr>
              <w:spacing w:before="240"/>
            </w:pPr>
            <w:proofErr w:type="spellStart"/>
            <w:r>
              <w:t>Distr</w:t>
            </w:r>
            <w:proofErr w:type="spellEnd"/>
            <w:r>
              <w:t xml:space="preserve">. </w:t>
            </w:r>
            <w:proofErr w:type="gramStart"/>
            <w:r>
              <w:t>générale</w:t>
            </w:r>
            <w:proofErr w:type="gramEnd"/>
          </w:p>
          <w:p w:rsidR="00A778FE" w:rsidRDefault="002012A6" w:rsidP="00A778FE">
            <w:pPr>
              <w:spacing w:line="240" w:lineRule="exact"/>
            </w:pPr>
            <w:r>
              <w:t>21</w:t>
            </w:r>
            <w:r w:rsidR="004A49EC">
              <w:t xml:space="preserve"> August </w:t>
            </w:r>
            <w:r w:rsidR="00A778FE">
              <w:t>2019</w:t>
            </w:r>
          </w:p>
          <w:p w:rsidR="00A778FE" w:rsidRDefault="00A778FE" w:rsidP="00A778FE">
            <w:pPr>
              <w:spacing w:line="240" w:lineRule="exact"/>
            </w:pPr>
          </w:p>
          <w:p w:rsidR="00A778FE" w:rsidRPr="00DB58B5" w:rsidRDefault="00A778FE" w:rsidP="00A778FE">
            <w:pPr>
              <w:spacing w:line="240" w:lineRule="exact"/>
            </w:pPr>
            <w:r>
              <w:t xml:space="preserve">Original : </w:t>
            </w:r>
            <w:r w:rsidR="002012A6">
              <w:t>français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778FE" w:rsidRPr="009E01B8" w:rsidRDefault="00A778FE" w:rsidP="00E85C74">
      <w:pPr>
        <w:spacing w:before="120"/>
        <w:rPr>
          <w:b/>
          <w:sz w:val="24"/>
          <w:szCs w:val="24"/>
        </w:rPr>
      </w:pPr>
      <w:r w:rsidRPr="009E01B8">
        <w:rPr>
          <w:b/>
          <w:sz w:val="24"/>
          <w:szCs w:val="24"/>
        </w:rPr>
        <w:t>Groupe de travail des transports de marchandises dangereuses</w:t>
      </w:r>
    </w:p>
    <w:p w:rsidR="004A49EC" w:rsidRPr="00992778" w:rsidRDefault="004A49EC" w:rsidP="004A49EC">
      <w:pPr>
        <w:spacing w:before="120"/>
        <w:rPr>
          <w:b/>
        </w:rPr>
      </w:pPr>
      <w:r>
        <w:rPr>
          <w:b/>
        </w:rPr>
        <w:t>107</w:t>
      </w:r>
      <w:r>
        <w:rPr>
          <w:b/>
          <w:vertAlign w:val="superscript"/>
        </w:rPr>
        <w:t>e</w:t>
      </w:r>
      <w:r>
        <w:rPr>
          <w:b/>
        </w:rPr>
        <w:t> </w:t>
      </w:r>
      <w:r w:rsidRPr="00992778">
        <w:rPr>
          <w:b/>
        </w:rPr>
        <w:t>session</w:t>
      </w:r>
    </w:p>
    <w:p w:rsidR="004A49EC" w:rsidRDefault="004A49EC" w:rsidP="004A49EC">
      <w:r>
        <w:t xml:space="preserve">Genève, 11-15 novembre </w:t>
      </w:r>
      <w:r w:rsidRPr="00A778FE">
        <w:rPr>
          <w:lang w:val="fr-FR"/>
        </w:rPr>
        <w:t>2019</w:t>
      </w:r>
    </w:p>
    <w:p w:rsidR="004A49EC" w:rsidRDefault="004A49EC" w:rsidP="004A49EC">
      <w:r w:rsidRPr="00B93E72">
        <w:t xml:space="preserve">Point </w:t>
      </w:r>
      <w:r w:rsidR="002012A6">
        <w:t>8</w:t>
      </w:r>
      <w:r w:rsidRPr="00B93E72">
        <w:t xml:space="preserve"> de l’ordre du jour provisoire</w:t>
      </w:r>
    </w:p>
    <w:p w:rsidR="004A49EC" w:rsidRDefault="002012A6" w:rsidP="004A49EC">
      <w:pPr>
        <w:rPr>
          <w:b/>
          <w:bCs/>
          <w:lang w:val="fr-FR"/>
        </w:rPr>
      </w:pPr>
      <w:r>
        <w:rPr>
          <w:b/>
          <w:bCs/>
          <w:lang w:val="fr-FR"/>
        </w:rPr>
        <w:t>Questions diverses</w:t>
      </w:r>
    </w:p>
    <w:p w:rsidR="00A778FE" w:rsidRPr="00A778FE" w:rsidRDefault="00A778FE" w:rsidP="00A778FE">
      <w:pPr>
        <w:pStyle w:val="HChG"/>
      </w:pPr>
      <w:r>
        <w:rPr>
          <w:lang w:val="fr-FR"/>
        </w:rPr>
        <w:tab/>
      </w:r>
      <w:r>
        <w:rPr>
          <w:lang w:val="fr-FR"/>
        </w:rPr>
        <w:tab/>
      </w:r>
      <w:r w:rsidR="00985EFF">
        <w:rPr>
          <w:lang w:val="fr-FR"/>
        </w:rPr>
        <w:t>Transport de véhicules mus par accumulateurs</w:t>
      </w:r>
    </w:p>
    <w:p w:rsidR="00213BFC" w:rsidRDefault="00A778FE" w:rsidP="00213BFC">
      <w:pPr>
        <w:pStyle w:val="H1G"/>
      </w:pPr>
      <w:r w:rsidRPr="00A778FE">
        <w:rPr>
          <w:lang w:val="fr-FR"/>
        </w:rPr>
        <w:tab/>
      </w:r>
      <w:r w:rsidRPr="00A778FE">
        <w:rPr>
          <w:lang w:val="fr-FR"/>
        </w:rPr>
        <w:tab/>
      </w:r>
      <w:r w:rsidR="00213BFC">
        <w:t>Communication du Gouvernement de la Suisse</w:t>
      </w:r>
      <w:r w:rsidR="00213BFC">
        <w:rPr>
          <w:b w:val="0"/>
          <w:sz w:val="20"/>
          <w:lang w:val="fr-FR"/>
        </w:rPr>
        <w:footnoteReference w:customMarkFollows="1" w:id="2"/>
        <w:sym w:font="Symbol" w:char="F02A"/>
      </w:r>
    </w:p>
    <w:p w:rsidR="00A778FE" w:rsidRDefault="00A778FE" w:rsidP="00A778FE">
      <w:pPr>
        <w:pStyle w:val="H1G"/>
        <w:rPr>
          <w:b w:val="0"/>
          <w:sz w:val="20"/>
          <w:lang w:val="fr-FR"/>
        </w:rPr>
      </w:pP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A778FE" w:rsidTr="004A49EC">
        <w:trPr>
          <w:jc w:val="center"/>
        </w:trPr>
        <w:tc>
          <w:tcPr>
            <w:tcW w:w="9628" w:type="dxa"/>
            <w:shd w:val="clear" w:color="auto" w:fill="auto"/>
          </w:tcPr>
          <w:p w:rsidR="00A778FE" w:rsidRDefault="00A778FE">
            <w:pPr>
              <w:spacing w:before="240" w:after="120"/>
              <w:ind w:left="255"/>
              <w:rPr>
                <w:i/>
                <w:sz w:val="24"/>
              </w:rPr>
            </w:pPr>
            <w:r>
              <w:rPr>
                <w:i/>
                <w:sz w:val="24"/>
              </w:rPr>
              <w:t>Résumé</w:t>
            </w:r>
          </w:p>
        </w:tc>
      </w:tr>
      <w:tr w:rsidR="00A778FE" w:rsidTr="004A49EC">
        <w:trPr>
          <w:jc w:val="center"/>
        </w:trPr>
        <w:tc>
          <w:tcPr>
            <w:tcW w:w="9628" w:type="dxa"/>
            <w:shd w:val="clear" w:color="auto" w:fill="auto"/>
          </w:tcPr>
          <w:p w:rsidR="00A778FE" w:rsidRDefault="00A778FE" w:rsidP="00985EFF">
            <w:pPr>
              <w:pStyle w:val="SingleTxtG"/>
              <w:ind w:left="3402" w:hanging="2268"/>
            </w:pPr>
            <w:r w:rsidRPr="00A778FE">
              <w:rPr>
                <w:b/>
              </w:rPr>
              <w:t>Résumé analytique</w:t>
            </w:r>
            <w:r>
              <w:t> </w:t>
            </w:r>
            <w:r w:rsidRPr="00A778FE">
              <w:t>:</w:t>
            </w:r>
            <w:r w:rsidRPr="00A778FE">
              <w:tab/>
            </w:r>
            <w:r w:rsidR="000004AB" w:rsidRPr="00383EE6">
              <w:rPr>
                <w:lang w:val="fr-FR"/>
              </w:rPr>
              <w:t xml:space="preserve">La réglementation ADR pour le transport des batteries au lithium défectueuses ou endommagées installées </w:t>
            </w:r>
            <w:r w:rsidR="000004AB">
              <w:rPr>
                <w:lang w:val="fr-FR"/>
              </w:rPr>
              <w:t xml:space="preserve">sur des véhicules mus </w:t>
            </w:r>
            <w:r w:rsidR="002012A6">
              <w:rPr>
                <w:lang w:val="fr-FR"/>
              </w:rPr>
              <w:t>par</w:t>
            </w:r>
            <w:r w:rsidR="000004AB">
              <w:rPr>
                <w:lang w:val="fr-FR"/>
              </w:rPr>
              <w:t xml:space="preserve"> des moteurs électriques </w:t>
            </w:r>
            <w:r w:rsidR="00985EFF">
              <w:rPr>
                <w:lang w:val="fr-FR"/>
              </w:rPr>
              <w:t>devrait être précisée</w:t>
            </w:r>
            <w:r w:rsidR="000004AB" w:rsidRPr="00383EE6">
              <w:rPr>
                <w:lang w:val="fr-FR"/>
              </w:rPr>
              <w:t>.</w:t>
            </w:r>
            <w:r w:rsidRPr="00A778FE">
              <w:t xml:space="preserve"> </w:t>
            </w:r>
          </w:p>
        </w:tc>
      </w:tr>
      <w:tr w:rsidR="00A778FE" w:rsidTr="004A49EC">
        <w:trPr>
          <w:jc w:val="center"/>
        </w:trPr>
        <w:tc>
          <w:tcPr>
            <w:tcW w:w="9628" w:type="dxa"/>
            <w:shd w:val="clear" w:color="auto" w:fill="auto"/>
          </w:tcPr>
          <w:p w:rsidR="00A778FE" w:rsidRDefault="00A778FE"/>
        </w:tc>
      </w:tr>
    </w:tbl>
    <w:p w:rsidR="00A778FE" w:rsidRDefault="00A778FE" w:rsidP="00A778FE">
      <w:pPr>
        <w:pStyle w:val="SingleTxtG"/>
        <w:rPr>
          <w:lang w:val="fr-FR"/>
        </w:rPr>
      </w:pPr>
    </w:p>
    <w:p w:rsidR="00A778FE" w:rsidRPr="00A778FE" w:rsidRDefault="00A778FE" w:rsidP="00A778FE">
      <w:pPr>
        <w:pStyle w:val="HChG"/>
      </w:pPr>
      <w:r>
        <w:rPr>
          <w:lang w:val="fr-FR"/>
        </w:rPr>
        <w:br w:type="page"/>
      </w:r>
      <w:r>
        <w:rPr>
          <w:lang w:val="fr-FR"/>
        </w:rPr>
        <w:lastRenderedPageBreak/>
        <w:tab/>
      </w:r>
      <w:r>
        <w:rPr>
          <w:lang w:val="fr-FR"/>
        </w:rPr>
        <w:tab/>
      </w:r>
      <w:r>
        <w:rPr>
          <w:lang w:val="fr-FR"/>
        </w:rPr>
        <w:tab/>
      </w:r>
      <w:r w:rsidRPr="00A778FE">
        <w:rPr>
          <w:lang w:val="fr-FR"/>
        </w:rPr>
        <w:t>Introduction</w:t>
      </w:r>
    </w:p>
    <w:p w:rsidR="00DE3838" w:rsidRDefault="004A49EC" w:rsidP="00D85BE3">
      <w:pPr>
        <w:pStyle w:val="SingleTxtG"/>
        <w:rPr>
          <w:lang w:val="fr-FR"/>
        </w:rPr>
      </w:pPr>
      <w:r>
        <w:rPr>
          <w:lang w:val="fr-FR"/>
        </w:rPr>
        <w:t>1</w:t>
      </w:r>
      <w:r w:rsidR="00D85BE3">
        <w:rPr>
          <w:lang w:val="fr-FR"/>
        </w:rPr>
        <w:t>.</w:t>
      </w:r>
      <w:r w:rsidR="00D85BE3">
        <w:rPr>
          <w:lang w:val="fr-FR"/>
        </w:rPr>
        <w:tab/>
      </w:r>
      <w:r w:rsidR="00383EE6" w:rsidRPr="00383EE6">
        <w:rPr>
          <w:lang w:val="fr-FR"/>
        </w:rPr>
        <w:t xml:space="preserve">La réglementation ADR pour le transport des batteries au lithium défectueuses ou endommagées installées </w:t>
      </w:r>
      <w:r w:rsidR="00383EE6">
        <w:rPr>
          <w:lang w:val="fr-FR"/>
        </w:rPr>
        <w:t xml:space="preserve">sur des véhicules mus avec des moteurs électriques </w:t>
      </w:r>
      <w:r w:rsidR="00383EE6" w:rsidRPr="00383EE6">
        <w:rPr>
          <w:lang w:val="fr-FR"/>
        </w:rPr>
        <w:t>n'est pas claire.</w:t>
      </w:r>
      <w:r w:rsidR="00383EE6">
        <w:rPr>
          <w:lang w:val="fr-FR"/>
        </w:rPr>
        <w:t xml:space="preserve"> </w:t>
      </w:r>
      <w:r w:rsidR="00383EE6" w:rsidRPr="00383EE6">
        <w:rPr>
          <w:lang w:val="fr-FR"/>
        </w:rPr>
        <w:t>Les règles pour le transport des véhicules avec des batteries au lithium endommagées ne sont pas clairement établies</w:t>
      </w:r>
      <w:r w:rsidR="00383EE6">
        <w:rPr>
          <w:lang w:val="fr-FR"/>
        </w:rPr>
        <w:t xml:space="preserve"> non plus</w:t>
      </w:r>
      <w:r w:rsidR="00383EE6" w:rsidRPr="00383EE6">
        <w:rPr>
          <w:lang w:val="fr-FR"/>
        </w:rPr>
        <w:t xml:space="preserve">. </w:t>
      </w:r>
    </w:p>
    <w:p w:rsidR="00383EE6" w:rsidRDefault="007C7981" w:rsidP="00D85BE3">
      <w:pPr>
        <w:pStyle w:val="SingleTxtG"/>
        <w:rPr>
          <w:lang w:val="fr-FR"/>
        </w:rPr>
      </w:pPr>
      <w:r>
        <w:rPr>
          <w:lang w:val="fr-FR"/>
        </w:rPr>
        <w:object w:dxaOrig="10530" w:dyaOrig="6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254.45pt" o:ole="">
            <v:imagedata r:id="rId8" o:title=""/>
          </v:shape>
          <o:OLEObject Type="Embed" ProgID="Visio.Drawing.15" ShapeID="_x0000_i1025" DrawAspect="Content" ObjectID="_1629896164" r:id="rId9"/>
        </w:object>
      </w:r>
      <w:r w:rsidR="002012A6">
        <w:rPr>
          <w:lang w:val="fr-FR"/>
        </w:rPr>
        <w:t>2.</w:t>
      </w:r>
      <w:r w:rsidR="002012A6">
        <w:rPr>
          <w:lang w:val="fr-FR"/>
        </w:rPr>
        <w:tab/>
      </w:r>
      <w:r w:rsidR="00383EE6" w:rsidRPr="00383EE6">
        <w:rPr>
          <w:lang w:val="fr-FR"/>
        </w:rPr>
        <w:t>Le danger est reconnu, mais il n'y a pas de règlement sur le transport ou l'emballage</w:t>
      </w:r>
      <w:r w:rsidR="00971CB4">
        <w:rPr>
          <w:lang w:val="fr-FR"/>
        </w:rPr>
        <w:t xml:space="preserve"> dans le cas de véhicules électriques endommagés</w:t>
      </w:r>
      <w:r w:rsidR="00383EE6" w:rsidRPr="00383EE6">
        <w:rPr>
          <w:lang w:val="fr-FR"/>
        </w:rPr>
        <w:t>.</w:t>
      </w:r>
      <w:r w:rsidR="00383EE6">
        <w:rPr>
          <w:lang w:val="fr-FR"/>
        </w:rPr>
        <w:t xml:space="preserve"> </w:t>
      </w:r>
      <w:r w:rsidR="00383EE6" w:rsidRPr="00383EE6">
        <w:rPr>
          <w:lang w:val="fr-FR"/>
        </w:rPr>
        <w:t xml:space="preserve">Les batteries au lithium endommagées ou défectueuses peuvent chauffer et commencer à brûler. Peu importe que les batteries soient encore installées dans le véhicule électrique ou non. Des précautions doivent être prises </w:t>
      </w:r>
      <w:r w:rsidR="00383EE6">
        <w:rPr>
          <w:lang w:val="fr-FR"/>
        </w:rPr>
        <w:t>dans ce cas</w:t>
      </w:r>
      <w:r w:rsidR="00383EE6" w:rsidRPr="00383EE6">
        <w:rPr>
          <w:lang w:val="fr-FR"/>
        </w:rPr>
        <w:t xml:space="preserve"> et une situation doit être maîtrisée le plus rapidement possible.</w:t>
      </w:r>
    </w:p>
    <w:p w:rsidR="0009367B" w:rsidRDefault="002012A6" w:rsidP="00D85BE3">
      <w:pPr>
        <w:pStyle w:val="SingleTxtG"/>
        <w:rPr>
          <w:lang w:val="fr-FR"/>
        </w:rPr>
      </w:pPr>
      <w:r>
        <w:rPr>
          <w:lang w:val="fr-FR"/>
        </w:rPr>
        <w:t>3</w:t>
      </w:r>
      <w:r w:rsidR="00383EE6">
        <w:rPr>
          <w:lang w:val="fr-FR"/>
        </w:rPr>
        <w:t>.</w:t>
      </w:r>
      <w:r w:rsidR="00383EE6">
        <w:rPr>
          <w:lang w:val="fr-FR"/>
        </w:rPr>
        <w:tab/>
      </w:r>
      <w:r w:rsidR="0009367B" w:rsidRPr="0009367B">
        <w:rPr>
          <w:lang w:val="fr-FR"/>
        </w:rPr>
        <w:t xml:space="preserve">Afin d'augmenter la sécurité </w:t>
      </w:r>
      <w:r w:rsidR="0009367B">
        <w:rPr>
          <w:lang w:val="fr-FR"/>
        </w:rPr>
        <w:t xml:space="preserve">du transport </w:t>
      </w:r>
      <w:r w:rsidR="0009367B" w:rsidRPr="0009367B">
        <w:rPr>
          <w:lang w:val="fr-FR"/>
        </w:rPr>
        <w:t>de batteries potentiel</w:t>
      </w:r>
      <w:r w:rsidR="0009367B">
        <w:rPr>
          <w:lang w:val="fr-FR"/>
        </w:rPr>
        <w:t xml:space="preserve">lement dangereuses installées sur des véhicules électriques </w:t>
      </w:r>
      <w:r w:rsidR="0009367B" w:rsidRPr="0009367B">
        <w:rPr>
          <w:lang w:val="fr-FR"/>
        </w:rPr>
        <w:t xml:space="preserve">au niveau des batteries au lithium </w:t>
      </w:r>
      <w:r w:rsidR="0009367B">
        <w:rPr>
          <w:lang w:val="fr-FR"/>
        </w:rPr>
        <w:t>transportées démontées</w:t>
      </w:r>
      <w:r w:rsidR="0009367B" w:rsidRPr="0009367B">
        <w:rPr>
          <w:lang w:val="fr-FR"/>
        </w:rPr>
        <w:t xml:space="preserve"> nous proposons la solution suivante.</w:t>
      </w:r>
    </w:p>
    <w:p w:rsidR="0009367B" w:rsidRDefault="002012A6" w:rsidP="0009367B">
      <w:pPr>
        <w:pStyle w:val="SingleTxtG"/>
        <w:rPr>
          <w:lang w:val="fr-FR"/>
        </w:rPr>
      </w:pPr>
      <w:r>
        <w:rPr>
          <w:lang w:val="fr-FR"/>
        </w:rPr>
        <w:t>4</w:t>
      </w:r>
      <w:r w:rsidR="0009367B">
        <w:rPr>
          <w:lang w:val="fr-FR"/>
        </w:rPr>
        <w:t>.</w:t>
      </w:r>
      <w:r w:rsidR="0009367B">
        <w:rPr>
          <w:lang w:val="fr-FR"/>
        </w:rPr>
        <w:tab/>
        <w:t>Il peut s’agir d’un c</w:t>
      </w:r>
      <w:r w:rsidR="0009367B" w:rsidRPr="0009367B">
        <w:rPr>
          <w:lang w:val="fr-FR"/>
        </w:rPr>
        <w:t xml:space="preserve">onteneur standard de 20 pieds avec alarme incendie intégrée et système d'extinction d'aérosols et </w:t>
      </w:r>
      <w:r w:rsidR="0009367B">
        <w:rPr>
          <w:lang w:val="fr-FR"/>
        </w:rPr>
        <w:t>sangles</w:t>
      </w:r>
      <w:r w:rsidR="0009367B" w:rsidRPr="0009367B">
        <w:rPr>
          <w:lang w:val="fr-FR"/>
        </w:rPr>
        <w:t xml:space="preserve"> pour la fixation d</w:t>
      </w:r>
      <w:r w:rsidR="0009367B">
        <w:rPr>
          <w:lang w:val="fr-FR"/>
        </w:rPr>
        <w:t>e la charge</w:t>
      </w:r>
      <w:r w:rsidR="0009367B" w:rsidRPr="0009367B">
        <w:rPr>
          <w:lang w:val="fr-FR"/>
        </w:rPr>
        <w:t xml:space="preserve">. Le système d'alarme incendie et d'extinction est activé après le chargement du véhicule électrique et surveille ainsi le véhicule, ou la batterie au lithium et alerte et éteint automatiquement l'incendie en cas d'incendie. La surpression dans le récipient est réduite par un volet de </w:t>
      </w:r>
      <w:r w:rsidR="0009367B">
        <w:rPr>
          <w:lang w:val="fr-FR"/>
        </w:rPr>
        <w:t>détente</w:t>
      </w:r>
      <w:r w:rsidR="0009367B" w:rsidRPr="0009367B">
        <w:rPr>
          <w:lang w:val="fr-FR"/>
        </w:rPr>
        <w:t xml:space="preserve"> de la pression, de sorte que le conteneur reste intact. L'aérosol d'extinction reste actif dans le conteneur pendant au moin</w:t>
      </w:r>
      <w:r w:rsidR="0009367B">
        <w:rPr>
          <w:lang w:val="fr-FR"/>
        </w:rPr>
        <w:t xml:space="preserve">s 30 minutes, </w:t>
      </w:r>
      <w:r w:rsidR="00771BE7">
        <w:rPr>
          <w:lang w:val="fr-FR"/>
        </w:rPr>
        <w:t>évitant</w:t>
      </w:r>
      <w:r w:rsidR="0009367B">
        <w:rPr>
          <w:lang w:val="fr-FR"/>
        </w:rPr>
        <w:t xml:space="preserve"> ainsi que la combustion </w:t>
      </w:r>
      <w:r w:rsidR="00771BE7">
        <w:rPr>
          <w:lang w:val="fr-FR"/>
        </w:rPr>
        <w:t xml:space="preserve">ne </w:t>
      </w:r>
      <w:r w:rsidR="0009367B">
        <w:rPr>
          <w:lang w:val="fr-FR"/>
        </w:rPr>
        <w:t>se poursuive</w:t>
      </w:r>
      <w:r w:rsidR="0009367B" w:rsidRPr="0009367B">
        <w:rPr>
          <w:lang w:val="fr-FR"/>
        </w:rPr>
        <w:t xml:space="preserve"> ou </w:t>
      </w:r>
      <w:r w:rsidR="0009367B">
        <w:rPr>
          <w:lang w:val="fr-FR"/>
        </w:rPr>
        <w:t xml:space="preserve">un </w:t>
      </w:r>
      <w:proofErr w:type="spellStart"/>
      <w:r w:rsidR="0009367B" w:rsidRPr="0009367B">
        <w:rPr>
          <w:lang w:val="fr-FR"/>
        </w:rPr>
        <w:t>ré</w:t>
      </w:r>
      <w:r w:rsidR="00771BE7">
        <w:rPr>
          <w:lang w:val="fr-FR"/>
        </w:rPr>
        <w:t>-</w:t>
      </w:r>
      <w:r w:rsidR="0009367B" w:rsidRPr="0009367B">
        <w:rPr>
          <w:lang w:val="fr-FR"/>
        </w:rPr>
        <w:t>allumage</w:t>
      </w:r>
      <w:proofErr w:type="spellEnd"/>
      <w:r w:rsidR="0009367B" w:rsidRPr="0009367B">
        <w:rPr>
          <w:lang w:val="fr-FR"/>
        </w:rPr>
        <w:t xml:space="preserve">. </w:t>
      </w:r>
      <w:bookmarkStart w:id="0" w:name="_GoBack"/>
      <w:bookmarkEnd w:id="0"/>
    </w:p>
    <w:p w:rsidR="0009367B" w:rsidRPr="0009367B" w:rsidRDefault="002012A6" w:rsidP="0009367B">
      <w:pPr>
        <w:pStyle w:val="SingleTxtG"/>
        <w:rPr>
          <w:lang w:val="fr-FR"/>
        </w:rPr>
      </w:pPr>
      <w:r>
        <w:rPr>
          <w:lang w:val="fr-FR"/>
        </w:rPr>
        <w:t>5</w:t>
      </w:r>
      <w:r w:rsidR="00971CB4">
        <w:rPr>
          <w:lang w:val="fr-FR"/>
        </w:rPr>
        <w:t>.</w:t>
      </w:r>
      <w:r w:rsidR="00971CB4">
        <w:rPr>
          <w:lang w:val="fr-FR"/>
        </w:rPr>
        <w:tab/>
      </w:r>
      <w:r w:rsidR="0009367B" w:rsidRPr="0009367B">
        <w:rPr>
          <w:lang w:val="fr-FR"/>
        </w:rPr>
        <w:t xml:space="preserve">L'utilisation d'un aérosol d'extinction a l'avantage qu'aucune eau n'est utilisée et ainsi le transport peut être poursuivi </w:t>
      </w:r>
      <w:r>
        <w:rPr>
          <w:lang w:val="fr-FR"/>
        </w:rPr>
        <w:t>jusqu’</w:t>
      </w:r>
      <w:r w:rsidR="0009367B" w:rsidRPr="0009367B">
        <w:rPr>
          <w:lang w:val="fr-FR"/>
        </w:rPr>
        <w:t>à un espace de stockage sûr.</w:t>
      </w:r>
    </w:p>
    <w:p w:rsidR="007C09B4" w:rsidRDefault="002012A6" w:rsidP="0009367B">
      <w:pPr>
        <w:pStyle w:val="SingleTxtG"/>
        <w:rPr>
          <w:lang w:val="fr-FR"/>
        </w:rPr>
      </w:pPr>
      <w:r>
        <w:rPr>
          <w:lang w:val="fr-FR"/>
        </w:rPr>
        <w:t>6.</w:t>
      </w:r>
      <w:r>
        <w:rPr>
          <w:lang w:val="fr-FR"/>
        </w:rPr>
        <w:tab/>
      </w:r>
      <w:r w:rsidR="0009367B" w:rsidRPr="0009367B">
        <w:rPr>
          <w:lang w:val="fr-FR"/>
        </w:rPr>
        <w:t xml:space="preserve">En outre, il fournit un gain de temps décisif en </w:t>
      </w:r>
      <w:r w:rsidR="00971CB4">
        <w:rPr>
          <w:lang w:val="fr-FR"/>
        </w:rPr>
        <w:t>réalisant l’extinction</w:t>
      </w:r>
      <w:r w:rsidR="0009367B" w:rsidRPr="0009367B">
        <w:rPr>
          <w:lang w:val="fr-FR"/>
        </w:rPr>
        <w:t xml:space="preserve"> immédiatement après la détection d'un incendie et en fournissant une protection active pendant au moins 30 minutes, donnant ainsi aux pompiers un temps précieux pour </w:t>
      </w:r>
      <w:r w:rsidR="00971CB4">
        <w:rPr>
          <w:lang w:val="fr-FR"/>
        </w:rPr>
        <w:t>une intervention</w:t>
      </w:r>
      <w:r w:rsidR="0009367B" w:rsidRPr="0009367B">
        <w:rPr>
          <w:lang w:val="fr-FR"/>
        </w:rPr>
        <w:t xml:space="preserve">. </w:t>
      </w:r>
    </w:p>
    <w:p w:rsidR="007C09B4" w:rsidRDefault="002012A6" w:rsidP="0009367B">
      <w:pPr>
        <w:pStyle w:val="SingleTxtG"/>
        <w:rPr>
          <w:lang w:val="fr-FR"/>
        </w:rPr>
      </w:pPr>
      <w:r>
        <w:rPr>
          <w:lang w:val="fr-FR"/>
        </w:rPr>
        <w:t>7</w:t>
      </w:r>
      <w:r w:rsidR="007C09B4">
        <w:rPr>
          <w:lang w:val="fr-FR"/>
        </w:rPr>
        <w:t>.</w:t>
      </w:r>
      <w:r w:rsidR="007C09B4">
        <w:rPr>
          <w:lang w:val="fr-FR"/>
        </w:rPr>
        <w:tab/>
        <w:t xml:space="preserve">Nous aimerions savoir si d’autres délégations sont intéressées </w:t>
      </w:r>
      <w:r w:rsidR="000004AB">
        <w:rPr>
          <w:lang w:val="fr-FR"/>
        </w:rPr>
        <w:t xml:space="preserve">à préciser </w:t>
      </w:r>
      <w:r w:rsidR="007C09B4">
        <w:rPr>
          <w:lang w:val="fr-FR"/>
        </w:rPr>
        <w:t xml:space="preserve">plus en détail dans la réglementation un tel conteneur afin que les intervenants puissent connaître quelles exigences minimales peuvent garantir un niveau de sécurité suffisant </w:t>
      </w:r>
      <w:r w:rsidR="00971CB4">
        <w:rPr>
          <w:lang w:val="fr-FR"/>
        </w:rPr>
        <w:t xml:space="preserve">pour le transport </w:t>
      </w:r>
      <w:r w:rsidR="007C09B4">
        <w:rPr>
          <w:lang w:val="fr-FR"/>
        </w:rPr>
        <w:t>de ces véhicules électriques endommagés.</w:t>
      </w:r>
    </w:p>
    <w:p w:rsidR="00A778FE" w:rsidRPr="00A778FE" w:rsidRDefault="00A778FE" w:rsidP="00A778FE">
      <w:pPr>
        <w:pStyle w:val="SingleTxtG"/>
        <w:spacing w:before="240" w:after="0"/>
        <w:jc w:val="center"/>
        <w:rPr>
          <w:u w:val="single"/>
          <w:lang w:val="fr-FR"/>
        </w:rPr>
      </w:pPr>
      <w:r>
        <w:rPr>
          <w:u w:val="single"/>
        </w:rPr>
        <w:tab/>
      </w:r>
      <w:r>
        <w:rPr>
          <w:u w:val="single"/>
        </w:rPr>
        <w:tab/>
      </w:r>
      <w:r>
        <w:rPr>
          <w:u w:val="single"/>
        </w:rPr>
        <w:tab/>
      </w:r>
    </w:p>
    <w:sectPr w:rsidR="00A778FE" w:rsidRPr="00A778FE" w:rsidSect="00790814">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300" w:rsidRDefault="00E06300" w:rsidP="00F95C08">
      <w:pPr>
        <w:spacing w:line="240" w:lineRule="auto"/>
      </w:pPr>
    </w:p>
  </w:endnote>
  <w:endnote w:type="continuationSeparator" w:id="0">
    <w:p w:rsidR="00E06300" w:rsidRPr="00AC3823" w:rsidRDefault="00E06300" w:rsidP="00AC3823">
      <w:pPr>
        <w:pStyle w:val="Footer"/>
      </w:pPr>
    </w:p>
  </w:endnote>
  <w:endnote w:type="continuationNotice" w:id="1">
    <w:p w:rsidR="00E06300" w:rsidRDefault="00E06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A778FE" w:rsidP="004A49EC">
    <w:pPr>
      <w:pStyle w:val="Footer"/>
      <w:tabs>
        <w:tab w:val="right" w:pos="9638"/>
      </w:tabs>
    </w:pPr>
    <w:r w:rsidRPr="00A778FE">
      <w:rPr>
        <w:b/>
        <w:sz w:val="18"/>
      </w:rPr>
      <w:fldChar w:fldCharType="begin"/>
    </w:r>
    <w:r w:rsidRPr="00A778FE">
      <w:rPr>
        <w:b/>
        <w:sz w:val="18"/>
      </w:rPr>
      <w:instrText xml:space="preserve"> PAGE  \* MERGEFORMAT </w:instrText>
    </w:r>
    <w:r w:rsidRPr="00A778FE">
      <w:rPr>
        <w:b/>
        <w:sz w:val="18"/>
      </w:rPr>
      <w:fldChar w:fldCharType="separate"/>
    </w:r>
    <w:r w:rsidR="00985EFF">
      <w:rPr>
        <w:b/>
        <w:noProof/>
        <w:sz w:val="18"/>
      </w:rPr>
      <w:t>2</w:t>
    </w:r>
    <w:r w:rsidRPr="00A778F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A778FE" w:rsidP="00A778FE">
    <w:pPr>
      <w:pStyle w:val="Footer"/>
      <w:tabs>
        <w:tab w:val="right" w:pos="9638"/>
      </w:tabs>
      <w:rPr>
        <w:b/>
        <w:sz w:val="18"/>
      </w:rPr>
    </w:pPr>
    <w:r>
      <w:t>GE.19-02571</w:t>
    </w:r>
    <w:r>
      <w:tab/>
    </w:r>
    <w:r w:rsidRPr="00A778FE">
      <w:rPr>
        <w:b/>
        <w:sz w:val="18"/>
      </w:rPr>
      <w:fldChar w:fldCharType="begin"/>
    </w:r>
    <w:r w:rsidRPr="00A778FE">
      <w:rPr>
        <w:b/>
        <w:sz w:val="18"/>
      </w:rPr>
      <w:instrText xml:space="preserve"> PAGE  \* MERGEFORMAT </w:instrText>
    </w:r>
    <w:r w:rsidRPr="00A778FE">
      <w:rPr>
        <w:b/>
        <w:sz w:val="18"/>
      </w:rPr>
      <w:fldChar w:fldCharType="separate"/>
    </w:r>
    <w:r w:rsidR="007C09B4">
      <w:rPr>
        <w:b/>
        <w:noProof/>
        <w:sz w:val="18"/>
      </w:rPr>
      <w:t>5</w:t>
    </w:r>
    <w:r w:rsidRPr="00A778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778FE" w:rsidRDefault="007F20FA" w:rsidP="004A49EC">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Separator" w:id="0">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Notice" w:id="1">
    <w:p w:rsidR="00E06300" w:rsidRPr="00AC3823" w:rsidRDefault="00E06300">
      <w:pPr>
        <w:spacing w:line="240" w:lineRule="auto"/>
        <w:rPr>
          <w:sz w:val="2"/>
          <w:szCs w:val="2"/>
        </w:rPr>
      </w:pPr>
    </w:p>
  </w:footnote>
  <w:footnote w:id="2">
    <w:p w:rsidR="00213BFC" w:rsidRDefault="00213BFC" w:rsidP="00213BFC">
      <w:pPr>
        <w:pStyle w:val="FootnoteText"/>
        <w:tabs>
          <w:tab w:val="left" w:pos="720"/>
        </w:tabs>
        <w:ind w:left="1418" w:right="1260" w:hanging="284"/>
        <w:jc w:val="both"/>
      </w:pPr>
      <w:r>
        <w:rPr>
          <w:rStyle w:val="FootnoteReference"/>
          <w:sz w:val="20"/>
          <w:lang w:val="fr-FR"/>
        </w:rPr>
        <w:sym w:font="Symbol" w:char="F02A"/>
      </w:r>
      <w:r>
        <w:rPr>
          <w:lang w:val="fr-FR"/>
        </w:rPr>
        <w:tab/>
        <w:t>Conformément au programme de travail du Comité des transports intérieurs pour 2018-2019 (ECE/TRANS/2018/21/Add.1, module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771BE7">
    <w:pPr>
      <w:pStyle w:val="Header"/>
    </w:pPr>
    <w:r>
      <w:fldChar w:fldCharType="begin"/>
    </w:r>
    <w:r>
      <w:instrText xml:space="preserve"> TITLE  \* MERGEFORMAT </w:instrText>
    </w:r>
    <w:r>
      <w:fldChar w:fldCharType="separate"/>
    </w:r>
    <w:r w:rsidR="00CA32CF">
      <w:t>ECE/TRANS/WP.15/2019/</w:t>
    </w:r>
    <w:r>
      <w:fldChar w:fldCharType="end"/>
    </w:r>
    <w:r w:rsidR="004A49EC">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771BE7" w:rsidP="00A778FE">
    <w:pPr>
      <w:pStyle w:val="Header"/>
      <w:jc w:val="right"/>
    </w:pPr>
    <w:r>
      <w:fldChar w:fldCharType="begin"/>
    </w:r>
    <w:r>
      <w:instrText xml:space="preserve"> TITLE  \* MERGEFORMAT </w:instrText>
    </w:r>
    <w:r>
      <w:fldChar w:fldCharType="separate"/>
    </w:r>
    <w:r w:rsidR="00CA32CF">
      <w:t>ECE/TRANS/WP.15/2019/7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BC8502E"/>
    <w:multiLevelType w:val="hybridMultilevel"/>
    <w:tmpl w:val="85A0F32C"/>
    <w:lvl w:ilvl="0" w:tplc="FFB680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13D0B17"/>
    <w:multiLevelType w:val="hybridMultilevel"/>
    <w:tmpl w:val="6C186676"/>
    <w:lvl w:ilvl="0" w:tplc="97E00168">
      <w:start w:val="1"/>
      <w:numFmt w:val="bullet"/>
      <w:lvlText w:val=""/>
      <w:lvlJc w:val="left"/>
      <w:pPr>
        <w:tabs>
          <w:tab w:val="num" w:pos="644"/>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fr-CH" w:vendorID="64" w:dllVersion="6" w:nlCheck="1" w:checkStyle="0"/>
  <w:activeWritingStyle w:appName="MSWord" w:lang="de-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defaultTabStop w:val="567"/>
  <w:hyphenationZone w:val="425"/>
  <w:evenAndOddHeaders/>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00"/>
    <w:rsid w:val="000004AB"/>
    <w:rsid w:val="00017F94"/>
    <w:rsid w:val="00023842"/>
    <w:rsid w:val="00031570"/>
    <w:rsid w:val="000334F9"/>
    <w:rsid w:val="00045FEB"/>
    <w:rsid w:val="00067EC8"/>
    <w:rsid w:val="0007796D"/>
    <w:rsid w:val="0009367B"/>
    <w:rsid w:val="000B7790"/>
    <w:rsid w:val="000C49CE"/>
    <w:rsid w:val="00111F2F"/>
    <w:rsid w:val="0014365E"/>
    <w:rsid w:val="00143C66"/>
    <w:rsid w:val="00176178"/>
    <w:rsid w:val="0018204B"/>
    <w:rsid w:val="00190057"/>
    <w:rsid w:val="001F1C9E"/>
    <w:rsid w:val="001F525A"/>
    <w:rsid w:val="002012A6"/>
    <w:rsid w:val="00213BFC"/>
    <w:rsid w:val="00223272"/>
    <w:rsid w:val="00231E94"/>
    <w:rsid w:val="00234916"/>
    <w:rsid w:val="0024779E"/>
    <w:rsid w:val="00257168"/>
    <w:rsid w:val="0027448C"/>
    <w:rsid w:val="002744B8"/>
    <w:rsid w:val="002832AC"/>
    <w:rsid w:val="002D7C93"/>
    <w:rsid w:val="00305801"/>
    <w:rsid w:val="00316F7B"/>
    <w:rsid w:val="00330878"/>
    <w:rsid w:val="00354A60"/>
    <w:rsid w:val="00383EE6"/>
    <w:rsid w:val="003916DE"/>
    <w:rsid w:val="003A3B89"/>
    <w:rsid w:val="003E46DE"/>
    <w:rsid w:val="00403F9C"/>
    <w:rsid w:val="00421996"/>
    <w:rsid w:val="00441C3B"/>
    <w:rsid w:val="00446FE5"/>
    <w:rsid w:val="00452396"/>
    <w:rsid w:val="0047076A"/>
    <w:rsid w:val="004837D8"/>
    <w:rsid w:val="004A49EC"/>
    <w:rsid w:val="004B4476"/>
    <w:rsid w:val="004E2EED"/>
    <w:rsid w:val="004E3C72"/>
    <w:rsid w:val="004E468C"/>
    <w:rsid w:val="00525555"/>
    <w:rsid w:val="00544F01"/>
    <w:rsid w:val="00547E0B"/>
    <w:rsid w:val="005505B7"/>
    <w:rsid w:val="00573BE5"/>
    <w:rsid w:val="00586577"/>
    <w:rsid w:val="00586ED3"/>
    <w:rsid w:val="00596AA9"/>
    <w:rsid w:val="005D4FDE"/>
    <w:rsid w:val="00601FB7"/>
    <w:rsid w:val="00646DA8"/>
    <w:rsid w:val="00715690"/>
    <w:rsid w:val="0071601D"/>
    <w:rsid w:val="00722751"/>
    <w:rsid w:val="00771BE7"/>
    <w:rsid w:val="00782784"/>
    <w:rsid w:val="00790079"/>
    <w:rsid w:val="00790814"/>
    <w:rsid w:val="007A62E6"/>
    <w:rsid w:val="007C09B4"/>
    <w:rsid w:val="007C7981"/>
    <w:rsid w:val="007F20FA"/>
    <w:rsid w:val="007F6276"/>
    <w:rsid w:val="0080684C"/>
    <w:rsid w:val="008612E8"/>
    <w:rsid w:val="00871C75"/>
    <w:rsid w:val="008776DC"/>
    <w:rsid w:val="009114A3"/>
    <w:rsid w:val="009446C0"/>
    <w:rsid w:val="009640D1"/>
    <w:rsid w:val="009705C8"/>
    <w:rsid w:val="00971CB4"/>
    <w:rsid w:val="00985EFF"/>
    <w:rsid w:val="009C1CF4"/>
    <w:rsid w:val="009E0F94"/>
    <w:rsid w:val="009F6B74"/>
    <w:rsid w:val="009F6E54"/>
    <w:rsid w:val="00A3029F"/>
    <w:rsid w:val="00A30353"/>
    <w:rsid w:val="00A778FE"/>
    <w:rsid w:val="00AC3823"/>
    <w:rsid w:val="00AE1437"/>
    <w:rsid w:val="00AE323C"/>
    <w:rsid w:val="00AF0CB5"/>
    <w:rsid w:val="00B00181"/>
    <w:rsid w:val="00B00B0D"/>
    <w:rsid w:val="00B34BFE"/>
    <w:rsid w:val="00B45F2E"/>
    <w:rsid w:val="00B54341"/>
    <w:rsid w:val="00B765F7"/>
    <w:rsid w:val="00BA0CA9"/>
    <w:rsid w:val="00C02897"/>
    <w:rsid w:val="00C34370"/>
    <w:rsid w:val="00C42A20"/>
    <w:rsid w:val="00C66C18"/>
    <w:rsid w:val="00C71765"/>
    <w:rsid w:val="00C97039"/>
    <w:rsid w:val="00CA32CF"/>
    <w:rsid w:val="00D05289"/>
    <w:rsid w:val="00D3128C"/>
    <w:rsid w:val="00D3439C"/>
    <w:rsid w:val="00D62D0B"/>
    <w:rsid w:val="00D85BE3"/>
    <w:rsid w:val="00DB1831"/>
    <w:rsid w:val="00DC6594"/>
    <w:rsid w:val="00DD3BFD"/>
    <w:rsid w:val="00DD7B6A"/>
    <w:rsid w:val="00DE3838"/>
    <w:rsid w:val="00DF6678"/>
    <w:rsid w:val="00E001D4"/>
    <w:rsid w:val="00E0236A"/>
    <w:rsid w:val="00E0299A"/>
    <w:rsid w:val="00E06300"/>
    <w:rsid w:val="00E24E15"/>
    <w:rsid w:val="00E5491B"/>
    <w:rsid w:val="00E85C74"/>
    <w:rsid w:val="00EA6547"/>
    <w:rsid w:val="00EF2E22"/>
    <w:rsid w:val="00EF773F"/>
    <w:rsid w:val="00F02D14"/>
    <w:rsid w:val="00F034F3"/>
    <w:rsid w:val="00F335E1"/>
    <w:rsid w:val="00F35BAF"/>
    <w:rsid w:val="00F660DF"/>
    <w:rsid w:val="00F94664"/>
    <w:rsid w:val="00F9573C"/>
    <w:rsid w:val="00F95C08"/>
    <w:rsid w:val="00FE7A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9EDFFE"/>
  <w15:docId w15:val="{F299441F-E10E-4990-BD65-CDF05FD9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778FE"/>
    <w:rPr>
      <w:rFonts w:ascii="Times New Roman" w:eastAsiaTheme="minorHAnsi" w:hAnsi="Times New Roman" w:cs="Times New Roman"/>
      <w:sz w:val="20"/>
      <w:szCs w:val="20"/>
      <w:lang w:eastAsia="en-US"/>
    </w:rPr>
  </w:style>
  <w:style w:type="paragraph" w:styleId="ListParagraph">
    <w:name w:val="List Paragraph"/>
    <w:basedOn w:val="Normal"/>
    <w:uiPriority w:val="34"/>
    <w:semiHidden/>
    <w:qFormat/>
    <w:rsid w:val="00D6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8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456</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ECE/TRANS/WP.15/2019/7</vt:lpstr>
      <vt:lpstr>ECE/TRANS/WP.15/2019/7</vt:lpstr>
    </vt:vector>
  </TitlesOfParts>
  <Company>DCM</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ECE/TRANS/WP.15/2019/7</dc:title>
  <dc:subject/>
  <dc:creator>Edith BOURION</dc:creator>
  <cp:keywords/>
  <cp:lastModifiedBy>Editorial</cp:lastModifiedBy>
  <cp:revision>9</cp:revision>
  <cp:lastPrinted>2019-08-19T09:53:00Z</cp:lastPrinted>
  <dcterms:created xsi:type="dcterms:W3CDTF">2019-08-19T09:49:00Z</dcterms:created>
  <dcterms:modified xsi:type="dcterms:W3CDTF">2019-09-13T14:10:00Z</dcterms:modified>
</cp:coreProperties>
</file>