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8A0FDA" w:rsidRPr="00780613" w:rsidRDefault="00CF4673" w:rsidP="005B246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 w:rsidRPr="00780613">
              <w:rPr>
                <w:b/>
                <w:sz w:val="28"/>
                <w:szCs w:val="28"/>
                <w:lang w:val="en-US"/>
              </w:rPr>
              <w:t>INF.</w:t>
            </w:r>
            <w:r w:rsidR="00095821">
              <w:rPr>
                <w:b/>
                <w:sz w:val="28"/>
                <w:szCs w:val="28"/>
                <w:lang w:val="en-US"/>
              </w:rPr>
              <w:t>1</w:t>
            </w:r>
            <w:r w:rsidR="00173450">
              <w:rPr>
                <w:b/>
                <w:sz w:val="28"/>
                <w:szCs w:val="28"/>
                <w:lang w:val="en-US"/>
              </w:rPr>
              <w:t>9</w:t>
            </w:r>
            <w:r w:rsidR="008A0FDA" w:rsidRPr="00780613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 Commission for Europe</w:t>
      </w:r>
    </w:p>
    <w:p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:rsidR="008A0FDA" w:rsidRPr="00AE400B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095821">
        <w:rPr>
          <w:b/>
          <w:sz w:val="24"/>
          <w:szCs w:val="24"/>
          <w:lang w:val="en-US"/>
        </w:rPr>
        <w:t>1</w:t>
      </w:r>
      <w:r w:rsidR="00173450">
        <w:rPr>
          <w:b/>
          <w:sz w:val="24"/>
          <w:szCs w:val="24"/>
          <w:lang w:val="en-US"/>
        </w:rPr>
        <w:t>5</w:t>
      </w:r>
      <w:r w:rsidR="000C05C4">
        <w:rPr>
          <w:b/>
          <w:sz w:val="24"/>
          <w:szCs w:val="24"/>
          <w:lang w:val="en-US"/>
        </w:rPr>
        <w:t xml:space="preserve"> </w:t>
      </w:r>
      <w:r w:rsidR="005B2463">
        <w:rPr>
          <w:b/>
          <w:sz w:val="24"/>
          <w:szCs w:val="24"/>
          <w:lang w:val="en-US"/>
        </w:rPr>
        <w:t>May</w:t>
      </w:r>
      <w:r w:rsidR="000C05C4">
        <w:rPr>
          <w:b/>
          <w:sz w:val="24"/>
          <w:szCs w:val="24"/>
          <w:lang w:val="en-US"/>
        </w:rPr>
        <w:t xml:space="preserve"> 2019</w:t>
      </w:r>
    </w:p>
    <w:p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AE400B">
        <w:rPr>
          <w:b/>
          <w:bCs/>
          <w:lang w:val="en-US"/>
        </w:rPr>
        <w:t>10</w:t>
      </w:r>
      <w:r w:rsidR="000C05C4">
        <w:rPr>
          <w:b/>
          <w:bCs/>
          <w:lang w:val="en-US"/>
        </w:rPr>
        <w:t>6</w:t>
      </w:r>
      <w:r w:rsidRPr="00AE400B">
        <w:rPr>
          <w:b/>
          <w:bCs/>
          <w:vertAlign w:val="superscript"/>
          <w:lang w:val="en-US"/>
        </w:rPr>
        <w:t>th</w:t>
      </w:r>
      <w:r w:rsidRPr="00AE400B">
        <w:rPr>
          <w:b/>
          <w:bCs/>
          <w:lang w:val="en-US"/>
        </w:rPr>
        <w:t xml:space="preserve"> session </w:t>
      </w:r>
      <w:r w:rsidRPr="00AE400B">
        <w:rPr>
          <w:b/>
          <w:bCs/>
          <w:lang w:val="en-US"/>
        </w:rPr>
        <w:tab/>
      </w:r>
    </w:p>
    <w:p w:rsidR="008A0FDA" w:rsidRPr="00AE400B" w:rsidRDefault="00B054F9" w:rsidP="009606A0">
      <w:pPr>
        <w:pStyle w:val="western"/>
        <w:spacing w:before="0" w:beforeAutospacing="0" w:line="240" w:lineRule="auto"/>
        <w:rPr>
          <w:lang w:val="en-US"/>
        </w:rPr>
      </w:pPr>
      <w:r>
        <w:rPr>
          <w:lang w:val="en-US"/>
        </w:rPr>
        <w:t>Geneva,</w:t>
      </w:r>
      <w:r w:rsidR="00851BD9" w:rsidRPr="00AE400B">
        <w:rPr>
          <w:lang w:val="en-US"/>
        </w:rPr>
        <w:t xml:space="preserve"> </w:t>
      </w:r>
      <w:r w:rsidR="000C05C4">
        <w:rPr>
          <w:lang w:val="en-US"/>
        </w:rPr>
        <w:t>13-17 May 2019</w:t>
      </w:r>
    </w:p>
    <w:p w:rsidR="008A0FDA" w:rsidRPr="00AE400B" w:rsidRDefault="009258F7" w:rsidP="009606A0">
      <w:pPr>
        <w:pStyle w:val="western"/>
        <w:spacing w:before="0" w:beforeAutospacing="0" w:line="240" w:lineRule="auto"/>
        <w:rPr>
          <w:lang w:val="en-US"/>
        </w:rPr>
      </w:pPr>
      <w:proofErr w:type="gramStart"/>
      <w:r w:rsidRPr="00AE400B">
        <w:rPr>
          <w:lang w:val="en-US"/>
        </w:rPr>
        <w:t xml:space="preserve">Item </w:t>
      </w:r>
      <w:r w:rsidR="00CA55D3">
        <w:rPr>
          <w:lang w:val="en-US"/>
        </w:rPr>
        <w:t xml:space="preserve"> </w:t>
      </w:r>
      <w:r w:rsidR="008A0FDA" w:rsidRPr="00AE400B">
        <w:rPr>
          <w:lang w:val="en-US"/>
        </w:rPr>
        <w:t>of</w:t>
      </w:r>
      <w:proofErr w:type="gramEnd"/>
      <w:r w:rsidR="008A0FDA" w:rsidRPr="00AE400B">
        <w:rPr>
          <w:lang w:val="en-US"/>
        </w:rPr>
        <w:t xml:space="preserve"> the provisional agenda</w:t>
      </w:r>
    </w:p>
    <w:p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</w:p>
    <w:p w:rsidR="008A0FDA" w:rsidRPr="00AE400B" w:rsidRDefault="008A0FDA" w:rsidP="00BB20C7">
      <w:pPr>
        <w:pStyle w:val="H1G"/>
        <w:ind w:firstLine="0"/>
        <w:rPr>
          <w:b w:val="0"/>
          <w:sz w:val="20"/>
          <w:lang w:val="en-US"/>
        </w:rPr>
      </w:pPr>
      <w:r w:rsidRPr="00AE400B">
        <w:rPr>
          <w:lang w:val="en-US"/>
        </w:rPr>
        <w:t xml:space="preserve">Transmitted by the </w:t>
      </w:r>
      <w:r w:rsidR="00B054F9">
        <w:rPr>
          <w:lang w:val="en-US"/>
        </w:rPr>
        <w:t xml:space="preserve">Government of </w:t>
      </w:r>
      <w:r w:rsidR="00173450">
        <w:rPr>
          <w:lang w:val="en-US"/>
        </w:rPr>
        <w:t>Switzerland</w:t>
      </w:r>
    </w:p>
    <w:p w:rsidR="00173450" w:rsidRDefault="00173450" w:rsidP="00173450">
      <w:pPr>
        <w:pStyle w:val="SingleTxtG"/>
      </w:pPr>
      <w:r>
        <w:t>14.</w:t>
      </w:r>
      <w:r>
        <w:tab/>
        <w:t>Amend the text in the additional provision S1(6) in chapter 8.5 as follows (changes underlined</w:t>
      </w:r>
      <w:proofErr w:type="gramStart"/>
      <w:r>
        <w:t>):</w:t>
      </w:r>
      <w:proofErr w:type="gramEnd"/>
    </w:p>
    <w:p w:rsidR="00173450" w:rsidRDefault="00173450" w:rsidP="00173450">
      <w:pPr>
        <w:spacing w:before="120" w:after="120"/>
        <w:ind w:left="1134"/>
        <w:rPr>
          <w:b/>
          <w:i/>
        </w:rPr>
      </w:pPr>
      <w:r>
        <w:rPr>
          <w:b/>
        </w:rPr>
        <w:t>“S1(6</w:t>
      </w:r>
      <w:proofErr w:type="gramStart"/>
      <w:r>
        <w:rPr>
          <w:b/>
        </w:rPr>
        <w:t xml:space="preserve">)  </w:t>
      </w:r>
      <w:r>
        <w:rPr>
          <w:b/>
        </w:rPr>
        <w:tab/>
      </w:r>
      <w:proofErr w:type="gramEnd"/>
      <w:r>
        <w:rPr>
          <w:b/>
        </w:rPr>
        <w:t xml:space="preserve">      </w:t>
      </w:r>
      <w:r w:rsidRPr="00316A1D">
        <w:rPr>
          <w:b/>
          <w:i/>
        </w:rPr>
        <w:t>Supervision of vehicles</w:t>
      </w:r>
    </w:p>
    <w:p w:rsidR="00173450" w:rsidRPr="00381334" w:rsidRDefault="00173450" w:rsidP="00173450">
      <w:pPr>
        <w:tabs>
          <w:tab w:val="left" w:pos="-1227"/>
          <w:tab w:val="left" w:pos="-720"/>
          <w:tab w:val="left" w:pos="1985"/>
          <w:tab w:val="left" w:pos="2552"/>
          <w:tab w:val="left" w:pos="2880"/>
          <w:tab w:val="left" w:pos="317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/>
        <w:ind w:left="1985" w:right="1134" w:hanging="1985"/>
        <w:jc w:val="both"/>
      </w:pPr>
      <w:r>
        <w:tab/>
      </w:r>
      <w:r w:rsidRPr="00381334">
        <w:t>The requirements of Chapter 8.4 shall be applicable only when substances and articles of Class 1 having a total net mass of explosive substance above the limits set below are carried in a vehicle:</w:t>
      </w:r>
    </w:p>
    <w:tbl>
      <w:tblPr>
        <w:tblW w:w="7159" w:type="dxa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850"/>
      </w:tblGrid>
      <w:tr w:rsidR="00173450" w:rsidRPr="00041B7F" w:rsidTr="00173450">
        <w:trPr>
          <w:cantSplit/>
        </w:trPr>
        <w:tc>
          <w:tcPr>
            <w:tcW w:w="6309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041B7F">
              <w:t>Division 1.1:</w:t>
            </w:r>
          </w:p>
        </w:tc>
        <w:tc>
          <w:tcPr>
            <w:tcW w:w="850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041B7F">
              <w:t>0 kg</w:t>
            </w:r>
          </w:p>
        </w:tc>
      </w:tr>
      <w:tr w:rsidR="00173450" w:rsidRPr="00041B7F" w:rsidTr="00173450">
        <w:trPr>
          <w:cantSplit/>
        </w:trPr>
        <w:tc>
          <w:tcPr>
            <w:tcW w:w="6309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041B7F">
              <w:t>Division 1.2:</w:t>
            </w:r>
          </w:p>
        </w:tc>
        <w:tc>
          <w:tcPr>
            <w:tcW w:w="850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041B7F">
              <w:t>0 kg</w:t>
            </w:r>
          </w:p>
        </w:tc>
      </w:tr>
      <w:tr w:rsidR="00173450" w:rsidRPr="00041B7F" w:rsidTr="00173450">
        <w:trPr>
          <w:cantSplit/>
        </w:trPr>
        <w:tc>
          <w:tcPr>
            <w:tcW w:w="6309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041B7F">
              <w:t>Division 1.3, compatibility group C:</w:t>
            </w:r>
          </w:p>
        </w:tc>
        <w:tc>
          <w:tcPr>
            <w:tcW w:w="850" w:type="dxa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center"/>
              <w:rPr>
                <w:bCs/>
              </w:rPr>
            </w:pPr>
            <w:r w:rsidRPr="00041B7F">
              <w:rPr>
                <w:bCs/>
              </w:rPr>
              <w:t>0 kg</w:t>
            </w:r>
          </w:p>
        </w:tc>
      </w:tr>
      <w:tr w:rsidR="00173450" w:rsidRPr="00981F8E" w:rsidTr="00173450">
        <w:trPr>
          <w:cantSplit/>
        </w:trPr>
        <w:tc>
          <w:tcPr>
            <w:tcW w:w="6309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981F8E">
              <w:t>Division 1.3, other than compatibility group C:</w:t>
            </w:r>
          </w:p>
        </w:tc>
        <w:tc>
          <w:tcPr>
            <w:tcW w:w="850" w:type="dxa"/>
            <w:vAlign w:val="bottom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center"/>
              <w:rPr>
                <w:bCs/>
              </w:rPr>
            </w:pPr>
            <w:r w:rsidRPr="00981F8E">
              <w:t>50 kg</w:t>
            </w:r>
          </w:p>
        </w:tc>
      </w:tr>
      <w:tr w:rsidR="00173450" w:rsidRPr="00981F8E" w:rsidTr="00173450">
        <w:trPr>
          <w:cantSplit/>
        </w:trPr>
        <w:tc>
          <w:tcPr>
            <w:tcW w:w="6309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981F8E">
              <w:t>Division 1.4, other than those listed below:</w:t>
            </w:r>
          </w:p>
        </w:tc>
        <w:tc>
          <w:tcPr>
            <w:tcW w:w="850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981F8E">
              <w:t>50 kg</w:t>
            </w:r>
          </w:p>
        </w:tc>
      </w:tr>
      <w:tr w:rsidR="00173450" w:rsidRPr="00981F8E" w:rsidTr="00173450">
        <w:trPr>
          <w:cantSplit/>
        </w:trPr>
        <w:tc>
          <w:tcPr>
            <w:tcW w:w="6309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981F8E">
              <w:t>Division 1.5:</w:t>
            </w:r>
          </w:p>
        </w:tc>
        <w:tc>
          <w:tcPr>
            <w:tcW w:w="850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981F8E">
              <w:t>0 kg</w:t>
            </w:r>
          </w:p>
        </w:tc>
      </w:tr>
      <w:tr w:rsidR="00173450" w:rsidRPr="00041B7F" w:rsidTr="00173450">
        <w:trPr>
          <w:cantSplit/>
        </w:trPr>
        <w:tc>
          <w:tcPr>
            <w:tcW w:w="6309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981F8E">
              <w:t>Division 1.6:</w:t>
            </w:r>
          </w:p>
        </w:tc>
        <w:tc>
          <w:tcPr>
            <w:tcW w:w="850" w:type="dxa"/>
          </w:tcPr>
          <w:p w:rsidR="00173450" w:rsidRPr="00981F8E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981F8E">
              <w:t>50 kg</w:t>
            </w:r>
          </w:p>
        </w:tc>
      </w:tr>
      <w:tr w:rsidR="00173450" w:rsidRPr="00041B7F" w:rsidTr="00173450">
        <w:trPr>
          <w:cantSplit/>
        </w:trPr>
        <w:tc>
          <w:tcPr>
            <w:tcW w:w="6309" w:type="dxa"/>
          </w:tcPr>
          <w:p w:rsidR="00173450" w:rsidRPr="00381334" w:rsidRDefault="00173450" w:rsidP="00D43B13">
            <w:pPr>
              <w:keepNext/>
              <w:keepLines/>
              <w:tabs>
                <w:tab w:val="left" w:pos="1418"/>
              </w:tabs>
              <w:jc w:val="both"/>
            </w:pPr>
            <w:r w:rsidRPr="00381334">
              <w:t>Substances and articles of Division 1.4 belonging to UN numbers 0104, 0237,0255, 0267, 0289, 0361, 0365, 0366, 0440, 0441, 0455, 0456 and 0500:</w:t>
            </w:r>
            <w:r w:rsidRPr="00381334">
              <w:tab/>
            </w:r>
          </w:p>
        </w:tc>
        <w:tc>
          <w:tcPr>
            <w:tcW w:w="850" w:type="dxa"/>
            <w:vAlign w:val="bottom"/>
          </w:tcPr>
          <w:p w:rsidR="00173450" w:rsidRPr="00041B7F" w:rsidRDefault="00173450" w:rsidP="00D43B13">
            <w:pPr>
              <w:keepNext/>
              <w:keepLines/>
              <w:tabs>
                <w:tab w:val="left" w:pos="1418"/>
              </w:tabs>
              <w:jc w:val="center"/>
            </w:pPr>
            <w:r w:rsidRPr="00041B7F">
              <w:t>0 kg</w:t>
            </w:r>
          </w:p>
        </w:tc>
      </w:tr>
    </w:tbl>
    <w:p w:rsidR="00173450" w:rsidRDefault="00173450" w:rsidP="00173450">
      <w:pPr>
        <w:pStyle w:val="SingleTxtG"/>
      </w:pPr>
      <w:r w:rsidRPr="00381334">
        <w:tab/>
      </w:r>
    </w:p>
    <w:p w:rsidR="00173450" w:rsidRPr="00173450" w:rsidRDefault="00173450" w:rsidP="00173450">
      <w:pPr>
        <w:pStyle w:val="SingleTxtG"/>
        <w:rPr>
          <w:lang w:val="en-GB"/>
        </w:rPr>
      </w:pPr>
      <w:r w:rsidRPr="00173450">
        <w:rPr>
          <w:lang w:val="en-GB"/>
        </w:rPr>
        <w:t xml:space="preserve">For mixed loads the lowest limit applicable to any of the substances or articles carried shall be used for the </w:t>
      </w:r>
      <w:proofErr w:type="gramStart"/>
      <w:r w:rsidRPr="00173450">
        <w:rPr>
          <w:lang w:val="en-GB"/>
        </w:rPr>
        <w:t>load as a whole</w:t>
      </w:r>
      <w:proofErr w:type="gramEnd"/>
      <w:r w:rsidRPr="00173450">
        <w:rPr>
          <w:lang w:val="en-GB"/>
        </w:rPr>
        <w:t>.</w:t>
      </w:r>
    </w:p>
    <w:p w:rsidR="00173450" w:rsidRPr="00381334" w:rsidRDefault="00173450" w:rsidP="00173450">
      <w:pPr>
        <w:pStyle w:val="SingleTxtG"/>
      </w:pPr>
      <w:r w:rsidRPr="00381334">
        <w:tab/>
        <w:t>In addition, these substances and articles</w:t>
      </w:r>
      <w:r>
        <w:t xml:space="preserve"> </w:t>
      </w:r>
      <w:proofErr w:type="gramStart"/>
      <w:r w:rsidRPr="00381334">
        <w:t>shall be supervised at all times</w:t>
      </w:r>
      <w:proofErr w:type="gramEnd"/>
      <w:r>
        <w:t xml:space="preserve"> </w:t>
      </w:r>
      <w:r w:rsidRPr="00381334">
        <w:t>in order to prevent any malicious act and to alert the driver and the competent authorities in the event of loss or fire.</w:t>
      </w:r>
      <w:r w:rsidRPr="00B92AC1">
        <w:rPr>
          <w:u w:val="single"/>
        </w:rPr>
        <w:t xml:space="preserve"> </w:t>
      </w:r>
      <w:r>
        <w:rPr>
          <w:u w:val="single"/>
        </w:rPr>
        <w:t xml:space="preserve">These provisions apply </w:t>
      </w:r>
      <w:r w:rsidRPr="00316A1D">
        <w:rPr>
          <w:u w:val="single"/>
        </w:rPr>
        <w:t>in accordance with the security plan 1.10.3.2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those substances</w:t>
      </w:r>
      <w:r w:rsidRPr="00B92AC1">
        <w:rPr>
          <w:u w:val="single"/>
        </w:rPr>
        <w:t xml:space="preserve"> and articles subject to the provisions in Section 1.10.3</w:t>
      </w:r>
      <w:r>
        <w:rPr>
          <w:u w:val="single"/>
        </w:rPr>
        <w:t>.</w:t>
      </w:r>
      <w:r w:rsidRPr="00B92AC1">
        <w:rPr>
          <w:u w:val="single"/>
        </w:rPr>
        <w:t xml:space="preserve"> </w:t>
      </w:r>
    </w:p>
    <w:p w:rsidR="00173450" w:rsidRDefault="00173450" w:rsidP="00173450">
      <w:pPr>
        <w:pStyle w:val="SingleTxtG"/>
      </w:pPr>
      <w:r w:rsidRPr="00381334">
        <w:tab/>
        <w:t xml:space="preserve">Empty uncleaned </w:t>
      </w:r>
      <w:proofErr w:type="spellStart"/>
      <w:r w:rsidRPr="00381334">
        <w:t>packagings</w:t>
      </w:r>
      <w:proofErr w:type="spellEnd"/>
      <w:r w:rsidRPr="00381334">
        <w:t xml:space="preserve"> are exempted.</w:t>
      </w:r>
      <w:r>
        <w:t>”</w:t>
      </w:r>
    </w:p>
    <w:p w:rsidR="00173450" w:rsidRDefault="00173450" w:rsidP="00173450">
      <w:pPr>
        <w:pStyle w:val="SingleTxtG"/>
      </w:pPr>
      <w:r>
        <w:t>15.</w:t>
      </w:r>
      <w:r>
        <w:tab/>
        <w:t>Amend the text in the additional provision S16 in chapter 8.5 as follows (changes stricken through/underlined</w:t>
      </w:r>
      <w:proofErr w:type="gramStart"/>
      <w:r>
        <w:t>):</w:t>
      </w:r>
      <w:proofErr w:type="gramEnd"/>
    </w:p>
    <w:p w:rsidR="00173450" w:rsidRDefault="00173450" w:rsidP="00173450">
      <w:pPr>
        <w:spacing w:before="120" w:after="120"/>
        <w:ind w:left="1689" w:right="1134" w:hanging="555"/>
      </w:pPr>
      <w:r>
        <w:rPr>
          <w:b/>
        </w:rPr>
        <w:t>“</w:t>
      </w:r>
      <w:r w:rsidRPr="00316A1D">
        <w:rPr>
          <w:b/>
        </w:rPr>
        <w:t>S16:</w:t>
      </w:r>
      <w:r w:rsidRPr="00316A1D">
        <w:rPr>
          <w:b/>
        </w:rPr>
        <w:tab/>
      </w:r>
      <w:r w:rsidRPr="00316A1D">
        <w:t>The provisions of Chapter 8.4 concerning the supervision of vehicles shall apply when the total mass of these substances in the vehicle exceeds 500 kg.</w:t>
      </w:r>
      <w:r>
        <w:t xml:space="preserve"> </w:t>
      </w:r>
    </w:p>
    <w:p w:rsidR="00173450" w:rsidRDefault="00173450" w:rsidP="00173450">
      <w:pPr>
        <w:pStyle w:val="SingleTxtG"/>
        <w:ind w:left="1701"/>
      </w:pPr>
      <w:r w:rsidRPr="00316A1D">
        <w:t xml:space="preserve">In addition, vehicles carrying more than </w:t>
      </w:r>
      <w:r w:rsidRPr="00316A1D">
        <w:rPr>
          <w:rFonts w:cstheme="minorHAnsi"/>
          <w:u w:val="single"/>
        </w:rPr>
        <w:t>[</w:t>
      </w:r>
      <w:r w:rsidRPr="00316A1D">
        <w:t>500</w:t>
      </w:r>
      <w:r w:rsidRPr="00316A1D">
        <w:rPr>
          <w:rFonts w:cstheme="minorHAnsi"/>
          <w:u w:val="single"/>
        </w:rPr>
        <w:t>]</w:t>
      </w:r>
      <w:r w:rsidRPr="00316A1D">
        <w:t> kg of these substances shall</w:t>
      </w:r>
      <w:r w:rsidRPr="00B92AC1">
        <w:t xml:space="preserve">, </w:t>
      </w:r>
      <w:r w:rsidRPr="00316A1D">
        <w:t xml:space="preserve">be </w:t>
      </w:r>
      <w:r w:rsidRPr="00B92AC1">
        <w:t>subject</w:t>
      </w:r>
      <w:r w:rsidRPr="00B92AC1">
        <w:rPr>
          <w:u w:val="single"/>
        </w:rPr>
        <w:t xml:space="preserve"> </w:t>
      </w:r>
      <w:proofErr w:type="gramStart"/>
      <w:r w:rsidRPr="00316A1D">
        <w:t>at all times</w:t>
      </w:r>
      <w:proofErr w:type="gramEnd"/>
      <w:r w:rsidRPr="00316A1D">
        <w:t xml:space="preserve"> </w:t>
      </w:r>
      <w:r w:rsidRPr="00B92AC1">
        <w:t xml:space="preserve">to supervision </w:t>
      </w:r>
      <w:r w:rsidRPr="00316A1D">
        <w:t>to prevent any malicious act and to alert the driver and competent authorities in the event of loss or fire.</w:t>
      </w:r>
      <w:r w:rsidRPr="00B92AC1">
        <w:rPr>
          <w:u w:val="single"/>
        </w:rPr>
        <w:t xml:space="preserve"> </w:t>
      </w:r>
      <w:r>
        <w:rPr>
          <w:u w:val="single"/>
        </w:rPr>
        <w:t xml:space="preserve">These provisions apply </w:t>
      </w:r>
      <w:r w:rsidRPr="00316A1D">
        <w:rPr>
          <w:u w:val="single"/>
        </w:rPr>
        <w:t>in accordance with the security plan 1.10.3.2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those substances</w:t>
      </w:r>
      <w:r w:rsidRPr="00B92AC1">
        <w:rPr>
          <w:u w:val="single"/>
        </w:rPr>
        <w:t xml:space="preserve"> and articles subject to the provisions in Section 1.10.3</w:t>
      </w:r>
      <w:r>
        <w:rPr>
          <w:u w:val="single"/>
        </w:rPr>
        <w:t>.</w:t>
      </w:r>
      <w:r>
        <w:t>”</w:t>
      </w:r>
    </w:p>
    <w:p w:rsidR="00173450" w:rsidRPr="00AA553E" w:rsidRDefault="00173450" w:rsidP="00173450">
      <w:pPr>
        <w:pStyle w:val="SingleTxtG"/>
      </w:pPr>
      <w:r>
        <w:t>14.</w:t>
      </w:r>
      <w:r>
        <w:tab/>
        <w:t>Modifier le texte de la prescription supplémentaire S1(6) du chapitre 8.5 comme suit (les parties modifiées sont soulignées) :</w:t>
      </w:r>
    </w:p>
    <w:p w:rsidR="00173450" w:rsidRPr="00AA553E" w:rsidRDefault="00173450" w:rsidP="00173450">
      <w:pPr>
        <w:pStyle w:val="SingleTxtG"/>
        <w:keepNext/>
        <w:keepLines/>
        <w:ind w:left="1701" w:hanging="567"/>
        <w:rPr>
          <w:i/>
        </w:rPr>
      </w:pPr>
      <w:r>
        <w:lastRenderedPageBreak/>
        <w:t>« </w:t>
      </w:r>
      <w:r w:rsidRPr="0014147F">
        <w:rPr>
          <w:b/>
        </w:rPr>
        <w:t>S1(6)</w:t>
      </w:r>
      <w:r w:rsidRPr="0014147F">
        <w:rPr>
          <w:b/>
        </w:rPr>
        <w:tab/>
      </w:r>
      <w:r w:rsidRPr="0014147F">
        <w:rPr>
          <w:b/>
          <w:i/>
          <w:iCs/>
        </w:rPr>
        <w:t>Surveillance des véhicules</w:t>
      </w:r>
    </w:p>
    <w:p w:rsidR="00173450" w:rsidRPr="00AA553E" w:rsidRDefault="00173450" w:rsidP="00173450">
      <w:pPr>
        <w:pStyle w:val="SingleTxtG"/>
        <w:keepNext/>
        <w:keepLines/>
        <w:ind w:left="2268"/>
      </w:pPr>
      <w:r>
        <w:t>Les prescriptions du chapitre 8.4 ne sont applicables que lorsque la masse totale nette de matière explosible des matières et objets de la classe 1 transportés dans un véhicule est supérieure aux limites indiquées ci-après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1"/>
        <w:gridCol w:w="469"/>
      </w:tblGrid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>Division1.1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  <w:rPr>
                <w:lang w:val="fr-FR"/>
              </w:rPr>
            </w:pPr>
            <w:r w:rsidRPr="00FB0A6C">
              <w:rPr>
                <w:lang w:val="fr-FR"/>
              </w:rPr>
              <w:t>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>Division 1.2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  <w:rPr>
                <w:lang w:val="fr-FR"/>
              </w:rPr>
            </w:pPr>
            <w:r w:rsidRPr="00FB0A6C">
              <w:rPr>
                <w:lang w:val="fr-FR"/>
              </w:rPr>
              <w:t>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 xml:space="preserve">Division 1.3, matières et objets explosibles du groupe </w:t>
            </w:r>
            <w:r>
              <w:rPr>
                <w:lang w:val="fr-FR"/>
              </w:rPr>
              <w:br/>
            </w:r>
            <w:r w:rsidRPr="00FB0A6C">
              <w:rPr>
                <w:lang w:val="fr-FR"/>
              </w:rPr>
              <w:t>de compatibilité C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 xml:space="preserve">Division 1.3, matières et objets explosibles n’appartenant pas </w:t>
            </w:r>
            <w:r>
              <w:rPr>
                <w:lang w:val="fr-FR"/>
              </w:rPr>
              <w:br/>
            </w:r>
            <w:r w:rsidRPr="00FB0A6C">
              <w:rPr>
                <w:lang w:val="fr-FR"/>
              </w:rPr>
              <w:t>au groupe de compatibilité C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50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 xml:space="preserve">Division 1.4, matières et objets autres que ceux qui sont énumérés </w:t>
            </w:r>
            <w:r>
              <w:rPr>
                <w:lang w:val="fr-FR"/>
              </w:rPr>
              <w:br/>
            </w:r>
            <w:r w:rsidRPr="00FB0A6C">
              <w:rPr>
                <w:lang w:val="fr-FR"/>
              </w:rPr>
              <w:t>ci-dessous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50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>Division 1.5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>Division 1.6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50 kg</w:t>
            </w:r>
          </w:p>
        </w:tc>
      </w:tr>
      <w:tr w:rsidR="00173450" w:rsidRPr="00FB0A6C" w:rsidTr="00D43B13">
        <w:trPr>
          <w:cantSplit/>
        </w:trPr>
        <w:tc>
          <w:tcPr>
            <w:tcW w:w="6901" w:type="dxa"/>
            <w:shd w:val="clear" w:color="auto" w:fill="auto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ind w:left="1139"/>
              <w:rPr>
                <w:lang w:val="fr-FR"/>
              </w:rPr>
            </w:pPr>
            <w:r w:rsidRPr="00FB0A6C">
              <w:rPr>
                <w:lang w:val="fr-FR"/>
              </w:rPr>
              <w:t xml:space="preserve">Matières et objets de la Division 1.4 affectés aux numéros </w:t>
            </w:r>
            <w:r>
              <w:rPr>
                <w:lang w:val="fr-FR"/>
              </w:rPr>
              <w:br/>
            </w:r>
            <w:r w:rsidRPr="00FB0A6C">
              <w:rPr>
                <w:lang w:val="fr-FR"/>
              </w:rPr>
              <w:t xml:space="preserve">ONU 0104, 0237, 0255, 0267, 0289, 0361, 0365, 0366, </w:t>
            </w:r>
            <w:r>
              <w:rPr>
                <w:lang w:val="fr-FR"/>
              </w:rPr>
              <w:br/>
            </w:r>
            <w:r w:rsidRPr="00FB0A6C">
              <w:rPr>
                <w:lang w:val="fr-FR"/>
              </w:rPr>
              <w:t>0440, 0441, 0455, 0456 et</w:t>
            </w:r>
            <w:r>
              <w:rPr>
                <w:lang w:val="fr-FR"/>
              </w:rPr>
              <w:t xml:space="preserve"> </w:t>
            </w:r>
            <w:r w:rsidRPr="00FB0A6C">
              <w:rPr>
                <w:lang w:val="fr-FR"/>
              </w:rPr>
              <w:t>0500 :</w:t>
            </w:r>
          </w:p>
        </w:tc>
        <w:tc>
          <w:tcPr>
            <w:tcW w:w="469" w:type="dxa"/>
            <w:shd w:val="clear" w:color="auto" w:fill="auto"/>
            <w:vAlign w:val="bottom"/>
          </w:tcPr>
          <w:p w:rsidR="00173450" w:rsidRPr="00FB0A6C" w:rsidRDefault="00173450" w:rsidP="00D43B13">
            <w:pPr>
              <w:suppressAutoHyphens w:val="0"/>
              <w:spacing w:before="40" w:after="40" w:line="220" w:lineRule="exact"/>
              <w:jc w:val="right"/>
            </w:pPr>
            <w:r w:rsidRPr="00FB0A6C">
              <w:rPr>
                <w:lang w:val="fr-FR"/>
              </w:rPr>
              <w:t>0 kg</w:t>
            </w:r>
          </w:p>
        </w:tc>
      </w:tr>
    </w:tbl>
    <w:p w:rsidR="00173450" w:rsidRPr="00AC60B4" w:rsidRDefault="00173450" w:rsidP="00173450">
      <w:pPr>
        <w:pStyle w:val="SingleTxtG"/>
      </w:pPr>
      <w:r>
        <w:tab/>
      </w:r>
      <w:r w:rsidRPr="00AC60B4">
        <w:t>Pour les chargements en commun, la limite la plus basse applicable à l’une quelconque des matières ou à l’un quelconque des objets transportés sera utilisée pour l’ensemble du chargement.</w:t>
      </w:r>
    </w:p>
    <w:p w:rsidR="00173450" w:rsidRPr="00AC60B4" w:rsidRDefault="00173450" w:rsidP="00173450">
      <w:pPr>
        <w:pStyle w:val="SingleTxtG"/>
      </w:pPr>
      <w:r w:rsidRPr="00AC60B4">
        <w:tab/>
        <w:t xml:space="preserve">En outre, ces matières et objets doivent faire 1'objet d'une surveillance constante destinée à prévenir tout acte de malveillance et à alerter le conducteur et les autorités compétentes en cas de perte ou d'incendie. </w:t>
      </w:r>
      <w:r>
        <w:rPr>
          <w:u w:val="single"/>
        </w:rPr>
        <w:t>Ces dispositions s’appliquent conformément au plan de sûreté visé au 1.10.3.2, lorsque ces matières et objets sont soumis aux dispositions du 1.10.3.</w:t>
      </w:r>
    </w:p>
    <w:p w:rsidR="00173450" w:rsidRPr="00AC60B4" w:rsidRDefault="00173450" w:rsidP="00173450">
      <w:pPr>
        <w:pStyle w:val="SingleTxtG"/>
      </w:pPr>
      <w:r w:rsidRPr="00AC60B4">
        <w:tab/>
        <w:t>Les emballages vides non nettoyés en sont exemptés.</w:t>
      </w:r>
    </w:p>
    <w:p w:rsidR="00173450" w:rsidRPr="008E4A96" w:rsidRDefault="00173450" w:rsidP="00173450">
      <w:pPr>
        <w:pStyle w:val="SingleTxtG"/>
      </w:pPr>
      <w:r w:rsidRPr="008E4A96">
        <w:t> ».</w:t>
      </w:r>
    </w:p>
    <w:p w:rsidR="00173450" w:rsidRPr="00AA553E" w:rsidRDefault="00173450" w:rsidP="00173450">
      <w:pPr>
        <w:pStyle w:val="SingleTxtG"/>
      </w:pPr>
      <w:bookmarkStart w:id="0" w:name="_GoBack"/>
      <w:bookmarkEnd w:id="0"/>
      <w:r>
        <w:t>15.</w:t>
      </w:r>
      <w:r>
        <w:tab/>
        <w:t>Modifier le texte de la prescription supplémentaire S16 du chapitre 8.5 comme suit (les parties modifiées sont biffées ou soulignées) :</w:t>
      </w:r>
    </w:p>
    <w:p w:rsidR="00173450" w:rsidRPr="00AA553E" w:rsidRDefault="00173450" w:rsidP="00173450">
      <w:pPr>
        <w:pStyle w:val="SingleTxtG"/>
        <w:ind w:left="1985" w:hanging="851"/>
      </w:pPr>
      <w:r>
        <w:t>« </w:t>
      </w:r>
      <w:r w:rsidRPr="00880CCC">
        <w:rPr>
          <w:b/>
        </w:rPr>
        <w:t>S16</w:t>
      </w:r>
      <w:r>
        <w:t> :</w:t>
      </w:r>
      <w:r>
        <w:tab/>
        <w:t>Les dispositions du chapitre 8.4 relatives à la surveillance des véhicules s’appliquent lorsque la masse totale de cette marchandise dans le véhicule dépasse 500 kg.</w:t>
      </w:r>
    </w:p>
    <w:p w:rsidR="00173450" w:rsidRPr="00AC60B4" w:rsidRDefault="00173450" w:rsidP="00173450">
      <w:pPr>
        <w:pStyle w:val="SingleTxtG"/>
        <w:rPr>
          <w:b/>
        </w:rPr>
      </w:pPr>
      <w:r w:rsidRPr="00AC60B4">
        <w:tab/>
        <w:t xml:space="preserve">En outre, les véhicules transportant plus de 500 kg de cette marchandise feront toujours 1'objet d'une surveillance propre à empêcher toute action de malveillance et à alerter le conducteur et les autorités compétentes en cas de perte ou d'incendie. </w:t>
      </w:r>
      <w:r>
        <w:rPr>
          <w:u w:val="single"/>
        </w:rPr>
        <w:t>Ces dispositions s’appliquent conformément au plan de sûreté visé au 1.10.3.2, lorsque ces matières et objets sont soumis aux dispositions du 1.10.3.</w:t>
      </w:r>
    </w:p>
    <w:p w:rsidR="00173450" w:rsidRPr="00AA553E" w:rsidRDefault="00173450" w:rsidP="00173450">
      <w:pPr>
        <w:pStyle w:val="SingleTxtG"/>
      </w:pPr>
      <w:r>
        <w:t>. ».</w:t>
      </w:r>
    </w:p>
    <w:p w:rsidR="008A0FDA" w:rsidRPr="00316575" w:rsidRDefault="008A0FDA" w:rsidP="00C249A2">
      <w:pPr>
        <w:pStyle w:val="SingleTxtG"/>
        <w:spacing w:before="240" w:after="0"/>
        <w:jc w:val="center"/>
        <w:rPr>
          <w:u w:val="single"/>
          <w:lang w:val="en-US"/>
        </w:rPr>
      </w:pPr>
      <w:r w:rsidRPr="00316575">
        <w:rPr>
          <w:u w:val="single"/>
          <w:lang w:val="en-US"/>
        </w:rPr>
        <w:tab/>
      </w:r>
      <w:r w:rsidRPr="00316575">
        <w:rPr>
          <w:u w:val="single"/>
          <w:lang w:val="en-US"/>
        </w:rPr>
        <w:tab/>
      </w:r>
      <w:r w:rsidRPr="00316575">
        <w:rPr>
          <w:u w:val="single"/>
          <w:lang w:val="en-US"/>
        </w:rPr>
        <w:tab/>
      </w:r>
    </w:p>
    <w:sectPr w:rsidR="008A0FDA" w:rsidRPr="00316575" w:rsidSect="00190B5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18" w:rsidRDefault="00BB5F18"/>
  </w:endnote>
  <w:endnote w:type="continuationSeparator" w:id="0">
    <w:p w:rsidR="00BB5F18" w:rsidRDefault="00BB5F18"/>
  </w:endnote>
  <w:endnote w:type="continuationNotice" w:id="1">
    <w:p w:rsidR="00BB5F18" w:rsidRDefault="00BB5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E762DB" w:rsidRDefault="00A10985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1C5942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841CE3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E762DB" w:rsidRDefault="001C5942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18" w:rsidRPr="000B175B" w:rsidRDefault="00BB5F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5F18" w:rsidRPr="00FC68B7" w:rsidRDefault="00BB5F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5F18" w:rsidRDefault="00BB5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40519E" w:rsidRDefault="001C5942" w:rsidP="0040519E">
    <w:pPr>
      <w:pStyle w:val="Header"/>
      <w:rPr>
        <w:szCs w:val="18"/>
      </w:rPr>
    </w:pPr>
    <w:r>
      <w:rPr>
        <w:szCs w:val="18"/>
      </w:rPr>
      <w:t>INF.</w:t>
    </w:r>
    <w:r w:rsidR="00095821">
      <w:rPr>
        <w:szCs w:val="18"/>
      </w:rPr>
      <w:t>1</w:t>
    </w:r>
    <w:r w:rsidR="00173450">
      <w:rPr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42" w:rsidRPr="0040519E" w:rsidRDefault="001C5942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  <w:num w:numId="28">
    <w:abstractNumId w:val="16"/>
  </w:num>
  <w:num w:numId="29">
    <w:abstractNumId w:val="17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1FBD"/>
    <w:rsid w:val="00036E48"/>
    <w:rsid w:val="00037F90"/>
    <w:rsid w:val="00044E86"/>
    <w:rsid w:val="00046B1F"/>
    <w:rsid w:val="00047888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90B3F"/>
    <w:rsid w:val="00091F3B"/>
    <w:rsid w:val="000931C0"/>
    <w:rsid w:val="0009571F"/>
    <w:rsid w:val="00095821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5C4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100D79"/>
    <w:rsid w:val="0010391C"/>
    <w:rsid w:val="00104CDA"/>
    <w:rsid w:val="00106B73"/>
    <w:rsid w:val="001103AA"/>
    <w:rsid w:val="0011666B"/>
    <w:rsid w:val="00121000"/>
    <w:rsid w:val="00122472"/>
    <w:rsid w:val="00125117"/>
    <w:rsid w:val="00126E1C"/>
    <w:rsid w:val="00142995"/>
    <w:rsid w:val="00145A8E"/>
    <w:rsid w:val="00155068"/>
    <w:rsid w:val="0016418F"/>
    <w:rsid w:val="00165F3A"/>
    <w:rsid w:val="0017344C"/>
    <w:rsid w:val="00173450"/>
    <w:rsid w:val="00180B0D"/>
    <w:rsid w:val="00180F8C"/>
    <w:rsid w:val="001847D2"/>
    <w:rsid w:val="00190B51"/>
    <w:rsid w:val="001968F9"/>
    <w:rsid w:val="001A47AA"/>
    <w:rsid w:val="001A57BD"/>
    <w:rsid w:val="001A6E55"/>
    <w:rsid w:val="001A7709"/>
    <w:rsid w:val="001B012A"/>
    <w:rsid w:val="001B059F"/>
    <w:rsid w:val="001B13A5"/>
    <w:rsid w:val="001B1EA7"/>
    <w:rsid w:val="001B4B04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20D67"/>
    <w:rsid w:val="0024023A"/>
    <w:rsid w:val="00243217"/>
    <w:rsid w:val="0024530C"/>
    <w:rsid w:val="00252290"/>
    <w:rsid w:val="00252F75"/>
    <w:rsid w:val="0025326C"/>
    <w:rsid w:val="0026060C"/>
    <w:rsid w:val="00267F5F"/>
    <w:rsid w:val="002767EC"/>
    <w:rsid w:val="002779D6"/>
    <w:rsid w:val="00283FA3"/>
    <w:rsid w:val="0028603C"/>
    <w:rsid w:val="00286B4D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6575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71178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F2250"/>
    <w:rsid w:val="00401B57"/>
    <w:rsid w:val="0040519E"/>
    <w:rsid w:val="00410B40"/>
    <w:rsid w:val="00410C89"/>
    <w:rsid w:val="004154CD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423F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6E56"/>
    <w:rsid w:val="00576A41"/>
    <w:rsid w:val="0057739F"/>
    <w:rsid w:val="00577B83"/>
    <w:rsid w:val="0059363D"/>
    <w:rsid w:val="005A583B"/>
    <w:rsid w:val="005B1EA1"/>
    <w:rsid w:val="005B2463"/>
    <w:rsid w:val="005B3DB3"/>
    <w:rsid w:val="005B4E13"/>
    <w:rsid w:val="005B7B9C"/>
    <w:rsid w:val="005C43CA"/>
    <w:rsid w:val="005C68F0"/>
    <w:rsid w:val="005D2A29"/>
    <w:rsid w:val="005E0266"/>
    <w:rsid w:val="005E6A77"/>
    <w:rsid w:val="005F4FD5"/>
    <w:rsid w:val="005F7B75"/>
    <w:rsid w:val="006001EE"/>
    <w:rsid w:val="0060219C"/>
    <w:rsid w:val="00605042"/>
    <w:rsid w:val="00611FC4"/>
    <w:rsid w:val="00613D87"/>
    <w:rsid w:val="006176FB"/>
    <w:rsid w:val="00630BAF"/>
    <w:rsid w:val="006366C9"/>
    <w:rsid w:val="00640841"/>
    <w:rsid w:val="00640B26"/>
    <w:rsid w:val="00652D0A"/>
    <w:rsid w:val="00656A07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3FF1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7575"/>
    <w:rsid w:val="007B27F1"/>
    <w:rsid w:val="007B6BA5"/>
    <w:rsid w:val="007C3390"/>
    <w:rsid w:val="007C4F4B"/>
    <w:rsid w:val="007C66CD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1CE3"/>
    <w:rsid w:val="00843767"/>
    <w:rsid w:val="008465D9"/>
    <w:rsid w:val="00851BD9"/>
    <w:rsid w:val="00854501"/>
    <w:rsid w:val="00856D9C"/>
    <w:rsid w:val="00864939"/>
    <w:rsid w:val="008679D9"/>
    <w:rsid w:val="00871389"/>
    <w:rsid w:val="00880848"/>
    <w:rsid w:val="00881174"/>
    <w:rsid w:val="00883999"/>
    <w:rsid w:val="008846AF"/>
    <w:rsid w:val="00886881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7DAF"/>
    <w:rsid w:val="008E0678"/>
    <w:rsid w:val="008E0DAA"/>
    <w:rsid w:val="008E4D3A"/>
    <w:rsid w:val="008E64A1"/>
    <w:rsid w:val="00914CB9"/>
    <w:rsid w:val="009157B4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387D"/>
    <w:rsid w:val="0095508D"/>
    <w:rsid w:val="009606A0"/>
    <w:rsid w:val="00961690"/>
    <w:rsid w:val="00963AEA"/>
    <w:rsid w:val="00973981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6269"/>
    <w:rsid w:val="00A071BF"/>
    <w:rsid w:val="00A10985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6B0C"/>
    <w:rsid w:val="00A776B4"/>
    <w:rsid w:val="00A8405F"/>
    <w:rsid w:val="00A94361"/>
    <w:rsid w:val="00AA293C"/>
    <w:rsid w:val="00AA66C0"/>
    <w:rsid w:val="00AB4A30"/>
    <w:rsid w:val="00AD44C2"/>
    <w:rsid w:val="00AD451F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FDF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5F18"/>
    <w:rsid w:val="00BB7CD1"/>
    <w:rsid w:val="00BC3FA0"/>
    <w:rsid w:val="00BC72A6"/>
    <w:rsid w:val="00BC74E9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A55D3"/>
    <w:rsid w:val="00CA6B02"/>
    <w:rsid w:val="00CB3E03"/>
    <w:rsid w:val="00CC2832"/>
    <w:rsid w:val="00CC589C"/>
    <w:rsid w:val="00CD57D2"/>
    <w:rsid w:val="00CE4A8F"/>
    <w:rsid w:val="00CF4673"/>
    <w:rsid w:val="00D00610"/>
    <w:rsid w:val="00D04D5C"/>
    <w:rsid w:val="00D139AC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D1453"/>
    <w:rsid w:val="00DD630E"/>
    <w:rsid w:val="00DF4BE7"/>
    <w:rsid w:val="00E0232A"/>
    <w:rsid w:val="00E046DF"/>
    <w:rsid w:val="00E04B58"/>
    <w:rsid w:val="00E06CD7"/>
    <w:rsid w:val="00E105CE"/>
    <w:rsid w:val="00E13B15"/>
    <w:rsid w:val="00E15557"/>
    <w:rsid w:val="00E219C9"/>
    <w:rsid w:val="00E27346"/>
    <w:rsid w:val="00E277A3"/>
    <w:rsid w:val="00E33FE2"/>
    <w:rsid w:val="00E36B96"/>
    <w:rsid w:val="00E471D5"/>
    <w:rsid w:val="00E51ED7"/>
    <w:rsid w:val="00E62184"/>
    <w:rsid w:val="00E64224"/>
    <w:rsid w:val="00E6738D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1E6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5536E"/>
    <w:rsid w:val="00F6100A"/>
    <w:rsid w:val="00F62BEC"/>
    <w:rsid w:val="00F66565"/>
    <w:rsid w:val="00F668C9"/>
    <w:rsid w:val="00F7550B"/>
    <w:rsid w:val="00F8017A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40E90C7"/>
  <w15:docId w15:val="{667A9BF0-567C-4BC4-AA2E-D077BE8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  <w:style w:type="paragraph" w:customStyle="1" w:styleId="s2">
    <w:name w:val="s2"/>
    <w:basedOn w:val="Normal"/>
    <w:rsid w:val="002767EC"/>
    <w:pPr>
      <w:suppressAutoHyphens w:val="0"/>
      <w:spacing w:after="225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7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3673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2019-05-10T14:49:00Z</cp:lastPrinted>
  <dcterms:created xsi:type="dcterms:W3CDTF">2019-05-15T09:35:00Z</dcterms:created>
  <dcterms:modified xsi:type="dcterms:W3CDTF">2019-05-15T09:40:00Z</dcterms:modified>
</cp:coreProperties>
</file>