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Spec="center"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2A53E4" w:rsidRPr="00B868E4" w14:paraId="47893A8F" w14:textId="77777777" w:rsidTr="002A53E4">
        <w:trPr>
          <w:trHeight w:val="680"/>
        </w:trPr>
        <w:tc>
          <w:tcPr>
            <w:tcW w:w="9639" w:type="dxa"/>
            <w:tcBorders>
              <w:top w:val="nil"/>
              <w:left w:val="nil"/>
              <w:bottom w:val="single" w:sz="4" w:space="0" w:color="auto"/>
              <w:right w:val="nil"/>
            </w:tcBorders>
            <w:shd w:val="clear" w:color="auto" w:fill="auto"/>
            <w:vAlign w:val="center"/>
          </w:tcPr>
          <w:p w14:paraId="2B90B68B" w14:textId="2972D5A2" w:rsidR="002A53E4" w:rsidRPr="00302A3D" w:rsidRDefault="002A53E4" w:rsidP="002A53E4">
            <w:pPr>
              <w:jc w:val="right"/>
              <w:rPr>
                <w:b/>
                <w:sz w:val="40"/>
                <w:szCs w:val="40"/>
                <w:lang w:val="fr-FR"/>
              </w:rPr>
            </w:pPr>
            <w:r w:rsidRPr="00302A3D">
              <w:rPr>
                <w:b/>
                <w:sz w:val="40"/>
                <w:szCs w:val="40"/>
                <w:lang w:val="fr-FR"/>
              </w:rPr>
              <w:t>UN/SCEGHS/</w:t>
            </w:r>
            <w:r>
              <w:rPr>
                <w:b/>
                <w:sz w:val="40"/>
                <w:szCs w:val="40"/>
                <w:lang w:val="fr-FR"/>
              </w:rPr>
              <w:t>38</w:t>
            </w:r>
            <w:r w:rsidRPr="00302A3D">
              <w:rPr>
                <w:b/>
                <w:sz w:val="40"/>
                <w:szCs w:val="40"/>
                <w:lang w:val="fr-FR"/>
              </w:rPr>
              <w:t>/INF.</w:t>
            </w:r>
            <w:r w:rsidR="00AA3B24">
              <w:rPr>
                <w:b/>
                <w:sz w:val="40"/>
                <w:szCs w:val="40"/>
                <w:lang w:val="fr-FR"/>
              </w:rPr>
              <w:t>30</w:t>
            </w:r>
          </w:p>
          <w:p w14:paraId="69B7B435" w14:textId="77777777" w:rsidR="002A53E4" w:rsidRPr="00302A3D" w:rsidRDefault="002A53E4" w:rsidP="002A53E4">
            <w:pPr>
              <w:jc w:val="right"/>
              <w:rPr>
                <w:lang w:val="fr-FR"/>
              </w:rPr>
            </w:pPr>
          </w:p>
        </w:tc>
      </w:tr>
    </w:tbl>
    <w:p w14:paraId="7698499A" w14:textId="77777777" w:rsidR="002A53E4" w:rsidRPr="00302A3D" w:rsidRDefault="002A53E4" w:rsidP="002A53E4">
      <w:pPr>
        <w:rPr>
          <w:vanish/>
          <w:lang w:val="fr-FR"/>
        </w:rPr>
      </w:pPr>
    </w:p>
    <w:tbl>
      <w:tblPr>
        <w:tblW w:w="9645" w:type="dxa"/>
        <w:jc w:val="center"/>
        <w:tblLayout w:type="fixed"/>
        <w:tblLook w:val="04A0" w:firstRow="1" w:lastRow="0" w:firstColumn="1" w:lastColumn="0" w:noHBand="0" w:noVBand="1"/>
      </w:tblPr>
      <w:tblGrid>
        <w:gridCol w:w="9645"/>
      </w:tblGrid>
      <w:tr w:rsidR="002A53E4" w:rsidRPr="00302A3D" w14:paraId="5209D63E" w14:textId="77777777" w:rsidTr="002A53E4">
        <w:trPr>
          <w:jc w:val="center"/>
        </w:trPr>
        <w:tc>
          <w:tcPr>
            <w:tcW w:w="9645" w:type="dxa"/>
            <w:tcMar>
              <w:top w:w="142" w:type="dxa"/>
              <w:left w:w="108" w:type="dxa"/>
              <w:bottom w:w="142" w:type="dxa"/>
              <w:right w:w="108" w:type="dxa"/>
            </w:tcMar>
          </w:tcPr>
          <w:p w14:paraId="4B4C87FD" w14:textId="7FF85A0E" w:rsidR="002A53E4" w:rsidRPr="00302A3D" w:rsidRDefault="002A53E4" w:rsidP="008F74E4">
            <w:pPr>
              <w:tabs>
                <w:tab w:val="right" w:pos="9214"/>
              </w:tabs>
            </w:pPr>
            <w:r w:rsidRPr="00302A3D">
              <w:rPr>
                <w:b/>
                <w:sz w:val="24"/>
                <w:szCs w:val="24"/>
              </w:rPr>
              <w:t>Committee of Experts on the Transport of Dangerous Goods</w:t>
            </w:r>
            <w:r w:rsidRPr="00302A3D">
              <w:rPr>
                <w:b/>
                <w:sz w:val="24"/>
                <w:szCs w:val="24"/>
              </w:rPr>
              <w:br/>
              <w:t>and on the Globally Harmonized System of Classification</w:t>
            </w:r>
            <w:r w:rsidRPr="00302A3D">
              <w:rPr>
                <w:b/>
                <w:sz w:val="24"/>
                <w:szCs w:val="24"/>
              </w:rPr>
              <w:br/>
              <w:t>and Labelling of Chemicals</w:t>
            </w:r>
            <w:r w:rsidRPr="00302A3D">
              <w:rPr>
                <w:b/>
              </w:rPr>
              <w:tab/>
            </w:r>
            <w:r w:rsidR="00B868E4">
              <w:rPr>
                <w:b/>
              </w:rPr>
              <w:t>12 December</w:t>
            </w:r>
            <w:r w:rsidRPr="00302A3D">
              <w:rPr>
                <w:b/>
              </w:rPr>
              <w:t xml:space="preserve"> </w:t>
            </w:r>
            <w:r w:rsidRPr="00302A3D">
              <w:rPr>
                <w:b/>
                <w:sz w:val="18"/>
                <w:szCs w:val="24"/>
              </w:rPr>
              <w:t>2019</w:t>
            </w:r>
          </w:p>
        </w:tc>
      </w:tr>
      <w:tr w:rsidR="00B868E4" w:rsidRPr="00302A3D" w14:paraId="4BF399A0" w14:textId="77777777" w:rsidTr="00B868E4">
        <w:trPr>
          <w:jc w:val="center"/>
        </w:trPr>
        <w:tc>
          <w:tcPr>
            <w:tcW w:w="9643" w:type="dxa"/>
            <w:tcMar>
              <w:top w:w="57" w:type="dxa"/>
              <w:left w:w="108" w:type="dxa"/>
              <w:bottom w:w="0" w:type="dxa"/>
              <w:right w:w="108" w:type="dxa"/>
            </w:tcMar>
            <w:vAlign w:val="center"/>
          </w:tcPr>
          <w:p w14:paraId="11ECFEB1" w14:textId="3909AA53" w:rsidR="00B868E4" w:rsidRPr="00302A3D" w:rsidRDefault="00B868E4" w:rsidP="008F74E4">
            <w:pPr>
              <w:spacing w:before="120"/>
              <w:rPr>
                <w:b/>
              </w:rPr>
            </w:pPr>
            <w:r w:rsidRPr="00302A3D">
              <w:rPr>
                <w:b/>
              </w:rPr>
              <w:t xml:space="preserve">Sub-Committee of Experts on the Globally Harmonized </w:t>
            </w:r>
            <w:r w:rsidR="00444D7F">
              <w:rPr>
                <w:b/>
              </w:rPr>
              <w:br/>
            </w:r>
            <w:r w:rsidRPr="00302A3D">
              <w:rPr>
                <w:b/>
              </w:rPr>
              <w:t>System of Classification and Labelling of Chemicals</w:t>
            </w:r>
          </w:p>
        </w:tc>
      </w:tr>
      <w:tr w:rsidR="00B868E4" w:rsidRPr="00302A3D" w14:paraId="249F4871" w14:textId="77777777" w:rsidTr="00B868E4">
        <w:trPr>
          <w:jc w:val="center"/>
        </w:trPr>
        <w:tc>
          <w:tcPr>
            <w:tcW w:w="9643" w:type="dxa"/>
            <w:tcMar>
              <w:top w:w="57" w:type="dxa"/>
              <w:left w:w="108" w:type="dxa"/>
              <w:bottom w:w="0" w:type="dxa"/>
              <w:right w:w="108" w:type="dxa"/>
            </w:tcMar>
          </w:tcPr>
          <w:p w14:paraId="12B77F67" w14:textId="77777777" w:rsidR="00B868E4" w:rsidRPr="00302A3D" w:rsidRDefault="00B868E4" w:rsidP="008F74E4">
            <w:pPr>
              <w:spacing w:before="120"/>
              <w:ind w:left="34" w:hanging="34"/>
              <w:rPr>
                <w:b/>
              </w:rPr>
            </w:pPr>
            <w:r w:rsidRPr="00302A3D">
              <w:rPr>
                <w:b/>
              </w:rPr>
              <w:t>Thirty-</w:t>
            </w:r>
            <w:r>
              <w:rPr>
                <w:b/>
              </w:rPr>
              <w:t>eight</w:t>
            </w:r>
            <w:r w:rsidRPr="00302A3D">
              <w:rPr>
                <w:b/>
              </w:rPr>
              <w:t xml:space="preserve"> session </w:t>
            </w:r>
          </w:p>
        </w:tc>
      </w:tr>
      <w:tr w:rsidR="00B868E4" w:rsidRPr="000B4919" w14:paraId="1FC02BFC" w14:textId="77777777" w:rsidTr="00B868E4">
        <w:trPr>
          <w:jc w:val="center"/>
        </w:trPr>
        <w:tc>
          <w:tcPr>
            <w:tcW w:w="9643" w:type="dxa"/>
            <w:tcMar>
              <w:top w:w="28" w:type="dxa"/>
              <w:left w:w="108" w:type="dxa"/>
              <w:bottom w:w="0" w:type="dxa"/>
              <w:right w:w="108" w:type="dxa"/>
            </w:tcMar>
          </w:tcPr>
          <w:p w14:paraId="23F81C5A" w14:textId="77777777" w:rsidR="00B868E4" w:rsidRPr="00302A3D" w:rsidRDefault="00B868E4" w:rsidP="008F74E4">
            <w:pPr>
              <w:spacing w:before="40"/>
            </w:pPr>
            <w:r w:rsidRPr="00302A3D">
              <w:t xml:space="preserve">Geneva, </w:t>
            </w:r>
            <w:r>
              <w:t>11</w:t>
            </w:r>
            <w:r w:rsidRPr="00302A3D">
              <w:t>-1</w:t>
            </w:r>
            <w:r>
              <w:t>3</w:t>
            </w:r>
            <w:r w:rsidRPr="00302A3D">
              <w:t xml:space="preserve"> </w:t>
            </w:r>
            <w:r>
              <w:t>December</w:t>
            </w:r>
            <w:r w:rsidRPr="00302A3D">
              <w:t xml:space="preserve"> 2019</w:t>
            </w:r>
          </w:p>
          <w:p w14:paraId="00647893" w14:textId="2FDC1AFA" w:rsidR="00B868E4" w:rsidRPr="00302A3D" w:rsidRDefault="00B868E4" w:rsidP="008F74E4">
            <w:pPr>
              <w:spacing w:before="40"/>
            </w:pPr>
            <w:r w:rsidRPr="00302A3D">
              <w:t>Item 2 (</w:t>
            </w:r>
            <w:r>
              <w:t>g</w:t>
            </w:r>
            <w:r w:rsidRPr="00302A3D">
              <w:t>) of the provisional agenda</w:t>
            </w:r>
          </w:p>
          <w:p w14:paraId="297244A5" w14:textId="2E642F9E" w:rsidR="00B868E4" w:rsidRPr="006B4518" w:rsidRDefault="00B868E4" w:rsidP="008F74E4">
            <w:pPr>
              <w:spacing w:before="40"/>
              <w:rPr>
                <w:b/>
              </w:rPr>
            </w:pPr>
            <w:r w:rsidRPr="008168AB">
              <w:rPr>
                <w:b/>
                <w:bCs/>
              </w:rPr>
              <w:t>Classification criteria and related hazard communication:</w:t>
            </w:r>
            <w:r w:rsidRPr="000C7A16">
              <w:rPr>
                <w:b/>
              </w:rPr>
              <w:t xml:space="preserve"> </w:t>
            </w:r>
            <w:r w:rsidR="00444D7F">
              <w:rPr>
                <w:b/>
              </w:rPr>
              <w:br/>
              <w:t>S</w:t>
            </w:r>
            <w:r w:rsidRPr="000C7A16">
              <w:rPr>
                <w:b/>
              </w:rPr>
              <w:t xml:space="preserve">imultaneous classification in physical hazard classes and </w:t>
            </w:r>
            <w:r w:rsidR="00444D7F">
              <w:rPr>
                <w:b/>
              </w:rPr>
              <w:br/>
            </w:r>
            <w:r w:rsidRPr="000C7A16">
              <w:rPr>
                <w:b/>
              </w:rPr>
              <w:t>precedence of hazards</w:t>
            </w:r>
          </w:p>
        </w:tc>
      </w:tr>
    </w:tbl>
    <w:p w14:paraId="2E208FA2" w14:textId="54838F5F" w:rsidR="007D4EB2" w:rsidRPr="000A2877" w:rsidRDefault="007D4EB2" w:rsidP="002A53E4">
      <w:pPr>
        <w:pStyle w:val="HChG"/>
      </w:pPr>
      <w:r w:rsidRPr="000A2877">
        <w:rPr>
          <w:rFonts w:eastAsia="MS Mincho"/>
        </w:rPr>
        <w:tab/>
      </w:r>
      <w:r w:rsidRPr="000A2877">
        <w:rPr>
          <w:rFonts w:eastAsia="MS Mincho"/>
        </w:rPr>
        <w:tab/>
      </w:r>
      <w:bookmarkStart w:id="0" w:name="_GoBack"/>
      <w:r w:rsidR="005E5DD6">
        <w:rPr>
          <w:rFonts w:eastAsia="MS Mincho"/>
        </w:rPr>
        <w:t>I</w:t>
      </w:r>
      <w:r w:rsidR="00747F22">
        <w:rPr>
          <w:rFonts w:eastAsia="MS Mincho"/>
        </w:rPr>
        <w:t xml:space="preserve">nformal </w:t>
      </w:r>
      <w:r w:rsidR="005E5DD6">
        <w:rPr>
          <w:rFonts w:eastAsia="MS Mincho"/>
        </w:rPr>
        <w:t>W</w:t>
      </w:r>
      <w:r w:rsidR="00747F22">
        <w:rPr>
          <w:rFonts w:eastAsia="MS Mincho"/>
        </w:rPr>
        <w:t xml:space="preserve">orking </w:t>
      </w:r>
      <w:r w:rsidR="005E5DD6">
        <w:rPr>
          <w:rFonts w:eastAsia="MS Mincho"/>
        </w:rPr>
        <w:t>G</w:t>
      </w:r>
      <w:r w:rsidR="00747F22">
        <w:rPr>
          <w:rFonts w:eastAsia="MS Mincho"/>
        </w:rPr>
        <w:t>roup</w:t>
      </w:r>
      <w:r w:rsidR="005E5DD6">
        <w:rPr>
          <w:rFonts w:eastAsia="MS Mincho"/>
        </w:rPr>
        <w:t xml:space="preserve"> on combinations of physical hazards: </w:t>
      </w:r>
      <w:r w:rsidR="00B868E4">
        <w:rPr>
          <w:rFonts w:eastAsia="MS Mincho"/>
        </w:rPr>
        <w:t>Report back of</w:t>
      </w:r>
      <w:r w:rsidR="005E5DD6">
        <w:rPr>
          <w:rFonts w:eastAsia="MS Mincho"/>
        </w:rPr>
        <w:t xml:space="preserve"> </w:t>
      </w:r>
      <w:r w:rsidR="00C42401">
        <w:rPr>
          <w:rFonts w:eastAsia="MS Mincho"/>
        </w:rPr>
        <w:t xml:space="preserve">the working group meeting on </w:t>
      </w:r>
      <w:r w:rsidR="00444D7F">
        <w:rPr>
          <w:rFonts w:eastAsia="MS Mincho"/>
        </w:rPr>
        <w:br/>
      </w:r>
      <w:r w:rsidR="007E400B">
        <w:rPr>
          <w:rFonts w:eastAsia="MS Mincho"/>
        </w:rPr>
        <w:t xml:space="preserve">11 </w:t>
      </w:r>
      <w:r w:rsidR="005E5DD6">
        <w:rPr>
          <w:rFonts w:eastAsia="MS Mincho"/>
        </w:rPr>
        <w:t>December 2</w:t>
      </w:r>
      <w:r w:rsidR="0066624A">
        <w:rPr>
          <w:rFonts w:eastAsia="MS Mincho"/>
        </w:rPr>
        <w:t>01</w:t>
      </w:r>
      <w:r w:rsidR="005E5DD6">
        <w:rPr>
          <w:rFonts w:eastAsia="MS Mincho"/>
        </w:rPr>
        <w:t>9</w:t>
      </w:r>
      <w:bookmarkEnd w:id="0"/>
    </w:p>
    <w:p w14:paraId="7FC6A2EF" w14:textId="08A6DFAD" w:rsidR="00126310" w:rsidRPr="003C766A" w:rsidRDefault="006560F1" w:rsidP="002A53E4">
      <w:pPr>
        <w:pStyle w:val="H1G"/>
      </w:pPr>
      <w:r w:rsidRPr="003C766A">
        <w:tab/>
      </w:r>
      <w:r w:rsidRPr="003C766A">
        <w:tab/>
      </w:r>
      <w:r w:rsidR="002A53E4">
        <w:t xml:space="preserve">Transmitted by the expert from </w:t>
      </w:r>
      <w:r w:rsidR="000C7A16">
        <w:t>G</w:t>
      </w:r>
      <w:r w:rsidR="002A53E4">
        <w:t>ermany</w:t>
      </w:r>
      <w:r w:rsidR="005E5DD6">
        <w:t xml:space="preserve"> on behalf of the informal working group</w:t>
      </w:r>
    </w:p>
    <w:p w14:paraId="59EB6DE8" w14:textId="6A908152" w:rsidR="00CB5A85" w:rsidRDefault="00505E62" w:rsidP="001A6DCC">
      <w:pPr>
        <w:pStyle w:val="SingleTxtG"/>
      </w:pPr>
      <w:r>
        <w:t>1.</w:t>
      </w:r>
      <w:r>
        <w:tab/>
      </w:r>
      <w:r w:rsidR="00702C9F" w:rsidRPr="00702C9F">
        <w:t>Th</w:t>
      </w:r>
      <w:r w:rsidR="0078160E">
        <w:t>e</w:t>
      </w:r>
      <w:r w:rsidR="00702C9F" w:rsidRPr="00702C9F">
        <w:t xml:space="preserve"> informal </w:t>
      </w:r>
      <w:r w:rsidR="0078160E">
        <w:t xml:space="preserve">working group on combinations of physical hazards met for a short meeting </w:t>
      </w:r>
      <w:r w:rsidR="00702C9F">
        <w:t xml:space="preserve">on </w:t>
      </w:r>
      <w:r w:rsidR="008168AB">
        <w:t xml:space="preserve">11 </w:t>
      </w:r>
      <w:r w:rsidR="00702C9F">
        <w:t>December 2019</w:t>
      </w:r>
      <w:r w:rsidR="0078160E">
        <w:t xml:space="preserve"> in the margins </w:t>
      </w:r>
      <w:r w:rsidR="0078160E">
        <w:rPr>
          <w:rFonts w:asciiTheme="majorBidi" w:hAnsiTheme="majorBidi" w:cstheme="majorBidi"/>
        </w:rPr>
        <w:t>of the 38</w:t>
      </w:r>
      <w:r w:rsidR="0078160E" w:rsidRPr="00417BB2">
        <w:rPr>
          <w:rFonts w:asciiTheme="majorBidi" w:hAnsiTheme="majorBidi" w:cstheme="majorBidi"/>
          <w:vertAlign w:val="superscript"/>
        </w:rPr>
        <w:t>th</w:t>
      </w:r>
      <w:r w:rsidR="0078160E">
        <w:rPr>
          <w:rFonts w:asciiTheme="majorBidi" w:hAnsiTheme="majorBidi" w:cstheme="majorBidi"/>
        </w:rPr>
        <w:t xml:space="preserve"> session of the SCE GHS</w:t>
      </w:r>
      <w:r w:rsidR="00702C9F">
        <w:t>.</w:t>
      </w:r>
      <w:r w:rsidR="0078160E">
        <w:t xml:space="preserve"> </w:t>
      </w:r>
      <w:r w:rsidR="00CB5A85">
        <w:t xml:space="preserve">The chair </w:t>
      </w:r>
      <w:r w:rsidR="00635161">
        <w:t>invited</w:t>
      </w:r>
      <w:r w:rsidR="00CB5A85">
        <w:t xml:space="preserve"> experts not </w:t>
      </w:r>
      <w:r w:rsidR="00B71297">
        <w:t xml:space="preserve">yet </w:t>
      </w:r>
      <w:r w:rsidR="00CB5A85">
        <w:t xml:space="preserve">on the distribution list of the group, </w:t>
      </w:r>
      <w:r w:rsidR="00B71297">
        <w:t xml:space="preserve">to </w:t>
      </w:r>
      <w:r w:rsidR="00CB5A85">
        <w:t xml:space="preserve">inform her </w:t>
      </w:r>
      <w:r w:rsidR="00B71297">
        <w:t xml:space="preserve">should they wish </w:t>
      </w:r>
      <w:r w:rsidR="00CB5A85">
        <w:t>to be added to the distribution list.</w:t>
      </w:r>
    </w:p>
    <w:p w14:paraId="66A94929" w14:textId="515EB901" w:rsidR="00187373" w:rsidRDefault="00CB5A85" w:rsidP="00C65745">
      <w:pPr>
        <w:pStyle w:val="SingleTxtG"/>
        <w:rPr>
          <w:rFonts w:asciiTheme="majorBidi" w:hAnsiTheme="majorBidi" w:cstheme="majorBidi"/>
        </w:rPr>
      </w:pPr>
      <w:r>
        <w:t>2.</w:t>
      </w:r>
      <w:r>
        <w:tab/>
        <w:t xml:space="preserve">The group </w:t>
      </w:r>
      <w:r w:rsidR="00187373">
        <w:t xml:space="preserve">started discussions on the thought starter as presented in informal document </w:t>
      </w:r>
      <w:r w:rsidR="001A6DCC">
        <w:t>UN/SCETDG/56/INF.36-UN/SCEGHS/38/INF.17</w:t>
      </w:r>
      <w:r w:rsidR="001E1665">
        <w:t>.</w:t>
      </w:r>
      <w:r>
        <w:t xml:space="preserve"> </w:t>
      </w:r>
      <w:r w:rsidR="00187373">
        <w:rPr>
          <w:rFonts w:asciiTheme="majorBidi" w:hAnsiTheme="majorBidi" w:cstheme="majorBidi"/>
        </w:rPr>
        <w:t xml:space="preserve">The thought starter contains </w:t>
      </w:r>
      <w:r w:rsidR="001A6DCC">
        <w:rPr>
          <w:rFonts w:asciiTheme="majorBidi" w:hAnsiTheme="majorBidi" w:cstheme="majorBidi"/>
        </w:rPr>
        <w:t xml:space="preserve">possible </w:t>
      </w:r>
      <w:r w:rsidR="00187373">
        <w:rPr>
          <w:rFonts w:asciiTheme="majorBidi" w:hAnsiTheme="majorBidi" w:cstheme="majorBidi"/>
        </w:rPr>
        <w:t xml:space="preserve">criteria </w:t>
      </w:r>
      <w:r w:rsidR="001A6DCC">
        <w:rPr>
          <w:rFonts w:asciiTheme="majorBidi" w:hAnsiTheme="majorBidi" w:cstheme="majorBidi"/>
        </w:rPr>
        <w:t xml:space="preserve">according to task 1.3 which </w:t>
      </w:r>
      <w:r w:rsidR="001E1665">
        <w:rPr>
          <w:rFonts w:asciiTheme="majorBidi" w:hAnsiTheme="majorBidi" w:cstheme="majorBidi"/>
        </w:rPr>
        <w:t>reads</w:t>
      </w:r>
      <w:r w:rsidR="001A6DCC">
        <w:rPr>
          <w:rFonts w:asciiTheme="majorBidi" w:hAnsiTheme="majorBidi" w:cstheme="majorBidi"/>
        </w:rPr>
        <w:t xml:space="preserve"> “</w:t>
      </w:r>
      <w:r w:rsidR="001A6DCC" w:rsidRPr="001A6DCC">
        <w:rPr>
          <w:rFonts w:asciiTheme="majorBidi" w:hAnsiTheme="majorBidi" w:cstheme="majorBidi"/>
        </w:rPr>
        <w:t>Work out further criteria/principles that can be used to analyse the remaining combinations regarding simultaneous assignment, taking into account e.g. safety of testing personnel, limitations with regard to conduct and interpretation of test results, redundancy of hazard communication etc.</w:t>
      </w:r>
      <w:r w:rsidR="001A6DCC">
        <w:rPr>
          <w:rFonts w:asciiTheme="majorBidi" w:hAnsiTheme="majorBidi" w:cstheme="majorBidi"/>
        </w:rPr>
        <w:t>”</w:t>
      </w:r>
    </w:p>
    <w:p w14:paraId="2DAD1C62" w14:textId="72C07D1F" w:rsidR="001A6DCC" w:rsidRDefault="001A6DCC" w:rsidP="001A6DCC">
      <w:pPr>
        <w:pStyle w:val="HChG"/>
        <w:rPr>
          <w:rFonts w:asciiTheme="majorBidi" w:hAnsiTheme="majorBidi" w:cstheme="majorBidi"/>
        </w:rPr>
      </w:pPr>
      <w:r>
        <w:tab/>
      </w:r>
      <w:r>
        <w:tab/>
      </w:r>
      <w:r w:rsidRPr="00702C9F">
        <w:t xml:space="preserve">Safety </w:t>
      </w:r>
      <w:r w:rsidRPr="00BB609E">
        <w:t>of</w:t>
      </w:r>
      <w:r w:rsidRPr="00702C9F">
        <w:t xml:space="preserve"> testing personnel</w:t>
      </w:r>
      <w:r>
        <w:rPr>
          <w:rFonts w:asciiTheme="majorBidi" w:hAnsiTheme="majorBidi" w:cstheme="majorBidi"/>
        </w:rPr>
        <w:t xml:space="preserve"> </w:t>
      </w:r>
    </w:p>
    <w:p w14:paraId="2E901982" w14:textId="450355F3" w:rsidR="00187373" w:rsidRDefault="001E1665" w:rsidP="00067A9C">
      <w:pPr>
        <w:pStyle w:val="SingleTxtG"/>
        <w:rPr>
          <w:rFonts w:asciiTheme="majorBidi" w:hAnsiTheme="majorBidi" w:cstheme="majorBidi"/>
        </w:rPr>
      </w:pPr>
      <w:r>
        <w:rPr>
          <w:rFonts w:asciiTheme="majorBidi" w:hAnsiTheme="majorBidi" w:cstheme="majorBidi"/>
        </w:rPr>
        <w:t>3</w:t>
      </w:r>
      <w:r w:rsidR="00E11BAA">
        <w:rPr>
          <w:rFonts w:asciiTheme="majorBidi" w:hAnsiTheme="majorBidi" w:cstheme="majorBidi"/>
        </w:rPr>
        <w:t>.</w:t>
      </w:r>
      <w:r w:rsidR="00E11BAA">
        <w:rPr>
          <w:rFonts w:asciiTheme="majorBidi" w:hAnsiTheme="majorBidi" w:cstheme="majorBidi"/>
        </w:rPr>
        <w:tab/>
      </w:r>
      <w:r w:rsidR="00B868E4">
        <w:rPr>
          <w:rFonts w:asciiTheme="majorBidi" w:hAnsiTheme="majorBidi" w:cstheme="majorBidi"/>
        </w:rPr>
        <w:t>The 1</w:t>
      </w:r>
      <w:r w:rsidR="00B868E4" w:rsidRPr="00B868E4">
        <w:rPr>
          <w:rFonts w:asciiTheme="majorBidi" w:hAnsiTheme="majorBidi" w:cstheme="majorBidi"/>
          <w:vertAlign w:val="superscript"/>
        </w:rPr>
        <w:t>st</w:t>
      </w:r>
      <w:r w:rsidR="00B868E4">
        <w:rPr>
          <w:rFonts w:asciiTheme="majorBidi" w:hAnsiTheme="majorBidi" w:cstheme="majorBidi"/>
        </w:rPr>
        <w:t xml:space="preserve"> </w:t>
      </w:r>
      <w:r w:rsidR="00653DED">
        <w:rPr>
          <w:rFonts w:asciiTheme="majorBidi" w:hAnsiTheme="majorBidi" w:cstheme="majorBidi"/>
        </w:rPr>
        <w:t>criterion</w:t>
      </w:r>
      <w:r w:rsidR="00B868E4">
        <w:rPr>
          <w:rFonts w:asciiTheme="majorBidi" w:hAnsiTheme="majorBidi" w:cstheme="majorBidi"/>
        </w:rPr>
        <w:t xml:space="preserve"> </w:t>
      </w:r>
      <w:r w:rsidR="00187373">
        <w:rPr>
          <w:rFonts w:asciiTheme="majorBidi" w:hAnsiTheme="majorBidi" w:cstheme="majorBidi"/>
        </w:rPr>
        <w:t xml:space="preserve">is safety of testing personnel. In some cases, the properties of a chemical </w:t>
      </w:r>
      <w:r w:rsidR="00653DED">
        <w:rPr>
          <w:rFonts w:asciiTheme="majorBidi" w:hAnsiTheme="majorBidi" w:cstheme="majorBidi"/>
        </w:rPr>
        <w:t>of</w:t>
      </w:r>
      <w:r w:rsidR="00187373">
        <w:rPr>
          <w:rFonts w:asciiTheme="majorBidi" w:hAnsiTheme="majorBidi" w:cstheme="majorBidi"/>
        </w:rPr>
        <w:t xml:space="preserve"> a certain physical hazard</w:t>
      </w:r>
      <w:r w:rsidR="00653DED">
        <w:rPr>
          <w:rFonts w:asciiTheme="majorBidi" w:hAnsiTheme="majorBidi" w:cstheme="majorBidi"/>
        </w:rPr>
        <w:t xml:space="preserve"> class</w:t>
      </w:r>
      <w:r w:rsidR="00187373">
        <w:rPr>
          <w:rFonts w:asciiTheme="majorBidi" w:hAnsiTheme="majorBidi" w:cstheme="majorBidi"/>
        </w:rPr>
        <w:t xml:space="preserve"> might cause additional </w:t>
      </w:r>
      <w:r>
        <w:rPr>
          <w:rFonts w:asciiTheme="majorBidi" w:hAnsiTheme="majorBidi" w:cstheme="majorBidi"/>
        </w:rPr>
        <w:t xml:space="preserve">or even unacceptable </w:t>
      </w:r>
      <w:r w:rsidR="00187373">
        <w:rPr>
          <w:rFonts w:asciiTheme="majorBidi" w:hAnsiTheme="majorBidi" w:cstheme="majorBidi"/>
        </w:rPr>
        <w:t>hazards in a test that is to be carried out for another physical hazard class.</w:t>
      </w:r>
    </w:p>
    <w:p w14:paraId="5EE4E2E2" w14:textId="7C0B2FEB" w:rsidR="00653DED" w:rsidRDefault="001E1665" w:rsidP="00067A9C">
      <w:pPr>
        <w:pStyle w:val="SingleTxtG"/>
        <w:rPr>
          <w:rFonts w:asciiTheme="majorBidi" w:hAnsiTheme="majorBidi" w:cstheme="majorBidi"/>
        </w:rPr>
      </w:pPr>
      <w:r>
        <w:rPr>
          <w:rFonts w:asciiTheme="majorBidi" w:hAnsiTheme="majorBidi" w:cstheme="majorBidi"/>
        </w:rPr>
        <w:t>4.</w:t>
      </w:r>
      <w:r>
        <w:rPr>
          <w:rFonts w:asciiTheme="majorBidi" w:hAnsiTheme="majorBidi" w:cstheme="majorBidi"/>
        </w:rPr>
        <w:tab/>
      </w:r>
      <w:r w:rsidR="00187373">
        <w:rPr>
          <w:rFonts w:asciiTheme="majorBidi" w:hAnsiTheme="majorBidi" w:cstheme="majorBidi"/>
        </w:rPr>
        <w:t>Experts pointed out that also workarounds such as testi</w:t>
      </w:r>
      <w:r>
        <w:rPr>
          <w:rFonts w:asciiTheme="majorBidi" w:hAnsiTheme="majorBidi" w:cstheme="majorBidi"/>
        </w:rPr>
        <w:t>n</w:t>
      </w:r>
      <w:r w:rsidR="00187373">
        <w:rPr>
          <w:rFonts w:asciiTheme="majorBidi" w:hAnsiTheme="majorBidi" w:cstheme="majorBidi"/>
        </w:rPr>
        <w:t>g with smaller amounts than prescribed by the test procedure or other adap</w:t>
      </w:r>
      <w:r w:rsidR="00653DED">
        <w:rPr>
          <w:rFonts w:asciiTheme="majorBidi" w:hAnsiTheme="majorBidi" w:cstheme="majorBidi"/>
        </w:rPr>
        <w:t>t</w:t>
      </w:r>
      <w:r w:rsidR="00187373">
        <w:rPr>
          <w:rFonts w:asciiTheme="majorBidi" w:hAnsiTheme="majorBidi" w:cstheme="majorBidi"/>
        </w:rPr>
        <w:t>ati</w:t>
      </w:r>
      <w:r w:rsidR="00653DED">
        <w:rPr>
          <w:rFonts w:asciiTheme="majorBidi" w:hAnsiTheme="majorBidi" w:cstheme="majorBidi"/>
        </w:rPr>
        <w:t>o</w:t>
      </w:r>
      <w:r w:rsidR="00187373">
        <w:rPr>
          <w:rFonts w:asciiTheme="majorBidi" w:hAnsiTheme="majorBidi" w:cstheme="majorBidi"/>
        </w:rPr>
        <w:t xml:space="preserve">ns of the test procedure </w:t>
      </w:r>
      <w:r w:rsidR="00653DED">
        <w:rPr>
          <w:rFonts w:asciiTheme="majorBidi" w:hAnsiTheme="majorBidi" w:cstheme="majorBidi"/>
        </w:rPr>
        <w:t xml:space="preserve">might </w:t>
      </w:r>
      <w:r w:rsidR="00187373">
        <w:rPr>
          <w:rFonts w:asciiTheme="majorBidi" w:hAnsiTheme="majorBidi" w:cstheme="majorBidi"/>
        </w:rPr>
        <w:t>be consider</w:t>
      </w:r>
      <w:r w:rsidR="00653DED">
        <w:rPr>
          <w:rFonts w:asciiTheme="majorBidi" w:hAnsiTheme="majorBidi" w:cstheme="majorBidi"/>
        </w:rPr>
        <w:t>e</w:t>
      </w:r>
      <w:r w:rsidR="00187373">
        <w:rPr>
          <w:rFonts w:asciiTheme="majorBidi" w:hAnsiTheme="majorBidi" w:cstheme="majorBidi"/>
        </w:rPr>
        <w:t>d in such cases</w:t>
      </w:r>
      <w:r w:rsidR="00653DED">
        <w:rPr>
          <w:rFonts w:asciiTheme="majorBidi" w:hAnsiTheme="majorBidi" w:cstheme="majorBidi"/>
        </w:rPr>
        <w:t>.</w:t>
      </w:r>
    </w:p>
    <w:p w14:paraId="509E69D4" w14:textId="7BDD1CC3" w:rsidR="00B868E4" w:rsidRDefault="001E1665" w:rsidP="00067A9C">
      <w:pPr>
        <w:pStyle w:val="SingleTxtG"/>
        <w:rPr>
          <w:rFonts w:asciiTheme="majorBidi" w:hAnsiTheme="majorBidi" w:cstheme="majorBidi"/>
        </w:rPr>
      </w:pPr>
      <w:r>
        <w:rPr>
          <w:rFonts w:asciiTheme="majorBidi" w:hAnsiTheme="majorBidi" w:cstheme="majorBidi"/>
        </w:rPr>
        <w:t>5.</w:t>
      </w:r>
      <w:r>
        <w:rPr>
          <w:rFonts w:asciiTheme="majorBidi" w:hAnsiTheme="majorBidi" w:cstheme="majorBidi"/>
        </w:rPr>
        <w:tab/>
      </w:r>
      <w:r w:rsidR="00B868E4">
        <w:rPr>
          <w:rFonts w:asciiTheme="majorBidi" w:hAnsiTheme="majorBidi" w:cstheme="majorBidi"/>
        </w:rPr>
        <w:t xml:space="preserve">It was remarked that the UN </w:t>
      </w:r>
      <w:r>
        <w:rPr>
          <w:rFonts w:asciiTheme="majorBidi" w:hAnsiTheme="majorBidi" w:cstheme="majorBidi"/>
        </w:rPr>
        <w:t xml:space="preserve">Test </w:t>
      </w:r>
      <w:r w:rsidR="00B868E4">
        <w:rPr>
          <w:rFonts w:asciiTheme="majorBidi" w:hAnsiTheme="majorBidi" w:cstheme="majorBidi"/>
        </w:rPr>
        <w:t>Manual already gives advice at several places to that regard. Two experts agreed to identify such information in the Manual and to comp</w:t>
      </w:r>
      <w:r w:rsidR="00417BB2">
        <w:rPr>
          <w:rFonts w:asciiTheme="majorBidi" w:hAnsiTheme="majorBidi" w:cstheme="majorBidi"/>
        </w:rPr>
        <w:t>ile</w:t>
      </w:r>
      <w:r w:rsidR="00B868E4">
        <w:rPr>
          <w:rFonts w:asciiTheme="majorBidi" w:hAnsiTheme="majorBidi" w:cstheme="majorBidi"/>
        </w:rPr>
        <w:t xml:space="preserve"> it for consideration in this working group.</w:t>
      </w:r>
    </w:p>
    <w:p w14:paraId="2312E622" w14:textId="08A410E9" w:rsidR="00B868E4" w:rsidRDefault="001E1665" w:rsidP="00067A9C">
      <w:pPr>
        <w:pStyle w:val="SingleTxtG"/>
        <w:rPr>
          <w:rFonts w:asciiTheme="majorBidi" w:hAnsiTheme="majorBidi" w:cstheme="majorBidi"/>
        </w:rPr>
      </w:pPr>
      <w:r>
        <w:rPr>
          <w:rFonts w:asciiTheme="majorBidi" w:hAnsiTheme="majorBidi" w:cstheme="majorBidi"/>
        </w:rPr>
        <w:t>6.</w:t>
      </w:r>
      <w:r>
        <w:rPr>
          <w:rFonts w:asciiTheme="majorBidi" w:hAnsiTheme="majorBidi" w:cstheme="majorBidi"/>
        </w:rPr>
        <w:tab/>
      </w:r>
      <w:r w:rsidR="00B71297">
        <w:rPr>
          <w:rFonts w:asciiTheme="majorBidi" w:hAnsiTheme="majorBidi" w:cstheme="majorBidi"/>
        </w:rPr>
        <w:t>Two</w:t>
      </w:r>
      <w:r w:rsidR="00B868E4">
        <w:rPr>
          <w:rFonts w:asciiTheme="majorBidi" w:hAnsiTheme="majorBidi" w:cstheme="majorBidi"/>
        </w:rPr>
        <w:t xml:space="preserve"> expert</w:t>
      </w:r>
      <w:r w:rsidR="00B71297">
        <w:rPr>
          <w:rFonts w:asciiTheme="majorBidi" w:hAnsiTheme="majorBidi" w:cstheme="majorBidi"/>
        </w:rPr>
        <w:t>s</w:t>
      </w:r>
      <w:r w:rsidR="00B868E4">
        <w:rPr>
          <w:rFonts w:asciiTheme="majorBidi" w:hAnsiTheme="majorBidi" w:cstheme="majorBidi"/>
        </w:rPr>
        <w:t xml:space="preserve"> agreed to review </w:t>
      </w:r>
      <w:r>
        <w:rPr>
          <w:rFonts w:asciiTheme="majorBidi" w:hAnsiTheme="majorBidi" w:cstheme="majorBidi"/>
        </w:rPr>
        <w:t xml:space="preserve">physical hazard class </w:t>
      </w:r>
      <w:r w:rsidR="00B868E4">
        <w:rPr>
          <w:rFonts w:asciiTheme="majorBidi" w:hAnsiTheme="majorBidi" w:cstheme="majorBidi"/>
        </w:rPr>
        <w:t xml:space="preserve">combinations and to assess them </w:t>
      </w:r>
      <w:proofErr w:type="gramStart"/>
      <w:r w:rsidR="00B868E4">
        <w:rPr>
          <w:rFonts w:asciiTheme="majorBidi" w:hAnsiTheme="majorBidi" w:cstheme="majorBidi"/>
        </w:rPr>
        <w:t xml:space="preserve">with </w:t>
      </w:r>
      <w:r w:rsidR="00AA0DDE">
        <w:rPr>
          <w:rFonts w:asciiTheme="majorBidi" w:hAnsiTheme="majorBidi" w:cstheme="majorBidi"/>
        </w:rPr>
        <w:t xml:space="preserve">regard </w:t>
      </w:r>
      <w:r w:rsidR="00B868E4">
        <w:rPr>
          <w:rFonts w:asciiTheme="majorBidi" w:hAnsiTheme="majorBidi" w:cstheme="majorBidi"/>
        </w:rPr>
        <w:t>to</w:t>
      </w:r>
      <w:proofErr w:type="gramEnd"/>
      <w:r w:rsidR="00B868E4">
        <w:rPr>
          <w:rFonts w:asciiTheme="majorBidi" w:hAnsiTheme="majorBidi" w:cstheme="majorBidi"/>
        </w:rPr>
        <w:t xml:space="preserve"> possible problems</w:t>
      </w:r>
      <w:r w:rsidR="00AA0DDE">
        <w:rPr>
          <w:rFonts w:asciiTheme="majorBidi" w:hAnsiTheme="majorBidi" w:cstheme="majorBidi"/>
        </w:rPr>
        <w:t xml:space="preserve"> for the safety of testing personnel</w:t>
      </w:r>
      <w:r w:rsidR="00B868E4">
        <w:rPr>
          <w:rFonts w:asciiTheme="majorBidi" w:hAnsiTheme="majorBidi" w:cstheme="majorBidi"/>
        </w:rPr>
        <w:t xml:space="preserve"> </w:t>
      </w:r>
      <w:r w:rsidR="00417BB2">
        <w:rPr>
          <w:rFonts w:asciiTheme="majorBidi" w:hAnsiTheme="majorBidi" w:cstheme="majorBidi"/>
        </w:rPr>
        <w:t xml:space="preserve">so that the group could consider it. Conclusions whether this </w:t>
      </w:r>
      <w:r w:rsidR="007D3AD3">
        <w:rPr>
          <w:rFonts w:asciiTheme="majorBidi" w:hAnsiTheme="majorBidi" w:cstheme="majorBidi"/>
        </w:rPr>
        <w:t xml:space="preserve">would preclude </w:t>
      </w:r>
      <w:r w:rsidR="00653DED">
        <w:rPr>
          <w:rFonts w:asciiTheme="majorBidi" w:hAnsiTheme="majorBidi" w:cstheme="majorBidi"/>
        </w:rPr>
        <w:t>a certain combination will not be drawn at this point.</w:t>
      </w:r>
    </w:p>
    <w:p w14:paraId="64F11517" w14:textId="2B52FB63" w:rsidR="001A6DCC" w:rsidRDefault="001A6DCC" w:rsidP="001A6DCC">
      <w:pPr>
        <w:pStyle w:val="HChG"/>
        <w:rPr>
          <w:rFonts w:asciiTheme="majorBidi" w:hAnsiTheme="majorBidi" w:cstheme="majorBidi"/>
        </w:rPr>
      </w:pPr>
      <w:r>
        <w:lastRenderedPageBreak/>
        <w:tab/>
      </w:r>
      <w:r>
        <w:tab/>
      </w:r>
      <w:r w:rsidRPr="00702C9F">
        <w:t>Classification tests cannot be carried out</w:t>
      </w:r>
      <w:r>
        <w:rPr>
          <w:rFonts w:asciiTheme="majorBidi" w:hAnsiTheme="majorBidi" w:cstheme="majorBidi"/>
        </w:rPr>
        <w:t xml:space="preserve"> </w:t>
      </w:r>
    </w:p>
    <w:p w14:paraId="0B1B2CFD" w14:textId="4F350520" w:rsidR="00653DED" w:rsidRDefault="001E1665" w:rsidP="00067A9C">
      <w:pPr>
        <w:pStyle w:val="SingleTxtG"/>
        <w:rPr>
          <w:rFonts w:asciiTheme="majorBidi" w:hAnsiTheme="majorBidi" w:cstheme="majorBidi"/>
        </w:rPr>
      </w:pPr>
      <w:r>
        <w:rPr>
          <w:rFonts w:asciiTheme="majorBidi" w:hAnsiTheme="majorBidi" w:cstheme="majorBidi"/>
        </w:rPr>
        <w:t>7.</w:t>
      </w:r>
      <w:r>
        <w:rPr>
          <w:rFonts w:asciiTheme="majorBidi" w:hAnsiTheme="majorBidi" w:cstheme="majorBidi"/>
        </w:rPr>
        <w:tab/>
      </w:r>
      <w:r w:rsidR="00B868E4">
        <w:rPr>
          <w:rFonts w:asciiTheme="majorBidi" w:hAnsiTheme="majorBidi" w:cstheme="majorBidi"/>
        </w:rPr>
        <w:t>The 2</w:t>
      </w:r>
      <w:r w:rsidR="00B868E4" w:rsidRPr="00B868E4">
        <w:rPr>
          <w:rFonts w:asciiTheme="majorBidi" w:hAnsiTheme="majorBidi" w:cstheme="majorBidi"/>
          <w:vertAlign w:val="superscript"/>
        </w:rPr>
        <w:t>nd</w:t>
      </w:r>
      <w:r w:rsidR="00B868E4">
        <w:rPr>
          <w:rFonts w:asciiTheme="majorBidi" w:hAnsiTheme="majorBidi" w:cstheme="majorBidi"/>
        </w:rPr>
        <w:t xml:space="preserve"> </w:t>
      </w:r>
      <w:r w:rsidR="00653DED">
        <w:rPr>
          <w:rFonts w:asciiTheme="majorBidi" w:hAnsiTheme="majorBidi" w:cstheme="majorBidi"/>
        </w:rPr>
        <w:t>criterion is the impossibility to carry out a test for a certain physical hazard class due to properties associated with another hazard class.</w:t>
      </w:r>
    </w:p>
    <w:p w14:paraId="1ACD29BD" w14:textId="66F4F821" w:rsidR="00994701" w:rsidRDefault="001E1665" w:rsidP="00067A9C">
      <w:pPr>
        <w:pStyle w:val="SingleTxtG"/>
        <w:rPr>
          <w:rFonts w:asciiTheme="majorBidi" w:hAnsiTheme="majorBidi" w:cstheme="majorBidi"/>
        </w:rPr>
      </w:pPr>
      <w:r>
        <w:rPr>
          <w:rFonts w:asciiTheme="majorBidi" w:hAnsiTheme="majorBidi" w:cstheme="majorBidi"/>
        </w:rPr>
        <w:t>8.</w:t>
      </w:r>
      <w:r>
        <w:rPr>
          <w:rFonts w:asciiTheme="majorBidi" w:hAnsiTheme="majorBidi" w:cstheme="majorBidi"/>
        </w:rPr>
        <w:tab/>
      </w:r>
      <w:r w:rsidR="00653DED">
        <w:rPr>
          <w:rFonts w:asciiTheme="majorBidi" w:hAnsiTheme="majorBidi" w:cstheme="majorBidi"/>
        </w:rPr>
        <w:t>It was pointed out</w:t>
      </w:r>
      <w:r w:rsidR="00B71297">
        <w:rPr>
          <w:rFonts w:asciiTheme="majorBidi" w:hAnsiTheme="majorBidi" w:cstheme="majorBidi"/>
        </w:rPr>
        <w:t xml:space="preserve">, that </w:t>
      </w:r>
      <w:r w:rsidR="00653DED">
        <w:rPr>
          <w:rFonts w:asciiTheme="majorBidi" w:hAnsiTheme="majorBidi" w:cstheme="majorBidi"/>
        </w:rPr>
        <w:t xml:space="preserve">the reasons for this might be different in nature. </w:t>
      </w:r>
      <w:r w:rsidR="00994701">
        <w:rPr>
          <w:rFonts w:asciiTheme="majorBidi" w:hAnsiTheme="majorBidi" w:cstheme="majorBidi"/>
        </w:rPr>
        <w:t>Should such reasons lie in the test method itself, this information might be useful for future work, however, the experts agreed that it was not in the scope of this working group to work on adaptations of the test methods themselves.</w:t>
      </w:r>
    </w:p>
    <w:p w14:paraId="46260E61" w14:textId="38A01482" w:rsidR="00994701" w:rsidRDefault="001E1665" w:rsidP="00067A9C">
      <w:pPr>
        <w:pStyle w:val="SingleTxtG"/>
        <w:rPr>
          <w:rFonts w:asciiTheme="majorBidi" w:hAnsiTheme="majorBidi" w:cstheme="majorBidi"/>
        </w:rPr>
      </w:pPr>
      <w:r>
        <w:rPr>
          <w:rFonts w:asciiTheme="majorBidi" w:hAnsiTheme="majorBidi" w:cstheme="majorBidi"/>
        </w:rPr>
        <w:t>9.</w:t>
      </w:r>
      <w:r>
        <w:rPr>
          <w:rFonts w:asciiTheme="majorBidi" w:hAnsiTheme="majorBidi" w:cstheme="majorBidi"/>
        </w:rPr>
        <w:tab/>
        <w:t>Two experts</w:t>
      </w:r>
      <w:r w:rsidR="00994701">
        <w:rPr>
          <w:rFonts w:asciiTheme="majorBidi" w:hAnsiTheme="majorBidi" w:cstheme="majorBidi"/>
        </w:rPr>
        <w:t xml:space="preserve"> agreed to start compiling information </w:t>
      </w:r>
      <w:proofErr w:type="gramStart"/>
      <w:r w:rsidR="00994701">
        <w:rPr>
          <w:rFonts w:asciiTheme="majorBidi" w:hAnsiTheme="majorBidi" w:cstheme="majorBidi"/>
        </w:rPr>
        <w:t>with regard to</w:t>
      </w:r>
      <w:proofErr w:type="gramEnd"/>
      <w:r w:rsidR="00994701">
        <w:rPr>
          <w:rFonts w:asciiTheme="majorBidi" w:hAnsiTheme="majorBidi" w:cstheme="majorBidi"/>
        </w:rPr>
        <w:t xml:space="preserve"> combinations of physical hazards for which testing is physically not possible.</w:t>
      </w:r>
    </w:p>
    <w:p w14:paraId="3338D516" w14:textId="1B26B218" w:rsidR="001A6DCC" w:rsidRDefault="001A6DCC" w:rsidP="001A6DCC">
      <w:pPr>
        <w:pStyle w:val="HChG"/>
        <w:rPr>
          <w:rFonts w:asciiTheme="majorBidi" w:hAnsiTheme="majorBidi" w:cstheme="majorBidi"/>
        </w:rPr>
      </w:pPr>
      <w:r>
        <w:tab/>
      </w:r>
      <w:r>
        <w:tab/>
      </w:r>
      <w:r w:rsidRPr="001A6DCC">
        <w:t>Concluding</w:t>
      </w:r>
      <w:r>
        <w:rPr>
          <w:rFonts w:asciiTheme="majorBidi" w:hAnsiTheme="majorBidi" w:cstheme="majorBidi"/>
        </w:rPr>
        <w:t xml:space="preserve"> remarks</w:t>
      </w:r>
    </w:p>
    <w:p w14:paraId="19517796" w14:textId="0456DC31" w:rsidR="00702C9F" w:rsidRPr="00702C9F" w:rsidRDefault="001E1665" w:rsidP="008168AB">
      <w:pPr>
        <w:pStyle w:val="SingleTxtG"/>
        <w:rPr>
          <w:rFonts w:eastAsia="Calibri"/>
        </w:rPr>
      </w:pPr>
      <w:r>
        <w:rPr>
          <w:rFonts w:asciiTheme="majorBidi" w:hAnsiTheme="majorBidi" w:cstheme="majorBidi"/>
        </w:rPr>
        <w:t>10.</w:t>
      </w:r>
      <w:r>
        <w:rPr>
          <w:rFonts w:asciiTheme="majorBidi" w:hAnsiTheme="majorBidi" w:cstheme="majorBidi"/>
        </w:rPr>
        <w:tab/>
        <w:t>The further items of the thought starter could not be discussed at this point. Therefore, t</w:t>
      </w:r>
      <w:r w:rsidR="00994701">
        <w:rPr>
          <w:rFonts w:asciiTheme="majorBidi" w:hAnsiTheme="majorBidi" w:cstheme="majorBidi"/>
        </w:rPr>
        <w:t xml:space="preserve">he chair encouraged all experts to provide their thoughts and findings at any time, be it </w:t>
      </w:r>
      <w:r>
        <w:rPr>
          <w:rFonts w:asciiTheme="majorBidi" w:hAnsiTheme="majorBidi" w:cstheme="majorBidi"/>
        </w:rPr>
        <w:t>e</w:t>
      </w:r>
      <w:r w:rsidR="00994701">
        <w:rPr>
          <w:rFonts w:asciiTheme="majorBidi" w:hAnsiTheme="majorBidi" w:cstheme="majorBidi"/>
        </w:rPr>
        <w:t xml:space="preserve">valuations on task 1.1 or </w:t>
      </w:r>
      <w:r>
        <w:rPr>
          <w:rFonts w:asciiTheme="majorBidi" w:hAnsiTheme="majorBidi" w:cstheme="majorBidi"/>
        </w:rPr>
        <w:t>f</w:t>
      </w:r>
      <w:r w:rsidR="00994701">
        <w:rPr>
          <w:rFonts w:asciiTheme="majorBidi" w:hAnsiTheme="majorBidi" w:cstheme="majorBidi"/>
        </w:rPr>
        <w:t>inding</w:t>
      </w:r>
      <w:r>
        <w:rPr>
          <w:rFonts w:asciiTheme="majorBidi" w:hAnsiTheme="majorBidi" w:cstheme="majorBidi"/>
        </w:rPr>
        <w:t>s</w:t>
      </w:r>
      <w:r w:rsidR="00994701">
        <w:rPr>
          <w:rFonts w:asciiTheme="majorBidi" w:hAnsiTheme="majorBidi" w:cstheme="majorBidi"/>
        </w:rPr>
        <w:t xml:space="preserve"> on any of the combinations </w:t>
      </w:r>
      <w:proofErr w:type="gramStart"/>
      <w:r w:rsidR="00994701">
        <w:rPr>
          <w:rFonts w:asciiTheme="majorBidi" w:hAnsiTheme="majorBidi" w:cstheme="majorBidi"/>
        </w:rPr>
        <w:t>with regard to</w:t>
      </w:r>
      <w:proofErr w:type="gramEnd"/>
      <w:r w:rsidR="00994701">
        <w:rPr>
          <w:rFonts w:asciiTheme="majorBidi" w:hAnsiTheme="majorBidi" w:cstheme="majorBidi"/>
        </w:rPr>
        <w:t xml:space="preserve"> criteria of task 1.3. The cha</w:t>
      </w:r>
      <w:r>
        <w:rPr>
          <w:rFonts w:asciiTheme="majorBidi" w:hAnsiTheme="majorBidi" w:cstheme="majorBidi"/>
        </w:rPr>
        <w:t>i</w:t>
      </w:r>
      <w:r w:rsidR="00994701">
        <w:rPr>
          <w:rFonts w:asciiTheme="majorBidi" w:hAnsiTheme="majorBidi" w:cstheme="majorBidi"/>
        </w:rPr>
        <w:t xml:space="preserve">r would compile such information and distribute it </w:t>
      </w:r>
      <w:r w:rsidR="001A6DCC">
        <w:rPr>
          <w:rFonts w:asciiTheme="majorBidi" w:hAnsiTheme="majorBidi" w:cstheme="majorBidi"/>
        </w:rPr>
        <w:t>from time to time within the group</w:t>
      </w:r>
      <w:r w:rsidR="00B63C88">
        <w:rPr>
          <w:rFonts w:asciiTheme="majorBidi" w:hAnsiTheme="majorBidi" w:cstheme="majorBidi"/>
        </w:rPr>
        <w:t xml:space="preserve"> for its consideration</w:t>
      </w:r>
      <w:r w:rsidR="001A6DCC">
        <w:rPr>
          <w:rFonts w:asciiTheme="majorBidi" w:hAnsiTheme="majorBidi" w:cstheme="majorBidi"/>
        </w:rPr>
        <w:t>.</w:t>
      </w:r>
    </w:p>
    <w:p w14:paraId="7753EB33" w14:textId="697308AC" w:rsidR="00DC163E" w:rsidRPr="00DC163E" w:rsidRDefault="00DC163E" w:rsidP="00DC163E">
      <w:pPr>
        <w:spacing w:before="240"/>
        <w:jc w:val="center"/>
        <w:rPr>
          <w:u w:val="single"/>
        </w:rPr>
      </w:pPr>
      <w:r>
        <w:rPr>
          <w:u w:val="single"/>
        </w:rPr>
        <w:tab/>
      </w:r>
      <w:r>
        <w:rPr>
          <w:u w:val="single"/>
        </w:rPr>
        <w:tab/>
      </w:r>
      <w:r>
        <w:rPr>
          <w:u w:val="single"/>
        </w:rPr>
        <w:tab/>
      </w:r>
    </w:p>
    <w:sectPr w:rsidR="00DC163E" w:rsidRPr="00DC163E" w:rsidSect="000B699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E752F" w14:textId="77777777" w:rsidR="002F33C0" w:rsidRDefault="002F33C0"/>
  </w:endnote>
  <w:endnote w:type="continuationSeparator" w:id="0">
    <w:p w14:paraId="2DB52D24" w14:textId="77777777" w:rsidR="002F33C0" w:rsidRDefault="002F33C0"/>
  </w:endnote>
  <w:endnote w:type="continuationNotice" w:id="1">
    <w:p w14:paraId="5E5B6598" w14:textId="77777777" w:rsidR="002F33C0" w:rsidRDefault="002F3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116B" w14:textId="77777777" w:rsidR="008168AB" w:rsidRDefault="008168AB" w:rsidP="009C14CE">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37D7" w14:textId="1B6055A6" w:rsidR="009C14CE" w:rsidRPr="0099001C" w:rsidRDefault="009C14CE" w:rsidP="009C14CE">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10410">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F3CB" w14:textId="77777777" w:rsidR="009C14CE" w:rsidRPr="0099001C" w:rsidRDefault="009C14CE" w:rsidP="009C14CE">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2</w:t>
    </w:r>
    <w:r w:rsidRPr="0099001C">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CBA6" w14:textId="77777777" w:rsidR="002F33C0" w:rsidRPr="000B175B" w:rsidRDefault="002F33C0" w:rsidP="000B175B">
      <w:pPr>
        <w:tabs>
          <w:tab w:val="right" w:pos="2155"/>
        </w:tabs>
        <w:spacing w:after="80"/>
        <w:ind w:left="680"/>
        <w:rPr>
          <w:u w:val="single"/>
        </w:rPr>
      </w:pPr>
      <w:r>
        <w:rPr>
          <w:u w:val="single"/>
        </w:rPr>
        <w:tab/>
      </w:r>
    </w:p>
  </w:footnote>
  <w:footnote w:type="continuationSeparator" w:id="0">
    <w:p w14:paraId="1D567857" w14:textId="77777777" w:rsidR="002F33C0" w:rsidRPr="00FC68B7" w:rsidRDefault="002F33C0" w:rsidP="00FC68B7">
      <w:pPr>
        <w:tabs>
          <w:tab w:val="left" w:pos="2155"/>
        </w:tabs>
        <w:spacing w:after="80"/>
        <w:ind w:left="680"/>
        <w:rPr>
          <w:u w:val="single"/>
        </w:rPr>
      </w:pPr>
      <w:r>
        <w:rPr>
          <w:u w:val="single"/>
        </w:rPr>
        <w:tab/>
      </w:r>
    </w:p>
  </w:footnote>
  <w:footnote w:type="continuationNotice" w:id="1">
    <w:p w14:paraId="30819F5F" w14:textId="77777777" w:rsidR="002F33C0" w:rsidRDefault="002F3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A370" w14:textId="61B602CD" w:rsidR="008168AB" w:rsidRPr="00497C62" w:rsidRDefault="008168AB" w:rsidP="009C14CE">
    <w:pPr>
      <w:pBdr>
        <w:bottom w:val="single" w:sz="4" w:space="1" w:color="auto"/>
      </w:pBdr>
      <w:rPr>
        <w:b/>
        <w:bCs/>
        <w:lang w:val="fr-FR"/>
      </w:rPr>
    </w:pPr>
    <w:r w:rsidRPr="00497C62">
      <w:rPr>
        <w:b/>
        <w:bCs/>
        <w:lang w:val="fr-FR"/>
      </w:rPr>
      <w:t>UN/SCEGHS/38/INF.</w:t>
    </w:r>
    <w:r w:rsidR="00AA3B24">
      <w:rPr>
        <w:b/>
        <w:bCs/>
        <w:lang w:val="fr-FR"/>
      </w:rPr>
      <w:t>30</w:t>
    </w:r>
  </w:p>
  <w:p w14:paraId="5228C5BF" w14:textId="77777777" w:rsidR="008168AB" w:rsidRPr="00497C62" w:rsidRDefault="008168AB">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6DCA" w14:textId="77777777" w:rsidR="008168AB" w:rsidRPr="00497C62" w:rsidRDefault="008168AB" w:rsidP="00210410">
    <w:pPr>
      <w:pBdr>
        <w:bottom w:val="single" w:sz="4" w:space="1" w:color="auto"/>
      </w:pBdr>
      <w:rPr>
        <w:b/>
        <w:bCs/>
        <w:lang w:val="fr-FR"/>
      </w:rPr>
    </w:pPr>
    <w:r w:rsidRPr="00497C62">
      <w:rPr>
        <w:b/>
        <w:bCs/>
        <w:lang w:val="fr-FR"/>
      </w:rPr>
      <w:t>UN/SCETDG/56/INF.</w:t>
    </w:r>
    <w:r>
      <w:rPr>
        <w:b/>
        <w:bCs/>
        <w:lang w:val="fr-FR"/>
      </w:rPr>
      <w:t>36</w:t>
    </w:r>
  </w:p>
  <w:p w14:paraId="62A5AE1B" w14:textId="77777777" w:rsidR="008168AB" w:rsidRPr="00497C62" w:rsidRDefault="008168AB" w:rsidP="00210410">
    <w:pPr>
      <w:pBdr>
        <w:bottom w:val="single" w:sz="4" w:space="1" w:color="auto"/>
      </w:pBdr>
      <w:rPr>
        <w:lang w:val="fr-FR"/>
      </w:rPr>
    </w:pPr>
    <w:r w:rsidRPr="00497C62">
      <w:rPr>
        <w:b/>
        <w:bCs/>
        <w:lang w:val="fr-FR"/>
      </w:rPr>
      <w:t>UN/SCEGHS/38/INF.</w:t>
    </w:r>
    <w:r>
      <w:rPr>
        <w:b/>
        <w:bCs/>
        <w:lang w:val="fr-FR"/>
      </w:rPr>
      <w:t>17</w:t>
    </w:r>
  </w:p>
  <w:p w14:paraId="091525D7" w14:textId="77777777" w:rsidR="008168AB" w:rsidRPr="00497C62" w:rsidRDefault="008168A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D6A70"/>
    <w:multiLevelType w:val="hybridMultilevel"/>
    <w:tmpl w:val="53F65A48"/>
    <w:lvl w:ilvl="0" w:tplc="CDE2CE84">
      <w:start w:val="1"/>
      <w:numFmt w:val="decimal"/>
      <w:lvlText w:val="%1."/>
      <w:lvlJc w:val="left"/>
      <w:pPr>
        <w:ind w:left="1494" w:hanging="360"/>
      </w:pPr>
      <w:rPr>
        <w:rFonts w:ascii="Times New Roman" w:hAnsi="Times New Roman" w:cs="Times New Roman"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1A904B20"/>
    <w:multiLevelType w:val="hybridMultilevel"/>
    <w:tmpl w:val="7C8ED7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AB00E4F"/>
    <w:multiLevelType w:val="hybridMultilevel"/>
    <w:tmpl w:val="2B9EB44E"/>
    <w:lvl w:ilvl="0" w:tplc="8682B09E">
      <w:start w:val="1"/>
      <w:numFmt w:val="decimal"/>
      <w:lvlText w:val="%1"/>
      <w:lvlJc w:val="left"/>
      <w:pPr>
        <w:ind w:left="1973" w:hanging="55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81E1131"/>
    <w:multiLevelType w:val="hybridMultilevel"/>
    <w:tmpl w:val="78E0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D364BFC"/>
    <w:multiLevelType w:val="hybridMultilevel"/>
    <w:tmpl w:val="84F05E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F16476"/>
    <w:multiLevelType w:val="hybridMultilevel"/>
    <w:tmpl w:val="7A5EF3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2320768"/>
    <w:multiLevelType w:val="hybridMultilevel"/>
    <w:tmpl w:val="02F6DCF8"/>
    <w:lvl w:ilvl="0" w:tplc="08090001">
      <w:start w:val="1"/>
      <w:numFmt w:val="bullet"/>
      <w:lvlText w:val=""/>
      <w:lvlJc w:val="left"/>
      <w:pPr>
        <w:ind w:left="1854" w:hanging="360"/>
      </w:pPr>
      <w:rPr>
        <w:rFonts w:ascii="Symbol" w:hAnsi="Symbol" w:hint="default"/>
      </w:rPr>
    </w:lvl>
    <w:lvl w:ilvl="1" w:tplc="AABECFF4">
      <w:numFmt w:val="bullet"/>
      <w:lvlText w:val="-"/>
      <w:lvlJc w:val="left"/>
      <w:pPr>
        <w:ind w:left="2574" w:hanging="360"/>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63F417D"/>
    <w:multiLevelType w:val="hybridMultilevel"/>
    <w:tmpl w:val="85463776"/>
    <w:lvl w:ilvl="0" w:tplc="7C2898BA">
      <w:start w:val="1"/>
      <w:numFmt w:val="decimal"/>
      <w:lvlText w:val="%1."/>
      <w:lvlJc w:val="left"/>
      <w:pPr>
        <w:ind w:left="1494" w:hanging="360"/>
      </w:pPr>
      <w:rPr>
        <w:rFonts w:ascii="Times New Roman" w:hAnsi="Times New Roman" w:cs="Times New Roman"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736BA"/>
    <w:multiLevelType w:val="hybridMultilevel"/>
    <w:tmpl w:val="B868F65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D070367"/>
    <w:multiLevelType w:val="hybridMultilevel"/>
    <w:tmpl w:val="47E68F9C"/>
    <w:lvl w:ilvl="0" w:tplc="C48EF038">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4"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0"/>
  </w:num>
  <w:num w:numId="2">
    <w:abstractNumId w:val="19"/>
  </w:num>
  <w:num w:numId="3">
    <w:abstractNumId w:val="13"/>
  </w:num>
  <w:num w:numId="4">
    <w:abstractNumId w:val="5"/>
  </w:num>
  <w:num w:numId="5">
    <w:abstractNumId w:val="6"/>
  </w:num>
  <w:num w:numId="6">
    <w:abstractNumId w:val="8"/>
  </w:num>
  <w:num w:numId="7">
    <w:abstractNumId w:val="22"/>
  </w:num>
  <w:num w:numId="8">
    <w:abstractNumId w:val="0"/>
  </w:num>
  <w:num w:numId="9">
    <w:abstractNumId w:val="23"/>
  </w:num>
  <w:num w:numId="10">
    <w:abstractNumId w:val="24"/>
  </w:num>
  <w:num w:numId="11">
    <w:abstractNumId w:val="17"/>
  </w:num>
  <w:num w:numId="12">
    <w:abstractNumId w:val="1"/>
  </w:num>
  <w:num w:numId="13">
    <w:abstractNumId w:val="12"/>
  </w:num>
  <w:num w:numId="14">
    <w:abstractNumId w:val="10"/>
  </w:num>
  <w:num w:numId="15">
    <w:abstractNumId w:val="7"/>
  </w:num>
  <w:num w:numId="16">
    <w:abstractNumId w:val="14"/>
  </w:num>
  <w:num w:numId="17">
    <w:abstractNumId w:val="21"/>
  </w:num>
  <w:num w:numId="18">
    <w:abstractNumId w:val="4"/>
  </w:num>
  <w:num w:numId="19">
    <w:abstractNumId w:val="3"/>
  </w:num>
  <w:num w:numId="20">
    <w:abstractNumId w:val="16"/>
  </w:num>
  <w:num w:numId="21">
    <w:abstractNumId w:val="11"/>
  </w:num>
  <w:num w:numId="22">
    <w:abstractNumId w:val="9"/>
  </w:num>
  <w:num w:numId="23">
    <w:abstractNumId w:val="20"/>
  </w:num>
  <w:num w:numId="24">
    <w:abstractNumId w:val="0"/>
  </w:num>
  <w:num w:numId="25">
    <w:abstractNumId w:val="0"/>
  </w:num>
  <w:num w:numId="26">
    <w:abstractNumId w:val="0"/>
  </w:num>
  <w:num w:numId="27">
    <w:abstractNumId w:val="15"/>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8"/>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30139"/>
    <w:rsid w:val="00033B3D"/>
    <w:rsid w:val="00037288"/>
    <w:rsid w:val="000454B8"/>
    <w:rsid w:val="00050F6B"/>
    <w:rsid w:val="00067A9C"/>
    <w:rsid w:val="00072C8C"/>
    <w:rsid w:val="00081647"/>
    <w:rsid w:val="00090FEC"/>
    <w:rsid w:val="0009261B"/>
    <w:rsid w:val="000931C0"/>
    <w:rsid w:val="00095E8A"/>
    <w:rsid w:val="000974EA"/>
    <w:rsid w:val="000A2C72"/>
    <w:rsid w:val="000A505D"/>
    <w:rsid w:val="000A6E78"/>
    <w:rsid w:val="000B175B"/>
    <w:rsid w:val="000B3A0F"/>
    <w:rsid w:val="000B6995"/>
    <w:rsid w:val="000C25CE"/>
    <w:rsid w:val="000C6544"/>
    <w:rsid w:val="000C7A16"/>
    <w:rsid w:val="000D10AA"/>
    <w:rsid w:val="000D6A73"/>
    <w:rsid w:val="000E0415"/>
    <w:rsid w:val="000E3373"/>
    <w:rsid w:val="000E4421"/>
    <w:rsid w:val="000E6FFC"/>
    <w:rsid w:val="000E7E0A"/>
    <w:rsid w:val="0010697D"/>
    <w:rsid w:val="001220B8"/>
    <w:rsid w:val="00126310"/>
    <w:rsid w:val="001312BB"/>
    <w:rsid w:val="0014598E"/>
    <w:rsid w:val="00147045"/>
    <w:rsid w:val="00156F3C"/>
    <w:rsid w:val="00162BF7"/>
    <w:rsid w:val="0016341B"/>
    <w:rsid w:val="00175DDF"/>
    <w:rsid w:val="00183746"/>
    <w:rsid w:val="00185460"/>
    <w:rsid w:val="00187373"/>
    <w:rsid w:val="00190AEA"/>
    <w:rsid w:val="0019721D"/>
    <w:rsid w:val="001A5648"/>
    <w:rsid w:val="001A6DCC"/>
    <w:rsid w:val="001B06A5"/>
    <w:rsid w:val="001B1835"/>
    <w:rsid w:val="001B4B04"/>
    <w:rsid w:val="001C39ED"/>
    <w:rsid w:val="001C6663"/>
    <w:rsid w:val="001C7895"/>
    <w:rsid w:val="001D26DF"/>
    <w:rsid w:val="001D6FCB"/>
    <w:rsid w:val="001E1665"/>
    <w:rsid w:val="001E47FD"/>
    <w:rsid w:val="001F4F38"/>
    <w:rsid w:val="00206717"/>
    <w:rsid w:val="00210410"/>
    <w:rsid w:val="0021182B"/>
    <w:rsid w:val="00211E0B"/>
    <w:rsid w:val="00215C77"/>
    <w:rsid w:val="002405A7"/>
    <w:rsid w:val="0025322D"/>
    <w:rsid w:val="00257E45"/>
    <w:rsid w:val="00262488"/>
    <w:rsid w:val="00271F95"/>
    <w:rsid w:val="002804E5"/>
    <w:rsid w:val="0029312E"/>
    <w:rsid w:val="00296FA6"/>
    <w:rsid w:val="002A5212"/>
    <w:rsid w:val="002A53E4"/>
    <w:rsid w:val="002A7ABC"/>
    <w:rsid w:val="002B1441"/>
    <w:rsid w:val="002B3183"/>
    <w:rsid w:val="002B3730"/>
    <w:rsid w:val="002D0F30"/>
    <w:rsid w:val="002D59D3"/>
    <w:rsid w:val="002F2605"/>
    <w:rsid w:val="002F33C0"/>
    <w:rsid w:val="002F54DA"/>
    <w:rsid w:val="002F55F0"/>
    <w:rsid w:val="002F7EF7"/>
    <w:rsid w:val="003107FA"/>
    <w:rsid w:val="003127A2"/>
    <w:rsid w:val="003229D8"/>
    <w:rsid w:val="003248D4"/>
    <w:rsid w:val="0032550E"/>
    <w:rsid w:val="00334F5C"/>
    <w:rsid w:val="0033745A"/>
    <w:rsid w:val="003642AF"/>
    <w:rsid w:val="00365BCC"/>
    <w:rsid w:val="00366CA7"/>
    <w:rsid w:val="003767B1"/>
    <w:rsid w:val="0039277A"/>
    <w:rsid w:val="003957CE"/>
    <w:rsid w:val="003972E0"/>
    <w:rsid w:val="003A2C23"/>
    <w:rsid w:val="003B3A99"/>
    <w:rsid w:val="003C08EB"/>
    <w:rsid w:val="003C2CC4"/>
    <w:rsid w:val="003C3936"/>
    <w:rsid w:val="003C766A"/>
    <w:rsid w:val="003D4B23"/>
    <w:rsid w:val="003D64FD"/>
    <w:rsid w:val="003E7866"/>
    <w:rsid w:val="003F1ED3"/>
    <w:rsid w:val="00401E33"/>
    <w:rsid w:val="0041449C"/>
    <w:rsid w:val="004148CA"/>
    <w:rsid w:val="00417BB2"/>
    <w:rsid w:val="00417D77"/>
    <w:rsid w:val="00420F0B"/>
    <w:rsid w:val="00421612"/>
    <w:rsid w:val="00421E2A"/>
    <w:rsid w:val="00426846"/>
    <w:rsid w:val="00430201"/>
    <w:rsid w:val="004320EF"/>
    <w:rsid w:val="004325CB"/>
    <w:rsid w:val="00444D7F"/>
    <w:rsid w:val="00446DE4"/>
    <w:rsid w:val="00460076"/>
    <w:rsid w:val="00460DD9"/>
    <w:rsid w:val="00467F71"/>
    <w:rsid w:val="00470552"/>
    <w:rsid w:val="00473236"/>
    <w:rsid w:val="00497C62"/>
    <w:rsid w:val="004A1957"/>
    <w:rsid w:val="004A41CA"/>
    <w:rsid w:val="004A6A16"/>
    <w:rsid w:val="004C35F9"/>
    <w:rsid w:val="004E0088"/>
    <w:rsid w:val="004E65DA"/>
    <w:rsid w:val="004E7ED6"/>
    <w:rsid w:val="004F7C3F"/>
    <w:rsid w:val="00500286"/>
    <w:rsid w:val="00503228"/>
    <w:rsid w:val="00505384"/>
    <w:rsid w:val="00505E62"/>
    <w:rsid w:val="00516867"/>
    <w:rsid w:val="005260CB"/>
    <w:rsid w:val="0052784D"/>
    <w:rsid w:val="00532EF8"/>
    <w:rsid w:val="005420F2"/>
    <w:rsid w:val="0054718F"/>
    <w:rsid w:val="00570E41"/>
    <w:rsid w:val="0057329D"/>
    <w:rsid w:val="005B2C89"/>
    <w:rsid w:val="005B3DB3"/>
    <w:rsid w:val="005D5925"/>
    <w:rsid w:val="005E22FE"/>
    <w:rsid w:val="005E5DD6"/>
    <w:rsid w:val="005E7A9D"/>
    <w:rsid w:val="006000AA"/>
    <w:rsid w:val="00611FC4"/>
    <w:rsid w:val="006176FB"/>
    <w:rsid w:val="00627ED0"/>
    <w:rsid w:val="00634CEC"/>
    <w:rsid w:val="00635161"/>
    <w:rsid w:val="00640B26"/>
    <w:rsid w:val="00653DED"/>
    <w:rsid w:val="006560F1"/>
    <w:rsid w:val="00665595"/>
    <w:rsid w:val="0066624A"/>
    <w:rsid w:val="0069135E"/>
    <w:rsid w:val="00691F20"/>
    <w:rsid w:val="00693543"/>
    <w:rsid w:val="006A54F7"/>
    <w:rsid w:val="006A72EE"/>
    <w:rsid w:val="006A7392"/>
    <w:rsid w:val="006A7757"/>
    <w:rsid w:val="006C34A9"/>
    <w:rsid w:val="006E4E33"/>
    <w:rsid w:val="006E564B"/>
    <w:rsid w:val="006F63CD"/>
    <w:rsid w:val="006F74AF"/>
    <w:rsid w:val="00701303"/>
    <w:rsid w:val="00702C9F"/>
    <w:rsid w:val="00711958"/>
    <w:rsid w:val="00711CF8"/>
    <w:rsid w:val="007123F0"/>
    <w:rsid w:val="0071349F"/>
    <w:rsid w:val="007149DE"/>
    <w:rsid w:val="00720DEB"/>
    <w:rsid w:val="007217D7"/>
    <w:rsid w:val="00722217"/>
    <w:rsid w:val="0072632A"/>
    <w:rsid w:val="00731A9C"/>
    <w:rsid w:val="00733006"/>
    <w:rsid w:val="00733AAE"/>
    <w:rsid w:val="00746124"/>
    <w:rsid w:val="00747F22"/>
    <w:rsid w:val="00760020"/>
    <w:rsid w:val="00762DB3"/>
    <w:rsid w:val="00771FD5"/>
    <w:rsid w:val="00775FC7"/>
    <w:rsid w:val="00777427"/>
    <w:rsid w:val="0078160E"/>
    <w:rsid w:val="00781A60"/>
    <w:rsid w:val="00790CA3"/>
    <w:rsid w:val="007A0B22"/>
    <w:rsid w:val="007A4655"/>
    <w:rsid w:val="007A5CE5"/>
    <w:rsid w:val="007B0088"/>
    <w:rsid w:val="007B6BA5"/>
    <w:rsid w:val="007B7EFE"/>
    <w:rsid w:val="007C3390"/>
    <w:rsid w:val="007C4F4B"/>
    <w:rsid w:val="007D3AD3"/>
    <w:rsid w:val="007D4EB2"/>
    <w:rsid w:val="007E400B"/>
    <w:rsid w:val="007E716C"/>
    <w:rsid w:val="007F0B83"/>
    <w:rsid w:val="007F48EF"/>
    <w:rsid w:val="007F4FCD"/>
    <w:rsid w:val="007F6611"/>
    <w:rsid w:val="0081259E"/>
    <w:rsid w:val="008168AB"/>
    <w:rsid w:val="0081732C"/>
    <w:rsid w:val="008175E9"/>
    <w:rsid w:val="008242D7"/>
    <w:rsid w:val="00827E05"/>
    <w:rsid w:val="008311A3"/>
    <w:rsid w:val="00832698"/>
    <w:rsid w:val="00836AF7"/>
    <w:rsid w:val="00845558"/>
    <w:rsid w:val="0086714C"/>
    <w:rsid w:val="00871FD5"/>
    <w:rsid w:val="00880FFD"/>
    <w:rsid w:val="00882430"/>
    <w:rsid w:val="00882A62"/>
    <w:rsid w:val="008979B1"/>
    <w:rsid w:val="008A3CC2"/>
    <w:rsid w:val="008A6B25"/>
    <w:rsid w:val="008A6C4F"/>
    <w:rsid w:val="008B6E26"/>
    <w:rsid w:val="008D2F0C"/>
    <w:rsid w:val="008E0E46"/>
    <w:rsid w:val="008E340A"/>
    <w:rsid w:val="008E4C4C"/>
    <w:rsid w:val="008F6F29"/>
    <w:rsid w:val="009002E4"/>
    <w:rsid w:val="00907AD2"/>
    <w:rsid w:val="00911047"/>
    <w:rsid w:val="00912DAB"/>
    <w:rsid w:val="00916C17"/>
    <w:rsid w:val="00932FE6"/>
    <w:rsid w:val="00935562"/>
    <w:rsid w:val="00940883"/>
    <w:rsid w:val="00960BFE"/>
    <w:rsid w:val="00963CBA"/>
    <w:rsid w:val="009650E6"/>
    <w:rsid w:val="00965932"/>
    <w:rsid w:val="00965EE2"/>
    <w:rsid w:val="00974A8D"/>
    <w:rsid w:val="009751DE"/>
    <w:rsid w:val="009820E1"/>
    <w:rsid w:val="0099001C"/>
    <w:rsid w:val="00991261"/>
    <w:rsid w:val="00992563"/>
    <w:rsid w:val="00994701"/>
    <w:rsid w:val="009A2668"/>
    <w:rsid w:val="009A43C2"/>
    <w:rsid w:val="009C14CE"/>
    <w:rsid w:val="009C1552"/>
    <w:rsid w:val="009C7690"/>
    <w:rsid w:val="009D7E1D"/>
    <w:rsid w:val="009E2C07"/>
    <w:rsid w:val="009E40D6"/>
    <w:rsid w:val="009F3A17"/>
    <w:rsid w:val="009F3D53"/>
    <w:rsid w:val="009F7F08"/>
    <w:rsid w:val="00A071F3"/>
    <w:rsid w:val="00A109FD"/>
    <w:rsid w:val="00A11BC0"/>
    <w:rsid w:val="00A1427D"/>
    <w:rsid w:val="00A20A5C"/>
    <w:rsid w:val="00A426FB"/>
    <w:rsid w:val="00A539E3"/>
    <w:rsid w:val="00A53FBA"/>
    <w:rsid w:val="00A54ABA"/>
    <w:rsid w:val="00A55FB2"/>
    <w:rsid w:val="00A65B89"/>
    <w:rsid w:val="00A72F22"/>
    <w:rsid w:val="00A748A6"/>
    <w:rsid w:val="00A80459"/>
    <w:rsid w:val="00A805EB"/>
    <w:rsid w:val="00A8760B"/>
    <w:rsid w:val="00A879A4"/>
    <w:rsid w:val="00A87F4E"/>
    <w:rsid w:val="00A965E2"/>
    <w:rsid w:val="00AA0DDE"/>
    <w:rsid w:val="00AA3B24"/>
    <w:rsid w:val="00AA496B"/>
    <w:rsid w:val="00AB7F9D"/>
    <w:rsid w:val="00AC39CB"/>
    <w:rsid w:val="00AD0C2D"/>
    <w:rsid w:val="00AD514D"/>
    <w:rsid w:val="00AE10F3"/>
    <w:rsid w:val="00AE5C96"/>
    <w:rsid w:val="00AE71F3"/>
    <w:rsid w:val="00AE7616"/>
    <w:rsid w:val="00B00936"/>
    <w:rsid w:val="00B07933"/>
    <w:rsid w:val="00B23667"/>
    <w:rsid w:val="00B30179"/>
    <w:rsid w:val="00B30E8F"/>
    <w:rsid w:val="00B33EC0"/>
    <w:rsid w:val="00B354F9"/>
    <w:rsid w:val="00B363F1"/>
    <w:rsid w:val="00B44ACC"/>
    <w:rsid w:val="00B45614"/>
    <w:rsid w:val="00B63C88"/>
    <w:rsid w:val="00B71297"/>
    <w:rsid w:val="00B72E1B"/>
    <w:rsid w:val="00B81E12"/>
    <w:rsid w:val="00B868E4"/>
    <w:rsid w:val="00B93A39"/>
    <w:rsid w:val="00B94D68"/>
    <w:rsid w:val="00B97D28"/>
    <w:rsid w:val="00BA04C4"/>
    <w:rsid w:val="00BA74FD"/>
    <w:rsid w:val="00BB609E"/>
    <w:rsid w:val="00BC74E9"/>
    <w:rsid w:val="00BD130F"/>
    <w:rsid w:val="00BD2146"/>
    <w:rsid w:val="00BD595D"/>
    <w:rsid w:val="00BE0EC3"/>
    <w:rsid w:val="00BE4F74"/>
    <w:rsid w:val="00BE618E"/>
    <w:rsid w:val="00C10568"/>
    <w:rsid w:val="00C11F08"/>
    <w:rsid w:val="00C1720C"/>
    <w:rsid w:val="00C17699"/>
    <w:rsid w:val="00C1778D"/>
    <w:rsid w:val="00C23241"/>
    <w:rsid w:val="00C23264"/>
    <w:rsid w:val="00C41A28"/>
    <w:rsid w:val="00C42401"/>
    <w:rsid w:val="00C43AA9"/>
    <w:rsid w:val="00C463DD"/>
    <w:rsid w:val="00C6210B"/>
    <w:rsid w:val="00C65745"/>
    <w:rsid w:val="00C745C3"/>
    <w:rsid w:val="00C834DB"/>
    <w:rsid w:val="00C945EB"/>
    <w:rsid w:val="00CA06E5"/>
    <w:rsid w:val="00CA2607"/>
    <w:rsid w:val="00CA3EBA"/>
    <w:rsid w:val="00CB5A85"/>
    <w:rsid w:val="00CC61CA"/>
    <w:rsid w:val="00CC65B7"/>
    <w:rsid w:val="00CE4A8F"/>
    <w:rsid w:val="00CE6EC2"/>
    <w:rsid w:val="00CF6E6C"/>
    <w:rsid w:val="00CF7A90"/>
    <w:rsid w:val="00D04350"/>
    <w:rsid w:val="00D055EB"/>
    <w:rsid w:val="00D1628D"/>
    <w:rsid w:val="00D2031B"/>
    <w:rsid w:val="00D214E9"/>
    <w:rsid w:val="00D25FE2"/>
    <w:rsid w:val="00D270D5"/>
    <w:rsid w:val="00D317BB"/>
    <w:rsid w:val="00D328F8"/>
    <w:rsid w:val="00D35D8F"/>
    <w:rsid w:val="00D43252"/>
    <w:rsid w:val="00D5400F"/>
    <w:rsid w:val="00D63881"/>
    <w:rsid w:val="00D63D79"/>
    <w:rsid w:val="00D7387D"/>
    <w:rsid w:val="00D86E4D"/>
    <w:rsid w:val="00D978C6"/>
    <w:rsid w:val="00DA67AD"/>
    <w:rsid w:val="00DB5D0F"/>
    <w:rsid w:val="00DB6E94"/>
    <w:rsid w:val="00DC0C9B"/>
    <w:rsid w:val="00DC163E"/>
    <w:rsid w:val="00DC3242"/>
    <w:rsid w:val="00DD0CE1"/>
    <w:rsid w:val="00DE3391"/>
    <w:rsid w:val="00DE51B9"/>
    <w:rsid w:val="00DE7F20"/>
    <w:rsid w:val="00DF12F7"/>
    <w:rsid w:val="00DF2C64"/>
    <w:rsid w:val="00DF76F0"/>
    <w:rsid w:val="00E02C81"/>
    <w:rsid w:val="00E04A75"/>
    <w:rsid w:val="00E06EAB"/>
    <w:rsid w:val="00E1081C"/>
    <w:rsid w:val="00E119FB"/>
    <w:rsid w:val="00E11BAA"/>
    <w:rsid w:val="00E12E5A"/>
    <w:rsid w:val="00E130AB"/>
    <w:rsid w:val="00E15151"/>
    <w:rsid w:val="00E15DEA"/>
    <w:rsid w:val="00E23E51"/>
    <w:rsid w:val="00E31C87"/>
    <w:rsid w:val="00E32536"/>
    <w:rsid w:val="00E36D1B"/>
    <w:rsid w:val="00E416B0"/>
    <w:rsid w:val="00E63F67"/>
    <w:rsid w:val="00E677EC"/>
    <w:rsid w:val="00E70DF5"/>
    <w:rsid w:val="00E7260F"/>
    <w:rsid w:val="00E80F5F"/>
    <w:rsid w:val="00E83E7A"/>
    <w:rsid w:val="00E854B0"/>
    <w:rsid w:val="00E87921"/>
    <w:rsid w:val="00E90CDF"/>
    <w:rsid w:val="00E96630"/>
    <w:rsid w:val="00EA02B0"/>
    <w:rsid w:val="00EA264E"/>
    <w:rsid w:val="00EA3A41"/>
    <w:rsid w:val="00EA4CAC"/>
    <w:rsid w:val="00EB3AF0"/>
    <w:rsid w:val="00EC2939"/>
    <w:rsid w:val="00ED1541"/>
    <w:rsid w:val="00ED71D9"/>
    <w:rsid w:val="00ED7A2A"/>
    <w:rsid w:val="00EE34D5"/>
    <w:rsid w:val="00EF0F1E"/>
    <w:rsid w:val="00EF1D7F"/>
    <w:rsid w:val="00EF358F"/>
    <w:rsid w:val="00EF7706"/>
    <w:rsid w:val="00F03A6B"/>
    <w:rsid w:val="00F07795"/>
    <w:rsid w:val="00F124A0"/>
    <w:rsid w:val="00F26A7C"/>
    <w:rsid w:val="00F32379"/>
    <w:rsid w:val="00F53EDA"/>
    <w:rsid w:val="00F61D6A"/>
    <w:rsid w:val="00F67D9B"/>
    <w:rsid w:val="00F72FD6"/>
    <w:rsid w:val="00F73015"/>
    <w:rsid w:val="00F7753D"/>
    <w:rsid w:val="00F85F34"/>
    <w:rsid w:val="00FA06F7"/>
    <w:rsid w:val="00FB171A"/>
    <w:rsid w:val="00FC09B8"/>
    <w:rsid w:val="00FC26D7"/>
    <w:rsid w:val="00FC5CD3"/>
    <w:rsid w:val="00FC68B7"/>
    <w:rsid w:val="00FD0357"/>
    <w:rsid w:val="00FD33D3"/>
    <w:rsid w:val="00FD4F7E"/>
    <w:rsid w:val="00FD7BF6"/>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4203F"/>
  <w15:docId w15:val="{9F1006FF-F806-4174-8FB1-118B8FE7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BB609E"/>
    <w:pPr>
      <w:keepNext/>
      <w:keepLines/>
      <w:tabs>
        <w:tab w:val="num" w:pos="851"/>
      </w:tabs>
      <w:suppressAutoHyphens w:val="0"/>
      <w:spacing w:before="480" w:after="200" w:line="280" w:lineRule="exact"/>
      <w:ind w:left="851" w:right="284" w:hanging="567"/>
      <w:outlineLvl w:val="0"/>
    </w:pPr>
    <w:rPr>
      <w:rFonts w:ascii="Verdana" w:hAnsi="Verdana"/>
      <w:b/>
      <w:bCs/>
      <w:sz w:val="22"/>
      <w:szCs w:val="22"/>
    </w:rPr>
  </w:style>
  <w:style w:type="character" w:customStyle="1" w:styleId="hvr">
    <w:name w:val="hvr"/>
    <w:basedOn w:val="DefaultParagraphFont"/>
    <w:rsid w:val="00206717"/>
  </w:style>
  <w:style w:type="character" w:customStyle="1" w:styleId="SingleTxtGCar">
    <w:name w:val="_ Single Txt_G Car"/>
    <w:rsid w:val="00E416B0"/>
  </w:style>
  <w:style w:type="paragraph" w:customStyle="1" w:styleId="XP">
    <w:name w:val="XP"/>
    <w:rsid w:val="00AE7616"/>
    <w:pPr>
      <w:widowControl w:val="0"/>
      <w:spacing w:before="120" w:after="120" w:line="280" w:lineRule="exact"/>
      <w:jc w:val="both"/>
    </w:pPr>
    <w:rPr>
      <w:rFonts w:ascii="Arial" w:hAnsi="Arial"/>
      <w:lang w:val="nl-NL" w:eastAsia="en-US"/>
    </w:rPr>
  </w:style>
  <w:style w:type="character" w:customStyle="1" w:styleId="UnresolvedMention1">
    <w:name w:val="Unresolved Mention1"/>
    <w:basedOn w:val="DefaultParagraphFont"/>
    <w:uiPriority w:val="99"/>
    <w:semiHidden/>
    <w:unhideWhenUsed/>
    <w:rsid w:val="00CA06E5"/>
    <w:rPr>
      <w:color w:val="605E5C"/>
      <w:shd w:val="clear" w:color="auto" w:fill="E1DFDD"/>
    </w:rPr>
  </w:style>
  <w:style w:type="character" w:customStyle="1" w:styleId="H1GChar">
    <w:name w:val="_ H_1_G Char"/>
    <w:link w:val="H1G"/>
    <w:locked/>
    <w:rsid w:val="003C766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1313">
      <w:bodyDiv w:val="1"/>
      <w:marLeft w:val="0"/>
      <w:marRight w:val="0"/>
      <w:marTop w:val="0"/>
      <w:marBottom w:val="0"/>
      <w:divBdr>
        <w:top w:val="none" w:sz="0" w:space="0" w:color="auto"/>
        <w:left w:val="none" w:sz="0" w:space="0" w:color="auto"/>
        <w:bottom w:val="none" w:sz="0" w:space="0" w:color="auto"/>
        <w:right w:val="none" w:sz="0" w:space="0" w:color="auto"/>
      </w:divBdr>
    </w:div>
    <w:div w:id="14328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99BD-4A45-4449-86D3-1BBFDC84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538</Words>
  <Characters>3071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Laurence BERTHET</dc:creator>
  <cp:lastModifiedBy>Laurence Berthet</cp:lastModifiedBy>
  <cp:revision>3</cp:revision>
  <cp:lastPrinted>2019-12-12T09:32:00Z</cp:lastPrinted>
  <dcterms:created xsi:type="dcterms:W3CDTF">2019-12-12T09:31:00Z</dcterms:created>
  <dcterms:modified xsi:type="dcterms:W3CDTF">2019-12-12T09:32:00Z</dcterms:modified>
</cp:coreProperties>
</file>