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993" w:tblpY="568"/>
        <w:tblOverlap w:val="never"/>
        <w:tblW w:w="9923" w:type="dxa"/>
        <w:tblLayout w:type="fixed"/>
        <w:tblCellMar>
          <w:left w:w="0" w:type="dxa"/>
          <w:right w:w="0" w:type="dxa"/>
        </w:tblCellMar>
        <w:tblLook w:val="01E0" w:firstRow="1" w:lastRow="1" w:firstColumn="1" w:lastColumn="1" w:noHBand="0" w:noVBand="0"/>
      </w:tblPr>
      <w:tblGrid>
        <w:gridCol w:w="1401"/>
        <w:gridCol w:w="2236"/>
        <w:gridCol w:w="6286"/>
      </w:tblGrid>
      <w:tr w:rsidR="0061582E" w:rsidRPr="000B7666" w14:paraId="5393C098" w14:textId="77777777" w:rsidTr="00F7569E">
        <w:trPr>
          <w:trHeight w:val="851"/>
        </w:trPr>
        <w:tc>
          <w:tcPr>
            <w:tcW w:w="1401" w:type="dxa"/>
            <w:shd w:val="clear" w:color="auto" w:fill="auto"/>
          </w:tcPr>
          <w:p w14:paraId="1E265360" w14:textId="77777777" w:rsidR="0061582E" w:rsidRPr="008A0AC2" w:rsidRDefault="0061582E" w:rsidP="0061582E">
            <w:pPr>
              <w:spacing w:after="80" w:line="340" w:lineRule="exact"/>
            </w:pPr>
          </w:p>
        </w:tc>
        <w:tc>
          <w:tcPr>
            <w:tcW w:w="2236" w:type="dxa"/>
            <w:shd w:val="clear" w:color="auto" w:fill="auto"/>
            <w:vAlign w:val="bottom"/>
          </w:tcPr>
          <w:p w14:paraId="3F594DC3" w14:textId="77777777" w:rsidR="0061582E" w:rsidRPr="008A0AC2" w:rsidRDefault="0061582E" w:rsidP="0061582E">
            <w:pPr>
              <w:spacing w:after="80" w:line="340" w:lineRule="exact"/>
              <w:rPr>
                <w:sz w:val="28"/>
                <w:szCs w:val="28"/>
              </w:rPr>
            </w:pPr>
          </w:p>
        </w:tc>
        <w:tc>
          <w:tcPr>
            <w:tcW w:w="6286" w:type="dxa"/>
            <w:shd w:val="clear" w:color="auto" w:fill="auto"/>
            <w:vAlign w:val="bottom"/>
          </w:tcPr>
          <w:p w14:paraId="6008FB0B" w14:textId="74F6A7C2" w:rsidR="0061582E" w:rsidRPr="00B62791" w:rsidRDefault="0061582E" w:rsidP="00914C81">
            <w:pPr>
              <w:ind w:right="147"/>
              <w:jc w:val="right"/>
              <w:rPr>
                <w:highlight w:val="yellow"/>
                <w:lang w:val="fr-BE"/>
              </w:rPr>
            </w:pPr>
            <w:r w:rsidRPr="00B62791">
              <w:rPr>
                <w:b/>
                <w:sz w:val="40"/>
                <w:szCs w:val="40"/>
                <w:lang w:val="fr-BE"/>
              </w:rPr>
              <w:t>UN/SCETDG/</w:t>
            </w:r>
            <w:r>
              <w:rPr>
                <w:b/>
                <w:sz w:val="40"/>
                <w:szCs w:val="40"/>
                <w:lang w:val="fr-BE"/>
              </w:rPr>
              <w:t>56</w:t>
            </w:r>
            <w:r w:rsidRPr="00B62791">
              <w:rPr>
                <w:b/>
                <w:sz w:val="40"/>
                <w:szCs w:val="40"/>
                <w:lang w:val="fr-BE"/>
              </w:rPr>
              <w:t>/INF.</w:t>
            </w:r>
            <w:r w:rsidR="001F3828">
              <w:rPr>
                <w:b/>
                <w:sz w:val="40"/>
                <w:szCs w:val="40"/>
                <w:lang w:val="fr-BE"/>
              </w:rPr>
              <w:t>13</w:t>
            </w:r>
          </w:p>
        </w:tc>
      </w:tr>
    </w:tbl>
    <w:tbl>
      <w:tblPr>
        <w:tblW w:w="9895" w:type="dxa"/>
        <w:tblInd w:w="-142" w:type="dxa"/>
        <w:tblLayout w:type="fixed"/>
        <w:tblLook w:val="04A0" w:firstRow="1" w:lastRow="0" w:firstColumn="1" w:lastColumn="0" w:noHBand="0" w:noVBand="1"/>
      </w:tblPr>
      <w:tblGrid>
        <w:gridCol w:w="9895"/>
      </w:tblGrid>
      <w:tr w:rsidR="0061582E" w:rsidRPr="008A0AC2" w14:paraId="33B6D8FC" w14:textId="77777777" w:rsidTr="00F7569E">
        <w:tc>
          <w:tcPr>
            <w:tcW w:w="9895" w:type="dxa"/>
            <w:tcBorders>
              <w:top w:val="single" w:sz="4" w:space="0" w:color="auto"/>
            </w:tcBorders>
            <w:tcMar>
              <w:top w:w="142" w:type="dxa"/>
              <w:left w:w="108" w:type="dxa"/>
              <w:bottom w:w="142" w:type="dxa"/>
              <w:right w:w="108" w:type="dxa"/>
            </w:tcMar>
          </w:tcPr>
          <w:p w14:paraId="66505AC3" w14:textId="3F3AD787" w:rsidR="0061582E" w:rsidRPr="008A0AC2" w:rsidRDefault="0061582E" w:rsidP="0061582E">
            <w:pPr>
              <w:tabs>
                <w:tab w:val="right" w:pos="9214"/>
              </w:tabs>
              <w:rPr>
                <w:b/>
              </w:rPr>
            </w:pPr>
            <w:r w:rsidRPr="008A0AC2">
              <w:rPr>
                <w:b/>
                <w:sz w:val="24"/>
                <w:szCs w:val="24"/>
              </w:rPr>
              <w:t>Committee of Experts on the Transport of Dangerous Goods</w:t>
            </w:r>
            <w:r w:rsidRPr="008A0AC2">
              <w:rPr>
                <w:b/>
                <w:sz w:val="24"/>
                <w:szCs w:val="24"/>
              </w:rPr>
              <w:tab/>
            </w:r>
            <w:r w:rsidRPr="008A0AC2">
              <w:rPr>
                <w:b/>
                <w:sz w:val="24"/>
                <w:szCs w:val="24"/>
              </w:rPr>
              <w:br/>
              <w:t>and on the Globally Harmonized System of Classification</w:t>
            </w:r>
            <w:r w:rsidRPr="008A0AC2">
              <w:rPr>
                <w:b/>
                <w:sz w:val="24"/>
                <w:szCs w:val="24"/>
              </w:rPr>
              <w:br/>
              <w:t>and Labelling of Chemicals</w:t>
            </w:r>
            <w:r w:rsidRPr="008A0AC2">
              <w:rPr>
                <w:b/>
              </w:rPr>
              <w:tab/>
            </w:r>
            <w:r>
              <w:rPr>
                <w:b/>
              </w:rPr>
              <w:t>1</w:t>
            </w:r>
            <w:r w:rsidR="001F3828">
              <w:rPr>
                <w:b/>
              </w:rPr>
              <w:t>5</w:t>
            </w:r>
            <w:r w:rsidRPr="008A0AC2">
              <w:rPr>
                <w:b/>
              </w:rPr>
              <w:t xml:space="preserve"> </w:t>
            </w:r>
            <w:r>
              <w:rPr>
                <w:b/>
              </w:rPr>
              <w:t xml:space="preserve">November </w:t>
            </w:r>
            <w:r>
              <w:rPr>
                <w:b/>
                <w:sz w:val="18"/>
                <w:szCs w:val="24"/>
              </w:rPr>
              <w:t>2019</w:t>
            </w:r>
          </w:p>
        </w:tc>
      </w:tr>
      <w:tr w:rsidR="0061582E" w:rsidRPr="008A0AC2" w14:paraId="3FE587DC" w14:textId="77777777" w:rsidTr="00F7569E">
        <w:tc>
          <w:tcPr>
            <w:tcW w:w="9895" w:type="dxa"/>
            <w:tcMar>
              <w:top w:w="57" w:type="dxa"/>
              <w:left w:w="108" w:type="dxa"/>
              <w:bottom w:w="0" w:type="dxa"/>
              <w:right w:w="108" w:type="dxa"/>
            </w:tcMar>
            <w:vAlign w:val="center"/>
          </w:tcPr>
          <w:p w14:paraId="08AF15D7" w14:textId="77777777" w:rsidR="0061582E" w:rsidRPr="008A0AC2" w:rsidRDefault="0061582E" w:rsidP="0061582E">
            <w:pPr>
              <w:spacing w:before="120"/>
              <w:rPr>
                <w:b/>
              </w:rPr>
            </w:pPr>
            <w:r w:rsidRPr="008A0AC2">
              <w:rPr>
                <w:b/>
              </w:rPr>
              <w:t xml:space="preserve">Sub-Committee of Experts on the Transport of Dangerous Goods </w:t>
            </w:r>
          </w:p>
        </w:tc>
      </w:tr>
      <w:tr w:rsidR="0061582E" w:rsidRPr="008A0AC2" w14:paraId="22B0DFC1" w14:textId="77777777" w:rsidTr="00F7569E">
        <w:tc>
          <w:tcPr>
            <w:tcW w:w="9895" w:type="dxa"/>
            <w:tcMar>
              <w:top w:w="57" w:type="dxa"/>
              <w:left w:w="108" w:type="dxa"/>
              <w:bottom w:w="0" w:type="dxa"/>
              <w:right w:w="108" w:type="dxa"/>
            </w:tcMar>
          </w:tcPr>
          <w:p w14:paraId="6399E9F2" w14:textId="77777777" w:rsidR="0061582E" w:rsidRPr="008A0AC2" w:rsidRDefault="0061582E" w:rsidP="0061582E">
            <w:pPr>
              <w:ind w:left="34" w:hanging="34"/>
              <w:rPr>
                <w:b/>
              </w:rPr>
            </w:pPr>
            <w:r w:rsidRPr="0049211A">
              <w:rPr>
                <w:b/>
              </w:rPr>
              <w:t>Fifty-</w:t>
            </w:r>
            <w:r>
              <w:rPr>
                <w:b/>
              </w:rPr>
              <w:t>sixth</w:t>
            </w:r>
            <w:r w:rsidRPr="0049211A">
              <w:rPr>
                <w:b/>
              </w:rPr>
              <w:t xml:space="preserve"> session</w:t>
            </w:r>
          </w:p>
        </w:tc>
      </w:tr>
      <w:tr w:rsidR="0061582E" w:rsidRPr="008A0AC2" w14:paraId="29380FD8" w14:textId="77777777" w:rsidTr="00F7569E">
        <w:tc>
          <w:tcPr>
            <w:tcW w:w="9895" w:type="dxa"/>
            <w:tcMar>
              <w:top w:w="28" w:type="dxa"/>
              <w:left w:w="108" w:type="dxa"/>
              <w:bottom w:w="0" w:type="dxa"/>
              <w:right w:w="108" w:type="dxa"/>
            </w:tcMar>
          </w:tcPr>
          <w:p w14:paraId="7684A5BC" w14:textId="77777777" w:rsidR="0061582E" w:rsidRPr="008A0AC2" w:rsidRDefault="0061582E" w:rsidP="0061582E">
            <w:pPr>
              <w:tabs>
                <w:tab w:val="left" w:pos="6361"/>
                <w:tab w:val="left" w:pos="6939"/>
              </w:tabs>
              <w:outlineLvl w:val="0"/>
              <w:rPr>
                <w:bCs/>
              </w:rPr>
            </w:pPr>
            <w:r w:rsidRPr="008A0AC2">
              <w:t xml:space="preserve">Geneva, </w:t>
            </w:r>
            <w:r>
              <w:t>4-10 December 2019</w:t>
            </w:r>
          </w:p>
          <w:p w14:paraId="59D70718" w14:textId="075A3BC1" w:rsidR="0061582E" w:rsidRPr="00852580" w:rsidRDefault="0061582E" w:rsidP="0061582E">
            <w:pPr>
              <w:spacing w:after="60"/>
              <w:ind w:left="-12" w:firstLine="12"/>
              <w:rPr>
                <w:b/>
                <w:bCs/>
              </w:rPr>
            </w:pPr>
            <w:r w:rsidRPr="008A0AC2">
              <w:t>Item</w:t>
            </w:r>
            <w:r>
              <w:t xml:space="preserve"> </w:t>
            </w:r>
            <w:r w:rsidR="00721F70">
              <w:t>6 (b)</w:t>
            </w:r>
            <w:r w:rsidRPr="008A0AC2">
              <w:t xml:space="preserve"> of the provisional agenda</w:t>
            </w:r>
            <w:r>
              <w:br/>
            </w:r>
            <w:r w:rsidR="00721F70" w:rsidRPr="00721F70">
              <w:rPr>
                <w:b/>
                <w:bCs/>
              </w:rPr>
              <w:t xml:space="preserve">Miscellaneous proposals for amendments to the Model Regulations </w:t>
            </w:r>
            <w:r w:rsidR="00721F70" w:rsidRPr="00721F70">
              <w:rPr>
                <w:b/>
                <w:bCs/>
              </w:rPr>
              <w:br/>
            </w:r>
            <w:r w:rsidR="00721F70" w:rsidRPr="00721F70">
              <w:rPr>
                <w:b/>
                <w:bCs/>
              </w:rPr>
              <w:t>on the Transport of Dangerous Goods</w:t>
            </w:r>
            <w:r w:rsidR="00721F70" w:rsidRPr="00721F70">
              <w:rPr>
                <w:b/>
                <w:bCs/>
              </w:rPr>
              <w:t xml:space="preserve">: </w:t>
            </w:r>
            <w:proofErr w:type="spellStart"/>
            <w:r w:rsidR="00721F70" w:rsidRPr="00721F70">
              <w:rPr>
                <w:b/>
                <w:bCs/>
              </w:rPr>
              <w:t>p</w:t>
            </w:r>
            <w:r w:rsidR="00721F70" w:rsidRPr="00721F70">
              <w:rPr>
                <w:b/>
                <w:bCs/>
              </w:rPr>
              <w:t>ackagings</w:t>
            </w:r>
            <w:proofErr w:type="spellEnd"/>
          </w:p>
        </w:tc>
      </w:tr>
    </w:tbl>
    <w:p w14:paraId="4F15A8D5" w14:textId="5FCC1BEE" w:rsidR="006133E8" w:rsidRPr="006133E8" w:rsidRDefault="001F2D80" w:rsidP="006133E8">
      <w:pPr>
        <w:pStyle w:val="HChG"/>
      </w:pPr>
      <w:r>
        <w:tab/>
      </w:r>
      <w:r>
        <w:tab/>
      </w:r>
      <w:r w:rsidR="00C53C99">
        <w:t>Alternative service equipment, arrangements and methods of inspection and testing of IBCs - Justification for the wording in the proposal in ST/SG/AC.10/C.3/2019/5</w:t>
      </w:r>
    </w:p>
    <w:p w14:paraId="0CFAD816" w14:textId="4431CE4D" w:rsidR="006133E8" w:rsidRPr="006133E8" w:rsidRDefault="006133E8" w:rsidP="00124953">
      <w:pPr>
        <w:pStyle w:val="H1G"/>
        <w:rPr>
          <w:lang w:val="en-US"/>
        </w:rPr>
      </w:pPr>
      <w:r w:rsidRPr="006133E8">
        <w:tab/>
      </w:r>
      <w:r w:rsidRPr="006133E8">
        <w:tab/>
        <w:t>Transmi</w:t>
      </w:r>
      <w:r w:rsidR="007064F0">
        <w:t>tted by the expert from Germany</w:t>
      </w:r>
    </w:p>
    <w:p w14:paraId="0E407C44" w14:textId="77777777" w:rsidR="006133E8" w:rsidRPr="006133E8" w:rsidRDefault="00124953" w:rsidP="00124953">
      <w:pPr>
        <w:pStyle w:val="HChG"/>
        <w:rPr>
          <w:lang w:val="en-US"/>
        </w:rPr>
      </w:pPr>
      <w:r>
        <w:rPr>
          <w:lang w:val="en-US"/>
        </w:rPr>
        <w:tab/>
      </w:r>
      <w:r>
        <w:rPr>
          <w:lang w:val="en-US"/>
        </w:rPr>
        <w:tab/>
      </w:r>
      <w:r w:rsidR="006133E8" w:rsidRPr="006133E8">
        <w:rPr>
          <w:lang w:val="en-US"/>
        </w:rPr>
        <w:t>Introduction</w:t>
      </w:r>
    </w:p>
    <w:p w14:paraId="65CCED96" w14:textId="0BC5C5D9" w:rsidR="00C53C99" w:rsidRPr="007064F0" w:rsidRDefault="006133E8" w:rsidP="00C53C99">
      <w:pPr>
        <w:pStyle w:val="SingleTxtG"/>
      </w:pPr>
      <w:r w:rsidRPr="006133E8">
        <w:t>1.</w:t>
      </w:r>
      <w:r w:rsidRPr="006133E8">
        <w:tab/>
      </w:r>
      <w:r w:rsidR="00C53C99">
        <w:t xml:space="preserve">Within the framework of the </w:t>
      </w:r>
      <w:r w:rsidR="001F3828">
        <w:t>fifty-fifth</w:t>
      </w:r>
      <w:r w:rsidR="00C53C99">
        <w:t xml:space="preserve"> session, the proposal in ST/SG/AC.10/C.3/2019/5 was adopted; however, a part of the text was amended as proposed by Belgium and the USA and put in square brackets as proposed by Germany (see ST/SG/AC.10/C.3/110, p. 25).</w:t>
      </w:r>
    </w:p>
    <w:p w14:paraId="3895D4D8" w14:textId="77777777" w:rsidR="00C53C99" w:rsidRDefault="006133E8" w:rsidP="007064F0">
      <w:pPr>
        <w:pStyle w:val="SingleTxtG"/>
      </w:pPr>
      <w:r>
        <w:t>2.</w:t>
      </w:r>
      <w:r>
        <w:tab/>
      </w:r>
      <w:r w:rsidR="00C53C99">
        <w:t>The background of the proposal by Belgium was that the wording “to withstand the tests” as used in 6.1.1.2, 6.3.2.1 and 6.6.1.3 should also be used for IBCs in 6.5.1.1.2.</w:t>
      </w:r>
      <w:r w:rsidR="00C53C99" w:rsidRPr="007064F0">
        <w:t xml:space="preserve"> </w:t>
      </w:r>
    </w:p>
    <w:p w14:paraId="46A7099B" w14:textId="6A211145" w:rsidR="00C53C99" w:rsidRDefault="00C53C99" w:rsidP="007064F0">
      <w:pPr>
        <w:pStyle w:val="SingleTxtG"/>
      </w:pPr>
      <w:r>
        <w:t>3.</w:t>
      </w:r>
      <w:r>
        <w:tab/>
        <w:t>The original proposal by Germany read as follows: “to fulfil the test requirements”. This wording was chosen deliberately, as for IBCs alternative methods should be acceptable not only for tests but also for inspections (see no. 7 in ST/SG/AC.10/C.3/2019/5).</w:t>
      </w:r>
    </w:p>
    <w:p w14:paraId="415C5AF3" w14:textId="77777777" w:rsidR="00C53C99" w:rsidRPr="00C53C99" w:rsidRDefault="00C53C99" w:rsidP="00C53C99">
      <w:pPr>
        <w:pStyle w:val="SingleTxtG"/>
      </w:pPr>
      <w:r>
        <w:t>4.</w:t>
      </w:r>
      <w:r>
        <w:tab/>
      </w:r>
      <w:r w:rsidRPr="00C53C99">
        <w:t>“To fulfil the test requirements” was proposed, as in 6.5.4.2 the definition of the term “test requirements” includes inspections. With the wording “to withstand the tests”, by contrast, it remains unclear whether this also includes inspections.</w:t>
      </w:r>
    </w:p>
    <w:p w14:paraId="2457AD59" w14:textId="13E17641" w:rsidR="006133E8" w:rsidRDefault="006133E8" w:rsidP="00570893">
      <w:pPr>
        <w:pStyle w:val="HChG"/>
      </w:pPr>
      <w:r w:rsidRPr="006133E8">
        <w:rPr>
          <w:lang w:val="en-US"/>
        </w:rPr>
        <w:tab/>
      </w:r>
      <w:r w:rsidR="00570893">
        <w:rPr>
          <w:lang w:val="en-US"/>
        </w:rPr>
        <w:tab/>
      </w:r>
      <w:r w:rsidRPr="006133E8">
        <w:t>Proposal</w:t>
      </w:r>
    </w:p>
    <w:p w14:paraId="51CED4B3" w14:textId="3D11D0C9" w:rsidR="001C0631" w:rsidRDefault="00C53C99" w:rsidP="001F3828">
      <w:pPr>
        <w:pStyle w:val="SingleTxtG"/>
      </w:pPr>
      <w:r>
        <w:t>5</w:t>
      </w:r>
      <w:r w:rsidR="00320533" w:rsidRPr="00AC4345">
        <w:t>.</w:t>
      </w:r>
      <w:r w:rsidR="00320533" w:rsidRPr="00AC4345">
        <w:tab/>
      </w:r>
      <w:r>
        <w:t>It is suggested that the original proposal in ST/SG/AC.10/C.3/2019/5 be used, which reads as follows</w:t>
      </w:r>
      <w:r w:rsidR="00320533" w:rsidRPr="00AC4345">
        <w:t>:</w:t>
      </w:r>
      <w:r w:rsidR="002467B9" w:rsidRPr="00AC4345">
        <w:t xml:space="preserve"> </w:t>
      </w:r>
    </w:p>
    <w:p w14:paraId="651629B2" w14:textId="747B6108" w:rsidR="00C53C99" w:rsidRPr="00C53C99" w:rsidRDefault="00C53C99" w:rsidP="001F3828">
      <w:pPr>
        <w:pStyle w:val="SingleTxtG"/>
        <w:ind w:left="1701"/>
      </w:pPr>
      <w:r>
        <w:tab/>
      </w:r>
      <w:r w:rsidRPr="00C53C99">
        <w:t xml:space="preserve">“The requirements for IBCs in 6.5.3 are based on IBCs currently </w:t>
      </w:r>
      <w:r w:rsidR="00180AE2">
        <w:t xml:space="preserve">in </w:t>
      </w:r>
      <w:r w:rsidRPr="00C53C99">
        <w:t xml:space="preserve">use. In order to take into account progress in science and technology, there is no objection to the use of IBCs having specifications different from those in 6.5.3 and 6.5.5, provided that they are equally effective, acceptable to the competent authority and able </w:t>
      </w:r>
      <w:r w:rsidR="00180AE2" w:rsidRPr="00C53C99">
        <w:t xml:space="preserve">to </w:t>
      </w:r>
      <w:r w:rsidRPr="00C53C99">
        <w:t>successfully fulfil the test requirements described in 6.5.4 and 6.5.6. Methods of inspection and testing other than those described in these Regulations are acceptable, provided they are equivalent.”</w:t>
      </w:r>
    </w:p>
    <w:p w14:paraId="4E19C10C" w14:textId="4D0FD315" w:rsidR="00C53C99" w:rsidRDefault="00C53C99" w:rsidP="00C53C99">
      <w:pPr>
        <w:ind w:left="1134"/>
        <w:rPr>
          <w:u w:val="single"/>
        </w:rPr>
      </w:pPr>
    </w:p>
    <w:p w14:paraId="5D55FDFD" w14:textId="3D34B65A" w:rsidR="00C53C99" w:rsidRDefault="001F3828" w:rsidP="001F3828">
      <w:pPr>
        <w:pStyle w:val="HChG"/>
      </w:pPr>
      <w:r>
        <w:lastRenderedPageBreak/>
        <w:tab/>
      </w:r>
      <w:r>
        <w:tab/>
      </w:r>
      <w:r w:rsidR="00C53C99">
        <w:t>Additional comment</w:t>
      </w:r>
    </w:p>
    <w:p w14:paraId="51234DEA" w14:textId="0D15811D" w:rsidR="00C53C99" w:rsidRDefault="00C53C99" w:rsidP="001F3828">
      <w:pPr>
        <w:pStyle w:val="SingleTxtG"/>
      </w:pPr>
      <w:r>
        <w:t>6.</w:t>
      </w:r>
      <w:r>
        <w:tab/>
        <w:t>If it is desired to approximate the sub-sections 6.1.1.2, 6.3.2.1, 6.5.1.1.2 and 6.6.1.3, the wording “to fulfil the test requirements” could be used instead of “to withstand the tests” also in 6.1.1.2, 6.3.2.1 and 6.6.1.3, as “test requirements” is contained in the headings of 6.1.5, 6.3.5 and 6.6.5, and in 6.1.1.3 test requirements are described even if the term “test requirements” is not used.</w:t>
      </w:r>
    </w:p>
    <w:p w14:paraId="53A45963" w14:textId="2BB319D4" w:rsidR="009535AD" w:rsidRPr="009535AD" w:rsidRDefault="001F3828" w:rsidP="001F3828">
      <w:pPr>
        <w:spacing w:before="240"/>
        <w:jc w:val="center"/>
        <w:rPr>
          <w:lang w:val="de-DE"/>
        </w:rPr>
      </w:pPr>
      <w:r>
        <w:rPr>
          <w:u w:val="single"/>
        </w:rPr>
        <w:tab/>
      </w:r>
      <w:r>
        <w:rPr>
          <w:u w:val="single"/>
        </w:rPr>
        <w:tab/>
      </w:r>
      <w:r>
        <w:rPr>
          <w:u w:val="single"/>
        </w:rPr>
        <w:tab/>
      </w:r>
      <w:bookmarkStart w:id="0" w:name="_GoBack"/>
      <w:bookmarkEnd w:id="0"/>
    </w:p>
    <w:p w14:paraId="40B0DBE1" w14:textId="59F2ADBE" w:rsidR="0061582E" w:rsidRPr="009535AD" w:rsidRDefault="0061582E" w:rsidP="0061582E">
      <w:pPr>
        <w:spacing w:before="240"/>
        <w:ind w:left="1134" w:right="1134"/>
        <w:jc w:val="center"/>
        <w:rPr>
          <w:u w:val="single"/>
          <w:lang w:val="de-DE"/>
        </w:rPr>
      </w:pPr>
    </w:p>
    <w:p w14:paraId="2F6120E7" w14:textId="77777777" w:rsidR="0061582E" w:rsidRPr="00C53C99" w:rsidRDefault="0061582E" w:rsidP="0061582E">
      <w:pPr>
        <w:ind w:left="567"/>
      </w:pPr>
    </w:p>
    <w:sectPr w:rsidR="0061582E" w:rsidRPr="00C53C99" w:rsidSect="001D31FD">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1134" w:bottom="1701"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832C" w14:textId="77777777" w:rsidR="007E3FD6" w:rsidRDefault="007E3FD6"/>
  </w:endnote>
  <w:endnote w:type="continuationSeparator" w:id="0">
    <w:p w14:paraId="60C3AA2B" w14:textId="77777777" w:rsidR="007E3FD6" w:rsidRDefault="007E3FD6"/>
  </w:endnote>
  <w:endnote w:type="continuationNotice" w:id="1">
    <w:p w14:paraId="171103BE" w14:textId="77777777" w:rsidR="007E3FD6" w:rsidRDefault="007E3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472A9" w14:textId="77777777" w:rsidR="006B20F6" w:rsidRPr="006D12B1" w:rsidRDefault="00566C4F" w:rsidP="006D12B1">
    <w:pPr>
      <w:pStyle w:val="Footer"/>
      <w:tabs>
        <w:tab w:val="right" w:pos="9638"/>
      </w:tabs>
      <w:rPr>
        <w:sz w:val="18"/>
      </w:rPr>
    </w:pPr>
    <w:r w:rsidRPr="006D12B1">
      <w:rPr>
        <w:b/>
        <w:sz w:val="18"/>
      </w:rPr>
      <w:fldChar w:fldCharType="begin"/>
    </w:r>
    <w:r w:rsidR="006B20F6" w:rsidRPr="006D12B1">
      <w:rPr>
        <w:b/>
        <w:sz w:val="18"/>
      </w:rPr>
      <w:instrText xml:space="preserve"> PAGE  \* MERGEFORMAT </w:instrText>
    </w:r>
    <w:r w:rsidRPr="006D12B1">
      <w:rPr>
        <w:b/>
        <w:sz w:val="18"/>
      </w:rPr>
      <w:fldChar w:fldCharType="separate"/>
    </w:r>
    <w:r w:rsidR="009535AD">
      <w:rPr>
        <w:b/>
        <w:noProof/>
        <w:sz w:val="18"/>
      </w:rPr>
      <w:t>2</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E697" w14:textId="77777777" w:rsidR="006B20F6" w:rsidRPr="006D12B1" w:rsidRDefault="006B20F6" w:rsidP="006D12B1">
    <w:pPr>
      <w:pStyle w:val="Footer"/>
      <w:tabs>
        <w:tab w:val="right" w:pos="9638"/>
      </w:tabs>
      <w:rPr>
        <w:b/>
        <w:sz w:val="18"/>
      </w:rPr>
    </w:pPr>
    <w:r>
      <w:tab/>
    </w:r>
    <w:r w:rsidR="00566C4F" w:rsidRPr="006D12B1">
      <w:rPr>
        <w:b/>
        <w:sz w:val="18"/>
      </w:rPr>
      <w:fldChar w:fldCharType="begin"/>
    </w:r>
    <w:r w:rsidRPr="006D12B1">
      <w:rPr>
        <w:b/>
        <w:sz w:val="18"/>
      </w:rPr>
      <w:instrText xml:space="preserve"> PAGE  \* MERGEFORMAT </w:instrText>
    </w:r>
    <w:r w:rsidR="00566C4F" w:rsidRPr="006D12B1">
      <w:rPr>
        <w:b/>
        <w:sz w:val="18"/>
      </w:rPr>
      <w:fldChar w:fldCharType="separate"/>
    </w:r>
    <w:r w:rsidR="007064F0">
      <w:rPr>
        <w:b/>
        <w:noProof/>
        <w:sz w:val="18"/>
      </w:rPr>
      <w:t>3</w:t>
    </w:r>
    <w:r w:rsidR="00566C4F"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A39E" w14:textId="77777777" w:rsidR="007E3FD6" w:rsidRPr="000B175B" w:rsidRDefault="007E3FD6" w:rsidP="000B175B">
      <w:pPr>
        <w:tabs>
          <w:tab w:val="right" w:pos="2155"/>
        </w:tabs>
        <w:spacing w:after="80"/>
        <w:ind w:left="680"/>
        <w:rPr>
          <w:u w:val="single"/>
        </w:rPr>
      </w:pPr>
      <w:r>
        <w:rPr>
          <w:u w:val="single"/>
        </w:rPr>
        <w:tab/>
      </w:r>
    </w:p>
  </w:footnote>
  <w:footnote w:type="continuationSeparator" w:id="0">
    <w:p w14:paraId="0643221E" w14:textId="77777777" w:rsidR="007E3FD6" w:rsidRPr="00FC68B7" w:rsidRDefault="007E3FD6" w:rsidP="00FC68B7">
      <w:pPr>
        <w:tabs>
          <w:tab w:val="left" w:pos="2155"/>
        </w:tabs>
        <w:spacing w:after="80"/>
        <w:ind w:left="680"/>
        <w:rPr>
          <w:u w:val="single"/>
        </w:rPr>
      </w:pPr>
      <w:r>
        <w:rPr>
          <w:u w:val="single"/>
        </w:rPr>
        <w:tab/>
      </w:r>
    </w:p>
  </w:footnote>
  <w:footnote w:type="continuationNotice" w:id="1">
    <w:p w14:paraId="5559DEC6" w14:textId="77777777" w:rsidR="007E3FD6" w:rsidRDefault="007E3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69CAE" w14:textId="0BFE7F78" w:rsidR="006B20F6" w:rsidRPr="001F3828" w:rsidRDefault="001F3828">
    <w:pPr>
      <w:pStyle w:val="Header"/>
      <w:rPr>
        <w:lang w:val="fr-CH"/>
      </w:rPr>
    </w:pPr>
    <w:r>
      <w:rPr>
        <w:lang w:val="fr-CH"/>
      </w:rPr>
      <w:t>UN/SCETDG/56/INF.13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42273" w14:textId="7D1DFA78" w:rsidR="006B20F6" w:rsidRPr="00570893" w:rsidRDefault="00570893" w:rsidP="006D12B1">
    <w:pPr>
      <w:pStyle w:val="Header"/>
      <w:jc w:val="right"/>
      <w:rPr>
        <w:lang w:val="fr-CH"/>
      </w:rPr>
    </w:pPr>
    <w:r>
      <w:rPr>
        <w:lang w:val="fr-CH"/>
      </w:rPr>
      <w:t>ST/SG/AC.10/C.3/201</w:t>
    </w:r>
    <w:r w:rsidR="003974CA">
      <w:rPr>
        <w:lang w:val="fr-CH"/>
      </w:rPr>
      <w:t>9</w:t>
    </w:r>
    <w:r>
      <w:rPr>
        <w:lang w:val="fr-CH"/>
      </w:rPr>
      <w:t>/</w:t>
    </w:r>
    <w:r w:rsidR="003C3844">
      <w:rPr>
        <w:lang w:val="fr-CH"/>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75DB" w14:textId="77777777" w:rsidR="001F4C6A" w:rsidRDefault="001F4C6A" w:rsidP="001F4C6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E2E00"/>
    <w:multiLevelType w:val="hybridMultilevel"/>
    <w:tmpl w:val="FA2AD88E"/>
    <w:lvl w:ilvl="0" w:tplc="78582788">
      <w:start w:val="1"/>
      <w:numFmt w:val="decimal"/>
      <w:lvlText w:val="%1."/>
      <w:lvlJc w:val="left"/>
      <w:pPr>
        <w:ind w:left="2823" w:hanging="555"/>
      </w:pPr>
      <w:rPr>
        <w:rFonts w:hint="default"/>
      </w:rPr>
    </w:lvl>
    <w:lvl w:ilvl="1" w:tplc="040C0019" w:tentative="1">
      <w:start w:val="1"/>
      <w:numFmt w:val="lowerLetter"/>
      <w:lvlText w:val="%2."/>
      <w:lvlJc w:val="left"/>
      <w:pPr>
        <w:ind w:left="2574" w:hanging="360"/>
      </w:pPr>
    </w:lvl>
    <w:lvl w:ilvl="2" w:tplc="040C001B">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252A7AD6"/>
    <w:multiLevelType w:val="hybridMultilevel"/>
    <w:tmpl w:val="908E2036"/>
    <w:lvl w:ilvl="0" w:tplc="04090001">
      <w:start w:val="1"/>
      <w:numFmt w:val="bullet"/>
      <w:lvlText w:val=""/>
      <w:lvlJc w:val="left"/>
      <w:pPr>
        <w:ind w:left="1854" w:hanging="360"/>
      </w:pPr>
      <w:rPr>
        <w:rFonts w:ascii="Symbol" w:hAnsi="Symbol" w:hint="default"/>
      </w:rPr>
    </w:lvl>
    <w:lvl w:ilvl="1" w:tplc="ED84A942">
      <w:numFmt w:val="bullet"/>
      <w:lvlText w:val="-"/>
      <w:lvlJc w:val="left"/>
      <w:pPr>
        <w:ind w:left="2574" w:hanging="360"/>
      </w:pPr>
      <w:rPr>
        <w:rFonts w:ascii="Times New Roman" w:eastAsia="Times New Roman" w:hAnsi="Times New Roman" w:cs="Times New Roman"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2FA46457"/>
    <w:multiLevelType w:val="hybridMultilevel"/>
    <w:tmpl w:val="46F0B776"/>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16" w15:restartNumberingAfterBreak="0">
    <w:nsid w:val="32FD40E1"/>
    <w:multiLevelType w:val="hybridMultilevel"/>
    <w:tmpl w:val="76F2AF40"/>
    <w:lvl w:ilvl="0" w:tplc="78582788">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7" w15:restartNumberingAfterBreak="0">
    <w:nsid w:val="337F5C5C"/>
    <w:multiLevelType w:val="hybridMultilevel"/>
    <w:tmpl w:val="AA1687D2"/>
    <w:lvl w:ilvl="0" w:tplc="0FD0244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6FC2758"/>
    <w:multiLevelType w:val="hybridMultilevel"/>
    <w:tmpl w:val="15F0195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534FC"/>
    <w:multiLevelType w:val="hybridMultilevel"/>
    <w:tmpl w:val="C2CA481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1" w15:restartNumberingAfterBreak="0">
    <w:nsid w:val="4E765756"/>
    <w:multiLevelType w:val="hybridMultilevel"/>
    <w:tmpl w:val="14F09E0C"/>
    <w:lvl w:ilvl="0" w:tplc="DC2E5604">
      <w:start w:val="1"/>
      <w:numFmt w:val="decimal"/>
      <w:lvlText w:val="%1."/>
      <w:lvlJc w:val="left"/>
      <w:pPr>
        <w:ind w:left="1494" w:hanging="360"/>
      </w:pPr>
      <w:rPr>
        <w:rFonts w:hint="default"/>
        <w:lang w:val="de-DE"/>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5FCE3CB0"/>
    <w:multiLevelType w:val="hybridMultilevel"/>
    <w:tmpl w:val="DEA88522"/>
    <w:lvl w:ilvl="0" w:tplc="9DCACE32">
      <w:start w:val="1"/>
      <w:numFmt w:val="bullet"/>
      <w:lvlText w:val="a"/>
      <w:lvlJc w:val="left"/>
      <w:pPr>
        <w:ind w:left="720" w:hanging="360"/>
      </w:pPr>
      <w:rPr>
        <w:rFonts w:ascii="Webdings" w:hAnsi="Webdings" w:hint="default"/>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F000FF"/>
    <w:multiLevelType w:val="hybridMultilevel"/>
    <w:tmpl w:val="D5B8744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635506C9"/>
    <w:multiLevelType w:val="hybridMultilevel"/>
    <w:tmpl w:val="FD2AC7C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0B53F4"/>
    <w:multiLevelType w:val="hybridMultilevel"/>
    <w:tmpl w:val="3B406056"/>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8" w15:restartNumberingAfterBreak="0">
    <w:nsid w:val="706641AA"/>
    <w:multiLevelType w:val="hybridMultilevel"/>
    <w:tmpl w:val="C47664E4"/>
    <w:lvl w:ilvl="0" w:tplc="ADA66E80">
      <w:start w:val="250"/>
      <w:numFmt w:val="bullet"/>
      <w:lvlText w:val="-"/>
      <w:lvlJc w:val="left"/>
      <w:pPr>
        <w:ind w:left="1065" w:hanging="360"/>
      </w:pPr>
      <w:rPr>
        <w:rFonts w:ascii="Trebuchet MS" w:eastAsia="Times New Roman" w:hAnsi="Trebuchet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1"/>
  </w:num>
  <w:num w:numId="14">
    <w:abstractNumId w:val="26"/>
  </w:num>
  <w:num w:numId="15">
    <w:abstractNumId w:val="29"/>
  </w:num>
  <w:num w:numId="16">
    <w:abstractNumId w:val="13"/>
  </w:num>
  <w:num w:numId="17">
    <w:abstractNumId w:val="19"/>
  </w:num>
  <w:num w:numId="18">
    <w:abstractNumId w:val="16"/>
  </w:num>
  <w:num w:numId="19">
    <w:abstractNumId w:val="28"/>
  </w:num>
  <w:num w:numId="20">
    <w:abstractNumId w:val="22"/>
  </w:num>
  <w:num w:numId="21">
    <w:abstractNumId w:val="15"/>
  </w:num>
  <w:num w:numId="22">
    <w:abstractNumId w:val="10"/>
  </w:num>
  <w:num w:numId="23">
    <w:abstractNumId w:val="27"/>
  </w:num>
  <w:num w:numId="24">
    <w:abstractNumId w:val="20"/>
  </w:num>
  <w:num w:numId="25">
    <w:abstractNumId w:val="17"/>
  </w:num>
  <w:num w:numId="26">
    <w:abstractNumId w:val="25"/>
  </w:num>
  <w:num w:numId="27">
    <w:abstractNumId w:val="21"/>
  </w:num>
  <w:num w:numId="28">
    <w:abstractNumId w:val="24"/>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0" w:nlCheck="1" w:checkStyle="0"/>
  <w:activeWritingStyle w:appName="MSWord" w:lang="de-DE" w:vendorID="64" w:dllVersion="0" w:nlCheck="1" w:checkStyle="0"/>
  <w:activeWritingStyle w:appName="MSWord" w:lang="fr-BE" w:vendorID="64" w:dllVersion="6" w:nlCheck="1" w:checkStyle="1"/>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1F58"/>
    <w:rsid w:val="00003D68"/>
    <w:rsid w:val="000239F9"/>
    <w:rsid w:val="00023C5F"/>
    <w:rsid w:val="00023F08"/>
    <w:rsid w:val="00026223"/>
    <w:rsid w:val="00047D68"/>
    <w:rsid w:val="00047F82"/>
    <w:rsid w:val="000504CE"/>
    <w:rsid w:val="00050F6B"/>
    <w:rsid w:val="00063D27"/>
    <w:rsid w:val="00070A5A"/>
    <w:rsid w:val="00071A63"/>
    <w:rsid w:val="00072C8C"/>
    <w:rsid w:val="000829F3"/>
    <w:rsid w:val="00083B73"/>
    <w:rsid w:val="00090291"/>
    <w:rsid w:val="00091419"/>
    <w:rsid w:val="0009150D"/>
    <w:rsid w:val="000931C0"/>
    <w:rsid w:val="000A254F"/>
    <w:rsid w:val="000A37DB"/>
    <w:rsid w:val="000A5147"/>
    <w:rsid w:val="000B175B"/>
    <w:rsid w:val="000B3A0F"/>
    <w:rsid w:val="000B6007"/>
    <w:rsid w:val="000C2086"/>
    <w:rsid w:val="000D11DE"/>
    <w:rsid w:val="000D38D6"/>
    <w:rsid w:val="000D58F6"/>
    <w:rsid w:val="000E0415"/>
    <w:rsid w:val="000F7AB3"/>
    <w:rsid w:val="0010561F"/>
    <w:rsid w:val="00115C6E"/>
    <w:rsid w:val="00117787"/>
    <w:rsid w:val="00120443"/>
    <w:rsid w:val="001206C9"/>
    <w:rsid w:val="00124953"/>
    <w:rsid w:val="00131D42"/>
    <w:rsid w:val="00144B44"/>
    <w:rsid w:val="00154E28"/>
    <w:rsid w:val="001633FB"/>
    <w:rsid w:val="00164487"/>
    <w:rsid w:val="00167786"/>
    <w:rsid w:val="00177795"/>
    <w:rsid w:val="00180AE2"/>
    <w:rsid w:val="001A537C"/>
    <w:rsid w:val="001B42B4"/>
    <w:rsid w:val="001B4B04"/>
    <w:rsid w:val="001C0631"/>
    <w:rsid w:val="001C2273"/>
    <w:rsid w:val="001C3159"/>
    <w:rsid w:val="001C6663"/>
    <w:rsid w:val="001C7526"/>
    <w:rsid w:val="001C7895"/>
    <w:rsid w:val="001D26DF"/>
    <w:rsid w:val="001D2FDC"/>
    <w:rsid w:val="001D31FD"/>
    <w:rsid w:val="001D646C"/>
    <w:rsid w:val="001D79DB"/>
    <w:rsid w:val="001F2D80"/>
    <w:rsid w:val="001F3828"/>
    <w:rsid w:val="001F3FA0"/>
    <w:rsid w:val="001F4C6A"/>
    <w:rsid w:val="001F66AB"/>
    <w:rsid w:val="002016FA"/>
    <w:rsid w:val="00203655"/>
    <w:rsid w:val="00210B9C"/>
    <w:rsid w:val="002114DD"/>
    <w:rsid w:val="00211E0B"/>
    <w:rsid w:val="00212DFA"/>
    <w:rsid w:val="00213AFD"/>
    <w:rsid w:val="0022022E"/>
    <w:rsid w:val="00221E51"/>
    <w:rsid w:val="00225F05"/>
    <w:rsid w:val="002309A7"/>
    <w:rsid w:val="00237785"/>
    <w:rsid w:val="00241466"/>
    <w:rsid w:val="00241743"/>
    <w:rsid w:val="002467B9"/>
    <w:rsid w:val="002656C7"/>
    <w:rsid w:val="00266652"/>
    <w:rsid w:val="002725CA"/>
    <w:rsid w:val="00274950"/>
    <w:rsid w:val="00280EB7"/>
    <w:rsid w:val="00286006"/>
    <w:rsid w:val="00286DC6"/>
    <w:rsid w:val="002932EA"/>
    <w:rsid w:val="002B1CDA"/>
    <w:rsid w:val="002C1AE8"/>
    <w:rsid w:val="002D0CCD"/>
    <w:rsid w:val="002E376C"/>
    <w:rsid w:val="002E394C"/>
    <w:rsid w:val="002E3E7B"/>
    <w:rsid w:val="002E420A"/>
    <w:rsid w:val="0030379C"/>
    <w:rsid w:val="00306458"/>
    <w:rsid w:val="00306980"/>
    <w:rsid w:val="003107FA"/>
    <w:rsid w:val="00316518"/>
    <w:rsid w:val="00320533"/>
    <w:rsid w:val="0032058E"/>
    <w:rsid w:val="0032145E"/>
    <w:rsid w:val="003229D8"/>
    <w:rsid w:val="00323B59"/>
    <w:rsid w:val="00325290"/>
    <w:rsid w:val="00337633"/>
    <w:rsid w:val="0034759C"/>
    <w:rsid w:val="0036127B"/>
    <w:rsid w:val="00362AB3"/>
    <w:rsid w:val="00365E68"/>
    <w:rsid w:val="00373BF8"/>
    <w:rsid w:val="003770E6"/>
    <w:rsid w:val="00384F6B"/>
    <w:rsid w:val="003863B7"/>
    <w:rsid w:val="0039277A"/>
    <w:rsid w:val="00397267"/>
    <w:rsid w:val="003972E0"/>
    <w:rsid w:val="003974CA"/>
    <w:rsid w:val="003A0C75"/>
    <w:rsid w:val="003A203B"/>
    <w:rsid w:val="003A25EB"/>
    <w:rsid w:val="003A58B0"/>
    <w:rsid w:val="003B3726"/>
    <w:rsid w:val="003C24C1"/>
    <w:rsid w:val="003C2CC4"/>
    <w:rsid w:val="003C3844"/>
    <w:rsid w:val="003C7B41"/>
    <w:rsid w:val="003D2C1E"/>
    <w:rsid w:val="003D3841"/>
    <w:rsid w:val="003D4B23"/>
    <w:rsid w:val="003E211B"/>
    <w:rsid w:val="003E5B28"/>
    <w:rsid w:val="00413FEE"/>
    <w:rsid w:val="00421B26"/>
    <w:rsid w:val="0042233A"/>
    <w:rsid w:val="004325CB"/>
    <w:rsid w:val="00437F3F"/>
    <w:rsid w:val="00442DF8"/>
    <w:rsid w:val="00446DE4"/>
    <w:rsid w:val="00454036"/>
    <w:rsid w:val="0046510E"/>
    <w:rsid w:val="00465781"/>
    <w:rsid w:val="00465AFB"/>
    <w:rsid w:val="00466CA5"/>
    <w:rsid w:val="00477705"/>
    <w:rsid w:val="00477D30"/>
    <w:rsid w:val="00483009"/>
    <w:rsid w:val="00485492"/>
    <w:rsid w:val="004B2C9D"/>
    <w:rsid w:val="004C1373"/>
    <w:rsid w:val="004C6FBA"/>
    <w:rsid w:val="004D56C3"/>
    <w:rsid w:val="004E05DD"/>
    <w:rsid w:val="004E0C20"/>
    <w:rsid w:val="004E5F44"/>
    <w:rsid w:val="004E768F"/>
    <w:rsid w:val="004F0881"/>
    <w:rsid w:val="004F3384"/>
    <w:rsid w:val="00524C27"/>
    <w:rsid w:val="00525F7F"/>
    <w:rsid w:val="00527910"/>
    <w:rsid w:val="00530504"/>
    <w:rsid w:val="00530A3F"/>
    <w:rsid w:val="00534038"/>
    <w:rsid w:val="005420F2"/>
    <w:rsid w:val="00544CB6"/>
    <w:rsid w:val="005500DD"/>
    <w:rsid w:val="005501BE"/>
    <w:rsid w:val="00563498"/>
    <w:rsid w:val="005649C7"/>
    <w:rsid w:val="00566C4F"/>
    <w:rsid w:val="00570893"/>
    <w:rsid w:val="00575122"/>
    <w:rsid w:val="005765B9"/>
    <w:rsid w:val="00590144"/>
    <w:rsid w:val="00590E9D"/>
    <w:rsid w:val="00591271"/>
    <w:rsid w:val="0059588D"/>
    <w:rsid w:val="005A22CF"/>
    <w:rsid w:val="005B03C6"/>
    <w:rsid w:val="005B151F"/>
    <w:rsid w:val="005B3DB3"/>
    <w:rsid w:val="005B40ED"/>
    <w:rsid w:val="005B77F6"/>
    <w:rsid w:val="005C37B3"/>
    <w:rsid w:val="005C3AC1"/>
    <w:rsid w:val="005C7602"/>
    <w:rsid w:val="005D53BB"/>
    <w:rsid w:val="005D7B02"/>
    <w:rsid w:val="005F5E08"/>
    <w:rsid w:val="005F7326"/>
    <w:rsid w:val="00600B82"/>
    <w:rsid w:val="0060446B"/>
    <w:rsid w:val="00611FC4"/>
    <w:rsid w:val="006133E8"/>
    <w:rsid w:val="0061582E"/>
    <w:rsid w:val="006176FB"/>
    <w:rsid w:val="00623635"/>
    <w:rsid w:val="00625E3D"/>
    <w:rsid w:val="00630C9C"/>
    <w:rsid w:val="00632868"/>
    <w:rsid w:val="0063419C"/>
    <w:rsid w:val="00637556"/>
    <w:rsid w:val="00640B26"/>
    <w:rsid w:val="0064599F"/>
    <w:rsid w:val="006500BA"/>
    <w:rsid w:val="006547FF"/>
    <w:rsid w:val="006641AF"/>
    <w:rsid w:val="00665835"/>
    <w:rsid w:val="006663B4"/>
    <w:rsid w:val="00666A12"/>
    <w:rsid w:val="00666C9B"/>
    <w:rsid w:val="00666E76"/>
    <w:rsid w:val="00674956"/>
    <w:rsid w:val="00675DB9"/>
    <w:rsid w:val="00680ECD"/>
    <w:rsid w:val="006949CA"/>
    <w:rsid w:val="006A17F4"/>
    <w:rsid w:val="006A4C5C"/>
    <w:rsid w:val="006A7392"/>
    <w:rsid w:val="006B20F6"/>
    <w:rsid w:val="006C0D34"/>
    <w:rsid w:val="006D12B1"/>
    <w:rsid w:val="006E564B"/>
    <w:rsid w:val="006F05B2"/>
    <w:rsid w:val="006F08D5"/>
    <w:rsid w:val="006F2F51"/>
    <w:rsid w:val="006F4574"/>
    <w:rsid w:val="00704CDB"/>
    <w:rsid w:val="007064F0"/>
    <w:rsid w:val="00711C13"/>
    <w:rsid w:val="00721F70"/>
    <w:rsid w:val="007221B3"/>
    <w:rsid w:val="00724B47"/>
    <w:rsid w:val="0072632A"/>
    <w:rsid w:val="0073455F"/>
    <w:rsid w:val="007436F8"/>
    <w:rsid w:val="00744314"/>
    <w:rsid w:val="0074549D"/>
    <w:rsid w:val="00755330"/>
    <w:rsid w:val="007555F0"/>
    <w:rsid w:val="00755888"/>
    <w:rsid w:val="00765233"/>
    <w:rsid w:val="0077335F"/>
    <w:rsid w:val="00774DC9"/>
    <w:rsid w:val="007753C9"/>
    <w:rsid w:val="00780B56"/>
    <w:rsid w:val="00782BA8"/>
    <w:rsid w:val="00790791"/>
    <w:rsid w:val="0079329B"/>
    <w:rsid w:val="00796AE1"/>
    <w:rsid w:val="007A022A"/>
    <w:rsid w:val="007A717B"/>
    <w:rsid w:val="007B08A0"/>
    <w:rsid w:val="007B1A7E"/>
    <w:rsid w:val="007B6AE7"/>
    <w:rsid w:val="007B6BA5"/>
    <w:rsid w:val="007B77FB"/>
    <w:rsid w:val="007C2411"/>
    <w:rsid w:val="007C3390"/>
    <w:rsid w:val="007C4F4B"/>
    <w:rsid w:val="007E3FD6"/>
    <w:rsid w:val="007E79E3"/>
    <w:rsid w:val="007F6611"/>
    <w:rsid w:val="00800367"/>
    <w:rsid w:val="008175E9"/>
    <w:rsid w:val="00823B1A"/>
    <w:rsid w:val="008242D7"/>
    <w:rsid w:val="00824C37"/>
    <w:rsid w:val="0084047A"/>
    <w:rsid w:val="0084298D"/>
    <w:rsid w:val="008650F3"/>
    <w:rsid w:val="00871FD5"/>
    <w:rsid w:val="00876878"/>
    <w:rsid w:val="00884FD0"/>
    <w:rsid w:val="00886809"/>
    <w:rsid w:val="008910B9"/>
    <w:rsid w:val="0089271E"/>
    <w:rsid w:val="00895E97"/>
    <w:rsid w:val="008971E9"/>
    <w:rsid w:val="008979B1"/>
    <w:rsid w:val="008A3016"/>
    <w:rsid w:val="008A3543"/>
    <w:rsid w:val="008A6B25"/>
    <w:rsid w:val="008A6C4F"/>
    <w:rsid w:val="008D53CE"/>
    <w:rsid w:val="008E071B"/>
    <w:rsid w:val="008E0E01"/>
    <w:rsid w:val="008E0E46"/>
    <w:rsid w:val="008E1F48"/>
    <w:rsid w:val="008F79EE"/>
    <w:rsid w:val="00904B37"/>
    <w:rsid w:val="00914C81"/>
    <w:rsid w:val="0091571F"/>
    <w:rsid w:val="00916CE1"/>
    <w:rsid w:val="00922550"/>
    <w:rsid w:val="009255A2"/>
    <w:rsid w:val="009344A6"/>
    <w:rsid w:val="009434B3"/>
    <w:rsid w:val="00945A5D"/>
    <w:rsid w:val="00946A04"/>
    <w:rsid w:val="009508F7"/>
    <w:rsid w:val="009535AD"/>
    <w:rsid w:val="0095534D"/>
    <w:rsid w:val="0095690E"/>
    <w:rsid w:val="00957117"/>
    <w:rsid w:val="00963CBA"/>
    <w:rsid w:val="00981905"/>
    <w:rsid w:val="009854F2"/>
    <w:rsid w:val="0099124E"/>
    <w:rsid w:val="00991261"/>
    <w:rsid w:val="009A7613"/>
    <w:rsid w:val="009B371C"/>
    <w:rsid w:val="009B4C36"/>
    <w:rsid w:val="009B53E6"/>
    <w:rsid w:val="009C3ED5"/>
    <w:rsid w:val="009C4C96"/>
    <w:rsid w:val="009D1AAE"/>
    <w:rsid w:val="009D21EA"/>
    <w:rsid w:val="009D2254"/>
    <w:rsid w:val="009E34C3"/>
    <w:rsid w:val="009E523D"/>
    <w:rsid w:val="009F0F06"/>
    <w:rsid w:val="009F4BF2"/>
    <w:rsid w:val="00A1427D"/>
    <w:rsid w:val="00A14455"/>
    <w:rsid w:val="00A2321F"/>
    <w:rsid w:val="00A3012E"/>
    <w:rsid w:val="00A310BE"/>
    <w:rsid w:val="00A357CC"/>
    <w:rsid w:val="00A37714"/>
    <w:rsid w:val="00A405E5"/>
    <w:rsid w:val="00A44CAE"/>
    <w:rsid w:val="00A50007"/>
    <w:rsid w:val="00A60C34"/>
    <w:rsid w:val="00A65944"/>
    <w:rsid w:val="00A72F22"/>
    <w:rsid w:val="00A73040"/>
    <w:rsid w:val="00A748A6"/>
    <w:rsid w:val="00A74A73"/>
    <w:rsid w:val="00A74EF3"/>
    <w:rsid w:val="00A75B6F"/>
    <w:rsid w:val="00A75EC9"/>
    <w:rsid w:val="00A8523D"/>
    <w:rsid w:val="00A879A4"/>
    <w:rsid w:val="00A90303"/>
    <w:rsid w:val="00A93914"/>
    <w:rsid w:val="00A93EFD"/>
    <w:rsid w:val="00A9451B"/>
    <w:rsid w:val="00A94E14"/>
    <w:rsid w:val="00AA6ADE"/>
    <w:rsid w:val="00AB5051"/>
    <w:rsid w:val="00AC12E0"/>
    <w:rsid w:val="00AC4017"/>
    <w:rsid w:val="00AC4345"/>
    <w:rsid w:val="00AD53E5"/>
    <w:rsid w:val="00AE06E2"/>
    <w:rsid w:val="00AF17E0"/>
    <w:rsid w:val="00AF523B"/>
    <w:rsid w:val="00AF6697"/>
    <w:rsid w:val="00B30179"/>
    <w:rsid w:val="00B3094C"/>
    <w:rsid w:val="00B3317B"/>
    <w:rsid w:val="00B4226A"/>
    <w:rsid w:val="00B431FF"/>
    <w:rsid w:val="00B62D3D"/>
    <w:rsid w:val="00B639CA"/>
    <w:rsid w:val="00B707EC"/>
    <w:rsid w:val="00B81E12"/>
    <w:rsid w:val="00B85A05"/>
    <w:rsid w:val="00B93068"/>
    <w:rsid w:val="00B94CD7"/>
    <w:rsid w:val="00BA73C3"/>
    <w:rsid w:val="00BB0133"/>
    <w:rsid w:val="00BB027F"/>
    <w:rsid w:val="00BB0958"/>
    <w:rsid w:val="00BC06CD"/>
    <w:rsid w:val="00BC603D"/>
    <w:rsid w:val="00BC73C7"/>
    <w:rsid w:val="00BC74E9"/>
    <w:rsid w:val="00BD36F7"/>
    <w:rsid w:val="00BE618E"/>
    <w:rsid w:val="00BF169C"/>
    <w:rsid w:val="00BF7DE7"/>
    <w:rsid w:val="00C21CDE"/>
    <w:rsid w:val="00C26C0B"/>
    <w:rsid w:val="00C32725"/>
    <w:rsid w:val="00C332DA"/>
    <w:rsid w:val="00C44E98"/>
    <w:rsid w:val="00C463DD"/>
    <w:rsid w:val="00C53C99"/>
    <w:rsid w:val="00C62F76"/>
    <w:rsid w:val="00C667E3"/>
    <w:rsid w:val="00C73CE6"/>
    <w:rsid w:val="00C745C3"/>
    <w:rsid w:val="00C7487E"/>
    <w:rsid w:val="00C75101"/>
    <w:rsid w:val="00C83125"/>
    <w:rsid w:val="00C97788"/>
    <w:rsid w:val="00CA2FB6"/>
    <w:rsid w:val="00CB4C2D"/>
    <w:rsid w:val="00CB64AE"/>
    <w:rsid w:val="00CC47DF"/>
    <w:rsid w:val="00CC5473"/>
    <w:rsid w:val="00CC5E90"/>
    <w:rsid w:val="00CC5FB1"/>
    <w:rsid w:val="00CD3225"/>
    <w:rsid w:val="00CD5FED"/>
    <w:rsid w:val="00CE46BA"/>
    <w:rsid w:val="00CE4A8F"/>
    <w:rsid w:val="00CE57DA"/>
    <w:rsid w:val="00CF03B5"/>
    <w:rsid w:val="00CF46F8"/>
    <w:rsid w:val="00CF5E82"/>
    <w:rsid w:val="00CF6A88"/>
    <w:rsid w:val="00CF6AC0"/>
    <w:rsid w:val="00CF7E49"/>
    <w:rsid w:val="00D0408E"/>
    <w:rsid w:val="00D11652"/>
    <w:rsid w:val="00D1626A"/>
    <w:rsid w:val="00D2031B"/>
    <w:rsid w:val="00D20CE5"/>
    <w:rsid w:val="00D23861"/>
    <w:rsid w:val="00D24605"/>
    <w:rsid w:val="00D25FE2"/>
    <w:rsid w:val="00D3033B"/>
    <w:rsid w:val="00D327F7"/>
    <w:rsid w:val="00D345BA"/>
    <w:rsid w:val="00D35BDD"/>
    <w:rsid w:val="00D36689"/>
    <w:rsid w:val="00D43252"/>
    <w:rsid w:val="00D46231"/>
    <w:rsid w:val="00D61565"/>
    <w:rsid w:val="00D625F6"/>
    <w:rsid w:val="00D71E33"/>
    <w:rsid w:val="00D729F2"/>
    <w:rsid w:val="00D753D8"/>
    <w:rsid w:val="00D803A9"/>
    <w:rsid w:val="00D811EC"/>
    <w:rsid w:val="00D83B2B"/>
    <w:rsid w:val="00D96CC5"/>
    <w:rsid w:val="00D978C6"/>
    <w:rsid w:val="00DA67AD"/>
    <w:rsid w:val="00DA720A"/>
    <w:rsid w:val="00DB2840"/>
    <w:rsid w:val="00DB6036"/>
    <w:rsid w:val="00DC25F4"/>
    <w:rsid w:val="00DD2FF2"/>
    <w:rsid w:val="00DD62B9"/>
    <w:rsid w:val="00DD66D0"/>
    <w:rsid w:val="00DF18E3"/>
    <w:rsid w:val="00E103D0"/>
    <w:rsid w:val="00E130AB"/>
    <w:rsid w:val="00E1345B"/>
    <w:rsid w:val="00E1679E"/>
    <w:rsid w:val="00E207EC"/>
    <w:rsid w:val="00E45021"/>
    <w:rsid w:val="00E53CC6"/>
    <w:rsid w:val="00E5644E"/>
    <w:rsid w:val="00E7260F"/>
    <w:rsid w:val="00E77BA6"/>
    <w:rsid w:val="00E81230"/>
    <w:rsid w:val="00E8535A"/>
    <w:rsid w:val="00E933C4"/>
    <w:rsid w:val="00E96386"/>
    <w:rsid w:val="00E96630"/>
    <w:rsid w:val="00E96952"/>
    <w:rsid w:val="00EA34E1"/>
    <w:rsid w:val="00EA6E78"/>
    <w:rsid w:val="00EA772F"/>
    <w:rsid w:val="00EB6832"/>
    <w:rsid w:val="00EC020C"/>
    <w:rsid w:val="00EC271A"/>
    <w:rsid w:val="00EC4D9F"/>
    <w:rsid w:val="00ED14CB"/>
    <w:rsid w:val="00ED4A3F"/>
    <w:rsid w:val="00ED7A2A"/>
    <w:rsid w:val="00EE4F84"/>
    <w:rsid w:val="00EE7FDC"/>
    <w:rsid w:val="00EF1D7F"/>
    <w:rsid w:val="00F0135D"/>
    <w:rsid w:val="00F22FBC"/>
    <w:rsid w:val="00F27432"/>
    <w:rsid w:val="00F37510"/>
    <w:rsid w:val="00F40E75"/>
    <w:rsid w:val="00F46C61"/>
    <w:rsid w:val="00F512AD"/>
    <w:rsid w:val="00F52545"/>
    <w:rsid w:val="00F54674"/>
    <w:rsid w:val="00F608CD"/>
    <w:rsid w:val="00F845FF"/>
    <w:rsid w:val="00F868B9"/>
    <w:rsid w:val="00F87E27"/>
    <w:rsid w:val="00F90E26"/>
    <w:rsid w:val="00F9331F"/>
    <w:rsid w:val="00F95BBB"/>
    <w:rsid w:val="00FA0A6E"/>
    <w:rsid w:val="00FB7353"/>
    <w:rsid w:val="00FC4A05"/>
    <w:rsid w:val="00FC5F72"/>
    <w:rsid w:val="00FC68B7"/>
    <w:rsid w:val="00FD6B2B"/>
    <w:rsid w:val="00FE167B"/>
    <w:rsid w:val="00FE42D8"/>
    <w:rsid w:val="00FF03BB"/>
    <w:rsid w:val="00FF28C2"/>
    <w:rsid w:val="00FF52D7"/>
    <w:rsid w:val="00FF5E28"/>
    <w:rsid w:val="00FF5F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4191B"/>
  <w15:docId w15:val="{6085CDFB-DEC5-4FA4-A4D3-B34DCF76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5F44"/>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sid w:val="00724B47"/>
    <w:rPr>
      <w:rFonts w:cs="Courier New"/>
    </w:rPr>
  </w:style>
  <w:style w:type="paragraph" w:styleId="BodyText">
    <w:name w:val="Body Text"/>
    <w:basedOn w:val="Normal"/>
    <w:next w:val="Normal"/>
    <w:semiHidden/>
    <w:rsid w:val="00724B47"/>
  </w:style>
  <w:style w:type="paragraph" w:styleId="BodyTextIndent">
    <w:name w:val="Body Text Indent"/>
    <w:basedOn w:val="Normal"/>
    <w:semiHidden/>
    <w:rsid w:val="00724B47"/>
    <w:pPr>
      <w:spacing w:after="120"/>
      <w:ind w:left="283"/>
    </w:pPr>
  </w:style>
  <w:style w:type="paragraph" w:styleId="BlockText">
    <w:name w:val="Block Text"/>
    <w:basedOn w:val="Normal"/>
    <w:semiHidden/>
    <w:rsid w:val="00724B47"/>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eastAsia="fr-FR"/>
    </w:rPr>
  </w:style>
  <w:style w:type="character" w:styleId="LineNumber">
    <w:name w:val="line number"/>
    <w:semiHidden/>
    <w:rsid w:val="00724B47"/>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eastAsia="zh-CN"/>
    </w:rPr>
  </w:style>
  <w:style w:type="character" w:customStyle="1" w:styleId="H1GChar">
    <w:name w:val="_ H_1_G Char"/>
    <w:link w:val="H1G"/>
    <w:locked/>
    <w:rsid w:val="00CA2FB6"/>
    <w:rPr>
      <w:b/>
      <w:sz w:val="24"/>
      <w:lang w:val="en-GB" w:eastAsia="en-US"/>
    </w:rPr>
  </w:style>
  <w:style w:type="character" w:customStyle="1" w:styleId="Heading3Char">
    <w:name w:val="Heading 3 Char"/>
    <w:link w:val="Heading3"/>
    <w:rsid w:val="003E5B28"/>
    <w:rPr>
      <w:lang w:eastAsia="en-US"/>
    </w:rPr>
  </w:style>
  <w:style w:type="paragraph" w:customStyle="1" w:styleId="Style1">
    <w:name w:val="Style1"/>
    <w:basedOn w:val="Normal"/>
    <w:rsid w:val="003E5B28"/>
    <w:pPr>
      <w:suppressAutoHyphens w:val="0"/>
      <w:spacing w:line="240" w:lineRule="auto"/>
    </w:pPr>
    <w:rPr>
      <w:sz w:val="22"/>
      <w:szCs w:val="24"/>
    </w:rPr>
  </w:style>
  <w:style w:type="character" w:customStyle="1" w:styleId="HeaderChar">
    <w:name w:val="Header Char"/>
    <w:aliases w:val="6_G Char"/>
    <w:link w:val="Header"/>
    <w:uiPriority w:val="99"/>
    <w:rsid w:val="00675DB9"/>
    <w:rPr>
      <w:b/>
      <w:sz w:val="18"/>
      <w:lang w:eastAsia="en-US"/>
    </w:rPr>
  </w:style>
  <w:style w:type="paragraph" w:styleId="CommentSubject">
    <w:name w:val="annotation subject"/>
    <w:basedOn w:val="CommentText"/>
    <w:next w:val="CommentText"/>
    <w:link w:val="CommentSubjectChar"/>
    <w:semiHidden/>
    <w:unhideWhenUsed/>
    <w:rsid w:val="00D20CE5"/>
    <w:pPr>
      <w:suppressAutoHyphens/>
      <w:spacing w:line="240" w:lineRule="atLeast"/>
    </w:pPr>
    <w:rPr>
      <w:b/>
      <w:bCs/>
      <w:lang w:eastAsia="en-US"/>
    </w:rPr>
  </w:style>
  <w:style w:type="character" w:customStyle="1" w:styleId="CommentTextChar">
    <w:name w:val="Comment Text Char"/>
    <w:link w:val="CommentText"/>
    <w:uiPriority w:val="99"/>
    <w:semiHidden/>
    <w:rsid w:val="00D20CE5"/>
    <w:rPr>
      <w:lang w:val="en-GB" w:eastAsia="fr-FR"/>
    </w:rPr>
  </w:style>
  <w:style w:type="character" w:customStyle="1" w:styleId="CommentSubjectChar">
    <w:name w:val="Comment Subject Char"/>
    <w:link w:val="CommentSubject"/>
    <w:semiHidden/>
    <w:rsid w:val="00D20CE5"/>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8688">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o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7C9AD9EBA13F3D4D944610359B871BE0" ma:contentTypeVersion="8" ma:contentTypeDescription="Create a new document." ma:contentTypeScope="" ma:versionID="6c8afc12d42cd3007a50b0fcde94c562">
  <xsd:schema xmlns:xsd="http://www.w3.org/2001/XMLSchema" xmlns:xs="http://www.w3.org/2001/XMLSchema" xmlns:p="http://schemas.microsoft.com/office/2006/metadata/properties" xmlns:ns3="32e2eb3e-52c0-43a9-b66b-53c93d71b614" targetNamespace="http://schemas.microsoft.com/office/2006/metadata/properties" ma:root="true" ma:fieldsID="eac867479c5f584e6aeae5cb61fa66d9" ns3:_="">
    <xsd:import namespace="32e2eb3e-52c0-43a9-b66b-53c93d71b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2eb3e-52c0-43a9-b66b-53c93d71b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F53D3-A2AB-4503-98ED-3143D8391D80}">
  <ds:schemaRefs>
    <ds:schemaRef ds:uri="http://schemas.microsoft.com/sharepoint/v3/contenttype/forms"/>
  </ds:schemaRefs>
</ds:datastoreItem>
</file>

<file path=customXml/itemProps2.xml><?xml version="1.0" encoding="utf-8"?>
<ds:datastoreItem xmlns:ds="http://schemas.openxmlformats.org/officeDocument/2006/customXml" ds:itemID="{8318A735-CE83-4EB6-AD2A-FDB373B59506}">
  <ds:schemaRefs>
    <ds:schemaRef ds:uri="32e2eb3e-52c0-43a9-b66b-53c93d71b61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CB8241-13C7-4346-A127-B2B51590247E}">
  <ds:schemaRefs>
    <ds:schemaRef ds:uri="urn:schemas-microsoft-com.VSTO2008Demos.ControlsStorage"/>
  </ds:schemaRefs>
</ds:datastoreItem>
</file>

<file path=customXml/itemProps4.xml><?xml version="1.0" encoding="utf-8"?>
<ds:datastoreItem xmlns:ds="http://schemas.openxmlformats.org/officeDocument/2006/customXml" ds:itemID="{8EF49CA0-52EC-4715-9191-09C9A912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2eb3e-52c0-43a9-b66b-53c93d71b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86078C-7F8B-4F0B-B5E9-71D50728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11</TotalTime>
  <Pages>2</Pages>
  <Words>402</Words>
  <Characters>2297</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Rakowski, Korinna</dc:creator>
  <cp:lastModifiedBy>Laurence Berthet</cp:lastModifiedBy>
  <cp:revision>4</cp:revision>
  <cp:lastPrinted>2019-11-15T09:41:00Z</cp:lastPrinted>
  <dcterms:created xsi:type="dcterms:W3CDTF">2019-11-14T14:18:00Z</dcterms:created>
  <dcterms:modified xsi:type="dcterms:W3CDTF">2019-11-15T09:41:00Z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0x0101007C9AD9EBA13F3D4D944610359B871BE0</vt:lpwstr>
  </property>
</Properties>
</file>