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72D49" w:rsidTr="000303F7">
        <w:trPr>
          <w:trHeight w:val="851"/>
        </w:trPr>
        <w:tc>
          <w:tcPr>
            <w:tcW w:w="1259" w:type="dxa"/>
            <w:shd w:val="clear" w:color="auto" w:fill="auto"/>
          </w:tcPr>
          <w:p w:rsidR="00446DE4" w:rsidRPr="001039FD" w:rsidRDefault="00446DE4" w:rsidP="000216CC">
            <w:pPr>
              <w:spacing w:after="80" w:line="340" w:lineRule="exact"/>
            </w:pPr>
          </w:p>
        </w:tc>
        <w:tc>
          <w:tcPr>
            <w:tcW w:w="2236" w:type="dxa"/>
            <w:shd w:val="clear" w:color="auto" w:fill="auto"/>
            <w:vAlign w:val="bottom"/>
          </w:tcPr>
          <w:p w:rsidR="00446DE4" w:rsidRPr="001039FD" w:rsidRDefault="00446DE4" w:rsidP="000216CC">
            <w:pPr>
              <w:spacing w:after="80" w:line="340" w:lineRule="exact"/>
              <w:rPr>
                <w:sz w:val="28"/>
                <w:szCs w:val="28"/>
              </w:rPr>
            </w:pPr>
          </w:p>
        </w:tc>
        <w:tc>
          <w:tcPr>
            <w:tcW w:w="6144" w:type="dxa"/>
            <w:shd w:val="clear" w:color="auto" w:fill="auto"/>
            <w:vAlign w:val="bottom"/>
          </w:tcPr>
          <w:p w:rsidR="0008715C"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0925DD">
              <w:rPr>
                <w:b/>
                <w:sz w:val="40"/>
                <w:szCs w:val="40"/>
                <w:lang w:val="fr-CH"/>
              </w:rPr>
              <w:t>5</w:t>
            </w:r>
            <w:r w:rsidRPr="00947F38">
              <w:rPr>
                <w:b/>
                <w:sz w:val="40"/>
                <w:szCs w:val="40"/>
                <w:lang w:val="fr-CH"/>
              </w:rPr>
              <w:t>/INF.</w:t>
            </w:r>
            <w:r w:rsidR="00F0555B">
              <w:rPr>
                <w:b/>
                <w:sz w:val="40"/>
                <w:szCs w:val="40"/>
                <w:lang w:val="fr-CH"/>
              </w:rPr>
              <w:t>35</w:t>
            </w:r>
          </w:p>
          <w:p w:rsidR="00FC215C" w:rsidRPr="00947F38" w:rsidRDefault="0008715C" w:rsidP="00FC215C">
            <w:pPr>
              <w:jc w:val="right"/>
              <w:rPr>
                <w:b/>
                <w:sz w:val="40"/>
                <w:szCs w:val="40"/>
                <w:lang w:val="fr-CH"/>
              </w:rPr>
            </w:pPr>
            <w:r w:rsidRPr="00F72D49">
              <w:rPr>
                <w:b/>
                <w:sz w:val="40"/>
                <w:szCs w:val="40"/>
                <w:lang w:val="fr-FR"/>
              </w:rPr>
              <w:t>UN/SCEGHS/37/INF.</w:t>
            </w:r>
            <w:r w:rsidR="00F0555B">
              <w:rPr>
                <w:b/>
                <w:sz w:val="40"/>
                <w:szCs w:val="40"/>
                <w:lang w:val="fr-FR"/>
              </w:rPr>
              <w:t>14</w:t>
            </w:r>
          </w:p>
          <w:p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1039FD" w:rsidTr="00165735">
        <w:tc>
          <w:tcPr>
            <w:tcW w:w="9645" w:type="dxa"/>
            <w:gridSpan w:val="2"/>
            <w:tcMar>
              <w:top w:w="142" w:type="dxa"/>
              <w:left w:w="108" w:type="dxa"/>
              <w:bottom w:w="142" w:type="dxa"/>
              <w:right w:w="108" w:type="dxa"/>
            </w:tcMar>
          </w:tcPr>
          <w:p w:rsidR="00645A0B" w:rsidRPr="001039FD" w:rsidRDefault="00645A0B" w:rsidP="00E114CC">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E114CC">
              <w:rPr>
                <w:b/>
              </w:rPr>
              <w:t>2</w:t>
            </w:r>
            <w:r w:rsidR="00F0555B">
              <w:rPr>
                <w:b/>
              </w:rPr>
              <w:t>4</w:t>
            </w:r>
            <w:r w:rsidR="00C4660E">
              <w:rPr>
                <w:b/>
              </w:rPr>
              <w:t xml:space="preserve"> </w:t>
            </w:r>
            <w:r w:rsidR="00E114CC">
              <w:rPr>
                <w:b/>
              </w:rPr>
              <w:t>June</w:t>
            </w:r>
            <w:r w:rsidR="00A94962">
              <w:rPr>
                <w:b/>
              </w:rPr>
              <w:t xml:space="preserve"> 2019</w:t>
            </w:r>
          </w:p>
        </w:tc>
      </w:tr>
      <w:tr w:rsidR="006B30F1" w:rsidRPr="001039FD" w:rsidTr="00E528E3">
        <w:tc>
          <w:tcPr>
            <w:tcW w:w="4652" w:type="dxa"/>
            <w:tcMar>
              <w:top w:w="57" w:type="dxa"/>
              <w:left w:w="108" w:type="dxa"/>
              <w:bottom w:w="0" w:type="dxa"/>
              <w:right w:w="108" w:type="dxa"/>
            </w:tcMar>
            <w:vAlign w:val="center"/>
          </w:tcPr>
          <w:p w:rsidR="006B30F1" w:rsidRPr="001039FD" w:rsidRDefault="006B30F1" w:rsidP="006B30F1">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tcPr>
          <w:p w:rsidR="006B30F1" w:rsidRPr="001039FD" w:rsidRDefault="006B30F1" w:rsidP="006B30F1">
            <w:pPr>
              <w:spacing w:before="120"/>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r>
              <w:rPr>
                <w:b/>
              </w:rPr>
              <w:t xml:space="preserve"> </w:t>
            </w:r>
          </w:p>
        </w:tc>
      </w:tr>
      <w:tr w:rsidR="00244DC1" w:rsidRPr="001039FD" w:rsidTr="00165735">
        <w:tc>
          <w:tcPr>
            <w:tcW w:w="4652" w:type="dxa"/>
            <w:tcMar>
              <w:top w:w="57" w:type="dxa"/>
              <w:left w:w="108" w:type="dxa"/>
              <w:bottom w:w="0" w:type="dxa"/>
              <w:right w:w="108" w:type="dxa"/>
            </w:tcMar>
          </w:tcPr>
          <w:p w:rsidR="00244DC1" w:rsidRPr="00E601C0" w:rsidRDefault="00244DC1" w:rsidP="00244DC1">
            <w:pPr>
              <w:spacing w:before="120"/>
              <w:ind w:left="34" w:hanging="34"/>
              <w:rPr>
                <w:b/>
              </w:rPr>
            </w:pPr>
            <w:r w:rsidRPr="00E601C0">
              <w:rPr>
                <w:b/>
              </w:rPr>
              <w:t>F</w:t>
            </w:r>
            <w:r>
              <w:rPr>
                <w:b/>
              </w:rPr>
              <w:t>ifty-fifth</w:t>
            </w:r>
            <w:r w:rsidRPr="00E601C0">
              <w:rPr>
                <w:b/>
              </w:rPr>
              <w:t xml:space="preserve"> session</w:t>
            </w:r>
          </w:p>
        </w:tc>
        <w:tc>
          <w:tcPr>
            <w:tcW w:w="4993" w:type="dxa"/>
            <w:tcMar>
              <w:top w:w="57" w:type="dxa"/>
              <w:left w:w="108" w:type="dxa"/>
              <w:bottom w:w="0" w:type="dxa"/>
              <w:right w:w="108" w:type="dxa"/>
            </w:tcMar>
          </w:tcPr>
          <w:p w:rsidR="00244DC1" w:rsidRPr="00D06F88" w:rsidRDefault="00244DC1" w:rsidP="00244DC1">
            <w:pPr>
              <w:spacing w:before="120"/>
              <w:rPr>
                <w:b/>
                <w:highlight w:val="yellow"/>
              </w:rPr>
            </w:pPr>
            <w:r w:rsidRPr="003B5F49">
              <w:rPr>
                <w:b/>
              </w:rPr>
              <w:t>Thirty-</w:t>
            </w:r>
            <w:r>
              <w:rPr>
                <w:b/>
              </w:rPr>
              <w:t>seventh</w:t>
            </w:r>
            <w:r w:rsidRPr="003B5F49">
              <w:rPr>
                <w:b/>
              </w:rPr>
              <w:t xml:space="preserve"> session</w:t>
            </w:r>
          </w:p>
        </w:tc>
      </w:tr>
      <w:tr w:rsidR="00244DC1" w:rsidRPr="001039FD" w:rsidTr="00165735">
        <w:tc>
          <w:tcPr>
            <w:tcW w:w="4652" w:type="dxa"/>
            <w:tcMar>
              <w:top w:w="28" w:type="dxa"/>
              <w:left w:w="108" w:type="dxa"/>
              <w:bottom w:w="0" w:type="dxa"/>
              <w:right w:w="108" w:type="dxa"/>
            </w:tcMar>
          </w:tcPr>
          <w:p w:rsidR="00244DC1" w:rsidRPr="00061070" w:rsidRDefault="00244DC1" w:rsidP="00244DC1">
            <w:pPr>
              <w:tabs>
                <w:tab w:val="left" w:pos="0"/>
                <w:tab w:val="left" w:pos="6361"/>
                <w:tab w:val="left" w:pos="6939"/>
              </w:tabs>
              <w:spacing w:before="40"/>
              <w:ind w:left="34" w:hanging="34"/>
              <w:outlineLvl w:val="0"/>
              <w:rPr>
                <w:bCs/>
              </w:rPr>
            </w:pPr>
            <w:r w:rsidRPr="00061070">
              <w:rPr>
                <w:bCs/>
              </w:rPr>
              <w:t xml:space="preserve">Geneva, </w:t>
            </w:r>
            <w:r>
              <w:rPr>
                <w:bCs/>
              </w:rPr>
              <w:t>1</w:t>
            </w:r>
            <w:r w:rsidR="00A94962">
              <w:t>-</w:t>
            </w:r>
            <w:r>
              <w:t>5 July 2019</w:t>
            </w:r>
          </w:p>
          <w:p w:rsidR="00244DC1" w:rsidRPr="00061070" w:rsidRDefault="00244DC1" w:rsidP="00244DC1">
            <w:pPr>
              <w:spacing w:before="40"/>
              <w:ind w:left="34" w:hanging="34"/>
            </w:pPr>
            <w:r w:rsidRPr="00061070">
              <w:t>Item 2</w:t>
            </w:r>
            <w:r>
              <w:t xml:space="preserve"> </w:t>
            </w:r>
            <w:r w:rsidRPr="00061070">
              <w:t>(</w:t>
            </w:r>
            <w:r>
              <w:t>j</w:t>
            </w:r>
            <w:r w:rsidRPr="00061070">
              <w:t>) of the provisional agenda</w:t>
            </w:r>
          </w:p>
          <w:p w:rsidR="00244DC1" w:rsidRPr="001039FD" w:rsidRDefault="00244DC1" w:rsidP="0074511F">
            <w:pPr>
              <w:spacing w:before="40"/>
              <w:ind w:left="8" w:hanging="8"/>
              <w:rPr>
                <w:b/>
                <w:bCs/>
              </w:rPr>
            </w:pPr>
            <w:r w:rsidRPr="00061070">
              <w:rPr>
                <w:b/>
              </w:rPr>
              <w:t>Explosives and related matters</w:t>
            </w:r>
            <w:r>
              <w:rPr>
                <w:b/>
              </w:rPr>
              <w:t xml:space="preserve">: </w:t>
            </w:r>
            <w:r w:rsidR="00A94962">
              <w:rPr>
                <w:b/>
              </w:rPr>
              <w:br/>
              <w:t>i</w:t>
            </w:r>
            <w:r w:rsidRPr="00CD7097">
              <w:rPr>
                <w:b/>
              </w:rPr>
              <w:t>ssues related to the definition of explosives</w:t>
            </w:r>
          </w:p>
        </w:tc>
        <w:tc>
          <w:tcPr>
            <w:tcW w:w="4993" w:type="dxa"/>
            <w:tcMar>
              <w:top w:w="28" w:type="dxa"/>
              <w:left w:w="108" w:type="dxa"/>
              <w:bottom w:w="0" w:type="dxa"/>
              <w:right w:w="108" w:type="dxa"/>
            </w:tcMar>
          </w:tcPr>
          <w:p w:rsidR="00244DC1" w:rsidRPr="003B5F49" w:rsidRDefault="00244DC1" w:rsidP="00244DC1">
            <w:r w:rsidRPr="003B5F49">
              <w:t>Geneva,</w:t>
            </w:r>
            <w:r w:rsidRPr="00283442">
              <w:t xml:space="preserve"> </w:t>
            </w:r>
            <w:r>
              <w:t>8-10 July 2019</w:t>
            </w:r>
          </w:p>
          <w:p w:rsidR="00244DC1" w:rsidRPr="003B5F49" w:rsidRDefault="00244DC1" w:rsidP="00244DC1">
            <w:r>
              <w:t>Item 2 (b)</w:t>
            </w:r>
            <w:r w:rsidRPr="003B5F49">
              <w:t xml:space="preserve"> of the provisional agenda</w:t>
            </w:r>
          </w:p>
          <w:p w:rsidR="00244DC1" w:rsidRPr="001039FD" w:rsidRDefault="00244DC1" w:rsidP="00244DC1">
            <w:pPr>
              <w:spacing w:before="40"/>
              <w:rPr>
                <w:b/>
                <w:bCs/>
              </w:rPr>
            </w:pPr>
            <w:r w:rsidRPr="00D62E7E">
              <w:rPr>
                <w:b/>
                <w:bCs/>
              </w:rPr>
              <w:t>Classification criteria and related hazard communication:</w:t>
            </w:r>
            <w:r w:rsidR="00A94962">
              <w:rPr>
                <w:b/>
                <w:bCs/>
              </w:rPr>
              <w:t xml:space="preserve"> </w:t>
            </w:r>
            <w:r w:rsidRPr="00D62E7E">
              <w:rPr>
                <w:b/>
                <w:bCs/>
              </w:rPr>
              <w:t>review of Chapter 2.1</w:t>
            </w:r>
          </w:p>
        </w:tc>
      </w:tr>
    </w:tbl>
    <w:p w:rsidR="00E114CC" w:rsidRDefault="008B65FB" w:rsidP="00E114CC">
      <w:pPr>
        <w:pStyle w:val="HChG"/>
      </w:pPr>
      <w:r w:rsidRPr="001039FD">
        <w:rPr>
          <w:rFonts w:eastAsia="MS Mincho"/>
          <w:lang w:val="en-GB" w:eastAsia="ja-JP"/>
        </w:rPr>
        <w:tab/>
      </w:r>
      <w:r w:rsidRPr="001039FD">
        <w:rPr>
          <w:rFonts w:eastAsia="MS Mincho"/>
          <w:lang w:val="en-GB" w:eastAsia="ja-JP"/>
        </w:rPr>
        <w:tab/>
      </w:r>
      <w:r w:rsidR="00E114CC" w:rsidRPr="00E17249">
        <w:t>Clarifications to the scope of the class of explosives </w:t>
      </w:r>
    </w:p>
    <w:p w:rsidR="00E114CC" w:rsidRPr="007B2B1F" w:rsidRDefault="00E114CC" w:rsidP="00E114CC">
      <w:pPr>
        <w:pStyle w:val="H1G"/>
      </w:pPr>
      <w:r>
        <w:tab/>
      </w:r>
      <w:r>
        <w:tab/>
        <w:t>Transmitted by the Sporting Arms &amp; Ammunition Manufacturers’ Institute</w:t>
      </w:r>
      <w:r w:rsidR="00B84E6B">
        <w:t xml:space="preserve"> (SAAMI)</w:t>
      </w:r>
    </w:p>
    <w:p w:rsidR="00E114CC" w:rsidRPr="0056723B" w:rsidRDefault="00E114CC" w:rsidP="00E114CC">
      <w:pPr>
        <w:pStyle w:val="HChG"/>
        <w:ind w:firstLine="0"/>
        <w:rPr>
          <w:lang w:val="en-US"/>
        </w:rPr>
      </w:pPr>
      <w:r w:rsidRPr="001F50AE">
        <w:t>Introduction</w:t>
      </w:r>
    </w:p>
    <w:p w:rsidR="00E114CC" w:rsidRPr="00C4660E" w:rsidRDefault="00C4660E" w:rsidP="00C4660E">
      <w:pPr>
        <w:pStyle w:val="SingleTxtG"/>
      </w:pPr>
      <w:r>
        <w:tab/>
      </w:r>
      <w:r>
        <w:rPr>
          <w:lang w:val="fr-CH"/>
        </w:rPr>
        <w:t>1.</w:t>
      </w:r>
      <w:r>
        <w:tab/>
      </w:r>
      <w:r w:rsidR="00E114CC" w:rsidRPr="00C4660E">
        <w:t xml:space="preserve">SAAMI wishes to direct the attention of the </w:t>
      </w:r>
      <w:r>
        <w:rPr>
          <w:lang w:val="fr-CH"/>
        </w:rPr>
        <w:t>s</w:t>
      </w:r>
      <w:proofErr w:type="spellStart"/>
      <w:r w:rsidR="00E114CC" w:rsidRPr="00C4660E">
        <w:t>ub</w:t>
      </w:r>
      <w:r>
        <w:rPr>
          <w:lang w:val="fr-CH"/>
        </w:rPr>
        <w:t>c</w:t>
      </w:r>
      <w:r w:rsidR="00E114CC" w:rsidRPr="00C4660E">
        <w:t>ommitte</w:t>
      </w:r>
      <w:r w:rsidR="00551F8F" w:rsidRPr="00C4660E">
        <w:t>es</w:t>
      </w:r>
      <w:proofErr w:type="spellEnd"/>
      <w:r w:rsidR="00E114CC" w:rsidRPr="00C4660E">
        <w:t xml:space="preserve"> to our proposal to the GHS Sub-Committee, ST/SG/AC.10/C.4/2019/7, related to clarifications to the scope of the GHS class of explosives. That proposal exceeds the scope of the ongoing work on GHS Chapter 2.1 concerning the classification of explosives, as it could impact transport. The SAAMI paper is not </w:t>
      </w:r>
      <w:r w:rsidR="003B6D21" w:rsidRPr="00C4660E">
        <w:t xml:space="preserve">intended to be </w:t>
      </w:r>
      <w:r w:rsidR="00E114CC" w:rsidRPr="00C4660E">
        <w:t xml:space="preserve">directly attached to the timeline or </w:t>
      </w:r>
      <w:r w:rsidR="007D23F0" w:rsidRPr="00C4660E">
        <w:t xml:space="preserve">work </w:t>
      </w:r>
      <w:r w:rsidR="00E114CC" w:rsidRPr="00C4660E">
        <w:t xml:space="preserve">outcome of the GHS informal correspondence group </w:t>
      </w:r>
      <w:r w:rsidR="0051735E" w:rsidRPr="00C4660E">
        <w:t xml:space="preserve">(ICG) </w:t>
      </w:r>
      <w:r w:rsidR="00E114CC" w:rsidRPr="00C4660E">
        <w:t>on this topic. It addresses issue</w:t>
      </w:r>
      <w:r w:rsidR="007D23F0">
        <w:rPr>
          <w:lang w:val="fr-CH"/>
        </w:rPr>
        <w:t xml:space="preserve"> </w:t>
      </w:r>
      <w:proofErr w:type="spellStart"/>
      <w:r w:rsidR="007D23F0">
        <w:rPr>
          <w:lang w:val="fr-CH"/>
        </w:rPr>
        <w:t>that</w:t>
      </w:r>
      <w:proofErr w:type="spellEnd"/>
      <w:r w:rsidR="007D23F0">
        <w:rPr>
          <w:lang w:val="fr-CH"/>
        </w:rPr>
        <w:t xml:space="preserve"> </w:t>
      </w:r>
      <w:r w:rsidR="00E114CC" w:rsidRPr="00C4660E">
        <w:t xml:space="preserve">we believe </w:t>
      </w:r>
      <w:r w:rsidR="007D23F0">
        <w:rPr>
          <w:lang w:val="fr-CH"/>
        </w:rPr>
        <w:t>d</w:t>
      </w:r>
      <w:r w:rsidR="00E114CC" w:rsidRPr="00C4660E">
        <w:t xml:space="preserve">o exist in the original transport text, which </w:t>
      </w:r>
      <w:r w:rsidR="00B84E6B" w:rsidRPr="00C4660E">
        <w:t>are paralleled</w:t>
      </w:r>
      <w:r w:rsidR="00E114CC" w:rsidRPr="00C4660E">
        <w:t xml:space="preserve"> in the </w:t>
      </w:r>
      <w:r w:rsidR="0051735E" w:rsidRPr="00C4660E">
        <w:t>similar</w:t>
      </w:r>
      <w:r w:rsidR="00E114CC" w:rsidRPr="00C4660E">
        <w:t xml:space="preserve"> text </w:t>
      </w:r>
      <w:r w:rsidR="00B84E6B" w:rsidRPr="00C4660E">
        <w:t xml:space="preserve">transposed </w:t>
      </w:r>
      <w:r w:rsidR="0051735E" w:rsidRPr="00C4660E">
        <w:t>in</w:t>
      </w:r>
      <w:r w:rsidR="00B84E6B" w:rsidRPr="00C4660E">
        <w:t>to</w:t>
      </w:r>
      <w:r w:rsidR="00E114CC" w:rsidRPr="00C4660E">
        <w:t xml:space="preserve"> GHS.</w:t>
      </w:r>
    </w:p>
    <w:p w:rsidR="00E114CC" w:rsidRPr="00C4660E" w:rsidRDefault="00C4660E" w:rsidP="00C4660E">
      <w:pPr>
        <w:pStyle w:val="SingleTxtG"/>
      </w:pPr>
      <w:r>
        <w:tab/>
      </w:r>
      <w:r>
        <w:rPr>
          <w:lang w:val="fr-CH"/>
        </w:rPr>
        <w:t>2.</w:t>
      </w:r>
      <w:r>
        <w:tab/>
      </w:r>
      <w:r w:rsidR="00E114CC" w:rsidRPr="00C4660E">
        <w:t>SAAMI acknowledges the parallel work of Sweden on this topic, and appreciates their current paper</w:t>
      </w:r>
      <w:r w:rsidR="007D23F0">
        <w:rPr>
          <w:lang w:val="fr-CH"/>
        </w:rPr>
        <w:t>s</w:t>
      </w:r>
      <w:bookmarkStart w:id="0" w:name="_GoBack"/>
      <w:bookmarkEnd w:id="0"/>
      <w:r w:rsidR="00E114CC" w:rsidRPr="00C4660E">
        <w:t xml:space="preserve">, </w:t>
      </w:r>
      <w:proofErr w:type="spellStart"/>
      <w:r>
        <w:rPr>
          <w:lang w:val="fr-CH"/>
        </w:rPr>
        <w:t>informal</w:t>
      </w:r>
      <w:proofErr w:type="spellEnd"/>
      <w:r>
        <w:rPr>
          <w:lang w:val="fr-CH"/>
        </w:rPr>
        <w:t xml:space="preserve"> documents </w:t>
      </w:r>
      <w:r w:rsidR="00E114CC" w:rsidRPr="00C4660E">
        <w:t>INF.10</w:t>
      </w:r>
      <w:r>
        <w:rPr>
          <w:lang w:val="fr-CH"/>
        </w:rPr>
        <w:t xml:space="preserve"> (TDG, 55th session), </w:t>
      </w:r>
      <w:r w:rsidR="00E114CC" w:rsidRPr="00C4660E">
        <w:t>INF.6</w:t>
      </w:r>
      <w:r w:rsidR="0051735E" w:rsidRPr="00C4660E">
        <w:t xml:space="preserve"> </w:t>
      </w:r>
      <w:r>
        <w:rPr>
          <w:lang w:val="fr-CH"/>
        </w:rPr>
        <w:t xml:space="preserve">(GHS, 37th session) </w:t>
      </w:r>
      <w:r w:rsidR="0051735E" w:rsidRPr="00C4660E">
        <w:t>on the transport text</w:t>
      </w:r>
      <w:r w:rsidR="00E114CC" w:rsidRPr="00C4660E">
        <w:t>. Sweden has provided a comprehensive background, and together with SAAMI’s GHS paper ST/SG/AC.10/C.4/2019/7, these papers describe the issues in both the Model Regulations and the GHS.</w:t>
      </w:r>
    </w:p>
    <w:p w:rsidR="00E114CC" w:rsidRPr="00F13B0B" w:rsidRDefault="00E114CC" w:rsidP="00E114CC">
      <w:pPr>
        <w:pStyle w:val="HChG"/>
        <w:ind w:firstLine="0"/>
      </w:pPr>
      <w:r>
        <w:tab/>
        <w:t>Proposal</w:t>
      </w:r>
    </w:p>
    <w:p w:rsidR="00E114CC" w:rsidRDefault="00C4660E" w:rsidP="00C4660E">
      <w:pPr>
        <w:pStyle w:val="SingleTxtG"/>
      </w:pPr>
      <w:r>
        <w:rPr>
          <w:lang w:val="fr-CH"/>
        </w:rPr>
        <w:t>3</w:t>
      </w:r>
      <w:r w:rsidR="00E114CC">
        <w:t>.</w:t>
      </w:r>
      <w:r w:rsidR="00E114CC">
        <w:tab/>
        <w:t xml:space="preserve">SAAMI requests that the TDG Sub-Committee review </w:t>
      </w:r>
      <w:r w:rsidR="00E114CC" w:rsidRPr="00E17249">
        <w:t>ST/SG/AC.10/C.4/2019/7</w:t>
      </w:r>
      <w:r w:rsidR="00E114CC">
        <w:t xml:space="preserve"> in the </w:t>
      </w:r>
      <w:r w:rsidR="00E114CC" w:rsidRPr="00C4660E">
        <w:t>Explosives</w:t>
      </w:r>
      <w:r w:rsidR="00E114CC">
        <w:t xml:space="preserve"> Working Group in conjunction with </w:t>
      </w:r>
      <w:proofErr w:type="spellStart"/>
      <w:r>
        <w:rPr>
          <w:lang w:val="fr-CH"/>
        </w:rPr>
        <w:t>informal</w:t>
      </w:r>
      <w:proofErr w:type="spellEnd"/>
      <w:r>
        <w:rPr>
          <w:lang w:val="fr-CH"/>
        </w:rPr>
        <w:t xml:space="preserve"> documents </w:t>
      </w:r>
      <w:r w:rsidR="00E114CC" w:rsidRPr="00AE18EA">
        <w:t>INF.10</w:t>
      </w:r>
      <w:r>
        <w:rPr>
          <w:lang w:val="fr-CH"/>
        </w:rPr>
        <w:t xml:space="preserve"> (TDG, 55th session), </w:t>
      </w:r>
      <w:r w:rsidR="00E114CC" w:rsidRPr="00AE18EA">
        <w:t>INF.6</w:t>
      </w:r>
      <w:r>
        <w:rPr>
          <w:lang w:val="fr-CH"/>
        </w:rPr>
        <w:t xml:space="preserve"> (GHS, 37th session)</w:t>
      </w:r>
      <w:r w:rsidR="00E114CC">
        <w:t xml:space="preserve">, and offer comments to the TDG and GHS </w:t>
      </w:r>
      <w:r>
        <w:rPr>
          <w:lang w:val="fr-CH"/>
        </w:rPr>
        <w:t>s</w:t>
      </w:r>
      <w:proofErr w:type="spellStart"/>
      <w:r w:rsidR="00E114CC">
        <w:t>ub</w:t>
      </w:r>
      <w:r>
        <w:rPr>
          <w:lang w:val="fr-CH"/>
        </w:rPr>
        <w:t>c</w:t>
      </w:r>
      <w:r w:rsidR="00E114CC">
        <w:t>ommittees</w:t>
      </w:r>
      <w:proofErr w:type="spellEnd"/>
      <w:r w:rsidR="00B84E6B">
        <w:t xml:space="preserve">. </w:t>
      </w:r>
      <w:r w:rsidR="00E114CC">
        <w:t xml:space="preserve">Depending on the results, SAAMI may </w:t>
      </w:r>
      <w:r w:rsidR="0069411E">
        <w:t>follow up</w:t>
      </w:r>
      <w:r w:rsidR="00E114CC">
        <w:t xml:space="preserve"> with a </w:t>
      </w:r>
      <w:r w:rsidR="0069411E">
        <w:t>new proposal</w:t>
      </w:r>
      <w:r w:rsidR="00E114CC">
        <w:t>.</w:t>
      </w:r>
    </w:p>
    <w:p w:rsidR="00E114CC" w:rsidRDefault="00E114CC" w:rsidP="00E114CC">
      <w:pPr>
        <w:pStyle w:val="SingleTxtG"/>
        <w:tabs>
          <w:tab w:val="right" w:pos="1710"/>
        </w:tabs>
        <w:spacing w:before="240" w:after="0"/>
        <w:jc w:val="center"/>
        <w:rPr>
          <w:lang w:val="en-US"/>
        </w:rPr>
      </w:pPr>
      <w:r>
        <w:rPr>
          <w:u w:val="single"/>
        </w:rPr>
        <w:tab/>
      </w:r>
      <w:r>
        <w:rPr>
          <w:u w:val="single"/>
        </w:rPr>
        <w:tab/>
      </w:r>
      <w:r>
        <w:rPr>
          <w:u w:val="single"/>
        </w:rPr>
        <w:tab/>
      </w:r>
    </w:p>
    <w:p w:rsidR="003C3249" w:rsidRDefault="003C3249" w:rsidP="00E114CC">
      <w:pPr>
        <w:pStyle w:val="HChG"/>
      </w:pPr>
    </w:p>
    <w:sectPr w:rsidR="003C3249"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6D1" w:rsidRDefault="001736D1"/>
  </w:endnote>
  <w:endnote w:type="continuationSeparator" w:id="0">
    <w:p w:rsidR="001736D1" w:rsidRDefault="001736D1"/>
  </w:endnote>
  <w:endnote w:type="continuationNotice" w:id="1">
    <w:p w:rsidR="001736D1" w:rsidRDefault="00173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rsidR="00805CDA" w:rsidRPr="00805CDA" w:rsidRDefault="00805CDA">
        <w:pPr>
          <w:pStyle w:val="Footer"/>
          <w:rPr>
            <w:b/>
            <w:bCs/>
            <w:sz w:val="18"/>
            <w:szCs w:val="18"/>
          </w:rPr>
        </w:pPr>
        <w:r w:rsidRPr="00805CDA">
          <w:rPr>
            <w:b/>
            <w:bCs/>
            <w:sz w:val="18"/>
            <w:szCs w:val="18"/>
          </w:rPr>
          <w:fldChar w:fldCharType="begin"/>
        </w:r>
        <w:r w:rsidRPr="00805CDA">
          <w:rPr>
            <w:b/>
            <w:bCs/>
            <w:sz w:val="18"/>
            <w:szCs w:val="18"/>
          </w:rPr>
          <w:instrText xml:space="preserve"> PAGE   \* MERGEFORMAT </w:instrText>
        </w:r>
        <w:r w:rsidRPr="00805CDA">
          <w:rPr>
            <w:b/>
            <w:bCs/>
            <w:sz w:val="18"/>
            <w:szCs w:val="18"/>
          </w:rPr>
          <w:fldChar w:fldCharType="separate"/>
        </w:r>
        <w:r w:rsidR="00E114CC">
          <w:rPr>
            <w:b/>
            <w:bCs/>
            <w:noProof/>
            <w:sz w:val="18"/>
            <w:szCs w:val="18"/>
          </w:rPr>
          <w:t>6</w:t>
        </w:r>
        <w:r w:rsidRPr="00805CDA">
          <w:rPr>
            <w:b/>
            <w:bCs/>
            <w:noProof/>
            <w:sz w:val="18"/>
            <w:szCs w:val="18"/>
          </w:rPr>
          <w:fldChar w:fldCharType="end"/>
        </w:r>
      </w:p>
    </w:sdtContent>
  </w:sdt>
  <w:p w:rsidR="00805CDA" w:rsidRDefault="00805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rsidR="000303F7" w:rsidRPr="000303F7" w:rsidRDefault="000303F7">
        <w:pPr>
          <w:pStyle w:val="Footer"/>
          <w:jc w:val="right"/>
          <w:rPr>
            <w:b/>
            <w:bCs/>
            <w:sz w:val="18"/>
            <w:szCs w:val="18"/>
          </w:rPr>
        </w:pPr>
        <w:r w:rsidRPr="000303F7">
          <w:rPr>
            <w:b/>
            <w:bCs/>
            <w:sz w:val="18"/>
            <w:szCs w:val="18"/>
          </w:rPr>
          <w:fldChar w:fldCharType="begin"/>
        </w:r>
        <w:r w:rsidRPr="000303F7">
          <w:rPr>
            <w:b/>
            <w:bCs/>
            <w:sz w:val="18"/>
            <w:szCs w:val="18"/>
          </w:rPr>
          <w:instrText xml:space="preserve"> PAGE   \* MERGEFORMAT </w:instrText>
        </w:r>
        <w:r w:rsidRPr="000303F7">
          <w:rPr>
            <w:b/>
            <w:bCs/>
            <w:sz w:val="18"/>
            <w:szCs w:val="18"/>
          </w:rPr>
          <w:fldChar w:fldCharType="separate"/>
        </w:r>
        <w:r w:rsidR="00E114CC">
          <w:rPr>
            <w:b/>
            <w:bCs/>
            <w:noProof/>
            <w:sz w:val="18"/>
            <w:szCs w:val="18"/>
          </w:rPr>
          <w:t>5</w:t>
        </w:r>
        <w:r w:rsidRPr="000303F7">
          <w:rPr>
            <w:b/>
            <w:bCs/>
            <w:noProof/>
            <w:sz w:val="18"/>
            <w:szCs w:val="18"/>
          </w:rPr>
          <w:fldChar w:fldCharType="end"/>
        </w:r>
      </w:p>
    </w:sdtContent>
  </w:sdt>
  <w:p w:rsidR="000303F7" w:rsidRDefault="0003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6D1" w:rsidRPr="000B175B" w:rsidRDefault="001736D1" w:rsidP="000B175B">
      <w:pPr>
        <w:tabs>
          <w:tab w:val="right" w:pos="2155"/>
        </w:tabs>
        <w:spacing w:after="80"/>
        <w:ind w:left="680"/>
        <w:rPr>
          <w:u w:val="single"/>
        </w:rPr>
      </w:pPr>
      <w:r>
        <w:rPr>
          <w:u w:val="single"/>
        </w:rPr>
        <w:tab/>
      </w:r>
    </w:p>
  </w:footnote>
  <w:footnote w:type="continuationSeparator" w:id="0">
    <w:p w:rsidR="001736D1" w:rsidRPr="00FC68B7" w:rsidRDefault="001736D1" w:rsidP="00FC68B7">
      <w:pPr>
        <w:tabs>
          <w:tab w:val="left" w:pos="2155"/>
        </w:tabs>
        <w:spacing w:after="80"/>
        <w:ind w:left="680"/>
        <w:rPr>
          <w:u w:val="single"/>
        </w:rPr>
      </w:pPr>
      <w:r>
        <w:rPr>
          <w:u w:val="single"/>
        </w:rPr>
        <w:tab/>
      </w:r>
    </w:p>
  </w:footnote>
  <w:footnote w:type="continuationNotice" w:id="1">
    <w:p w:rsidR="001736D1" w:rsidRDefault="00173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62" w:rsidRPr="00A94962" w:rsidRDefault="00A94962">
    <w:pPr>
      <w:pStyle w:val="Header"/>
      <w:rPr>
        <w:lang w:val="fr-CH"/>
      </w:rPr>
    </w:pPr>
    <w:r>
      <w:rPr>
        <w:lang w:val="fr-CH"/>
      </w:rPr>
      <w:t>UN/SCETDG/55/INF.10</w:t>
    </w:r>
    <w:r>
      <w:rPr>
        <w:lang w:val="fr-CH"/>
      </w:rPr>
      <w:br/>
      <w:t>UN/SCEGHS/37/INF.6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3F7" w:rsidRDefault="000303F7" w:rsidP="000303F7">
    <w:pPr>
      <w:pStyle w:val="Header"/>
      <w:jc w:val="right"/>
    </w:pPr>
    <w:r>
      <w:rPr>
        <w:lang w:val="fr-CH"/>
      </w:rPr>
      <w:t>UN/SCETDG/55/INF.10</w:t>
    </w:r>
    <w:r>
      <w:rPr>
        <w:lang w:val="fr-CH"/>
      </w:rPr>
      <w:br/>
      <w:t>UN/SCEGHS/37/INF.6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49" w:rsidRDefault="003C3249"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4"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4DD9327E"/>
    <w:multiLevelType w:val="hybridMultilevel"/>
    <w:tmpl w:val="417802FC"/>
    <w:lvl w:ilvl="0" w:tplc="C1009F0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4EB52D1C"/>
    <w:multiLevelType w:val="hybridMultilevel"/>
    <w:tmpl w:val="4F1C6952"/>
    <w:lvl w:ilvl="0" w:tplc="27FC38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4"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6"/>
  </w:num>
  <w:num w:numId="13">
    <w:abstractNumId w:val="12"/>
  </w:num>
  <w:num w:numId="14">
    <w:abstractNumId w:val="42"/>
  </w:num>
  <w:num w:numId="15">
    <w:abstractNumId w:val="45"/>
  </w:num>
  <w:num w:numId="16">
    <w:abstractNumId w:val="28"/>
  </w:num>
  <w:num w:numId="17">
    <w:abstractNumId w:val="36"/>
  </w:num>
  <w:num w:numId="18">
    <w:abstractNumId w:val="44"/>
  </w:num>
  <w:num w:numId="19">
    <w:abstractNumId w:val="25"/>
  </w:num>
  <w:num w:numId="20">
    <w:abstractNumId w:val="43"/>
  </w:num>
  <w:num w:numId="21">
    <w:abstractNumId w:val="23"/>
  </w:num>
  <w:num w:numId="22">
    <w:abstractNumId w:val="30"/>
  </w:num>
  <w:num w:numId="23">
    <w:abstractNumId w:val="49"/>
  </w:num>
  <w:num w:numId="24">
    <w:abstractNumId w:val="20"/>
  </w:num>
  <w:num w:numId="25">
    <w:abstractNumId w:val="29"/>
  </w:num>
  <w:num w:numId="26">
    <w:abstractNumId w:val="19"/>
  </w:num>
  <w:num w:numId="27">
    <w:abstractNumId w:val="13"/>
  </w:num>
  <w:num w:numId="28">
    <w:abstractNumId w:val="47"/>
  </w:num>
  <w:num w:numId="29">
    <w:abstractNumId w:val="34"/>
  </w:num>
  <w:num w:numId="30">
    <w:abstractNumId w:val="27"/>
  </w:num>
  <w:num w:numId="31">
    <w:abstractNumId w:val="39"/>
  </w:num>
  <w:num w:numId="32">
    <w:abstractNumId w:val="24"/>
  </w:num>
  <w:num w:numId="33">
    <w:abstractNumId w:val="32"/>
  </w:num>
  <w:num w:numId="34">
    <w:abstractNumId w:val="46"/>
  </w:num>
  <w:num w:numId="35">
    <w:abstractNumId w:val="10"/>
  </w:num>
  <w:num w:numId="36">
    <w:abstractNumId w:val="26"/>
  </w:num>
  <w:num w:numId="37">
    <w:abstractNumId w:val="14"/>
  </w:num>
  <w:num w:numId="38">
    <w:abstractNumId w:val="41"/>
  </w:num>
  <w:num w:numId="39">
    <w:abstractNumId w:val="15"/>
  </w:num>
  <w:num w:numId="40">
    <w:abstractNumId w:val="17"/>
  </w:num>
  <w:num w:numId="41">
    <w:abstractNumId w:val="33"/>
  </w:num>
  <w:num w:numId="42">
    <w:abstractNumId w:val="22"/>
  </w:num>
  <w:num w:numId="43">
    <w:abstractNumId w:val="38"/>
  </w:num>
  <w:num w:numId="44">
    <w:abstractNumId w:val="11"/>
  </w:num>
  <w:num w:numId="45">
    <w:abstractNumId w:val="21"/>
  </w:num>
  <w:num w:numId="46">
    <w:abstractNumId w:val="48"/>
  </w:num>
  <w:num w:numId="47">
    <w:abstractNumId w:val="31"/>
  </w:num>
  <w:num w:numId="48">
    <w:abstractNumId w:val="18"/>
  </w:num>
  <w:num w:numId="49">
    <w:abstractNumId w:val="37"/>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24"/>
    <w:rsid w:val="00006FAE"/>
    <w:rsid w:val="000133C5"/>
    <w:rsid w:val="00015E05"/>
    <w:rsid w:val="000162FB"/>
    <w:rsid w:val="00017D24"/>
    <w:rsid w:val="000216CC"/>
    <w:rsid w:val="00023697"/>
    <w:rsid w:val="000303F7"/>
    <w:rsid w:val="0003398F"/>
    <w:rsid w:val="00033F01"/>
    <w:rsid w:val="00042465"/>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84C95"/>
    <w:rsid w:val="00085DD5"/>
    <w:rsid w:val="0008715C"/>
    <w:rsid w:val="00091046"/>
    <w:rsid w:val="00091419"/>
    <w:rsid w:val="000918AB"/>
    <w:rsid w:val="00091CB3"/>
    <w:rsid w:val="000925DD"/>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461A"/>
    <w:rsid w:val="001106F4"/>
    <w:rsid w:val="00110F3C"/>
    <w:rsid w:val="00112DB0"/>
    <w:rsid w:val="00115303"/>
    <w:rsid w:val="00117787"/>
    <w:rsid w:val="00117D0D"/>
    <w:rsid w:val="00121EB7"/>
    <w:rsid w:val="00123BDC"/>
    <w:rsid w:val="001272B5"/>
    <w:rsid w:val="00127A76"/>
    <w:rsid w:val="00130DFE"/>
    <w:rsid w:val="00131B10"/>
    <w:rsid w:val="00131D42"/>
    <w:rsid w:val="00132D61"/>
    <w:rsid w:val="00133C50"/>
    <w:rsid w:val="001406BD"/>
    <w:rsid w:val="001406F4"/>
    <w:rsid w:val="00142716"/>
    <w:rsid w:val="00143C6B"/>
    <w:rsid w:val="00146CFA"/>
    <w:rsid w:val="0015495E"/>
    <w:rsid w:val="00156996"/>
    <w:rsid w:val="00162E11"/>
    <w:rsid w:val="001633FB"/>
    <w:rsid w:val="00163A1B"/>
    <w:rsid w:val="00165735"/>
    <w:rsid w:val="00167786"/>
    <w:rsid w:val="001736D1"/>
    <w:rsid w:val="00173874"/>
    <w:rsid w:val="00181019"/>
    <w:rsid w:val="00182CAC"/>
    <w:rsid w:val="001835BF"/>
    <w:rsid w:val="00184B86"/>
    <w:rsid w:val="00190605"/>
    <w:rsid w:val="001947BE"/>
    <w:rsid w:val="00196A1B"/>
    <w:rsid w:val="001A02A4"/>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D5B8E"/>
    <w:rsid w:val="001E32DA"/>
    <w:rsid w:val="001E6F42"/>
    <w:rsid w:val="001E797C"/>
    <w:rsid w:val="001F3E3D"/>
    <w:rsid w:val="00207227"/>
    <w:rsid w:val="00211B12"/>
    <w:rsid w:val="00211E0B"/>
    <w:rsid w:val="0021481D"/>
    <w:rsid w:val="00221589"/>
    <w:rsid w:val="00221AC2"/>
    <w:rsid w:val="0022393F"/>
    <w:rsid w:val="0022394D"/>
    <w:rsid w:val="00224CD9"/>
    <w:rsid w:val="002309A7"/>
    <w:rsid w:val="00235381"/>
    <w:rsid w:val="00237785"/>
    <w:rsid w:val="00237CF6"/>
    <w:rsid w:val="00240C18"/>
    <w:rsid w:val="00241178"/>
    <w:rsid w:val="00241466"/>
    <w:rsid w:val="002440E7"/>
    <w:rsid w:val="00244DC1"/>
    <w:rsid w:val="00247570"/>
    <w:rsid w:val="00257C1E"/>
    <w:rsid w:val="00261B71"/>
    <w:rsid w:val="002621F5"/>
    <w:rsid w:val="00262244"/>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41EF"/>
    <w:rsid w:val="002D5A85"/>
    <w:rsid w:val="002D5C7D"/>
    <w:rsid w:val="002E35BB"/>
    <w:rsid w:val="002E5DE4"/>
    <w:rsid w:val="002F68FD"/>
    <w:rsid w:val="00304CDC"/>
    <w:rsid w:val="00306ABF"/>
    <w:rsid w:val="003107FA"/>
    <w:rsid w:val="00312FCB"/>
    <w:rsid w:val="003147D0"/>
    <w:rsid w:val="00315D73"/>
    <w:rsid w:val="00316FF9"/>
    <w:rsid w:val="00321716"/>
    <w:rsid w:val="003229D8"/>
    <w:rsid w:val="00327D0A"/>
    <w:rsid w:val="003376DE"/>
    <w:rsid w:val="00341FAE"/>
    <w:rsid w:val="0034763E"/>
    <w:rsid w:val="003515C3"/>
    <w:rsid w:val="003517C3"/>
    <w:rsid w:val="00355502"/>
    <w:rsid w:val="00356BC7"/>
    <w:rsid w:val="00357A20"/>
    <w:rsid w:val="00361A5F"/>
    <w:rsid w:val="00372F06"/>
    <w:rsid w:val="003734CA"/>
    <w:rsid w:val="00376860"/>
    <w:rsid w:val="00391647"/>
    <w:rsid w:val="0039277A"/>
    <w:rsid w:val="00396F6A"/>
    <w:rsid w:val="003972E0"/>
    <w:rsid w:val="003A1EC2"/>
    <w:rsid w:val="003A342A"/>
    <w:rsid w:val="003A43F9"/>
    <w:rsid w:val="003A52D7"/>
    <w:rsid w:val="003A5A16"/>
    <w:rsid w:val="003A61AC"/>
    <w:rsid w:val="003B6D21"/>
    <w:rsid w:val="003C0657"/>
    <w:rsid w:val="003C18C9"/>
    <w:rsid w:val="003C2CC4"/>
    <w:rsid w:val="003C2D54"/>
    <w:rsid w:val="003C3249"/>
    <w:rsid w:val="003C655D"/>
    <w:rsid w:val="003D4B23"/>
    <w:rsid w:val="003D7629"/>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E0C5D"/>
    <w:rsid w:val="004E3D60"/>
    <w:rsid w:val="004E631A"/>
    <w:rsid w:val="004F4240"/>
    <w:rsid w:val="004F77CD"/>
    <w:rsid w:val="005008C4"/>
    <w:rsid w:val="00506646"/>
    <w:rsid w:val="00507CF1"/>
    <w:rsid w:val="00511208"/>
    <w:rsid w:val="0051735E"/>
    <w:rsid w:val="00522177"/>
    <w:rsid w:val="00523399"/>
    <w:rsid w:val="00526623"/>
    <w:rsid w:val="00527910"/>
    <w:rsid w:val="005322D3"/>
    <w:rsid w:val="005420F2"/>
    <w:rsid w:val="0054211E"/>
    <w:rsid w:val="00542505"/>
    <w:rsid w:val="005475D4"/>
    <w:rsid w:val="00551F8F"/>
    <w:rsid w:val="00552899"/>
    <w:rsid w:val="00555CDB"/>
    <w:rsid w:val="0056169C"/>
    <w:rsid w:val="00561B6D"/>
    <w:rsid w:val="00562D45"/>
    <w:rsid w:val="0056615B"/>
    <w:rsid w:val="00567DFB"/>
    <w:rsid w:val="00571DAA"/>
    <w:rsid w:val="005725F9"/>
    <w:rsid w:val="0057573C"/>
    <w:rsid w:val="00580CFB"/>
    <w:rsid w:val="0058129D"/>
    <w:rsid w:val="00581E80"/>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E6020"/>
    <w:rsid w:val="005F1AB7"/>
    <w:rsid w:val="005F3A39"/>
    <w:rsid w:val="005F45CF"/>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4456"/>
    <w:rsid w:val="00635381"/>
    <w:rsid w:val="00636986"/>
    <w:rsid w:val="00637542"/>
    <w:rsid w:val="00640B26"/>
    <w:rsid w:val="00641194"/>
    <w:rsid w:val="00645A0B"/>
    <w:rsid w:val="006500BA"/>
    <w:rsid w:val="006506DB"/>
    <w:rsid w:val="006523F5"/>
    <w:rsid w:val="00662121"/>
    <w:rsid w:val="0066273A"/>
    <w:rsid w:val="00662E09"/>
    <w:rsid w:val="00667788"/>
    <w:rsid w:val="006703B6"/>
    <w:rsid w:val="00670CF0"/>
    <w:rsid w:val="00675F87"/>
    <w:rsid w:val="00683778"/>
    <w:rsid w:val="00684C14"/>
    <w:rsid w:val="00690CD6"/>
    <w:rsid w:val="0069411E"/>
    <w:rsid w:val="006960A9"/>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5029"/>
    <w:rsid w:val="007025C0"/>
    <w:rsid w:val="00707F04"/>
    <w:rsid w:val="00711637"/>
    <w:rsid w:val="00714F4F"/>
    <w:rsid w:val="00717FA4"/>
    <w:rsid w:val="007245CD"/>
    <w:rsid w:val="0072632A"/>
    <w:rsid w:val="00736E6A"/>
    <w:rsid w:val="00741F59"/>
    <w:rsid w:val="0074511F"/>
    <w:rsid w:val="0074697D"/>
    <w:rsid w:val="0075168C"/>
    <w:rsid w:val="00755EBE"/>
    <w:rsid w:val="00755F90"/>
    <w:rsid w:val="00761619"/>
    <w:rsid w:val="0076177C"/>
    <w:rsid w:val="00763C33"/>
    <w:rsid w:val="00766322"/>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6F36"/>
    <w:rsid w:val="00797331"/>
    <w:rsid w:val="007A05D2"/>
    <w:rsid w:val="007A2CDB"/>
    <w:rsid w:val="007A3829"/>
    <w:rsid w:val="007A6230"/>
    <w:rsid w:val="007A62EC"/>
    <w:rsid w:val="007B1A7E"/>
    <w:rsid w:val="007B2BA8"/>
    <w:rsid w:val="007B62AA"/>
    <w:rsid w:val="007B6BA5"/>
    <w:rsid w:val="007C2788"/>
    <w:rsid w:val="007C2C0D"/>
    <w:rsid w:val="007C3162"/>
    <w:rsid w:val="007C3390"/>
    <w:rsid w:val="007C4F4B"/>
    <w:rsid w:val="007C644D"/>
    <w:rsid w:val="007D23F0"/>
    <w:rsid w:val="007D3104"/>
    <w:rsid w:val="007D7BC6"/>
    <w:rsid w:val="007E313F"/>
    <w:rsid w:val="007E41AD"/>
    <w:rsid w:val="007E4BD3"/>
    <w:rsid w:val="007E5D7C"/>
    <w:rsid w:val="007E7225"/>
    <w:rsid w:val="007F2A54"/>
    <w:rsid w:val="007F444F"/>
    <w:rsid w:val="007F5104"/>
    <w:rsid w:val="007F6611"/>
    <w:rsid w:val="00800024"/>
    <w:rsid w:val="00800521"/>
    <w:rsid w:val="008037A2"/>
    <w:rsid w:val="00805A77"/>
    <w:rsid w:val="00805CDA"/>
    <w:rsid w:val="00807D99"/>
    <w:rsid w:val="00811097"/>
    <w:rsid w:val="0081414F"/>
    <w:rsid w:val="00816582"/>
    <w:rsid w:val="008175E9"/>
    <w:rsid w:val="00820A2D"/>
    <w:rsid w:val="008242D7"/>
    <w:rsid w:val="0082434D"/>
    <w:rsid w:val="00826C09"/>
    <w:rsid w:val="0083043E"/>
    <w:rsid w:val="0083069A"/>
    <w:rsid w:val="00832A1D"/>
    <w:rsid w:val="00834479"/>
    <w:rsid w:val="00834C79"/>
    <w:rsid w:val="00843AB2"/>
    <w:rsid w:val="00846809"/>
    <w:rsid w:val="008604BA"/>
    <w:rsid w:val="00860785"/>
    <w:rsid w:val="0086107D"/>
    <w:rsid w:val="008619FE"/>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38"/>
    <w:rsid w:val="00955109"/>
    <w:rsid w:val="00963B67"/>
    <w:rsid w:val="00963CBA"/>
    <w:rsid w:val="00966A4B"/>
    <w:rsid w:val="009701ED"/>
    <w:rsid w:val="00983D8A"/>
    <w:rsid w:val="00984471"/>
    <w:rsid w:val="00984BD4"/>
    <w:rsid w:val="00985F37"/>
    <w:rsid w:val="009879EA"/>
    <w:rsid w:val="0099066E"/>
    <w:rsid w:val="009908A5"/>
    <w:rsid w:val="0099124E"/>
    <w:rsid w:val="00991261"/>
    <w:rsid w:val="009934D0"/>
    <w:rsid w:val="009950A3"/>
    <w:rsid w:val="009953D5"/>
    <w:rsid w:val="009A02FA"/>
    <w:rsid w:val="009A1D29"/>
    <w:rsid w:val="009A4740"/>
    <w:rsid w:val="009A5EE0"/>
    <w:rsid w:val="009B140E"/>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FE4"/>
    <w:rsid w:val="00A235F1"/>
    <w:rsid w:val="00A2784C"/>
    <w:rsid w:val="00A34B00"/>
    <w:rsid w:val="00A3777A"/>
    <w:rsid w:val="00A4324D"/>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7A9"/>
    <w:rsid w:val="00A879A4"/>
    <w:rsid w:val="00A94962"/>
    <w:rsid w:val="00A977AA"/>
    <w:rsid w:val="00AA1D9A"/>
    <w:rsid w:val="00AA32EB"/>
    <w:rsid w:val="00AB382F"/>
    <w:rsid w:val="00AB4CF1"/>
    <w:rsid w:val="00AC0D78"/>
    <w:rsid w:val="00AC1990"/>
    <w:rsid w:val="00AC31E3"/>
    <w:rsid w:val="00AC6A69"/>
    <w:rsid w:val="00AD34EE"/>
    <w:rsid w:val="00AD40DE"/>
    <w:rsid w:val="00AD7C88"/>
    <w:rsid w:val="00AE45DE"/>
    <w:rsid w:val="00AE66A2"/>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3587B"/>
    <w:rsid w:val="00B41384"/>
    <w:rsid w:val="00B4398E"/>
    <w:rsid w:val="00B47274"/>
    <w:rsid w:val="00B5392B"/>
    <w:rsid w:val="00B6523D"/>
    <w:rsid w:val="00B71E2B"/>
    <w:rsid w:val="00B73DA8"/>
    <w:rsid w:val="00B74F7C"/>
    <w:rsid w:val="00B75E05"/>
    <w:rsid w:val="00B81E12"/>
    <w:rsid w:val="00B82321"/>
    <w:rsid w:val="00B84AAC"/>
    <w:rsid w:val="00B84E6B"/>
    <w:rsid w:val="00B85381"/>
    <w:rsid w:val="00B90C81"/>
    <w:rsid w:val="00B90F54"/>
    <w:rsid w:val="00B91CC3"/>
    <w:rsid w:val="00B92A0C"/>
    <w:rsid w:val="00B93068"/>
    <w:rsid w:val="00B93292"/>
    <w:rsid w:val="00BB176D"/>
    <w:rsid w:val="00BB3B28"/>
    <w:rsid w:val="00BB68BF"/>
    <w:rsid w:val="00BC0C09"/>
    <w:rsid w:val="00BC330E"/>
    <w:rsid w:val="00BC335F"/>
    <w:rsid w:val="00BC74E9"/>
    <w:rsid w:val="00BD055C"/>
    <w:rsid w:val="00BD586C"/>
    <w:rsid w:val="00BD6433"/>
    <w:rsid w:val="00BE0D90"/>
    <w:rsid w:val="00BE1FF8"/>
    <w:rsid w:val="00BE50CA"/>
    <w:rsid w:val="00BE618E"/>
    <w:rsid w:val="00C0263F"/>
    <w:rsid w:val="00C03B44"/>
    <w:rsid w:val="00C078F8"/>
    <w:rsid w:val="00C13A85"/>
    <w:rsid w:val="00C218A4"/>
    <w:rsid w:val="00C243FF"/>
    <w:rsid w:val="00C31109"/>
    <w:rsid w:val="00C36D37"/>
    <w:rsid w:val="00C40FDC"/>
    <w:rsid w:val="00C463DD"/>
    <w:rsid w:val="00C4660E"/>
    <w:rsid w:val="00C46D5B"/>
    <w:rsid w:val="00C537D5"/>
    <w:rsid w:val="00C54ADB"/>
    <w:rsid w:val="00C54CEA"/>
    <w:rsid w:val="00C60547"/>
    <w:rsid w:val="00C60AE3"/>
    <w:rsid w:val="00C61DA2"/>
    <w:rsid w:val="00C62F76"/>
    <w:rsid w:val="00C66D78"/>
    <w:rsid w:val="00C745C3"/>
    <w:rsid w:val="00C81212"/>
    <w:rsid w:val="00C84FF1"/>
    <w:rsid w:val="00C8629C"/>
    <w:rsid w:val="00C91180"/>
    <w:rsid w:val="00C92380"/>
    <w:rsid w:val="00C93C11"/>
    <w:rsid w:val="00C971F6"/>
    <w:rsid w:val="00CA049C"/>
    <w:rsid w:val="00CA0FDC"/>
    <w:rsid w:val="00CA381C"/>
    <w:rsid w:val="00CA5D61"/>
    <w:rsid w:val="00CA74D3"/>
    <w:rsid w:val="00CB2158"/>
    <w:rsid w:val="00CB5D1F"/>
    <w:rsid w:val="00CB6380"/>
    <w:rsid w:val="00CC4CA6"/>
    <w:rsid w:val="00CD0009"/>
    <w:rsid w:val="00CD30EE"/>
    <w:rsid w:val="00CD3225"/>
    <w:rsid w:val="00CD7097"/>
    <w:rsid w:val="00CE4083"/>
    <w:rsid w:val="00CE46BA"/>
    <w:rsid w:val="00CE4A8F"/>
    <w:rsid w:val="00CF6F32"/>
    <w:rsid w:val="00CF778D"/>
    <w:rsid w:val="00D01746"/>
    <w:rsid w:val="00D03424"/>
    <w:rsid w:val="00D03F96"/>
    <w:rsid w:val="00D0631B"/>
    <w:rsid w:val="00D06C3A"/>
    <w:rsid w:val="00D06F54"/>
    <w:rsid w:val="00D06F88"/>
    <w:rsid w:val="00D164BA"/>
    <w:rsid w:val="00D2031B"/>
    <w:rsid w:val="00D25E8C"/>
    <w:rsid w:val="00D25FE2"/>
    <w:rsid w:val="00D27E89"/>
    <w:rsid w:val="00D30305"/>
    <w:rsid w:val="00D317D0"/>
    <w:rsid w:val="00D33DE8"/>
    <w:rsid w:val="00D350C7"/>
    <w:rsid w:val="00D35135"/>
    <w:rsid w:val="00D37E80"/>
    <w:rsid w:val="00D40F5B"/>
    <w:rsid w:val="00D42D1F"/>
    <w:rsid w:val="00D43252"/>
    <w:rsid w:val="00D43936"/>
    <w:rsid w:val="00D46231"/>
    <w:rsid w:val="00D477C4"/>
    <w:rsid w:val="00D47F84"/>
    <w:rsid w:val="00D5409C"/>
    <w:rsid w:val="00D57C13"/>
    <w:rsid w:val="00D57FD9"/>
    <w:rsid w:val="00D60685"/>
    <w:rsid w:val="00D610C1"/>
    <w:rsid w:val="00D658FA"/>
    <w:rsid w:val="00D730E3"/>
    <w:rsid w:val="00D753D8"/>
    <w:rsid w:val="00D800FA"/>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4F8A"/>
    <w:rsid w:val="00E114CC"/>
    <w:rsid w:val="00E130AB"/>
    <w:rsid w:val="00E1679E"/>
    <w:rsid w:val="00E178A1"/>
    <w:rsid w:val="00E20A87"/>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F0FC6"/>
    <w:rsid w:val="00EF1D7F"/>
    <w:rsid w:val="00EF4395"/>
    <w:rsid w:val="00EF4AAC"/>
    <w:rsid w:val="00EF4D79"/>
    <w:rsid w:val="00F00E46"/>
    <w:rsid w:val="00F01C57"/>
    <w:rsid w:val="00F02060"/>
    <w:rsid w:val="00F03FA2"/>
    <w:rsid w:val="00F05283"/>
    <w:rsid w:val="00F0555B"/>
    <w:rsid w:val="00F07537"/>
    <w:rsid w:val="00F075EF"/>
    <w:rsid w:val="00F07E12"/>
    <w:rsid w:val="00F11ABA"/>
    <w:rsid w:val="00F1200D"/>
    <w:rsid w:val="00F153D1"/>
    <w:rsid w:val="00F21360"/>
    <w:rsid w:val="00F21438"/>
    <w:rsid w:val="00F30A8A"/>
    <w:rsid w:val="00F34267"/>
    <w:rsid w:val="00F34E55"/>
    <w:rsid w:val="00F3574D"/>
    <w:rsid w:val="00F37286"/>
    <w:rsid w:val="00F40295"/>
    <w:rsid w:val="00F40E75"/>
    <w:rsid w:val="00F412D3"/>
    <w:rsid w:val="00F43C71"/>
    <w:rsid w:val="00F444E3"/>
    <w:rsid w:val="00F5087E"/>
    <w:rsid w:val="00F51BAB"/>
    <w:rsid w:val="00F535BE"/>
    <w:rsid w:val="00F54674"/>
    <w:rsid w:val="00F54A7E"/>
    <w:rsid w:val="00F54CC6"/>
    <w:rsid w:val="00F570EA"/>
    <w:rsid w:val="00F64C95"/>
    <w:rsid w:val="00F65C0A"/>
    <w:rsid w:val="00F72D49"/>
    <w:rsid w:val="00F74116"/>
    <w:rsid w:val="00F75E96"/>
    <w:rsid w:val="00F77CF6"/>
    <w:rsid w:val="00FA00A0"/>
    <w:rsid w:val="00FA2BF7"/>
    <w:rsid w:val="00FA3FB7"/>
    <w:rsid w:val="00FA65A2"/>
    <w:rsid w:val="00FB5A37"/>
    <w:rsid w:val="00FB7793"/>
    <w:rsid w:val="00FC14DF"/>
    <w:rsid w:val="00FC16D7"/>
    <w:rsid w:val="00FC18AA"/>
    <w:rsid w:val="00FC215C"/>
    <w:rsid w:val="00FC3E36"/>
    <w:rsid w:val="00FC553C"/>
    <w:rsid w:val="00FC68B7"/>
    <w:rsid w:val="00FD3C5D"/>
    <w:rsid w:val="00FD3E70"/>
    <w:rsid w:val="00FD6B2B"/>
    <w:rsid w:val="00FE1734"/>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BE79F"/>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H1GChar">
    <w:name w:val="_ H_1_G Char"/>
    <w:link w:val="H1G"/>
    <w:rsid w:val="00E114C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E47D-794C-4806-8F14-41086980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16</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2019-06-24T09:25:00Z</cp:lastPrinted>
  <dcterms:created xsi:type="dcterms:W3CDTF">2019-06-24T09:18:00Z</dcterms:created>
  <dcterms:modified xsi:type="dcterms:W3CDTF">2019-06-24T12:10:00Z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