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9211A" w14:paraId="4A5F6ADC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F585F" w14:textId="77777777" w:rsidR="00446DE4" w:rsidRPr="00E3141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E1120" w14:textId="77777777" w:rsidR="00446DE4" w:rsidRPr="00E3141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3BF95" w14:textId="5F83E240" w:rsidR="00FC215C" w:rsidRPr="0049211A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</w:t>
            </w:r>
            <w:r w:rsidR="00CE74ED" w:rsidRPr="0049211A">
              <w:rPr>
                <w:b/>
                <w:sz w:val="40"/>
                <w:szCs w:val="40"/>
              </w:rPr>
              <w:t>5</w:t>
            </w:r>
            <w:r w:rsidR="006A53DC">
              <w:rPr>
                <w:b/>
                <w:sz w:val="40"/>
                <w:szCs w:val="40"/>
              </w:rPr>
              <w:t>5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6216A1">
              <w:rPr>
                <w:b/>
                <w:sz w:val="40"/>
                <w:szCs w:val="40"/>
              </w:rPr>
              <w:t>1</w:t>
            </w:r>
            <w:r w:rsidR="00750799">
              <w:rPr>
                <w:b/>
                <w:sz w:val="40"/>
                <w:szCs w:val="40"/>
              </w:rPr>
              <w:t>4</w:t>
            </w:r>
            <w:r w:rsidR="00BA162A">
              <w:rPr>
                <w:b/>
                <w:sz w:val="40"/>
                <w:szCs w:val="40"/>
              </w:rPr>
              <w:t>R</w:t>
            </w:r>
          </w:p>
          <w:p w14:paraId="3D49917E" w14:textId="77777777" w:rsidR="000216CC" w:rsidRPr="0049211A" w:rsidRDefault="000216CC" w:rsidP="00497711">
            <w:pPr>
              <w:jc w:val="right"/>
            </w:pPr>
          </w:p>
        </w:tc>
      </w:tr>
    </w:tbl>
    <w:p w14:paraId="49935CD4" w14:textId="77777777" w:rsidR="000019B8" w:rsidRPr="00E3141C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49211A" w14:paraId="4C1D54C0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55D01DD" w14:textId="67C08C0F" w:rsidR="00645A0B" w:rsidRPr="0049211A" w:rsidRDefault="00645A0B" w:rsidP="000B6AD1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FB4C9D">
              <w:rPr>
                <w:b/>
              </w:rPr>
              <w:t>4</w:t>
            </w:r>
            <w:r w:rsidR="008B57F6">
              <w:rPr>
                <w:b/>
              </w:rPr>
              <w:t xml:space="preserve"> June</w:t>
            </w:r>
            <w:r w:rsidR="006216A1" w:rsidRPr="006216A1">
              <w:rPr>
                <w:b/>
              </w:rPr>
              <w:t xml:space="preserve"> </w:t>
            </w:r>
            <w:r w:rsidR="006A53DC" w:rsidRPr="006216A1">
              <w:rPr>
                <w:b/>
              </w:rPr>
              <w:t>2019</w:t>
            </w:r>
          </w:p>
        </w:tc>
      </w:tr>
      <w:tr w:rsidR="008B57F6" w:rsidRPr="00E3141C" w14:paraId="42129799" w14:textId="77777777" w:rsidTr="0073597D">
        <w:trPr>
          <w:trHeight w:val="194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C491EF2" w14:textId="77777777" w:rsidR="008B57F6" w:rsidRPr="0049211A" w:rsidRDefault="008B57F6" w:rsidP="00D73803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  <w:p w14:paraId="3C34F18C" w14:textId="77777777" w:rsidR="008B57F6" w:rsidRPr="0049211A" w:rsidRDefault="008B57F6" w:rsidP="00D73803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fifth</w:t>
            </w:r>
            <w:r w:rsidRPr="0049211A">
              <w:rPr>
                <w:b/>
              </w:rPr>
              <w:t xml:space="preserve"> session</w:t>
            </w:r>
          </w:p>
          <w:p w14:paraId="56235436" w14:textId="77777777" w:rsidR="008B57F6" w:rsidRPr="0049211A" w:rsidRDefault="008B57F6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>
              <w:t>1-5</w:t>
            </w:r>
            <w:r w:rsidRPr="0049211A">
              <w:t xml:space="preserve"> </w:t>
            </w:r>
            <w:r>
              <w:t>July 2019</w:t>
            </w:r>
          </w:p>
          <w:p w14:paraId="246278FB" w14:textId="77777777" w:rsidR="008B57F6" w:rsidRPr="0049211A" w:rsidRDefault="008B57F6" w:rsidP="00EA48C4">
            <w:pPr>
              <w:spacing w:before="40"/>
              <w:ind w:left="34" w:hanging="34"/>
            </w:pPr>
            <w:r w:rsidRPr="0049211A">
              <w:t xml:space="preserve">Item </w:t>
            </w:r>
            <w:r>
              <w:t>6 (</w:t>
            </w:r>
            <w:r w:rsidRPr="00AB5B6A">
              <w:t>c</w:t>
            </w:r>
            <w:r>
              <w:t>)</w:t>
            </w:r>
            <w:r w:rsidRPr="0049211A">
              <w:t xml:space="preserve"> of the provisional agenda</w:t>
            </w:r>
          </w:p>
          <w:p w14:paraId="70C7F518" w14:textId="77777777" w:rsidR="008B57F6" w:rsidRPr="008B57F6" w:rsidRDefault="008B57F6" w:rsidP="000B6AD1">
            <w:pPr>
              <w:spacing w:before="40"/>
              <w:rPr>
                <w:b/>
                <w:bCs/>
              </w:rPr>
            </w:pPr>
            <w:r w:rsidRPr="008B57F6">
              <w:rPr>
                <w:b/>
                <w:bCs/>
              </w:rPr>
              <w:t xml:space="preserve">Miscellaneous proposals for amendments to the Model Regulations </w:t>
            </w:r>
            <w:r w:rsidRPr="008B57F6">
              <w:rPr>
                <w:b/>
                <w:bCs/>
              </w:rPr>
              <w:br/>
              <w:t xml:space="preserve">on the Transport of Dangerous Goods: </w:t>
            </w:r>
            <w:r w:rsidRPr="008B57F6">
              <w:rPr>
                <w:b/>
                <w:bCs/>
              </w:rPr>
              <w:br/>
            </w:r>
            <w:r w:rsidRPr="00AB5B6A">
              <w:rPr>
                <w:b/>
                <w:bCs/>
              </w:rPr>
              <w:t>fibre-reinforced plastics (FRP) portable tanks</w:t>
            </w:r>
            <w:bookmarkStart w:id="0" w:name="_GoBack"/>
            <w:bookmarkEnd w:id="0"/>
          </w:p>
        </w:tc>
      </w:tr>
    </w:tbl>
    <w:p w14:paraId="30348449" w14:textId="78C52027" w:rsidR="009E1078" w:rsidRDefault="009E1078" w:rsidP="009E1078">
      <w:pPr>
        <w:pStyle w:val="HChG"/>
      </w:pPr>
      <w:r>
        <w:tab/>
      </w:r>
      <w:r>
        <w:tab/>
      </w:r>
      <w:proofErr w:type="spellStart"/>
      <w:r w:rsidRPr="009B4A89">
        <w:t>Включение</w:t>
      </w:r>
      <w:proofErr w:type="spellEnd"/>
      <w:r w:rsidRPr="009B4A89">
        <w:t xml:space="preserve"> </w:t>
      </w:r>
      <w:proofErr w:type="spellStart"/>
      <w:r w:rsidRPr="009B4A89">
        <w:t>новой</w:t>
      </w:r>
      <w:proofErr w:type="spellEnd"/>
      <w:r w:rsidRPr="009B4A89">
        <w:t xml:space="preserve"> </w:t>
      </w:r>
      <w:proofErr w:type="spellStart"/>
      <w:r w:rsidRPr="009B4A89">
        <w:t>Главы</w:t>
      </w:r>
      <w:proofErr w:type="spellEnd"/>
      <w:r w:rsidRPr="00A06544">
        <w:t xml:space="preserve"> 6.9</w:t>
      </w:r>
      <w:r>
        <w:t>.3</w:t>
      </w:r>
      <w:r w:rsidRPr="00A06544">
        <w:t xml:space="preserve"> </w:t>
      </w:r>
      <w:r w:rsidRPr="009B4A89">
        <w:t xml:space="preserve">в </w:t>
      </w:r>
      <w:r>
        <w:t>Типовы</w:t>
      </w:r>
      <w:r w:rsidRPr="009B4A89">
        <w:t>е</w:t>
      </w:r>
      <w:r>
        <w:t xml:space="preserve"> </w:t>
      </w:r>
      <w:r w:rsidRPr="009B4A89">
        <w:t>П</w:t>
      </w:r>
      <w:r>
        <w:t>равил</w:t>
      </w:r>
      <w:r w:rsidRPr="009B4A89">
        <w:t>а</w:t>
      </w:r>
      <w:r>
        <w:t xml:space="preserve"> ООН по перевозке </w:t>
      </w:r>
      <w:r w:rsidRPr="00A06544">
        <w:t>опасных грузов: "Требования к конструкции, изготовлению, проверке и испытаниям съемных цистерн с сосудом из полимерных композиционных материалов (ПКМ), предназначенных для перевозки неохлажденных сжиженных газов с максимально допустимым рабочим давлением 20.0 бар и менее"</w:t>
      </w:r>
    </w:p>
    <w:p w14:paraId="69C3B8F6" w14:textId="682E43C5" w:rsidR="009E1078" w:rsidRPr="003F0D60" w:rsidRDefault="00BA162A" w:rsidP="00BA162A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E1078" w:rsidRPr="003F0D60">
        <w:rPr>
          <w:lang w:val="ru-RU"/>
        </w:rPr>
        <w:t xml:space="preserve">Передано </w:t>
      </w:r>
      <w:r w:rsidR="009E1078" w:rsidRPr="009B4A89">
        <w:rPr>
          <w:lang w:val="ru-RU"/>
        </w:rPr>
        <w:t xml:space="preserve">Правительством </w:t>
      </w:r>
      <w:r w:rsidR="009E1078" w:rsidRPr="00CD29B6">
        <w:rPr>
          <w:color w:val="000000" w:themeColor="text1"/>
          <w:lang w:val="ru-RU"/>
        </w:rPr>
        <w:t>Российской Федераци</w:t>
      </w:r>
      <w:r w:rsidR="009E1078" w:rsidRPr="009B4A89">
        <w:rPr>
          <w:color w:val="000000" w:themeColor="text1"/>
          <w:lang w:val="ru-RU"/>
        </w:rPr>
        <w:t>и</w:t>
      </w:r>
    </w:p>
    <w:p w14:paraId="149BAA68" w14:textId="359DD75C" w:rsidR="009E1078" w:rsidRPr="004F2367" w:rsidRDefault="00BA162A" w:rsidP="00BA162A">
      <w:pPr>
        <w:pStyle w:val="HChG"/>
      </w:pPr>
      <w:r>
        <w:tab/>
      </w:r>
      <w:r>
        <w:tab/>
      </w:r>
      <w:proofErr w:type="spellStart"/>
      <w:r w:rsidR="009E1078" w:rsidRPr="004F2367">
        <w:t>Обоснование</w:t>
      </w:r>
      <w:proofErr w:type="spellEnd"/>
    </w:p>
    <w:p w14:paraId="32E526FB" w14:textId="6D7A31BB" w:rsidR="009E1078" w:rsidRPr="004F2367" w:rsidRDefault="009E1078" w:rsidP="00BA162A">
      <w:pPr>
        <w:pStyle w:val="SingleTxtG"/>
      </w:pPr>
      <w:r w:rsidRPr="004F2367">
        <w:t>1.</w:t>
      </w:r>
      <w:r w:rsidR="00BA162A">
        <w:tab/>
      </w:r>
      <w:proofErr w:type="spellStart"/>
      <w:r w:rsidRPr="004F2367">
        <w:t>Мультимодальные</w:t>
      </w:r>
      <w:proofErr w:type="spellEnd"/>
      <w:r w:rsidRPr="004F2367">
        <w:t xml:space="preserve"> </w:t>
      </w:r>
      <w:proofErr w:type="spellStart"/>
      <w:r w:rsidRPr="004F2367">
        <w:t>перевозки</w:t>
      </w:r>
      <w:proofErr w:type="spellEnd"/>
      <w:r w:rsidRPr="004F2367">
        <w:t xml:space="preserve"> </w:t>
      </w:r>
      <w:proofErr w:type="spellStart"/>
      <w:r w:rsidRPr="004F2367">
        <w:t>съемных</w:t>
      </w:r>
      <w:proofErr w:type="spellEnd"/>
      <w:r w:rsidRPr="004F2367">
        <w:t xml:space="preserve"> </w:t>
      </w:r>
      <w:proofErr w:type="spellStart"/>
      <w:r w:rsidRPr="004F2367">
        <w:t>цистерн</w:t>
      </w:r>
      <w:proofErr w:type="spellEnd"/>
      <w:r w:rsidRPr="004F2367">
        <w:t xml:space="preserve"> ООН/</w:t>
      </w:r>
      <w:r w:rsidRPr="004F2367">
        <w:rPr>
          <w:lang w:val="en-US"/>
        </w:rPr>
        <w:t>UN</w:t>
      </w:r>
      <w:r w:rsidRPr="004F2367">
        <w:t xml:space="preserve"> </w:t>
      </w:r>
      <w:r w:rsidRPr="004F2367">
        <w:rPr>
          <w:lang w:val="en-US"/>
        </w:rPr>
        <w:t>Portable</w:t>
      </w:r>
      <w:r w:rsidRPr="004F2367">
        <w:t xml:space="preserve"> </w:t>
      </w:r>
      <w:r w:rsidRPr="004F2367">
        <w:rPr>
          <w:lang w:val="en-US"/>
        </w:rPr>
        <w:t>Tank</w:t>
      </w:r>
      <w:r w:rsidRPr="004F2367">
        <w:t xml:space="preserve">, </w:t>
      </w:r>
      <w:r w:rsidRPr="004F2367">
        <w:rPr>
          <w:rFonts w:eastAsiaTheme="majorEastAsia"/>
          <w:bCs/>
          <w:color w:val="000000" w:themeColor="text1"/>
        </w:rPr>
        <w:t>включая контейнеры-цистерны для перевозки неохлажденных сжиженных газов,</w:t>
      </w:r>
      <w:r w:rsidRPr="004F2367">
        <w:rPr>
          <w:color w:val="000000" w:themeColor="text1"/>
        </w:rPr>
        <w:t xml:space="preserve"> </w:t>
      </w:r>
      <w:r w:rsidRPr="004F2367">
        <w:t>игра</w:t>
      </w:r>
      <w:r w:rsidRPr="004F2367">
        <w:rPr>
          <w:color w:val="000000" w:themeColor="text1"/>
        </w:rPr>
        <w:t>ю</w:t>
      </w:r>
      <w:r w:rsidRPr="004F2367">
        <w:t>т важную роль в мировой транспортной отрасли.</w:t>
      </w:r>
    </w:p>
    <w:p w14:paraId="1C1544CD" w14:textId="47D5B016" w:rsidR="009E1078" w:rsidRPr="004F2367" w:rsidRDefault="009E1078" w:rsidP="00BA162A">
      <w:pPr>
        <w:pStyle w:val="SingleTxtG"/>
      </w:pPr>
      <w:r w:rsidRPr="004F2367">
        <w:t>2.</w:t>
      </w:r>
      <w:r w:rsidR="00BA162A">
        <w:tab/>
      </w:r>
      <w:r w:rsidRPr="004F2367">
        <w:t xml:space="preserve">В </w:t>
      </w:r>
      <w:proofErr w:type="spellStart"/>
      <w:r w:rsidRPr="004F2367">
        <w:t>ходе</w:t>
      </w:r>
      <w:proofErr w:type="spellEnd"/>
      <w:r w:rsidRPr="004F2367">
        <w:t xml:space="preserve"> 52-й </w:t>
      </w:r>
      <w:proofErr w:type="spellStart"/>
      <w:r w:rsidRPr="004F2367">
        <w:t>сессии</w:t>
      </w:r>
      <w:proofErr w:type="spellEnd"/>
      <w:r w:rsidRPr="004F2367">
        <w:t xml:space="preserve"> Подкомитета </w:t>
      </w:r>
      <w:r w:rsidRPr="004F2367">
        <w:rPr>
          <w:lang w:val="en-US"/>
        </w:rPr>
        <w:t>TDG</w:t>
      </w:r>
      <w:r w:rsidRPr="004F2367">
        <w:t xml:space="preserve"> (</w:t>
      </w:r>
      <w:r w:rsidRPr="004F2367">
        <w:rPr>
          <w:lang w:val="en-US"/>
        </w:rPr>
        <w:t>TDG</w:t>
      </w:r>
      <w:r w:rsidRPr="004F2367">
        <w:t xml:space="preserve">52) Российская Федерация представила документ </w:t>
      </w:r>
      <w:r w:rsidRPr="004F2367">
        <w:rPr>
          <w:lang w:val="en-US"/>
        </w:rPr>
        <w:t>ST</w:t>
      </w:r>
      <w:r w:rsidRPr="004F2367">
        <w:t xml:space="preserve"> / </w:t>
      </w:r>
      <w:r w:rsidRPr="004F2367">
        <w:rPr>
          <w:lang w:val="en-US"/>
        </w:rPr>
        <w:t>SG</w:t>
      </w:r>
      <w:r w:rsidRPr="004F2367">
        <w:t xml:space="preserve"> / </w:t>
      </w:r>
      <w:r w:rsidRPr="004F2367">
        <w:rPr>
          <w:lang w:val="en-US"/>
        </w:rPr>
        <w:t>AC</w:t>
      </w:r>
      <w:r w:rsidRPr="004F2367">
        <w:t>.10 / 2017/40 о новой главе 6.9 "</w:t>
      </w:r>
      <w:r w:rsidRPr="004F2367">
        <w:rPr>
          <w:color w:val="000000" w:themeColor="text1"/>
        </w:rPr>
        <w:t>Положения по проектированию, изготовлению, проверке и испытаниям съемных цистерн с сосудом из полимерных композиционных материалов (ПКМ), предназначенных для перевозки веществ и классов 3, 5.1, 6.1, 6.2, 8 и 9"</w:t>
      </w:r>
      <w:r w:rsidRPr="004F2367">
        <w:t>.</w:t>
      </w:r>
    </w:p>
    <w:p w14:paraId="76FD293D" w14:textId="5227DC8E" w:rsidR="009E1078" w:rsidRPr="004F2367" w:rsidRDefault="009E1078" w:rsidP="00BA162A">
      <w:pPr>
        <w:pStyle w:val="SingleTxtG"/>
      </w:pPr>
      <w:r w:rsidRPr="004F2367">
        <w:t>3.</w:t>
      </w:r>
      <w:r w:rsidR="00BA162A">
        <w:tab/>
      </w:r>
      <w:proofErr w:type="spellStart"/>
      <w:r w:rsidRPr="004F2367">
        <w:t>При</w:t>
      </w:r>
      <w:proofErr w:type="spellEnd"/>
      <w:r w:rsidRPr="004F2367">
        <w:t xml:space="preserve"> </w:t>
      </w:r>
      <w:proofErr w:type="spellStart"/>
      <w:r w:rsidRPr="004F2367">
        <w:t>этом</w:t>
      </w:r>
      <w:proofErr w:type="spellEnd"/>
      <w:r w:rsidRPr="004F2367">
        <w:t xml:space="preserve"> в </w:t>
      </w:r>
      <w:proofErr w:type="spellStart"/>
      <w:r w:rsidRPr="004F2367">
        <w:t>ходе</w:t>
      </w:r>
      <w:proofErr w:type="spellEnd"/>
      <w:r w:rsidRPr="004F2367">
        <w:t xml:space="preserve"> обсуждения экспертами ООН было отмечено, что применение </w:t>
      </w:r>
      <w:r w:rsidRPr="004F2367">
        <w:rPr>
          <w:color w:val="000000" w:themeColor="text1"/>
        </w:rPr>
        <w:t xml:space="preserve">ПКМ для изготовления емкостей </w:t>
      </w:r>
      <w:r w:rsidRPr="004F2367">
        <w:t xml:space="preserve">может быть применено не только для </w:t>
      </w:r>
      <w:r w:rsidRPr="004F2367">
        <w:rPr>
          <w:color w:val="000000" w:themeColor="text1"/>
        </w:rPr>
        <w:t>веществ</w:t>
      </w:r>
      <w:r w:rsidRPr="004F2367">
        <w:t xml:space="preserve"> классов 3, 5.1, 6.1, 6.2, 8 и 9, но и для веществ классов 1 и 2.</w:t>
      </w:r>
    </w:p>
    <w:p w14:paraId="6923EEE9" w14:textId="1B181526" w:rsidR="009E1078" w:rsidRPr="004F2367" w:rsidRDefault="009E1078" w:rsidP="00BA162A">
      <w:pPr>
        <w:pStyle w:val="SingleTxtG"/>
      </w:pPr>
      <w:r w:rsidRPr="004F2367">
        <w:t>4.</w:t>
      </w:r>
      <w:r w:rsidR="00BA162A">
        <w:tab/>
      </w:r>
      <w:r w:rsidRPr="004F2367">
        <w:t xml:space="preserve">В </w:t>
      </w:r>
      <w:proofErr w:type="spellStart"/>
      <w:r w:rsidRPr="004F2367">
        <w:t>ходе</w:t>
      </w:r>
      <w:proofErr w:type="spellEnd"/>
      <w:r w:rsidRPr="004F2367">
        <w:t xml:space="preserve"> </w:t>
      </w:r>
      <w:proofErr w:type="spellStart"/>
      <w:r w:rsidRPr="004F2367">
        <w:t>работы</w:t>
      </w:r>
      <w:proofErr w:type="spellEnd"/>
      <w:r w:rsidRPr="004F2367">
        <w:t xml:space="preserve"> </w:t>
      </w:r>
      <w:proofErr w:type="spellStart"/>
      <w:r w:rsidRPr="004F2367">
        <w:t>рабочей</w:t>
      </w:r>
      <w:proofErr w:type="spellEnd"/>
      <w:r w:rsidRPr="004F2367">
        <w:t xml:space="preserve"> группы по съемным цистернам из ПКМ (</w:t>
      </w:r>
      <w:r w:rsidRPr="004F2367">
        <w:rPr>
          <w:lang w:val="en-US"/>
        </w:rPr>
        <w:t>Informal</w:t>
      </w:r>
      <w:r w:rsidRPr="004F2367">
        <w:t xml:space="preserve"> </w:t>
      </w:r>
      <w:r w:rsidRPr="004F2367">
        <w:rPr>
          <w:lang w:val="en-US"/>
        </w:rPr>
        <w:t>working</w:t>
      </w:r>
      <w:r w:rsidRPr="004F2367">
        <w:t xml:space="preserve"> </w:t>
      </w:r>
      <w:r w:rsidRPr="004F2367">
        <w:rPr>
          <w:lang w:val="en-US"/>
        </w:rPr>
        <w:t>group</w:t>
      </w:r>
      <w:r w:rsidRPr="004F2367">
        <w:t xml:space="preserve"> </w:t>
      </w:r>
      <w:r w:rsidRPr="004F2367">
        <w:rPr>
          <w:lang w:val="en-US"/>
        </w:rPr>
        <w:t>on</w:t>
      </w:r>
      <w:r w:rsidRPr="004F2367">
        <w:t xml:space="preserve"> </w:t>
      </w:r>
      <w:proofErr w:type="spellStart"/>
      <w:r w:rsidRPr="004F2367">
        <w:rPr>
          <w:lang w:val="en-US"/>
        </w:rPr>
        <w:t>fibre</w:t>
      </w:r>
      <w:proofErr w:type="spellEnd"/>
      <w:r w:rsidRPr="004F2367">
        <w:t>-</w:t>
      </w:r>
      <w:r w:rsidRPr="004F2367">
        <w:rPr>
          <w:lang w:val="en-US"/>
        </w:rPr>
        <w:t>reinforced</w:t>
      </w:r>
      <w:r w:rsidRPr="004F2367">
        <w:t xml:space="preserve"> </w:t>
      </w:r>
      <w:r w:rsidRPr="004F2367">
        <w:rPr>
          <w:lang w:val="en-US"/>
        </w:rPr>
        <w:t>plastics</w:t>
      </w:r>
      <w:r w:rsidRPr="004F2367">
        <w:t xml:space="preserve"> (</w:t>
      </w:r>
      <w:r w:rsidRPr="004F2367">
        <w:rPr>
          <w:lang w:val="en-US"/>
        </w:rPr>
        <w:t>FRP</w:t>
      </w:r>
      <w:r w:rsidRPr="004F2367">
        <w:t xml:space="preserve">) </w:t>
      </w:r>
      <w:r w:rsidRPr="004F2367">
        <w:rPr>
          <w:lang w:val="en-US"/>
        </w:rPr>
        <w:t>portable</w:t>
      </w:r>
      <w:r w:rsidRPr="004F2367">
        <w:t xml:space="preserve"> </w:t>
      </w:r>
      <w:r w:rsidRPr="004F2367">
        <w:rPr>
          <w:lang w:val="en-US"/>
        </w:rPr>
        <w:t>tanks</w:t>
      </w:r>
      <w:r w:rsidRPr="004F2367">
        <w:t>) вопросы перевозки веществ класса 1 и 2 были приняты к обсуждению.</w:t>
      </w:r>
    </w:p>
    <w:p w14:paraId="22915443" w14:textId="687D982A" w:rsidR="009E1078" w:rsidRPr="004F2367" w:rsidRDefault="009E1078" w:rsidP="00BA162A">
      <w:pPr>
        <w:pStyle w:val="SingleTxtG"/>
      </w:pPr>
      <w:r w:rsidRPr="004F2367">
        <w:t>5.</w:t>
      </w:r>
      <w:r w:rsidR="00BA162A">
        <w:tab/>
      </w:r>
      <w:proofErr w:type="spellStart"/>
      <w:r w:rsidRPr="004F2367">
        <w:t>Касательно</w:t>
      </w:r>
      <w:proofErr w:type="spellEnd"/>
      <w:r w:rsidRPr="004F2367">
        <w:t xml:space="preserve"> </w:t>
      </w:r>
      <w:proofErr w:type="spellStart"/>
      <w:r w:rsidRPr="004F2367">
        <w:t>вопросов</w:t>
      </w:r>
      <w:proofErr w:type="spellEnd"/>
      <w:r w:rsidRPr="004F2367">
        <w:t xml:space="preserve"> </w:t>
      </w:r>
      <w:proofErr w:type="spellStart"/>
      <w:r w:rsidRPr="004F2367">
        <w:t>перевозки</w:t>
      </w:r>
      <w:proofErr w:type="spellEnd"/>
      <w:r w:rsidRPr="004F2367">
        <w:t xml:space="preserve"> </w:t>
      </w:r>
      <w:proofErr w:type="spellStart"/>
      <w:r w:rsidRPr="004F2367">
        <w:t>веществ</w:t>
      </w:r>
      <w:proofErr w:type="spellEnd"/>
      <w:r w:rsidRPr="004F2367">
        <w:t xml:space="preserve"> класса 2 группой было согласовано, что в съемных цистернах из ПКМ возможна перевозка неохлажденных сжиженных газов с максимально допустимым рабочим давлением 20.0 бар и менее, однако рассмотрение этого вопроса не было принято к обсуждению.</w:t>
      </w:r>
    </w:p>
    <w:p w14:paraId="3C5A4C3B" w14:textId="7895E8DE" w:rsidR="009E1078" w:rsidRPr="004F2367" w:rsidRDefault="009E1078" w:rsidP="00BA162A">
      <w:pPr>
        <w:pStyle w:val="SingleTxtG"/>
      </w:pPr>
      <w:r w:rsidRPr="004F2367">
        <w:t>6.</w:t>
      </w:r>
      <w:r w:rsidR="00BA162A">
        <w:tab/>
      </w:r>
      <w:proofErr w:type="spellStart"/>
      <w:r w:rsidRPr="004F2367">
        <w:t>Российская</w:t>
      </w:r>
      <w:proofErr w:type="spellEnd"/>
      <w:r w:rsidRPr="004F2367">
        <w:t xml:space="preserve"> </w:t>
      </w:r>
      <w:proofErr w:type="spellStart"/>
      <w:r w:rsidRPr="004F2367">
        <w:t>Федерация</w:t>
      </w:r>
      <w:proofErr w:type="spellEnd"/>
      <w:r w:rsidRPr="004F2367">
        <w:t xml:space="preserve"> </w:t>
      </w:r>
      <w:proofErr w:type="spellStart"/>
      <w:r w:rsidRPr="004F2367">
        <w:t>сообщила</w:t>
      </w:r>
      <w:proofErr w:type="spellEnd"/>
      <w:r w:rsidRPr="004F2367">
        <w:t xml:space="preserve"> о том, что имеет ряд наработок в этой области, и готова начать процесс ее обсуждения при поддержке заинтересованных Государств.</w:t>
      </w:r>
    </w:p>
    <w:p w14:paraId="6B7405C5" w14:textId="478301CF" w:rsidR="009E1078" w:rsidRPr="004F2367" w:rsidRDefault="00BA162A" w:rsidP="00BA162A">
      <w:pPr>
        <w:pStyle w:val="H1G"/>
      </w:pPr>
      <w:r>
        <w:tab/>
      </w:r>
      <w:r>
        <w:tab/>
      </w:r>
      <w:proofErr w:type="spellStart"/>
      <w:r w:rsidR="009E1078" w:rsidRPr="004F2367">
        <w:t>Запрашиваемые</w:t>
      </w:r>
      <w:proofErr w:type="spellEnd"/>
      <w:r w:rsidR="009E1078" w:rsidRPr="004F2367">
        <w:t xml:space="preserve"> </w:t>
      </w:r>
      <w:proofErr w:type="spellStart"/>
      <w:r w:rsidR="009E1078" w:rsidRPr="004F2367">
        <w:t>действия</w:t>
      </w:r>
      <w:proofErr w:type="spellEnd"/>
    </w:p>
    <w:p w14:paraId="5D0E58DE" w14:textId="24F87A47" w:rsidR="009E1078" w:rsidRPr="004F2367" w:rsidRDefault="00BA162A" w:rsidP="00BA162A">
      <w:pPr>
        <w:pStyle w:val="SingleTxtG"/>
      </w:pPr>
      <w:r>
        <w:rPr>
          <w:lang w:val="fr-CH"/>
        </w:rPr>
        <w:t>7.</w:t>
      </w:r>
      <w:r>
        <w:rPr>
          <w:lang w:val="fr-CH"/>
        </w:rPr>
        <w:tab/>
      </w:r>
      <w:proofErr w:type="spellStart"/>
      <w:r w:rsidR="009E1078" w:rsidRPr="004F2367">
        <w:t>Принимая</w:t>
      </w:r>
      <w:proofErr w:type="spellEnd"/>
      <w:r w:rsidR="009E1078" w:rsidRPr="004F2367">
        <w:t xml:space="preserve"> </w:t>
      </w:r>
      <w:proofErr w:type="spellStart"/>
      <w:r w:rsidR="009E1078" w:rsidRPr="004F2367">
        <w:t>во</w:t>
      </w:r>
      <w:proofErr w:type="spellEnd"/>
      <w:r w:rsidR="009E1078" w:rsidRPr="004F2367">
        <w:t xml:space="preserve"> </w:t>
      </w:r>
      <w:proofErr w:type="spellStart"/>
      <w:r w:rsidR="009E1078" w:rsidRPr="004F2367">
        <w:t>внимание</w:t>
      </w:r>
      <w:proofErr w:type="spellEnd"/>
      <w:r w:rsidR="009E1078" w:rsidRPr="004F2367">
        <w:t xml:space="preserve"> </w:t>
      </w:r>
      <w:proofErr w:type="spellStart"/>
      <w:r w:rsidR="009E1078" w:rsidRPr="004F2367">
        <w:t>вышесказанное</w:t>
      </w:r>
      <w:proofErr w:type="spellEnd"/>
      <w:r w:rsidR="009E1078" w:rsidRPr="004F2367">
        <w:t>, Российская Федерация пр</w:t>
      </w:r>
      <w:r w:rsidR="009E1078">
        <w:t>едлаает</w:t>
      </w:r>
      <w:r w:rsidR="009E1078" w:rsidRPr="004F2367">
        <w:t xml:space="preserve"> делегат</w:t>
      </w:r>
      <w:r w:rsidR="009E1078">
        <w:t>ам</w:t>
      </w:r>
      <w:r w:rsidR="009E1078" w:rsidRPr="004F2367">
        <w:t xml:space="preserve"> </w:t>
      </w:r>
      <w:r w:rsidR="009E1078" w:rsidRPr="004F2367">
        <w:rPr>
          <w:lang w:val="en-US"/>
        </w:rPr>
        <w:t>TDG</w:t>
      </w:r>
      <w:r w:rsidR="009E1078" w:rsidRPr="004F2367">
        <w:t xml:space="preserve">55 </w:t>
      </w:r>
      <w:proofErr w:type="gramStart"/>
      <w:r w:rsidR="009E1078" w:rsidRPr="004F2367">
        <w:t>следующее:</w:t>
      </w:r>
      <w:proofErr w:type="gramEnd"/>
    </w:p>
    <w:p w14:paraId="0A7411B2" w14:textId="0EBDA8CD" w:rsidR="009E1078" w:rsidRDefault="00BA162A" w:rsidP="00BA162A">
      <w:pPr>
        <w:pStyle w:val="SingleTxtG"/>
        <w:ind w:left="1701"/>
        <w:rPr>
          <w:color w:val="000000" w:themeColor="text1"/>
        </w:rPr>
      </w:pPr>
      <w:r>
        <w:tab/>
      </w:r>
      <w:r>
        <w:rPr>
          <w:lang w:val="fr-CH"/>
        </w:rPr>
        <w:t>-</w:t>
      </w:r>
      <w:r>
        <w:tab/>
      </w:r>
      <w:proofErr w:type="spellStart"/>
      <w:r w:rsidR="009E1078" w:rsidRPr="004F2367">
        <w:t>Рассмотреть</w:t>
      </w:r>
      <w:proofErr w:type="spellEnd"/>
      <w:r w:rsidR="009E1078" w:rsidRPr="004F2367">
        <w:t xml:space="preserve"> </w:t>
      </w:r>
      <w:proofErr w:type="spellStart"/>
      <w:r w:rsidR="009E1078" w:rsidRPr="004F2367">
        <w:t>предлагаемый</w:t>
      </w:r>
      <w:proofErr w:type="spellEnd"/>
      <w:r w:rsidR="009E1078" w:rsidRPr="004F2367">
        <w:t xml:space="preserve"> </w:t>
      </w:r>
      <w:proofErr w:type="spellStart"/>
      <w:r w:rsidR="009E1078" w:rsidRPr="004F2367">
        <w:t>проект</w:t>
      </w:r>
      <w:proofErr w:type="spellEnd"/>
      <w:r w:rsidR="009E1078" w:rsidRPr="004F2367">
        <w:t xml:space="preserve"> </w:t>
      </w:r>
      <w:proofErr w:type="spellStart"/>
      <w:r w:rsidR="009E1078" w:rsidRPr="004F2367">
        <w:t>Подглавы</w:t>
      </w:r>
      <w:proofErr w:type="spellEnd"/>
      <w:r w:rsidR="009E1078" w:rsidRPr="004F2367">
        <w:t xml:space="preserve"> 6.9.3 " </w:t>
      </w:r>
      <w:proofErr w:type="spellStart"/>
      <w:r w:rsidR="009E1078" w:rsidRPr="004F2367">
        <w:t>Требования</w:t>
      </w:r>
      <w:proofErr w:type="spellEnd"/>
      <w:r w:rsidR="009E1078" w:rsidRPr="004F2367">
        <w:t xml:space="preserve"> к </w:t>
      </w:r>
      <w:proofErr w:type="spellStart"/>
      <w:r w:rsidR="009E1078" w:rsidRPr="004F2367">
        <w:t>конструкции</w:t>
      </w:r>
      <w:proofErr w:type="spellEnd"/>
      <w:r w:rsidR="009E1078" w:rsidRPr="004F2367">
        <w:t xml:space="preserve">, </w:t>
      </w:r>
      <w:proofErr w:type="spellStart"/>
      <w:r w:rsidR="009E1078" w:rsidRPr="004F2367">
        <w:t>изготовлению</w:t>
      </w:r>
      <w:proofErr w:type="spellEnd"/>
      <w:r w:rsidR="009E1078" w:rsidRPr="004F2367">
        <w:t xml:space="preserve">, </w:t>
      </w:r>
      <w:proofErr w:type="spellStart"/>
      <w:r w:rsidR="009E1078" w:rsidRPr="004F2367">
        <w:t>проверке</w:t>
      </w:r>
      <w:proofErr w:type="spellEnd"/>
      <w:r w:rsidR="009E1078" w:rsidRPr="004F2367">
        <w:t xml:space="preserve"> и </w:t>
      </w:r>
      <w:proofErr w:type="spellStart"/>
      <w:r w:rsidR="009E1078" w:rsidRPr="004F2367">
        <w:t>испытаниям</w:t>
      </w:r>
      <w:proofErr w:type="spellEnd"/>
      <w:r w:rsidR="009E1078" w:rsidRPr="004F2367">
        <w:t xml:space="preserve"> </w:t>
      </w:r>
      <w:proofErr w:type="spellStart"/>
      <w:r w:rsidR="009E1078" w:rsidRPr="004F2367">
        <w:t>съемных</w:t>
      </w:r>
      <w:proofErr w:type="spellEnd"/>
      <w:r w:rsidR="009E1078" w:rsidRPr="004F2367">
        <w:t xml:space="preserve"> </w:t>
      </w:r>
      <w:proofErr w:type="spellStart"/>
      <w:r w:rsidR="009E1078" w:rsidRPr="004F2367">
        <w:t>цистерн</w:t>
      </w:r>
      <w:proofErr w:type="spellEnd"/>
      <w:r w:rsidR="009E1078" w:rsidRPr="004F2367">
        <w:t xml:space="preserve"> с </w:t>
      </w:r>
      <w:proofErr w:type="spellStart"/>
      <w:r w:rsidR="009E1078" w:rsidRPr="004F2367">
        <w:t>сосудом</w:t>
      </w:r>
      <w:proofErr w:type="spellEnd"/>
      <w:r w:rsidR="009E1078" w:rsidRPr="004F2367">
        <w:t xml:space="preserve"> </w:t>
      </w:r>
      <w:proofErr w:type="spellStart"/>
      <w:r w:rsidR="009E1078" w:rsidRPr="004F2367">
        <w:t>из</w:t>
      </w:r>
      <w:proofErr w:type="spellEnd"/>
      <w:r w:rsidR="009E1078" w:rsidRPr="004F2367">
        <w:t xml:space="preserve"> </w:t>
      </w:r>
      <w:proofErr w:type="spellStart"/>
      <w:r w:rsidR="009E1078" w:rsidRPr="004F2367">
        <w:t>полимерных</w:t>
      </w:r>
      <w:proofErr w:type="spellEnd"/>
      <w:r w:rsidR="009E1078" w:rsidRPr="004F2367">
        <w:t xml:space="preserve"> </w:t>
      </w:r>
      <w:proofErr w:type="spellStart"/>
      <w:r w:rsidR="009E1078" w:rsidRPr="004F2367">
        <w:t>композиционных</w:t>
      </w:r>
      <w:proofErr w:type="spellEnd"/>
      <w:r w:rsidR="009E1078" w:rsidRPr="004F2367">
        <w:t xml:space="preserve"> </w:t>
      </w:r>
      <w:proofErr w:type="spellStart"/>
      <w:r w:rsidR="009E1078" w:rsidRPr="004F2367">
        <w:t>материалов</w:t>
      </w:r>
      <w:proofErr w:type="spellEnd"/>
      <w:r w:rsidR="009E1078" w:rsidRPr="004F2367">
        <w:t xml:space="preserve"> (ПКМ), </w:t>
      </w:r>
      <w:proofErr w:type="spellStart"/>
      <w:r w:rsidR="009E1078" w:rsidRPr="004F2367">
        <w:t>предназначенных</w:t>
      </w:r>
      <w:proofErr w:type="spellEnd"/>
      <w:r w:rsidR="009E1078" w:rsidRPr="004F2367">
        <w:t xml:space="preserve"> </w:t>
      </w:r>
      <w:proofErr w:type="spellStart"/>
      <w:r w:rsidR="009E1078" w:rsidRPr="004F2367">
        <w:t>для</w:t>
      </w:r>
      <w:proofErr w:type="spellEnd"/>
      <w:r w:rsidR="009E1078" w:rsidRPr="004F2367">
        <w:t xml:space="preserve"> </w:t>
      </w:r>
      <w:proofErr w:type="spellStart"/>
      <w:r w:rsidR="009E1078" w:rsidRPr="004F2367">
        <w:t>перевозки</w:t>
      </w:r>
      <w:proofErr w:type="spellEnd"/>
      <w:r w:rsidR="009E1078" w:rsidRPr="004F2367">
        <w:t xml:space="preserve"> </w:t>
      </w:r>
      <w:proofErr w:type="spellStart"/>
      <w:r w:rsidR="009E1078" w:rsidRPr="004F2367">
        <w:t>неохлажденных</w:t>
      </w:r>
      <w:proofErr w:type="spellEnd"/>
      <w:r w:rsidR="009E1078" w:rsidRPr="004F2367">
        <w:t xml:space="preserve"> </w:t>
      </w:r>
      <w:proofErr w:type="spellStart"/>
      <w:r w:rsidR="009E1078" w:rsidRPr="004F2367">
        <w:t>сжиженных</w:t>
      </w:r>
      <w:proofErr w:type="spellEnd"/>
      <w:r w:rsidR="009E1078" w:rsidRPr="004F2367">
        <w:t xml:space="preserve"> </w:t>
      </w:r>
      <w:proofErr w:type="spellStart"/>
      <w:r w:rsidR="009E1078" w:rsidRPr="004F2367">
        <w:t>газов</w:t>
      </w:r>
      <w:proofErr w:type="spellEnd"/>
      <w:r w:rsidR="009E1078" w:rsidRPr="004F2367">
        <w:t xml:space="preserve"> с </w:t>
      </w:r>
      <w:proofErr w:type="spellStart"/>
      <w:r w:rsidR="009E1078" w:rsidRPr="004F2367">
        <w:t>максимально</w:t>
      </w:r>
      <w:proofErr w:type="spellEnd"/>
      <w:r w:rsidR="009E1078" w:rsidRPr="004F2367">
        <w:t xml:space="preserve"> </w:t>
      </w:r>
      <w:proofErr w:type="spellStart"/>
      <w:r w:rsidR="009E1078" w:rsidRPr="004F2367">
        <w:t>допустимым</w:t>
      </w:r>
      <w:proofErr w:type="spellEnd"/>
      <w:r w:rsidR="009E1078" w:rsidRPr="004F2367">
        <w:t xml:space="preserve"> </w:t>
      </w:r>
      <w:proofErr w:type="spellStart"/>
      <w:r w:rsidR="009E1078" w:rsidRPr="004F2367">
        <w:t>рабочим</w:t>
      </w:r>
      <w:proofErr w:type="spellEnd"/>
      <w:r w:rsidR="009E1078" w:rsidRPr="004F2367">
        <w:t xml:space="preserve"> </w:t>
      </w:r>
      <w:proofErr w:type="spellStart"/>
      <w:r w:rsidR="009E1078" w:rsidRPr="004F2367">
        <w:t>давлением</w:t>
      </w:r>
      <w:proofErr w:type="spellEnd"/>
      <w:r w:rsidR="009E1078" w:rsidRPr="004F2367">
        <w:t xml:space="preserve"> 20.0 </w:t>
      </w:r>
      <w:proofErr w:type="spellStart"/>
      <w:r w:rsidR="009E1078" w:rsidRPr="004F2367">
        <w:t>бар</w:t>
      </w:r>
      <w:proofErr w:type="spellEnd"/>
      <w:r w:rsidR="009E1078" w:rsidRPr="004F2367">
        <w:t xml:space="preserve"> и </w:t>
      </w:r>
      <w:proofErr w:type="spellStart"/>
      <w:r w:rsidR="009E1078" w:rsidRPr="004F2367">
        <w:t>менее</w:t>
      </w:r>
      <w:proofErr w:type="spellEnd"/>
      <w:proofErr w:type="gramStart"/>
      <w:r w:rsidR="009E1078" w:rsidRPr="004F2367">
        <w:t>"</w:t>
      </w:r>
      <w:r w:rsidR="009E1078" w:rsidRPr="004F2367">
        <w:rPr>
          <w:color w:val="000000" w:themeColor="text1"/>
        </w:rPr>
        <w:t>;</w:t>
      </w:r>
      <w:proofErr w:type="gramEnd"/>
    </w:p>
    <w:p w14:paraId="21D7935C" w14:textId="1D018BEE" w:rsidR="009E1078" w:rsidRPr="004F2367" w:rsidRDefault="00BA162A" w:rsidP="00BA162A">
      <w:pPr>
        <w:pStyle w:val="SingleTxtG"/>
        <w:ind w:left="1701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lang w:val="fr-CH"/>
        </w:rPr>
        <w:t>-</w:t>
      </w:r>
      <w:r>
        <w:rPr>
          <w:color w:val="000000" w:themeColor="text1"/>
        </w:rPr>
        <w:tab/>
      </w:r>
      <w:proofErr w:type="spellStart"/>
      <w:r w:rsidR="009E1078" w:rsidRPr="004F2367">
        <w:rPr>
          <w:color w:val="000000" w:themeColor="text1"/>
        </w:rPr>
        <w:t>Предложить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экспертам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заинтересованных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государств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внести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свой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вклад</w:t>
      </w:r>
      <w:proofErr w:type="spellEnd"/>
      <w:r w:rsidR="009E1078" w:rsidRPr="004F2367">
        <w:rPr>
          <w:color w:val="000000" w:themeColor="text1"/>
        </w:rPr>
        <w:t xml:space="preserve"> в </w:t>
      </w:r>
      <w:proofErr w:type="spellStart"/>
      <w:r w:rsidR="009E1078" w:rsidRPr="004F2367">
        <w:rPr>
          <w:color w:val="000000" w:themeColor="text1"/>
        </w:rPr>
        <w:t>разработку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новой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t>Подглавы</w:t>
      </w:r>
      <w:proofErr w:type="spellEnd"/>
      <w:r w:rsidR="009E1078" w:rsidRPr="004F2367">
        <w:t xml:space="preserve"> 6.9.3</w:t>
      </w:r>
      <w:r w:rsidR="009E1078" w:rsidRPr="004F2367">
        <w:rPr>
          <w:color w:val="000000" w:themeColor="text1"/>
        </w:rPr>
        <w:t xml:space="preserve">, с </w:t>
      </w:r>
      <w:proofErr w:type="spellStart"/>
      <w:r w:rsidR="009E1078" w:rsidRPr="004F2367">
        <w:rPr>
          <w:color w:val="000000" w:themeColor="text1"/>
        </w:rPr>
        <w:t>учетом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того</w:t>
      </w:r>
      <w:proofErr w:type="spellEnd"/>
      <w:r w:rsidR="009E1078" w:rsidRPr="004F2367">
        <w:rPr>
          <w:color w:val="000000" w:themeColor="text1"/>
        </w:rPr>
        <w:t xml:space="preserve">, </w:t>
      </w:r>
      <w:proofErr w:type="spellStart"/>
      <w:r w:rsidR="009E1078" w:rsidRPr="004F2367">
        <w:rPr>
          <w:color w:val="000000" w:themeColor="text1"/>
        </w:rPr>
        <w:t>что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промышленность</w:t>
      </w:r>
      <w:proofErr w:type="spellEnd"/>
      <w:r w:rsidR="009E1078" w:rsidRPr="004F2367">
        <w:rPr>
          <w:color w:val="000000" w:themeColor="text1"/>
        </w:rPr>
        <w:t xml:space="preserve"> и </w:t>
      </w:r>
      <w:proofErr w:type="spellStart"/>
      <w:r w:rsidR="009E1078" w:rsidRPr="004F2367">
        <w:rPr>
          <w:color w:val="000000" w:themeColor="text1"/>
        </w:rPr>
        <w:t>операторы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t>ждут</w:t>
      </w:r>
      <w:proofErr w:type="spellEnd"/>
      <w:r w:rsidR="009E1078" w:rsidRPr="004F2367">
        <w:t xml:space="preserve"> </w:t>
      </w:r>
      <w:proofErr w:type="spellStart"/>
      <w:r w:rsidR="009E1078" w:rsidRPr="004F2367">
        <w:t>новых</w:t>
      </w:r>
      <w:proofErr w:type="spellEnd"/>
      <w:r w:rsidR="009E1078" w:rsidRPr="004F2367">
        <w:t xml:space="preserve"> </w:t>
      </w:r>
      <w:proofErr w:type="spellStart"/>
      <w:r w:rsidR="009E1078" w:rsidRPr="004F2367">
        <w:t>безопасных</w:t>
      </w:r>
      <w:proofErr w:type="spellEnd"/>
      <w:r w:rsidR="009E1078" w:rsidRPr="004F2367">
        <w:t xml:space="preserve">, </w:t>
      </w:r>
      <w:proofErr w:type="spellStart"/>
      <w:r w:rsidR="009E1078" w:rsidRPr="004F2367">
        <w:t>экологически</w:t>
      </w:r>
      <w:proofErr w:type="spellEnd"/>
      <w:r w:rsidR="009E1078" w:rsidRPr="004F2367">
        <w:t xml:space="preserve"> </w:t>
      </w:r>
      <w:proofErr w:type="spellStart"/>
      <w:r w:rsidR="009E1078" w:rsidRPr="004F2367">
        <w:t>чистых</w:t>
      </w:r>
      <w:proofErr w:type="spellEnd"/>
      <w:r w:rsidR="009E1078" w:rsidRPr="004F2367">
        <w:t xml:space="preserve"> и </w:t>
      </w:r>
      <w:proofErr w:type="spellStart"/>
      <w:r w:rsidR="009E1078" w:rsidRPr="004F2367">
        <w:t>экономически</w:t>
      </w:r>
      <w:proofErr w:type="spellEnd"/>
      <w:r w:rsidR="009E1078" w:rsidRPr="004F2367">
        <w:t xml:space="preserve"> </w:t>
      </w:r>
      <w:proofErr w:type="spellStart"/>
      <w:r w:rsidR="009E1078" w:rsidRPr="004F2367">
        <w:t>эффективных</w:t>
      </w:r>
      <w:proofErr w:type="spellEnd"/>
      <w:r w:rsidR="009E1078" w:rsidRPr="004F2367">
        <w:t xml:space="preserve"> </w:t>
      </w:r>
      <w:proofErr w:type="spellStart"/>
      <w:r w:rsidR="009E1078" w:rsidRPr="004F2367">
        <w:t>переносных</w:t>
      </w:r>
      <w:proofErr w:type="spellEnd"/>
      <w:r w:rsidR="009E1078" w:rsidRPr="004F2367">
        <w:t xml:space="preserve"> </w:t>
      </w:r>
      <w:proofErr w:type="spellStart"/>
      <w:r w:rsidR="009E1078" w:rsidRPr="004F2367">
        <w:t>цистерн</w:t>
      </w:r>
      <w:proofErr w:type="spellEnd"/>
      <w:r w:rsidR="009E1078" w:rsidRPr="004F2367">
        <w:t xml:space="preserve"> </w:t>
      </w:r>
      <w:proofErr w:type="spellStart"/>
      <w:r w:rsidR="009E1078" w:rsidRPr="004F2367">
        <w:t>для</w:t>
      </w:r>
      <w:proofErr w:type="spellEnd"/>
      <w:r w:rsidR="009E1078" w:rsidRPr="004F2367">
        <w:t xml:space="preserve"> </w:t>
      </w:r>
      <w:proofErr w:type="spellStart"/>
      <w:r w:rsidR="009E1078" w:rsidRPr="004F2367">
        <w:t>перевозки</w:t>
      </w:r>
      <w:proofErr w:type="spellEnd"/>
      <w:r w:rsidR="009E1078" w:rsidRPr="004F2367">
        <w:t xml:space="preserve"> </w:t>
      </w:r>
      <w:proofErr w:type="spellStart"/>
      <w:r w:rsidR="009E1078" w:rsidRPr="004F2367">
        <w:rPr>
          <w:color w:val="000000" w:themeColor="text1"/>
        </w:rPr>
        <w:t>неохлажденных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сжиженных</w:t>
      </w:r>
      <w:proofErr w:type="spellEnd"/>
      <w:r w:rsidR="009E1078" w:rsidRPr="004F2367">
        <w:rPr>
          <w:color w:val="000000" w:themeColor="text1"/>
        </w:rPr>
        <w:t xml:space="preserve"> </w:t>
      </w:r>
      <w:proofErr w:type="spellStart"/>
      <w:r w:rsidR="009E1078" w:rsidRPr="004F2367">
        <w:rPr>
          <w:color w:val="000000" w:themeColor="text1"/>
        </w:rPr>
        <w:t>газов</w:t>
      </w:r>
      <w:proofErr w:type="spellEnd"/>
      <w:r w:rsidR="009E1078" w:rsidRPr="004F2367">
        <w:t>.</w:t>
      </w:r>
    </w:p>
    <w:p w14:paraId="663D0504" w14:textId="1E77983C" w:rsidR="009E1078" w:rsidRPr="00017E09" w:rsidRDefault="009E1078" w:rsidP="00BA162A">
      <w:pPr>
        <w:pStyle w:val="SingleTxtG"/>
        <w:ind w:left="1701"/>
      </w:pPr>
    </w:p>
    <w:p w14:paraId="4DF64710" w14:textId="77777777" w:rsidR="009E1078" w:rsidRPr="00C5563C" w:rsidRDefault="009E1078" w:rsidP="009E1078">
      <w:pPr>
        <w:spacing w:after="160" w:line="259" w:lineRule="auto"/>
        <w:rPr>
          <w:rFonts w:eastAsiaTheme="minorEastAsia"/>
          <w:color w:val="000000"/>
          <w:szCs w:val="22"/>
          <w:lang w:val="ru-RU" w:eastAsia="ru-RU"/>
        </w:rPr>
      </w:pPr>
      <w:r w:rsidRPr="00C5563C">
        <w:rPr>
          <w:szCs w:val="22"/>
          <w:lang w:val="ru-RU"/>
        </w:rPr>
        <w:br w:type="page"/>
      </w:r>
    </w:p>
    <w:p w14:paraId="7C111E21" w14:textId="77777777" w:rsidR="009E1078" w:rsidRPr="00C5563C" w:rsidRDefault="009E1078" w:rsidP="00BA162A">
      <w:pPr>
        <w:pStyle w:val="HChG"/>
      </w:pPr>
      <w:r w:rsidRPr="003F0D60">
        <w:t xml:space="preserve">ПРИЛОЖЕНИЕ </w:t>
      </w:r>
      <w:r>
        <w:t>А</w:t>
      </w:r>
    </w:p>
    <w:p w14:paraId="092FC0B9" w14:textId="548A1C7F" w:rsidR="009E1078" w:rsidRPr="00BA162A" w:rsidRDefault="00BA162A" w:rsidP="00BA162A">
      <w:pPr>
        <w:pStyle w:val="H1G"/>
        <w:rPr>
          <w:rStyle w:val="FontStyle65"/>
          <w:rFonts w:ascii="Times New Roman" w:hAnsi="Times New Roman" w:cs="Times New Roman"/>
          <w:b/>
          <w:bCs w:val="0"/>
          <w:sz w:val="24"/>
          <w:szCs w:val="20"/>
        </w:rPr>
      </w:pPr>
      <w:r>
        <w:rPr>
          <w:rStyle w:val="FontStyle65"/>
          <w:rFonts w:ascii="Times New Roman" w:hAnsi="Times New Roman" w:cs="Times New Roman"/>
          <w:b/>
          <w:bCs w:val="0"/>
          <w:sz w:val="24"/>
          <w:szCs w:val="20"/>
        </w:rPr>
        <w:tab/>
      </w:r>
      <w:r>
        <w:rPr>
          <w:rStyle w:val="FontStyle65"/>
          <w:rFonts w:ascii="Times New Roman" w:hAnsi="Times New Roman" w:cs="Times New Roman"/>
          <w:b/>
          <w:bCs w:val="0"/>
          <w:sz w:val="24"/>
          <w:szCs w:val="20"/>
        </w:rPr>
        <w:tab/>
      </w:r>
      <w:r w:rsidR="009E1078" w:rsidRPr="00BA162A">
        <w:rPr>
          <w:rStyle w:val="FontStyle65"/>
          <w:rFonts w:ascii="Times New Roman" w:hAnsi="Times New Roman" w:cs="Times New Roman"/>
          <w:b/>
          <w:bCs w:val="0"/>
          <w:sz w:val="24"/>
          <w:szCs w:val="20"/>
        </w:rPr>
        <w:t>ПОДГЛАВА 6.9.3</w:t>
      </w:r>
    </w:p>
    <w:p w14:paraId="08011D54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Требования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к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конструкции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изготовлению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проверке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испытаниям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съемных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цистерн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с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сосудом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полимерных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композиционных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материалов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(ПКМ),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предназначенных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перевозки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неохлажденных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сжиженных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газов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с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максимально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допустимым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рабочим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давлением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20.0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бар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менее</w:t>
      </w:r>
      <w:proofErr w:type="spellEnd"/>
    </w:p>
    <w:p w14:paraId="2DCEC1C2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Определения</w:t>
      </w:r>
      <w:proofErr w:type="spellEnd"/>
    </w:p>
    <w:p w14:paraId="6FEC09B0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целей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настоящего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раздела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применяются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определения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6.9.2, а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также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определения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6.7.3,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за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исключением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определений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касающихся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металлических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материалов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(«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Мелкозернистая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сталь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/Fine grain steel», «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Мягкая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сталь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/Mild steel» и «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Стандартная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сталь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/Reference steel»)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изготовления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корпуса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(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сосуда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)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съёмной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цистерны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4D3C9973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Дополнительно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14:paraId="28D7BC00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Лэйнер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–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внутренние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газонепроницаемые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слои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сосуда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изготавливаемые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полимерных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композиционных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или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металлических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материалов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14:paraId="77542310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6.9.3.2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Общие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требования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к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конструкции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изготовлению</w:t>
      </w:r>
      <w:proofErr w:type="spellEnd"/>
    </w:p>
    <w:p w14:paraId="71D21F8F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6.9.3.2.1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Применяются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требования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6.7.3.2,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за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исключением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6.7.3.2.1, 6.7.3.2.2 b), 6.7.3.2.4, 6.7.3.2.10, 6.7.3.2.11 и 6.7.3.2.12,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касающихся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конструкции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корпусов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цистерн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металлических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материалов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а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также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требования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6.9.2.2.</w:t>
      </w:r>
    </w:p>
    <w:p w14:paraId="2511AFCE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6.9.3.3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Критерии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расчета</w:t>
      </w:r>
      <w:proofErr w:type="spellEnd"/>
    </w:p>
    <w:p w14:paraId="3292393E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6.9.3.3.1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Применяются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требования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6.9.2.3,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за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исключением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6.9.2.3.2.</w:t>
      </w:r>
    </w:p>
    <w:p w14:paraId="2EAADD56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Дополнительно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14:paraId="6BF9EF9A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6.9.3.3.2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Корпуса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должны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быть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спроектированы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изготовлены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таким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образом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чтобы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выдерживать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испытательное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давление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превышающее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не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менее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чем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в 1,3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раза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расчетное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давление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проектировании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конструкции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корпусов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должны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учитываться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минимальные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значения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МДРД,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предусмотренные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в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инструкции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переносным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цистернам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T50,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содержащейся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в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пункте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4.2.5.2.6,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каждого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неохлажденного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сжиженного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газа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предназначенного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перевозки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Следует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обратить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внимание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на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требования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в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отношении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минимальной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толщины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стенок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этих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корпусов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содержащиеся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в 6.9.2.4.</w:t>
      </w:r>
    </w:p>
    <w:p w14:paraId="6E69CC19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6.9.3.4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Минимальная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толщина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стенок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корпуса</w:t>
      </w:r>
      <w:proofErr w:type="spellEnd"/>
    </w:p>
    <w:p w14:paraId="6BC7BD50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6.9.3.4.1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Минимальная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толщина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стенок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корпуса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определяется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в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соответствии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с 6.9.2.4.</w:t>
      </w:r>
    </w:p>
    <w:p w14:paraId="68B684FF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6.9.3.5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Элементы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оборудования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съемных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цистерн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с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сосудом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ПКМ</w:t>
      </w:r>
    </w:p>
    <w:p w14:paraId="3D1909DF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6.9.3.5.1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Устройства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наполнения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разгрузки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удаления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паров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газов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донные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отверстия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предохранительные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устройства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контрольно-измерительные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приборы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а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также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опоры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рамы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устройства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для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подъема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крепления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съемной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цистерны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должны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соответствовать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6.7.3.5-6.7.3.13.</w:t>
      </w:r>
    </w:p>
    <w:p w14:paraId="049C84AF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6.9.3.6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Утверждение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типа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конструкции</w:t>
      </w:r>
      <w:proofErr w:type="spellEnd"/>
    </w:p>
    <w:p w14:paraId="039AEACB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6.9.3.6.1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Утверждение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типа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конструкции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съемных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цистерн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с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сосудом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ПКМ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должно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проводиться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в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соответствии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с 6.7.3.14 и 6.9.2.6.2.</w:t>
      </w:r>
    </w:p>
    <w:p w14:paraId="692E3094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6.9.3.7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Проверки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испытания</w:t>
      </w:r>
      <w:proofErr w:type="spellEnd"/>
    </w:p>
    <w:p w14:paraId="2C0A9EDE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6.9.3.7.1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Проверки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испытания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должны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проводиться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в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соответствии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с 6.7.3.15 и 6.9.2.7</w:t>
      </w:r>
    </w:p>
    <w:p w14:paraId="2E7D8337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6.9.3.8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Маркировка</w:t>
      </w:r>
      <w:proofErr w:type="spellEnd"/>
    </w:p>
    <w:p w14:paraId="201FA348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6.9.3.8.1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Применяются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требования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6.7.3.16.1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за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исключением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f) ii).</w:t>
      </w:r>
    </w:p>
    <w:p w14:paraId="78C7D3E0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Дополнительно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14:paraId="25182699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6.9.3.8.2 В 6.7.3.16.1 f) ii)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указывается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марка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ПКМ и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номер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Технических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условий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/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Технической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спецификации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на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изготовление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ПКМ.</w:t>
      </w:r>
    </w:p>
    <w:p w14:paraId="2A8D768D" w14:textId="77777777" w:rsidR="009E1078" w:rsidRPr="00BA162A" w:rsidRDefault="009E1078" w:rsidP="00BA162A">
      <w:pPr>
        <w:pStyle w:val="SingleTxtG"/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</w:pPr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6.9.3.8.3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Применяются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>требования</w:t>
      </w:r>
      <w:proofErr w:type="spellEnd"/>
      <w:r w:rsidRPr="00BA162A">
        <w:rPr>
          <w:rStyle w:val="FontStyle65"/>
          <w:rFonts w:ascii="Times New Roman" w:hAnsi="Times New Roman" w:cs="Times New Roman"/>
          <w:b w:val="0"/>
          <w:bCs w:val="0"/>
          <w:sz w:val="20"/>
          <w:szCs w:val="20"/>
        </w:rPr>
        <w:t xml:space="preserve"> 6.7.3.16.2</w:t>
      </w:r>
    </w:p>
    <w:p w14:paraId="30E0732C" w14:textId="7E996AE2" w:rsidR="009E1078" w:rsidRPr="00BA162A" w:rsidRDefault="00BA162A" w:rsidP="00BA162A">
      <w:pPr>
        <w:spacing w:before="240" w:after="160" w:line="259" w:lineRule="auto"/>
        <w:jc w:val="center"/>
        <w:rPr>
          <w:color w:val="000000" w:themeColor="text1"/>
          <w:szCs w:val="22"/>
          <w:lang w:val="fr-CH"/>
        </w:rPr>
      </w:pPr>
      <w:r>
        <w:rPr>
          <w:color w:val="000000" w:themeColor="text1"/>
          <w:szCs w:val="22"/>
          <w:lang w:val="fr-CH"/>
        </w:rPr>
        <w:t>_________________</w:t>
      </w:r>
    </w:p>
    <w:p w14:paraId="2DAF23D8" w14:textId="77777777" w:rsidR="009E1078" w:rsidRPr="003F0D60" w:rsidRDefault="009E1078" w:rsidP="009E1078">
      <w:pPr>
        <w:spacing w:after="160" w:line="259" w:lineRule="auto"/>
        <w:rPr>
          <w:b/>
          <w:color w:val="000000" w:themeColor="text1"/>
          <w:szCs w:val="22"/>
          <w:lang w:val="en-US"/>
        </w:rPr>
      </w:pPr>
    </w:p>
    <w:p w14:paraId="565C5BA4" w14:textId="77777777" w:rsidR="009E1078" w:rsidRPr="009E1078" w:rsidRDefault="009E1078" w:rsidP="009E1078">
      <w:pPr>
        <w:rPr>
          <w:lang w:val="x-none"/>
        </w:rPr>
      </w:pPr>
    </w:p>
    <w:sectPr w:rsidR="009E1078" w:rsidRPr="009E1078" w:rsidSect="00206BD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13B4" w14:textId="77777777" w:rsidR="004F6DF4" w:rsidRDefault="004F6DF4"/>
  </w:endnote>
  <w:endnote w:type="continuationSeparator" w:id="0">
    <w:p w14:paraId="2F47C3D8" w14:textId="77777777" w:rsidR="004F6DF4" w:rsidRDefault="004F6DF4"/>
  </w:endnote>
  <w:endnote w:type="continuationNotice" w:id="1">
    <w:p w14:paraId="472826C0" w14:textId="77777777" w:rsidR="004F6DF4" w:rsidRDefault="004F6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E48B" w14:textId="77777777" w:rsidR="004F6DF4" w:rsidRPr="00314109" w:rsidRDefault="004F6DF4" w:rsidP="00314109">
    <w:pPr>
      <w:pStyle w:val="Footer"/>
      <w:rPr>
        <w:rStyle w:val="PageNumber"/>
        <w:noProof/>
        <w:szCs w:val="18"/>
      </w:rPr>
    </w:pPr>
    <w:r w:rsidRPr="00314109">
      <w:rPr>
        <w:rStyle w:val="PageNumber"/>
        <w:noProof/>
        <w:szCs w:val="18"/>
      </w:rPr>
      <w:fldChar w:fldCharType="begin"/>
    </w:r>
    <w:r w:rsidRPr="00314109">
      <w:rPr>
        <w:rStyle w:val="PageNumber"/>
        <w:noProof/>
        <w:szCs w:val="18"/>
      </w:rPr>
      <w:instrText xml:space="preserve"> PAGE  \* MERGEFORMAT </w:instrText>
    </w:r>
    <w:r w:rsidRPr="00314109">
      <w:rPr>
        <w:rStyle w:val="PageNumber"/>
        <w:noProof/>
        <w:szCs w:val="18"/>
      </w:rPr>
      <w:fldChar w:fldCharType="separate"/>
    </w:r>
    <w:r w:rsidRPr="00314109">
      <w:rPr>
        <w:rStyle w:val="PageNumber"/>
        <w:noProof/>
        <w:szCs w:val="18"/>
      </w:rPr>
      <w:t>2</w:t>
    </w:r>
    <w:r w:rsidRPr="00314109">
      <w:rPr>
        <w:rStyle w:val="PageNumber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3028" w14:textId="77777777"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49D8" w14:textId="77777777" w:rsidR="004F6DF4" w:rsidRPr="000B175B" w:rsidRDefault="004F6D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1803B" w14:textId="77777777" w:rsidR="004F6DF4" w:rsidRPr="00FC68B7" w:rsidRDefault="004F6D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1FCF5E" w14:textId="77777777" w:rsidR="004F6DF4" w:rsidRDefault="004F6D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6E0B" w14:textId="1D8EAD14" w:rsidR="004F6DF4" w:rsidRPr="00B5392B" w:rsidRDefault="004F6DF4">
    <w:pPr>
      <w:pStyle w:val="Header"/>
      <w:rPr>
        <w:lang w:val="nl-NL"/>
      </w:rPr>
    </w:pPr>
    <w:r w:rsidRPr="00460B22">
      <w:rPr>
        <w:lang w:val="nl-NL"/>
      </w:rPr>
      <w:t>UN/SCE</w:t>
    </w:r>
    <w:r w:rsidR="0060673A">
      <w:rPr>
        <w:lang w:val="nl-NL"/>
      </w:rPr>
      <w:t>TDG</w:t>
    </w:r>
    <w:r w:rsidRPr="00460B22">
      <w:rPr>
        <w:lang w:val="nl-NL"/>
      </w:rPr>
      <w:t>/</w:t>
    </w:r>
    <w:r w:rsidR="0060673A">
      <w:rPr>
        <w:lang w:val="nl-NL"/>
      </w:rPr>
      <w:t>5</w:t>
    </w:r>
    <w:r w:rsidR="00314109">
      <w:rPr>
        <w:lang w:val="nl-NL"/>
      </w:rPr>
      <w:t>5</w:t>
    </w:r>
    <w:r w:rsidRPr="00460B22">
      <w:rPr>
        <w:lang w:val="nl-NL"/>
      </w:rPr>
      <w:t>/INF.</w:t>
    </w:r>
    <w:r w:rsidR="00314109">
      <w:rPr>
        <w:lang w:val="nl-NL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C5C7" w14:textId="77930094" w:rsidR="004F6DF4" w:rsidRPr="000216CC" w:rsidRDefault="004F6DF4" w:rsidP="000216CC">
    <w:pPr>
      <w:pStyle w:val="Header"/>
      <w:jc w:val="right"/>
    </w:pPr>
    <w:r w:rsidRPr="0059131E">
      <w:t>UN/SCETDG/5</w:t>
    </w:r>
    <w:r w:rsidR="00314109">
      <w:t>5</w:t>
    </w:r>
    <w:r w:rsidRPr="0059131E">
      <w:t>/INF.</w:t>
    </w:r>
    <w:r w:rsidR="00314109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E200B12"/>
    <w:multiLevelType w:val="hybridMultilevel"/>
    <w:tmpl w:val="B82289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F4D2A"/>
    <w:multiLevelType w:val="hybridMultilevel"/>
    <w:tmpl w:val="D868A210"/>
    <w:lvl w:ilvl="0" w:tplc="57AE13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531056F"/>
    <w:multiLevelType w:val="hybridMultilevel"/>
    <w:tmpl w:val="BC385B34"/>
    <w:lvl w:ilvl="0" w:tplc="FA2E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4603"/>
    <w:multiLevelType w:val="hybridMultilevel"/>
    <w:tmpl w:val="69A0AE52"/>
    <w:lvl w:ilvl="0" w:tplc="A4EEA9E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728EF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06BD0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5C28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4109"/>
    <w:rsid w:val="00315D73"/>
    <w:rsid w:val="00316FF9"/>
    <w:rsid w:val="00321716"/>
    <w:rsid w:val="003229D8"/>
    <w:rsid w:val="003244D9"/>
    <w:rsid w:val="00327D0A"/>
    <w:rsid w:val="003517C3"/>
    <w:rsid w:val="00355502"/>
    <w:rsid w:val="00356BC7"/>
    <w:rsid w:val="00357A20"/>
    <w:rsid w:val="00372F06"/>
    <w:rsid w:val="00390360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E4122"/>
    <w:rsid w:val="003F23A4"/>
    <w:rsid w:val="003F54D8"/>
    <w:rsid w:val="003F5B52"/>
    <w:rsid w:val="00400408"/>
    <w:rsid w:val="00403EC6"/>
    <w:rsid w:val="00406CD4"/>
    <w:rsid w:val="00430086"/>
    <w:rsid w:val="00430918"/>
    <w:rsid w:val="004317D1"/>
    <w:rsid w:val="004325CB"/>
    <w:rsid w:val="00437F3F"/>
    <w:rsid w:val="004469E7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11A"/>
    <w:rsid w:val="00492AF9"/>
    <w:rsid w:val="00494C77"/>
    <w:rsid w:val="00497291"/>
    <w:rsid w:val="00497711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7CF1"/>
    <w:rsid w:val="00522177"/>
    <w:rsid w:val="00526AFD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3563"/>
    <w:rsid w:val="005E3AAD"/>
    <w:rsid w:val="005E5946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4F20"/>
    <w:rsid w:val="00736E6A"/>
    <w:rsid w:val="00741F59"/>
    <w:rsid w:val="00744F1F"/>
    <w:rsid w:val="0074697D"/>
    <w:rsid w:val="00750799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6B25"/>
    <w:rsid w:val="008A6C4F"/>
    <w:rsid w:val="008A7679"/>
    <w:rsid w:val="008A7AB3"/>
    <w:rsid w:val="008A7E0F"/>
    <w:rsid w:val="008B57F6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092A"/>
    <w:rsid w:val="009045EE"/>
    <w:rsid w:val="00904EBC"/>
    <w:rsid w:val="00906C3D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078"/>
    <w:rsid w:val="009E1560"/>
    <w:rsid w:val="009F0F06"/>
    <w:rsid w:val="009F1220"/>
    <w:rsid w:val="009F4FC5"/>
    <w:rsid w:val="00A0152E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B5B6A"/>
    <w:rsid w:val="00AD1151"/>
    <w:rsid w:val="00AD34EE"/>
    <w:rsid w:val="00AD7C88"/>
    <w:rsid w:val="00AE45DE"/>
    <w:rsid w:val="00AE668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A162A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58FA"/>
    <w:rsid w:val="00D730E3"/>
    <w:rsid w:val="00D7380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3508"/>
    <w:rsid w:val="00ED3F6F"/>
    <w:rsid w:val="00ED769C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032F"/>
    <w:rsid w:val="00FA3FB7"/>
    <w:rsid w:val="00FB4C9D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8A9BAB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FontStyle65">
    <w:name w:val="Font Style65"/>
    <w:basedOn w:val="DefaultParagraphFont"/>
    <w:uiPriority w:val="99"/>
    <w:rsid w:val="00750799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"/>
    <w:uiPriority w:val="99"/>
    <w:rsid w:val="0075079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8AF0-AA5A-4801-8514-289C3DA7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2019-06-04T07:23:00Z</cp:lastPrinted>
  <dcterms:created xsi:type="dcterms:W3CDTF">2019-06-04T07:33:00Z</dcterms:created>
  <dcterms:modified xsi:type="dcterms:W3CDTF">2019-06-04T07:43:00Z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