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1436E276" w14:textId="77777777" w:rsidTr="000216CC">
        <w:trPr>
          <w:trHeight w:val="851"/>
        </w:trPr>
        <w:tc>
          <w:tcPr>
            <w:tcW w:w="1259" w:type="dxa"/>
            <w:tcBorders>
              <w:top w:val="nil"/>
              <w:left w:val="nil"/>
              <w:bottom w:val="single" w:sz="4" w:space="0" w:color="auto"/>
              <w:right w:val="nil"/>
            </w:tcBorders>
            <w:shd w:val="clear" w:color="auto" w:fill="auto"/>
          </w:tcPr>
          <w:p w14:paraId="22E9804D" w14:textId="77777777" w:rsidR="00446DE4" w:rsidRPr="003E06B6" w:rsidRDefault="00446DE4" w:rsidP="000216CC">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14:paraId="72EBD379"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5C1CD06D" w14:textId="77777777"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3E06B6">
              <w:rPr>
                <w:b/>
                <w:sz w:val="40"/>
                <w:szCs w:val="40"/>
                <w:lang w:val="fr-CH"/>
              </w:rPr>
              <w:t>5</w:t>
            </w:r>
            <w:r w:rsidR="00385E9F">
              <w:rPr>
                <w:b/>
                <w:sz w:val="40"/>
                <w:szCs w:val="40"/>
                <w:lang w:val="fr-CH"/>
              </w:rPr>
              <w:t>/INF.</w:t>
            </w:r>
            <w:r w:rsidR="00C30EC2">
              <w:rPr>
                <w:b/>
                <w:sz w:val="40"/>
                <w:szCs w:val="40"/>
                <w:lang w:val="fr-CH"/>
              </w:rPr>
              <w:t>8</w:t>
            </w:r>
          </w:p>
          <w:p w14:paraId="5874CF05" w14:textId="77777777" w:rsidR="000216CC" w:rsidRPr="00947F38" w:rsidRDefault="000216CC" w:rsidP="00497711">
            <w:pPr>
              <w:jc w:val="right"/>
              <w:rPr>
                <w:highlight w:val="yellow"/>
                <w:lang w:val="fr-CH"/>
              </w:rPr>
            </w:pPr>
          </w:p>
        </w:tc>
      </w:tr>
    </w:tbl>
    <w:p w14:paraId="189A9512" w14:textId="77777777" w:rsidR="000019B8" w:rsidRPr="001039FD"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5959A5E3" w14:textId="77777777" w:rsidTr="00165735">
        <w:tc>
          <w:tcPr>
            <w:tcW w:w="9645" w:type="dxa"/>
            <w:gridSpan w:val="2"/>
            <w:tcMar>
              <w:top w:w="142" w:type="dxa"/>
              <w:left w:w="108" w:type="dxa"/>
              <w:bottom w:w="142" w:type="dxa"/>
              <w:right w:w="108" w:type="dxa"/>
            </w:tcMar>
          </w:tcPr>
          <w:p w14:paraId="7D55A2F6" w14:textId="77777777" w:rsidR="00645A0B" w:rsidRPr="001039FD" w:rsidRDefault="00645A0B" w:rsidP="00104283">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0509F3">
              <w:rPr>
                <w:b/>
              </w:rPr>
              <w:t>1</w:t>
            </w:r>
            <w:r w:rsidR="00BE442E">
              <w:rPr>
                <w:b/>
              </w:rPr>
              <w:t>5</w:t>
            </w:r>
            <w:r w:rsidR="009B025E">
              <w:rPr>
                <w:b/>
              </w:rPr>
              <w:t xml:space="preserve"> </w:t>
            </w:r>
            <w:r w:rsidR="00104283">
              <w:rPr>
                <w:b/>
              </w:rPr>
              <w:t>April</w:t>
            </w:r>
            <w:r w:rsidR="00162E11">
              <w:rPr>
                <w:b/>
              </w:rPr>
              <w:t xml:space="preserve"> 201</w:t>
            </w:r>
            <w:r w:rsidR="003E06B6">
              <w:rPr>
                <w:b/>
              </w:rPr>
              <w:t>9</w:t>
            </w:r>
          </w:p>
        </w:tc>
      </w:tr>
      <w:tr w:rsidR="00BE442E" w:rsidRPr="001039FD" w14:paraId="60D3BA2E" w14:textId="77777777" w:rsidTr="009846FE">
        <w:tc>
          <w:tcPr>
            <w:tcW w:w="9645" w:type="dxa"/>
            <w:gridSpan w:val="2"/>
            <w:tcMar>
              <w:top w:w="57" w:type="dxa"/>
              <w:left w:w="108" w:type="dxa"/>
              <w:bottom w:w="0" w:type="dxa"/>
              <w:right w:w="108" w:type="dxa"/>
            </w:tcMar>
            <w:vAlign w:val="center"/>
          </w:tcPr>
          <w:p w14:paraId="5F3DCC4E" w14:textId="77777777" w:rsidR="00BE442E" w:rsidRPr="001039FD" w:rsidRDefault="00BE442E" w:rsidP="00165735">
            <w:pPr>
              <w:spacing w:before="120"/>
              <w:rPr>
                <w:b/>
              </w:rPr>
            </w:pPr>
            <w:r w:rsidRPr="001039FD">
              <w:rPr>
                <w:b/>
              </w:rPr>
              <w:t xml:space="preserve">Sub-Committee of Experts on the Transport of Dangerous Goods </w:t>
            </w:r>
          </w:p>
        </w:tc>
      </w:tr>
      <w:tr w:rsidR="00645A0B" w:rsidRPr="001039FD" w14:paraId="17D1489F" w14:textId="77777777" w:rsidTr="00165735">
        <w:tc>
          <w:tcPr>
            <w:tcW w:w="4652" w:type="dxa"/>
            <w:tcMar>
              <w:top w:w="57" w:type="dxa"/>
              <w:left w:w="108" w:type="dxa"/>
              <w:bottom w:w="0" w:type="dxa"/>
              <w:right w:w="108" w:type="dxa"/>
            </w:tcMar>
          </w:tcPr>
          <w:p w14:paraId="359A5B7E" w14:textId="77777777" w:rsidR="00645A0B" w:rsidRPr="00E601C0" w:rsidRDefault="00E601C0" w:rsidP="003E06B6">
            <w:pPr>
              <w:spacing w:before="120"/>
              <w:ind w:left="34" w:hanging="34"/>
              <w:rPr>
                <w:b/>
              </w:rPr>
            </w:pPr>
            <w:r w:rsidRPr="00E601C0">
              <w:rPr>
                <w:b/>
              </w:rPr>
              <w:t>F</w:t>
            </w:r>
            <w:r w:rsidR="00E2792B">
              <w:rPr>
                <w:b/>
              </w:rPr>
              <w:t>ifty</w:t>
            </w:r>
            <w:r w:rsidR="001B3102">
              <w:rPr>
                <w:b/>
              </w:rPr>
              <w:t>-</w:t>
            </w:r>
            <w:r w:rsidR="003E06B6">
              <w:rPr>
                <w:b/>
              </w:rPr>
              <w:t>fift</w:t>
            </w:r>
            <w:r w:rsidR="00AB3D4E">
              <w:rPr>
                <w:b/>
              </w:rPr>
              <w:t>h</w:t>
            </w:r>
            <w:r w:rsidR="00645A0B" w:rsidRPr="00E601C0">
              <w:rPr>
                <w:b/>
              </w:rPr>
              <w:t xml:space="preserve"> session</w:t>
            </w:r>
          </w:p>
        </w:tc>
        <w:tc>
          <w:tcPr>
            <w:tcW w:w="4993" w:type="dxa"/>
            <w:tcMar>
              <w:top w:w="57" w:type="dxa"/>
              <w:left w:w="108" w:type="dxa"/>
              <w:bottom w:w="0" w:type="dxa"/>
              <w:right w:w="108" w:type="dxa"/>
            </w:tcMar>
          </w:tcPr>
          <w:p w14:paraId="7DB4B002" w14:textId="77777777" w:rsidR="00645A0B" w:rsidRPr="00D06F88" w:rsidRDefault="00645A0B" w:rsidP="00E601C0">
            <w:pPr>
              <w:spacing w:before="120"/>
              <w:rPr>
                <w:b/>
                <w:highlight w:val="yellow"/>
              </w:rPr>
            </w:pPr>
          </w:p>
        </w:tc>
      </w:tr>
      <w:tr w:rsidR="00BE442E" w:rsidRPr="001039FD" w14:paraId="0F85C21E" w14:textId="77777777" w:rsidTr="009A3845">
        <w:tc>
          <w:tcPr>
            <w:tcW w:w="9645" w:type="dxa"/>
            <w:gridSpan w:val="2"/>
            <w:tcMar>
              <w:top w:w="28" w:type="dxa"/>
              <w:left w:w="108" w:type="dxa"/>
              <w:bottom w:w="0" w:type="dxa"/>
              <w:right w:w="108" w:type="dxa"/>
            </w:tcMar>
          </w:tcPr>
          <w:p w14:paraId="52DBB408" w14:textId="77777777" w:rsidR="00BE442E" w:rsidRPr="00061070" w:rsidRDefault="00BE442E" w:rsidP="00EA48C4">
            <w:pPr>
              <w:tabs>
                <w:tab w:val="left" w:pos="0"/>
                <w:tab w:val="left" w:pos="6361"/>
                <w:tab w:val="left" w:pos="6939"/>
              </w:tabs>
              <w:spacing w:before="40"/>
              <w:ind w:left="34" w:hanging="34"/>
              <w:outlineLvl w:val="0"/>
              <w:rPr>
                <w:bCs/>
              </w:rPr>
            </w:pPr>
            <w:r>
              <w:t xml:space="preserve">Geneva, </w:t>
            </w:r>
            <w:r w:rsidRPr="007F0C8D">
              <w:t>1-5 July 2019</w:t>
            </w:r>
          </w:p>
          <w:p w14:paraId="5196808E" w14:textId="77777777" w:rsidR="00BE442E" w:rsidRPr="009D3AC0" w:rsidRDefault="00BE442E" w:rsidP="000509F3">
            <w:pPr>
              <w:rPr>
                <w:b/>
              </w:rPr>
            </w:pPr>
            <w:r>
              <w:t>Item 6 (b)</w:t>
            </w:r>
            <w:r w:rsidRPr="009D3AC0">
              <w:t xml:space="preserve"> of the provisional agenda</w:t>
            </w:r>
          </w:p>
          <w:p w14:paraId="15CEA5C6" w14:textId="77777777" w:rsidR="00BE442E" w:rsidRPr="00297F3D" w:rsidRDefault="00BE442E" w:rsidP="000509F3">
            <w:pPr>
              <w:rPr>
                <w:b/>
                <w:bCs/>
              </w:rPr>
            </w:pPr>
            <w:r w:rsidRPr="00676646">
              <w:rPr>
                <w:b/>
                <w:bCs/>
              </w:rPr>
              <w:t xml:space="preserve">Miscellaneous proposals for amendments to the </w:t>
            </w:r>
            <w:r w:rsidRPr="00676646">
              <w:rPr>
                <w:b/>
                <w:bCs/>
              </w:rPr>
              <w:br/>
            </w:r>
            <w:r w:rsidRPr="00D363F7">
              <w:rPr>
                <w:b/>
                <w:bCs/>
              </w:rPr>
              <w:t>Model Regulations on th</w:t>
            </w:r>
            <w:r>
              <w:rPr>
                <w:b/>
                <w:bCs/>
              </w:rPr>
              <w:t xml:space="preserve">e Transport of </w:t>
            </w:r>
            <w:r>
              <w:rPr>
                <w:b/>
                <w:bCs/>
              </w:rPr>
              <w:br/>
              <w:t xml:space="preserve">dangerous Goods: </w:t>
            </w:r>
            <w:proofErr w:type="spellStart"/>
            <w:r w:rsidRPr="00297F3D">
              <w:rPr>
                <w:b/>
                <w:bCs/>
              </w:rPr>
              <w:t>packagings</w:t>
            </w:r>
            <w:proofErr w:type="spellEnd"/>
          </w:p>
          <w:p w14:paraId="33BA5CC5" w14:textId="77777777" w:rsidR="00BE442E" w:rsidRPr="001039FD" w:rsidRDefault="00BE442E" w:rsidP="009C31D5">
            <w:pPr>
              <w:spacing w:before="40"/>
              <w:rPr>
                <w:b/>
                <w:bCs/>
              </w:rPr>
            </w:pPr>
          </w:p>
        </w:tc>
      </w:tr>
    </w:tbl>
    <w:p w14:paraId="1974B67E" w14:textId="77777777" w:rsidR="002C4CB2" w:rsidRDefault="00BE442E" w:rsidP="00BE442E">
      <w:pPr>
        <w:pStyle w:val="HChG"/>
      </w:pPr>
      <w:r>
        <w:tab/>
      </w:r>
      <w:r>
        <w:tab/>
      </w:r>
      <w:r w:rsidR="002C4CB2" w:rsidRPr="00C76FA7">
        <w:t>Packaging performance testing for articles with the potential to produce excessive heat</w:t>
      </w:r>
      <w:r w:rsidR="002C4CB2">
        <w:t xml:space="preserve"> – Proposal for Chapter 6.1</w:t>
      </w:r>
    </w:p>
    <w:p w14:paraId="2D89BF17" w14:textId="77777777" w:rsidR="002D7C1C" w:rsidRPr="007B2B1F" w:rsidRDefault="00385E9F" w:rsidP="00BE442E">
      <w:pPr>
        <w:pStyle w:val="H1G"/>
      </w:pPr>
      <w:r>
        <w:tab/>
      </w:r>
      <w:r>
        <w:tab/>
        <w:t>Transmitted by the expert from the United Kingdom</w:t>
      </w:r>
    </w:p>
    <w:p w14:paraId="18749B7E" w14:textId="77777777" w:rsidR="002D7C1C" w:rsidRPr="0056723B" w:rsidRDefault="00BE442E" w:rsidP="00BE442E">
      <w:pPr>
        <w:pStyle w:val="HChG"/>
        <w:rPr>
          <w:lang w:val="en-US"/>
        </w:rPr>
      </w:pPr>
      <w:r>
        <w:tab/>
      </w:r>
      <w:r>
        <w:tab/>
      </w:r>
      <w:r w:rsidR="002D7C1C" w:rsidRPr="00BE442E">
        <w:t>Introduction</w:t>
      </w:r>
    </w:p>
    <w:p w14:paraId="4C7DE4D9" w14:textId="77777777" w:rsidR="00385E9F" w:rsidRPr="00385E9F" w:rsidRDefault="00385E9F" w:rsidP="00BE442E">
      <w:pPr>
        <w:pStyle w:val="SingleTxtG"/>
      </w:pPr>
      <w:r w:rsidRPr="00385E9F">
        <w:rPr>
          <w:lang w:val="en-US"/>
        </w:rPr>
        <w:t>1.</w:t>
      </w:r>
      <w:r>
        <w:tab/>
      </w:r>
      <w:r w:rsidRPr="00385E9F">
        <w:t xml:space="preserve">As indicated in </w:t>
      </w:r>
      <w:r w:rsidR="00BE442E">
        <w:t>docum</w:t>
      </w:r>
      <w:r w:rsidR="00D978FC">
        <w:t>e</w:t>
      </w:r>
      <w:r w:rsidR="00BE442E">
        <w:t>nt</w:t>
      </w:r>
      <w:r w:rsidRPr="00385E9F">
        <w:t xml:space="preserve"> </w:t>
      </w:r>
      <w:r w:rsidR="00D978FC">
        <w:t>ST/SG/AC.10/C.3/2019/30</w:t>
      </w:r>
      <w:bookmarkStart w:id="0" w:name="_GoBack"/>
      <w:bookmarkEnd w:id="0"/>
      <w:r w:rsidRPr="00385E9F">
        <w:t xml:space="preserve"> this paper offers detailed proposals to add a new design type test for </w:t>
      </w:r>
      <w:proofErr w:type="spellStart"/>
      <w:r w:rsidR="00142655">
        <w:t>packagings</w:t>
      </w:r>
      <w:proofErr w:type="spellEnd"/>
      <w:r w:rsidR="00142655">
        <w:t xml:space="preserve"> intended to contain articles which have the capability of producing excessive heat into C</w:t>
      </w:r>
      <w:r w:rsidRPr="00385E9F">
        <w:t xml:space="preserve">hapter 6.1 with accompanying modifications to the UN </w:t>
      </w:r>
      <w:proofErr w:type="spellStart"/>
      <w:r w:rsidR="00142655">
        <w:t>packagings</w:t>
      </w:r>
      <w:proofErr w:type="spellEnd"/>
      <w:r w:rsidR="00142655">
        <w:t xml:space="preserve"> </w:t>
      </w:r>
      <w:r w:rsidRPr="00385E9F">
        <w:t xml:space="preserve">mark. The proposal </w:t>
      </w:r>
      <w:r w:rsidR="00142655">
        <w:t>is based upon</w:t>
      </w:r>
      <w:r w:rsidRPr="00385E9F">
        <w:t xml:space="preserve"> the text of various packing instructions but is restricted to those elements that fit with the existing ethos of the UN packaging tests in that they are relatively easy to perform and assess and are not modal specific requirements. As with packaging that has passed other performance tests</w:t>
      </w:r>
      <w:r w:rsidR="00142655">
        <w:t>,</w:t>
      </w:r>
      <w:r w:rsidRPr="00385E9F">
        <w:t xml:space="preserve"> </w:t>
      </w:r>
      <w:r w:rsidR="00142655">
        <w:t xml:space="preserve">it is proposed that </w:t>
      </w:r>
      <w:r w:rsidRPr="00385E9F">
        <w:t xml:space="preserve">an indication is included in the UN </w:t>
      </w:r>
      <w:r w:rsidR="00142655">
        <w:t xml:space="preserve">packaging </w:t>
      </w:r>
      <w:r w:rsidRPr="00385E9F">
        <w:t>compliance mark</w:t>
      </w:r>
      <w:r w:rsidR="00142655">
        <w:t>.</w:t>
      </w:r>
    </w:p>
    <w:p w14:paraId="14C13BE4" w14:textId="77777777" w:rsidR="00385E9F" w:rsidRPr="00F13B0B" w:rsidRDefault="00BE442E" w:rsidP="00BE442E">
      <w:pPr>
        <w:pStyle w:val="H1G"/>
      </w:pPr>
      <w:r>
        <w:tab/>
      </w:r>
      <w:r>
        <w:tab/>
      </w:r>
      <w:r w:rsidR="00385E9F" w:rsidRPr="00F13B0B">
        <w:t>Proposal 1</w:t>
      </w:r>
      <w:r w:rsidR="00F13B0B">
        <w:t xml:space="preserve"> - testing</w:t>
      </w:r>
    </w:p>
    <w:p w14:paraId="54235240" w14:textId="77777777" w:rsidR="00385E9F" w:rsidRDefault="00385E9F" w:rsidP="00BE442E">
      <w:pPr>
        <w:pStyle w:val="SingleTxtG"/>
      </w:pPr>
      <w:r>
        <w:t>2.</w:t>
      </w:r>
      <w:r>
        <w:tab/>
        <w:t>Proposal for a new design type test in chapter 6.1.</w:t>
      </w:r>
    </w:p>
    <w:p w14:paraId="6A173278" w14:textId="77777777" w:rsidR="00385E9F" w:rsidRDefault="00385E9F" w:rsidP="00A046AD">
      <w:pPr>
        <w:pStyle w:val="SingleTxtG"/>
        <w:ind w:left="1701"/>
      </w:pPr>
      <w:r>
        <w:t>Add the</w:t>
      </w:r>
      <w:r w:rsidR="00F13B0B">
        <w:t xml:space="preserve"> following </w:t>
      </w:r>
      <w:r>
        <w:t>new test</w:t>
      </w:r>
      <w:r w:rsidR="00F13B0B">
        <w:t xml:space="preserve"> text</w:t>
      </w:r>
      <w:r>
        <w:t xml:space="preserve"> as 6.1.5.7 and renumber the existing 6.1.5.7 as 6.1.5.8</w:t>
      </w:r>
      <w:r w:rsidR="00F13B0B">
        <w:t>:</w:t>
      </w:r>
      <w:r>
        <w:t xml:space="preserve">   </w:t>
      </w:r>
    </w:p>
    <w:p w14:paraId="16F821E7" w14:textId="77777777" w:rsidR="00385E9F" w:rsidRPr="00BE442E" w:rsidRDefault="00F13B0B" w:rsidP="00A046AD">
      <w:pPr>
        <w:pStyle w:val="SingleTxtG"/>
        <w:ind w:left="1701"/>
        <w:rPr>
          <w:b/>
          <w:bCs/>
        </w:rPr>
      </w:pPr>
      <w:r w:rsidRPr="00BE442E">
        <w:rPr>
          <w:b/>
          <w:bCs/>
        </w:rPr>
        <w:t>“</w:t>
      </w:r>
      <w:r w:rsidR="00385E9F" w:rsidRPr="00BE442E">
        <w:rPr>
          <w:b/>
          <w:bCs/>
        </w:rPr>
        <w:t xml:space="preserve">6.1.5.7 </w:t>
      </w:r>
      <w:r w:rsidR="00BE442E">
        <w:rPr>
          <w:b/>
          <w:bCs/>
        </w:rPr>
        <w:tab/>
      </w:r>
      <w:r w:rsidR="00385E9F" w:rsidRPr="00BE442E">
        <w:rPr>
          <w:b/>
          <w:bCs/>
        </w:rPr>
        <w:t>Internal heat resistance test</w:t>
      </w:r>
    </w:p>
    <w:p w14:paraId="48395B82" w14:textId="77777777" w:rsidR="00385E9F" w:rsidRDefault="001A42E4" w:rsidP="00A046AD">
      <w:pPr>
        <w:pStyle w:val="SingleTxtG"/>
        <w:ind w:left="1701"/>
      </w:pPr>
      <w:r>
        <w:tab/>
      </w:r>
      <w:r w:rsidR="00F13B0B">
        <w:t xml:space="preserve">The internal heat resistance test shall be performed </w:t>
      </w:r>
      <w:r w:rsidR="00471B4B">
        <w:t>on</w:t>
      </w:r>
      <w:r w:rsidR="00385E9F">
        <w:rPr>
          <w:i/>
        </w:rPr>
        <w:t xml:space="preserve"> </w:t>
      </w:r>
      <w:r w:rsidR="00385E9F">
        <w:t xml:space="preserve">all single </w:t>
      </w:r>
      <w:proofErr w:type="spellStart"/>
      <w:r w:rsidR="00385E9F">
        <w:t>packagings</w:t>
      </w:r>
      <w:proofErr w:type="spellEnd"/>
      <w:r w:rsidR="00385E9F">
        <w:t xml:space="preserve"> and outer </w:t>
      </w:r>
      <w:proofErr w:type="spellStart"/>
      <w:r w:rsidR="00385E9F">
        <w:t>packagings</w:t>
      </w:r>
      <w:proofErr w:type="spellEnd"/>
      <w:r w:rsidR="00385E9F">
        <w:t xml:space="preserve"> intended to contain articles which if accidentally initiated have the capability of producing excessive heat or could catch fire, other than articles of class 1.</w:t>
      </w:r>
    </w:p>
    <w:p w14:paraId="5B7853BB" w14:textId="77777777" w:rsidR="00385E9F" w:rsidRDefault="00385E9F" w:rsidP="00A046AD">
      <w:pPr>
        <w:pStyle w:val="SingleTxtG"/>
        <w:ind w:left="1701"/>
      </w:pPr>
      <w:r w:rsidRPr="00EB41D2">
        <w:t>6.1</w:t>
      </w:r>
      <w:r>
        <w:t>.5.7.</w:t>
      </w:r>
      <w:r w:rsidR="00823725">
        <w:t>1</w:t>
      </w:r>
      <w:r>
        <w:t xml:space="preserve"> </w:t>
      </w:r>
      <w:r w:rsidR="001A42E4">
        <w:tab/>
      </w:r>
      <w:r>
        <w:rPr>
          <w:i/>
        </w:rPr>
        <w:t>Number of test samples</w:t>
      </w:r>
      <w:r w:rsidR="001A42E4">
        <w:rPr>
          <w:i/>
        </w:rPr>
        <w:t>:</w:t>
      </w:r>
      <w:r>
        <w:rPr>
          <w:i/>
        </w:rPr>
        <w:t xml:space="preserve"> </w:t>
      </w:r>
      <w:r>
        <w:t xml:space="preserve">three test samples per design type </w:t>
      </w:r>
      <w:r w:rsidR="001A42E4">
        <w:t>and</w:t>
      </w:r>
      <w:r>
        <w:t xml:space="preserve"> manufacturer, for packaging up to 250 litres internal volume or 200kg net mass, one </w:t>
      </w:r>
      <w:r w:rsidR="007D70E7">
        <w:t xml:space="preserve">sample per design type and manufacturer </w:t>
      </w:r>
      <w:r>
        <w:t>for packaging from 250 litres to 450 litres or net mass from 200kg to 400kg.</w:t>
      </w:r>
    </w:p>
    <w:p w14:paraId="32310E0B" w14:textId="77777777" w:rsidR="00385E9F" w:rsidRDefault="00385E9F" w:rsidP="00A046AD">
      <w:pPr>
        <w:pStyle w:val="SingleTxtG"/>
        <w:ind w:left="1701"/>
      </w:pPr>
      <w:r>
        <w:t>6.1.5.7.</w:t>
      </w:r>
      <w:r w:rsidR="00823725">
        <w:t>2</w:t>
      </w:r>
      <w:r>
        <w:t xml:space="preserve"> </w:t>
      </w:r>
      <w:r w:rsidR="00EB41D2">
        <w:tab/>
      </w:r>
      <w:r>
        <w:rPr>
          <w:i/>
        </w:rPr>
        <w:t>Special preparation of</w:t>
      </w:r>
      <w:r w:rsidR="00823725">
        <w:rPr>
          <w:i/>
        </w:rPr>
        <w:t xml:space="preserve"> test samples for the test</w:t>
      </w:r>
      <w:r>
        <w:rPr>
          <w:i/>
        </w:rPr>
        <w:t xml:space="preserve">: </w:t>
      </w:r>
      <w:r>
        <w:t xml:space="preserve">Initiation of the articles shall be </w:t>
      </w:r>
      <w:r w:rsidR="00C652A3">
        <w:t>conducted</w:t>
      </w:r>
      <w:r>
        <w:t xml:space="preserve"> in such a way so that subsequently it does not influence the results. </w:t>
      </w:r>
      <w:r w:rsidR="00C652A3">
        <w:t>e</w:t>
      </w:r>
      <w:r>
        <w:t xml:space="preserve">.g. if heaters are used they shall be switched off once initiation of an event occurs. Where test content is an electrical storage system (e.g. lithium ion </w:t>
      </w:r>
      <w:r w:rsidR="00C652A3">
        <w:t>b</w:t>
      </w:r>
      <w:r>
        <w:t xml:space="preserve">attery) test content shall be fully charged and the total watt hour rating recorded. Where test content is a heat generating article the maximum “burn” temperature of an unpackaged article should be recorded (e.g. for a chemical oxygen generator). </w:t>
      </w:r>
    </w:p>
    <w:p w14:paraId="1EF47F0F" w14:textId="77777777" w:rsidR="00385E9F" w:rsidRDefault="00385E9F" w:rsidP="00A046AD">
      <w:pPr>
        <w:pStyle w:val="SingleTxtG"/>
        <w:ind w:left="1701"/>
      </w:pPr>
      <w:r>
        <w:t>6.1.5.7.</w:t>
      </w:r>
      <w:r w:rsidR="00C652A3">
        <w:t>3</w:t>
      </w:r>
      <w:r>
        <w:t xml:space="preserve"> </w:t>
      </w:r>
      <w:r w:rsidR="00EB41D2">
        <w:tab/>
      </w:r>
      <w:r>
        <w:rPr>
          <w:i/>
        </w:rPr>
        <w:t xml:space="preserve">Test method: </w:t>
      </w:r>
      <w:r>
        <w:t xml:space="preserve">The packaging as prepared for </w:t>
      </w:r>
      <w:r w:rsidR="005C0189">
        <w:t>transport</w:t>
      </w:r>
      <w:r>
        <w:t xml:space="preserve"> shall be filled with an article or articles equal to the gross mass of articles</w:t>
      </w:r>
      <w:r w:rsidR="007D70E7">
        <w:t xml:space="preserve"> or replicates in the samples</w:t>
      </w:r>
      <w:r>
        <w:t xml:space="preserve"> tested in</w:t>
      </w:r>
      <w:r w:rsidR="007D70E7">
        <w:t xml:space="preserve"> accordance with</w:t>
      </w:r>
      <w:r>
        <w:t xml:space="preserve"> 6.1.5.3. </w:t>
      </w:r>
    </w:p>
    <w:p w14:paraId="24BB2BBB" w14:textId="77777777" w:rsidR="00385E9F" w:rsidRPr="00BE442E" w:rsidRDefault="00385E9F" w:rsidP="00A046AD">
      <w:pPr>
        <w:pStyle w:val="SingleTxtG"/>
        <w:ind w:left="1701"/>
        <w:rPr>
          <w:i/>
          <w:iCs/>
        </w:rPr>
      </w:pPr>
      <w:r w:rsidRPr="00BE442E">
        <w:rPr>
          <w:b/>
          <w:i/>
          <w:iCs/>
        </w:rPr>
        <w:lastRenderedPageBreak/>
        <w:t>N</w:t>
      </w:r>
      <w:r w:rsidR="00EB41D2" w:rsidRPr="00BE442E">
        <w:rPr>
          <w:b/>
          <w:i/>
          <w:iCs/>
        </w:rPr>
        <w:t>OTE:</w:t>
      </w:r>
      <w:r w:rsidR="00EB41D2" w:rsidRPr="00BE442E">
        <w:rPr>
          <w:b/>
          <w:i/>
          <w:iCs/>
        </w:rPr>
        <w:tab/>
      </w:r>
      <w:r w:rsidRPr="00BE442E">
        <w:rPr>
          <w:i/>
          <w:iCs/>
        </w:rPr>
        <w:t xml:space="preserve"> </w:t>
      </w:r>
      <w:r w:rsidR="00554FB3" w:rsidRPr="00BE442E">
        <w:rPr>
          <w:i/>
          <w:iCs/>
        </w:rPr>
        <w:t>For this test it is not necessary to use the same number and size of articles as</w:t>
      </w:r>
      <w:r w:rsidRPr="00BE442E">
        <w:rPr>
          <w:i/>
          <w:iCs/>
        </w:rPr>
        <w:t xml:space="preserve"> used in </w:t>
      </w:r>
      <w:r w:rsidR="00554FB3" w:rsidRPr="00BE442E">
        <w:rPr>
          <w:i/>
          <w:iCs/>
        </w:rPr>
        <w:t xml:space="preserve">the test samples for </w:t>
      </w:r>
      <w:r w:rsidRPr="00BE442E">
        <w:rPr>
          <w:i/>
          <w:iCs/>
        </w:rPr>
        <w:t xml:space="preserve">6.1.5.3 </w:t>
      </w:r>
    </w:p>
    <w:p w14:paraId="3B897123" w14:textId="77777777" w:rsidR="00385E9F" w:rsidRDefault="00385E9F" w:rsidP="00A046AD">
      <w:pPr>
        <w:pStyle w:val="SingleTxtG"/>
        <w:ind w:left="1701"/>
      </w:pPr>
      <w:r>
        <w:t>The test articles shall be initiated in a suitable manner in the closed packaging such that the whole content is initiated during the test.</w:t>
      </w:r>
    </w:p>
    <w:p w14:paraId="22C61B24" w14:textId="77777777" w:rsidR="00385E9F" w:rsidRDefault="00385E9F" w:rsidP="00A046AD">
      <w:pPr>
        <w:pStyle w:val="SingleTxtG"/>
        <w:ind w:left="1701"/>
      </w:pPr>
      <w:r>
        <w:t>Throughout the test the surface t</w:t>
      </w:r>
      <w:r w:rsidR="00471B4B">
        <w:t>emperature of the packaging shall</w:t>
      </w:r>
      <w:r>
        <w:t xml:space="preserve"> be recorded in at least 5 different places </w:t>
      </w:r>
      <w:r w:rsidR="0035599C">
        <w:t>expected to be those most likely to display a temperature rise</w:t>
      </w:r>
      <w:r>
        <w:t xml:space="preserve">. </w:t>
      </w:r>
    </w:p>
    <w:p w14:paraId="250BFC3C" w14:textId="77777777" w:rsidR="00385E9F" w:rsidRDefault="0035599C" w:rsidP="00A046AD">
      <w:pPr>
        <w:pStyle w:val="SingleTxtG"/>
        <w:ind w:left="1701"/>
      </w:pPr>
      <w:r>
        <w:t xml:space="preserve">At least one temperature </w:t>
      </w:r>
      <w:r w:rsidR="00471B4B">
        <w:t>sensor shall</w:t>
      </w:r>
      <w:r>
        <w:t xml:space="preserve"> be placed inside the packaging, ideally in a void to record the internal temperature.</w:t>
      </w:r>
    </w:p>
    <w:p w14:paraId="57D86090" w14:textId="77777777" w:rsidR="00385E9F" w:rsidRDefault="00385E9F" w:rsidP="00A046AD">
      <w:pPr>
        <w:pStyle w:val="SingleTxtG"/>
        <w:ind w:left="1701"/>
      </w:pPr>
      <w:r>
        <w:t>The packaging shall be observed throughout the reaction period and any flames seen on the outside of the packaging shall be noted.</w:t>
      </w:r>
    </w:p>
    <w:p w14:paraId="22FD5B31" w14:textId="77777777" w:rsidR="00385E9F" w:rsidRDefault="00385E9F" w:rsidP="00A046AD">
      <w:pPr>
        <w:pStyle w:val="SingleTxtG"/>
        <w:ind w:left="1701"/>
      </w:pPr>
      <w:r>
        <w:t>Once the content has ceased reacting and the packaging cooled</w:t>
      </w:r>
      <w:r w:rsidR="008158FC">
        <w:t>,</w:t>
      </w:r>
      <w:r>
        <w:t xml:space="preserve"> the structural integr</w:t>
      </w:r>
      <w:r w:rsidR="00471B4B">
        <w:t>ity of the tested packaging shall</w:t>
      </w:r>
      <w:r>
        <w:t xml:space="preserve"> be ascertained by a repeat of the stacking test performed in </w:t>
      </w:r>
      <w:r w:rsidR="008158FC">
        <w:t xml:space="preserve">accordance with </w:t>
      </w:r>
      <w:r>
        <w:t>6.1.5.6</w:t>
      </w:r>
      <w:r w:rsidR="008158FC">
        <w:t>.</w:t>
      </w:r>
    </w:p>
    <w:p w14:paraId="6CA02956" w14:textId="77777777" w:rsidR="00471B4B" w:rsidRDefault="00385E9F" w:rsidP="00A046AD">
      <w:pPr>
        <w:pStyle w:val="SingleTxtG"/>
        <w:ind w:left="1701"/>
      </w:pPr>
      <w:r>
        <w:t>6.1.5.7.</w:t>
      </w:r>
      <w:r w:rsidR="008158FC">
        <w:t>4</w:t>
      </w:r>
      <w:r w:rsidR="008158FC">
        <w:tab/>
      </w:r>
      <w:r>
        <w:t xml:space="preserve"> </w:t>
      </w:r>
      <w:r w:rsidRPr="00BE442E">
        <w:rPr>
          <w:i/>
          <w:iCs/>
        </w:rPr>
        <w:t>Criterion for passing the test</w:t>
      </w:r>
      <w:r w:rsidR="008158FC">
        <w:t>:</w:t>
      </w:r>
    </w:p>
    <w:p w14:paraId="575EAD78" w14:textId="77777777" w:rsidR="00385E9F" w:rsidRDefault="00BE442E" w:rsidP="00A046AD">
      <w:pPr>
        <w:pStyle w:val="SingleTxtG"/>
        <w:ind w:left="1701"/>
      </w:pPr>
      <w:r>
        <w:t>(a</w:t>
      </w:r>
      <w:r w:rsidR="008158FC">
        <w:t xml:space="preserve">) </w:t>
      </w:r>
      <w:r>
        <w:tab/>
      </w:r>
      <w:r w:rsidR="00385E9F">
        <w:t>The external surface temperature of the packaging did not exceed 100</w:t>
      </w:r>
      <w:r w:rsidR="00385E9F" w:rsidRPr="008158FC">
        <w:rPr>
          <w:vertAlign w:val="superscript"/>
        </w:rPr>
        <w:t>o</w:t>
      </w:r>
      <w:r w:rsidR="00385E9F">
        <w:t>C;</w:t>
      </w:r>
    </w:p>
    <w:p w14:paraId="6631BDB7" w14:textId="77777777" w:rsidR="00385E9F" w:rsidRDefault="00BE442E" w:rsidP="00A046AD">
      <w:pPr>
        <w:pStyle w:val="SingleTxtG"/>
        <w:ind w:left="1701"/>
      </w:pPr>
      <w:r>
        <w:t>(</w:t>
      </w:r>
      <w:r w:rsidR="008158FC">
        <w:t xml:space="preserve">b) </w:t>
      </w:r>
      <w:r>
        <w:tab/>
      </w:r>
      <w:r w:rsidR="00471B4B">
        <w:t>N</w:t>
      </w:r>
      <w:r w:rsidR="00385E9F">
        <w:t>o flames were seen outside the packaging</w:t>
      </w:r>
      <w:r w:rsidR="00CB6048">
        <w:t>;</w:t>
      </w:r>
      <w:r w:rsidR="00385E9F">
        <w:t xml:space="preserve"> and</w:t>
      </w:r>
    </w:p>
    <w:p w14:paraId="1D480F9E" w14:textId="77777777" w:rsidR="00385E9F" w:rsidRDefault="00BE442E" w:rsidP="00A046AD">
      <w:pPr>
        <w:pStyle w:val="SingleTxtG"/>
        <w:ind w:left="1701"/>
      </w:pPr>
      <w:r>
        <w:t>(</w:t>
      </w:r>
      <w:r w:rsidR="008158FC">
        <w:t xml:space="preserve">c) </w:t>
      </w:r>
      <w:r>
        <w:tab/>
      </w:r>
      <w:r w:rsidR="00471B4B">
        <w:t>T</w:t>
      </w:r>
      <w:r w:rsidR="00385E9F">
        <w:t>he packaging passes the repeat of the stack test.</w:t>
      </w:r>
      <w:r w:rsidR="00712FBC">
        <w:t>”</w:t>
      </w:r>
    </w:p>
    <w:p w14:paraId="708BD6B8" w14:textId="77777777" w:rsidR="008158FC" w:rsidRPr="008158FC" w:rsidRDefault="00BE442E" w:rsidP="00BE442E">
      <w:pPr>
        <w:pStyle w:val="H1G"/>
      </w:pPr>
      <w:r>
        <w:tab/>
      </w:r>
      <w:r>
        <w:tab/>
      </w:r>
      <w:r w:rsidR="00385E9F" w:rsidRPr="008158FC">
        <w:t>Proposal 2</w:t>
      </w:r>
      <w:r w:rsidR="008158FC" w:rsidRPr="008158FC">
        <w:t xml:space="preserve"> </w:t>
      </w:r>
      <w:r w:rsidR="008158FC">
        <w:t>–</w:t>
      </w:r>
      <w:r w:rsidR="008158FC" w:rsidRPr="008158FC">
        <w:t xml:space="preserve"> Marking</w:t>
      </w:r>
    </w:p>
    <w:p w14:paraId="3FB94522" w14:textId="77777777" w:rsidR="008158FC" w:rsidRDefault="008158FC" w:rsidP="00BE442E">
      <w:pPr>
        <w:pStyle w:val="SingleTxtG"/>
      </w:pPr>
      <w:r>
        <w:t>3.</w:t>
      </w:r>
      <w:r w:rsidR="00CB6048">
        <w:tab/>
      </w:r>
      <w:proofErr w:type="gramStart"/>
      <w:r w:rsidR="004637AC">
        <w:t>In order to</w:t>
      </w:r>
      <w:proofErr w:type="gramEnd"/>
      <w:r w:rsidR="004637AC">
        <w:t xml:space="preserve"> verify that the packaging has passed the additional internal heat resistance test, the expert from</w:t>
      </w:r>
      <w:r>
        <w:t xml:space="preserve"> the United Kingdom offers </w:t>
      </w:r>
      <w:r w:rsidR="00712FBC">
        <w:t xml:space="preserve">two </w:t>
      </w:r>
      <w:r>
        <w:t>alternative solutions for consideration by the Sub-Committee</w:t>
      </w:r>
      <w:r w:rsidR="00712FBC">
        <w:t>.</w:t>
      </w:r>
    </w:p>
    <w:p w14:paraId="419DFF98" w14:textId="77777777" w:rsidR="008158FC" w:rsidRDefault="00BE442E" w:rsidP="00BE442E">
      <w:pPr>
        <w:pStyle w:val="H1G"/>
      </w:pPr>
      <w:r>
        <w:tab/>
      </w:r>
      <w:r>
        <w:tab/>
      </w:r>
      <w:r w:rsidR="00385E9F" w:rsidRPr="008158FC">
        <w:t>Option 1</w:t>
      </w:r>
      <w:r w:rsidR="00385E9F">
        <w:tab/>
      </w:r>
    </w:p>
    <w:p w14:paraId="656346AE" w14:textId="77777777" w:rsidR="00385E9F" w:rsidRDefault="00CB6048" w:rsidP="00BE442E">
      <w:pPr>
        <w:pStyle w:val="SingleTxtG"/>
      </w:pPr>
      <w:r>
        <w:t>Making an a</w:t>
      </w:r>
      <w:r w:rsidR="00385E9F">
        <w:t>mendment</w:t>
      </w:r>
      <w:r>
        <w:t xml:space="preserve"> to</w:t>
      </w:r>
      <w:r w:rsidR="00385E9F">
        <w:t xml:space="preserve"> the packaging code</w:t>
      </w:r>
      <w:r>
        <w:t xml:space="preserve"> which introduces an additional letter to indicate that the packaging has passed the internal heat resistance test.</w:t>
      </w:r>
    </w:p>
    <w:p w14:paraId="2C9B6099" w14:textId="77777777" w:rsidR="00385E9F" w:rsidRDefault="00385E9F" w:rsidP="00A046AD">
      <w:pPr>
        <w:pStyle w:val="SingleTxtG"/>
        <w:ind w:left="1701"/>
      </w:pPr>
      <w:r>
        <w:t>Amend 6.1.2.4 as follows,</w:t>
      </w:r>
      <w:r w:rsidR="00CB6048">
        <w:t xml:space="preserve"> (</w:t>
      </w:r>
      <w:r>
        <w:t>new text underlined</w:t>
      </w:r>
      <w:r w:rsidR="00CB6048">
        <w:t>)</w:t>
      </w:r>
    </w:p>
    <w:p w14:paraId="5FD589D3" w14:textId="77777777" w:rsidR="00385E9F" w:rsidRDefault="00712FBC" w:rsidP="00A046AD">
      <w:pPr>
        <w:pStyle w:val="SingleTxtG"/>
        <w:ind w:left="1701"/>
      </w:pPr>
      <w:r>
        <w:t>“</w:t>
      </w:r>
      <w:r w:rsidR="00385E9F">
        <w:t xml:space="preserve">The letters </w:t>
      </w:r>
      <w:r w:rsidR="00385E9F">
        <w:rPr>
          <w:u w:val="single"/>
        </w:rPr>
        <w:t>“F” or</w:t>
      </w:r>
      <w:r w:rsidR="00385E9F">
        <w:t xml:space="preserve"> “T” or “V” or “W” may follow the packaging code. </w:t>
      </w:r>
      <w:r w:rsidR="00385E9F" w:rsidRPr="0055646F">
        <w:rPr>
          <w:u w:val="single"/>
        </w:rPr>
        <w:t>The letter “F” signifies an internally heat resistant packaging conforming to the requirements of 6.1.5.7.</w:t>
      </w:r>
      <w:r w:rsidR="00385E9F">
        <w:t xml:space="preserve"> The letter “T” signifies a salvage packaging conforming to the requirements of 6.1.5.1.11. The letter “V” signifies a special packaging conforming to the requirements of 6.1.5.1.7. The letter “W” signifies that the packaging, although of the same type indicated by the code, is manufactured to a specification different from that in 6.1.4 and is considered equivalent under the requirements of 6.1.1.2.</w:t>
      </w:r>
      <w:r w:rsidR="005C0189">
        <w:t>”</w:t>
      </w:r>
    </w:p>
    <w:p w14:paraId="1E153EFE" w14:textId="77777777" w:rsidR="00CB6048" w:rsidRPr="004637AC" w:rsidRDefault="00CB6048" w:rsidP="00A046AD">
      <w:pPr>
        <w:pStyle w:val="SingleTxtG"/>
        <w:ind w:left="1701"/>
      </w:pPr>
      <w:r w:rsidRPr="004637AC">
        <w:t xml:space="preserve">Add a new sub-paragraph </w:t>
      </w:r>
      <w:r w:rsidR="00385E9F" w:rsidRPr="004637AC">
        <w:t>6.1.3.1</w:t>
      </w:r>
      <w:r w:rsidR="005C0189">
        <w:t>4</w:t>
      </w:r>
      <w:r w:rsidRPr="004637AC">
        <w:t xml:space="preserve"> as follows:</w:t>
      </w:r>
    </w:p>
    <w:p w14:paraId="301E59DC" w14:textId="77777777" w:rsidR="00385E9F" w:rsidRPr="00BE442E" w:rsidRDefault="005C0189" w:rsidP="00A046AD">
      <w:pPr>
        <w:pStyle w:val="SingleTxtG"/>
        <w:ind w:left="1701"/>
        <w:rPr>
          <w:b/>
          <w:bCs/>
        </w:rPr>
      </w:pPr>
      <w:r w:rsidRPr="00BE442E">
        <w:rPr>
          <w:b/>
          <w:bCs/>
        </w:rPr>
        <w:t>“</w:t>
      </w:r>
      <w:r w:rsidR="00CB6048" w:rsidRPr="00BE442E">
        <w:rPr>
          <w:b/>
          <w:bCs/>
        </w:rPr>
        <w:t>6.1.3.1</w:t>
      </w:r>
      <w:r w:rsidR="004637AC" w:rsidRPr="00BE442E">
        <w:rPr>
          <w:b/>
          <w:bCs/>
        </w:rPr>
        <w:t>4</w:t>
      </w:r>
      <w:r w:rsidR="00385E9F" w:rsidRPr="00BE442E">
        <w:rPr>
          <w:b/>
          <w:bCs/>
        </w:rPr>
        <w:tab/>
      </w:r>
      <w:r w:rsidR="00385E9F" w:rsidRPr="00BE442E">
        <w:rPr>
          <w:b/>
          <w:bCs/>
          <w:i/>
          <w:iCs/>
        </w:rPr>
        <w:t xml:space="preserve">Example for marking INTERNALLY HEAT RESISTANT </w:t>
      </w:r>
      <w:proofErr w:type="spellStart"/>
      <w:r w:rsidR="00385E9F" w:rsidRPr="00BE442E">
        <w:rPr>
          <w:b/>
          <w:bCs/>
          <w:i/>
          <w:iCs/>
        </w:rPr>
        <w:t>packagings</w:t>
      </w:r>
      <w:proofErr w:type="spellEnd"/>
    </w:p>
    <w:p w14:paraId="176A209F" w14:textId="77777777" w:rsidR="00385E9F" w:rsidRPr="00BE442E" w:rsidRDefault="00385E9F" w:rsidP="00BE442E">
      <w:pPr>
        <w:pStyle w:val="SingleTxtG"/>
        <w:rPr>
          <w:u w:val="single"/>
        </w:rPr>
      </w:pPr>
      <w:r>
        <w:rPr>
          <w:b/>
        </w:rPr>
        <w:tab/>
      </w:r>
      <w:r>
        <w:rPr>
          <w:b/>
        </w:rPr>
        <w:tab/>
      </w:r>
      <w:r w:rsidR="00CB6048">
        <w:rPr>
          <w:b/>
        </w:rPr>
        <w:tab/>
      </w:r>
      <w:r w:rsidRPr="00BE442E">
        <w:rPr>
          <w:u w:val="single"/>
        </w:rPr>
        <w:t>4GF/Y20/S/19/GB/9515   as in 6.1.3.1. (a), (b), (c), (d), (e), (f) and (g)</w:t>
      </w:r>
      <w:r w:rsidR="00712FBC" w:rsidRPr="00BE442E">
        <w:rPr>
          <w:u w:val="single"/>
        </w:rPr>
        <w:t>”</w:t>
      </w:r>
    </w:p>
    <w:p w14:paraId="5D72231D" w14:textId="77777777" w:rsidR="00385E9F" w:rsidRPr="00712FBC" w:rsidRDefault="00BE442E" w:rsidP="00BE442E">
      <w:pPr>
        <w:pStyle w:val="H1G"/>
      </w:pPr>
      <w:r>
        <w:tab/>
      </w:r>
      <w:r>
        <w:tab/>
      </w:r>
      <w:r w:rsidR="00385E9F" w:rsidRPr="00712FBC">
        <w:t>Option 2</w:t>
      </w:r>
      <w:r w:rsidR="00385E9F" w:rsidRPr="00712FBC">
        <w:tab/>
      </w:r>
    </w:p>
    <w:p w14:paraId="7EBA07F1" w14:textId="77777777" w:rsidR="00385E9F" w:rsidRDefault="00712FBC" w:rsidP="00BE442E">
      <w:pPr>
        <w:pStyle w:val="SingleTxtG"/>
      </w:pPr>
      <w:r>
        <w:t>Making an a</w:t>
      </w:r>
      <w:r w:rsidR="00385E9F">
        <w:t xml:space="preserve">mendment </w:t>
      </w:r>
      <w:r>
        <w:t xml:space="preserve">to </w:t>
      </w:r>
      <w:r w:rsidR="00471B4B">
        <w:t>the fourth</w:t>
      </w:r>
      <w:r w:rsidR="00385E9F">
        <w:t xml:space="preserve"> element of the mark</w:t>
      </w:r>
      <w:r w:rsidR="00471B4B">
        <w:t>.</w:t>
      </w:r>
    </w:p>
    <w:p w14:paraId="41CFA4C8" w14:textId="77777777" w:rsidR="00385E9F" w:rsidRDefault="00385E9F" w:rsidP="00A046AD">
      <w:pPr>
        <w:pStyle w:val="SingleTxtG"/>
        <w:ind w:left="1701"/>
      </w:pPr>
      <w:r>
        <w:t xml:space="preserve">Amend 6.1.3.1 (d) as follows, </w:t>
      </w:r>
      <w:r w:rsidR="00712FBC">
        <w:t>(</w:t>
      </w:r>
      <w:r>
        <w:t>new text underlined</w:t>
      </w:r>
      <w:r w:rsidR="00712FBC">
        <w:t>):</w:t>
      </w:r>
    </w:p>
    <w:p w14:paraId="55F16CCA" w14:textId="77777777" w:rsidR="00385E9F" w:rsidRDefault="004637AC" w:rsidP="00A046AD">
      <w:pPr>
        <w:pStyle w:val="SingleTxtG"/>
        <w:ind w:left="1701"/>
      </w:pPr>
      <w:r>
        <w:t>“</w:t>
      </w:r>
      <w:r w:rsidR="00385E9F">
        <w:t xml:space="preserve">(d) </w:t>
      </w:r>
      <w:r w:rsidR="00385E9F">
        <w:tab/>
        <w:t>Either the letter “S” denoting that the packaging is intended for the transport of solids</w:t>
      </w:r>
      <w:r w:rsidR="00385E9F">
        <w:rPr>
          <w:u w:val="single"/>
        </w:rPr>
        <w:t>, articles,</w:t>
      </w:r>
      <w:r w:rsidR="00385E9F">
        <w:t xml:space="preserve"> </w:t>
      </w:r>
      <w:r w:rsidR="00385E9F" w:rsidRPr="00CD40C2">
        <w:rPr>
          <w:strike/>
        </w:rPr>
        <w:t xml:space="preserve">or </w:t>
      </w:r>
      <w:r w:rsidR="00385E9F">
        <w:t xml:space="preserve">inner </w:t>
      </w:r>
      <w:proofErr w:type="spellStart"/>
      <w:r w:rsidR="00385E9F">
        <w:t>packagings</w:t>
      </w:r>
      <w:proofErr w:type="spellEnd"/>
      <w:r w:rsidR="00385E9F">
        <w:t xml:space="preserve"> </w:t>
      </w:r>
      <w:r w:rsidR="00385E9F" w:rsidRPr="00187B2A">
        <w:rPr>
          <w:u w:val="single"/>
        </w:rPr>
        <w:t xml:space="preserve">or with the suffix letter “F” </w:t>
      </w:r>
      <w:r w:rsidR="00554FB3">
        <w:rPr>
          <w:u w:val="single"/>
        </w:rPr>
        <w:t xml:space="preserve">for </w:t>
      </w:r>
      <w:r w:rsidR="00385E9F" w:rsidRPr="00187B2A">
        <w:rPr>
          <w:u w:val="single"/>
        </w:rPr>
        <w:t>articles presenting a heat hazard,</w:t>
      </w:r>
      <w:r w:rsidR="00554FB3">
        <w:rPr>
          <w:u w:val="single"/>
        </w:rPr>
        <w:t xml:space="preserve"> or</w:t>
      </w:r>
      <w:r w:rsidR="00385E9F">
        <w:t xml:space="preserve"> for </w:t>
      </w:r>
      <w:proofErr w:type="spellStart"/>
      <w:r w:rsidR="00385E9F">
        <w:t>packagings</w:t>
      </w:r>
      <w:proofErr w:type="spellEnd"/>
      <w:r w:rsidR="00385E9F">
        <w:t xml:space="preserve"> (other than combination </w:t>
      </w:r>
      <w:proofErr w:type="spellStart"/>
      <w:r w:rsidR="00385E9F">
        <w:t>packagings</w:t>
      </w:r>
      <w:proofErr w:type="spellEnd"/>
      <w:r w:rsidR="00385E9F">
        <w:t xml:space="preserve">) </w:t>
      </w:r>
      <w:r w:rsidR="00385E9F">
        <w:lastRenderedPageBreak/>
        <w:t>intended to contain liquids, the hydraulic test pressure which the packaging was shown to withstand in kPa rounded down to the nearest 10 kPa;</w:t>
      </w:r>
      <w:r w:rsidR="005C0189">
        <w:t>”</w:t>
      </w:r>
    </w:p>
    <w:p w14:paraId="29E75CF2" w14:textId="77777777" w:rsidR="00712FBC" w:rsidRPr="004637AC" w:rsidRDefault="00712FBC" w:rsidP="00A046AD">
      <w:pPr>
        <w:pStyle w:val="SingleTxtG"/>
        <w:ind w:left="1701"/>
      </w:pPr>
      <w:r w:rsidRPr="004637AC">
        <w:t>Add a new sub-paragraph 6.1.3.1</w:t>
      </w:r>
      <w:r w:rsidR="005C0189">
        <w:t>4</w:t>
      </w:r>
      <w:r w:rsidRPr="004637AC">
        <w:t xml:space="preserve"> as follows:</w:t>
      </w:r>
    </w:p>
    <w:p w14:paraId="2BE58868" w14:textId="77777777" w:rsidR="00385E9F" w:rsidRPr="00BE442E" w:rsidRDefault="005C0189" w:rsidP="00A046AD">
      <w:pPr>
        <w:pStyle w:val="SingleTxtG"/>
        <w:ind w:left="1701"/>
        <w:rPr>
          <w:b/>
          <w:bCs/>
        </w:rPr>
      </w:pPr>
      <w:r w:rsidRPr="00BE442E">
        <w:rPr>
          <w:b/>
          <w:bCs/>
        </w:rPr>
        <w:t>“</w:t>
      </w:r>
      <w:r w:rsidR="00385E9F" w:rsidRPr="00BE442E">
        <w:rPr>
          <w:b/>
          <w:bCs/>
        </w:rPr>
        <w:t>6.1.3.1</w:t>
      </w:r>
      <w:r w:rsidR="004637AC" w:rsidRPr="00BE442E">
        <w:rPr>
          <w:b/>
          <w:bCs/>
        </w:rPr>
        <w:t>4</w:t>
      </w:r>
      <w:r w:rsidR="00712FBC" w:rsidRPr="00BE442E">
        <w:rPr>
          <w:b/>
          <w:bCs/>
        </w:rPr>
        <w:tab/>
      </w:r>
      <w:r w:rsidR="00385E9F" w:rsidRPr="00BE442E">
        <w:rPr>
          <w:b/>
          <w:bCs/>
          <w:i/>
          <w:iCs/>
        </w:rPr>
        <w:t xml:space="preserve">Example for marking INTERNALLY HEAT RESISTANT </w:t>
      </w:r>
      <w:proofErr w:type="spellStart"/>
      <w:r w:rsidR="00385E9F" w:rsidRPr="00BE442E">
        <w:rPr>
          <w:b/>
          <w:bCs/>
          <w:i/>
          <w:iCs/>
        </w:rPr>
        <w:t>packagings</w:t>
      </w:r>
      <w:proofErr w:type="spellEnd"/>
    </w:p>
    <w:p w14:paraId="1FAEC51E" w14:textId="77777777" w:rsidR="00385E9F" w:rsidRPr="00BE442E" w:rsidRDefault="00385E9F" w:rsidP="00BE442E">
      <w:pPr>
        <w:pStyle w:val="SingleTxtG"/>
        <w:rPr>
          <w:u w:val="single"/>
        </w:rPr>
      </w:pPr>
      <w:r>
        <w:rPr>
          <w:b/>
        </w:rPr>
        <w:tab/>
      </w:r>
      <w:r>
        <w:rPr>
          <w:b/>
        </w:rPr>
        <w:tab/>
      </w:r>
      <w:r w:rsidR="00712FBC">
        <w:rPr>
          <w:b/>
        </w:rPr>
        <w:tab/>
      </w:r>
      <w:r w:rsidRPr="00BE442E">
        <w:rPr>
          <w:u w:val="single"/>
        </w:rPr>
        <w:t>4G/Y20/SF/19/GB/9515   as in 6.1.3.1. (a), (b), (c), (d), (e), (f) and (g)</w:t>
      </w:r>
      <w:r w:rsidR="004637AC" w:rsidRPr="00BE442E">
        <w:rPr>
          <w:u w:val="single"/>
        </w:rPr>
        <w:t>”</w:t>
      </w:r>
    </w:p>
    <w:p w14:paraId="0ECCC061" w14:textId="77777777" w:rsidR="00A260BC" w:rsidRDefault="00BE442E" w:rsidP="00BE442E">
      <w:pPr>
        <w:pStyle w:val="H1G"/>
      </w:pPr>
      <w:r>
        <w:tab/>
      </w:r>
      <w:r>
        <w:tab/>
      </w:r>
      <w:r w:rsidR="00A260BC" w:rsidRPr="008158FC">
        <w:t xml:space="preserve">Proposal </w:t>
      </w:r>
      <w:r w:rsidR="00A260BC">
        <w:t>3 – Performance rating</w:t>
      </w:r>
    </w:p>
    <w:p w14:paraId="5FFD10B8" w14:textId="77777777" w:rsidR="00385E9F" w:rsidRDefault="004637AC" w:rsidP="00BE442E">
      <w:pPr>
        <w:pStyle w:val="SingleTxtG"/>
      </w:pPr>
      <w:r>
        <w:t>4.</w:t>
      </w:r>
      <w:r>
        <w:tab/>
      </w:r>
      <w:r w:rsidR="00385E9F">
        <w:t>To indicate the performance rating of the packaging so tested</w:t>
      </w:r>
      <w:r w:rsidR="00A260BC">
        <w:t>,</w:t>
      </w:r>
      <w:r w:rsidR="00385E9F">
        <w:t xml:space="preserve"> the following</w:t>
      </w:r>
      <w:r w:rsidR="00A260BC">
        <w:t xml:space="preserve"> new text</w:t>
      </w:r>
      <w:r w:rsidR="00385E9F">
        <w:t xml:space="preserve"> is proposed:</w:t>
      </w:r>
    </w:p>
    <w:p w14:paraId="0A7747A0" w14:textId="77777777" w:rsidR="00385E9F" w:rsidRDefault="00385E9F" w:rsidP="00A046AD">
      <w:pPr>
        <w:pStyle w:val="SingleTxtG"/>
        <w:ind w:left="1701"/>
      </w:pPr>
      <w:r>
        <w:t>Insert a new 6.1.3.</w:t>
      </w:r>
      <w:r w:rsidR="00554FB3">
        <w:t>10</w:t>
      </w:r>
      <w:r w:rsidR="00E67510">
        <w:t xml:space="preserve"> </w:t>
      </w:r>
      <w:r>
        <w:t xml:space="preserve">(renumbering </w:t>
      </w:r>
      <w:r w:rsidR="00A260BC">
        <w:t>existing subsequent</w:t>
      </w:r>
      <w:r w:rsidR="004637AC">
        <w:t xml:space="preserve"> paragraphs </w:t>
      </w:r>
      <w:r>
        <w:t>6.1.3.</w:t>
      </w:r>
      <w:r w:rsidR="00554FB3">
        <w:t xml:space="preserve">10 </w:t>
      </w:r>
      <w:r w:rsidR="00A260BC">
        <w:t>-</w:t>
      </w:r>
      <w:r>
        <w:t xml:space="preserve"> 6.1.3.12)</w:t>
      </w:r>
      <w:r w:rsidR="00E67510">
        <w:t>:</w:t>
      </w:r>
      <w:r>
        <w:t xml:space="preserve"> </w:t>
      </w:r>
    </w:p>
    <w:p w14:paraId="1D03845E" w14:textId="77777777" w:rsidR="00385E9F" w:rsidRPr="00A260BC" w:rsidRDefault="00E67510" w:rsidP="00A046AD">
      <w:pPr>
        <w:pStyle w:val="SingleTxtG"/>
        <w:ind w:left="1701"/>
        <w:rPr>
          <w:u w:val="single"/>
        </w:rPr>
      </w:pPr>
      <w:r>
        <w:rPr>
          <w:u w:val="single"/>
        </w:rPr>
        <w:t>“</w:t>
      </w:r>
      <w:r w:rsidR="00385E9F" w:rsidRPr="00A260BC">
        <w:rPr>
          <w:u w:val="single"/>
        </w:rPr>
        <w:t>6.1.3.</w:t>
      </w:r>
      <w:r w:rsidR="00471B4B">
        <w:rPr>
          <w:u w:val="single"/>
        </w:rPr>
        <w:t>10</w:t>
      </w:r>
      <w:r w:rsidR="00385E9F" w:rsidRPr="00A260BC">
        <w:rPr>
          <w:u w:val="single"/>
        </w:rPr>
        <w:tab/>
      </w:r>
      <w:proofErr w:type="spellStart"/>
      <w:r w:rsidR="00385E9F" w:rsidRPr="00A260BC">
        <w:rPr>
          <w:u w:val="single"/>
        </w:rPr>
        <w:t>Packagings</w:t>
      </w:r>
      <w:proofErr w:type="spellEnd"/>
      <w:r w:rsidR="00385E9F" w:rsidRPr="00A260BC">
        <w:rPr>
          <w:u w:val="single"/>
        </w:rPr>
        <w:t xml:space="preserve"> tested for internal heat resistance </w:t>
      </w:r>
      <w:r w:rsidR="00A260BC" w:rsidRPr="00A260BC">
        <w:rPr>
          <w:u w:val="single"/>
        </w:rPr>
        <w:t xml:space="preserve">in accordance with 6.1.5.7 </w:t>
      </w:r>
      <w:r w:rsidR="00385E9F" w:rsidRPr="00A260BC">
        <w:rPr>
          <w:u w:val="single"/>
        </w:rPr>
        <w:t>shall bear the following additional mark or marks near the marks prescribed in 6.1.3.1:</w:t>
      </w:r>
    </w:p>
    <w:p w14:paraId="2AF9C951" w14:textId="77777777" w:rsidR="00385E9F" w:rsidRPr="00A260BC" w:rsidRDefault="008E0056" w:rsidP="00BE442E">
      <w:pPr>
        <w:pStyle w:val="SingleTxtG"/>
        <w:ind w:left="2268" w:hanging="567"/>
        <w:rPr>
          <w:u w:val="single"/>
        </w:rPr>
      </w:pPr>
      <w:r>
        <w:rPr>
          <w:u w:val="single"/>
        </w:rPr>
        <w:t xml:space="preserve">- </w:t>
      </w:r>
      <w:r w:rsidR="00BE442E">
        <w:rPr>
          <w:u w:val="single"/>
        </w:rPr>
        <w:tab/>
      </w:r>
      <w:r w:rsidR="00385E9F" w:rsidRPr="00A260BC">
        <w:rPr>
          <w:u w:val="single"/>
        </w:rPr>
        <w:t>Where the test content was electrical storage systems the total watt hour rating tested in the packaging;</w:t>
      </w:r>
      <w:r>
        <w:rPr>
          <w:u w:val="single"/>
        </w:rPr>
        <w:t xml:space="preserve"> or</w:t>
      </w:r>
    </w:p>
    <w:p w14:paraId="4BACE09F" w14:textId="77777777" w:rsidR="00385E9F" w:rsidRPr="00A260BC" w:rsidRDefault="008E0056" w:rsidP="00BE442E">
      <w:pPr>
        <w:pStyle w:val="SingleTxtG"/>
        <w:ind w:left="2268" w:hanging="567"/>
        <w:rPr>
          <w:u w:val="single"/>
        </w:rPr>
      </w:pPr>
      <w:r>
        <w:rPr>
          <w:u w:val="single"/>
        </w:rPr>
        <w:t xml:space="preserve">- </w:t>
      </w:r>
      <w:r w:rsidR="00BE442E">
        <w:rPr>
          <w:u w:val="single"/>
        </w:rPr>
        <w:tab/>
      </w:r>
      <w:r w:rsidR="00385E9F" w:rsidRPr="00A260BC">
        <w:rPr>
          <w:u w:val="single"/>
        </w:rPr>
        <w:t>For all other heat generating articles</w:t>
      </w:r>
      <w:r>
        <w:rPr>
          <w:u w:val="single"/>
        </w:rPr>
        <w:t>,</w:t>
      </w:r>
      <w:r w:rsidR="00385E9F" w:rsidRPr="00A260BC">
        <w:rPr>
          <w:u w:val="single"/>
        </w:rPr>
        <w:t xml:space="preserve"> the maximum </w:t>
      </w:r>
      <w:r w:rsidR="00554FB3">
        <w:rPr>
          <w:u w:val="single"/>
        </w:rPr>
        <w:t>internal</w:t>
      </w:r>
      <w:r>
        <w:rPr>
          <w:u w:val="single"/>
        </w:rPr>
        <w:t xml:space="preserve"> </w:t>
      </w:r>
      <w:r w:rsidR="00385E9F" w:rsidRPr="00A260BC">
        <w:rPr>
          <w:u w:val="single"/>
        </w:rPr>
        <w:t xml:space="preserve">temperature in </w:t>
      </w:r>
      <w:proofErr w:type="spellStart"/>
      <w:r w:rsidR="00385E9F" w:rsidRPr="00A260BC">
        <w:rPr>
          <w:u w:val="single"/>
          <w:vertAlign w:val="superscript"/>
        </w:rPr>
        <w:t>o</w:t>
      </w:r>
      <w:r w:rsidR="00385E9F" w:rsidRPr="00A260BC">
        <w:rPr>
          <w:u w:val="single"/>
        </w:rPr>
        <w:t>C</w:t>
      </w:r>
      <w:proofErr w:type="spellEnd"/>
      <w:r w:rsidR="00385E9F" w:rsidRPr="00A260BC">
        <w:rPr>
          <w:u w:val="single"/>
        </w:rPr>
        <w:t xml:space="preserve"> recorded </w:t>
      </w:r>
      <w:r>
        <w:rPr>
          <w:u w:val="single"/>
        </w:rPr>
        <w:t xml:space="preserve">during </w:t>
      </w:r>
      <w:r w:rsidR="00385E9F" w:rsidRPr="00A260BC">
        <w:rPr>
          <w:u w:val="single"/>
        </w:rPr>
        <w:t>the packaging</w:t>
      </w:r>
      <w:r>
        <w:rPr>
          <w:u w:val="single"/>
        </w:rPr>
        <w:t xml:space="preserve"> test</w:t>
      </w:r>
      <w:r w:rsidR="00E67510">
        <w:rPr>
          <w:u w:val="single"/>
        </w:rPr>
        <w:t>,</w:t>
      </w:r>
      <w:r w:rsidR="00385E9F" w:rsidRPr="00A260BC">
        <w:rPr>
          <w:u w:val="single"/>
        </w:rPr>
        <w:t xml:space="preserve"> </w:t>
      </w:r>
      <w:r>
        <w:rPr>
          <w:u w:val="single"/>
        </w:rPr>
        <w:t xml:space="preserve">achieved </w:t>
      </w:r>
      <w:r w:rsidR="00385E9F" w:rsidRPr="00A260BC">
        <w:rPr>
          <w:u w:val="single"/>
        </w:rPr>
        <w:t>for at least 10 consecutive seconds.</w:t>
      </w:r>
      <w:r w:rsidR="00E67510">
        <w:rPr>
          <w:u w:val="single"/>
        </w:rPr>
        <w:t>”</w:t>
      </w:r>
    </w:p>
    <w:p w14:paraId="42321671" w14:textId="77777777" w:rsidR="00532152" w:rsidRDefault="00E53BD8" w:rsidP="0023600E">
      <w:pPr>
        <w:pStyle w:val="SingleTxtG"/>
        <w:tabs>
          <w:tab w:val="right" w:pos="1710"/>
        </w:tabs>
        <w:spacing w:before="240" w:after="0"/>
        <w:jc w:val="center"/>
        <w:rPr>
          <w:lang w:val="en-US"/>
        </w:rPr>
      </w:pPr>
      <w:r>
        <w:rPr>
          <w:u w:val="single"/>
        </w:rPr>
        <w:tab/>
      </w:r>
      <w:r>
        <w:rPr>
          <w:u w:val="single"/>
        </w:rPr>
        <w:tab/>
      </w:r>
      <w:r>
        <w:rPr>
          <w:u w:val="single"/>
        </w:rPr>
        <w:tab/>
      </w:r>
    </w:p>
    <w:sectPr w:rsidR="00532152" w:rsidSect="00EA597A">
      <w:headerReference w:type="even" r:id="rId8"/>
      <w:headerReference w:type="default" r:id="rId9"/>
      <w:footerReference w:type="even" r:id="rId10"/>
      <w:headerReference w:type="first" r:id="rId11"/>
      <w:type w:val="oddPage"/>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B2E6B" w14:textId="77777777" w:rsidR="00216380" w:rsidRDefault="00216380"/>
  </w:endnote>
  <w:endnote w:type="continuationSeparator" w:id="0">
    <w:p w14:paraId="412F13BA" w14:textId="77777777" w:rsidR="00216380" w:rsidRDefault="00216380"/>
  </w:endnote>
  <w:endnote w:type="continuationNotice" w:id="1">
    <w:p w14:paraId="1E806328" w14:textId="77777777" w:rsidR="00216380" w:rsidRDefault="00216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2895" w14:textId="77777777" w:rsidR="000B033E" w:rsidRPr="000B033E" w:rsidRDefault="000B033E">
    <w:pPr>
      <w:pStyle w:val="Footer"/>
      <w:rPr>
        <w:b/>
        <w:bCs/>
        <w:sz w:val="18"/>
        <w:szCs w:val="18"/>
        <w:lang w:val="fr-CH"/>
      </w:rPr>
    </w:pPr>
    <w:r w:rsidRPr="000B033E">
      <w:rPr>
        <w:b/>
        <w:bCs/>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6BBE3" w14:textId="77777777" w:rsidR="00216380" w:rsidRPr="000B175B" w:rsidRDefault="00216380" w:rsidP="000B175B">
      <w:pPr>
        <w:tabs>
          <w:tab w:val="right" w:pos="2155"/>
        </w:tabs>
        <w:spacing w:after="80"/>
        <w:ind w:left="680"/>
        <w:rPr>
          <w:u w:val="single"/>
        </w:rPr>
      </w:pPr>
      <w:r>
        <w:rPr>
          <w:u w:val="single"/>
        </w:rPr>
        <w:tab/>
      </w:r>
    </w:p>
  </w:footnote>
  <w:footnote w:type="continuationSeparator" w:id="0">
    <w:p w14:paraId="4D0DA4F7" w14:textId="77777777" w:rsidR="00216380" w:rsidRPr="00FC68B7" w:rsidRDefault="00216380" w:rsidP="00FC68B7">
      <w:pPr>
        <w:tabs>
          <w:tab w:val="left" w:pos="2155"/>
        </w:tabs>
        <w:spacing w:after="80"/>
        <w:ind w:left="680"/>
        <w:rPr>
          <w:u w:val="single"/>
        </w:rPr>
      </w:pPr>
      <w:r>
        <w:rPr>
          <w:u w:val="single"/>
        </w:rPr>
        <w:tab/>
      </w:r>
    </w:p>
  </w:footnote>
  <w:footnote w:type="continuationNotice" w:id="1">
    <w:p w14:paraId="52560E83" w14:textId="77777777" w:rsidR="00216380" w:rsidRDefault="002163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B432" w14:textId="77777777" w:rsidR="00EA597A" w:rsidRDefault="00EA597A" w:rsidP="00EA597A">
    <w:pPr>
      <w:pStyle w:val="Header"/>
      <w:spacing w:after="240"/>
    </w:pPr>
    <w:r w:rsidRPr="00162E11">
      <w:rPr>
        <w:lang w:val="nl-NL"/>
      </w:rPr>
      <w:t>UN/SCETDG/5</w:t>
    </w:r>
    <w:r w:rsidR="00385E9F">
      <w:rPr>
        <w:lang w:val="nl-NL"/>
      </w:rPr>
      <w:t>5</w:t>
    </w:r>
    <w:r w:rsidRPr="00162E11">
      <w:rPr>
        <w:lang w:val="nl-NL"/>
      </w:rPr>
      <w:t>/INF.</w:t>
    </w:r>
    <w:r w:rsidR="00C30EC2">
      <w:rPr>
        <w:lang w:val="nl-N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72A6" w14:textId="77777777" w:rsidR="00B34CAE" w:rsidRPr="00EA597A" w:rsidRDefault="00385E9F" w:rsidP="00EA597A">
    <w:pPr>
      <w:pStyle w:val="Header"/>
      <w:spacing w:after="240"/>
      <w:jc w:val="right"/>
    </w:pPr>
    <w:r>
      <w:rPr>
        <w:lang w:val="nl-NL"/>
      </w:rPr>
      <w:t>UN/SCETDG/55</w:t>
    </w:r>
    <w:r w:rsidR="00EA597A" w:rsidRPr="00162E11">
      <w:rPr>
        <w:lang w:val="nl-NL"/>
      </w:rPr>
      <w:t>/INF.</w:t>
    </w:r>
    <w:r w:rsidR="00C30EC2">
      <w:rPr>
        <w:lang w:val="nl-NL"/>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85B5" w14:textId="77777777" w:rsidR="000B033E" w:rsidRDefault="000B033E"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537CBC"/>
    <w:multiLevelType w:val="hybridMultilevel"/>
    <w:tmpl w:val="BEF4467E"/>
    <w:lvl w:ilvl="0" w:tplc="2CD69C8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A780E"/>
    <w:multiLevelType w:val="hybridMultilevel"/>
    <w:tmpl w:val="FDAE97C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15:restartNumberingAfterBreak="0">
    <w:nsid w:val="27942276"/>
    <w:multiLevelType w:val="hybridMultilevel"/>
    <w:tmpl w:val="571E9694"/>
    <w:lvl w:ilvl="0" w:tplc="91A872D8">
      <w:start w:val="1"/>
      <w:numFmt w:val="upp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294A27A5"/>
    <w:multiLevelType w:val="hybridMultilevel"/>
    <w:tmpl w:val="BCA0DC56"/>
    <w:lvl w:ilvl="0" w:tplc="EE921A9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5A194519"/>
    <w:multiLevelType w:val="hybridMultilevel"/>
    <w:tmpl w:val="2306F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7F21DC"/>
    <w:multiLevelType w:val="hybridMultilevel"/>
    <w:tmpl w:val="7DA21202"/>
    <w:lvl w:ilvl="0" w:tplc="27A691B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8"/>
  </w:num>
  <w:num w:numId="15">
    <w:abstractNumId w:val="20"/>
  </w:num>
  <w:num w:numId="16">
    <w:abstractNumId w:val="21"/>
  </w:num>
  <w:num w:numId="17">
    <w:abstractNumId w:val="13"/>
  </w:num>
  <w:num w:numId="18">
    <w:abstractNumId w:val="12"/>
  </w:num>
  <w:num w:numId="19">
    <w:abstractNumId w:val="14"/>
  </w:num>
  <w:num w:numId="20">
    <w:abstractNumId w:val="15"/>
  </w:num>
  <w:num w:numId="21">
    <w:abstractNumId w:val="19"/>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1"/>
  <w:activeWritingStyle w:appName="MSWord" w:lang="fr-FR"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1C4F"/>
    <w:rsid w:val="00006FAE"/>
    <w:rsid w:val="000133C5"/>
    <w:rsid w:val="00017D24"/>
    <w:rsid w:val="000216CC"/>
    <w:rsid w:val="00021A8A"/>
    <w:rsid w:val="000240F2"/>
    <w:rsid w:val="0003398F"/>
    <w:rsid w:val="00043180"/>
    <w:rsid w:val="000504CE"/>
    <w:rsid w:val="00050922"/>
    <w:rsid w:val="000509F3"/>
    <w:rsid w:val="00050F6B"/>
    <w:rsid w:val="00053492"/>
    <w:rsid w:val="0005710C"/>
    <w:rsid w:val="00061070"/>
    <w:rsid w:val="000618D2"/>
    <w:rsid w:val="0006267E"/>
    <w:rsid w:val="000639B4"/>
    <w:rsid w:val="0006438E"/>
    <w:rsid w:val="00064402"/>
    <w:rsid w:val="00064470"/>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102A"/>
    <w:rsid w:val="000A2236"/>
    <w:rsid w:val="000A35F2"/>
    <w:rsid w:val="000A3A48"/>
    <w:rsid w:val="000A4C38"/>
    <w:rsid w:val="000A78CD"/>
    <w:rsid w:val="000B033E"/>
    <w:rsid w:val="000B0DE2"/>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6F4"/>
    <w:rsid w:val="001039FD"/>
    <w:rsid w:val="00104283"/>
    <w:rsid w:val="0010461A"/>
    <w:rsid w:val="001106F4"/>
    <w:rsid w:val="00110F3C"/>
    <w:rsid w:val="00113D9A"/>
    <w:rsid w:val="00115303"/>
    <w:rsid w:val="00115F90"/>
    <w:rsid w:val="00117787"/>
    <w:rsid w:val="00117D0D"/>
    <w:rsid w:val="001209C3"/>
    <w:rsid w:val="00121EB7"/>
    <w:rsid w:val="00123BDC"/>
    <w:rsid w:val="001272B5"/>
    <w:rsid w:val="00127E60"/>
    <w:rsid w:val="00130DFE"/>
    <w:rsid w:val="00131B10"/>
    <w:rsid w:val="00131B47"/>
    <w:rsid w:val="00131D42"/>
    <w:rsid w:val="00133C50"/>
    <w:rsid w:val="001406F4"/>
    <w:rsid w:val="00142655"/>
    <w:rsid w:val="00142716"/>
    <w:rsid w:val="00143C6B"/>
    <w:rsid w:val="001448E1"/>
    <w:rsid w:val="00146CFA"/>
    <w:rsid w:val="00156581"/>
    <w:rsid w:val="00156996"/>
    <w:rsid w:val="00162E11"/>
    <w:rsid w:val="001633FB"/>
    <w:rsid w:val="00163A1B"/>
    <w:rsid w:val="00165735"/>
    <w:rsid w:val="00167786"/>
    <w:rsid w:val="001723C1"/>
    <w:rsid w:val="00173874"/>
    <w:rsid w:val="00180F72"/>
    <w:rsid w:val="00181019"/>
    <w:rsid w:val="00182CAC"/>
    <w:rsid w:val="001835BF"/>
    <w:rsid w:val="00184B86"/>
    <w:rsid w:val="001943BF"/>
    <w:rsid w:val="00196A1B"/>
    <w:rsid w:val="001A02A4"/>
    <w:rsid w:val="001A3B0D"/>
    <w:rsid w:val="001A42E4"/>
    <w:rsid w:val="001B13F0"/>
    <w:rsid w:val="001B3102"/>
    <w:rsid w:val="001B35EE"/>
    <w:rsid w:val="001B4B04"/>
    <w:rsid w:val="001B6B72"/>
    <w:rsid w:val="001B6F2D"/>
    <w:rsid w:val="001B710C"/>
    <w:rsid w:val="001C18A3"/>
    <w:rsid w:val="001C2208"/>
    <w:rsid w:val="001C429D"/>
    <w:rsid w:val="001C4772"/>
    <w:rsid w:val="001C6663"/>
    <w:rsid w:val="001C7895"/>
    <w:rsid w:val="001D26DF"/>
    <w:rsid w:val="001D2FDC"/>
    <w:rsid w:val="001D3123"/>
    <w:rsid w:val="001D3A88"/>
    <w:rsid w:val="001D4B2D"/>
    <w:rsid w:val="001D4E70"/>
    <w:rsid w:val="001E32DA"/>
    <w:rsid w:val="001E797C"/>
    <w:rsid w:val="002005B1"/>
    <w:rsid w:val="00211B12"/>
    <w:rsid w:val="00211E0B"/>
    <w:rsid w:val="00213328"/>
    <w:rsid w:val="0021481D"/>
    <w:rsid w:val="00216380"/>
    <w:rsid w:val="00221589"/>
    <w:rsid w:val="00221AC2"/>
    <w:rsid w:val="0022393F"/>
    <w:rsid w:val="0022394D"/>
    <w:rsid w:val="00224CD9"/>
    <w:rsid w:val="002309A7"/>
    <w:rsid w:val="00235381"/>
    <w:rsid w:val="0023600E"/>
    <w:rsid w:val="00237785"/>
    <w:rsid w:val="00241178"/>
    <w:rsid w:val="00241466"/>
    <w:rsid w:val="002440E7"/>
    <w:rsid w:val="00247570"/>
    <w:rsid w:val="00257C1E"/>
    <w:rsid w:val="00261B71"/>
    <w:rsid w:val="002621F5"/>
    <w:rsid w:val="00262F77"/>
    <w:rsid w:val="0026618F"/>
    <w:rsid w:val="002708B5"/>
    <w:rsid w:val="00270DDB"/>
    <w:rsid w:val="002725CA"/>
    <w:rsid w:val="00273A92"/>
    <w:rsid w:val="00277896"/>
    <w:rsid w:val="00280EB7"/>
    <w:rsid w:val="00287D81"/>
    <w:rsid w:val="002907B0"/>
    <w:rsid w:val="002976CF"/>
    <w:rsid w:val="002A0BD2"/>
    <w:rsid w:val="002A5B17"/>
    <w:rsid w:val="002A6DCE"/>
    <w:rsid w:val="002B0609"/>
    <w:rsid w:val="002B067A"/>
    <w:rsid w:val="002B1514"/>
    <w:rsid w:val="002B1CDA"/>
    <w:rsid w:val="002B7396"/>
    <w:rsid w:val="002C014E"/>
    <w:rsid w:val="002C0681"/>
    <w:rsid w:val="002C47A4"/>
    <w:rsid w:val="002C4CB2"/>
    <w:rsid w:val="002C72E8"/>
    <w:rsid w:val="002C7F25"/>
    <w:rsid w:val="002D5A85"/>
    <w:rsid w:val="002D5C7D"/>
    <w:rsid w:val="002D7C1C"/>
    <w:rsid w:val="002E35BB"/>
    <w:rsid w:val="002E5DE4"/>
    <w:rsid w:val="002F68FD"/>
    <w:rsid w:val="0030053A"/>
    <w:rsid w:val="00304CDC"/>
    <w:rsid w:val="00306ABF"/>
    <w:rsid w:val="003107FA"/>
    <w:rsid w:val="003147D0"/>
    <w:rsid w:val="00315D73"/>
    <w:rsid w:val="00316FF9"/>
    <w:rsid w:val="00321716"/>
    <w:rsid w:val="003229D8"/>
    <w:rsid w:val="00324C88"/>
    <w:rsid w:val="00327172"/>
    <w:rsid w:val="00327D0A"/>
    <w:rsid w:val="00334A91"/>
    <w:rsid w:val="003517C3"/>
    <w:rsid w:val="00355502"/>
    <w:rsid w:val="0035599C"/>
    <w:rsid w:val="00356BC7"/>
    <w:rsid w:val="00357A20"/>
    <w:rsid w:val="00361A5F"/>
    <w:rsid w:val="00361D64"/>
    <w:rsid w:val="003667C8"/>
    <w:rsid w:val="00367667"/>
    <w:rsid w:val="00372F06"/>
    <w:rsid w:val="003734CA"/>
    <w:rsid w:val="00385E9F"/>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C74DE"/>
    <w:rsid w:val="003D24E9"/>
    <w:rsid w:val="003D4B23"/>
    <w:rsid w:val="003E06B6"/>
    <w:rsid w:val="003F23A4"/>
    <w:rsid w:val="003F5B52"/>
    <w:rsid w:val="003F63C1"/>
    <w:rsid w:val="00401CDD"/>
    <w:rsid w:val="00403CE2"/>
    <w:rsid w:val="00403EC6"/>
    <w:rsid w:val="00406432"/>
    <w:rsid w:val="00406CD4"/>
    <w:rsid w:val="004248EA"/>
    <w:rsid w:val="00430086"/>
    <w:rsid w:val="00430918"/>
    <w:rsid w:val="004325CB"/>
    <w:rsid w:val="004354EE"/>
    <w:rsid w:val="00437F3F"/>
    <w:rsid w:val="00446DE4"/>
    <w:rsid w:val="00452D10"/>
    <w:rsid w:val="00452D40"/>
    <w:rsid w:val="004533A7"/>
    <w:rsid w:val="00454036"/>
    <w:rsid w:val="004562AA"/>
    <w:rsid w:val="004637AC"/>
    <w:rsid w:val="0046443A"/>
    <w:rsid w:val="004653B3"/>
    <w:rsid w:val="004654C4"/>
    <w:rsid w:val="0046668F"/>
    <w:rsid w:val="0046773D"/>
    <w:rsid w:val="0046788D"/>
    <w:rsid w:val="00470F06"/>
    <w:rsid w:val="00471B4B"/>
    <w:rsid w:val="0048304D"/>
    <w:rsid w:val="00484A9B"/>
    <w:rsid w:val="00487D4C"/>
    <w:rsid w:val="00492AF9"/>
    <w:rsid w:val="00494C77"/>
    <w:rsid w:val="00495A67"/>
    <w:rsid w:val="00497711"/>
    <w:rsid w:val="004B12C3"/>
    <w:rsid w:val="004B2C9D"/>
    <w:rsid w:val="004B5939"/>
    <w:rsid w:val="004B5C97"/>
    <w:rsid w:val="004B73D6"/>
    <w:rsid w:val="004C2BCE"/>
    <w:rsid w:val="004C39D0"/>
    <w:rsid w:val="004C4F1A"/>
    <w:rsid w:val="004C6D6D"/>
    <w:rsid w:val="004E0C5D"/>
    <w:rsid w:val="004E3D60"/>
    <w:rsid w:val="004E64A0"/>
    <w:rsid w:val="004E68B5"/>
    <w:rsid w:val="004F4240"/>
    <w:rsid w:val="004F77CD"/>
    <w:rsid w:val="00500194"/>
    <w:rsid w:val="005008C4"/>
    <w:rsid w:val="00504251"/>
    <w:rsid w:val="00505FC9"/>
    <w:rsid w:val="00507CF1"/>
    <w:rsid w:val="00511208"/>
    <w:rsid w:val="005147A9"/>
    <w:rsid w:val="00522177"/>
    <w:rsid w:val="00527910"/>
    <w:rsid w:val="0053212E"/>
    <w:rsid w:val="00532152"/>
    <w:rsid w:val="005322D3"/>
    <w:rsid w:val="00541AA0"/>
    <w:rsid w:val="005420F2"/>
    <w:rsid w:val="0054211E"/>
    <w:rsid w:val="00542505"/>
    <w:rsid w:val="005475D4"/>
    <w:rsid w:val="00552899"/>
    <w:rsid w:val="00554FB3"/>
    <w:rsid w:val="00555CDB"/>
    <w:rsid w:val="005613F4"/>
    <w:rsid w:val="00561B6D"/>
    <w:rsid w:val="00562D45"/>
    <w:rsid w:val="0056615B"/>
    <w:rsid w:val="00567109"/>
    <w:rsid w:val="0056723B"/>
    <w:rsid w:val="00567DFB"/>
    <w:rsid w:val="00571DAA"/>
    <w:rsid w:val="005725F9"/>
    <w:rsid w:val="0057573C"/>
    <w:rsid w:val="0058129D"/>
    <w:rsid w:val="005829D1"/>
    <w:rsid w:val="00584A5F"/>
    <w:rsid w:val="00590144"/>
    <w:rsid w:val="00594F31"/>
    <w:rsid w:val="00595944"/>
    <w:rsid w:val="0059682C"/>
    <w:rsid w:val="005A0B37"/>
    <w:rsid w:val="005A64DD"/>
    <w:rsid w:val="005B09F0"/>
    <w:rsid w:val="005B0CED"/>
    <w:rsid w:val="005B3DB3"/>
    <w:rsid w:val="005B528A"/>
    <w:rsid w:val="005C0189"/>
    <w:rsid w:val="005C4CB5"/>
    <w:rsid w:val="005D0C6C"/>
    <w:rsid w:val="005D4B5B"/>
    <w:rsid w:val="005E5946"/>
    <w:rsid w:val="005F1AB7"/>
    <w:rsid w:val="005F3A39"/>
    <w:rsid w:val="005F5C2F"/>
    <w:rsid w:val="005F7BB1"/>
    <w:rsid w:val="00602490"/>
    <w:rsid w:val="00603E3C"/>
    <w:rsid w:val="0061002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4228"/>
    <w:rsid w:val="00645A0B"/>
    <w:rsid w:val="006500BA"/>
    <w:rsid w:val="006506DB"/>
    <w:rsid w:val="006523F5"/>
    <w:rsid w:val="006553F3"/>
    <w:rsid w:val="006602A2"/>
    <w:rsid w:val="00662121"/>
    <w:rsid w:val="00662E09"/>
    <w:rsid w:val="00667788"/>
    <w:rsid w:val="006703B6"/>
    <w:rsid w:val="00670CF0"/>
    <w:rsid w:val="00674FF0"/>
    <w:rsid w:val="00675F87"/>
    <w:rsid w:val="0068040D"/>
    <w:rsid w:val="00683778"/>
    <w:rsid w:val="00684C14"/>
    <w:rsid w:val="00690C20"/>
    <w:rsid w:val="00690CD6"/>
    <w:rsid w:val="006960A9"/>
    <w:rsid w:val="006A1458"/>
    <w:rsid w:val="006A3932"/>
    <w:rsid w:val="006A3FCC"/>
    <w:rsid w:val="006A6083"/>
    <w:rsid w:val="006A63E3"/>
    <w:rsid w:val="006A7392"/>
    <w:rsid w:val="006B1C55"/>
    <w:rsid w:val="006B77D6"/>
    <w:rsid w:val="006C0D34"/>
    <w:rsid w:val="006C1D3B"/>
    <w:rsid w:val="006C251B"/>
    <w:rsid w:val="006C2F7E"/>
    <w:rsid w:val="006C67BB"/>
    <w:rsid w:val="006D3560"/>
    <w:rsid w:val="006D7E3D"/>
    <w:rsid w:val="006E3B65"/>
    <w:rsid w:val="006E564B"/>
    <w:rsid w:val="007025C0"/>
    <w:rsid w:val="00707F04"/>
    <w:rsid w:val="00711637"/>
    <w:rsid w:val="00712FBC"/>
    <w:rsid w:val="00714F4F"/>
    <w:rsid w:val="007245CD"/>
    <w:rsid w:val="0072632A"/>
    <w:rsid w:val="00736E6A"/>
    <w:rsid w:val="00741F59"/>
    <w:rsid w:val="0074697D"/>
    <w:rsid w:val="0075168C"/>
    <w:rsid w:val="00755EBE"/>
    <w:rsid w:val="00755F90"/>
    <w:rsid w:val="00761619"/>
    <w:rsid w:val="0076177C"/>
    <w:rsid w:val="00761C58"/>
    <w:rsid w:val="00763C33"/>
    <w:rsid w:val="00765EAD"/>
    <w:rsid w:val="00766322"/>
    <w:rsid w:val="00770BCD"/>
    <w:rsid w:val="00770D3F"/>
    <w:rsid w:val="00771904"/>
    <w:rsid w:val="00773353"/>
    <w:rsid w:val="00774129"/>
    <w:rsid w:val="00774E8F"/>
    <w:rsid w:val="00774EAA"/>
    <w:rsid w:val="00780EB5"/>
    <w:rsid w:val="0078123B"/>
    <w:rsid w:val="007827D7"/>
    <w:rsid w:val="00786434"/>
    <w:rsid w:val="00790791"/>
    <w:rsid w:val="0079166A"/>
    <w:rsid w:val="00796F36"/>
    <w:rsid w:val="00797331"/>
    <w:rsid w:val="007A05D2"/>
    <w:rsid w:val="007A2CDB"/>
    <w:rsid w:val="007A62EC"/>
    <w:rsid w:val="007A7354"/>
    <w:rsid w:val="007B1A7E"/>
    <w:rsid w:val="007B230F"/>
    <w:rsid w:val="007B2BA8"/>
    <w:rsid w:val="007B36AA"/>
    <w:rsid w:val="007B6BA5"/>
    <w:rsid w:val="007C2788"/>
    <w:rsid w:val="007C2C0D"/>
    <w:rsid w:val="007C3162"/>
    <w:rsid w:val="007C3390"/>
    <w:rsid w:val="007C4F4B"/>
    <w:rsid w:val="007C644D"/>
    <w:rsid w:val="007D3104"/>
    <w:rsid w:val="007D70E7"/>
    <w:rsid w:val="007D7BC6"/>
    <w:rsid w:val="007E03D6"/>
    <w:rsid w:val="007E313F"/>
    <w:rsid w:val="007E4BD3"/>
    <w:rsid w:val="007E5D7C"/>
    <w:rsid w:val="007E7225"/>
    <w:rsid w:val="007E7DFF"/>
    <w:rsid w:val="007E7E0F"/>
    <w:rsid w:val="007F2A54"/>
    <w:rsid w:val="007F444F"/>
    <w:rsid w:val="007F5104"/>
    <w:rsid w:val="007F6611"/>
    <w:rsid w:val="00800024"/>
    <w:rsid w:val="008037A2"/>
    <w:rsid w:val="00811097"/>
    <w:rsid w:val="0081414F"/>
    <w:rsid w:val="00814485"/>
    <w:rsid w:val="008158FC"/>
    <w:rsid w:val="00816582"/>
    <w:rsid w:val="008175E9"/>
    <w:rsid w:val="00820A2D"/>
    <w:rsid w:val="00821AD8"/>
    <w:rsid w:val="00823725"/>
    <w:rsid w:val="008242D7"/>
    <w:rsid w:val="00826C09"/>
    <w:rsid w:val="0083043E"/>
    <w:rsid w:val="0083069A"/>
    <w:rsid w:val="00832A1D"/>
    <w:rsid w:val="00833118"/>
    <w:rsid w:val="00834479"/>
    <w:rsid w:val="00834C79"/>
    <w:rsid w:val="0083579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3C74"/>
    <w:rsid w:val="008C4283"/>
    <w:rsid w:val="008C74C3"/>
    <w:rsid w:val="008C7BF7"/>
    <w:rsid w:val="008D134F"/>
    <w:rsid w:val="008D3C75"/>
    <w:rsid w:val="008D447F"/>
    <w:rsid w:val="008D5977"/>
    <w:rsid w:val="008D6942"/>
    <w:rsid w:val="008E0056"/>
    <w:rsid w:val="008E0E46"/>
    <w:rsid w:val="008E15F2"/>
    <w:rsid w:val="008E1DAE"/>
    <w:rsid w:val="008E295A"/>
    <w:rsid w:val="008E4B13"/>
    <w:rsid w:val="008F2D9A"/>
    <w:rsid w:val="008F44B8"/>
    <w:rsid w:val="008F504A"/>
    <w:rsid w:val="00904EBC"/>
    <w:rsid w:val="00921BEF"/>
    <w:rsid w:val="00923019"/>
    <w:rsid w:val="009242B0"/>
    <w:rsid w:val="00924B63"/>
    <w:rsid w:val="00932FDC"/>
    <w:rsid w:val="009363B6"/>
    <w:rsid w:val="00940F46"/>
    <w:rsid w:val="00941ECC"/>
    <w:rsid w:val="00945A5D"/>
    <w:rsid w:val="00946A0D"/>
    <w:rsid w:val="00947F38"/>
    <w:rsid w:val="00955109"/>
    <w:rsid w:val="00963B67"/>
    <w:rsid w:val="00963CBA"/>
    <w:rsid w:val="009701ED"/>
    <w:rsid w:val="0098376F"/>
    <w:rsid w:val="00984471"/>
    <w:rsid w:val="00985F37"/>
    <w:rsid w:val="009879EA"/>
    <w:rsid w:val="009908A5"/>
    <w:rsid w:val="0099124E"/>
    <w:rsid w:val="00991261"/>
    <w:rsid w:val="009950A3"/>
    <w:rsid w:val="009953D5"/>
    <w:rsid w:val="009A1D29"/>
    <w:rsid w:val="009A2330"/>
    <w:rsid w:val="009A2735"/>
    <w:rsid w:val="009A4740"/>
    <w:rsid w:val="009B025E"/>
    <w:rsid w:val="009B140E"/>
    <w:rsid w:val="009B32AA"/>
    <w:rsid w:val="009B798F"/>
    <w:rsid w:val="009C31D5"/>
    <w:rsid w:val="009C3C7D"/>
    <w:rsid w:val="009C5D1E"/>
    <w:rsid w:val="009C6394"/>
    <w:rsid w:val="009D0E2A"/>
    <w:rsid w:val="009D0F0E"/>
    <w:rsid w:val="009D1AAE"/>
    <w:rsid w:val="009D634E"/>
    <w:rsid w:val="009D6CA8"/>
    <w:rsid w:val="009E1560"/>
    <w:rsid w:val="009E47FC"/>
    <w:rsid w:val="009F0F06"/>
    <w:rsid w:val="009F3C03"/>
    <w:rsid w:val="009F4EEB"/>
    <w:rsid w:val="009F4FC5"/>
    <w:rsid w:val="009F5644"/>
    <w:rsid w:val="009F77AD"/>
    <w:rsid w:val="00A046AD"/>
    <w:rsid w:val="00A07F24"/>
    <w:rsid w:val="00A1427D"/>
    <w:rsid w:val="00A20B4F"/>
    <w:rsid w:val="00A22FE4"/>
    <w:rsid w:val="00A235F1"/>
    <w:rsid w:val="00A260BC"/>
    <w:rsid w:val="00A2784C"/>
    <w:rsid w:val="00A326C9"/>
    <w:rsid w:val="00A34B00"/>
    <w:rsid w:val="00A3777A"/>
    <w:rsid w:val="00A47786"/>
    <w:rsid w:val="00A50077"/>
    <w:rsid w:val="00A50F59"/>
    <w:rsid w:val="00A54CA8"/>
    <w:rsid w:val="00A563A0"/>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DF5"/>
    <w:rsid w:val="00A879A4"/>
    <w:rsid w:val="00AA1D9A"/>
    <w:rsid w:val="00AA32EB"/>
    <w:rsid w:val="00AA4605"/>
    <w:rsid w:val="00AB382F"/>
    <w:rsid w:val="00AB3D4E"/>
    <w:rsid w:val="00AB4CF1"/>
    <w:rsid w:val="00AC0D78"/>
    <w:rsid w:val="00AC1990"/>
    <w:rsid w:val="00AC31E3"/>
    <w:rsid w:val="00AD34EE"/>
    <w:rsid w:val="00AD40DE"/>
    <w:rsid w:val="00AD7C88"/>
    <w:rsid w:val="00AE28A6"/>
    <w:rsid w:val="00AE45DE"/>
    <w:rsid w:val="00AE6260"/>
    <w:rsid w:val="00AF0878"/>
    <w:rsid w:val="00AF1FD0"/>
    <w:rsid w:val="00AF28D5"/>
    <w:rsid w:val="00AF2F9D"/>
    <w:rsid w:val="00AF33AD"/>
    <w:rsid w:val="00AF6710"/>
    <w:rsid w:val="00B013E6"/>
    <w:rsid w:val="00B04D66"/>
    <w:rsid w:val="00B04E0C"/>
    <w:rsid w:val="00B10C19"/>
    <w:rsid w:val="00B1157C"/>
    <w:rsid w:val="00B1501F"/>
    <w:rsid w:val="00B24740"/>
    <w:rsid w:val="00B26710"/>
    <w:rsid w:val="00B26B3C"/>
    <w:rsid w:val="00B30179"/>
    <w:rsid w:val="00B3317B"/>
    <w:rsid w:val="00B34CAE"/>
    <w:rsid w:val="00B354DC"/>
    <w:rsid w:val="00B41384"/>
    <w:rsid w:val="00B421E9"/>
    <w:rsid w:val="00B4398E"/>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A6223"/>
    <w:rsid w:val="00BB176D"/>
    <w:rsid w:val="00BB3B28"/>
    <w:rsid w:val="00BC0C09"/>
    <w:rsid w:val="00BC246A"/>
    <w:rsid w:val="00BC74E9"/>
    <w:rsid w:val="00BD4CE8"/>
    <w:rsid w:val="00BD586C"/>
    <w:rsid w:val="00BD6433"/>
    <w:rsid w:val="00BE0D90"/>
    <w:rsid w:val="00BE1FF8"/>
    <w:rsid w:val="00BE442E"/>
    <w:rsid w:val="00BE4967"/>
    <w:rsid w:val="00BE50CA"/>
    <w:rsid w:val="00BE618E"/>
    <w:rsid w:val="00BE6262"/>
    <w:rsid w:val="00C0263F"/>
    <w:rsid w:val="00C03B44"/>
    <w:rsid w:val="00C078F8"/>
    <w:rsid w:val="00C13A85"/>
    <w:rsid w:val="00C218A4"/>
    <w:rsid w:val="00C30EC2"/>
    <w:rsid w:val="00C31109"/>
    <w:rsid w:val="00C36D37"/>
    <w:rsid w:val="00C40FDC"/>
    <w:rsid w:val="00C43C41"/>
    <w:rsid w:val="00C463DD"/>
    <w:rsid w:val="00C46D5B"/>
    <w:rsid w:val="00C537D5"/>
    <w:rsid w:val="00C54ADB"/>
    <w:rsid w:val="00C54CEA"/>
    <w:rsid w:val="00C60BEF"/>
    <w:rsid w:val="00C61DA2"/>
    <w:rsid w:val="00C6280F"/>
    <w:rsid w:val="00C62F76"/>
    <w:rsid w:val="00C652A3"/>
    <w:rsid w:val="00C66D78"/>
    <w:rsid w:val="00C67A28"/>
    <w:rsid w:val="00C745C3"/>
    <w:rsid w:val="00C81212"/>
    <w:rsid w:val="00C84FF1"/>
    <w:rsid w:val="00C8629C"/>
    <w:rsid w:val="00C91180"/>
    <w:rsid w:val="00C93C11"/>
    <w:rsid w:val="00C971F6"/>
    <w:rsid w:val="00CA049C"/>
    <w:rsid w:val="00CA0E55"/>
    <w:rsid w:val="00CA19FE"/>
    <w:rsid w:val="00CA381C"/>
    <w:rsid w:val="00CA4332"/>
    <w:rsid w:val="00CA74D3"/>
    <w:rsid w:val="00CB2158"/>
    <w:rsid w:val="00CB2797"/>
    <w:rsid w:val="00CB6048"/>
    <w:rsid w:val="00CB6380"/>
    <w:rsid w:val="00CC4CA6"/>
    <w:rsid w:val="00CD0009"/>
    <w:rsid w:val="00CD30EE"/>
    <w:rsid w:val="00CD3225"/>
    <w:rsid w:val="00CE4083"/>
    <w:rsid w:val="00CE46BA"/>
    <w:rsid w:val="00CE4A8F"/>
    <w:rsid w:val="00CE6FBE"/>
    <w:rsid w:val="00CF1050"/>
    <w:rsid w:val="00CF6F32"/>
    <w:rsid w:val="00CF778D"/>
    <w:rsid w:val="00D01746"/>
    <w:rsid w:val="00D01C54"/>
    <w:rsid w:val="00D0631B"/>
    <w:rsid w:val="00D06C3A"/>
    <w:rsid w:val="00D06F88"/>
    <w:rsid w:val="00D164BA"/>
    <w:rsid w:val="00D2012A"/>
    <w:rsid w:val="00D2031B"/>
    <w:rsid w:val="00D25E8C"/>
    <w:rsid w:val="00D25FE2"/>
    <w:rsid w:val="00D27E89"/>
    <w:rsid w:val="00D317D0"/>
    <w:rsid w:val="00D33DE8"/>
    <w:rsid w:val="00D33F2E"/>
    <w:rsid w:val="00D35135"/>
    <w:rsid w:val="00D37E80"/>
    <w:rsid w:val="00D40F5B"/>
    <w:rsid w:val="00D43252"/>
    <w:rsid w:val="00D46231"/>
    <w:rsid w:val="00D477C4"/>
    <w:rsid w:val="00D47F84"/>
    <w:rsid w:val="00D5409C"/>
    <w:rsid w:val="00D57C13"/>
    <w:rsid w:val="00D57FD9"/>
    <w:rsid w:val="00D60685"/>
    <w:rsid w:val="00D610C1"/>
    <w:rsid w:val="00D658FA"/>
    <w:rsid w:val="00D71D10"/>
    <w:rsid w:val="00D730E3"/>
    <w:rsid w:val="00D753D8"/>
    <w:rsid w:val="00D9274F"/>
    <w:rsid w:val="00D96248"/>
    <w:rsid w:val="00D96CC5"/>
    <w:rsid w:val="00D9735F"/>
    <w:rsid w:val="00D978C6"/>
    <w:rsid w:val="00D978FC"/>
    <w:rsid w:val="00D97B77"/>
    <w:rsid w:val="00DA0055"/>
    <w:rsid w:val="00DA6620"/>
    <w:rsid w:val="00DA67AD"/>
    <w:rsid w:val="00DA7CFF"/>
    <w:rsid w:val="00DB072B"/>
    <w:rsid w:val="00DD026E"/>
    <w:rsid w:val="00DD42A0"/>
    <w:rsid w:val="00DD4C95"/>
    <w:rsid w:val="00DE027F"/>
    <w:rsid w:val="00DE236F"/>
    <w:rsid w:val="00DE3E90"/>
    <w:rsid w:val="00DE3ECB"/>
    <w:rsid w:val="00DE4785"/>
    <w:rsid w:val="00DE7267"/>
    <w:rsid w:val="00DF0204"/>
    <w:rsid w:val="00DF0A4D"/>
    <w:rsid w:val="00DF1C30"/>
    <w:rsid w:val="00DF3039"/>
    <w:rsid w:val="00DF3A04"/>
    <w:rsid w:val="00DF4518"/>
    <w:rsid w:val="00DF59D0"/>
    <w:rsid w:val="00E01324"/>
    <w:rsid w:val="00E04F8A"/>
    <w:rsid w:val="00E130AB"/>
    <w:rsid w:val="00E1679E"/>
    <w:rsid w:val="00E16956"/>
    <w:rsid w:val="00E178A1"/>
    <w:rsid w:val="00E239A0"/>
    <w:rsid w:val="00E2792B"/>
    <w:rsid w:val="00E27BAA"/>
    <w:rsid w:val="00E32E00"/>
    <w:rsid w:val="00E34E58"/>
    <w:rsid w:val="00E36838"/>
    <w:rsid w:val="00E36C10"/>
    <w:rsid w:val="00E37EBA"/>
    <w:rsid w:val="00E40B76"/>
    <w:rsid w:val="00E42461"/>
    <w:rsid w:val="00E4443D"/>
    <w:rsid w:val="00E52EB0"/>
    <w:rsid w:val="00E53BD8"/>
    <w:rsid w:val="00E53BF1"/>
    <w:rsid w:val="00E54352"/>
    <w:rsid w:val="00E55C16"/>
    <w:rsid w:val="00E5644E"/>
    <w:rsid w:val="00E5691C"/>
    <w:rsid w:val="00E601C0"/>
    <w:rsid w:val="00E606CF"/>
    <w:rsid w:val="00E631BA"/>
    <w:rsid w:val="00E6613A"/>
    <w:rsid w:val="00E67510"/>
    <w:rsid w:val="00E67816"/>
    <w:rsid w:val="00E71511"/>
    <w:rsid w:val="00E7260F"/>
    <w:rsid w:val="00E730D8"/>
    <w:rsid w:val="00E73EB3"/>
    <w:rsid w:val="00E761F6"/>
    <w:rsid w:val="00E769C0"/>
    <w:rsid w:val="00E81230"/>
    <w:rsid w:val="00E84762"/>
    <w:rsid w:val="00E8535A"/>
    <w:rsid w:val="00E864BE"/>
    <w:rsid w:val="00E90647"/>
    <w:rsid w:val="00E93C5C"/>
    <w:rsid w:val="00E96630"/>
    <w:rsid w:val="00EA0364"/>
    <w:rsid w:val="00EA48C4"/>
    <w:rsid w:val="00EA5700"/>
    <w:rsid w:val="00EA597A"/>
    <w:rsid w:val="00EA772F"/>
    <w:rsid w:val="00EB291B"/>
    <w:rsid w:val="00EB2AE3"/>
    <w:rsid w:val="00EB41D2"/>
    <w:rsid w:val="00EB4C06"/>
    <w:rsid w:val="00EB51D5"/>
    <w:rsid w:val="00EB65EF"/>
    <w:rsid w:val="00EB6832"/>
    <w:rsid w:val="00EB6C04"/>
    <w:rsid w:val="00EB71BA"/>
    <w:rsid w:val="00EB798F"/>
    <w:rsid w:val="00EC14E9"/>
    <w:rsid w:val="00EC271A"/>
    <w:rsid w:val="00EC755A"/>
    <w:rsid w:val="00ED1B72"/>
    <w:rsid w:val="00ED1D48"/>
    <w:rsid w:val="00ED3508"/>
    <w:rsid w:val="00ED3F6F"/>
    <w:rsid w:val="00ED7A2A"/>
    <w:rsid w:val="00EE1B32"/>
    <w:rsid w:val="00EE2247"/>
    <w:rsid w:val="00EE294E"/>
    <w:rsid w:val="00EE3EB7"/>
    <w:rsid w:val="00EE4D59"/>
    <w:rsid w:val="00EE73C3"/>
    <w:rsid w:val="00EF0FC6"/>
    <w:rsid w:val="00EF19B9"/>
    <w:rsid w:val="00EF1D7F"/>
    <w:rsid w:val="00EF4AAC"/>
    <w:rsid w:val="00F00E46"/>
    <w:rsid w:val="00F00ECF"/>
    <w:rsid w:val="00F01C57"/>
    <w:rsid w:val="00F02060"/>
    <w:rsid w:val="00F03FA2"/>
    <w:rsid w:val="00F05283"/>
    <w:rsid w:val="00F07537"/>
    <w:rsid w:val="00F075EF"/>
    <w:rsid w:val="00F07E12"/>
    <w:rsid w:val="00F11ABA"/>
    <w:rsid w:val="00F1200D"/>
    <w:rsid w:val="00F13B0B"/>
    <w:rsid w:val="00F162F4"/>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65C0A"/>
    <w:rsid w:val="00F74116"/>
    <w:rsid w:val="00F75E96"/>
    <w:rsid w:val="00F77CF6"/>
    <w:rsid w:val="00F80A93"/>
    <w:rsid w:val="00F81BD1"/>
    <w:rsid w:val="00FA00A0"/>
    <w:rsid w:val="00FA2BF7"/>
    <w:rsid w:val="00FA3FB7"/>
    <w:rsid w:val="00FA65A2"/>
    <w:rsid w:val="00FB5A37"/>
    <w:rsid w:val="00FB7793"/>
    <w:rsid w:val="00FC14DF"/>
    <w:rsid w:val="00FC16D7"/>
    <w:rsid w:val="00FC18AA"/>
    <w:rsid w:val="00FC215C"/>
    <w:rsid w:val="00FC26BD"/>
    <w:rsid w:val="00FC68B7"/>
    <w:rsid w:val="00FD3C5D"/>
    <w:rsid w:val="00FD3E70"/>
    <w:rsid w:val="00FD6B2B"/>
    <w:rsid w:val="00FE0961"/>
    <w:rsid w:val="00FE1C32"/>
    <w:rsid w:val="00FE3EEA"/>
    <w:rsid w:val="00FF03BB"/>
    <w:rsid w:val="00FF071A"/>
    <w:rsid w:val="00FF0980"/>
    <w:rsid w:val="00FF4204"/>
    <w:rsid w:val="00FF51FB"/>
    <w:rsid w:val="00FF5EC4"/>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F2245E"/>
  <w15:docId w15:val="{362BD2D6-DDD5-4E0A-9064-2D8E7C3B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uiPriority w:val="99"/>
    <w:semiHidden/>
    <w:rsid w:val="00BD4CE8"/>
    <w:rPr>
      <w:rFonts w:cs="Courier New"/>
    </w:rPr>
  </w:style>
  <w:style w:type="paragraph" w:styleId="BodyText">
    <w:name w:val="Body Text"/>
    <w:basedOn w:val="Normal"/>
    <w:next w:val="Normal"/>
    <w:link w:val="BodyTextChar"/>
    <w:semiHidden/>
    <w:rsid w:val="00BD4CE8"/>
  </w:style>
  <w:style w:type="paragraph" w:styleId="BodyTextIndent">
    <w:name w:val="Body Text Indent"/>
    <w:basedOn w:val="Normal"/>
    <w:link w:val="BodyTextIndentChar"/>
    <w:semiHidden/>
    <w:rsid w:val="00BD4CE8"/>
    <w:pPr>
      <w:spacing w:after="120"/>
      <w:ind w:left="283"/>
    </w:pPr>
  </w:style>
  <w:style w:type="paragraph" w:styleId="BlockText">
    <w:name w:val="Block Text"/>
    <w:basedOn w:val="Normal"/>
    <w:semiHidden/>
    <w:rsid w:val="00BD4CE8"/>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sid w:val="00BD4CE8"/>
    <w:rPr>
      <w:sz w:val="6"/>
    </w:rPr>
  </w:style>
  <w:style w:type="paragraph" w:styleId="CommentText">
    <w:name w:val="annotation text"/>
    <w:basedOn w:val="Normal"/>
    <w:link w:val="CommentTextChar"/>
    <w:rsid w:val="00BD4CE8"/>
  </w:style>
  <w:style w:type="character" w:styleId="LineNumber">
    <w:name w:val="line number"/>
    <w:semiHidden/>
    <w:rsid w:val="00BD4CE8"/>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 w:type="character" w:customStyle="1" w:styleId="PlainTextChar">
    <w:name w:val="Plain Text Char"/>
    <w:basedOn w:val="DefaultParagraphFont"/>
    <w:link w:val="PlainText"/>
    <w:uiPriority w:val="99"/>
    <w:semiHidden/>
    <w:rsid w:val="00495A67"/>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521631356">
      <w:bodyDiv w:val="1"/>
      <w:marLeft w:val="0"/>
      <w:marRight w:val="0"/>
      <w:marTop w:val="0"/>
      <w:marBottom w:val="0"/>
      <w:divBdr>
        <w:top w:val="none" w:sz="0" w:space="0" w:color="auto"/>
        <w:left w:val="none" w:sz="0" w:space="0" w:color="auto"/>
        <w:bottom w:val="none" w:sz="0" w:space="0" w:color="auto"/>
        <w:right w:val="none" w:sz="0" w:space="0" w:color="auto"/>
      </w:divBdr>
    </w:div>
    <w:div w:id="618876737">
      <w:bodyDiv w:val="1"/>
      <w:marLeft w:val="0"/>
      <w:marRight w:val="0"/>
      <w:marTop w:val="0"/>
      <w:marBottom w:val="0"/>
      <w:divBdr>
        <w:top w:val="none" w:sz="0" w:space="0" w:color="auto"/>
        <w:left w:val="none" w:sz="0" w:space="0" w:color="auto"/>
        <w:bottom w:val="none" w:sz="0" w:space="0" w:color="auto"/>
        <w:right w:val="none" w:sz="0" w:space="0" w:color="auto"/>
      </w:divBdr>
    </w:div>
    <w:div w:id="920602843">
      <w:bodyDiv w:val="1"/>
      <w:marLeft w:val="0"/>
      <w:marRight w:val="0"/>
      <w:marTop w:val="0"/>
      <w:marBottom w:val="0"/>
      <w:divBdr>
        <w:top w:val="none" w:sz="0" w:space="0" w:color="auto"/>
        <w:left w:val="none" w:sz="0" w:space="0" w:color="auto"/>
        <w:bottom w:val="none" w:sz="0" w:space="0" w:color="auto"/>
        <w:right w:val="none" w:sz="0" w:space="0" w:color="auto"/>
      </w:divBdr>
    </w:div>
    <w:div w:id="1182477811">
      <w:bodyDiv w:val="1"/>
      <w:marLeft w:val="0"/>
      <w:marRight w:val="0"/>
      <w:marTop w:val="0"/>
      <w:marBottom w:val="0"/>
      <w:divBdr>
        <w:top w:val="none" w:sz="0" w:space="0" w:color="auto"/>
        <w:left w:val="none" w:sz="0" w:space="0" w:color="auto"/>
        <w:bottom w:val="none" w:sz="0" w:space="0" w:color="auto"/>
        <w:right w:val="none" w:sz="0" w:space="0" w:color="auto"/>
      </w:divBdr>
    </w:div>
    <w:div w:id="1778215991">
      <w:bodyDiv w:val="1"/>
      <w:marLeft w:val="0"/>
      <w:marRight w:val="0"/>
      <w:marTop w:val="0"/>
      <w:marBottom w:val="0"/>
      <w:divBdr>
        <w:top w:val="none" w:sz="0" w:space="0" w:color="auto"/>
        <w:left w:val="none" w:sz="0" w:space="0" w:color="auto"/>
        <w:bottom w:val="none" w:sz="0" w:space="0" w:color="auto"/>
        <w:right w:val="none" w:sz="0" w:space="0" w:color="auto"/>
      </w:divBdr>
    </w:div>
    <w:div w:id="1802457265">
      <w:bodyDiv w:val="1"/>
      <w:marLeft w:val="0"/>
      <w:marRight w:val="0"/>
      <w:marTop w:val="0"/>
      <w:marBottom w:val="0"/>
      <w:divBdr>
        <w:top w:val="none" w:sz="0" w:space="0" w:color="auto"/>
        <w:left w:val="none" w:sz="0" w:space="0" w:color="auto"/>
        <w:bottom w:val="none" w:sz="0" w:space="0" w:color="auto"/>
        <w:right w:val="none" w:sz="0" w:space="0" w:color="auto"/>
      </w:divBdr>
    </w:div>
    <w:div w:id="1817994719">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D4CC-0D04-497A-8B23-92F1C4D4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19</TotalTime>
  <Pages>3</Pages>
  <Words>1022</Words>
  <Characters>5565</Characters>
  <Application>Microsoft Office Word</Application>
  <DocSecurity>0</DocSecurity>
  <Lines>118</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United Nations</vt:lpstr>
      <vt:lpstr>United Nations</vt:lpstr>
    </vt:vector>
  </TitlesOfParts>
  <Company>CSD</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2019-04-15T08:56:00Z</cp:lastPrinted>
  <dcterms:created xsi:type="dcterms:W3CDTF">2019-04-15T06:54:00Z</dcterms:created>
  <dcterms:modified xsi:type="dcterms:W3CDTF">2019-04-15T08:57:00Z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