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4E07E3" w14:paraId="63535D4D" w14:textId="77777777" w:rsidTr="00F01738">
        <w:trPr>
          <w:trHeight w:hRule="exact" w:val="851"/>
        </w:trPr>
        <w:tc>
          <w:tcPr>
            <w:tcW w:w="1276" w:type="dxa"/>
            <w:tcBorders>
              <w:bottom w:val="single" w:sz="4" w:space="0" w:color="auto"/>
            </w:tcBorders>
          </w:tcPr>
          <w:p w14:paraId="43A3F0E9" w14:textId="77777777" w:rsidR="00132EA9" w:rsidRPr="00DB58B5" w:rsidRDefault="00132EA9" w:rsidP="004E07E3">
            <w:bookmarkStart w:id="0" w:name="_GoBack"/>
            <w:bookmarkEnd w:id="0"/>
          </w:p>
        </w:tc>
        <w:tc>
          <w:tcPr>
            <w:tcW w:w="2268" w:type="dxa"/>
            <w:tcBorders>
              <w:bottom w:val="single" w:sz="4" w:space="0" w:color="auto"/>
            </w:tcBorders>
            <w:vAlign w:val="bottom"/>
          </w:tcPr>
          <w:p w14:paraId="035E059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086D3B" w14:textId="77777777" w:rsidR="004E07E3" w:rsidRPr="004E07E3" w:rsidRDefault="004E07E3" w:rsidP="004E07E3">
            <w:pPr>
              <w:jc w:val="right"/>
              <w:rPr>
                <w:lang w:val="en-US"/>
              </w:rPr>
            </w:pPr>
            <w:r w:rsidRPr="004E07E3">
              <w:rPr>
                <w:sz w:val="40"/>
                <w:lang w:val="en-US"/>
              </w:rPr>
              <w:t>ST</w:t>
            </w:r>
            <w:r w:rsidRPr="004E07E3">
              <w:rPr>
                <w:lang w:val="en-US"/>
              </w:rPr>
              <w:t>/SG/AC.10/C.3/2019/68−</w:t>
            </w:r>
            <w:r w:rsidRPr="004E07E3">
              <w:rPr>
                <w:sz w:val="40"/>
                <w:lang w:val="en-US"/>
              </w:rPr>
              <w:t>ST</w:t>
            </w:r>
            <w:r w:rsidRPr="004E07E3">
              <w:rPr>
                <w:lang w:val="en-US"/>
              </w:rPr>
              <w:t>/SG/AC.10/C.4/2019/11</w:t>
            </w:r>
          </w:p>
        </w:tc>
      </w:tr>
      <w:tr w:rsidR="00132EA9" w:rsidRPr="00DB58B5" w14:paraId="44AF6E0D" w14:textId="77777777" w:rsidTr="00F01738">
        <w:trPr>
          <w:trHeight w:hRule="exact" w:val="2835"/>
        </w:trPr>
        <w:tc>
          <w:tcPr>
            <w:tcW w:w="1276" w:type="dxa"/>
            <w:tcBorders>
              <w:top w:val="single" w:sz="4" w:space="0" w:color="auto"/>
              <w:bottom w:val="single" w:sz="12" w:space="0" w:color="auto"/>
            </w:tcBorders>
          </w:tcPr>
          <w:p w14:paraId="102F5042" w14:textId="77777777" w:rsidR="00132EA9" w:rsidRPr="00DB58B5" w:rsidRDefault="00132EA9" w:rsidP="00F01738">
            <w:pPr>
              <w:spacing w:before="120"/>
              <w:jc w:val="center"/>
            </w:pPr>
            <w:r>
              <w:rPr>
                <w:noProof/>
                <w:lang w:eastAsia="fr-CH"/>
              </w:rPr>
              <w:drawing>
                <wp:inline distT="0" distB="0" distL="0" distR="0" wp14:anchorId="08D6C0EE" wp14:editId="31B421E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2269C11"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E3DF279" w14:textId="77777777" w:rsidR="00132EA9" w:rsidRDefault="004E07E3" w:rsidP="00F01738">
            <w:pPr>
              <w:spacing w:before="240"/>
            </w:pPr>
            <w:r>
              <w:t>Distr. générale</w:t>
            </w:r>
          </w:p>
          <w:p w14:paraId="498BCB93" w14:textId="77777777" w:rsidR="004E07E3" w:rsidRDefault="004E07E3" w:rsidP="004E07E3">
            <w:pPr>
              <w:spacing w:line="240" w:lineRule="exact"/>
            </w:pPr>
            <w:r>
              <w:t>13 septembre 2019</w:t>
            </w:r>
          </w:p>
          <w:p w14:paraId="130D990D" w14:textId="77777777" w:rsidR="004E07E3" w:rsidRDefault="004E07E3" w:rsidP="004E07E3">
            <w:pPr>
              <w:spacing w:line="240" w:lineRule="exact"/>
            </w:pPr>
            <w:r>
              <w:t>Français</w:t>
            </w:r>
          </w:p>
          <w:p w14:paraId="0BB5489D" w14:textId="77777777" w:rsidR="004E07E3" w:rsidRPr="00DB58B5" w:rsidRDefault="004E07E3" w:rsidP="004E07E3">
            <w:pPr>
              <w:spacing w:line="240" w:lineRule="exact"/>
            </w:pPr>
            <w:r>
              <w:t>Original : anglais</w:t>
            </w:r>
          </w:p>
        </w:tc>
      </w:tr>
    </w:tbl>
    <w:p w14:paraId="191DB959" w14:textId="77777777" w:rsidR="004E07E3" w:rsidRPr="004E07E3" w:rsidRDefault="004E07E3" w:rsidP="004E07E3">
      <w:pPr>
        <w:spacing w:before="120"/>
        <w:rPr>
          <w:sz w:val="24"/>
          <w:szCs w:val="24"/>
        </w:rPr>
      </w:pPr>
      <w:r w:rsidRPr="004E07E3">
        <w:rPr>
          <w:b/>
          <w:sz w:val="24"/>
          <w:szCs w:val="24"/>
        </w:rPr>
        <w:t xml:space="preserve">Comité d’experts du transport des marchandises </w:t>
      </w:r>
      <w:r>
        <w:rPr>
          <w:b/>
          <w:sz w:val="24"/>
          <w:szCs w:val="24"/>
        </w:rPr>
        <w:br/>
      </w:r>
      <w:r w:rsidRPr="004E07E3">
        <w:rPr>
          <w:b/>
          <w:sz w:val="24"/>
          <w:szCs w:val="24"/>
        </w:rPr>
        <w:t xml:space="preserve">dangereuses et du Système général harmonisé </w:t>
      </w:r>
      <w:r>
        <w:rPr>
          <w:b/>
          <w:sz w:val="24"/>
          <w:szCs w:val="24"/>
        </w:rPr>
        <w:br/>
      </w:r>
      <w:r w:rsidRPr="004E07E3">
        <w:rPr>
          <w:b/>
          <w:sz w:val="24"/>
          <w:szCs w:val="24"/>
        </w:rPr>
        <w:t>de classification et d’étiquetage des produits chimiques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4E07E3" w:rsidRPr="004E07E3" w14:paraId="1AC7FF7A" w14:textId="77777777" w:rsidTr="006A69B4">
        <w:tc>
          <w:tcPr>
            <w:tcW w:w="4593" w:type="dxa"/>
            <w:shd w:val="clear" w:color="auto" w:fill="auto"/>
          </w:tcPr>
          <w:p w14:paraId="245C4FE5" w14:textId="77777777" w:rsidR="004E07E3" w:rsidRPr="004E07E3" w:rsidRDefault="004E07E3" w:rsidP="006A69B4">
            <w:pPr>
              <w:spacing w:before="120" w:after="120"/>
              <w:ind w:right="57"/>
              <w:rPr>
                <w:b/>
              </w:rPr>
            </w:pPr>
            <w:r w:rsidRPr="003C17DD">
              <w:rPr>
                <w:b/>
              </w:rPr>
              <w:t>Sous-Comité d</w:t>
            </w:r>
            <w:r>
              <w:rPr>
                <w:b/>
              </w:rPr>
              <w:t>’</w:t>
            </w:r>
            <w:r w:rsidRPr="003C17DD">
              <w:rPr>
                <w:b/>
              </w:rPr>
              <w:t>experts du transport des</w:t>
            </w:r>
            <w:r>
              <w:rPr>
                <w:b/>
              </w:rPr>
              <w:t> </w:t>
            </w:r>
            <w:r w:rsidRPr="003C17DD">
              <w:rPr>
                <w:b/>
              </w:rPr>
              <w:t>marchandises dangereuses</w:t>
            </w:r>
          </w:p>
        </w:tc>
        <w:tc>
          <w:tcPr>
            <w:tcW w:w="5046" w:type="dxa"/>
            <w:shd w:val="clear" w:color="auto" w:fill="auto"/>
          </w:tcPr>
          <w:p w14:paraId="0471BF64" w14:textId="77777777" w:rsidR="004E07E3" w:rsidRPr="004E07E3" w:rsidRDefault="004E07E3" w:rsidP="006A69B4">
            <w:pPr>
              <w:spacing w:before="120" w:after="120"/>
              <w:rPr>
                <w:b/>
              </w:rPr>
            </w:pPr>
            <w:r w:rsidRPr="004E07E3">
              <w:rPr>
                <w:b/>
              </w:rPr>
              <w:t>Sous-Comité d’experts du Système général harmonisé de classification et d’étiquetage des produits chimiques</w:t>
            </w:r>
          </w:p>
        </w:tc>
      </w:tr>
      <w:tr w:rsidR="004E07E3" w:rsidRPr="009F76AC" w14:paraId="7FA7B54E" w14:textId="77777777" w:rsidTr="006A69B4">
        <w:tc>
          <w:tcPr>
            <w:tcW w:w="4593" w:type="dxa"/>
            <w:shd w:val="clear" w:color="auto" w:fill="auto"/>
          </w:tcPr>
          <w:p w14:paraId="05A09BE1" w14:textId="77777777" w:rsidR="004E07E3" w:rsidRPr="009F76AC" w:rsidRDefault="004E07E3" w:rsidP="006A69B4">
            <w:pPr>
              <w:spacing w:after="120"/>
              <w:ind w:right="57"/>
              <w:rPr>
                <w:b/>
              </w:rPr>
            </w:pPr>
            <w:r>
              <w:rPr>
                <w:b/>
              </w:rPr>
              <w:t>Cinquante</w:t>
            </w:r>
            <w:r w:rsidRPr="003C17DD">
              <w:rPr>
                <w:b/>
              </w:rPr>
              <w:t>-six</w:t>
            </w:r>
            <w:r>
              <w:rPr>
                <w:b/>
              </w:rPr>
              <w:t>ième</w:t>
            </w:r>
            <w:r w:rsidRPr="003C17DD">
              <w:rPr>
                <w:b/>
              </w:rPr>
              <w:t xml:space="preserve"> session</w:t>
            </w:r>
          </w:p>
        </w:tc>
        <w:tc>
          <w:tcPr>
            <w:tcW w:w="5046" w:type="dxa"/>
            <w:shd w:val="clear" w:color="auto" w:fill="auto"/>
          </w:tcPr>
          <w:p w14:paraId="7D88AED2" w14:textId="77777777" w:rsidR="004E07E3" w:rsidRPr="009F76AC" w:rsidRDefault="004E07E3" w:rsidP="006A69B4">
            <w:pPr>
              <w:rPr>
                <w:b/>
              </w:rPr>
            </w:pPr>
            <w:r w:rsidRPr="003C17DD">
              <w:rPr>
                <w:b/>
              </w:rPr>
              <w:t>Trente-huitième session</w:t>
            </w:r>
          </w:p>
        </w:tc>
      </w:tr>
      <w:tr w:rsidR="004E07E3" w:rsidRPr="004E07E3" w14:paraId="6BAC9AF5" w14:textId="77777777" w:rsidTr="006A69B4">
        <w:tc>
          <w:tcPr>
            <w:tcW w:w="4593" w:type="dxa"/>
            <w:shd w:val="clear" w:color="auto" w:fill="auto"/>
          </w:tcPr>
          <w:p w14:paraId="5FE37DD3" w14:textId="77777777" w:rsidR="004E07E3" w:rsidRPr="003C17DD" w:rsidRDefault="004E07E3" w:rsidP="004E07E3">
            <w:r w:rsidRPr="003C17DD">
              <w:t>Genève, 2-11 décembre 2019</w:t>
            </w:r>
          </w:p>
          <w:p w14:paraId="355EF7AC" w14:textId="77777777" w:rsidR="004E07E3" w:rsidRPr="003C17DD" w:rsidRDefault="004E07E3" w:rsidP="004E07E3">
            <w:r w:rsidRPr="003C17DD">
              <w:t>Point 10 a) de l</w:t>
            </w:r>
            <w:r>
              <w:t>’</w:t>
            </w:r>
            <w:r w:rsidRPr="003C17DD">
              <w:t>ordre du jour pro</w:t>
            </w:r>
            <w:r>
              <w:t>visoire</w:t>
            </w:r>
          </w:p>
          <w:p w14:paraId="17504A2B" w14:textId="77777777" w:rsidR="004E07E3" w:rsidRPr="004E07E3" w:rsidRDefault="004E07E3" w:rsidP="004E07E3">
            <w:pPr>
              <w:spacing w:after="120"/>
              <w:ind w:right="199"/>
              <w:rPr>
                <w:b/>
              </w:rPr>
            </w:pPr>
            <w:r w:rsidRPr="003C17DD">
              <w:rPr>
                <w:b/>
              </w:rPr>
              <w:t>Questions relatives au Système général harmonisé de classification et d</w:t>
            </w:r>
            <w:r>
              <w:rPr>
                <w:b/>
              </w:rPr>
              <w:t>’</w:t>
            </w:r>
            <w:r w:rsidRPr="003C17DD">
              <w:rPr>
                <w:b/>
              </w:rPr>
              <w:t xml:space="preserve">étiquetage des produits chimiques : </w:t>
            </w:r>
            <w:r w:rsidR="001469B4">
              <w:rPr>
                <w:b/>
              </w:rPr>
              <w:t>É</w:t>
            </w:r>
            <w:r w:rsidRPr="003C17DD">
              <w:rPr>
                <w:b/>
              </w:rPr>
              <w:t>preuves relatives aux matières comburantes</w:t>
            </w:r>
          </w:p>
        </w:tc>
        <w:tc>
          <w:tcPr>
            <w:tcW w:w="5046" w:type="dxa"/>
            <w:shd w:val="clear" w:color="auto" w:fill="auto"/>
          </w:tcPr>
          <w:p w14:paraId="7E3A0E70" w14:textId="77777777" w:rsidR="004E07E3" w:rsidRPr="003C17DD" w:rsidRDefault="004E07E3" w:rsidP="004E07E3">
            <w:r w:rsidRPr="003C17DD">
              <w:t>Genève, 11-13 décembre 2019</w:t>
            </w:r>
          </w:p>
          <w:p w14:paraId="1448CF15" w14:textId="77777777" w:rsidR="004E07E3" w:rsidRPr="003C17DD" w:rsidRDefault="004E07E3" w:rsidP="004E07E3">
            <w:r w:rsidRPr="003C17DD">
              <w:t>Point 2 a) de l</w:t>
            </w:r>
            <w:r>
              <w:t>’</w:t>
            </w:r>
            <w:r w:rsidRPr="003C17DD">
              <w:t>ordre du jour prov</w:t>
            </w:r>
            <w:r>
              <w:t>isoire</w:t>
            </w:r>
          </w:p>
          <w:p w14:paraId="483D1DCA" w14:textId="77777777" w:rsidR="004E07E3" w:rsidRPr="004E07E3" w:rsidRDefault="004E07E3" w:rsidP="004E07E3">
            <w:pPr>
              <w:spacing w:after="120"/>
              <w:rPr>
                <w:b/>
                <w:strike/>
              </w:rPr>
            </w:pPr>
            <w:r w:rsidRPr="003C17DD">
              <w:rPr>
                <w:b/>
              </w:rPr>
              <w:t>Critères de classification et communication des dangers y</w:t>
            </w:r>
            <w:r>
              <w:rPr>
                <w:b/>
              </w:rPr>
              <w:t> </w:t>
            </w:r>
            <w:r w:rsidRPr="003C17DD">
              <w:rPr>
                <w:b/>
              </w:rPr>
              <w:t xml:space="preserve">relatifs : </w:t>
            </w:r>
            <w:r w:rsidR="001469B4">
              <w:rPr>
                <w:b/>
              </w:rPr>
              <w:t>T</w:t>
            </w:r>
            <w:r w:rsidRPr="003C17DD">
              <w:rPr>
                <w:b/>
              </w:rPr>
              <w:t>ravaux du Sous-Comité d</w:t>
            </w:r>
            <w:r>
              <w:rPr>
                <w:b/>
              </w:rPr>
              <w:t>’</w:t>
            </w:r>
            <w:r w:rsidRPr="003C17DD">
              <w:rPr>
                <w:b/>
              </w:rPr>
              <w:t>experts du transport des marchandises dangereuses (TMD) sur des questions intéressant le Sous-Comité SGH</w:t>
            </w:r>
          </w:p>
        </w:tc>
      </w:tr>
    </w:tbl>
    <w:p w14:paraId="57C19B45" w14:textId="77777777" w:rsidR="004E07E3" w:rsidRPr="004E07E3" w:rsidRDefault="004E07E3" w:rsidP="004E07E3">
      <w:pPr>
        <w:pStyle w:val="HChG"/>
      </w:pPr>
      <w:r w:rsidRPr="004E07E3">
        <w:tab/>
      </w:r>
      <w:r w:rsidRPr="004E07E3">
        <w:tab/>
        <w:t>Épreuves relatives aux matières comburantes liquides ou</w:t>
      </w:r>
      <w:r>
        <w:t> </w:t>
      </w:r>
      <w:r w:rsidRPr="004E07E3">
        <w:t xml:space="preserve">solides : amélioration de la prise en considération </w:t>
      </w:r>
      <w:r>
        <w:br/>
      </w:r>
      <w:r w:rsidRPr="004E07E3">
        <w:t xml:space="preserve">de la taille des particules, des matériaux friables </w:t>
      </w:r>
      <w:r>
        <w:br/>
      </w:r>
      <w:r w:rsidRPr="004E07E3">
        <w:t>ou des matériaux revêtus</w:t>
      </w:r>
    </w:p>
    <w:p w14:paraId="396E800E" w14:textId="77777777" w:rsidR="004E07E3" w:rsidRPr="00151F67" w:rsidRDefault="004E07E3" w:rsidP="00151F67">
      <w:pPr>
        <w:pStyle w:val="H1G"/>
        <w:rPr>
          <w:b w:val="0"/>
        </w:rPr>
      </w:pPr>
      <w:r w:rsidRPr="004E07E3">
        <w:tab/>
      </w:r>
      <w:r w:rsidRPr="004E07E3">
        <w:tab/>
        <w:t>Communication de l’expert de la France</w:t>
      </w:r>
      <w:r w:rsidR="00151F67" w:rsidRPr="001469B4">
        <w:rPr>
          <w:rStyle w:val="FootnoteReference"/>
          <w:b w:val="0"/>
          <w:sz w:val="20"/>
          <w:vertAlign w:val="baseline"/>
        </w:rPr>
        <w:footnoteReference w:customMarkFollows="1" w:id="2"/>
        <w:t>*</w:t>
      </w:r>
    </w:p>
    <w:p w14:paraId="5F3378B1" w14:textId="77777777" w:rsidR="004E07E3" w:rsidRPr="004E07E3" w:rsidRDefault="004E07E3" w:rsidP="00151F67">
      <w:pPr>
        <w:pStyle w:val="HChG"/>
      </w:pPr>
      <w:r w:rsidRPr="004E07E3">
        <w:tab/>
      </w:r>
      <w:r w:rsidRPr="004E07E3">
        <w:tab/>
        <w:t>Introduction</w:t>
      </w:r>
    </w:p>
    <w:p w14:paraId="54AA15CF" w14:textId="77777777" w:rsidR="004E07E3" w:rsidRPr="004E07E3" w:rsidRDefault="00151F67" w:rsidP="004E07E3">
      <w:pPr>
        <w:pStyle w:val="SingleTxtG"/>
      </w:pPr>
      <w:r>
        <w:t>1.</w:t>
      </w:r>
      <w:r>
        <w:tab/>
      </w:r>
      <w:r w:rsidR="004E07E3" w:rsidRPr="004E07E3">
        <w:t>À sa neuvième session, le Comité a approuvé le programme de travail de ses deux sous-comités pour la période biennale 2019-2020 (voir ST/SG/AC.10/46, par.</w:t>
      </w:r>
      <w:r>
        <w:t> </w:t>
      </w:r>
      <w:r w:rsidR="004E07E3" w:rsidRPr="004E07E3">
        <w:t>14, ST/SG/AC.10/C.3/108, par.</w:t>
      </w:r>
      <w:r>
        <w:t> </w:t>
      </w:r>
      <w:r w:rsidR="004E07E3" w:rsidRPr="004E07E3">
        <w:t>139, et ST/SG/AC.10/C.4/72, annexe</w:t>
      </w:r>
      <w:r>
        <w:t> </w:t>
      </w:r>
      <w:r w:rsidR="004E07E3" w:rsidRPr="004E07E3">
        <w:t xml:space="preserve">II). Ce programme de travail comprend la question des épreuves relatives aux matières liquides comburantes et aux matières solides comburantes. </w:t>
      </w:r>
    </w:p>
    <w:p w14:paraId="1C139B8A" w14:textId="77777777" w:rsidR="004E07E3" w:rsidRPr="004E07E3" w:rsidRDefault="00151F67" w:rsidP="004E07E3">
      <w:pPr>
        <w:pStyle w:val="SingleTxtG"/>
      </w:pPr>
      <w:r>
        <w:t>2.</w:t>
      </w:r>
      <w:r>
        <w:tab/>
      </w:r>
      <w:r w:rsidR="004E07E3" w:rsidRPr="004E07E3">
        <w:t xml:space="preserve">Ce programme de travail mettra l’accent sur l’amélioration des essais portant sur des matières de distribution granulométrique différente et sur des matériaux revêtus ainsi que sur les améliorations à apporter aux méthodes utilisées pour les épreuves O.1, O.2 et O.3. </w:t>
      </w:r>
    </w:p>
    <w:p w14:paraId="3742C1D8" w14:textId="77777777" w:rsidR="004E07E3" w:rsidRPr="004E07E3" w:rsidRDefault="00151F67" w:rsidP="004E07E3">
      <w:pPr>
        <w:pStyle w:val="SingleTxtG"/>
      </w:pPr>
      <w:r>
        <w:t>3.</w:t>
      </w:r>
      <w:r>
        <w:tab/>
      </w:r>
      <w:r w:rsidR="004E07E3" w:rsidRPr="004E07E3">
        <w:t xml:space="preserve">À la cinquante-cinquième session du Sous-Comité d’experts du transport des marchandises dangereuses, la France a présenté un projet de calendrier des travaux prévus (voir ST/SG/AC.10/C.3/2019/20 </w:t>
      </w:r>
      <w:r>
        <w:t>−</w:t>
      </w:r>
      <w:r w:rsidR="004E07E3" w:rsidRPr="004E07E3">
        <w:t xml:space="preserve"> ST/SG/AC.10/C.4/2019/4) ainsi que des informations sur les progrès réalisés (voir les documents informels INF.44 (TDG, cinquante-cinquième session) </w:t>
      </w:r>
      <w:r>
        <w:t>−</w:t>
      </w:r>
      <w:r w:rsidR="004E07E3" w:rsidRPr="004E07E3">
        <w:t xml:space="preserve"> INF.16 (GHS, trente-septième session)).</w:t>
      </w:r>
    </w:p>
    <w:p w14:paraId="1713449A" w14:textId="77777777" w:rsidR="004E07E3" w:rsidRPr="004E07E3" w:rsidRDefault="00151F67" w:rsidP="00151F67">
      <w:pPr>
        <w:pStyle w:val="HChG"/>
      </w:pPr>
      <w:r>
        <w:lastRenderedPageBreak/>
        <w:tab/>
      </w:r>
      <w:r w:rsidR="004E07E3" w:rsidRPr="004E07E3">
        <w:tab/>
        <w:t>Information</w:t>
      </w:r>
    </w:p>
    <w:p w14:paraId="593B8636" w14:textId="77777777" w:rsidR="004E07E3" w:rsidRDefault="00151F67" w:rsidP="004E07E3">
      <w:pPr>
        <w:pStyle w:val="SingleTxtG"/>
      </w:pPr>
      <w:r>
        <w:t>4.</w:t>
      </w:r>
      <w:r>
        <w:tab/>
      </w:r>
      <w:r w:rsidR="004E07E3" w:rsidRPr="004E07E3">
        <w:t xml:space="preserve">À ce stade, la France souhaite informer le Comité que les travaux sont toujours en cours. Ils portent essentiellement sur la taille des particules d’un échantillon de matière solide, la friabilité et les matériaux revêtus, et sont menés avec la participation de </w:t>
      </w:r>
      <w:r w:rsidR="001469B4">
        <w:t>13 </w:t>
      </w:r>
      <w:r w:rsidR="004E07E3" w:rsidRPr="004E07E3">
        <w:t>laboratoires dans huit pays différents. Les données expérimentales ont été collectées et étaient en cours de traitement au moment de la rédaction du présent document.</w:t>
      </w:r>
    </w:p>
    <w:p w14:paraId="5B989D48" w14:textId="77777777" w:rsidR="004E07E3" w:rsidRPr="004E07E3" w:rsidRDefault="004E07E3" w:rsidP="004E07E3">
      <w:pPr>
        <w:pStyle w:val="SingleTxtG"/>
        <w:spacing w:before="240" w:after="0"/>
        <w:jc w:val="center"/>
        <w:rPr>
          <w:u w:val="single"/>
        </w:rPr>
      </w:pPr>
      <w:r>
        <w:rPr>
          <w:u w:val="single"/>
        </w:rPr>
        <w:tab/>
      </w:r>
      <w:r>
        <w:rPr>
          <w:u w:val="single"/>
        </w:rPr>
        <w:tab/>
      </w:r>
      <w:r>
        <w:rPr>
          <w:u w:val="single"/>
        </w:rPr>
        <w:tab/>
      </w:r>
    </w:p>
    <w:sectPr w:rsidR="004E07E3" w:rsidRPr="004E07E3" w:rsidSect="004E07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36094" w14:textId="77777777" w:rsidR="00B178FA" w:rsidRDefault="00B178FA" w:rsidP="00F95C08">
      <w:pPr>
        <w:spacing w:line="240" w:lineRule="auto"/>
      </w:pPr>
    </w:p>
  </w:endnote>
  <w:endnote w:type="continuationSeparator" w:id="0">
    <w:p w14:paraId="24C2989B" w14:textId="77777777" w:rsidR="00B178FA" w:rsidRPr="00AC3823" w:rsidRDefault="00B178FA" w:rsidP="00AC3823">
      <w:pPr>
        <w:pStyle w:val="Footer"/>
      </w:pPr>
    </w:p>
  </w:endnote>
  <w:endnote w:type="continuationNotice" w:id="1">
    <w:p w14:paraId="40AE64E9" w14:textId="77777777" w:rsidR="00B178FA" w:rsidRDefault="00B178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56829" w14:textId="77777777" w:rsidR="004E07E3" w:rsidRPr="004E07E3" w:rsidRDefault="004E07E3" w:rsidP="004E07E3">
    <w:pPr>
      <w:pStyle w:val="Footer"/>
      <w:tabs>
        <w:tab w:val="right" w:pos="9638"/>
      </w:tabs>
    </w:pPr>
    <w:r w:rsidRPr="004E07E3">
      <w:rPr>
        <w:b/>
        <w:sz w:val="18"/>
      </w:rPr>
      <w:fldChar w:fldCharType="begin"/>
    </w:r>
    <w:r w:rsidRPr="004E07E3">
      <w:rPr>
        <w:b/>
        <w:sz w:val="18"/>
      </w:rPr>
      <w:instrText xml:space="preserve"> PAGE  \* MERGEFORMAT </w:instrText>
    </w:r>
    <w:r w:rsidRPr="004E07E3">
      <w:rPr>
        <w:b/>
        <w:sz w:val="18"/>
      </w:rPr>
      <w:fldChar w:fldCharType="separate"/>
    </w:r>
    <w:r w:rsidRPr="004E07E3">
      <w:rPr>
        <w:b/>
        <w:noProof/>
        <w:sz w:val="18"/>
      </w:rPr>
      <w:t>2</w:t>
    </w:r>
    <w:r w:rsidRPr="004E07E3">
      <w:rPr>
        <w:b/>
        <w:sz w:val="18"/>
      </w:rPr>
      <w:fldChar w:fldCharType="end"/>
    </w:r>
    <w:r>
      <w:rPr>
        <w:b/>
        <w:sz w:val="18"/>
      </w:rPr>
      <w:tab/>
    </w:r>
    <w:r>
      <w:t>GE.19-15654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0D15" w14:textId="77777777" w:rsidR="004E07E3" w:rsidRPr="004E07E3" w:rsidRDefault="004E07E3" w:rsidP="004E07E3">
    <w:pPr>
      <w:pStyle w:val="Footer"/>
      <w:tabs>
        <w:tab w:val="right" w:pos="9638"/>
      </w:tabs>
      <w:rPr>
        <w:b/>
        <w:sz w:val="18"/>
      </w:rPr>
    </w:pPr>
    <w:r>
      <w:t>GE.19-15654</w:t>
    </w:r>
    <w:r>
      <w:tab/>
    </w:r>
    <w:r w:rsidRPr="004E07E3">
      <w:rPr>
        <w:b/>
        <w:sz w:val="18"/>
      </w:rPr>
      <w:fldChar w:fldCharType="begin"/>
    </w:r>
    <w:r w:rsidRPr="004E07E3">
      <w:rPr>
        <w:b/>
        <w:sz w:val="18"/>
      </w:rPr>
      <w:instrText xml:space="preserve"> PAGE  \* MERGEFORMAT </w:instrText>
    </w:r>
    <w:r w:rsidRPr="004E07E3">
      <w:rPr>
        <w:b/>
        <w:sz w:val="18"/>
      </w:rPr>
      <w:fldChar w:fldCharType="separate"/>
    </w:r>
    <w:r w:rsidRPr="004E07E3">
      <w:rPr>
        <w:b/>
        <w:noProof/>
        <w:sz w:val="18"/>
      </w:rPr>
      <w:t>3</w:t>
    </w:r>
    <w:r w:rsidRPr="004E07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C95D" w14:textId="77777777" w:rsidR="0068456F" w:rsidRPr="004E07E3" w:rsidRDefault="004E07E3" w:rsidP="004E07E3">
    <w:pPr>
      <w:pStyle w:val="Footer"/>
      <w:spacing w:before="120"/>
      <w:rPr>
        <w:sz w:val="20"/>
      </w:rPr>
    </w:pPr>
    <w:r>
      <w:rPr>
        <w:sz w:val="20"/>
      </w:rPr>
      <w:t>GE.</w:t>
    </w:r>
    <w:r w:rsidR="0068456F">
      <w:rPr>
        <w:noProof/>
        <w:lang w:eastAsia="fr-CH"/>
      </w:rPr>
      <w:drawing>
        <wp:anchor distT="0" distB="0" distL="114300" distR="114300" simplePos="0" relativeHeight="251659776" behindDoc="0" locked="0" layoutInCell="1" allowOverlap="0" wp14:anchorId="4A03B88E" wp14:editId="0BCC0E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19-15654  (F)</w:t>
    </w:r>
    <w:r w:rsidR="00151F67">
      <w:rPr>
        <w:sz w:val="20"/>
      </w:rPr>
      <w:t xml:space="preserve">    151019    151019</w:t>
    </w:r>
    <w:r>
      <w:rPr>
        <w:sz w:val="20"/>
      </w:rPr>
      <w:br/>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sidRPr="004E07E3">
      <w:rPr>
        <w:rFonts w:ascii="C39T30Lfz" w:hAnsi="C39T30Lfz"/>
        <w:sz w:val="56"/>
      </w:rPr>
      <w:t></w:t>
    </w:r>
    <w:r>
      <w:rPr>
        <w:noProof/>
        <w:sz w:val="20"/>
      </w:rPr>
      <w:drawing>
        <wp:anchor distT="0" distB="0" distL="114300" distR="114300" simplePos="0" relativeHeight="251660288" behindDoc="0" locked="0" layoutInCell="1" allowOverlap="1" wp14:anchorId="4F85946A" wp14:editId="529B84C4">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6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6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66FBB" w14:textId="77777777" w:rsidR="00B178FA" w:rsidRPr="00AC3823" w:rsidRDefault="00B178FA" w:rsidP="00AC3823">
      <w:pPr>
        <w:pStyle w:val="Footer"/>
        <w:tabs>
          <w:tab w:val="right" w:pos="2155"/>
        </w:tabs>
        <w:spacing w:after="80" w:line="240" w:lineRule="atLeast"/>
        <w:ind w:left="680"/>
        <w:rPr>
          <w:u w:val="single"/>
        </w:rPr>
      </w:pPr>
      <w:r>
        <w:rPr>
          <w:u w:val="single"/>
        </w:rPr>
        <w:tab/>
      </w:r>
    </w:p>
  </w:footnote>
  <w:footnote w:type="continuationSeparator" w:id="0">
    <w:p w14:paraId="04E71F05" w14:textId="77777777" w:rsidR="00B178FA" w:rsidRPr="00AC3823" w:rsidRDefault="00B178FA" w:rsidP="00AC3823">
      <w:pPr>
        <w:pStyle w:val="Footer"/>
        <w:tabs>
          <w:tab w:val="right" w:pos="2155"/>
        </w:tabs>
        <w:spacing w:after="80" w:line="240" w:lineRule="atLeast"/>
        <w:ind w:left="680"/>
        <w:rPr>
          <w:u w:val="single"/>
        </w:rPr>
      </w:pPr>
      <w:r>
        <w:rPr>
          <w:u w:val="single"/>
        </w:rPr>
        <w:tab/>
      </w:r>
    </w:p>
  </w:footnote>
  <w:footnote w:type="continuationNotice" w:id="1">
    <w:p w14:paraId="079B6D20" w14:textId="77777777" w:rsidR="00B178FA" w:rsidRPr="00AC3823" w:rsidRDefault="00B178FA">
      <w:pPr>
        <w:spacing w:line="240" w:lineRule="auto"/>
        <w:rPr>
          <w:sz w:val="2"/>
          <w:szCs w:val="2"/>
        </w:rPr>
      </w:pPr>
    </w:p>
  </w:footnote>
  <w:footnote w:id="2">
    <w:p w14:paraId="33414060" w14:textId="77777777" w:rsidR="00151F67" w:rsidRPr="00151F67" w:rsidRDefault="00151F67">
      <w:pPr>
        <w:pStyle w:val="FootnoteText"/>
      </w:pPr>
      <w:r>
        <w:rPr>
          <w:rStyle w:val="FootnoteReference"/>
        </w:rPr>
        <w:tab/>
      </w:r>
      <w:r w:rsidRPr="00151F67">
        <w:rPr>
          <w:rStyle w:val="FootnoteReference"/>
          <w:sz w:val="20"/>
          <w:vertAlign w:val="baseline"/>
        </w:rPr>
        <w:t>*</w:t>
      </w:r>
      <w:r>
        <w:rPr>
          <w:rStyle w:val="FootnoteReference"/>
          <w:sz w:val="20"/>
          <w:vertAlign w:val="baseline"/>
        </w:rPr>
        <w:tab/>
      </w:r>
      <w:r w:rsidRPr="00151F67">
        <w:rPr>
          <w:szCs w:val="18"/>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3FD4" w14:textId="559FEC9D" w:rsidR="004E07E3" w:rsidRPr="004E07E3" w:rsidRDefault="004E07E3">
    <w:pPr>
      <w:pStyle w:val="Header"/>
      <w:rPr>
        <w:lang w:val="en-US"/>
      </w:rPr>
    </w:pPr>
    <w:r>
      <w:fldChar w:fldCharType="begin"/>
    </w:r>
    <w:r w:rsidRPr="004E07E3">
      <w:rPr>
        <w:lang w:val="en-US"/>
      </w:rPr>
      <w:instrText xml:space="preserve"> TITLE  \* MERGEFORMAT </w:instrText>
    </w:r>
    <w:r>
      <w:fldChar w:fldCharType="separate"/>
    </w:r>
    <w:r w:rsidR="00EC383C">
      <w:rPr>
        <w:lang w:val="en-US"/>
      </w:rPr>
      <w:t>ST/SG/AC.10/C.3/2019/68</w:t>
    </w:r>
    <w:r>
      <w:fldChar w:fldCharType="end"/>
    </w:r>
    <w:r w:rsidRPr="004E07E3">
      <w:rPr>
        <w:lang w:val="en-US"/>
      </w:rPr>
      <w:br/>
    </w:r>
    <w:r>
      <w:fldChar w:fldCharType="begin"/>
    </w:r>
    <w:r w:rsidRPr="004E07E3">
      <w:rPr>
        <w:lang w:val="en-US"/>
      </w:rPr>
      <w:instrText xml:space="preserve"> KEYWORDS  \* MERGEFORMAT </w:instrText>
    </w:r>
    <w:r>
      <w:fldChar w:fldCharType="separate"/>
    </w:r>
    <w:r w:rsidR="00EC383C">
      <w:rPr>
        <w:lang w:val="en-US"/>
      </w:rPr>
      <w:t>ST/SG/AC.10/C.4/2019/11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21DC" w14:textId="60C2029C" w:rsidR="004E07E3" w:rsidRPr="004E07E3" w:rsidRDefault="004E07E3" w:rsidP="004E07E3">
    <w:pPr>
      <w:pStyle w:val="Header"/>
      <w:jc w:val="right"/>
      <w:rPr>
        <w:lang w:val="en-US"/>
      </w:rPr>
    </w:pPr>
    <w:r>
      <w:fldChar w:fldCharType="begin"/>
    </w:r>
    <w:r w:rsidRPr="004E07E3">
      <w:rPr>
        <w:lang w:val="en-US"/>
      </w:rPr>
      <w:instrText xml:space="preserve"> TITLE  \* MERGEFORMAT </w:instrText>
    </w:r>
    <w:r>
      <w:fldChar w:fldCharType="separate"/>
    </w:r>
    <w:r w:rsidR="00EC383C">
      <w:rPr>
        <w:lang w:val="en-US"/>
      </w:rPr>
      <w:t>ST/SG/AC.10/C.3/2019/68</w:t>
    </w:r>
    <w:r>
      <w:fldChar w:fldCharType="end"/>
    </w:r>
    <w:r w:rsidRPr="004E07E3">
      <w:rPr>
        <w:lang w:val="en-US"/>
      </w:rPr>
      <w:br/>
    </w:r>
    <w:r>
      <w:fldChar w:fldCharType="begin"/>
    </w:r>
    <w:r w:rsidRPr="004E07E3">
      <w:rPr>
        <w:lang w:val="en-US"/>
      </w:rPr>
      <w:instrText xml:space="preserve"> KEYWORDS  \* MERGEFORMAT </w:instrText>
    </w:r>
    <w:r>
      <w:fldChar w:fldCharType="separate"/>
    </w:r>
    <w:r w:rsidR="00EC383C">
      <w:rPr>
        <w:lang w:val="en-US"/>
      </w:rPr>
      <w:t>ST/SG/AC.10/C.4/2019/11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FA"/>
    <w:rsid w:val="00017F94"/>
    <w:rsid w:val="00023842"/>
    <w:rsid w:val="000305D3"/>
    <w:rsid w:val="000334F9"/>
    <w:rsid w:val="0007796D"/>
    <w:rsid w:val="000B7790"/>
    <w:rsid w:val="00111F2F"/>
    <w:rsid w:val="00132EA9"/>
    <w:rsid w:val="0014365E"/>
    <w:rsid w:val="001469B4"/>
    <w:rsid w:val="00151F67"/>
    <w:rsid w:val="00176178"/>
    <w:rsid w:val="001F525A"/>
    <w:rsid w:val="002077B9"/>
    <w:rsid w:val="00223272"/>
    <w:rsid w:val="0024779E"/>
    <w:rsid w:val="00256393"/>
    <w:rsid w:val="00283190"/>
    <w:rsid w:val="002832AC"/>
    <w:rsid w:val="002D7C93"/>
    <w:rsid w:val="00441C3B"/>
    <w:rsid w:val="00446FE5"/>
    <w:rsid w:val="00452396"/>
    <w:rsid w:val="004E07E3"/>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178FA"/>
    <w:rsid w:val="00B765F7"/>
    <w:rsid w:val="00BA0CA9"/>
    <w:rsid w:val="00C02897"/>
    <w:rsid w:val="00D3439C"/>
    <w:rsid w:val="00DB1831"/>
    <w:rsid w:val="00DD3BFD"/>
    <w:rsid w:val="00DF6678"/>
    <w:rsid w:val="00EC383C"/>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9D13E"/>
  <w15:docId w15:val="{BA2B4D9F-5514-4CE8-A1B5-42CBF8CD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ST/SG/AC.10/C.3/2019/68</vt:lpstr>
      <vt:lpstr/>
    </vt:vector>
  </TitlesOfParts>
  <Company>DCM</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ST/SG/AC.10/C.3/2019/68</dc:title>
  <dc:creator>Thi Kim Thao VU</dc:creator>
  <cp:keywords>ST/SG/AC.10/C.4/2019/11</cp:keywords>
  <cp:lastModifiedBy>Laurence Berthet</cp:lastModifiedBy>
  <cp:revision>2</cp:revision>
  <cp:lastPrinted>2019-10-15T11:51:00Z</cp:lastPrinted>
  <dcterms:created xsi:type="dcterms:W3CDTF">2019-10-15T14:30:00Z</dcterms:created>
  <dcterms:modified xsi:type="dcterms:W3CDTF">2019-10-15T14:30:00Z</dcterms:modified>
</cp:coreProperties>
</file>