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577E843" w14:textId="77777777" w:rsidTr="00F01738">
        <w:trPr>
          <w:trHeight w:hRule="exact" w:val="851"/>
        </w:trPr>
        <w:tc>
          <w:tcPr>
            <w:tcW w:w="1276" w:type="dxa"/>
            <w:tcBorders>
              <w:bottom w:val="single" w:sz="4" w:space="0" w:color="auto"/>
            </w:tcBorders>
          </w:tcPr>
          <w:p w14:paraId="51490771" w14:textId="77777777" w:rsidR="00132EA9" w:rsidRPr="00DB58B5" w:rsidRDefault="00132EA9" w:rsidP="00335A41">
            <w:bookmarkStart w:id="0" w:name="_GoBack"/>
            <w:bookmarkEnd w:id="0"/>
          </w:p>
        </w:tc>
        <w:tc>
          <w:tcPr>
            <w:tcW w:w="2268" w:type="dxa"/>
            <w:tcBorders>
              <w:bottom w:val="single" w:sz="4" w:space="0" w:color="auto"/>
            </w:tcBorders>
            <w:vAlign w:val="bottom"/>
          </w:tcPr>
          <w:p w14:paraId="79AF50C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BBECCA" w14:textId="77777777" w:rsidR="00132EA9" w:rsidRPr="00DB58B5" w:rsidRDefault="00335A41" w:rsidP="00335A41">
            <w:pPr>
              <w:jc w:val="right"/>
            </w:pPr>
            <w:r w:rsidRPr="00335A41">
              <w:rPr>
                <w:sz w:val="40"/>
              </w:rPr>
              <w:t>ST</w:t>
            </w:r>
            <w:r>
              <w:t>/SG/AC.10/C.3/2019/16</w:t>
            </w:r>
          </w:p>
        </w:tc>
      </w:tr>
      <w:tr w:rsidR="00132EA9" w:rsidRPr="00DB58B5" w14:paraId="2B9348B4" w14:textId="77777777" w:rsidTr="00F01738">
        <w:trPr>
          <w:trHeight w:hRule="exact" w:val="2835"/>
        </w:trPr>
        <w:tc>
          <w:tcPr>
            <w:tcW w:w="1276" w:type="dxa"/>
            <w:tcBorders>
              <w:top w:val="single" w:sz="4" w:space="0" w:color="auto"/>
              <w:bottom w:val="single" w:sz="12" w:space="0" w:color="auto"/>
            </w:tcBorders>
          </w:tcPr>
          <w:p w14:paraId="041614E1" w14:textId="77777777" w:rsidR="00132EA9" w:rsidRPr="00DB58B5" w:rsidRDefault="00132EA9" w:rsidP="00F01738">
            <w:pPr>
              <w:spacing w:before="120"/>
              <w:jc w:val="center"/>
            </w:pPr>
            <w:r>
              <w:rPr>
                <w:noProof/>
                <w:lang w:eastAsia="fr-CH"/>
              </w:rPr>
              <w:drawing>
                <wp:inline distT="0" distB="0" distL="0" distR="0" wp14:anchorId="7FB83498" wp14:editId="58C69B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2BBA9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EA28EFF" w14:textId="77777777" w:rsidR="00132EA9" w:rsidRDefault="00335A41" w:rsidP="00F01738">
            <w:pPr>
              <w:spacing w:before="240"/>
            </w:pPr>
            <w:r>
              <w:t>Distr. Générale</w:t>
            </w:r>
          </w:p>
          <w:p w14:paraId="4D549970" w14:textId="77777777" w:rsidR="00335A41" w:rsidRDefault="00335A41" w:rsidP="00335A41">
            <w:pPr>
              <w:spacing w:line="240" w:lineRule="exact"/>
            </w:pPr>
            <w:r>
              <w:t>5 avril 2019</w:t>
            </w:r>
          </w:p>
          <w:p w14:paraId="418F3E7F" w14:textId="77777777" w:rsidR="00335A41" w:rsidRDefault="00335A41" w:rsidP="00335A41">
            <w:pPr>
              <w:spacing w:line="240" w:lineRule="exact"/>
            </w:pPr>
            <w:r>
              <w:t>Français</w:t>
            </w:r>
          </w:p>
          <w:p w14:paraId="2F5D5BB0" w14:textId="77777777" w:rsidR="00335A41" w:rsidRPr="00DB58B5" w:rsidRDefault="00335A41" w:rsidP="00335A41">
            <w:pPr>
              <w:spacing w:line="240" w:lineRule="exact"/>
            </w:pPr>
            <w:r>
              <w:t>Original : anglais</w:t>
            </w:r>
          </w:p>
        </w:tc>
      </w:tr>
    </w:tbl>
    <w:p w14:paraId="4C58EC18" w14:textId="77777777" w:rsidR="00335A41" w:rsidRPr="00CA0680" w:rsidRDefault="00335A41" w:rsidP="000305D3">
      <w:pPr>
        <w:spacing w:before="120"/>
        <w:rPr>
          <w:b/>
          <w:sz w:val="24"/>
          <w:szCs w:val="24"/>
        </w:rPr>
      </w:pPr>
      <w:r w:rsidRPr="00CA0680">
        <w:rPr>
          <w:b/>
          <w:sz w:val="24"/>
          <w:szCs w:val="24"/>
        </w:rPr>
        <w:t>Comité d</w:t>
      </w:r>
      <w:r w:rsidR="00E469EA">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E469EA">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A66323C" w14:textId="77777777" w:rsidR="00335A41" w:rsidRPr="00CA0680" w:rsidRDefault="00335A41" w:rsidP="000305D3">
      <w:pPr>
        <w:spacing w:before="120"/>
        <w:rPr>
          <w:b/>
        </w:rPr>
      </w:pPr>
      <w:r w:rsidRPr="00CA0680">
        <w:rPr>
          <w:b/>
        </w:rPr>
        <w:t>Sous</w:t>
      </w:r>
      <w:r>
        <w:rPr>
          <w:b/>
        </w:rPr>
        <w:t>-</w:t>
      </w:r>
      <w:r w:rsidRPr="00CA0680">
        <w:rPr>
          <w:b/>
        </w:rPr>
        <w:t>Comité d</w:t>
      </w:r>
      <w:r w:rsidR="00E469EA">
        <w:rPr>
          <w:b/>
        </w:rPr>
        <w:t>’</w:t>
      </w:r>
      <w:r w:rsidRPr="00CA0680">
        <w:rPr>
          <w:b/>
        </w:rPr>
        <w:t>experts du transport des marchandises dangereuses</w:t>
      </w:r>
    </w:p>
    <w:p w14:paraId="0DA1CF4A" w14:textId="77777777" w:rsidR="00335A41" w:rsidRDefault="00335A41" w:rsidP="000305D3">
      <w:pPr>
        <w:spacing w:before="120"/>
        <w:rPr>
          <w:b/>
        </w:rPr>
      </w:pPr>
      <w:r w:rsidRPr="00335A41">
        <w:rPr>
          <w:b/>
        </w:rPr>
        <w:t>Cinquante-cinquième</w:t>
      </w:r>
      <w:r>
        <w:rPr>
          <w:b/>
        </w:rPr>
        <w:t xml:space="preserve"> </w:t>
      </w:r>
      <w:r w:rsidRPr="00CA0680">
        <w:rPr>
          <w:b/>
        </w:rPr>
        <w:t>session</w:t>
      </w:r>
    </w:p>
    <w:p w14:paraId="1399F2CC" w14:textId="77777777" w:rsidR="00335A41" w:rsidRDefault="00335A41" w:rsidP="000305D3">
      <w:r>
        <w:t xml:space="preserve">Genève, </w:t>
      </w:r>
      <w:r>
        <w:rPr>
          <w:lang w:val="fr-FR"/>
        </w:rPr>
        <w:t>1</w:t>
      </w:r>
      <w:r w:rsidRPr="00E248B1">
        <w:rPr>
          <w:vertAlign w:val="superscript"/>
          <w:lang w:val="fr-FR"/>
        </w:rPr>
        <w:t>er</w:t>
      </w:r>
      <w:r>
        <w:rPr>
          <w:lang w:val="fr-FR"/>
        </w:rPr>
        <w:t>-5 juillet 2019</w:t>
      </w:r>
    </w:p>
    <w:p w14:paraId="14043655" w14:textId="77777777" w:rsidR="00335A41" w:rsidRDefault="00335A41" w:rsidP="000305D3">
      <w:r>
        <w:t>Point </w:t>
      </w:r>
      <w:r>
        <w:rPr>
          <w:lang w:val="fr-FR"/>
        </w:rPr>
        <w:t>6 e)</w:t>
      </w:r>
      <w:r>
        <w:t xml:space="preserve"> de l</w:t>
      </w:r>
      <w:r w:rsidR="00E469EA">
        <w:t>’</w:t>
      </w:r>
      <w:r>
        <w:t>ordre du jour provisoire</w:t>
      </w:r>
    </w:p>
    <w:p w14:paraId="00A51387" w14:textId="77777777" w:rsidR="00335A41" w:rsidRPr="00335A41" w:rsidRDefault="00335A41" w:rsidP="00AC3823">
      <w:pPr>
        <w:rPr>
          <w:b/>
        </w:rPr>
      </w:pPr>
      <w:r w:rsidRPr="00335A41">
        <w:rPr>
          <w:b/>
          <w:lang w:val="fr-FR"/>
        </w:rPr>
        <w:t>Propositions diverses d</w:t>
      </w:r>
      <w:r w:rsidR="00E469EA">
        <w:rPr>
          <w:b/>
          <w:lang w:val="fr-FR"/>
        </w:rPr>
        <w:t>’</w:t>
      </w:r>
      <w:r w:rsidRPr="00335A41">
        <w:rPr>
          <w:b/>
          <w:lang w:val="fr-FR"/>
        </w:rPr>
        <w:t xml:space="preserve">amendements au Règlement type </w:t>
      </w:r>
      <w:r>
        <w:rPr>
          <w:b/>
          <w:lang w:val="fr-FR"/>
        </w:rPr>
        <w:br/>
      </w:r>
      <w:r w:rsidRPr="00335A41">
        <w:rPr>
          <w:b/>
          <w:lang w:val="fr-FR"/>
        </w:rPr>
        <w:t>pour le transport des marchandises dangereuses</w:t>
      </w:r>
      <w:r w:rsidR="00E469EA">
        <w:rPr>
          <w:b/>
          <w:lang w:val="fr-FR"/>
        </w:rPr>
        <w:t> </w:t>
      </w:r>
      <w:r w:rsidRPr="00335A41">
        <w:rPr>
          <w:b/>
          <w:lang w:val="fr-FR"/>
        </w:rPr>
        <w:t xml:space="preserve">: </w:t>
      </w:r>
      <w:r>
        <w:rPr>
          <w:b/>
          <w:lang w:val="fr-FR"/>
        </w:rPr>
        <w:br/>
        <w:t>A</w:t>
      </w:r>
      <w:r w:rsidRPr="00335A41">
        <w:rPr>
          <w:b/>
          <w:lang w:val="fr-FR"/>
        </w:rPr>
        <w:t>utres propositions diverses</w:t>
      </w:r>
    </w:p>
    <w:p w14:paraId="57EAE1CE" w14:textId="77777777" w:rsidR="00335A41" w:rsidRPr="0009295A" w:rsidRDefault="00335A41" w:rsidP="00335A41">
      <w:pPr>
        <w:pStyle w:val="HChG"/>
      </w:pPr>
      <w:r>
        <w:rPr>
          <w:lang w:val="fr-FR"/>
        </w:rPr>
        <w:tab/>
      </w:r>
      <w:r>
        <w:rPr>
          <w:lang w:val="fr-FR"/>
        </w:rPr>
        <w:tab/>
        <w:t>Modification à apporter à la définition d</w:t>
      </w:r>
      <w:r w:rsidR="00E469EA">
        <w:rPr>
          <w:lang w:val="fr-FR"/>
        </w:rPr>
        <w:t>’</w:t>
      </w:r>
      <w:r>
        <w:rPr>
          <w:lang w:val="fr-FR"/>
        </w:rPr>
        <w:t>un grand emballage</w:t>
      </w:r>
    </w:p>
    <w:p w14:paraId="68E58BC7" w14:textId="77777777" w:rsidR="00335A41" w:rsidRPr="0009295A" w:rsidRDefault="00335A41" w:rsidP="00335A41">
      <w:pPr>
        <w:pStyle w:val="H1G"/>
        <w:rPr>
          <w:sz w:val="22"/>
          <w:szCs w:val="22"/>
        </w:rPr>
      </w:pPr>
      <w:r>
        <w:rPr>
          <w:lang w:val="fr-FR"/>
        </w:rPr>
        <w:tab/>
      </w:r>
      <w:r>
        <w:rPr>
          <w:lang w:val="fr-FR"/>
        </w:rPr>
        <w:tab/>
        <w:t>Communication de l</w:t>
      </w:r>
      <w:r w:rsidR="00E469EA">
        <w:rPr>
          <w:lang w:val="fr-FR"/>
        </w:rPr>
        <w:t>’</w:t>
      </w:r>
      <w:r>
        <w:rPr>
          <w:lang w:val="fr-FR"/>
        </w:rPr>
        <w:t>expert du Canada</w:t>
      </w:r>
      <w:r w:rsidRPr="00E1291D">
        <w:rPr>
          <w:rStyle w:val="FootnoteReference"/>
          <w:b w:val="0"/>
          <w:sz w:val="20"/>
          <w:vertAlign w:val="baseline"/>
        </w:rPr>
        <w:footnoteReference w:customMarkFollows="1" w:id="2"/>
        <w:t>*</w:t>
      </w:r>
    </w:p>
    <w:p w14:paraId="493044D5" w14:textId="77777777" w:rsidR="00335A41" w:rsidRPr="0009295A" w:rsidRDefault="00335A41" w:rsidP="00335A41">
      <w:pPr>
        <w:pStyle w:val="HChG"/>
      </w:pPr>
      <w:r>
        <w:rPr>
          <w:lang w:val="fr-FR"/>
        </w:rPr>
        <w:tab/>
      </w:r>
      <w:r>
        <w:rPr>
          <w:lang w:val="fr-FR"/>
        </w:rPr>
        <w:tab/>
        <w:t>Introduction</w:t>
      </w:r>
    </w:p>
    <w:p w14:paraId="5BCD7CAA" w14:textId="77777777" w:rsidR="00335A41" w:rsidRPr="0009295A" w:rsidRDefault="00C82DDE" w:rsidP="00C82DDE">
      <w:pPr>
        <w:pStyle w:val="SingleTxtG"/>
      </w:pPr>
      <w:r>
        <w:rPr>
          <w:lang w:val="fr-FR"/>
        </w:rPr>
        <w:t>1.</w:t>
      </w:r>
      <w:r>
        <w:rPr>
          <w:lang w:val="fr-FR"/>
        </w:rPr>
        <w:tab/>
      </w:r>
      <w:r w:rsidR="00335A41">
        <w:rPr>
          <w:lang w:val="fr-FR"/>
        </w:rPr>
        <w:t xml:space="preserve">Le présent document propose une modification de la définition du </w:t>
      </w:r>
      <w:r>
        <w:rPr>
          <w:lang w:val="fr-FR"/>
        </w:rPr>
        <w:t>« </w:t>
      </w:r>
      <w:r w:rsidR="00335A41">
        <w:rPr>
          <w:lang w:val="fr-FR"/>
        </w:rPr>
        <w:t>grand emballage</w:t>
      </w:r>
      <w:r>
        <w:rPr>
          <w:lang w:val="fr-FR"/>
        </w:rPr>
        <w:t> »</w:t>
      </w:r>
      <w:r w:rsidR="00335A41">
        <w:rPr>
          <w:lang w:val="fr-FR"/>
        </w:rPr>
        <w:t xml:space="preserve"> figurant au chapitre</w:t>
      </w:r>
      <w:r w:rsidR="00E469EA">
        <w:rPr>
          <w:lang w:val="fr-FR"/>
        </w:rPr>
        <w:t> </w:t>
      </w:r>
      <w:r w:rsidR="00335A41">
        <w:rPr>
          <w:lang w:val="fr-FR"/>
        </w:rPr>
        <w:t>1.2 du Règlement type.</w:t>
      </w:r>
    </w:p>
    <w:p w14:paraId="75346510" w14:textId="77777777" w:rsidR="00335A41" w:rsidRPr="00CD01A3" w:rsidRDefault="00335A41" w:rsidP="00C82DDE">
      <w:pPr>
        <w:pStyle w:val="H23G"/>
      </w:pPr>
      <w:r>
        <w:rPr>
          <w:lang w:val="fr-FR"/>
        </w:rPr>
        <w:tab/>
      </w:r>
      <w:r>
        <w:rPr>
          <w:lang w:val="fr-FR"/>
        </w:rPr>
        <w:tab/>
      </w:r>
      <w:r w:rsidRPr="00CD01A3">
        <w:rPr>
          <w:lang w:val="fr-FR"/>
        </w:rPr>
        <w:t>Définition du grand emballage</w:t>
      </w:r>
    </w:p>
    <w:p w14:paraId="761618CF" w14:textId="77777777" w:rsidR="00335A41" w:rsidRPr="0009295A" w:rsidRDefault="00C82DDE" w:rsidP="00C82DDE">
      <w:pPr>
        <w:pStyle w:val="SingleTxtG"/>
      </w:pPr>
      <w:r>
        <w:rPr>
          <w:lang w:val="fr-FR"/>
        </w:rPr>
        <w:t>2.</w:t>
      </w:r>
      <w:r>
        <w:rPr>
          <w:lang w:val="fr-FR"/>
        </w:rPr>
        <w:tab/>
      </w:r>
      <w:r w:rsidR="00335A41" w:rsidRPr="00E764A5">
        <w:rPr>
          <w:lang w:val="fr-FR"/>
        </w:rPr>
        <w:t>Dans la définition qui figure au chapitre</w:t>
      </w:r>
      <w:r>
        <w:rPr>
          <w:lang w:val="fr-FR"/>
        </w:rPr>
        <w:t> </w:t>
      </w:r>
      <w:r w:rsidR="00335A41" w:rsidRPr="00E764A5">
        <w:rPr>
          <w:lang w:val="fr-FR"/>
        </w:rPr>
        <w:t>1.2 du Règlement type, une masse et une capacité minimales sont prescrites pour qu</w:t>
      </w:r>
      <w:r w:rsidR="00E469EA">
        <w:rPr>
          <w:lang w:val="fr-FR"/>
        </w:rPr>
        <w:t>’</w:t>
      </w:r>
      <w:r w:rsidR="00335A41">
        <w:rPr>
          <w:lang w:val="fr-FR"/>
        </w:rPr>
        <w:t>un emballage puisse être considéré comme un</w:t>
      </w:r>
      <w:r w:rsidR="00335A41" w:rsidRPr="00E764A5">
        <w:rPr>
          <w:lang w:val="fr-FR"/>
        </w:rPr>
        <w:t xml:space="preserve"> «</w:t>
      </w:r>
      <w:r>
        <w:rPr>
          <w:lang w:val="fr-FR"/>
        </w:rPr>
        <w:t> </w:t>
      </w:r>
      <w:r w:rsidR="00335A41" w:rsidRPr="00E764A5">
        <w:rPr>
          <w:lang w:val="fr-FR"/>
        </w:rPr>
        <w:t>grand emballage</w:t>
      </w:r>
      <w:r>
        <w:rPr>
          <w:lang w:val="fr-FR"/>
        </w:rPr>
        <w:t> </w:t>
      </w:r>
      <w:r w:rsidR="00335A41" w:rsidRPr="00E764A5">
        <w:rPr>
          <w:lang w:val="fr-FR"/>
        </w:rPr>
        <w:t>»</w:t>
      </w:r>
      <w:r w:rsidR="00335A41">
        <w:rPr>
          <w:lang w:val="fr-FR"/>
        </w:rPr>
        <w:t>. Toutefois, le seuil minimal n</w:t>
      </w:r>
      <w:r w:rsidR="00E469EA">
        <w:rPr>
          <w:lang w:val="fr-FR"/>
        </w:rPr>
        <w:t>’</w:t>
      </w:r>
      <w:r w:rsidR="00335A41">
        <w:rPr>
          <w:lang w:val="fr-FR"/>
        </w:rPr>
        <w:t>est pas binaire, et un grand emballage est défini soit par le dépassement d</w:t>
      </w:r>
      <w:r w:rsidR="00E469EA">
        <w:rPr>
          <w:lang w:val="fr-FR"/>
        </w:rPr>
        <w:t>’</w:t>
      </w:r>
      <w:r w:rsidR="00335A41">
        <w:rPr>
          <w:lang w:val="fr-FR"/>
        </w:rPr>
        <w:t>une masse nette de 400</w:t>
      </w:r>
      <w:r w:rsidR="00E469EA">
        <w:rPr>
          <w:lang w:val="fr-FR"/>
        </w:rPr>
        <w:t> </w:t>
      </w:r>
      <w:r w:rsidR="00335A41" w:rsidRPr="00E469EA">
        <w:rPr>
          <w:lang w:val="fr-FR"/>
        </w:rPr>
        <w:t>kg</w:t>
      </w:r>
      <w:r w:rsidR="00335A41">
        <w:rPr>
          <w:lang w:val="fr-FR"/>
        </w:rPr>
        <w:t>, soit par le dépassement d</w:t>
      </w:r>
      <w:r w:rsidR="00E469EA">
        <w:rPr>
          <w:lang w:val="fr-FR"/>
        </w:rPr>
        <w:t>’</w:t>
      </w:r>
      <w:r w:rsidR="00335A41">
        <w:rPr>
          <w:lang w:val="fr-FR"/>
        </w:rPr>
        <w:t>une capacité de 450</w:t>
      </w:r>
      <w:r w:rsidR="009E2485">
        <w:rPr>
          <w:lang w:val="fr-FR"/>
        </w:rPr>
        <w:t> </w:t>
      </w:r>
      <w:r w:rsidR="00335A41" w:rsidRPr="00C82DDE">
        <w:rPr>
          <w:lang w:val="fr-FR"/>
        </w:rPr>
        <w:t>l</w:t>
      </w:r>
      <w:r w:rsidR="00335A41">
        <w:rPr>
          <w:lang w:val="fr-FR"/>
        </w:rPr>
        <w:t xml:space="preserve">. Dans le 1.2.1, la définition du </w:t>
      </w:r>
      <w:r>
        <w:rPr>
          <w:lang w:val="fr-FR"/>
        </w:rPr>
        <w:t>« </w:t>
      </w:r>
      <w:r w:rsidR="00335A41">
        <w:rPr>
          <w:lang w:val="fr-FR"/>
        </w:rPr>
        <w:t>grand emballage</w:t>
      </w:r>
      <w:r>
        <w:rPr>
          <w:lang w:val="fr-FR"/>
        </w:rPr>
        <w:t> »</w:t>
      </w:r>
      <w:r w:rsidR="00335A41">
        <w:rPr>
          <w:lang w:val="fr-FR"/>
        </w:rPr>
        <w:t xml:space="preserve"> se lit comme suit : </w:t>
      </w:r>
    </w:p>
    <w:p w14:paraId="48C2C319" w14:textId="77777777" w:rsidR="00335A41" w:rsidRPr="007F0B8E" w:rsidRDefault="00335A41" w:rsidP="00C82DDE">
      <w:pPr>
        <w:pStyle w:val="SingleTxtG"/>
        <w:ind w:left="1701"/>
      </w:pPr>
      <w:r w:rsidRPr="005E6875">
        <w:t>«</w:t>
      </w:r>
      <w:r>
        <w:t> </w:t>
      </w:r>
      <w:r w:rsidRPr="007F0B8E">
        <w:rPr>
          <w:lang w:val="fr-FR"/>
        </w:rPr>
        <w:t>Grand emballage, un emballage consistant en un emballage extérieur qui contient des objets ou des emballages intérieurs et qui</w:t>
      </w:r>
      <w:r w:rsidR="00C82DDE" w:rsidRPr="007F0B8E">
        <w:rPr>
          <w:lang w:val="fr-FR"/>
        </w:rPr>
        <w:t> </w:t>
      </w:r>
      <w:r w:rsidRPr="007F0B8E">
        <w:rPr>
          <w:lang w:val="fr-FR"/>
        </w:rPr>
        <w:t>:</w:t>
      </w:r>
    </w:p>
    <w:p w14:paraId="72C36055" w14:textId="77777777" w:rsidR="00335A41" w:rsidRPr="007F0B8E" w:rsidRDefault="00335A41" w:rsidP="00C82DDE">
      <w:pPr>
        <w:pStyle w:val="SingleTxtG"/>
        <w:ind w:left="1701" w:firstLine="567"/>
        <w:rPr>
          <w:lang w:val="fr-FR"/>
        </w:rPr>
      </w:pPr>
      <w:r w:rsidRPr="007F0B8E">
        <w:rPr>
          <w:lang w:val="fr-FR"/>
        </w:rPr>
        <w:t>a)</w:t>
      </w:r>
      <w:r w:rsidRPr="007F0B8E">
        <w:rPr>
          <w:lang w:val="fr-FR"/>
        </w:rPr>
        <w:tab/>
      </w:r>
      <w:r w:rsidR="00C82DDE" w:rsidRPr="007F0B8E">
        <w:rPr>
          <w:lang w:val="fr-FR"/>
        </w:rPr>
        <w:t>E</w:t>
      </w:r>
      <w:r w:rsidRPr="007F0B8E">
        <w:rPr>
          <w:lang w:val="fr-FR"/>
        </w:rPr>
        <w:t>st conçu pour une manutention mécanique</w:t>
      </w:r>
      <w:r w:rsidR="00E469EA">
        <w:rPr>
          <w:lang w:val="fr-FR"/>
        </w:rPr>
        <w:t> </w:t>
      </w:r>
      <w:r w:rsidRPr="007F0B8E">
        <w:rPr>
          <w:lang w:val="fr-FR"/>
        </w:rPr>
        <w:t>; et</w:t>
      </w:r>
    </w:p>
    <w:p w14:paraId="4C539D4E" w14:textId="77777777" w:rsidR="00335A41" w:rsidRPr="00C82DDE" w:rsidRDefault="00335A41" w:rsidP="00C82DDE">
      <w:pPr>
        <w:pStyle w:val="SingleTxtG"/>
        <w:ind w:left="1701" w:firstLine="567"/>
        <w:rPr>
          <w:lang w:val="fr-FR"/>
        </w:rPr>
      </w:pPr>
      <w:r w:rsidRPr="007F0B8E">
        <w:rPr>
          <w:lang w:val="fr-FR"/>
        </w:rPr>
        <w:t>b)</w:t>
      </w:r>
      <w:r w:rsidRPr="007F0B8E">
        <w:rPr>
          <w:lang w:val="fr-FR"/>
        </w:rPr>
        <w:tab/>
      </w:r>
      <w:r w:rsidR="00C82DDE" w:rsidRPr="007F0B8E">
        <w:rPr>
          <w:lang w:val="fr-FR"/>
        </w:rPr>
        <w:t>A</w:t>
      </w:r>
      <w:r w:rsidRPr="007F0B8E">
        <w:rPr>
          <w:lang w:val="fr-FR"/>
        </w:rPr>
        <w:t xml:space="preserve"> une masse nette supérieure à 400</w:t>
      </w:r>
      <w:r w:rsidR="00C82DDE" w:rsidRPr="007F0B8E">
        <w:rPr>
          <w:lang w:val="fr-FR"/>
        </w:rPr>
        <w:t> </w:t>
      </w:r>
      <w:r w:rsidRPr="007F0B8E">
        <w:rPr>
          <w:lang w:val="fr-FR"/>
        </w:rPr>
        <w:t>kg ou une contenance supérieure à 450</w:t>
      </w:r>
      <w:r w:rsidR="00C82DDE" w:rsidRPr="007F0B8E">
        <w:rPr>
          <w:lang w:val="fr-FR"/>
        </w:rPr>
        <w:t> </w:t>
      </w:r>
      <w:r w:rsidRPr="007F0B8E">
        <w:rPr>
          <w:lang w:val="fr-FR"/>
        </w:rPr>
        <w:t>litres, mais dont le volume ne dépasse pas 3</w:t>
      </w:r>
      <w:r w:rsidR="00C82DDE" w:rsidRPr="007F0B8E">
        <w:rPr>
          <w:lang w:val="fr-FR"/>
        </w:rPr>
        <w:t> </w:t>
      </w:r>
      <w:r w:rsidRPr="007F0B8E">
        <w:rPr>
          <w:lang w:val="fr-FR"/>
        </w:rPr>
        <w:t>m</w:t>
      </w:r>
      <w:r w:rsidRPr="003C6327">
        <w:rPr>
          <w:vertAlign w:val="superscript"/>
          <w:lang w:val="fr-FR"/>
        </w:rPr>
        <w:t>3</w:t>
      </w:r>
      <w:r w:rsidR="00E469EA">
        <w:rPr>
          <w:lang w:val="fr-FR"/>
        </w:rPr>
        <w:t> </w:t>
      </w:r>
      <w:r w:rsidRPr="007F0B8E">
        <w:rPr>
          <w:lang w:val="fr-FR"/>
        </w:rPr>
        <w:t>;</w:t>
      </w:r>
      <w:r w:rsidR="00C82DDE">
        <w:rPr>
          <w:lang w:val="fr-FR"/>
        </w:rPr>
        <w:t> </w:t>
      </w:r>
      <w:r w:rsidRPr="00C82DDE">
        <w:rPr>
          <w:lang w:val="fr-FR"/>
        </w:rPr>
        <w:t>»</w:t>
      </w:r>
      <w:r w:rsidR="00C82DDE">
        <w:rPr>
          <w:lang w:val="fr-FR"/>
        </w:rPr>
        <w:t>.</w:t>
      </w:r>
    </w:p>
    <w:p w14:paraId="3EC6A010" w14:textId="77777777" w:rsidR="00335A41" w:rsidRPr="00CD01A3" w:rsidRDefault="00335A41" w:rsidP="00C82DDE">
      <w:pPr>
        <w:pStyle w:val="H23G"/>
        <w:rPr>
          <w:iCs/>
        </w:rPr>
      </w:pPr>
      <w:r>
        <w:rPr>
          <w:lang w:val="fr-FR"/>
        </w:rPr>
        <w:lastRenderedPageBreak/>
        <w:tab/>
      </w:r>
      <w:r>
        <w:rPr>
          <w:lang w:val="fr-FR"/>
        </w:rPr>
        <w:tab/>
      </w:r>
      <w:r w:rsidRPr="00CD01A3">
        <w:rPr>
          <w:lang w:val="fr-FR"/>
        </w:rPr>
        <w:t>Définition de l</w:t>
      </w:r>
      <w:r w:rsidR="00E469EA" w:rsidRPr="00CD01A3">
        <w:rPr>
          <w:lang w:val="fr-FR"/>
        </w:rPr>
        <w:t>’</w:t>
      </w:r>
      <w:r w:rsidRPr="00CD01A3">
        <w:rPr>
          <w:lang w:val="fr-FR"/>
        </w:rPr>
        <w:t>emballage combiné</w:t>
      </w:r>
    </w:p>
    <w:p w14:paraId="64F760C6" w14:textId="77777777" w:rsidR="00335A41" w:rsidRPr="0009295A" w:rsidRDefault="00C82DDE" w:rsidP="00C82DDE">
      <w:pPr>
        <w:pStyle w:val="SingleTxtG"/>
        <w:keepNext/>
      </w:pPr>
      <w:r>
        <w:rPr>
          <w:lang w:val="fr-FR"/>
        </w:rPr>
        <w:t>3.</w:t>
      </w:r>
      <w:r>
        <w:rPr>
          <w:lang w:val="fr-FR"/>
        </w:rPr>
        <w:tab/>
      </w:r>
      <w:r w:rsidR="00335A41">
        <w:rPr>
          <w:lang w:val="fr-FR"/>
        </w:rPr>
        <w:t>L</w:t>
      </w:r>
      <w:r w:rsidR="00335A41" w:rsidRPr="005E6875">
        <w:rPr>
          <w:lang w:val="fr-FR"/>
        </w:rPr>
        <w:t xml:space="preserve">a définition </w:t>
      </w:r>
      <w:r w:rsidR="00335A41">
        <w:rPr>
          <w:lang w:val="fr-FR"/>
        </w:rPr>
        <w:t>de l</w:t>
      </w:r>
      <w:r w:rsidR="00E469EA">
        <w:rPr>
          <w:lang w:val="fr-FR"/>
        </w:rPr>
        <w:t>’</w:t>
      </w:r>
      <w:r w:rsidR="00335A41">
        <w:rPr>
          <w:lang w:val="fr-FR"/>
        </w:rPr>
        <w:t>«</w:t>
      </w:r>
      <w:r w:rsidR="003C6327">
        <w:rPr>
          <w:lang w:val="fr-FR"/>
        </w:rPr>
        <w:t> </w:t>
      </w:r>
      <w:r w:rsidR="00335A41">
        <w:rPr>
          <w:lang w:val="fr-FR"/>
        </w:rPr>
        <w:t>emballage combiné</w:t>
      </w:r>
      <w:r w:rsidR="003C6327">
        <w:rPr>
          <w:lang w:val="fr-FR"/>
        </w:rPr>
        <w:t> </w:t>
      </w:r>
      <w:r w:rsidR="00335A41">
        <w:rPr>
          <w:lang w:val="fr-FR"/>
        </w:rPr>
        <w:t xml:space="preserve">» </w:t>
      </w:r>
      <w:r w:rsidR="00335A41" w:rsidRPr="005E6875">
        <w:rPr>
          <w:lang w:val="fr-FR"/>
        </w:rPr>
        <w:t xml:space="preserve">qui figure </w:t>
      </w:r>
      <w:r w:rsidR="00335A41">
        <w:rPr>
          <w:lang w:val="fr-FR"/>
        </w:rPr>
        <w:t>à l</w:t>
      </w:r>
      <w:r w:rsidR="00335A41" w:rsidRPr="005E6875">
        <w:rPr>
          <w:lang w:val="fr-FR"/>
        </w:rPr>
        <w:t>a section</w:t>
      </w:r>
      <w:r>
        <w:rPr>
          <w:lang w:val="fr-FR"/>
        </w:rPr>
        <w:t> </w:t>
      </w:r>
      <w:r w:rsidR="00335A41" w:rsidRPr="005E6875">
        <w:rPr>
          <w:lang w:val="fr-FR"/>
        </w:rPr>
        <w:t xml:space="preserve">1.2.1 </w:t>
      </w:r>
      <w:r w:rsidR="00335A41">
        <w:rPr>
          <w:lang w:val="fr-FR"/>
        </w:rPr>
        <w:t>se lit comme suit :</w:t>
      </w:r>
    </w:p>
    <w:p w14:paraId="01487967" w14:textId="77777777" w:rsidR="00446FE5" w:rsidRDefault="00C82DDE" w:rsidP="00C82DDE">
      <w:pPr>
        <w:pStyle w:val="SingleTxtG"/>
        <w:ind w:left="1701"/>
        <w:rPr>
          <w:i/>
          <w:iCs/>
          <w:lang w:val="fr-FR"/>
        </w:rPr>
      </w:pPr>
      <w:r w:rsidRPr="00C82DDE">
        <w:rPr>
          <w:iCs/>
        </w:rPr>
        <w:t>« </w:t>
      </w:r>
      <w:r w:rsidR="00335A41" w:rsidRPr="003C6327">
        <w:rPr>
          <w:iCs/>
          <w:lang w:val="fr-FR"/>
        </w:rPr>
        <w:t xml:space="preserve">Emballage combiné, une combinaison </w:t>
      </w:r>
      <w:r w:rsidR="00335A41" w:rsidRPr="003C6327">
        <w:rPr>
          <w:lang w:val="fr-FR"/>
        </w:rPr>
        <w:t>d</w:t>
      </w:r>
      <w:r w:rsidR="00E469EA" w:rsidRPr="003C6327">
        <w:rPr>
          <w:lang w:val="fr-FR"/>
        </w:rPr>
        <w:t>’</w:t>
      </w:r>
      <w:r w:rsidR="00335A41" w:rsidRPr="003C6327">
        <w:rPr>
          <w:lang w:val="fr-FR"/>
        </w:rPr>
        <w:t>emballages</w:t>
      </w:r>
      <w:r w:rsidR="00335A41" w:rsidRPr="003C6327">
        <w:rPr>
          <w:iCs/>
          <w:lang w:val="fr-FR"/>
        </w:rPr>
        <w:t xml:space="preserve"> destinée au transport, constituée par un ou plusieurs emballages intérieurs assujettis dans un emballage extérieur comme il est prescrit en 4.1.1.5</w:t>
      </w:r>
      <w:r w:rsidRPr="003C6327">
        <w:rPr>
          <w:iCs/>
          <w:lang w:val="fr-FR"/>
        </w:rPr>
        <w:t>.</w:t>
      </w:r>
      <w:r>
        <w:rPr>
          <w:i/>
          <w:iCs/>
          <w:lang w:val="fr-FR"/>
        </w:rPr>
        <w:t> </w:t>
      </w:r>
      <w:r w:rsidR="00335A41" w:rsidRPr="003C6327">
        <w:rPr>
          <w:iCs/>
          <w:lang w:val="fr-FR"/>
        </w:rPr>
        <w:t>»</w:t>
      </w:r>
      <w:r w:rsidR="00335A41">
        <w:rPr>
          <w:i/>
          <w:iCs/>
          <w:lang w:val="fr-FR"/>
        </w:rPr>
        <w:t>.</w:t>
      </w:r>
    </w:p>
    <w:p w14:paraId="5466265B" w14:textId="77777777" w:rsidR="00335A41" w:rsidRPr="0009295A" w:rsidRDefault="00C82DDE" w:rsidP="00C82DDE">
      <w:pPr>
        <w:pStyle w:val="SingleTxtG"/>
      </w:pPr>
      <w:r>
        <w:rPr>
          <w:lang w:val="fr-FR"/>
        </w:rPr>
        <w:t>4.</w:t>
      </w:r>
      <w:r>
        <w:rPr>
          <w:lang w:val="fr-FR"/>
        </w:rPr>
        <w:tab/>
      </w:r>
      <w:r w:rsidR="00335A41" w:rsidRPr="00C867DB">
        <w:rPr>
          <w:lang w:val="fr-FR"/>
        </w:rPr>
        <w:t>Cette définition ne prescrit aucune limite maximale pour la masse nette et la capacité d</w:t>
      </w:r>
      <w:r w:rsidR="00E469EA">
        <w:rPr>
          <w:lang w:val="fr-FR"/>
        </w:rPr>
        <w:t>’</w:t>
      </w:r>
      <w:r w:rsidR="00335A41" w:rsidRPr="00C867DB">
        <w:rPr>
          <w:lang w:val="fr-FR"/>
        </w:rPr>
        <w:t xml:space="preserve">un emballage combiné, mais </w:t>
      </w:r>
      <w:r w:rsidR="00335A41">
        <w:rPr>
          <w:lang w:val="fr-FR"/>
        </w:rPr>
        <w:t>il est précisé au</w:t>
      </w:r>
      <w:r w:rsidR="00335A41" w:rsidRPr="00C867DB">
        <w:rPr>
          <w:lang w:val="fr-FR"/>
        </w:rPr>
        <w:t xml:space="preserve"> </w:t>
      </w:r>
      <w:r w:rsidR="00335A41" w:rsidRPr="009D5C37">
        <w:rPr>
          <w:lang w:val="fr-FR"/>
        </w:rPr>
        <w:t>paragraphe</w:t>
      </w:r>
      <w:r w:rsidR="003C6327">
        <w:rPr>
          <w:lang w:val="fr-FR"/>
        </w:rPr>
        <w:t> </w:t>
      </w:r>
      <w:r w:rsidR="00335A41" w:rsidRPr="009D5C37">
        <w:rPr>
          <w:lang w:val="fr-FR"/>
        </w:rPr>
        <w:t>6.1.1.1</w:t>
      </w:r>
      <w:r w:rsidR="00335A41">
        <w:rPr>
          <w:lang w:val="fr-FR"/>
        </w:rPr>
        <w:t xml:space="preserve"> du </w:t>
      </w:r>
      <w:r w:rsidR="00335A41" w:rsidRPr="00C867DB">
        <w:rPr>
          <w:lang w:val="fr-FR"/>
        </w:rPr>
        <w:t>chapitre</w:t>
      </w:r>
      <w:r w:rsidR="003C6327">
        <w:rPr>
          <w:lang w:val="fr-FR"/>
        </w:rPr>
        <w:t> </w:t>
      </w:r>
      <w:r w:rsidR="00335A41" w:rsidRPr="00C867DB">
        <w:rPr>
          <w:lang w:val="fr-FR"/>
        </w:rPr>
        <w:t>6.1</w:t>
      </w:r>
      <w:r w:rsidR="00335A41">
        <w:rPr>
          <w:lang w:val="fr-FR"/>
        </w:rPr>
        <w:t xml:space="preserve"> que les prescriptions relatives à la construction des emballages ne s</w:t>
      </w:r>
      <w:r w:rsidR="00E469EA">
        <w:rPr>
          <w:lang w:val="fr-FR"/>
        </w:rPr>
        <w:t>’</w:t>
      </w:r>
      <w:r w:rsidR="00335A41">
        <w:rPr>
          <w:lang w:val="fr-FR"/>
        </w:rPr>
        <w:t>appliquent pas</w:t>
      </w:r>
      <w:r w:rsidR="00335A41" w:rsidRPr="00C867DB">
        <w:rPr>
          <w:lang w:val="fr-FR"/>
        </w:rPr>
        <w:t> :</w:t>
      </w:r>
      <w:r w:rsidR="00335A41">
        <w:rPr>
          <w:lang w:val="fr-FR"/>
        </w:rPr>
        <w:t xml:space="preserve"> </w:t>
      </w:r>
    </w:p>
    <w:p w14:paraId="6DDA44E7" w14:textId="77777777" w:rsidR="00335A41" w:rsidRPr="007F0B8E" w:rsidRDefault="00335A41" w:rsidP="00C82DDE">
      <w:pPr>
        <w:pStyle w:val="SingleTxtG"/>
        <w:ind w:left="1701" w:firstLine="567"/>
        <w:rPr>
          <w:lang w:val="fr-FR"/>
        </w:rPr>
      </w:pPr>
      <w:r>
        <w:rPr>
          <w:lang w:val="fr-FR"/>
        </w:rPr>
        <w:t>« </w:t>
      </w:r>
      <w:r w:rsidRPr="007F0B8E">
        <w:rPr>
          <w:lang w:val="fr-FR"/>
        </w:rPr>
        <w:t>c)</w:t>
      </w:r>
      <w:r w:rsidRPr="007F0B8E">
        <w:rPr>
          <w:lang w:val="fr-FR"/>
        </w:rPr>
        <w:tab/>
      </w:r>
      <w:r w:rsidR="00E469EA">
        <w:rPr>
          <w:lang w:val="fr-FR"/>
        </w:rPr>
        <w:t>A</w:t>
      </w:r>
      <w:r w:rsidRPr="007F0B8E">
        <w:rPr>
          <w:lang w:val="fr-FR"/>
        </w:rPr>
        <w:t>ux colis dont la masse nette dépasse 400</w:t>
      </w:r>
      <w:r w:rsidR="00644479">
        <w:rPr>
          <w:lang w:val="fr-FR"/>
        </w:rPr>
        <w:t> </w:t>
      </w:r>
      <w:r w:rsidRPr="007F0B8E">
        <w:rPr>
          <w:lang w:val="fr-FR"/>
        </w:rPr>
        <w:t>kg</w:t>
      </w:r>
      <w:r w:rsidR="00E469EA">
        <w:rPr>
          <w:lang w:val="fr-FR"/>
        </w:rPr>
        <w:t> </w:t>
      </w:r>
      <w:r w:rsidRPr="007F0B8E">
        <w:rPr>
          <w:lang w:val="fr-FR"/>
        </w:rPr>
        <w:t>;</w:t>
      </w:r>
    </w:p>
    <w:p w14:paraId="69924109" w14:textId="77777777" w:rsidR="00335A41" w:rsidRPr="00D579B1" w:rsidRDefault="00335A41" w:rsidP="00C82DDE">
      <w:pPr>
        <w:pStyle w:val="SingleTxtG"/>
        <w:ind w:left="1701" w:firstLine="567"/>
        <w:rPr>
          <w:i/>
          <w:iCs/>
        </w:rPr>
      </w:pPr>
      <w:r w:rsidRPr="007F0B8E">
        <w:rPr>
          <w:lang w:val="fr-FR"/>
        </w:rPr>
        <w:t>d)</w:t>
      </w:r>
      <w:r w:rsidRPr="007F0B8E">
        <w:rPr>
          <w:lang w:val="fr-FR"/>
        </w:rPr>
        <w:tab/>
      </w:r>
      <w:r w:rsidR="00E469EA">
        <w:rPr>
          <w:lang w:val="fr-FR"/>
        </w:rPr>
        <w:t>A</w:t>
      </w:r>
      <w:r w:rsidRPr="007F0B8E">
        <w:rPr>
          <w:lang w:val="fr-FR"/>
        </w:rPr>
        <w:t>ux emballages pour liquides, autres que les emballages combinés, ayant une contenance dépassant 450</w:t>
      </w:r>
      <w:r w:rsidR="00E469EA">
        <w:rPr>
          <w:lang w:val="fr-FR"/>
        </w:rPr>
        <w:t> </w:t>
      </w:r>
      <w:r w:rsidRPr="007F0B8E">
        <w:rPr>
          <w:lang w:val="fr-FR"/>
        </w:rPr>
        <w:t>l</w:t>
      </w:r>
      <w:r w:rsidRPr="007F0B8E">
        <w:rPr>
          <w:iCs/>
          <w:lang w:val="fr-FR"/>
        </w:rPr>
        <w:t>.</w:t>
      </w:r>
      <w:r w:rsidR="00C82DDE">
        <w:rPr>
          <w:i/>
          <w:iCs/>
          <w:lang w:val="fr-FR"/>
        </w:rPr>
        <w:t> </w:t>
      </w:r>
      <w:r w:rsidRPr="00C82DDE">
        <w:rPr>
          <w:iCs/>
          <w:lang w:val="fr-FR"/>
        </w:rPr>
        <w:t>».</w:t>
      </w:r>
    </w:p>
    <w:p w14:paraId="2AD5DE7F" w14:textId="77777777" w:rsidR="00335A41" w:rsidRPr="0009295A" w:rsidRDefault="00335A41" w:rsidP="00C82DDE">
      <w:pPr>
        <w:pStyle w:val="SingleTxtG"/>
      </w:pPr>
      <w:r>
        <w:rPr>
          <w:lang w:val="fr-FR"/>
        </w:rPr>
        <w:t>5.</w:t>
      </w:r>
      <w:r>
        <w:rPr>
          <w:lang w:val="fr-FR"/>
        </w:rPr>
        <w:tab/>
        <w:t>Une comparaison des définitions de l</w:t>
      </w:r>
      <w:r w:rsidR="00E469EA">
        <w:rPr>
          <w:lang w:val="fr-FR"/>
        </w:rPr>
        <w:t>’</w:t>
      </w:r>
      <w:r>
        <w:rPr>
          <w:lang w:val="fr-FR"/>
        </w:rPr>
        <w:t>«</w:t>
      </w:r>
      <w:r w:rsidR="00E469EA">
        <w:rPr>
          <w:lang w:val="fr-FR"/>
        </w:rPr>
        <w:t> </w:t>
      </w:r>
      <w:r>
        <w:rPr>
          <w:lang w:val="fr-FR"/>
        </w:rPr>
        <w:t>emballage combiné</w:t>
      </w:r>
      <w:r w:rsidR="00E469EA">
        <w:rPr>
          <w:lang w:val="fr-FR"/>
        </w:rPr>
        <w:t> </w:t>
      </w:r>
      <w:r>
        <w:rPr>
          <w:lang w:val="fr-FR"/>
        </w:rPr>
        <w:t>» et du «</w:t>
      </w:r>
      <w:r w:rsidR="00E469EA">
        <w:rPr>
          <w:lang w:val="fr-FR"/>
        </w:rPr>
        <w:t> </w:t>
      </w:r>
      <w:r>
        <w:rPr>
          <w:lang w:val="fr-FR"/>
        </w:rPr>
        <w:t>grand emballage</w:t>
      </w:r>
      <w:r w:rsidR="00E469EA">
        <w:rPr>
          <w:lang w:val="fr-FR"/>
        </w:rPr>
        <w:t> </w:t>
      </w:r>
      <w:r>
        <w:rPr>
          <w:lang w:val="fr-FR"/>
        </w:rPr>
        <w:t>» montre clairement qu</w:t>
      </w:r>
      <w:r w:rsidR="00E469EA">
        <w:rPr>
          <w:lang w:val="fr-FR"/>
        </w:rPr>
        <w:t>’</w:t>
      </w:r>
      <w:r>
        <w:rPr>
          <w:lang w:val="fr-FR"/>
        </w:rPr>
        <w:t>un grand emballage peut être considéré comme un emballage combiné pour vrac car il s</w:t>
      </w:r>
      <w:r w:rsidR="00E469EA">
        <w:rPr>
          <w:lang w:val="fr-FR"/>
        </w:rPr>
        <w:t>’</w:t>
      </w:r>
      <w:r>
        <w:rPr>
          <w:lang w:val="fr-FR"/>
        </w:rPr>
        <w:t>agit d</w:t>
      </w:r>
      <w:r w:rsidR="00E469EA">
        <w:rPr>
          <w:lang w:val="fr-FR"/>
        </w:rPr>
        <w:t>’</w:t>
      </w:r>
      <w:r>
        <w:rPr>
          <w:lang w:val="fr-FR"/>
        </w:rPr>
        <w:t>un emballage combiné qui dépasse les limites maximales fixées au 6.1.1.1.</w:t>
      </w:r>
    </w:p>
    <w:p w14:paraId="69C57B03" w14:textId="77777777" w:rsidR="00335A41" w:rsidRPr="0009295A" w:rsidRDefault="00335A41" w:rsidP="00C82DDE">
      <w:pPr>
        <w:pStyle w:val="SingleTxtG"/>
      </w:pPr>
      <w:r>
        <w:rPr>
          <w:lang w:val="fr-FR"/>
        </w:rPr>
        <w:t>6.</w:t>
      </w:r>
      <w:r>
        <w:rPr>
          <w:lang w:val="fr-FR"/>
        </w:rPr>
        <w:tab/>
        <w:t xml:space="preserve">Il est entendu collectivement que la limite maximale de capacité volumétrique de </w:t>
      </w:r>
      <w:r w:rsidRPr="00E469EA">
        <w:rPr>
          <w:lang w:val="fr-FR"/>
        </w:rPr>
        <w:t>450</w:t>
      </w:r>
      <w:r w:rsidR="00E469EA" w:rsidRPr="00E469EA">
        <w:rPr>
          <w:lang w:val="fr-FR"/>
        </w:rPr>
        <w:t> </w:t>
      </w:r>
      <w:r w:rsidRPr="00E469EA">
        <w:rPr>
          <w:lang w:val="fr-FR"/>
        </w:rPr>
        <w:t>l fixée au 6.1.1.1 s</w:t>
      </w:r>
      <w:r w:rsidR="00E469EA">
        <w:rPr>
          <w:lang w:val="fr-FR"/>
        </w:rPr>
        <w:t>’</w:t>
      </w:r>
      <w:r w:rsidRPr="00E469EA">
        <w:rPr>
          <w:lang w:val="fr-FR"/>
        </w:rPr>
        <w:t>applique aux emballages pour liquides, tandis que la limite maximale de masse nette de 400</w:t>
      </w:r>
      <w:r w:rsidR="00E469EA" w:rsidRPr="00E469EA">
        <w:rPr>
          <w:lang w:val="fr-FR"/>
        </w:rPr>
        <w:t> </w:t>
      </w:r>
      <w:r w:rsidRPr="00E469EA">
        <w:rPr>
          <w:lang w:val="fr-FR"/>
        </w:rPr>
        <w:t>kg s</w:t>
      </w:r>
      <w:r w:rsidR="00E469EA">
        <w:rPr>
          <w:lang w:val="fr-FR"/>
        </w:rPr>
        <w:t>’</w:t>
      </w:r>
      <w:r w:rsidRPr="00E469EA">
        <w:rPr>
          <w:lang w:val="fr-FR"/>
        </w:rPr>
        <w:t>applique aux emballages pour solides. Les emballages combinés sont traités comme des emballages</w:t>
      </w:r>
      <w:r>
        <w:rPr>
          <w:lang w:val="fr-FR"/>
        </w:rPr>
        <w:t xml:space="preserve"> pour solides et sont éprouvés et marqués comme tels, même lorsque des emballages intérieurs contiennent du liquide. </w:t>
      </w:r>
    </w:p>
    <w:p w14:paraId="580D09DD" w14:textId="77777777" w:rsidR="00335A41" w:rsidRPr="00E96049" w:rsidRDefault="00335A41" w:rsidP="00C82DDE">
      <w:pPr>
        <w:pStyle w:val="SingleTxtG"/>
      </w:pPr>
      <w:r>
        <w:rPr>
          <w:lang w:val="fr-FR"/>
        </w:rPr>
        <w:t>7.</w:t>
      </w:r>
      <w:r>
        <w:rPr>
          <w:lang w:val="fr-FR"/>
        </w:rPr>
        <w:tab/>
        <w:t>Au fil des ans, diverses propositions (documents informels INF.5 (vingt-cinquième session), INF.19 (trente-huitième session), ST/SG/AC.10/C.3/2011/11, INF.12 (trente</w:t>
      </w:r>
      <w:r w:rsidR="007F0B8E">
        <w:rPr>
          <w:lang w:val="fr-FR"/>
        </w:rPr>
        <w:noBreakHyphen/>
      </w:r>
      <w:r>
        <w:rPr>
          <w:lang w:val="fr-FR"/>
        </w:rPr>
        <w:t>neuvième session) et ST/SG/AC.10/C.3/2011/34) ont modifié les limites maximales fixées au 6.1.1.1 pour préciser le point de vue mentionné au paragraphe</w:t>
      </w:r>
      <w:r w:rsidR="007F0B8E">
        <w:rPr>
          <w:lang w:val="fr-FR"/>
        </w:rPr>
        <w:t> </w:t>
      </w:r>
      <w:r>
        <w:rPr>
          <w:lang w:val="fr-FR"/>
        </w:rPr>
        <w:t>6. Les modifications qui en ont découlé ne laissent aucun doute quant au fait qu</w:t>
      </w:r>
      <w:r w:rsidR="00E469EA">
        <w:rPr>
          <w:lang w:val="fr-FR"/>
        </w:rPr>
        <w:t>’</w:t>
      </w:r>
      <w:r>
        <w:rPr>
          <w:lang w:val="fr-FR"/>
        </w:rPr>
        <w:t>un emballage combiné n</w:t>
      </w:r>
      <w:r w:rsidR="00E469EA">
        <w:rPr>
          <w:lang w:val="fr-FR"/>
        </w:rPr>
        <w:t>’</w:t>
      </w:r>
      <w:r>
        <w:rPr>
          <w:lang w:val="fr-FR"/>
        </w:rPr>
        <w:t>est pas limité par une capacité maximale de 450</w:t>
      </w:r>
      <w:r w:rsidR="007F0B8E">
        <w:rPr>
          <w:lang w:val="fr-FR"/>
        </w:rPr>
        <w:t> </w:t>
      </w:r>
      <w:r w:rsidRPr="007F0B8E">
        <w:rPr>
          <w:lang w:val="fr-FR"/>
        </w:rPr>
        <w:t>l</w:t>
      </w:r>
      <w:r>
        <w:rPr>
          <w:lang w:val="fr-FR"/>
        </w:rPr>
        <w:t>, mais plutôt par une masse nette maximale de 400</w:t>
      </w:r>
      <w:r w:rsidR="007F0B8E">
        <w:rPr>
          <w:lang w:val="fr-FR"/>
        </w:rPr>
        <w:t> </w:t>
      </w:r>
      <w:r w:rsidRPr="007F0B8E">
        <w:rPr>
          <w:lang w:val="fr-FR"/>
        </w:rPr>
        <w:t>kg</w:t>
      </w:r>
      <w:r>
        <w:rPr>
          <w:lang w:val="fr-FR"/>
        </w:rPr>
        <w:t>. Ceci est clairement énoncé par l</w:t>
      </w:r>
      <w:r w:rsidR="00E469EA">
        <w:rPr>
          <w:lang w:val="fr-FR"/>
        </w:rPr>
        <w:t>’</w:t>
      </w:r>
      <w:r>
        <w:rPr>
          <w:lang w:val="fr-FR"/>
        </w:rPr>
        <w:t>exclusion des emballages combinés de l</w:t>
      </w:r>
      <w:r w:rsidR="00E469EA">
        <w:rPr>
          <w:lang w:val="fr-FR"/>
        </w:rPr>
        <w:t>’</w:t>
      </w:r>
      <w:r>
        <w:rPr>
          <w:lang w:val="fr-FR"/>
        </w:rPr>
        <w:t>alinéa</w:t>
      </w:r>
      <w:r w:rsidR="00644479">
        <w:rPr>
          <w:lang w:val="fr-FR"/>
        </w:rPr>
        <w:t> </w:t>
      </w:r>
      <w:r>
        <w:rPr>
          <w:lang w:val="fr-FR"/>
        </w:rPr>
        <w:t xml:space="preserve">d) du 6.1.1.1. </w:t>
      </w:r>
    </w:p>
    <w:p w14:paraId="07405315" w14:textId="77777777" w:rsidR="00335A41" w:rsidRPr="0009295A" w:rsidRDefault="00335A41" w:rsidP="00C82DDE">
      <w:pPr>
        <w:pStyle w:val="SingleTxtG"/>
      </w:pPr>
      <w:r>
        <w:rPr>
          <w:lang w:val="fr-FR"/>
        </w:rPr>
        <w:t>8.</w:t>
      </w:r>
      <w:r>
        <w:rPr>
          <w:lang w:val="fr-FR"/>
        </w:rPr>
        <w:tab/>
        <w:t>En l</w:t>
      </w:r>
      <w:r w:rsidR="00E469EA">
        <w:rPr>
          <w:lang w:val="fr-FR"/>
        </w:rPr>
        <w:t>’</w:t>
      </w:r>
      <w:r>
        <w:rPr>
          <w:lang w:val="fr-FR"/>
        </w:rPr>
        <w:t>absence d</w:t>
      </w:r>
      <w:r w:rsidR="00E469EA">
        <w:rPr>
          <w:lang w:val="fr-FR"/>
        </w:rPr>
        <w:t>’</w:t>
      </w:r>
      <w:r>
        <w:rPr>
          <w:lang w:val="fr-FR"/>
        </w:rPr>
        <w:t>une limite maximale de capacité pour les emballages combinés et d</w:t>
      </w:r>
      <w:r w:rsidR="00E469EA">
        <w:rPr>
          <w:lang w:val="fr-FR"/>
        </w:rPr>
        <w:t>’</w:t>
      </w:r>
      <w:r>
        <w:rPr>
          <w:lang w:val="fr-FR"/>
        </w:rPr>
        <w:t>un seuil minimal facultatif de masse nette ou de capacité pour les grands emballages, la distinction entre les prescriptions d</w:t>
      </w:r>
      <w:r w:rsidR="00E469EA">
        <w:rPr>
          <w:lang w:val="fr-FR"/>
        </w:rPr>
        <w:t>’</w:t>
      </w:r>
      <w:r>
        <w:rPr>
          <w:lang w:val="fr-FR"/>
        </w:rPr>
        <w:t>épreuves et de marquage des emballages combinés et des grands emballages n</w:t>
      </w:r>
      <w:r w:rsidR="00E469EA">
        <w:rPr>
          <w:lang w:val="fr-FR"/>
        </w:rPr>
        <w:t>’</w:t>
      </w:r>
      <w:r>
        <w:rPr>
          <w:lang w:val="fr-FR"/>
        </w:rPr>
        <w:t xml:space="preserve">est pas claire et crée une ambiguïté inutile. </w:t>
      </w:r>
    </w:p>
    <w:p w14:paraId="49C00067" w14:textId="77777777" w:rsidR="00335A41" w:rsidRPr="0009295A" w:rsidRDefault="00335A41" w:rsidP="00C82DDE">
      <w:pPr>
        <w:pStyle w:val="SingleTxtG"/>
      </w:pPr>
      <w:r>
        <w:rPr>
          <w:lang w:val="fr-FR"/>
        </w:rPr>
        <w:t>9.</w:t>
      </w:r>
      <w:r>
        <w:rPr>
          <w:lang w:val="fr-FR"/>
        </w:rPr>
        <w:tab/>
        <w:t>Par exemple, un emballage combiné constitué d</w:t>
      </w:r>
      <w:r w:rsidR="00E469EA">
        <w:rPr>
          <w:lang w:val="fr-FR"/>
        </w:rPr>
        <w:t>’</w:t>
      </w:r>
      <w:r>
        <w:rPr>
          <w:lang w:val="fr-FR"/>
        </w:rPr>
        <w:t>un emballage extérieur en forme de caisse pesant moins de 400</w:t>
      </w:r>
      <w:r w:rsidR="00C82DDE">
        <w:rPr>
          <w:lang w:val="fr-FR"/>
        </w:rPr>
        <w:t> </w:t>
      </w:r>
      <w:r w:rsidRPr="00C82DDE">
        <w:rPr>
          <w:lang w:val="fr-FR"/>
        </w:rPr>
        <w:t>kg</w:t>
      </w:r>
      <w:r>
        <w:rPr>
          <w:lang w:val="fr-FR"/>
        </w:rPr>
        <w:t>, mais ayant une capacité supérieure à 450</w:t>
      </w:r>
      <w:r w:rsidR="00C82DDE">
        <w:rPr>
          <w:lang w:val="fr-FR"/>
        </w:rPr>
        <w:t> </w:t>
      </w:r>
      <w:r w:rsidRPr="00C82DDE">
        <w:rPr>
          <w:lang w:val="fr-FR"/>
        </w:rPr>
        <w:t>l</w:t>
      </w:r>
      <w:r>
        <w:rPr>
          <w:lang w:val="fr-FR"/>
        </w:rPr>
        <w:t xml:space="preserve"> pourrait être soumis à une épreuve de chute dans cinq orientations différentes, en tant que caisse, conformément au chapitre</w:t>
      </w:r>
      <w:r w:rsidR="007F0B8E">
        <w:rPr>
          <w:lang w:val="fr-FR"/>
        </w:rPr>
        <w:t> </w:t>
      </w:r>
      <w:r>
        <w:rPr>
          <w:lang w:val="fr-FR"/>
        </w:rPr>
        <w:t>6.1. Toutefois, étant donné que le volume dépasse le seuil inférieur fixé dans la définition du grand emballage, ce même emballage pourrait également être traité comme un grand emballage et être soumis à l</w:t>
      </w:r>
      <w:r w:rsidR="00E469EA">
        <w:rPr>
          <w:lang w:val="fr-FR"/>
        </w:rPr>
        <w:t>’</w:t>
      </w:r>
      <w:r>
        <w:rPr>
          <w:lang w:val="fr-FR"/>
        </w:rPr>
        <w:t>épreuve de chute selon une seule orientation. Par conséquent, en prévoyant un seuil de capacité volumétrique minimale dans la définition du grand emballage, un emballage qui devrait être certifié conformément au chapitre</w:t>
      </w:r>
      <w:r w:rsidR="00C82DDE">
        <w:rPr>
          <w:lang w:val="fr-FR"/>
        </w:rPr>
        <w:t> </w:t>
      </w:r>
      <w:r>
        <w:rPr>
          <w:lang w:val="fr-FR"/>
        </w:rPr>
        <w:t>6.1 pourrait plutôt être certifié conformément au chapitre</w:t>
      </w:r>
      <w:r w:rsidR="00C82DDE">
        <w:rPr>
          <w:lang w:val="fr-FR"/>
        </w:rPr>
        <w:t> </w:t>
      </w:r>
      <w:r>
        <w:rPr>
          <w:lang w:val="fr-FR"/>
        </w:rPr>
        <w:t xml:space="preserve">6.6 en tant que grand emballage et subir des épreuves moins rigoureuses. </w:t>
      </w:r>
    </w:p>
    <w:p w14:paraId="65DC5CF6" w14:textId="77777777" w:rsidR="00335A41" w:rsidRDefault="00335A41" w:rsidP="00C82DDE">
      <w:pPr>
        <w:pStyle w:val="SingleTxtG"/>
        <w:rPr>
          <w:lang w:val="fr-FR"/>
        </w:rPr>
      </w:pPr>
      <w:r>
        <w:rPr>
          <w:lang w:val="fr-FR"/>
        </w:rPr>
        <w:t>10.</w:t>
      </w:r>
      <w:r>
        <w:rPr>
          <w:lang w:val="fr-FR"/>
        </w:rPr>
        <w:tab/>
        <w:t>Étant donné que la seule restriction, pour un emballage combiné, est une limite maximale de masse nette et non une limite de capacité maximale, il convient, par extension, de définir le grand emballage par le dépassement d</w:t>
      </w:r>
      <w:r w:rsidR="00E469EA">
        <w:rPr>
          <w:lang w:val="fr-FR"/>
        </w:rPr>
        <w:t>’</w:t>
      </w:r>
      <w:r>
        <w:rPr>
          <w:lang w:val="fr-FR"/>
        </w:rPr>
        <w:t xml:space="preserve">un seuil minimal de masse nette et non, </w:t>
      </w:r>
      <w:r w:rsidRPr="00822BD1">
        <w:rPr>
          <w:lang w:val="fr-FR"/>
        </w:rPr>
        <w:t>éventuellement</w:t>
      </w:r>
      <w:r>
        <w:rPr>
          <w:lang w:val="fr-FR"/>
        </w:rPr>
        <w:t>, par un seuil minimal de capacité. La limite de capacité minimale de 450</w:t>
      </w:r>
      <w:r w:rsidR="007F0B8E">
        <w:rPr>
          <w:lang w:val="fr-FR"/>
        </w:rPr>
        <w:t> </w:t>
      </w:r>
      <w:r w:rsidRPr="007F0B8E">
        <w:rPr>
          <w:lang w:val="fr-FR"/>
        </w:rPr>
        <w:t xml:space="preserve">l </w:t>
      </w:r>
      <w:r>
        <w:rPr>
          <w:lang w:val="fr-FR"/>
        </w:rPr>
        <w:t>de la définition d</w:t>
      </w:r>
      <w:r w:rsidR="00E469EA">
        <w:rPr>
          <w:lang w:val="fr-FR"/>
        </w:rPr>
        <w:t>’</w:t>
      </w:r>
      <w:r>
        <w:rPr>
          <w:lang w:val="fr-FR"/>
        </w:rPr>
        <w:t>un grand emballage n</w:t>
      </w:r>
      <w:r w:rsidR="00E469EA">
        <w:rPr>
          <w:lang w:val="fr-FR"/>
        </w:rPr>
        <w:t>’</w:t>
      </w:r>
      <w:r>
        <w:rPr>
          <w:lang w:val="fr-FR"/>
        </w:rPr>
        <w:t>est pas nécessaire et sème inutilement le doute. Le grand emballage doit commencer là où se termine l</w:t>
      </w:r>
      <w:r w:rsidR="00E469EA">
        <w:rPr>
          <w:lang w:val="fr-FR"/>
        </w:rPr>
        <w:t>’</w:t>
      </w:r>
      <w:r>
        <w:rPr>
          <w:lang w:val="fr-FR"/>
        </w:rPr>
        <w:t>emballage combiné, soit à 400</w:t>
      </w:r>
      <w:r w:rsidR="007F0B8E">
        <w:rPr>
          <w:lang w:val="fr-FR"/>
        </w:rPr>
        <w:t> </w:t>
      </w:r>
      <w:r w:rsidRPr="007F0B8E">
        <w:rPr>
          <w:lang w:val="fr-FR"/>
        </w:rPr>
        <w:t>kg</w:t>
      </w:r>
      <w:r>
        <w:rPr>
          <w:lang w:val="fr-FR"/>
        </w:rPr>
        <w:t>. La modification proposée ci-dessous crée cette limite claire entre la gamme des emballage</w:t>
      </w:r>
      <w:r w:rsidR="003C6327">
        <w:rPr>
          <w:lang w:val="fr-FR"/>
        </w:rPr>
        <w:t>s</w:t>
      </w:r>
      <w:r>
        <w:rPr>
          <w:lang w:val="fr-FR"/>
        </w:rPr>
        <w:t xml:space="preserve"> combinés et celle des grands emballages.</w:t>
      </w:r>
    </w:p>
    <w:p w14:paraId="51E738A3" w14:textId="77777777" w:rsidR="00335A41" w:rsidRPr="0009295A" w:rsidRDefault="00335A41" w:rsidP="00C82DDE">
      <w:pPr>
        <w:pStyle w:val="HChG"/>
      </w:pPr>
      <w:r>
        <w:rPr>
          <w:lang w:val="fr-FR"/>
        </w:rPr>
        <w:lastRenderedPageBreak/>
        <w:tab/>
      </w:r>
      <w:r>
        <w:rPr>
          <w:lang w:val="fr-FR"/>
        </w:rPr>
        <w:tab/>
        <w:t>Proposition</w:t>
      </w:r>
    </w:p>
    <w:p w14:paraId="2E7494F1" w14:textId="77777777" w:rsidR="00335A41" w:rsidRPr="0009295A" w:rsidRDefault="00335A41" w:rsidP="007F0B8E">
      <w:pPr>
        <w:pStyle w:val="SingleTxtG"/>
      </w:pPr>
      <w:r>
        <w:rPr>
          <w:lang w:val="fr-FR"/>
        </w:rPr>
        <w:t>11.</w:t>
      </w:r>
      <w:r>
        <w:rPr>
          <w:lang w:val="fr-FR"/>
        </w:rPr>
        <w:tab/>
        <w:t xml:space="preserve">Modifier la définition du grand emballage formulée au 1.2.1 comme suit (le texte supprimé est en caractères </w:t>
      </w:r>
      <w:r w:rsidRPr="003B1049">
        <w:rPr>
          <w:strike/>
          <w:lang w:val="fr-FR"/>
        </w:rPr>
        <w:t>biffés</w:t>
      </w:r>
      <w:r>
        <w:rPr>
          <w:lang w:val="fr-FR"/>
        </w:rPr>
        <w:t>)</w:t>
      </w:r>
      <w:r w:rsidR="007F0B8E">
        <w:rPr>
          <w:lang w:val="fr-FR"/>
        </w:rPr>
        <w:t> </w:t>
      </w:r>
      <w:r>
        <w:rPr>
          <w:lang w:val="fr-FR"/>
        </w:rPr>
        <w:t>:</w:t>
      </w:r>
    </w:p>
    <w:p w14:paraId="49829F37" w14:textId="77777777" w:rsidR="00335A41" w:rsidRPr="00F67D85" w:rsidRDefault="007F0B8E" w:rsidP="007F0B8E">
      <w:pPr>
        <w:pStyle w:val="SingleTxtG"/>
        <w:ind w:left="1701"/>
      </w:pPr>
      <w:r>
        <w:rPr>
          <w:lang w:val="fr-FR"/>
        </w:rPr>
        <w:t>« </w:t>
      </w:r>
      <w:r w:rsidR="00335A41" w:rsidRPr="00F67D85">
        <w:rPr>
          <w:lang w:val="fr-FR"/>
        </w:rPr>
        <w:t>Grand emballage, un emballage consistant en un emballage extérieur qui contient des objets ou des emballages intérieurs et qui</w:t>
      </w:r>
      <w:r>
        <w:rPr>
          <w:lang w:val="fr-FR"/>
        </w:rPr>
        <w:t> :</w:t>
      </w:r>
    </w:p>
    <w:p w14:paraId="3322EDA1" w14:textId="77777777" w:rsidR="00335A41" w:rsidRPr="00F67D85" w:rsidRDefault="00335A41" w:rsidP="00E469EA">
      <w:pPr>
        <w:pStyle w:val="SingleTxtG"/>
        <w:ind w:left="1701" w:firstLine="567"/>
        <w:rPr>
          <w:iCs/>
        </w:rPr>
      </w:pPr>
      <w:r w:rsidRPr="00F67D85">
        <w:rPr>
          <w:lang w:val="fr-FR"/>
        </w:rPr>
        <w:t>a)</w:t>
      </w:r>
      <w:r w:rsidRPr="00F67D85">
        <w:rPr>
          <w:lang w:val="fr-FR"/>
        </w:rPr>
        <w:tab/>
      </w:r>
      <w:r w:rsidRPr="00F67D85">
        <w:rPr>
          <w:iCs/>
          <w:lang w:val="fr-FR"/>
        </w:rPr>
        <w:t xml:space="preserve">est conçu pour une manutention </w:t>
      </w:r>
      <w:r w:rsidRPr="00E469EA">
        <w:rPr>
          <w:lang w:val="fr-FR"/>
        </w:rPr>
        <w:t>mécanique</w:t>
      </w:r>
      <w:r w:rsidR="00E469EA">
        <w:rPr>
          <w:lang w:val="fr-FR"/>
        </w:rPr>
        <w:t> </w:t>
      </w:r>
      <w:r w:rsidRPr="00F67D85">
        <w:rPr>
          <w:iCs/>
          <w:lang w:val="fr-FR"/>
        </w:rPr>
        <w:t>;</w:t>
      </w:r>
      <w:r w:rsidRPr="00F67D85">
        <w:rPr>
          <w:lang w:val="fr-FR"/>
        </w:rPr>
        <w:t xml:space="preserve"> </w:t>
      </w:r>
      <w:r w:rsidRPr="00F67D85">
        <w:rPr>
          <w:iCs/>
          <w:lang w:val="fr-FR"/>
        </w:rPr>
        <w:t>et</w:t>
      </w:r>
    </w:p>
    <w:p w14:paraId="5E02FB80" w14:textId="77777777" w:rsidR="00335A41" w:rsidRDefault="00335A41" w:rsidP="00E469EA">
      <w:pPr>
        <w:pStyle w:val="SingleTxtG"/>
        <w:ind w:left="1701" w:firstLine="567"/>
        <w:rPr>
          <w:iCs/>
          <w:lang w:val="fr-FR"/>
        </w:rPr>
      </w:pPr>
      <w:r w:rsidRPr="00F67D85">
        <w:rPr>
          <w:iCs/>
          <w:lang w:val="fr-FR"/>
        </w:rPr>
        <w:t>b)</w:t>
      </w:r>
      <w:r w:rsidRPr="00F67D85">
        <w:rPr>
          <w:lang w:val="fr-FR"/>
        </w:rPr>
        <w:tab/>
      </w:r>
      <w:r w:rsidRPr="00F67D85">
        <w:rPr>
          <w:iCs/>
          <w:lang w:val="fr-FR"/>
        </w:rPr>
        <w:t>a une masse nette supérieure à 400 kg</w:t>
      </w:r>
      <w:r w:rsidRPr="003B1049">
        <w:rPr>
          <w:iCs/>
          <w:strike/>
          <w:lang w:val="fr-FR"/>
        </w:rPr>
        <w:t xml:space="preserve"> </w:t>
      </w:r>
      <w:r w:rsidRPr="00A41D23">
        <w:rPr>
          <w:iCs/>
          <w:strike/>
          <w:lang w:val="fr-FR"/>
        </w:rPr>
        <w:t>o</w:t>
      </w:r>
      <w:r w:rsidRPr="00F67D85">
        <w:rPr>
          <w:iCs/>
          <w:strike/>
          <w:lang w:val="fr-FR"/>
        </w:rPr>
        <w:t>u une contenance supérieure à 450 litres</w:t>
      </w:r>
      <w:r w:rsidRPr="00F67D85">
        <w:rPr>
          <w:iCs/>
          <w:lang w:val="fr-FR"/>
        </w:rPr>
        <w:t>, mais dont le volume ne dépasse pas 3</w:t>
      </w:r>
      <w:r w:rsidR="00E469EA">
        <w:rPr>
          <w:iCs/>
          <w:lang w:val="fr-FR"/>
        </w:rPr>
        <w:t> </w:t>
      </w:r>
      <w:r w:rsidRPr="00F67D85">
        <w:rPr>
          <w:iCs/>
          <w:lang w:val="fr-FR"/>
        </w:rPr>
        <w:t>m</w:t>
      </w:r>
      <w:r w:rsidRPr="00F67D85">
        <w:rPr>
          <w:iCs/>
          <w:vertAlign w:val="superscript"/>
          <w:lang w:val="fr-FR"/>
        </w:rPr>
        <w:t>3</w:t>
      </w:r>
      <w:r w:rsidR="00E469EA" w:rsidRPr="00E469EA">
        <w:rPr>
          <w:iCs/>
          <w:lang w:val="fr-FR"/>
        </w:rPr>
        <w:t> </w:t>
      </w:r>
      <w:r w:rsidRPr="00F67D85">
        <w:rPr>
          <w:iCs/>
          <w:lang w:val="fr-FR"/>
        </w:rPr>
        <w:t>;</w:t>
      </w:r>
      <w:r w:rsidR="007F0B8E">
        <w:rPr>
          <w:iCs/>
          <w:lang w:val="fr-FR"/>
        </w:rPr>
        <w:t> </w:t>
      </w:r>
      <w:r w:rsidRPr="00F67D85">
        <w:rPr>
          <w:iCs/>
          <w:lang w:val="fr-FR"/>
        </w:rPr>
        <w:t>»</w:t>
      </w:r>
      <w:r w:rsidR="00E469EA">
        <w:rPr>
          <w:iCs/>
          <w:lang w:val="fr-FR"/>
        </w:rPr>
        <w:t>.</w:t>
      </w:r>
    </w:p>
    <w:p w14:paraId="33773850" w14:textId="77777777" w:rsidR="00E469EA" w:rsidRPr="00E469EA" w:rsidRDefault="00E469EA" w:rsidP="00E469EA">
      <w:pPr>
        <w:pStyle w:val="SingleTxtG"/>
        <w:spacing w:before="240" w:after="0"/>
        <w:jc w:val="center"/>
        <w:rPr>
          <w:u w:val="single"/>
        </w:rPr>
      </w:pPr>
      <w:r>
        <w:rPr>
          <w:u w:val="single"/>
        </w:rPr>
        <w:tab/>
      </w:r>
      <w:r>
        <w:rPr>
          <w:u w:val="single"/>
        </w:rPr>
        <w:tab/>
      </w:r>
      <w:r>
        <w:rPr>
          <w:u w:val="single"/>
        </w:rPr>
        <w:tab/>
      </w:r>
    </w:p>
    <w:sectPr w:rsidR="00E469EA" w:rsidRPr="00E469EA" w:rsidSect="00335A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0CF6" w14:textId="77777777" w:rsidR="006F5A1F" w:rsidRDefault="006F5A1F" w:rsidP="00F95C08">
      <w:pPr>
        <w:spacing w:line="240" w:lineRule="auto"/>
      </w:pPr>
    </w:p>
  </w:endnote>
  <w:endnote w:type="continuationSeparator" w:id="0">
    <w:p w14:paraId="7B88CB33" w14:textId="77777777" w:rsidR="006F5A1F" w:rsidRPr="00AC3823" w:rsidRDefault="006F5A1F" w:rsidP="00AC3823">
      <w:pPr>
        <w:pStyle w:val="Footer"/>
      </w:pPr>
    </w:p>
  </w:endnote>
  <w:endnote w:type="continuationNotice" w:id="1">
    <w:p w14:paraId="72A2F620" w14:textId="77777777" w:rsidR="006F5A1F" w:rsidRDefault="006F5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7946" w14:textId="77777777" w:rsidR="00335A41" w:rsidRPr="00335A41" w:rsidRDefault="00335A41" w:rsidP="00335A41">
    <w:pPr>
      <w:pStyle w:val="Footer"/>
      <w:tabs>
        <w:tab w:val="right" w:pos="9638"/>
      </w:tabs>
    </w:pPr>
    <w:r w:rsidRPr="00335A41">
      <w:rPr>
        <w:b/>
        <w:sz w:val="18"/>
      </w:rPr>
      <w:fldChar w:fldCharType="begin"/>
    </w:r>
    <w:r w:rsidRPr="00335A41">
      <w:rPr>
        <w:b/>
        <w:sz w:val="18"/>
      </w:rPr>
      <w:instrText xml:space="preserve"> PAGE  \* MERGEFORMAT </w:instrText>
    </w:r>
    <w:r w:rsidRPr="00335A41">
      <w:rPr>
        <w:b/>
        <w:sz w:val="18"/>
      </w:rPr>
      <w:fldChar w:fldCharType="separate"/>
    </w:r>
    <w:r w:rsidRPr="00335A41">
      <w:rPr>
        <w:b/>
        <w:noProof/>
        <w:sz w:val="18"/>
      </w:rPr>
      <w:t>2</w:t>
    </w:r>
    <w:r w:rsidRPr="00335A41">
      <w:rPr>
        <w:b/>
        <w:sz w:val="18"/>
      </w:rPr>
      <w:fldChar w:fldCharType="end"/>
    </w:r>
    <w:r>
      <w:rPr>
        <w:b/>
        <w:sz w:val="18"/>
      </w:rPr>
      <w:tab/>
    </w:r>
    <w:r>
      <w:t>GE.19-05733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665C" w14:textId="77777777" w:rsidR="00335A41" w:rsidRPr="00335A41" w:rsidRDefault="00335A41" w:rsidP="00335A41">
    <w:pPr>
      <w:pStyle w:val="Footer"/>
      <w:tabs>
        <w:tab w:val="right" w:pos="9638"/>
      </w:tabs>
      <w:rPr>
        <w:b/>
        <w:sz w:val="18"/>
      </w:rPr>
    </w:pPr>
    <w:r>
      <w:t>GE.19-05733</w:t>
    </w:r>
    <w:r>
      <w:tab/>
    </w:r>
    <w:r w:rsidRPr="00335A41">
      <w:rPr>
        <w:b/>
        <w:sz w:val="18"/>
      </w:rPr>
      <w:fldChar w:fldCharType="begin"/>
    </w:r>
    <w:r w:rsidRPr="00335A41">
      <w:rPr>
        <w:b/>
        <w:sz w:val="18"/>
      </w:rPr>
      <w:instrText xml:space="preserve"> PAGE  \* MERGEFORMAT </w:instrText>
    </w:r>
    <w:r w:rsidRPr="00335A41">
      <w:rPr>
        <w:b/>
        <w:sz w:val="18"/>
      </w:rPr>
      <w:fldChar w:fldCharType="separate"/>
    </w:r>
    <w:r w:rsidRPr="00335A41">
      <w:rPr>
        <w:b/>
        <w:noProof/>
        <w:sz w:val="18"/>
      </w:rPr>
      <w:t>3</w:t>
    </w:r>
    <w:r w:rsidRPr="00335A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2C4E" w14:textId="77777777" w:rsidR="0068456F" w:rsidRPr="00335A41" w:rsidRDefault="00335A41" w:rsidP="00335A4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D847AF4" wp14:editId="4E6DB23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19-05733  (F)</w:t>
    </w:r>
    <w:r w:rsidR="00C82DDE">
      <w:rPr>
        <w:sz w:val="20"/>
      </w:rPr>
      <w:t xml:space="preserve">    090519    100519</w:t>
    </w:r>
    <w:r>
      <w:rPr>
        <w:sz w:val="20"/>
      </w:rPr>
      <w:br/>
    </w:r>
    <w:r w:rsidRPr="00335A41">
      <w:rPr>
        <w:rFonts w:ascii="C39T30Lfz" w:hAnsi="C39T30Lfz"/>
        <w:sz w:val="56"/>
      </w:rPr>
      <w:t></w:t>
    </w:r>
    <w:r w:rsidRPr="00335A41">
      <w:rPr>
        <w:rFonts w:ascii="C39T30Lfz" w:hAnsi="C39T30Lfz"/>
        <w:sz w:val="56"/>
      </w:rPr>
      <w:t></w:t>
    </w:r>
    <w:r w:rsidRPr="00335A41">
      <w:rPr>
        <w:rFonts w:ascii="C39T30Lfz" w:hAnsi="C39T30Lfz"/>
        <w:sz w:val="56"/>
      </w:rPr>
      <w:t></w:t>
    </w:r>
    <w:r w:rsidRPr="00335A41">
      <w:rPr>
        <w:rFonts w:ascii="C39T30Lfz" w:hAnsi="C39T30Lfz"/>
        <w:sz w:val="56"/>
      </w:rPr>
      <w:t></w:t>
    </w:r>
    <w:r w:rsidRPr="00335A41">
      <w:rPr>
        <w:rFonts w:ascii="C39T30Lfz" w:hAnsi="C39T30Lfz"/>
        <w:sz w:val="56"/>
      </w:rPr>
      <w:t></w:t>
    </w:r>
    <w:r w:rsidRPr="00335A41">
      <w:rPr>
        <w:rFonts w:ascii="C39T30Lfz" w:hAnsi="C39T30Lfz"/>
        <w:sz w:val="56"/>
      </w:rPr>
      <w:t></w:t>
    </w:r>
    <w:r w:rsidRPr="00335A41">
      <w:rPr>
        <w:rFonts w:ascii="C39T30Lfz" w:hAnsi="C39T30Lfz"/>
        <w:sz w:val="56"/>
      </w:rPr>
      <w:t></w:t>
    </w:r>
    <w:r w:rsidRPr="00335A41">
      <w:rPr>
        <w:rFonts w:ascii="C39T30Lfz" w:hAnsi="C39T30Lfz"/>
        <w:sz w:val="56"/>
      </w:rPr>
      <w:t></w:t>
    </w:r>
    <w:r w:rsidRPr="00335A41">
      <w:rPr>
        <w:rFonts w:ascii="C39T30Lfz" w:hAnsi="C39T30Lfz"/>
        <w:sz w:val="56"/>
      </w:rPr>
      <w:t></w:t>
    </w:r>
    <w:r>
      <w:rPr>
        <w:noProof/>
        <w:sz w:val="20"/>
      </w:rPr>
      <w:drawing>
        <wp:anchor distT="0" distB="0" distL="114300" distR="114300" simplePos="0" relativeHeight="251658240" behindDoc="0" locked="0" layoutInCell="1" allowOverlap="1" wp14:anchorId="1CA89309" wp14:editId="0A1D72B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0584" w14:textId="77777777" w:rsidR="006F5A1F" w:rsidRPr="00AC3823" w:rsidRDefault="006F5A1F" w:rsidP="00AC3823">
      <w:pPr>
        <w:pStyle w:val="Footer"/>
        <w:tabs>
          <w:tab w:val="right" w:pos="2155"/>
        </w:tabs>
        <w:spacing w:after="80" w:line="240" w:lineRule="atLeast"/>
        <w:ind w:left="680"/>
        <w:rPr>
          <w:u w:val="single"/>
        </w:rPr>
      </w:pPr>
      <w:r>
        <w:rPr>
          <w:u w:val="single"/>
        </w:rPr>
        <w:tab/>
      </w:r>
    </w:p>
  </w:footnote>
  <w:footnote w:type="continuationSeparator" w:id="0">
    <w:p w14:paraId="3889F512" w14:textId="77777777" w:rsidR="006F5A1F" w:rsidRPr="00AC3823" w:rsidRDefault="006F5A1F" w:rsidP="00AC3823">
      <w:pPr>
        <w:pStyle w:val="Footer"/>
        <w:tabs>
          <w:tab w:val="right" w:pos="2155"/>
        </w:tabs>
        <w:spacing w:after="80" w:line="240" w:lineRule="atLeast"/>
        <w:ind w:left="680"/>
        <w:rPr>
          <w:u w:val="single"/>
        </w:rPr>
      </w:pPr>
      <w:r>
        <w:rPr>
          <w:u w:val="single"/>
        </w:rPr>
        <w:tab/>
      </w:r>
    </w:p>
  </w:footnote>
  <w:footnote w:type="continuationNotice" w:id="1">
    <w:p w14:paraId="473479FD" w14:textId="77777777" w:rsidR="006F5A1F" w:rsidRPr="00AC3823" w:rsidRDefault="006F5A1F">
      <w:pPr>
        <w:spacing w:line="240" w:lineRule="auto"/>
        <w:rPr>
          <w:sz w:val="2"/>
          <w:szCs w:val="2"/>
        </w:rPr>
      </w:pPr>
    </w:p>
  </w:footnote>
  <w:footnote w:id="2">
    <w:p w14:paraId="26C5F9DF" w14:textId="77777777" w:rsidR="00335A41" w:rsidRPr="00335A41" w:rsidRDefault="00335A41">
      <w:pPr>
        <w:pStyle w:val="FootnoteText"/>
      </w:pPr>
      <w:r>
        <w:rPr>
          <w:rStyle w:val="FootnoteReference"/>
        </w:rPr>
        <w:tab/>
      </w:r>
      <w:r w:rsidRPr="00335A41">
        <w:rPr>
          <w:rStyle w:val="FootnoteReference"/>
          <w:sz w:val="20"/>
          <w:vertAlign w:val="baseline"/>
        </w:rPr>
        <w:t>*</w:t>
      </w:r>
      <w:r>
        <w:rPr>
          <w:rStyle w:val="FootnoteReference"/>
          <w:sz w:val="20"/>
          <w:vertAlign w:val="baseline"/>
        </w:rPr>
        <w:tab/>
      </w:r>
      <w:r>
        <w:rPr>
          <w:lang w:val="fr-FR"/>
        </w:rPr>
        <w:t>Conformément au programme de travail du Sous-Comité des transports intérieurs pour la période 2019-2020 tel qu</w:t>
      </w:r>
      <w:r w:rsidR="00E469EA">
        <w:rPr>
          <w:lang w:val="fr-FR"/>
        </w:rPr>
        <w:t>’</w:t>
      </w:r>
      <w:r>
        <w:rPr>
          <w:lang w:val="fr-FR"/>
        </w:rPr>
        <w:t>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3EA0" w14:textId="2F5023AE" w:rsidR="00335A41" w:rsidRPr="00335A41" w:rsidRDefault="005B655A">
    <w:pPr>
      <w:pStyle w:val="Header"/>
    </w:pPr>
    <w:r>
      <w:fldChar w:fldCharType="begin"/>
    </w:r>
    <w:r>
      <w:instrText xml:space="preserve"> TITLE  \* MERGEFORMAT </w:instrText>
    </w:r>
    <w:r>
      <w:fldChar w:fldCharType="separate"/>
    </w:r>
    <w:r>
      <w:t>ST/SG/AC.10/C.3/2019/16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19ED" w14:textId="2C03B9D2" w:rsidR="00335A41" w:rsidRPr="00335A41" w:rsidRDefault="005B655A" w:rsidP="00335A41">
    <w:pPr>
      <w:pStyle w:val="Header"/>
      <w:jc w:val="right"/>
    </w:pPr>
    <w:r>
      <w:fldChar w:fldCharType="begin"/>
    </w:r>
    <w:r>
      <w:instrText xml:space="preserve"> TITLE  \* MERGEFORMAT </w:instrText>
    </w:r>
    <w:r>
      <w:fldChar w:fldCharType="separate"/>
    </w:r>
    <w:r>
      <w:t>ST/SG/AC.10/C.3/2019/16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1F"/>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35A41"/>
    <w:rsid w:val="003C6327"/>
    <w:rsid w:val="00441C3B"/>
    <w:rsid w:val="00446FE5"/>
    <w:rsid w:val="00452396"/>
    <w:rsid w:val="004E468C"/>
    <w:rsid w:val="005505B7"/>
    <w:rsid w:val="00573BE5"/>
    <w:rsid w:val="00584DC4"/>
    <w:rsid w:val="00586ED3"/>
    <w:rsid w:val="00596AA9"/>
    <w:rsid w:val="005B655A"/>
    <w:rsid w:val="00644479"/>
    <w:rsid w:val="0068456F"/>
    <w:rsid w:val="006F5A1F"/>
    <w:rsid w:val="0071601D"/>
    <w:rsid w:val="007A62E6"/>
    <w:rsid w:val="007F0B8E"/>
    <w:rsid w:val="0080684C"/>
    <w:rsid w:val="00871C75"/>
    <w:rsid w:val="008776DC"/>
    <w:rsid w:val="008B40CD"/>
    <w:rsid w:val="009705C8"/>
    <w:rsid w:val="009C1CF4"/>
    <w:rsid w:val="009E2485"/>
    <w:rsid w:val="009E545D"/>
    <w:rsid w:val="00A30353"/>
    <w:rsid w:val="00AC3823"/>
    <w:rsid w:val="00AE323C"/>
    <w:rsid w:val="00B00181"/>
    <w:rsid w:val="00B00B0D"/>
    <w:rsid w:val="00B22E14"/>
    <w:rsid w:val="00B765F7"/>
    <w:rsid w:val="00BA0CA9"/>
    <w:rsid w:val="00C02897"/>
    <w:rsid w:val="00C82DDE"/>
    <w:rsid w:val="00CD01A3"/>
    <w:rsid w:val="00D3439C"/>
    <w:rsid w:val="00DB1831"/>
    <w:rsid w:val="00DD3BFD"/>
    <w:rsid w:val="00DF6678"/>
    <w:rsid w:val="00E1291D"/>
    <w:rsid w:val="00E469EA"/>
    <w:rsid w:val="00EF2E22"/>
    <w:rsid w:val="00EF58A8"/>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D2565"/>
  <w15:docId w15:val="{F7AB0516-D7C3-4D6B-92F7-E860ABE3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ST/SG/AC.10/C.3/2019/16</vt:lpstr>
      <vt:lpstr>ST/SG/AC.10/C.3/2019/16</vt:lpstr>
    </vt:vector>
  </TitlesOfParts>
  <Company>DCM</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ST/SG/AC.10/C.3/2019/16</dc:title>
  <dc:subject/>
  <dc:creator>Julien OKRZESIK</dc:creator>
  <cp:keywords/>
  <cp:lastModifiedBy>Laurence Berthet</cp:lastModifiedBy>
  <cp:revision>3</cp:revision>
  <cp:lastPrinted>2019-05-10T12:35:00Z</cp:lastPrinted>
  <dcterms:created xsi:type="dcterms:W3CDTF">2019-05-10T12:35:00Z</dcterms:created>
  <dcterms:modified xsi:type="dcterms:W3CDTF">2019-05-10T12:35:00Z</dcterms:modified>
</cp:coreProperties>
</file>