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42" w:rightFromText="142" w:vertAnchor="page" w:horzAnchor="page" w:tblpX="1134" w:tblpY="284"/>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280"/>
        <w:gridCol w:w="2273"/>
        <w:gridCol w:w="3267"/>
        <w:gridCol w:w="2819"/>
      </w:tblGrid>
      <w:tr w:rsidR="002D5AAC" w14:paraId="22DC805F" w14:textId="77777777" w:rsidTr="00013727">
        <w:trPr>
          <w:trHeight w:hRule="exact" w:val="851"/>
        </w:trPr>
        <w:tc>
          <w:tcPr>
            <w:tcW w:w="1280" w:type="dxa"/>
            <w:tcBorders>
              <w:bottom w:val="single" w:sz="4" w:space="0" w:color="auto"/>
            </w:tcBorders>
          </w:tcPr>
          <w:p w14:paraId="5985CD52" w14:textId="77777777" w:rsidR="002D5AAC" w:rsidRDefault="002D5AAC" w:rsidP="00013727">
            <w:pPr>
              <w:kinsoku w:val="0"/>
              <w:overflowPunct w:val="0"/>
              <w:autoSpaceDE w:val="0"/>
              <w:autoSpaceDN w:val="0"/>
              <w:adjustRightInd w:val="0"/>
              <w:snapToGrid w:val="0"/>
            </w:pPr>
          </w:p>
        </w:tc>
        <w:tc>
          <w:tcPr>
            <w:tcW w:w="2273" w:type="dxa"/>
            <w:tcBorders>
              <w:bottom w:val="single" w:sz="4" w:space="0" w:color="auto"/>
            </w:tcBorders>
            <w:vAlign w:val="bottom"/>
          </w:tcPr>
          <w:p w14:paraId="7D2299ED" w14:textId="77777777" w:rsidR="002D5AAC" w:rsidRPr="00BD33EE" w:rsidRDefault="00BD33EE" w:rsidP="000A118E">
            <w:pPr>
              <w:spacing w:after="80" w:line="300" w:lineRule="exact"/>
              <w:rPr>
                <w:sz w:val="28"/>
              </w:rPr>
            </w:pPr>
            <w:r w:rsidRPr="00BD33EE">
              <w:rPr>
                <w:sz w:val="28"/>
              </w:rPr>
              <w:t>Naciones Unidas</w:t>
            </w:r>
          </w:p>
        </w:tc>
        <w:tc>
          <w:tcPr>
            <w:tcW w:w="6086" w:type="dxa"/>
            <w:gridSpan w:val="2"/>
            <w:tcBorders>
              <w:bottom w:val="single" w:sz="4" w:space="0" w:color="auto"/>
            </w:tcBorders>
            <w:vAlign w:val="bottom"/>
          </w:tcPr>
          <w:p w14:paraId="337822D1" w14:textId="77777777" w:rsidR="002D5AAC" w:rsidRDefault="00013727" w:rsidP="00013727">
            <w:pPr>
              <w:jc w:val="right"/>
            </w:pPr>
            <w:r w:rsidRPr="00013727">
              <w:rPr>
                <w:sz w:val="40"/>
              </w:rPr>
              <w:t>ST</w:t>
            </w:r>
            <w:r>
              <w:t>/SG/AC.10/46/Add.3</w:t>
            </w:r>
          </w:p>
        </w:tc>
      </w:tr>
      <w:tr w:rsidR="002D5AAC" w14:paraId="6627E6B1" w14:textId="77777777" w:rsidTr="00013727">
        <w:trPr>
          <w:trHeight w:hRule="exact" w:val="2835"/>
        </w:trPr>
        <w:tc>
          <w:tcPr>
            <w:tcW w:w="1280" w:type="dxa"/>
            <w:tcBorders>
              <w:top w:val="single" w:sz="4" w:space="0" w:color="auto"/>
              <w:bottom w:val="single" w:sz="12" w:space="0" w:color="auto"/>
            </w:tcBorders>
          </w:tcPr>
          <w:p w14:paraId="00358B31" w14:textId="77777777" w:rsidR="002D5AAC" w:rsidRDefault="00AE3F83" w:rsidP="000A118E">
            <w:pPr>
              <w:spacing w:before="120"/>
              <w:jc w:val="center"/>
            </w:pPr>
            <w:r>
              <w:rPr>
                <w:noProof/>
                <w:lang w:eastAsia="zh-CN"/>
              </w:rPr>
              <w:drawing>
                <wp:inline distT="0" distB="0" distL="0" distR="0" wp14:anchorId="35CAD174" wp14:editId="40D21AE5">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14:paraId="21297FA4" w14:textId="77777777" w:rsidR="002D5AAC" w:rsidRPr="00BD33EE" w:rsidRDefault="001E213E" w:rsidP="000A118E">
            <w:pPr>
              <w:spacing w:before="120" w:line="420" w:lineRule="exact"/>
              <w:rPr>
                <w:b/>
                <w:sz w:val="40"/>
                <w:szCs w:val="40"/>
              </w:rPr>
            </w:pPr>
            <w:r>
              <w:rPr>
                <w:b/>
                <w:sz w:val="40"/>
                <w:szCs w:val="40"/>
              </w:rPr>
              <w:t>Secretaría</w:t>
            </w:r>
          </w:p>
        </w:tc>
        <w:tc>
          <w:tcPr>
            <w:tcW w:w="2819" w:type="dxa"/>
            <w:tcBorders>
              <w:top w:val="single" w:sz="4" w:space="0" w:color="auto"/>
              <w:bottom w:val="single" w:sz="12" w:space="0" w:color="auto"/>
            </w:tcBorders>
          </w:tcPr>
          <w:p w14:paraId="501269D4" w14:textId="77777777" w:rsidR="002D5AAC" w:rsidRDefault="00013727" w:rsidP="000A118E">
            <w:pPr>
              <w:spacing w:before="240"/>
            </w:pPr>
            <w:r>
              <w:t>Distr. general</w:t>
            </w:r>
          </w:p>
          <w:p w14:paraId="6D72DB88" w14:textId="77777777" w:rsidR="00013727" w:rsidRDefault="00013727" w:rsidP="00013727">
            <w:pPr>
              <w:spacing w:line="240" w:lineRule="exact"/>
            </w:pPr>
            <w:r>
              <w:t>18 de marzo de 2019</w:t>
            </w:r>
          </w:p>
          <w:p w14:paraId="6A5CD15C" w14:textId="77777777" w:rsidR="00013727" w:rsidRDefault="00013727" w:rsidP="00013727">
            <w:pPr>
              <w:spacing w:line="240" w:lineRule="exact"/>
            </w:pPr>
            <w:r>
              <w:t>Español</w:t>
            </w:r>
          </w:p>
          <w:p w14:paraId="05D8B86D" w14:textId="77777777" w:rsidR="00013727" w:rsidRDefault="00013727" w:rsidP="00013727">
            <w:pPr>
              <w:spacing w:line="240" w:lineRule="exact"/>
            </w:pPr>
            <w:r>
              <w:t>Original: francés e inglés</w:t>
            </w:r>
          </w:p>
        </w:tc>
      </w:tr>
    </w:tbl>
    <w:p w14:paraId="23C9FDE0" w14:textId="77777777" w:rsidR="00013727" w:rsidRPr="008D40F7" w:rsidRDefault="00013727" w:rsidP="008D40F7">
      <w:pPr>
        <w:spacing w:before="120"/>
        <w:rPr>
          <w:b/>
          <w:sz w:val="24"/>
        </w:rPr>
      </w:pPr>
      <w:r w:rsidRPr="008D40F7">
        <w:rPr>
          <w:b/>
          <w:sz w:val="24"/>
        </w:rPr>
        <w:t>Comité de Expertos en Transporte de Mercancías Peligrosas</w:t>
      </w:r>
      <w:r w:rsidR="008D40F7">
        <w:rPr>
          <w:b/>
          <w:sz w:val="24"/>
        </w:rPr>
        <w:br/>
      </w:r>
      <w:r w:rsidRPr="008D40F7">
        <w:rPr>
          <w:b/>
          <w:sz w:val="24"/>
        </w:rPr>
        <w:t>y en el Sistema Globalme</w:t>
      </w:r>
      <w:r w:rsidR="008D40F7">
        <w:rPr>
          <w:b/>
          <w:sz w:val="24"/>
        </w:rPr>
        <w:t>nte Armonizado de Clasificación</w:t>
      </w:r>
      <w:r w:rsidR="008D40F7">
        <w:rPr>
          <w:b/>
          <w:sz w:val="24"/>
        </w:rPr>
        <w:br/>
      </w:r>
      <w:r w:rsidRPr="008D40F7">
        <w:rPr>
          <w:b/>
          <w:sz w:val="24"/>
        </w:rPr>
        <w:t>y Etiquetado de Productos Químicos</w:t>
      </w:r>
    </w:p>
    <w:p w14:paraId="171D5198" w14:textId="77777777" w:rsidR="00013727" w:rsidRPr="00013727" w:rsidRDefault="00013727" w:rsidP="008D40F7">
      <w:pPr>
        <w:pStyle w:val="HChG"/>
      </w:pPr>
      <w:r w:rsidRPr="00013727">
        <w:tab/>
      </w:r>
      <w:r w:rsidRPr="00013727">
        <w:tab/>
        <w:t>Informe del Comité de Expertos en Transporte de Mercancías Peligrosas y en el Sistema Globalmente Armonizado de Clasificación y Etiquetado de Productos Químicos sobre su noveno período de sesiones</w:t>
      </w:r>
    </w:p>
    <w:p w14:paraId="5ACFF82D" w14:textId="77777777" w:rsidR="00013727" w:rsidRPr="00013727" w:rsidRDefault="00013727" w:rsidP="00013727">
      <w:pPr>
        <w:pStyle w:val="SingleTxtG"/>
      </w:pPr>
      <w:r w:rsidRPr="00013727">
        <w:t>Celebrado en Ginebra el 7 de diciembre de 2018</w:t>
      </w:r>
    </w:p>
    <w:p w14:paraId="7770CCE2" w14:textId="77777777" w:rsidR="00013727" w:rsidRPr="00013727" w:rsidRDefault="00013727" w:rsidP="008D40F7">
      <w:pPr>
        <w:pStyle w:val="H23G"/>
      </w:pPr>
      <w:r w:rsidRPr="00013727">
        <w:tab/>
      </w:r>
      <w:r w:rsidRPr="00013727">
        <w:tab/>
        <w:t>Adición</w:t>
      </w:r>
    </w:p>
    <w:p w14:paraId="3D70E194" w14:textId="77777777" w:rsidR="00013727" w:rsidRPr="00013727" w:rsidRDefault="00013727" w:rsidP="008D40F7">
      <w:pPr>
        <w:pStyle w:val="H1G"/>
      </w:pPr>
      <w:r w:rsidRPr="00013727">
        <w:tab/>
      </w:r>
      <w:r w:rsidRPr="00013727">
        <w:tab/>
        <w:t>Anexo III</w:t>
      </w:r>
    </w:p>
    <w:p w14:paraId="2E8ABEC3" w14:textId="77777777" w:rsidR="00013727" w:rsidRPr="00013727" w:rsidRDefault="00013727" w:rsidP="008D40F7">
      <w:pPr>
        <w:pStyle w:val="H1G"/>
      </w:pPr>
      <w:r w:rsidRPr="00013727">
        <w:tab/>
      </w:r>
      <w:r w:rsidRPr="00013727">
        <w:tab/>
        <w:t>Enmiendas a la séptima edición revisada del Sistema Globalmente Armonizado de Clasificación y Etiquetado de Productos Químicos (SGA) (ST/SG/AC.10/30/Rev.7)</w:t>
      </w:r>
    </w:p>
    <w:p w14:paraId="1BC50A12" w14:textId="77777777" w:rsidR="00013727" w:rsidRPr="00013727" w:rsidRDefault="00013727" w:rsidP="00013727">
      <w:pPr>
        <w:pStyle w:val="SingleTxtG"/>
      </w:pPr>
      <w:r w:rsidRPr="00013727">
        <w:br w:type="page"/>
      </w:r>
    </w:p>
    <w:p w14:paraId="71201619" w14:textId="77777777" w:rsidR="00013727" w:rsidRPr="00013727" w:rsidRDefault="00013727" w:rsidP="006F74E2">
      <w:pPr>
        <w:pStyle w:val="H1G"/>
      </w:pPr>
      <w:r w:rsidRPr="00013727">
        <w:lastRenderedPageBreak/>
        <w:tab/>
      </w:r>
      <w:r w:rsidRPr="00013727">
        <w:tab/>
        <w:t>Capítulo 1.1</w:t>
      </w:r>
    </w:p>
    <w:p w14:paraId="76FCBACF" w14:textId="77777777" w:rsidR="00013727" w:rsidRPr="00013727" w:rsidRDefault="00013727" w:rsidP="00013727">
      <w:pPr>
        <w:pStyle w:val="SingleTxtG"/>
      </w:pPr>
      <w:r w:rsidRPr="00013727">
        <w:t>1.1.2.6.1</w:t>
      </w:r>
      <w:r w:rsidRPr="00013727">
        <w:tab/>
        <w:t xml:space="preserve">Después de la primera oración, insértense dos nuevas oraciones que digan lo siguiente: </w:t>
      </w:r>
      <w:r w:rsidR="00D0742F">
        <w:t>“</w:t>
      </w:r>
      <w:r w:rsidRPr="00013727">
        <w:t>Sin embargo, ocasionalmente el SGA proporciona información acerca de la gestión de riesgos, sobre la base de un análisis caso por caso y a modo de orientación adicional. Las autoridades competentes son las más indicadas para establecer, en reglamentos o normas, los procedimientos adecuados de evaluación de riesgos y las medidas de gestión de riesgos correspondientes.</w:t>
      </w:r>
      <w:r w:rsidR="00D0742F">
        <w:t>”</w:t>
      </w:r>
      <w:r w:rsidRPr="00013727">
        <w:t>.</w:t>
      </w:r>
    </w:p>
    <w:p w14:paraId="58978F9C" w14:textId="77777777" w:rsidR="00013727" w:rsidRPr="00013727" w:rsidRDefault="00013727" w:rsidP="006F74E2">
      <w:pPr>
        <w:pStyle w:val="H1G"/>
      </w:pPr>
      <w:r w:rsidRPr="00013727">
        <w:tab/>
      </w:r>
      <w:r w:rsidRPr="00013727">
        <w:tab/>
        <w:t>Capítulo 1.2</w:t>
      </w:r>
    </w:p>
    <w:p w14:paraId="496D299D" w14:textId="77777777" w:rsidR="00013727" w:rsidRPr="00013727" w:rsidRDefault="00C77077" w:rsidP="00013727">
      <w:pPr>
        <w:pStyle w:val="SingleTxtG"/>
      </w:pPr>
      <w:r>
        <w:t>En la n</w:t>
      </w:r>
      <w:r w:rsidR="00013727" w:rsidRPr="00013727">
        <w:t xml:space="preserve">ota que sigue a la definición de </w:t>
      </w:r>
      <w:r w:rsidR="00D0742F">
        <w:t>“</w:t>
      </w:r>
      <w:r w:rsidR="00013727" w:rsidRPr="00013727">
        <w:t>Gas comburente</w:t>
      </w:r>
      <w:r w:rsidR="00D0742F">
        <w:t>”</w:t>
      </w:r>
      <w:r w:rsidR="00013727" w:rsidRPr="00013727">
        <w:t xml:space="preserve">, sustitúyase </w:t>
      </w:r>
      <w:r w:rsidR="00D0742F">
        <w:t>“</w:t>
      </w:r>
      <w:r w:rsidR="00013727" w:rsidRPr="00013727">
        <w:t>ISO 10156:2010</w:t>
      </w:r>
      <w:r w:rsidR="00D0742F">
        <w:t>”</w:t>
      </w:r>
      <w:r w:rsidR="00013727" w:rsidRPr="00013727">
        <w:t xml:space="preserve"> por </w:t>
      </w:r>
      <w:r w:rsidR="00D0742F">
        <w:t>“</w:t>
      </w:r>
      <w:r w:rsidR="00013727" w:rsidRPr="00013727">
        <w:t>ISO 10156:2017</w:t>
      </w:r>
      <w:r w:rsidR="00D0742F">
        <w:t>”</w:t>
      </w:r>
      <w:r w:rsidR="00013727" w:rsidRPr="00013727">
        <w:t>.</w:t>
      </w:r>
    </w:p>
    <w:p w14:paraId="7BE252FC" w14:textId="77777777" w:rsidR="00013727" w:rsidRPr="00013727" w:rsidRDefault="00013727" w:rsidP="006F74E2">
      <w:pPr>
        <w:pStyle w:val="H1G"/>
      </w:pPr>
      <w:r w:rsidRPr="00013727">
        <w:tab/>
      </w:r>
      <w:r w:rsidRPr="00013727">
        <w:tab/>
        <w:t>Capítulo 1.3</w:t>
      </w:r>
    </w:p>
    <w:p w14:paraId="34967D6A" w14:textId="77777777" w:rsidR="00013727" w:rsidRPr="00013727" w:rsidRDefault="00013727" w:rsidP="00013727">
      <w:pPr>
        <w:pStyle w:val="SingleTxtG"/>
      </w:pPr>
      <w:r w:rsidRPr="00013727">
        <w:t xml:space="preserve">1.3.2.3.1 b) </w:t>
      </w:r>
      <w:r w:rsidRPr="00013727">
        <w:tab/>
        <w:t xml:space="preserve">Añádase una segunda oración nueva que diga lo siguiente: </w:t>
      </w:r>
      <w:r w:rsidR="00D0742F">
        <w:t>“</w:t>
      </w:r>
      <w:r w:rsidRPr="00013727">
        <w:t>también podrá emplearse la extrapolación cuando los datos experimentales indiquen concluyentemente que no se justifica ninguna clasificación;</w:t>
      </w:r>
      <w:r w:rsidR="00D0742F">
        <w:t>”</w:t>
      </w:r>
      <w:r w:rsidRPr="00013727">
        <w:t>.</w:t>
      </w:r>
    </w:p>
    <w:p w14:paraId="0C562CB1" w14:textId="77777777" w:rsidR="00013727" w:rsidRPr="00013727" w:rsidRDefault="00013727" w:rsidP="006F74E2">
      <w:pPr>
        <w:pStyle w:val="H1G"/>
      </w:pPr>
      <w:r w:rsidRPr="00013727">
        <w:tab/>
      </w:r>
      <w:r w:rsidRPr="00013727">
        <w:tab/>
        <w:t>Capítulo 2.1</w:t>
      </w:r>
    </w:p>
    <w:p w14:paraId="60FD4C54" w14:textId="77777777" w:rsidR="00013727" w:rsidRPr="00013727" w:rsidRDefault="00013727" w:rsidP="00013727">
      <w:pPr>
        <w:pStyle w:val="SingleTxtG"/>
      </w:pPr>
      <w:r w:rsidRPr="00013727">
        <w:t>Figura 2.1.4</w:t>
      </w:r>
      <w:r w:rsidRPr="00013727">
        <w:tab/>
        <w:t>Modifíq</w:t>
      </w:r>
      <w:r w:rsidR="00C77077">
        <w:t>uese para que diga lo siguiente.</w:t>
      </w:r>
    </w:p>
    <w:p w14:paraId="70661E09" w14:textId="77777777" w:rsidR="00013727" w:rsidRDefault="00013727" w:rsidP="00013727">
      <w:pPr>
        <w:pStyle w:val="SingleTxtG"/>
      </w:pPr>
      <w:r>
        <w:br w:type="page"/>
      </w:r>
    </w:p>
    <w:p w14:paraId="189B3236" w14:textId="77777777" w:rsidR="004B186D" w:rsidRDefault="004B186D" w:rsidP="004B186D">
      <w:bookmarkStart w:id="0" w:name="_GoBack"/>
      <w:bookmarkEnd w:id="0"/>
      <w:r>
        <w:rPr>
          <w:noProof/>
          <w:lang w:eastAsia="zh-CN"/>
        </w:rPr>
        <w:lastRenderedPageBreak/>
        <mc:AlternateContent>
          <mc:Choice Requires="wpg">
            <w:drawing>
              <wp:anchor distT="0" distB="0" distL="114300" distR="114300" simplePos="0" relativeHeight="251654656" behindDoc="0" locked="0" layoutInCell="1" allowOverlap="1" wp14:anchorId="575E8F2B" wp14:editId="61A74580">
                <wp:simplePos x="0" y="0"/>
                <wp:positionH relativeFrom="column">
                  <wp:posOffset>0</wp:posOffset>
                </wp:positionH>
                <wp:positionV relativeFrom="paragraph">
                  <wp:posOffset>152400</wp:posOffset>
                </wp:positionV>
                <wp:extent cx="5824220" cy="8141970"/>
                <wp:effectExtent l="19050" t="0" r="5080" b="11430"/>
                <wp:wrapTopAndBottom/>
                <wp:docPr id="5" name="Group 265"/>
                <wp:cNvGraphicFramePr/>
                <a:graphic xmlns:a="http://schemas.openxmlformats.org/drawingml/2006/main">
                  <a:graphicData uri="http://schemas.microsoft.com/office/word/2010/wordprocessingGroup">
                    <wpg:wgp>
                      <wpg:cNvGrpSpPr/>
                      <wpg:grpSpPr>
                        <a:xfrm>
                          <a:off x="0" y="0"/>
                          <a:ext cx="5824220" cy="8141970"/>
                          <a:chOff x="0" y="0"/>
                          <a:chExt cx="5761147" cy="8228235"/>
                        </a:xfrm>
                      </wpg:grpSpPr>
                      <wps:wsp>
                        <wps:cNvPr id="6" name="AutoShape 28"/>
                        <wps:cNvCnPr>
                          <a:cxnSpLocks noChangeShapeType="1"/>
                        </wps:cNvCnPr>
                        <wps:spPr bwMode="auto">
                          <a:xfrm>
                            <a:off x="3028950" y="5600700"/>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 name="Group 267"/>
                        <wpg:cNvGrpSpPr/>
                        <wpg:grpSpPr>
                          <a:xfrm>
                            <a:off x="0" y="0"/>
                            <a:ext cx="5761147" cy="8228235"/>
                            <a:chOff x="0" y="0"/>
                            <a:chExt cx="5761147" cy="8228235"/>
                          </a:xfrm>
                        </wpg:grpSpPr>
                        <wpg:grpSp>
                          <wpg:cNvPr id="16" name="Group 286"/>
                          <wpg:cNvGrpSpPr/>
                          <wpg:grpSpPr>
                            <a:xfrm>
                              <a:off x="0" y="0"/>
                              <a:ext cx="5761147" cy="8228235"/>
                              <a:chOff x="0" y="0"/>
                              <a:chExt cx="5761147" cy="8228235"/>
                            </a:xfrm>
                          </wpg:grpSpPr>
                          <wpg:grpSp>
                            <wpg:cNvPr id="18" name="Group 287"/>
                            <wpg:cNvGrpSpPr/>
                            <wpg:grpSpPr>
                              <a:xfrm>
                                <a:off x="0" y="0"/>
                                <a:ext cx="5761147" cy="8228235"/>
                                <a:chOff x="0" y="0"/>
                                <a:chExt cx="5761147" cy="8228235"/>
                              </a:xfrm>
                            </wpg:grpSpPr>
                            <wpg:grpSp>
                              <wpg:cNvPr id="19" name="Group 59"/>
                              <wpg:cNvGrpSpPr/>
                              <wpg:grpSpPr>
                                <a:xfrm>
                                  <a:off x="0" y="0"/>
                                  <a:ext cx="5761147" cy="8228235"/>
                                  <a:chOff x="0" y="0"/>
                                  <a:chExt cx="5761147" cy="8228235"/>
                                </a:xfrm>
                              </wpg:grpSpPr>
                              <wpg:grpSp>
                                <wpg:cNvPr id="20" name="Group 60"/>
                                <wpg:cNvGrpSpPr/>
                                <wpg:grpSpPr>
                                  <a:xfrm>
                                    <a:off x="0" y="0"/>
                                    <a:ext cx="5761147" cy="8228235"/>
                                    <a:chOff x="0" y="0"/>
                                    <a:chExt cx="5761147" cy="8228235"/>
                                  </a:xfrm>
                                </wpg:grpSpPr>
                                <wps:wsp>
                                  <wps:cNvPr id="26" name="AutoShape 23"/>
                                  <wps:cNvSpPr>
                                    <a:spLocks noChangeArrowheads="1"/>
                                  </wps:cNvSpPr>
                                  <wps:spPr bwMode="auto">
                                    <a:xfrm>
                                      <a:off x="2169994" y="5936776"/>
                                      <a:ext cx="1714500"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62"/>
                                  <wps:cNvSpPr>
                                    <a:spLocks noChangeArrowheads="1"/>
                                  </wps:cNvSpPr>
                                  <wps:spPr bwMode="auto">
                                    <a:xfrm>
                                      <a:off x="232012" y="0"/>
                                      <a:ext cx="1600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AutoShape 3"/>
                                  <wps:cNvSpPr>
                                    <a:spLocks noChangeArrowheads="1"/>
                                  </wps:cNvSpPr>
                                  <wps:spPr bwMode="auto">
                                    <a:xfrm>
                                      <a:off x="136467" y="791466"/>
                                      <a:ext cx="1779641" cy="11430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AutoShape 4"/>
                                  <wps:cNvSpPr>
                                    <a:spLocks noChangeArrowheads="1"/>
                                  </wps:cNvSpPr>
                                  <wps:spPr bwMode="auto">
                                    <a:xfrm>
                                      <a:off x="0" y="2279176"/>
                                      <a:ext cx="2057400" cy="14859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6"/>
                                  <wps:cNvSpPr>
                                    <a:spLocks noChangeArrowheads="1"/>
                                  </wps:cNvSpPr>
                                  <wps:spPr bwMode="auto">
                                    <a:xfrm>
                                      <a:off x="2169672" y="4357031"/>
                                      <a:ext cx="1714500" cy="1352001"/>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Rectangle 8"/>
                                  <wps:cNvSpPr>
                                    <a:spLocks noChangeArrowheads="1"/>
                                  </wps:cNvSpPr>
                                  <wps:spPr bwMode="auto">
                                    <a:xfrm>
                                      <a:off x="136478" y="7588155"/>
                                      <a:ext cx="2032000" cy="640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9"/>
                                  <wps:cNvSpPr>
                                    <a:spLocks noChangeArrowheads="1"/>
                                  </wps:cNvSpPr>
                                  <wps:spPr bwMode="auto">
                                    <a:xfrm>
                                      <a:off x="4230806" y="1023582"/>
                                      <a:ext cx="14859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 name="Rectangle 10"/>
                                  <wps:cNvSpPr>
                                    <a:spLocks noChangeArrowheads="1"/>
                                  </wps:cNvSpPr>
                                  <wps:spPr bwMode="auto">
                                    <a:xfrm>
                                      <a:off x="4230806" y="1955893"/>
                                      <a:ext cx="1485900" cy="24809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Rectangle 11"/>
                                  <wps:cNvSpPr>
                                    <a:spLocks noChangeArrowheads="1"/>
                                  </wps:cNvSpPr>
                                  <wps:spPr bwMode="auto">
                                    <a:xfrm>
                                      <a:off x="4230806" y="5377218"/>
                                      <a:ext cx="14859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8" name="Text Box 2"/>
                                  <wps:cNvSpPr txBox="1">
                                    <a:spLocks noChangeArrowheads="1"/>
                                  </wps:cNvSpPr>
                                  <wps:spPr bwMode="auto">
                                    <a:xfrm>
                                      <a:off x="247876" y="89813"/>
                                      <a:ext cx="15728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3781A" w14:textId="77777777" w:rsidR="00B963F9" w:rsidRPr="008B606D" w:rsidRDefault="00B963F9" w:rsidP="004B186D">
                                        <w:pPr>
                                          <w:rPr>
                                            <w:sz w:val="18"/>
                                            <w:szCs w:val="18"/>
                                          </w:rPr>
                                        </w:pPr>
                                        <w:r w:rsidRPr="006405FB">
                                          <w:rPr>
                                            <w:sz w:val="18"/>
                                            <w:szCs w:val="18"/>
                                          </w:rPr>
                                          <w:t>SERIE DE PRUEBAS 8</w:t>
                                        </w:r>
                                      </w:p>
                                    </w:txbxContent>
                                  </wps:txbx>
                                  <wps:bodyPr rot="0" vert="horz" wrap="square" lIns="91440" tIns="45720" rIns="91440" bIns="45720" anchor="t" anchorCtr="0" upright="1">
                                    <a:noAutofit/>
                                  </wps:bodyPr>
                                </wps:wsp>
                                <wps:wsp>
                                  <wps:cNvPr id="229" name="Text Box 2"/>
                                  <wps:cNvSpPr txBox="1">
                                    <a:spLocks noChangeArrowheads="1"/>
                                  </wps:cNvSpPr>
                                  <wps:spPr bwMode="auto">
                                    <a:xfrm>
                                      <a:off x="243239" y="950327"/>
                                      <a:ext cx="1584960"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625D" w14:textId="77777777" w:rsidR="00B963F9" w:rsidRPr="006405FB" w:rsidRDefault="00B963F9" w:rsidP="004B186D">
                                        <w:pPr>
                                          <w:spacing w:before="120" w:line="216" w:lineRule="auto"/>
                                          <w:jc w:val="center"/>
                                          <w:rPr>
                                            <w:sz w:val="18"/>
                                            <w:szCs w:val="18"/>
                                          </w:rPr>
                                        </w:pPr>
                                        <w:r w:rsidRPr="006405FB">
                                          <w:rPr>
                                            <w:sz w:val="18"/>
                                            <w:szCs w:val="18"/>
                                          </w:rPr>
                                          <w:t>PRUEBA 8 a)</w:t>
                                        </w:r>
                                      </w:p>
                                      <w:p w14:paraId="288B6E91" w14:textId="77777777" w:rsidR="00B963F9" w:rsidRPr="00ED2AC5" w:rsidRDefault="00B963F9" w:rsidP="004B186D">
                                        <w:pPr>
                                          <w:spacing w:line="216" w:lineRule="auto"/>
                                          <w:jc w:val="center"/>
                                          <w:rPr>
                                            <w:sz w:val="18"/>
                                            <w:szCs w:val="18"/>
                                          </w:rPr>
                                        </w:pPr>
                                        <w:r w:rsidRPr="006405FB">
                                          <w:rPr>
                                            <w:sz w:val="18"/>
                                            <w:szCs w:val="18"/>
                                          </w:rPr>
                                          <w:t>Prueba de estabilidad</w:t>
                                        </w:r>
                                        <w:r>
                                          <w:rPr>
                                            <w:sz w:val="18"/>
                                            <w:szCs w:val="18"/>
                                          </w:rPr>
                                          <w:br/>
                                        </w:r>
                                        <w:r w:rsidRPr="006405FB">
                                          <w:rPr>
                                            <w:sz w:val="18"/>
                                            <w:szCs w:val="18"/>
                                          </w:rPr>
                                          <w:t>térmica</w:t>
                                        </w:r>
                                        <w:r>
                                          <w:rPr>
                                            <w:sz w:val="18"/>
                                            <w:szCs w:val="18"/>
                                          </w:rPr>
                                          <w:t xml:space="preserve"> </w:t>
                                        </w:r>
                                        <w:r w:rsidRPr="006405FB">
                                          <w:rPr>
                                            <w:sz w:val="18"/>
                                            <w:szCs w:val="18"/>
                                          </w:rPr>
                                          <w:t>¿Es la sustancia/</w:t>
                                        </w:r>
                                        <w:r>
                                          <w:rPr>
                                            <w:sz w:val="18"/>
                                            <w:szCs w:val="18"/>
                                          </w:rPr>
                                          <w:br/>
                                        </w:r>
                                        <w:r w:rsidRPr="006405FB">
                                          <w:rPr>
                                            <w:sz w:val="18"/>
                                            <w:szCs w:val="18"/>
                                          </w:rPr>
                                          <w:t>mezcla térmicamente</w:t>
                                        </w:r>
                                        <w:r>
                                          <w:rPr>
                                            <w:sz w:val="18"/>
                                            <w:szCs w:val="18"/>
                                          </w:rPr>
                                          <w:br/>
                                        </w:r>
                                        <w:r w:rsidRPr="006405FB">
                                          <w:rPr>
                                            <w:sz w:val="18"/>
                                            <w:szCs w:val="18"/>
                                          </w:rPr>
                                          <w:t>estable?</w:t>
                                        </w:r>
                                      </w:p>
                                    </w:txbxContent>
                                  </wps:txbx>
                                  <wps:bodyPr rot="0" vert="horz" wrap="square" lIns="91440" tIns="45720" rIns="91440" bIns="45720" anchor="t" anchorCtr="0" upright="1">
                                    <a:noAutofit/>
                                  </wps:bodyPr>
                                </wps:wsp>
                                <wps:wsp>
                                  <wps:cNvPr id="230" name="AutoShape 14"/>
                                  <wps:cNvSpPr>
                                    <a:spLocks noChangeArrowheads="1"/>
                                  </wps:cNvSpPr>
                                  <wps:spPr bwMode="auto">
                                    <a:xfrm>
                                      <a:off x="136478" y="4339988"/>
                                      <a:ext cx="1760855" cy="137160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 name="Text Box 2"/>
                                  <wps:cNvSpPr txBox="1">
                                    <a:spLocks noChangeArrowheads="1"/>
                                  </wps:cNvSpPr>
                                  <wps:spPr bwMode="auto">
                                    <a:xfrm>
                                      <a:off x="13641" y="2522506"/>
                                      <a:ext cx="2042795" cy="1117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E2967" w14:textId="77777777" w:rsidR="00B963F9" w:rsidRPr="006405FB" w:rsidRDefault="00B963F9" w:rsidP="004B186D">
                                        <w:pPr>
                                          <w:spacing w:before="60" w:line="216" w:lineRule="auto"/>
                                          <w:jc w:val="center"/>
                                          <w:rPr>
                                            <w:sz w:val="16"/>
                                            <w:szCs w:val="18"/>
                                          </w:rPr>
                                        </w:pPr>
                                        <w:r w:rsidRPr="006405FB">
                                          <w:rPr>
                                            <w:sz w:val="16"/>
                                            <w:szCs w:val="18"/>
                                          </w:rPr>
                                          <w:t>PRUEBA 8 b)</w:t>
                                        </w:r>
                                      </w:p>
                                      <w:p w14:paraId="73675538" w14:textId="77777777" w:rsidR="00B963F9" w:rsidRPr="006405FB" w:rsidRDefault="00B963F9" w:rsidP="004B186D">
                                        <w:pPr>
                                          <w:spacing w:line="216" w:lineRule="auto"/>
                                          <w:jc w:val="center"/>
                                          <w:rPr>
                                            <w:sz w:val="16"/>
                                            <w:szCs w:val="18"/>
                                          </w:rPr>
                                        </w:pPr>
                                        <w:r w:rsidRPr="006405FB">
                                          <w:rPr>
                                            <w:sz w:val="16"/>
                                            <w:szCs w:val="18"/>
                                          </w:rPr>
                                          <w:t xml:space="preserve">Prueba de excitación a </w:t>
                                        </w:r>
                                      </w:p>
                                      <w:p w14:paraId="5E3D2879" w14:textId="77777777" w:rsidR="00B963F9" w:rsidRPr="006405FB" w:rsidRDefault="00B963F9" w:rsidP="004B186D">
                                        <w:pPr>
                                          <w:spacing w:line="216" w:lineRule="auto"/>
                                          <w:jc w:val="center"/>
                                          <w:rPr>
                                            <w:sz w:val="16"/>
                                            <w:szCs w:val="18"/>
                                          </w:rPr>
                                        </w:pPr>
                                        <w:r w:rsidRPr="006405FB">
                                          <w:rPr>
                                            <w:sz w:val="16"/>
                                            <w:szCs w:val="18"/>
                                          </w:rPr>
                                          <w:t>gran escala con barrera interpuesta</w:t>
                                        </w:r>
                                        <w:r w:rsidRPr="006405FB">
                                          <w:rPr>
                                            <w:sz w:val="16"/>
                                            <w:szCs w:val="18"/>
                                          </w:rPr>
                                          <w:br/>
                                          <w:t>para los ENA ¿Es la sustancia/mezcla demasiado sensible a la onda de</w:t>
                                        </w:r>
                                        <w:r w:rsidRPr="006405FB">
                                          <w:rPr>
                                            <w:sz w:val="16"/>
                                            <w:szCs w:val="18"/>
                                          </w:rPr>
                                          <w:br/>
                                          <w:t xml:space="preserve">choque para ser aceptada </w:t>
                                        </w:r>
                                      </w:p>
                                      <w:p w14:paraId="6B468FC8" w14:textId="77777777" w:rsidR="00B963F9" w:rsidRPr="00E322D6" w:rsidRDefault="00B963F9" w:rsidP="004B186D">
                                        <w:pPr>
                                          <w:spacing w:line="216" w:lineRule="auto"/>
                                          <w:jc w:val="center"/>
                                          <w:rPr>
                                            <w:sz w:val="18"/>
                                            <w:szCs w:val="18"/>
                                          </w:rPr>
                                        </w:pPr>
                                        <w:r w:rsidRPr="006405FB">
                                          <w:rPr>
                                            <w:sz w:val="16"/>
                                            <w:szCs w:val="18"/>
                                          </w:rPr>
                                          <w:t>como sólido o líquido</w:t>
                                        </w:r>
                                        <w:r w:rsidRPr="006405FB">
                                          <w:rPr>
                                            <w:sz w:val="16"/>
                                            <w:szCs w:val="18"/>
                                          </w:rPr>
                                          <w:br/>
                                          <w:t>comburente?</w:t>
                                        </w:r>
                                      </w:p>
                                    </w:txbxContent>
                                  </wps:txbx>
                                  <wps:bodyPr rot="0" vert="horz" wrap="square" lIns="91440" tIns="45720" rIns="91440" bIns="45720" anchor="t" anchorCtr="0" upright="1">
                                    <a:noAutofit/>
                                  </wps:bodyPr>
                                </wps:wsp>
                                <wps:wsp>
                                  <wps:cNvPr id="232" name="Text Box 2"/>
                                  <wps:cNvSpPr txBox="1">
                                    <a:spLocks noChangeArrowheads="1"/>
                                  </wps:cNvSpPr>
                                  <wps:spPr bwMode="auto">
                                    <a:xfrm>
                                      <a:off x="204626" y="4617820"/>
                                      <a:ext cx="1646555" cy="80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5D2B3" w14:textId="77777777" w:rsidR="00B963F9" w:rsidRPr="006405FB" w:rsidRDefault="00B963F9" w:rsidP="004B186D">
                                        <w:pPr>
                                          <w:spacing w:line="216" w:lineRule="auto"/>
                                          <w:jc w:val="center"/>
                                          <w:rPr>
                                            <w:sz w:val="17"/>
                                            <w:szCs w:val="17"/>
                                          </w:rPr>
                                        </w:pPr>
                                        <w:r w:rsidRPr="006405FB">
                                          <w:rPr>
                                            <w:sz w:val="17"/>
                                            <w:szCs w:val="17"/>
                                          </w:rPr>
                                          <w:t>PRUEBA 8 c)</w:t>
                                        </w:r>
                                      </w:p>
                                      <w:p w14:paraId="46610EC5" w14:textId="77777777" w:rsidR="00B963F9" w:rsidRPr="006405FB" w:rsidRDefault="00B963F9" w:rsidP="004B186D">
                                        <w:pPr>
                                          <w:spacing w:line="216" w:lineRule="auto"/>
                                          <w:jc w:val="center"/>
                                          <w:rPr>
                                            <w:sz w:val="17"/>
                                            <w:szCs w:val="17"/>
                                          </w:rPr>
                                        </w:pPr>
                                        <w:r w:rsidRPr="006405FB">
                                          <w:rPr>
                                            <w:sz w:val="17"/>
                                            <w:szCs w:val="17"/>
                                          </w:rPr>
                                          <w:t xml:space="preserve">Prueba de Koenen </w:t>
                                        </w:r>
                                      </w:p>
                                      <w:p w14:paraId="14806B11" w14:textId="77777777" w:rsidR="00B963F9" w:rsidRPr="000055AF" w:rsidRDefault="00B963F9" w:rsidP="004B186D">
                                        <w:pPr>
                                          <w:spacing w:line="216" w:lineRule="auto"/>
                                          <w:jc w:val="center"/>
                                          <w:rPr>
                                            <w:sz w:val="18"/>
                                            <w:szCs w:val="18"/>
                                            <w:lang w:val="fr-FR"/>
                                          </w:rPr>
                                        </w:pPr>
                                        <w:r w:rsidRPr="006405FB">
                                          <w:rPr>
                                            <w:sz w:val="17"/>
                                            <w:szCs w:val="17"/>
                                          </w:rPr>
                                          <w:t>¿Es la sustancia/mezcla demasiado sensible al calentamiento intenso en un espacio limitado?</w:t>
                                        </w:r>
                                      </w:p>
                                    </w:txbxContent>
                                  </wps:txbx>
                                  <wps:bodyPr rot="0" vert="horz" wrap="square" lIns="91440" tIns="45720" rIns="91440" bIns="45720" anchor="t" anchorCtr="0" upright="1">
                                    <a:noAutofit/>
                                  </wps:bodyPr>
                                </wps:wsp>
                                <wps:wsp>
                                  <wps:cNvPr id="233" name="Text Box 2"/>
                                  <wps:cNvSpPr txBox="1">
                                    <a:spLocks noChangeArrowheads="1"/>
                                  </wps:cNvSpPr>
                                  <wps:spPr bwMode="auto">
                                    <a:xfrm>
                                      <a:off x="4189522" y="1039533"/>
                                      <a:ext cx="157162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16E9E" w14:textId="77777777" w:rsidR="00B963F9" w:rsidRPr="008102E5" w:rsidRDefault="00B963F9" w:rsidP="004B186D">
                                        <w:pPr>
                                          <w:jc w:val="center"/>
                                          <w:rPr>
                                            <w:sz w:val="18"/>
                                            <w:szCs w:val="18"/>
                                          </w:rPr>
                                        </w:pPr>
                                        <w:r w:rsidRPr="006405FB">
                                          <w:rPr>
                                            <w:sz w:val="18"/>
                                            <w:szCs w:val="18"/>
                                          </w:rPr>
                                          <w:t>Clasificar como explosivo inestable</w:t>
                                        </w:r>
                                      </w:p>
                                    </w:txbxContent>
                                  </wps:txbx>
                                  <wps:bodyPr rot="0" vert="horz" wrap="square" lIns="91440" tIns="45720" rIns="91440" bIns="45720" anchor="t" anchorCtr="0" upright="1">
                                    <a:noAutofit/>
                                  </wps:bodyPr>
                                </wps:wsp>
                                <wps:wsp>
                                  <wps:cNvPr id="239" name="Text Box 2"/>
                                  <wps:cNvSpPr txBox="1">
                                    <a:spLocks noChangeArrowheads="1"/>
                                  </wps:cNvSpPr>
                                  <wps:spPr bwMode="auto">
                                    <a:xfrm>
                                      <a:off x="4253633" y="2019226"/>
                                      <a:ext cx="1448366" cy="239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CE7D6" w14:textId="77777777" w:rsidR="00B963F9" w:rsidRPr="006405FB" w:rsidRDefault="00B963F9" w:rsidP="004B186D">
                                        <w:pPr>
                                          <w:spacing w:line="300" w:lineRule="auto"/>
                                          <w:jc w:val="center"/>
                                          <w:rPr>
                                            <w:sz w:val="18"/>
                                            <w:szCs w:val="18"/>
                                          </w:rPr>
                                        </w:pPr>
                                        <w:r w:rsidRPr="006405FB">
                                          <w:rPr>
                                            <w:sz w:val="18"/>
                                            <w:szCs w:val="18"/>
                                          </w:rPr>
                                          <w:t xml:space="preserve">Considerar para su clasificación </w:t>
                                        </w:r>
                                      </w:p>
                                      <w:p w14:paraId="5C16B503" w14:textId="77777777" w:rsidR="00B963F9" w:rsidRPr="006405FB" w:rsidRDefault="00B963F9" w:rsidP="004B186D">
                                        <w:pPr>
                                          <w:spacing w:line="300" w:lineRule="auto"/>
                                          <w:jc w:val="center"/>
                                          <w:rPr>
                                            <w:sz w:val="18"/>
                                            <w:szCs w:val="18"/>
                                          </w:rPr>
                                        </w:pPr>
                                        <w:r w:rsidRPr="006405FB">
                                          <w:rPr>
                                            <w:sz w:val="18"/>
                                            <w:szCs w:val="18"/>
                                          </w:rPr>
                                          <w:t>como explosivo distinto de un explosivo inestable.</w:t>
                                        </w:r>
                                        <w:r w:rsidRPr="006405FB">
                                          <w:rPr>
                                            <w:sz w:val="18"/>
                                            <w:szCs w:val="18"/>
                                          </w:rPr>
                                          <w:br/>
                                          <w:t>Si la respuesta a la pregunta</w:t>
                                        </w:r>
                                        <w:r w:rsidRPr="006405FB">
                                          <w:rPr>
                                            <w:sz w:val="18"/>
                                            <w:szCs w:val="18"/>
                                          </w:rPr>
                                          <w:br/>
                                          <w:t xml:space="preserve">“¿Es una sustancia/mezcla muy insensible que presenta un peligro </w:t>
                                        </w:r>
                                      </w:p>
                                      <w:p w14:paraId="6E2B1DBC" w14:textId="77777777" w:rsidR="00B963F9" w:rsidRPr="006405FB" w:rsidRDefault="00B963F9" w:rsidP="004B186D">
                                        <w:pPr>
                                          <w:spacing w:line="300" w:lineRule="auto"/>
                                          <w:jc w:val="center"/>
                                          <w:rPr>
                                            <w:sz w:val="18"/>
                                            <w:szCs w:val="18"/>
                                          </w:rPr>
                                        </w:pPr>
                                        <w:r w:rsidRPr="006405FB">
                                          <w:rPr>
                                            <w:sz w:val="18"/>
                                            <w:szCs w:val="18"/>
                                          </w:rPr>
                                          <w:t xml:space="preserve">de explosión de toda la masa?” de la </w:t>
                                        </w:r>
                                      </w:p>
                                      <w:p w14:paraId="0720B9D9" w14:textId="77777777" w:rsidR="00B963F9" w:rsidRPr="006405FB" w:rsidRDefault="00B963F9" w:rsidP="004B186D">
                                        <w:pPr>
                                          <w:spacing w:line="300" w:lineRule="auto"/>
                                          <w:jc w:val="center"/>
                                          <w:rPr>
                                            <w:sz w:val="18"/>
                                            <w:szCs w:val="18"/>
                                          </w:rPr>
                                        </w:pPr>
                                        <w:r w:rsidRPr="006405FB">
                                          <w:rPr>
                                            <w:sz w:val="18"/>
                                            <w:szCs w:val="18"/>
                                          </w:rPr>
                                          <w:t xml:space="preserve">figura 2.1.3 es “no”, la sustancia/mezcla se clasificará en </w:t>
                                        </w:r>
                                      </w:p>
                                      <w:p w14:paraId="0D8679C0" w14:textId="77777777" w:rsidR="00B963F9" w:rsidRPr="000055AF" w:rsidRDefault="00B963F9" w:rsidP="004B186D">
                                        <w:pPr>
                                          <w:spacing w:line="300" w:lineRule="auto"/>
                                          <w:jc w:val="center"/>
                                          <w:rPr>
                                            <w:sz w:val="18"/>
                                            <w:szCs w:val="18"/>
                                          </w:rPr>
                                        </w:pPr>
                                        <w:r w:rsidRPr="006405FB">
                                          <w:rPr>
                                            <w:sz w:val="18"/>
                                            <w:szCs w:val="18"/>
                                          </w:rPr>
                                          <w:t>la división 1.1</w:t>
                                        </w:r>
                                        <w:r>
                                          <w:rPr>
                                            <w:sz w:val="18"/>
                                            <w:szCs w:val="18"/>
                                          </w:rPr>
                                          <w:t>.</w:t>
                                        </w:r>
                                      </w:p>
                                    </w:txbxContent>
                                  </wps:txbx>
                                  <wps:bodyPr rot="0" vert="horz" wrap="square" lIns="91440" tIns="45720" rIns="91440" bIns="45720" anchor="t" anchorCtr="0" upright="1">
                                    <a:noAutofit/>
                                  </wps:bodyPr>
                                </wps:wsp>
                                <wps:wsp>
                                  <wps:cNvPr id="240" name="Text Box 2"/>
                                  <wps:cNvSpPr txBox="1">
                                    <a:spLocks noChangeArrowheads="1"/>
                                  </wps:cNvSpPr>
                                  <wps:spPr bwMode="auto">
                                    <a:xfrm>
                                      <a:off x="4229237" y="5389051"/>
                                      <a:ext cx="1471930" cy="222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D5CC0" w14:textId="77777777" w:rsidR="00B963F9" w:rsidRPr="004B186D" w:rsidRDefault="00B963F9" w:rsidP="004B186D">
                                        <w:pPr>
                                          <w:spacing w:before="60" w:line="240" w:lineRule="auto"/>
                                          <w:jc w:val="center"/>
                                          <w:rPr>
                                            <w:spacing w:val="-1"/>
                                            <w:sz w:val="17"/>
                                            <w:szCs w:val="17"/>
                                            <w:lang w:val="fr-FR"/>
                                          </w:rPr>
                                        </w:pPr>
                                        <w:r w:rsidRPr="004B186D">
                                          <w:rPr>
                                            <w:sz w:val="17"/>
                                            <w:szCs w:val="17"/>
                                          </w:rPr>
                                          <w:t>Debe estudiarse su clasificación como sustancia/mezcla explosiva de la división 1.5; pasar a la serie de pruebas 5.</w:t>
                                        </w:r>
                                        <w:r w:rsidRPr="004B186D">
                                          <w:rPr>
                                            <w:sz w:val="17"/>
                                            <w:szCs w:val="17"/>
                                          </w:rPr>
                                          <w:br/>
                                          <w:t>Si la respuesta a la pregunta</w:t>
                                        </w:r>
                                        <w:r w:rsidRPr="004B186D">
                                          <w:rPr>
                                            <w:sz w:val="17"/>
                                            <w:szCs w:val="17"/>
                                          </w:rPr>
                                          <w:br/>
                                          <w:t>“¿Es una sustancia/mezcla muy insensible que presenta un peligro de explosión de toda la masa?”</w:t>
                                        </w:r>
                                        <w:r>
                                          <w:rPr>
                                            <w:sz w:val="17"/>
                                            <w:szCs w:val="17"/>
                                          </w:rPr>
                                          <w:t xml:space="preserve"> de la figura </w:t>
                                        </w:r>
                                        <w:r w:rsidRPr="004B186D">
                                          <w:rPr>
                                            <w:sz w:val="17"/>
                                            <w:szCs w:val="17"/>
                                          </w:rPr>
                                          <w:t xml:space="preserve">2.1.3 es “sí”, la sustancia/mezcla se clasificará en la división 1.5; si la respuesta es “no”, la sustancia/mezcla se </w:t>
                                        </w:r>
                                        <w:r w:rsidRPr="004B186D">
                                          <w:rPr>
                                            <w:spacing w:val="-1"/>
                                            <w:sz w:val="17"/>
                                            <w:szCs w:val="17"/>
                                          </w:rPr>
                                          <w:t>clasificará en la división 1.1.</w:t>
                                        </w:r>
                                      </w:p>
                                    </w:txbxContent>
                                  </wps:txbx>
                                  <wps:bodyPr rot="0" vert="horz" wrap="square" lIns="91440" tIns="45720" rIns="91440" bIns="45720" anchor="t" anchorCtr="0" upright="1">
                                    <a:noAutofit/>
                                  </wps:bodyPr>
                                </wps:wsp>
                                <wps:wsp>
                                  <wps:cNvPr id="241" name="Text Box 2"/>
                                  <wps:cNvSpPr txBox="1">
                                    <a:spLocks noChangeArrowheads="1"/>
                                  </wps:cNvSpPr>
                                  <wps:spPr bwMode="auto">
                                    <a:xfrm>
                                      <a:off x="2295578" y="4611756"/>
                                      <a:ext cx="1485900" cy="937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CDC51" w14:textId="77777777" w:rsidR="00B963F9" w:rsidRPr="006405FB" w:rsidRDefault="00B963F9" w:rsidP="004B186D">
                                        <w:pPr>
                                          <w:spacing w:before="60" w:line="216" w:lineRule="auto"/>
                                          <w:jc w:val="center"/>
                                          <w:rPr>
                                            <w:sz w:val="17"/>
                                            <w:szCs w:val="17"/>
                                          </w:rPr>
                                        </w:pPr>
                                        <w:r w:rsidRPr="006405FB">
                                          <w:rPr>
                                            <w:sz w:val="17"/>
                                            <w:szCs w:val="17"/>
                                          </w:rPr>
                                          <w:t xml:space="preserve">¿Fue el tiempo </w:t>
                                        </w:r>
                                      </w:p>
                                      <w:p w14:paraId="565CF780" w14:textId="77777777" w:rsidR="00B963F9" w:rsidRPr="006405FB" w:rsidRDefault="00B963F9" w:rsidP="004B186D">
                                        <w:pPr>
                                          <w:spacing w:line="216" w:lineRule="auto"/>
                                          <w:jc w:val="center"/>
                                          <w:rPr>
                                            <w:sz w:val="17"/>
                                            <w:szCs w:val="17"/>
                                          </w:rPr>
                                        </w:pPr>
                                        <w:r w:rsidRPr="006405FB">
                                          <w:rPr>
                                            <w:sz w:val="17"/>
                                            <w:szCs w:val="17"/>
                                          </w:rPr>
                                          <w:t xml:space="preserve">de reacción de la prueba </w:t>
                                        </w:r>
                                      </w:p>
                                      <w:p w14:paraId="478FCECE" w14:textId="77777777" w:rsidR="00B963F9" w:rsidRPr="006405FB" w:rsidRDefault="00B963F9" w:rsidP="004B186D">
                                        <w:pPr>
                                          <w:spacing w:line="216" w:lineRule="auto"/>
                                          <w:jc w:val="center"/>
                                          <w:rPr>
                                            <w:sz w:val="17"/>
                                            <w:szCs w:val="17"/>
                                          </w:rPr>
                                        </w:pPr>
                                        <w:r w:rsidRPr="006405FB">
                                          <w:rPr>
                                            <w:sz w:val="17"/>
                                            <w:szCs w:val="17"/>
                                          </w:rPr>
                                          <w:t>de Koenen superior a 60 s, y tiene la sustancia/mezcla</w:t>
                                        </w:r>
                                        <w:r w:rsidRPr="006405FB">
                                          <w:rPr>
                                            <w:sz w:val="17"/>
                                            <w:szCs w:val="17"/>
                                          </w:rPr>
                                          <w:br/>
                                          <w:t xml:space="preserve">un contenido de </w:t>
                                        </w:r>
                                      </w:p>
                                      <w:p w14:paraId="72FD7E7D" w14:textId="77777777" w:rsidR="00B963F9" w:rsidRPr="006A5F61" w:rsidRDefault="00B963F9" w:rsidP="004B186D">
                                        <w:pPr>
                                          <w:spacing w:line="216" w:lineRule="auto"/>
                                          <w:jc w:val="center"/>
                                          <w:rPr>
                                            <w:sz w:val="18"/>
                                            <w:szCs w:val="18"/>
                                            <w:lang w:val="fr-FR"/>
                                          </w:rPr>
                                        </w:pPr>
                                        <w:r w:rsidRPr="006405FB">
                                          <w:rPr>
                                            <w:sz w:val="17"/>
                                            <w:szCs w:val="17"/>
                                          </w:rPr>
                                          <w:t>agua &gt; 14 %?</w:t>
                                        </w:r>
                                      </w:p>
                                    </w:txbxContent>
                                  </wps:txbx>
                                  <wps:bodyPr rot="0" vert="horz" wrap="square" lIns="91440" tIns="45720" rIns="91440" bIns="45720" anchor="t" anchorCtr="0" upright="1">
                                    <a:noAutofit/>
                                  </wps:bodyPr>
                                </wps:wsp>
                                <wps:wsp>
                                  <wps:cNvPr id="242" name="Text Box 2"/>
                                  <wps:cNvSpPr txBox="1">
                                    <a:spLocks noChangeArrowheads="1"/>
                                  </wps:cNvSpPr>
                                  <wps:spPr bwMode="auto">
                                    <a:xfrm>
                                      <a:off x="2299755" y="6142422"/>
                                      <a:ext cx="1471930"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8F37A" w14:textId="77777777" w:rsidR="00B963F9" w:rsidRPr="006405FB" w:rsidRDefault="00B963F9" w:rsidP="004B186D">
                                        <w:pPr>
                                          <w:spacing w:line="240" w:lineRule="auto"/>
                                          <w:jc w:val="center"/>
                                          <w:rPr>
                                            <w:sz w:val="18"/>
                                            <w:szCs w:val="18"/>
                                          </w:rPr>
                                        </w:pPr>
                                        <w:r w:rsidRPr="006405FB">
                                          <w:rPr>
                                            <w:sz w:val="18"/>
                                            <w:szCs w:val="18"/>
                                          </w:rPr>
                                          <w:t>PRUEBA 8 e)</w:t>
                                        </w:r>
                                      </w:p>
                                      <w:p w14:paraId="18D140EE" w14:textId="77777777" w:rsidR="00B963F9" w:rsidRPr="006405FB" w:rsidRDefault="00B963F9" w:rsidP="004B186D">
                                        <w:pPr>
                                          <w:spacing w:line="240" w:lineRule="auto"/>
                                          <w:jc w:val="center"/>
                                          <w:rPr>
                                            <w:sz w:val="18"/>
                                            <w:szCs w:val="18"/>
                                          </w:rPr>
                                        </w:pPr>
                                        <w:r w:rsidRPr="006405FB">
                                          <w:rPr>
                                            <w:sz w:val="18"/>
                                            <w:szCs w:val="18"/>
                                          </w:rPr>
                                          <w:t xml:space="preserve">Prueba de PMC </w:t>
                                        </w:r>
                                      </w:p>
                                      <w:p w14:paraId="2EB49805" w14:textId="77777777" w:rsidR="00B963F9" w:rsidRPr="006A5F61" w:rsidRDefault="00B963F9" w:rsidP="004B186D">
                                        <w:pPr>
                                          <w:spacing w:line="240" w:lineRule="auto"/>
                                          <w:jc w:val="center"/>
                                          <w:rPr>
                                            <w:sz w:val="18"/>
                                            <w:szCs w:val="18"/>
                                            <w:lang w:val="fr-FR"/>
                                          </w:rPr>
                                        </w:pPr>
                                        <w:r w:rsidRPr="006405FB">
                                          <w:rPr>
                                            <w:sz w:val="18"/>
                                            <w:szCs w:val="18"/>
                                          </w:rPr>
                                          <w:t xml:space="preserve">¿Tiene la sustancia/mezcla </w:t>
                                        </w:r>
                                        <w:r w:rsidRPr="006405FB">
                                          <w:rPr>
                                            <w:sz w:val="18"/>
                                            <w:szCs w:val="18"/>
                                          </w:rPr>
                                          <w:br/>
                                          <w:t>una PMC &lt; 5,6 MPa?</w:t>
                                        </w:r>
                                      </w:p>
                                    </w:txbxContent>
                                  </wps:txbx>
                                  <wps:bodyPr rot="0" vert="horz" wrap="square" lIns="91440" tIns="45720" rIns="91440" bIns="45720" anchor="t" anchorCtr="0" upright="1">
                                    <a:noAutofit/>
                                  </wps:bodyPr>
                                </wps:wsp>
                                <wps:wsp>
                                  <wps:cNvPr id="243" name="Text Box 2"/>
                                  <wps:cNvSpPr txBox="1">
                                    <a:spLocks noChangeArrowheads="1"/>
                                  </wps:cNvSpPr>
                                  <wps:spPr bwMode="auto">
                                    <a:xfrm>
                                      <a:off x="95520" y="7600985"/>
                                      <a:ext cx="2106930" cy="62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410F3" w14:textId="77777777" w:rsidR="00B963F9" w:rsidRPr="006A5F61" w:rsidRDefault="00B963F9" w:rsidP="004B186D">
                                        <w:pPr>
                                          <w:spacing w:line="240" w:lineRule="auto"/>
                                          <w:jc w:val="center"/>
                                          <w:rPr>
                                            <w:sz w:val="18"/>
                                            <w:szCs w:val="18"/>
                                            <w:lang w:val="fr-FR"/>
                                          </w:rPr>
                                        </w:pPr>
                                        <w:r w:rsidRPr="006405FB">
                                          <w:rPr>
                                            <w:sz w:val="18"/>
                                            <w:szCs w:val="18"/>
                                          </w:rPr>
                                          <w:t>La sustancia/mezcla ENA se clasificará</w:t>
                                        </w:r>
                                        <w:r>
                                          <w:rPr>
                                            <w:sz w:val="18"/>
                                            <w:szCs w:val="18"/>
                                          </w:rPr>
                                          <w:t xml:space="preserve"> como líquido comburente de la categoría </w:t>
                                        </w:r>
                                        <w:r w:rsidRPr="006405FB">
                                          <w:rPr>
                                            <w:sz w:val="18"/>
                                            <w:szCs w:val="18"/>
                                          </w:rPr>
                                          <w:t xml:space="preserve">2 </w:t>
                                        </w:r>
                                        <w:r>
                                          <w:rPr>
                                            <w:sz w:val="18"/>
                                            <w:szCs w:val="18"/>
                                          </w:rPr>
                                          <w:t>o como sólido comburente de la c</w:t>
                                        </w:r>
                                        <w:r w:rsidRPr="006405FB">
                                          <w:rPr>
                                            <w:sz w:val="18"/>
                                            <w:szCs w:val="18"/>
                                          </w:rPr>
                                          <w:t>ategoría 2 (capítulos 2.13 y 2.14)</w:t>
                                        </w:r>
                                        <w:r>
                                          <w:rPr>
                                            <w:sz w:val="18"/>
                                            <w:szCs w:val="18"/>
                                          </w:rPr>
                                          <w:t>.</w:t>
                                        </w:r>
                                      </w:p>
                                    </w:txbxContent>
                                  </wps:txbx>
                                  <wps:bodyPr rot="0" vert="horz" wrap="square" lIns="91440" tIns="45720" rIns="91440" bIns="45720" anchor="t" anchorCtr="0" upright="1">
                                    <a:noAutofit/>
                                  </wps:bodyPr>
                                </wps:wsp>
                                <wps:wsp>
                                  <wps:cNvPr id="244" name="AutoShape 31"/>
                                  <wps:cNvCnPr>
                                    <a:cxnSpLocks noChangeShapeType="1"/>
                                  </wps:cNvCnPr>
                                  <wps:spPr bwMode="auto">
                                    <a:xfrm>
                                      <a:off x="2060812" y="3016155"/>
                                      <a:ext cx="2171700" cy="635"/>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Connector: Elbow 94"/>
                                  <wps:cNvCnPr/>
                                  <wps:spPr>
                                    <a:xfrm>
                                      <a:off x="3889612" y="5022376"/>
                                      <a:ext cx="1141868" cy="339505"/>
                                    </a:xfrm>
                                    <a:prstGeom prst="bentConnector3">
                                      <a:avLst>
                                        <a:gd name="adj1" fmla="val 9994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Connector: Elbow 95"/>
                                  <wps:cNvCnPr/>
                                  <wps:spPr>
                                    <a:xfrm flipH="1">
                                      <a:off x="2169994" y="7083188"/>
                                      <a:ext cx="865109" cy="916663"/>
                                    </a:xfrm>
                                    <a:prstGeom prst="bentConnector3">
                                      <a:avLst>
                                        <a:gd name="adj1" fmla="val -24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Text Box 2"/>
                                  <wps:cNvSpPr txBox="1">
                                    <a:spLocks noChangeArrowheads="1"/>
                                  </wps:cNvSpPr>
                                  <wps:spPr bwMode="auto">
                                    <a:xfrm>
                                      <a:off x="1023582" y="1937982"/>
                                      <a:ext cx="445770" cy="275590"/>
                                    </a:xfrm>
                                    <a:prstGeom prst="rect">
                                      <a:avLst/>
                                    </a:prstGeom>
                                    <a:noFill/>
                                    <a:ln w="9525">
                                      <a:noFill/>
                                      <a:miter lim="800000"/>
                                      <a:headEnd/>
                                      <a:tailEnd/>
                                    </a:ln>
                                  </wps:spPr>
                                  <wps:txbx>
                                    <w:txbxContent>
                                      <w:p w14:paraId="17B2597D" w14:textId="77777777" w:rsidR="00B963F9" w:rsidRPr="006405FB" w:rsidRDefault="00B963F9" w:rsidP="004B186D">
                                        <w:pPr>
                                          <w:jc w:val="center"/>
                                          <w:rPr>
                                            <w:sz w:val="18"/>
                                            <w:szCs w:val="18"/>
                                          </w:rPr>
                                        </w:pPr>
                                        <w:r>
                                          <w:rPr>
                                            <w:sz w:val="18"/>
                                            <w:szCs w:val="18"/>
                                          </w:rPr>
                                          <w:t>Sí</w:t>
                                        </w:r>
                                      </w:p>
                                    </w:txbxContent>
                                  </wps:txbx>
                                  <wps:bodyPr rot="0" vert="horz" wrap="square" lIns="91440" tIns="45720" rIns="91440" bIns="45720" anchor="t" anchorCtr="0">
                                    <a:noAutofit/>
                                  </wps:bodyPr>
                                </wps:wsp>
                                <wps:wsp>
                                  <wps:cNvPr id="248" name="Text Box 2"/>
                                  <wps:cNvSpPr txBox="1">
                                    <a:spLocks noChangeArrowheads="1"/>
                                  </wps:cNvSpPr>
                                  <wps:spPr bwMode="auto">
                                    <a:xfrm>
                                      <a:off x="2852382" y="2743200"/>
                                      <a:ext cx="445770" cy="275590"/>
                                    </a:xfrm>
                                    <a:prstGeom prst="rect">
                                      <a:avLst/>
                                    </a:prstGeom>
                                    <a:noFill/>
                                    <a:ln w="9525">
                                      <a:noFill/>
                                      <a:miter lim="800000"/>
                                      <a:headEnd/>
                                      <a:tailEnd/>
                                    </a:ln>
                                  </wps:spPr>
                                  <wps:txbx>
                                    <w:txbxContent>
                                      <w:p w14:paraId="4E12287B" w14:textId="77777777" w:rsidR="00B963F9" w:rsidRPr="006405FB" w:rsidRDefault="00B963F9" w:rsidP="004B186D">
                                        <w:pPr>
                                          <w:jc w:val="center"/>
                                          <w:rPr>
                                            <w:sz w:val="18"/>
                                            <w:szCs w:val="18"/>
                                          </w:rPr>
                                        </w:pPr>
                                        <w:r>
                                          <w:rPr>
                                            <w:sz w:val="18"/>
                                            <w:szCs w:val="18"/>
                                          </w:rPr>
                                          <w:t>Sí</w:t>
                                        </w:r>
                                      </w:p>
                                    </w:txbxContent>
                                  </wps:txbx>
                                  <wps:bodyPr rot="0" vert="horz" wrap="square" lIns="91440" tIns="45720" rIns="91440" bIns="45720" anchor="t" anchorCtr="0">
                                    <a:noAutofit/>
                                  </wps:bodyPr>
                                </wps:wsp>
                                <wps:wsp>
                                  <wps:cNvPr id="249" name="Text Box 2"/>
                                  <wps:cNvSpPr txBox="1">
                                    <a:spLocks noChangeArrowheads="1"/>
                                  </wps:cNvSpPr>
                                  <wps:spPr bwMode="auto">
                                    <a:xfrm>
                                      <a:off x="1760561" y="4749421"/>
                                      <a:ext cx="445770" cy="275590"/>
                                    </a:xfrm>
                                    <a:prstGeom prst="rect">
                                      <a:avLst/>
                                    </a:prstGeom>
                                    <a:noFill/>
                                    <a:ln w="9525">
                                      <a:noFill/>
                                      <a:miter lim="800000"/>
                                      <a:headEnd/>
                                      <a:tailEnd/>
                                    </a:ln>
                                  </wps:spPr>
                                  <wps:txbx>
                                    <w:txbxContent>
                                      <w:p w14:paraId="26A9AE56" w14:textId="77777777" w:rsidR="00B963F9" w:rsidRPr="006405FB" w:rsidRDefault="00B963F9" w:rsidP="004B186D">
                                        <w:pPr>
                                          <w:jc w:val="center"/>
                                          <w:rPr>
                                            <w:sz w:val="18"/>
                                            <w:szCs w:val="18"/>
                                          </w:rPr>
                                        </w:pPr>
                                        <w:r>
                                          <w:rPr>
                                            <w:sz w:val="18"/>
                                            <w:szCs w:val="18"/>
                                          </w:rPr>
                                          <w:t>Sí</w:t>
                                        </w:r>
                                      </w:p>
                                    </w:txbxContent>
                                  </wps:txbx>
                                  <wps:bodyPr rot="0" vert="horz" wrap="square" lIns="91440" tIns="45720" rIns="91440" bIns="45720" anchor="t" anchorCtr="0">
                                    <a:noAutofit/>
                                  </wps:bodyPr>
                                </wps:wsp>
                                <wps:wsp>
                                  <wps:cNvPr id="250" name="Text Box 2"/>
                                  <wps:cNvSpPr txBox="1">
                                    <a:spLocks noChangeArrowheads="1"/>
                                  </wps:cNvSpPr>
                                  <wps:spPr bwMode="auto">
                                    <a:xfrm>
                                      <a:off x="3057762" y="5633682"/>
                                      <a:ext cx="445770" cy="275590"/>
                                    </a:xfrm>
                                    <a:prstGeom prst="rect">
                                      <a:avLst/>
                                    </a:prstGeom>
                                    <a:noFill/>
                                    <a:ln w="9525">
                                      <a:noFill/>
                                      <a:miter lim="800000"/>
                                      <a:headEnd/>
                                      <a:tailEnd/>
                                    </a:ln>
                                  </wps:spPr>
                                  <wps:txbx>
                                    <w:txbxContent>
                                      <w:p w14:paraId="344A6ACA" w14:textId="77777777" w:rsidR="00B963F9" w:rsidRPr="006405FB" w:rsidRDefault="00B963F9" w:rsidP="004B186D">
                                        <w:pPr>
                                          <w:jc w:val="center"/>
                                          <w:rPr>
                                            <w:sz w:val="18"/>
                                            <w:szCs w:val="18"/>
                                          </w:rPr>
                                        </w:pPr>
                                        <w:r>
                                          <w:rPr>
                                            <w:sz w:val="18"/>
                                            <w:szCs w:val="18"/>
                                          </w:rPr>
                                          <w:t>Sí</w:t>
                                        </w:r>
                                      </w:p>
                                    </w:txbxContent>
                                  </wps:txbx>
                                  <wps:bodyPr rot="0" vert="horz" wrap="square" lIns="91440" tIns="45720" rIns="91440" bIns="45720" anchor="t" anchorCtr="0">
                                    <a:noAutofit/>
                                  </wps:bodyPr>
                                </wps:wsp>
                                <wps:wsp>
                                  <wps:cNvPr id="251" name="Text Box 2"/>
                                  <wps:cNvSpPr txBox="1">
                                    <a:spLocks noChangeArrowheads="1"/>
                                  </wps:cNvSpPr>
                                  <wps:spPr bwMode="auto">
                                    <a:xfrm>
                                      <a:off x="3794078" y="6237027"/>
                                      <a:ext cx="445770" cy="275590"/>
                                    </a:xfrm>
                                    <a:prstGeom prst="rect">
                                      <a:avLst/>
                                    </a:prstGeom>
                                    <a:noFill/>
                                    <a:ln w="9525">
                                      <a:noFill/>
                                      <a:miter lim="800000"/>
                                      <a:headEnd/>
                                      <a:tailEnd/>
                                    </a:ln>
                                  </wps:spPr>
                                  <wps:txbx>
                                    <w:txbxContent>
                                      <w:p w14:paraId="74B29D41" w14:textId="77777777" w:rsidR="00B963F9" w:rsidRPr="006405FB" w:rsidRDefault="00B963F9" w:rsidP="004B186D">
                                        <w:pPr>
                                          <w:jc w:val="center"/>
                                          <w:rPr>
                                            <w:sz w:val="18"/>
                                            <w:szCs w:val="18"/>
                                          </w:rPr>
                                        </w:pPr>
                                        <w:r>
                                          <w:rPr>
                                            <w:sz w:val="18"/>
                                            <w:szCs w:val="18"/>
                                          </w:rPr>
                                          <w:t>Sí</w:t>
                                        </w:r>
                                      </w:p>
                                    </w:txbxContent>
                                  </wps:txbx>
                                  <wps:bodyPr rot="0" vert="horz" wrap="square" lIns="91440" tIns="45720" rIns="91440" bIns="45720" anchor="t" anchorCtr="0">
                                    <a:noAutofit/>
                                  </wps:bodyPr>
                                </wps:wsp>
                                <wps:wsp>
                                  <wps:cNvPr id="32" name="Text Box 2"/>
                                  <wps:cNvSpPr txBox="1">
                                    <a:spLocks noChangeArrowheads="1"/>
                                  </wps:cNvSpPr>
                                  <wps:spPr bwMode="auto">
                                    <a:xfrm>
                                      <a:off x="2852382" y="1091821"/>
                                      <a:ext cx="445770" cy="275590"/>
                                    </a:xfrm>
                                    <a:prstGeom prst="rect">
                                      <a:avLst/>
                                    </a:prstGeom>
                                    <a:noFill/>
                                    <a:ln w="9525">
                                      <a:noFill/>
                                      <a:miter lim="800000"/>
                                      <a:headEnd/>
                                      <a:tailEnd/>
                                    </a:ln>
                                  </wps:spPr>
                                  <wps:txbx>
                                    <w:txbxContent>
                                      <w:p w14:paraId="74D983B4" w14:textId="77777777" w:rsidR="00B963F9" w:rsidRPr="00366E56" w:rsidRDefault="00B963F9" w:rsidP="004B186D">
                                        <w:pPr>
                                          <w:jc w:val="center"/>
                                          <w:rPr>
                                            <w:sz w:val="18"/>
                                            <w:szCs w:val="18"/>
                                          </w:rPr>
                                        </w:pPr>
                                        <w:r>
                                          <w:rPr>
                                            <w:sz w:val="18"/>
                                            <w:szCs w:val="18"/>
                                          </w:rPr>
                                          <w:t>No</w:t>
                                        </w:r>
                                      </w:p>
                                    </w:txbxContent>
                                  </wps:txbx>
                                  <wps:bodyPr rot="0" vert="horz" wrap="square" lIns="91440" tIns="45720" rIns="91440" bIns="45720" anchor="t" anchorCtr="0">
                                    <a:noAutofit/>
                                  </wps:bodyPr>
                                </wps:wsp>
                                <wps:wsp>
                                  <wps:cNvPr id="33" name="Text Box 2"/>
                                  <wps:cNvSpPr txBox="1">
                                    <a:spLocks noChangeArrowheads="1"/>
                                  </wps:cNvSpPr>
                                  <wps:spPr bwMode="auto">
                                    <a:xfrm>
                                      <a:off x="1009934" y="3848669"/>
                                      <a:ext cx="445770" cy="275590"/>
                                    </a:xfrm>
                                    <a:prstGeom prst="rect">
                                      <a:avLst/>
                                    </a:prstGeom>
                                    <a:noFill/>
                                    <a:ln w="9525">
                                      <a:noFill/>
                                      <a:miter lim="800000"/>
                                      <a:headEnd/>
                                      <a:tailEnd/>
                                    </a:ln>
                                  </wps:spPr>
                                  <wps:txbx>
                                    <w:txbxContent>
                                      <w:p w14:paraId="76A2BC8C" w14:textId="77777777" w:rsidR="00B963F9" w:rsidRPr="000055AF" w:rsidRDefault="00B963F9" w:rsidP="004B186D">
                                        <w:pPr>
                                          <w:jc w:val="center"/>
                                          <w:rPr>
                                            <w:sz w:val="18"/>
                                            <w:szCs w:val="18"/>
                                            <w:lang w:val="fr-FR"/>
                                          </w:rPr>
                                        </w:pPr>
                                        <w:r w:rsidRPr="000055AF">
                                          <w:rPr>
                                            <w:sz w:val="18"/>
                                            <w:szCs w:val="18"/>
                                            <w:lang w:val="fr-FR"/>
                                          </w:rPr>
                                          <w:t>No</w:t>
                                        </w:r>
                                      </w:p>
                                    </w:txbxContent>
                                  </wps:txbx>
                                  <wps:bodyPr rot="0" vert="horz" wrap="square" lIns="91440" tIns="45720" rIns="91440" bIns="45720" anchor="t" anchorCtr="0">
                                    <a:noAutofit/>
                                  </wps:bodyPr>
                                </wps:wsp>
                                <wps:wsp>
                                  <wps:cNvPr id="34" name="Text Box 2"/>
                                  <wps:cNvSpPr txBox="1">
                                    <a:spLocks noChangeArrowheads="1"/>
                                  </wps:cNvSpPr>
                                  <wps:spPr bwMode="auto">
                                    <a:xfrm>
                                      <a:off x="4162567" y="4790364"/>
                                      <a:ext cx="445770" cy="275590"/>
                                    </a:xfrm>
                                    <a:prstGeom prst="rect">
                                      <a:avLst/>
                                    </a:prstGeom>
                                    <a:noFill/>
                                    <a:ln w="9525">
                                      <a:noFill/>
                                      <a:miter lim="800000"/>
                                      <a:headEnd/>
                                      <a:tailEnd/>
                                    </a:ln>
                                  </wps:spPr>
                                  <wps:txbx>
                                    <w:txbxContent>
                                      <w:p w14:paraId="0E5AF816" w14:textId="77777777" w:rsidR="00B963F9" w:rsidRPr="00366E56" w:rsidRDefault="00B963F9" w:rsidP="004B186D">
                                        <w:pPr>
                                          <w:jc w:val="center"/>
                                          <w:rPr>
                                            <w:sz w:val="18"/>
                                            <w:szCs w:val="18"/>
                                          </w:rPr>
                                        </w:pPr>
                                        <w:r>
                                          <w:rPr>
                                            <w:sz w:val="18"/>
                                            <w:szCs w:val="18"/>
                                          </w:rPr>
                                          <w:t>No</w:t>
                                        </w:r>
                                      </w:p>
                                    </w:txbxContent>
                                  </wps:txbx>
                                  <wps:bodyPr rot="0" vert="horz" wrap="square" lIns="91440" tIns="45720" rIns="91440" bIns="45720" anchor="t" anchorCtr="0">
                                    <a:noAutofit/>
                                  </wps:bodyPr>
                                </wps:wsp>
                                <wps:wsp>
                                  <wps:cNvPr id="35" name="Text Box 2"/>
                                  <wps:cNvSpPr txBox="1">
                                    <a:spLocks noChangeArrowheads="1"/>
                                  </wps:cNvSpPr>
                                  <wps:spPr bwMode="auto">
                                    <a:xfrm>
                                      <a:off x="2238233" y="7751928"/>
                                      <a:ext cx="445770" cy="275590"/>
                                    </a:xfrm>
                                    <a:prstGeom prst="rect">
                                      <a:avLst/>
                                    </a:prstGeom>
                                    <a:noFill/>
                                    <a:ln w="9525">
                                      <a:noFill/>
                                      <a:miter lim="800000"/>
                                      <a:headEnd/>
                                      <a:tailEnd/>
                                    </a:ln>
                                  </wps:spPr>
                                  <wps:txbx>
                                    <w:txbxContent>
                                      <w:p w14:paraId="45E2CD0D" w14:textId="77777777" w:rsidR="00B963F9" w:rsidRPr="00366E56" w:rsidRDefault="00B963F9" w:rsidP="004B186D">
                                        <w:pPr>
                                          <w:jc w:val="center"/>
                                          <w:rPr>
                                            <w:sz w:val="18"/>
                                            <w:szCs w:val="18"/>
                                          </w:rPr>
                                        </w:pPr>
                                        <w:r>
                                          <w:rPr>
                                            <w:sz w:val="18"/>
                                            <w:szCs w:val="18"/>
                                          </w:rPr>
                                          <w:t>No</w:t>
                                        </w:r>
                                      </w:p>
                                    </w:txbxContent>
                                  </wps:txbx>
                                  <wps:bodyPr rot="0" vert="horz" wrap="square" lIns="91440" tIns="45720" rIns="91440" bIns="45720" anchor="t" anchorCtr="0">
                                    <a:noAutofit/>
                                  </wps:bodyPr>
                                </wps:wsp>
                                <wps:wsp>
                                  <wps:cNvPr id="36" name="Text Box 2"/>
                                  <wps:cNvSpPr txBox="1">
                                    <a:spLocks noChangeArrowheads="1"/>
                                  </wps:cNvSpPr>
                                  <wps:spPr bwMode="auto">
                                    <a:xfrm>
                                      <a:off x="941696" y="6332561"/>
                                      <a:ext cx="445770" cy="275590"/>
                                    </a:xfrm>
                                    <a:prstGeom prst="rect">
                                      <a:avLst/>
                                    </a:prstGeom>
                                    <a:noFill/>
                                    <a:ln w="9525">
                                      <a:noFill/>
                                      <a:miter lim="800000"/>
                                      <a:headEnd/>
                                      <a:tailEnd/>
                                    </a:ln>
                                  </wps:spPr>
                                  <wps:txbx>
                                    <w:txbxContent>
                                      <w:p w14:paraId="64FFD971" w14:textId="77777777" w:rsidR="00B963F9" w:rsidRPr="00366E56" w:rsidRDefault="00B963F9" w:rsidP="004B186D">
                                        <w:pPr>
                                          <w:jc w:val="center"/>
                                          <w:rPr>
                                            <w:sz w:val="18"/>
                                            <w:szCs w:val="18"/>
                                          </w:rPr>
                                        </w:pPr>
                                        <w:r>
                                          <w:rPr>
                                            <w:sz w:val="18"/>
                                            <w:szCs w:val="18"/>
                                          </w:rPr>
                                          <w:t>No</w:t>
                                        </w:r>
                                      </w:p>
                                    </w:txbxContent>
                                  </wps:txbx>
                                  <wps:bodyPr rot="0" vert="horz" wrap="square" lIns="91440" tIns="45720" rIns="91440" bIns="45720" anchor="t" anchorCtr="0">
                                    <a:noAutofit/>
                                  </wps:bodyPr>
                                </wps:wsp>
                              </wpg:grpSp>
                              <wps:wsp>
                                <wps:cNvPr id="37" name="AutoShape 25"/>
                                <wps:cNvCnPr>
                                  <a:cxnSpLocks noChangeShapeType="1"/>
                                </wps:cNvCnPr>
                                <wps:spPr bwMode="auto">
                                  <a:xfrm>
                                    <a:off x="1023582" y="464024"/>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AutoShape 26"/>
                                <wps:cNvCnPr>
                                  <a:cxnSpLocks noChangeShapeType="1"/>
                                </wps:cNvCnPr>
                                <wps:spPr bwMode="auto">
                                  <a:xfrm>
                                    <a:off x="1023582" y="1937982"/>
                                    <a:ext cx="0" cy="3429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AutoShape 27"/>
                                <wps:cNvCnPr>
                                  <a:cxnSpLocks noChangeShapeType="1"/>
                                </wps:cNvCnPr>
                                <wps:spPr bwMode="auto">
                                  <a:xfrm>
                                    <a:off x="1023582" y="3766782"/>
                                    <a:ext cx="0" cy="57150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 name="AutoShape 29"/>
                              <wps:cNvCnPr>
                                <a:cxnSpLocks noChangeShapeType="1"/>
                              </wps:cNvCnPr>
                              <wps:spPr bwMode="auto">
                                <a:xfrm>
                                  <a:off x="1023582" y="5718412"/>
                                  <a:ext cx="0" cy="187452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1" name="AutoShape 30"/>
                            <wps:cNvCnPr>
                              <a:cxnSpLocks noChangeShapeType="1"/>
                            </wps:cNvCnPr>
                            <wps:spPr bwMode="auto">
                              <a:xfrm>
                                <a:off x="1828800" y="1364776"/>
                                <a:ext cx="2400300"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AutoShape 32"/>
                            <wps:cNvCnPr>
                              <a:cxnSpLocks noChangeShapeType="1"/>
                            </wps:cNvCnPr>
                            <wps:spPr bwMode="auto">
                              <a:xfrm>
                                <a:off x="1897039" y="5022376"/>
                                <a:ext cx="271145" cy="0"/>
                              </a:xfrm>
                              <a:prstGeom prst="straightConnector1">
                                <a:avLst/>
                              </a:pr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3" name="Straight Arrow Connector 602"/>
                          <wps:cNvCnPr/>
                          <wps:spPr>
                            <a:xfrm>
                              <a:off x="3889612" y="6523630"/>
                              <a:ext cx="3383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75E8F2B" id="Group 265" o:spid="_x0000_s1026" style="position:absolute;margin-left:0;margin-top:12pt;width:458.6pt;height:641.1pt;z-index:251654656;mso-width-relative:margin;mso-height-relative:margin" coordsize="57611,82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">
                <v:shapetype id="_x0000_t32" coordsize="21600,21600" o:spt="32" o:oned="t" path="m,l21600,21600e" filled="f">
                  <v:path arrowok="t" fillok="f" o:connecttype="none"/>
                  <o:lock v:ext="edit" shapetype="t"/>
                </v:shapetype>
                <v:shape id="AutoShape 28" o:spid="_x0000_s1027" type="#_x0000_t32" style="position:absolute;left:30289;top:56007;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">
                  <v:stroke endarrow="block"/>
                </v:shape>
                <v:group id="Group 267" o:spid="_x0000_s1028"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286" o:spid="_x0000_s1029"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287" o:spid="_x0000_s1030"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59" o:spid="_x0000_s1031"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60" o:spid="_x0000_s1032" style="position:absolute;width:57611;height:82282" coordsize="57611,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4" coordsize="21600,21600" o:spt="4" path="m10800,l,10800,10800,21600,21600,10800xe">
                            <v:stroke joinstyle="miter"/>
                            <v:path gradientshapeok="t" o:connecttype="rect" textboxrect="5400,5400,16200,16200"/>
                          </v:shapetype>
                          <v:shape id="AutoShape 23" o:spid="_x0000_s1033" type="#_x0000_t4" style="position:absolute;left:21699;top:59367;width:17145;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"/>
                          <v:rect id="Rectangle 62" o:spid="_x0000_s1034" style="position:absolute;left:2320;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shape id="AutoShape 3" o:spid="_x0000_s1035" type="#_x0000_t4" style="position:absolute;left:1364;top:7914;width:1779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"/>
                          <v:shape id="AutoShape 4" o:spid="_x0000_s1036" type="#_x0000_t4" style="position:absolute;top:22791;width:20574;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"/>
                          <v:shape id="AutoShape 6" o:spid="_x0000_s1037" type="#_x0000_t4" style="position:absolute;left:21696;top:43570;width:17145;height:1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"/>
                          <v:rect id="Rectangle 8" o:spid="_x0000_s1038" style="position:absolute;left:1364;top:75881;width:20320;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9" o:spid="_x0000_s1039" style="position:absolute;left:42308;top:1023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rect id="Rectangle 10" o:spid="_x0000_s1040" style="position:absolute;left:42308;top:19558;width:14859;height:2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rect id="Rectangle 11" o:spid="_x0000_s1041" style="position:absolute;left:42308;top:53772;width:14859;height:22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"/>
                          <v:shapetype id="_x0000_t202" coordsize="21600,21600" o:spt="202" path="m,l,21600r21600,l21600,xe">
                            <v:stroke joinstyle="miter"/>
                            <v:path gradientshapeok="t" o:connecttype="rect"/>
                          </v:shapetype>
                          <v:shape id="_x0000_s1042" type="#_x0000_t202" style="position:absolute;left:2478;top:898;width:157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22D3781A" w14:textId="77777777" w:rsidR="00B963F9" w:rsidRPr="008B606D" w:rsidRDefault="00B963F9" w:rsidP="004B186D">
                                  <w:pPr>
                                    <w:rPr>
                                      <w:sz w:val="18"/>
                                      <w:szCs w:val="18"/>
                                    </w:rPr>
                                  </w:pPr>
                                  <w:r w:rsidRPr="006405FB">
                                    <w:rPr>
                                      <w:sz w:val="18"/>
                                      <w:szCs w:val="18"/>
                                    </w:rPr>
                                    <w:t>SERIE DE PRUEBAS 8</w:t>
                                  </w:r>
                                </w:p>
                              </w:txbxContent>
                            </v:textbox>
                          </v:shape>
                          <v:shape id="_x0000_s1043" type="#_x0000_t202" style="position:absolute;left:2432;top:9503;width:15849;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6BB5625D" w14:textId="77777777" w:rsidR="00B963F9" w:rsidRPr="006405FB" w:rsidRDefault="00B963F9" w:rsidP="004B186D">
                                  <w:pPr>
                                    <w:spacing w:before="120" w:line="216" w:lineRule="auto"/>
                                    <w:jc w:val="center"/>
                                    <w:rPr>
                                      <w:sz w:val="18"/>
                                      <w:szCs w:val="18"/>
                                    </w:rPr>
                                  </w:pPr>
                                  <w:r w:rsidRPr="006405FB">
                                    <w:rPr>
                                      <w:sz w:val="18"/>
                                      <w:szCs w:val="18"/>
                                    </w:rPr>
                                    <w:t>PRUEBA 8 a)</w:t>
                                  </w:r>
                                </w:p>
                                <w:p w14:paraId="288B6E91" w14:textId="77777777" w:rsidR="00B963F9" w:rsidRPr="00ED2AC5" w:rsidRDefault="00B963F9" w:rsidP="004B186D">
                                  <w:pPr>
                                    <w:spacing w:line="216" w:lineRule="auto"/>
                                    <w:jc w:val="center"/>
                                    <w:rPr>
                                      <w:sz w:val="18"/>
                                      <w:szCs w:val="18"/>
                                    </w:rPr>
                                  </w:pPr>
                                  <w:r w:rsidRPr="006405FB">
                                    <w:rPr>
                                      <w:sz w:val="18"/>
                                      <w:szCs w:val="18"/>
                                    </w:rPr>
                                    <w:t>Prueba de estabilidad</w:t>
                                  </w:r>
                                  <w:r>
                                    <w:rPr>
                                      <w:sz w:val="18"/>
                                      <w:szCs w:val="18"/>
                                    </w:rPr>
                                    <w:br/>
                                  </w:r>
                                  <w:r w:rsidRPr="006405FB">
                                    <w:rPr>
                                      <w:sz w:val="18"/>
                                      <w:szCs w:val="18"/>
                                    </w:rPr>
                                    <w:t>térmica</w:t>
                                  </w:r>
                                  <w:r>
                                    <w:rPr>
                                      <w:sz w:val="18"/>
                                      <w:szCs w:val="18"/>
                                    </w:rPr>
                                    <w:t xml:space="preserve"> </w:t>
                                  </w:r>
                                  <w:r w:rsidRPr="006405FB">
                                    <w:rPr>
                                      <w:sz w:val="18"/>
                                      <w:szCs w:val="18"/>
                                    </w:rPr>
                                    <w:t>¿Es la sustancia/</w:t>
                                  </w:r>
                                  <w:r>
                                    <w:rPr>
                                      <w:sz w:val="18"/>
                                      <w:szCs w:val="18"/>
                                    </w:rPr>
                                    <w:br/>
                                  </w:r>
                                  <w:r w:rsidRPr="006405FB">
                                    <w:rPr>
                                      <w:sz w:val="18"/>
                                      <w:szCs w:val="18"/>
                                    </w:rPr>
                                    <w:t>mezcla térmicamente</w:t>
                                  </w:r>
                                  <w:r>
                                    <w:rPr>
                                      <w:sz w:val="18"/>
                                      <w:szCs w:val="18"/>
                                    </w:rPr>
                                    <w:br/>
                                  </w:r>
                                  <w:r w:rsidRPr="006405FB">
                                    <w:rPr>
                                      <w:sz w:val="18"/>
                                      <w:szCs w:val="18"/>
                                    </w:rPr>
                                    <w:t>estable?</w:t>
                                  </w:r>
                                </w:p>
                              </w:txbxContent>
                            </v:textbox>
                          </v:shape>
                          <v:shape id="AutoShape 14" o:spid="_x0000_s1044" type="#_x0000_t4" style="position:absolute;left:1364;top:43399;width:17609;height:13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"/>
                          <v:shape id="_x0000_s1045" type="#_x0000_t202" style="position:absolute;left:136;top:25225;width:20428;height:1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C5E2967" w14:textId="77777777" w:rsidR="00B963F9" w:rsidRPr="006405FB" w:rsidRDefault="00B963F9" w:rsidP="004B186D">
                                  <w:pPr>
                                    <w:spacing w:before="60" w:line="216" w:lineRule="auto"/>
                                    <w:jc w:val="center"/>
                                    <w:rPr>
                                      <w:sz w:val="16"/>
                                      <w:szCs w:val="18"/>
                                    </w:rPr>
                                  </w:pPr>
                                  <w:r w:rsidRPr="006405FB">
                                    <w:rPr>
                                      <w:sz w:val="16"/>
                                      <w:szCs w:val="18"/>
                                    </w:rPr>
                                    <w:t>PRUEBA 8 b)</w:t>
                                  </w:r>
                                </w:p>
                                <w:p w14:paraId="73675538" w14:textId="77777777" w:rsidR="00B963F9" w:rsidRPr="006405FB" w:rsidRDefault="00B963F9" w:rsidP="004B186D">
                                  <w:pPr>
                                    <w:spacing w:line="216" w:lineRule="auto"/>
                                    <w:jc w:val="center"/>
                                    <w:rPr>
                                      <w:sz w:val="16"/>
                                      <w:szCs w:val="18"/>
                                    </w:rPr>
                                  </w:pPr>
                                  <w:r w:rsidRPr="006405FB">
                                    <w:rPr>
                                      <w:sz w:val="16"/>
                                      <w:szCs w:val="18"/>
                                    </w:rPr>
                                    <w:t xml:space="preserve">Prueba de excitación a </w:t>
                                  </w:r>
                                </w:p>
                                <w:p w14:paraId="5E3D2879" w14:textId="77777777" w:rsidR="00B963F9" w:rsidRPr="006405FB" w:rsidRDefault="00B963F9" w:rsidP="004B186D">
                                  <w:pPr>
                                    <w:spacing w:line="216" w:lineRule="auto"/>
                                    <w:jc w:val="center"/>
                                    <w:rPr>
                                      <w:sz w:val="16"/>
                                      <w:szCs w:val="18"/>
                                    </w:rPr>
                                  </w:pPr>
                                  <w:r w:rsidRPr="006405FB">
                                    <w:rPr>
                                      <w:sz w:val="16"/>
                                      <w:szCs w:val="18"/>
                                    </w:rPr>
                                    <w:t>gran escala con barrera interpuesta</w:t>
                                  </w:r>
                                  <w:r w:rsidRPr="006405FB">
                                    <w:rPr>
                                      <w:sz w:val="16"/>
                                      <w:szCs w:val="18"/>
                                    </w:rPr>
                                    <w:br/>
                                    <w:t>para los ENA ¿Es la sustancia/mezcla demasiado sensible a la onda de</w:t>
                                  </w:r>
                                  <w:r w:rsidRPr="006405FB">
                                    <w:rPr>
                                      <w:sz w:val="16"/>
                                      <w:szCs w:val="18"/>
                                    </w:rPr>
                                    <w:br/>
                                    <w:t xml:space="preserve">choque para ser aceptada </w:t>
                                  </w:r>
                                </w:p>
                                <w:p w14:paraId="6B468FC8" w14:textId="77777777" w:rsidR="00B963F9" w:rsidRPr="00E322D6" w:rsidRDefault="00B963F9" w:rsidP="004B186D">
                                  <w:pPr>
                                    <w:spacing w:line="216" w:lineRule="auto"/>
                                    <w:jc w:val="center"/>
                                    <w:rPr>
                                      <w:sz w:val="18"/>
                                      <w:szCs w:val="18"/>
                                    </w:rPr>
                                  </w:pPr>
                                  <w:r w:rsidRPr="006405FB">
                                    <w:rPr>
                                      <w:sz w:val="16"/>
                                      <w:szCs w:val="18"/>
                                    </w:rPr>
                                    <w:t>como sólido o líquido</w:t>
                                  </w:r>
                                  <w:r w:rsidRPr="006405FB">
                                    <w:rPr>
                                      <w:sz w:val="16"/>
                                      <w:szCs w:val="18"/>
                                    </w:rPr>
                                    <w:br/>
                                    <w:t>comburente?</w:t>
                                  </w:r>
                                </w:p>
                              </w:txbxContent>
                            </v:textbox>
                          </v:shape>
                          <v:shape id="_x0000_s1046" type="#_x0000_t202" style="position:absolute;left:2046;top:46178;width:16465;height:8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5CB5D2B3" w14:textId="77777777" w:rsidR="00B963F9" w:rsidRPr="006405FB" w:rsidRDefault="00B963F9" w:rsidP="004B186D">
                                  <w:pPr>
                                    <w:spacing w:line="216" w:lineRule="auto"/>
                                    <w:jc w:val="center"/>
                                    <w:rPr>
                                      <w:sz w:val="17"/>
                                      <w:szCs w:val="17"/>
                                    </w:rPr>
                                  </w:pPr>
                                  <w:r w:rsidRPr="006405FB">
                                    <w:rPr>
                                      <w:sz w:val="17"/>
                                      <w:szCs w:val="17"/>
                                    </w:rPr>
                                    <w:t>PRUEBA 8 c)</w:t>
                                  </w:r>
                                </w:p>
                                <w:p w14:paraId="46610EC5" w14:textId="77777777" w:rsidR="00B963F9" w:rsidRPr="006405FB" w:rsidRDefault="00B963F9" w:rsidP="004B186D">
                                  <w:pPr>
                                    <w:spacing w:line="216" w:lineRule="auto"/>
                                    <w:jc w:val="center"/>
                                    <w:rPr>
                                      <w:sz w:val="17"/>
                                      <w:szCs w:val="17"/>
                                    </w:rPr>
                                  </w:pPr>
                                  <w:r w:rsidRPr="006405FB">
                                    <w:rPr>
                                      <w:sz w:val="17"/>
                                      <w:szCs w:val="17"/>
                                    </w:rPr>
                                    <w:t xml:space="preserve">Prueba de Koenen </w:t>
                                  </w:r>
                                </w:p>
                                <w:p w14:paraId="14806B11" w14:textId="77777777" w:rsidR="00B963F9" w:rsidRPr="000055AF" w:rsidRDefault="00B963F9" w:rsidP="004B186D">
                                  <w:pPr>
                                    <w:spacing w:line="216" w:lineRule="auto"/>
                                    <w:jc w:val="center"/>
                                    <w:rPr>
                                      <w:sz w:val="18"/>
                                      <w:szCs w:val="18"/>
                                      <w:lang w:val="fr-FR"/>
                                    </w:rPr>
                                  </w:pPr>
                                  <w:r w:rsidRPr="006405FB">
                                    <w:rPr>
                                      <w:sz w:val="17"/>
                                      <w:szCs w:val="17"/>
                                    </w:rPr>
                                    <w:t>¿Es la sustancia/mezcla demasiado sensible al calentamiento intenso en un espacio limitado?</w:t>
                                  </w:r>
                                </w:p>
                              </w:txbxContent>
                            </v:textbox>
                          </v:shape>
                          <v:shape id="_x0000_s1047" type="#_x0000_t202" style="position:absolute;left:41895;top:10395;width:1571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74016E9E" w14:textId="77777777" w:rsidR="00B963F9" w:rsidRPr="008102E5" w:rsidRDefault="00B963F9" w:rsidP="004B186D">
                                  <w:pPr>
                                    <w:jc w:val="center"/>
                                    <w:rPr>
                                      <w:sz w:val="18"/>
                                      <w:szCs w:val="18"/>
                                    </w:rPr>
                                  </w:pPr>
                                  <w:r w:rsidRPr="006405FB">
                                    <w:rPr>
                                      <w:sz w:val="18"/>
                                      <w:szCs w:val="18"/>
                                    </w:rPr>
                                    <w:t>Clasificar como explosivo inestable</w:t>
                                  </w:r>
                                </w:p>
                              </w:txbxContent>
                            </v:textbox>
                          </v:shape>
                          <v:shape id="_x0000_s1048" type="#_x0000_t202" style="position:absolute;left:42536;top:20192;width:14483;height:2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1ABCE7D6" w14:textId="77777777" w:rsidR="00B963F9" w:rsidRPr="006405FB" w:rsidRDefault="00B963F9" w:rsidP="004B186D">
                                  <w:pPr>
                                    <w:spacing w:line="300" w:lineRule="auto"/>
                                    <w:jc w:val="center"/>
                                    <w:rPr>
                                      <w:sz w:val="18"/>
                                      <w:szCs w:val="18"/>
                                    </w:rPr>
                                  </w:pPr>
                                  <w:r w:rsidRPr="006405FB">
                                    <w:rPr>
                                      <w:sz w:val="18"/>
                                      <w:szCs w:val="18"/>
                                    </w:rPr>
                                    <w:t xml:space="preserve">Considerar para su clasificación </w:t>
                                  </w:r>
                                </w:p>
                                <w:p w14:paraId="5C16B503" w14:textId="77777777" w:rsidR="00B963F9" w:rsidRPr="006405FB" w:rsidRDefault="00B963F9" w:rsidP="004B186D">
                                  <w:pPr>
                                    <w:spacing w:line="300" w:lineRule="auto"/>
                                    <w:jc w:val="center"/>
                                    <w:rPr>
                                      <w:sz w:val="18"/>
                                      <w:szCs w:val="18"/>
                                    </w:rPr>
                                  </w:pPr>
                                  <w:r w:rsidRPr="006405FB">
                                    <w:rPr>
                                      <w:sz w:val="18"/>
                                      <w:szCs w:val="18"/>
                                    </w:rPr>
                                    <w:t>como explosivo distinto de un explosivo inestable.</w:t>
                                  </w:r>
                                  <w:r w:rsidRPr="006405FB">
                                    <w:rPr>
                                      <w:sz w:val="18"/>
                                      <w:szCs w:val="18"/>
                                    </w:rPr>
                                    <w:br/>
                                    <w:t>Si la respuesta a la pregunta</w:t>
                                  </w:r>
                                  <w:r w:rsidRPr="006405FB">
                                    <w:rPr>
                                      <w:sz w:val="18"/>
                                      <w:szCs w:val="18"/>
                                    </w:rPr>
                                    <w:br/>
                                    <w:t xml:space="preserve">“¿Es una sustancia/mezcla muy insensible que presenta un peligro </w:t>
                                  </w:r>
                                </w:p>
                                <w:p w14:paraId="6E2B1DBC" w14:textId="77777777" w:rsidR="00B963F9" w:rsidRPr="006405FB" w:rsidRDefault="00B963F9" w:rsidP="004B186D">
                                  <w:pPr>
                                    <w:spacing w:line="300" w:lineRule="auto"/>
                                    <w:jc w:val="center"/>
                                    <w:rPr>
                                      <w:sz w:val="18"/>
                                      <w:szCs w:val="18"/>
                                    </w:rPr>
                                  </w:pPr>
                                  <w:r w:rsidRPr="006405FB">
                                    <w:rPr>
                                      <w:sz w:val="18"/>
                                      <w:szCs w:val="18"/>
                                    </w:rPr>
                                    <w:t xml:space="preserve">de explosión de toda la masa?” de la </w:t>
                                  </w:r>
                                </w:p>
                                <w:p w14:paraId="0720B9D9" w14:textId="77777777" w:rsidR="00B963F9" w:rsidRPr="006405FB" w:rsidRDefault="00B963F9" w:rsidP="004B186D">
                                  <w:pPr>
                                    <w:spacing w:line="300" w:lineRule="auto"/>
                                    <w:jc w:val="center"/>
                                    <w:rPr>
                                      <w:sz w:val="18"/>
                                      <w:szCs w:val="18"/>
                                    </w:rPr>
                                  </w:pPr>
                                  <w:r w:rsidRPr="006405FB">
                                    <w:rPr>
                                      <w:sz w:val="18"/>
                                      <w:szCs w:val="18"/>
                                    </w:rPr>
                                    <w:t xml:space="preserve">figura 2.1.3 es “no”, la sustancia/mezcla se clasificará en </w:t>
                                  </w:r>
                                </w:p>
                                <w:p w14:paraId="0D8679C0" w14:textId="77777777" w:rsidR="00B963F9" w:rsidRPr="000055AF" w:rsidRDefault="00B963F9" w:rsidP="004B186D">
                                  <w:pPr>
                                    <w:spacing w:line="300" w:lineRule="auto"/>
                                    <w:jc w:val="center"/>
                                    <w:rPr>
                                      <w:sz w:val="18"/>
                                      <w:szCs w:val="18"/>
                                    </w:rPr>
                                  </w:pPr>
                                  <w:r w:rsidRPr="006405FB">
                                    <w:rPr>
                                      <w:sz w:val="18"/>
                                      <w:szCs w:val="18"/>
                                    </w:rPr>
                                    <w:t>la división 1.1</w:t>
                                  </w:r>
                                  <w:r>
                                    <w:rPr>
                                      <w:sz w:val="18"/>
                                      <w:szCs w:val="18"/>
                                    </w:rPr>
                                    <w:t>.</w:t>
                                  </w:r>
                                </w:p>
                              </w:txbxContent>
                            </v:textbox>
                          </v:shape>
                          <v:shape id="_x0000_s1049" type="#_x0000_t202" style="position:absolute;left:42292;top:53890;width:14719;height:2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4DAD5CC0" w14:textId="77777777" w:rsidR="00B963F9" w:rsidRPr="004B186D" w:rsidRDefault="00B963F9" w:rsidP="004B186D">
                                  <w:pPr>
                                    <w:spacing w:before="60" w:line="240" w:lineRule="auto"/>
                                    <w:jc w:val="center"/>
                                    <w:rPr>
                                      <w:spacing w:val="-1"/>
                                      <w:sz w:val="17"/>
                                      <w:szCs w:val="17"/>
                                      <w:lang w:val="fr-FR"/>
                                    </w:rPr>
                                  </w:pPr>
                                  <w:r w:rsidRPr="004B186D">
                                    <w:rPr>
                                      <w:sz w:val="17"/>
                                      <w:szCs w:val="17"/>
                                    </w:rPr>
                                    <w:t>Debe estudiarse su clasificación como sustancia/mezcla explosiva de la división 1.5; pasar a la serie de pruebas 5.</w:t>
                                  </w:r>
                                  <w:r w:rsidRPr="004B186D">
                                    <w:rPr>
                                      <w:sz w:val="17"/>
                                      <w:szCs w:val="17"/>
                                    </w:rPr>
                                    <w:br/>
                                    <w:t>Si la respuesta a la pregunta</w:t>
                                  </w:r>
                                  <w:r w:rsidRPr="004B186D">
                                    <w:rPr>
                                      <w:sz w:val="17"/>
                                      <w:szCs w:val="17"/>
                                    </w:rPr>
                                    <w:br/>
                                    <w:t>“¿Es una sustancia/mezcla muy insensible que presenta un peligro de explosión de toda la masa?”</w:t>
                                  </w:r>
                                  <w:r>
                                    <w:rPr>
                                      <w:sz w:val="17"/>
                                      <w:szCs w:val="17"/>
                                    </w:rPr>
                                    <w:t xml:space="preserve"> de la figura </w:t>
                                  </w:r>
                                  <w:r w:rsidRPr="004B186D">
                                    <w:rPr>
                                      <w:sz w:val="17"/>
                                      <w:szCs w:val="17"/>
                                    </w:rPr>
                                    <w:t xml:space="preserve">2.1.3 es “sí”, la sustancia/mezcla se clasificará en la división 1.5; si la respuesta es “no”, la sustancia/mezcla se </w:t>
                                  </w:r>
                                  <w:r w:rsidRPr="004B186D">
                                    <w:rPr>
                                      <w:spacing w:val="-1"/>
                                      <w:sz w:val="17"/>
                                      <w:szCs w:val="17"/>
                                    </w:rPr>
                                    <w:t>clasificará en la división 1.1.</w:t>
                                  </w:r>
                                </w:p>
                              </w:txbxContent>
                            </v:textbox>
                          </v:shape>
                          <v:shape id="_x0000_s1050" type="#_x0000_t202" style="position:absolute;left:22955;top:46117;width:14859;height:9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6BCDC51" w14:textId="77777777" w:rsidR="00B963F9" w:rsidRPr="006405FB" w:rsidRDefault="00B963F9" w:rsidP="004B186D">
                                  <w:pPr>
                                    <w:spacing w:before="60" w:line="216" w:lineRule="auto"/>
                                    <w:jc w:val="center"/>
                                    <w:rPr>
                                      <w:sz w:val="17"/>
                                      <w:szCs w:val="17"/>
                                    </w:rPr>
                                  </w:pPr>
                                  <w:r w:rsidRPr="006405FB">
                                    <w:rPr>
                                      <w:sz w:val="17"/>
                                      <w:szCs w:val="17"/>
                                    </w:rPr>
                                    <w:t xml:space="preserve">¿Fue el tiempo </w:t>
                                  </w:r>
                                </w:p>
                                <w:p w14:paraId="565CF780" w14:textId="77777777" w:rsidR="00B963F9" w:rsidRPr="006405FB" w:rsidRDefault="00B963F9" w:rsidP="004B186D">
                                  <w:pPr>
                                    <w:spacing w:line="216" w:lineRule="auto"/>
                                    <w:jc w:val="center"/>
                                    <w:rPr>
                                      <w:sz w:val="17"/>
                                      <w:szCs w:val="17"/>
                                    </w:rPr>
                                  </w:pPr>
                                  <w:r w:rsidRPr="006405FB">
                                    <w:rPr>
                                      <w:sz w:val="17"/>
                                      <w:szCs w:val="17"/>
                                    </w:rPr>
                                    <w:t xml:space="preserve">de reacción de la prueba </w:t>
                                  </w:r>
                                </w:p>
                                <w:p w14:paraId="478FCECE" w14:textId="77777777" w:rsidR="00B963F9" w:rsidRPr="006405FB" w:rsidRDefault="00B963F9" w:rsidP="004B186D">
                                  <w:pPr>
                                    <w:spacing w:line="216" w:lineRule="auto"/>
                                    <w:jc w:val="center"/>
                                    <w:rPr>
                                      <w:sz w:val="17"/>
                                      <w:szCs w:val="17"/>
                                    </w:rPr>
                                  </w:pPr>
                                  <w:r w:rsidRPr="006405FB">
                                    <w:rPr>
                                      <w:sz w:val="17"/>
                                      <w:szCs w:val="17"/>
                                    </w:rPr>
                                    <w:t>de Koenen superior a 60 s, y tiene la sustancia/mezcla</w:t>
                                  </w:r>
                                  <w:r w:rsidRPr="006405FB">
                                    <w:rPr>
                                      <w:sz w:val="17"/>
                                      <w:szCs w:val="17"/>
                                    </w:rPr>
                                    <w:br/>
                                    <w:t xml:space="preserve">un contenido de </w:t>
                                  </w:r>
                                </w:p>
                                <w:p w14:paraId="72FD7E7D" w14:textId="77777777" w:rsidR="00B963F9" w:rsidRPr="006A5F61" w:rsidRDefault="00B963F9" w:rsidP="004B186D">
                                  <w:pPr>
                                    <w:spacing w:line="216" w:lineRule="auto"/>
                                    <w:jc w:val="center"/>
                                    <w:rPr>
                                      <w:sz w:val="18"/>
                                      <w:szCs w:val="18"/>
                                      <w:lang w:val="fr-FR"/>
                                    </w:rPr>
                                  </w:pPr>
                                  <w:r w:rsidRPr="006405FB">
                                    <w:rPr>
                                      <w:sz w:val="17"/>
                                      <w:szCs w:val="17"/>
                                    </w:rPr>
                                    <w:t>agua &gt; 14 %?</w:t>
                                  </w:r>
                                </w:p>
                              </w:txbxContent>
                            </v:textbox>
                          </v:shape>
                          <v:shape id="_x0000_s1051" type="#_x0000_t202" style="position:absolute;left:22997;top:61424;width:14719;height:7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19E8F37A" w14:textId="77777777" w:rsidR="00B963F9" w:rsidRPr="006405FB" w:rsidRDefault="00B963F9" w:rsidP="004B186D">
                                  <w:pPr>
                                    <w:spacing w:line="240" w:lineRule="auto"/>
                                    <w:jc w:val="center"/>
                                    <w:rPr>
                                      <w:sz w:val="18"/>
                                      <w:szCs w:val="18"/>
                                    </w:rPr>
                                  </w:pPr>
                                  <w:r w:rsidRPr="006405FB">
                                    <w:rPr>
                                      <w:sz w:val="18"/>
                                      <w:szCs w:val="18"/>
                                    </w:rPr>
                                    <w:t>PRUEBA 8 e)</w:t>
                                  </w:r>
                                </w:p>
                                <w:p w14:paraId="18D140EE" w14:textId="77777777" w:rsidR="00B963F9" w:rsidRPr="006405FB" w:rsidRDefault="00B963F9" w:rsidP="004B186D">
                                  <w:pPr>
                                    <w:spacing w:line="240" w:lineRule="auto"/>
                                    <w:jc w:val="center"/>
                                    <w:rPr>
                                      <w:sz w:val="18"/>
                                      <w:szCs w:val="18"/>
                                    </w:rPr>
                                  </w:pPr>
                                  <w:r w:rsidRPr="006405FB">
                                    <w:rPr>
                                      <w:sz w:val="18"/>
                                      <w:szCs w:val="18"/>
                                    </w:rPr>
                                    <w:t xml:space="preserve">Prueba de PMC </w:t>
                                  </w:r>
                                </w:p>
                                <w:p w14:paraId="2EB49805" w14:textId="77777777" w:rsidR="00B963F9" w:rsidRPr="006A5F61" w:rsidRDefault="00B963F9" w:rsidP="004B186D">
                                  <w:pPr>
                                    <w:spacing w:line="240" w:lineRule="auto"/>
                                    <w:jc w:val="center"/>
                                    <w:rPr>
                                      <w:sz w:val="18"/>
                                      <w:szCs w:val="18"/>
                                      <w:lang w:val="fr-FR"/>
                                    </w:rPr>
                                  </w:pPr>
                                  <w:r w:rsidRPr="006405FB">
                                    <w:rPr>
                                      <w:sz w:val="18"/>
                                      <w:szCs w:val="18"/>
                                    </w:rPr>
                                    <w:t xml:space="preserve">¿Tiene la sustancia/mezcla </w:t>
                                  </w:r>
                                  <w:r w:rsidRPr="006405FB">
                                    <w:rPr>
                                      <w:sz w:val="18"/>
                                      <w:szCs w:val="18"/>
                                    </w:rPr>
                                    <w:br/>
                                    <w:t>una PMC &lt; 5,6 MPa?</w:t>
                                  </w:r>
                                </w:p>
                              </w:txbxContent>
                            </v:textbox>
                          </v:shape>
                          <v:shape id="_x0000_s1052" type="#_x0000_t202" style="position:absolute;left:955;top:76009;width:21069;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589410F3" w14:textId="77777777" w:rsidR="00B963F9" w:rsidRPr="006A5F61" w:rsidRDefault="00B963F9" w:rsidP="004B186D">
                                  <w:pPr>
                                    <w:spacing w:line="240" w:lineRule="auto"/>
                                    <w:jc w:val="center"/>
                                    <w:rPr>
                                      <w:sz w:val="18"/>
                                      <w:szCs w:val="18"/>
                                      <w:lang w:val="fr-FR"/>
                                    </w:rPr>
                                  </w:pPr>
                                  <w:r w:rsidRPr="006405FB">
                                    <w:rPr>
                                      <w:sz w:val="18"/>
                                      <w:szCs w:val="18"/>
                                    </w:rPr>
                                    <w:t>La sustancia/mezcla ENA se clasificará</w:t>
                                  </w:r>
                                  <w:r>
                                    <w:rPr>
                                      <w:sz w:val="18"/>
                                      <w:szCs w:val="18"/>
                                    </w:rPr>
                                    <w:t xml:space="preserve"> como líquido comburente de la categoría </w:t>
                                  </w:r>
                                  <w:r w:rsidRPr="006405FB">
                                    <w:rPr>
                                      <w:sz w:val="18"/>
                                      <w:szCs w:val="18"/>
                                    </w:rPr>
                                    <w:t xml:space="preserve">2 </w:t>
                                  </w:r>
                                  <w:r>
                                    <w:rPr>
                                      <w:sz w:val="18"/>
                                      <w:szCs w:val="18"/>
                                    </w:rPr>
                                    <w:t>o como sólido comburente de la c</w:t>
                                  </w:r>
                                  <w:r w:rsidRPr="006405FB">
                                    <w:rPr>
                                      <w:sz w:val="18"/>
                                      <w:szCs w:val="18"/>
                                    </w:rPr>
                                    <w:t>ategoría 2 (capítulos 2.13 y 2.14)</w:t>
                                  </w:r>
                                  <w:r>
                                    <w:rPr>
                                      <w:sz w:val="18"/>
                                      <w:szCs w:val="18"/>
                                    </w:rPr>
                                    <w:t>.</w:t>
                                  </w:r>
                                </w:p>
                              </w:txbxContent>
                            </v:textbox>
                          </v:shape>
                          <v:shape id="AutoShape 31" o:spid="_x0000_s1053" type="#_x0000_t32" style="position:absolute;left:20608;top:30161;width:2171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94" o:spid="_x0000_s1054" type="#_x0000_t34" style="position:absolute;left:38896;top:50223;width:11418;height:33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" adj="21588" strokecolor="black [3213]">
                            <v:stroke endarrow="block"/>
                          </v:shape>
                          <v:shape id="Connector: Elbow 95" o:spid="_x0000_s1055" type="#_x0000_t34" style="position:absolute;left:21699;top:70831;width:8652;height:916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" adj="-53" strokecolor="black [3213]">
                            <v:stroke endarrow="block"/>
                          </v:shape>
                          <v:shape id="_x0000_s1056" type="#_x0000_t202" style="position:absolute;left:10235;top:1937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" filled="f" stroked="f">
                            <v:textbox>
                              <w:txbxContent>
                                <w:p w14:paraId="17B2597D" w14:textId="77777777" w:rsidR="00B963F9" w:rsidRPr="006405FB" w:rsidRDefault="00B963F9" w:rsidP="004B186D">
                                  <w:pPr>
                                    <w:jc w:val="center"/>
                                    <w:rPr>
                                      <w:sz w:val="18"/>
                                      <w:szCs w:val="18"/>
                                    </w:rPr>
                                  </w:pPr>
                                  <w:r>
                                    <w:rPr>
                                      <w:sz w:val="18"/>
                                      <w:szCs w:val="18"/>
                                    </w:rPr>
                                    <w:t>Sí</w:t>
                                  </w:r>
                                </w:p>
                              </w:txbxContent>
                            </v:textbox>
                          </v:shape>
                          <v:shape id="_x0000_s1057" type="#_x0000_t202" style="position:absolute;left:28523;top:27432;width:4458;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" filled="f" stroked="f">
                            <v:textbox>
                              <w:txbxContent>
                                <w:p w14:paraId="4E12287B" w14:textId="77777777" w:rsidR="00B963F9" w:rsidRPr="006405FB" w:rsidRDefault="00B963F9" w:rsidP="004B186D">
                                  <w:pPr>
                                    <w:jc w:val="center"/>
                                    <w:rPr>
                                      <w:sz w:val="18"/>
                                      <w:szCs w:val="18"/>
                                    </w:rPr>
                                  </w:pPr>
                                  <w:r>
                                    <w:rPr>
                                      <w:sz w:val="18"/>
                                      <w:szCs w:val="18"/>
                                    </w:rPr>
                                    <w:t>Sí</w:t>
                                  </w:r>
                                </w:p>
                              </w:txbxContent>
                            </v:textbox>
                          </v:shape>
                          <v:shape id="_x0000_s1058" type="#_x0000_t202" style="position:absolute;left:17605;top:47494;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26A9AE56" w14:textId="77777777" w:rsidR="00B963F9" w:rsidRPr="006405FB" w:rsidRDefault="00B963F9" w:rsidP="004B186D">
                                  <w:pPr>
                                    <w:jc w:val="center"/>
                                    <w:rPr>
                                      <w:sz w:val="18"/>
                                      <w:szCs w:val="18"/>
                                    </w:rPr>
                                  </w:pPr>
                                  <w:r>
                                    <w:rPr>
                                      <w:sz w:val="18"/>
                                      <w:szCs w:val="18"/>
                                    </w:rPr>
                                    <w:t>Sí</w:t>
                                  </w:r>
                                </w:p>
                              </w:txbxContent>
                            </v:textbox>
                          </v:shape>
                          <v:shape id="_x0000_s1059" type="#_x0000_t202" style="position:absolute;left:30577;top:5633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" filled="f" stroked="f">
                            <v:textbox>
                              <w:txbxContent>
                                <w:p w14:paraId="344A6ACA" w14:textId="77777777" w:rsidR="00B963F9" w:rsidRPr="006405FB" w:rsidRDefault="00B963F9" w:rsidP="004B186D">
                                  <w:pPr>
                                    <w:jc w:val="center"/>
                                    <w:rPr>
                                      <w:sz w:val="18"/>
                                      <w:szCs w:val="18"/>
                                    </w:rPr>
                                  </w:pPr>
                                  <w:r>
                                    <w:rPr>
                                      <w:sz w:val="18"/>
                                      <w:szCs w:val="18"/>
                                    </w:rPr>
                                    <w:t>Sí</w:t>
                                  </w:r>
                                </w:p>
                              </w:txbxContent>
                            </v:textbox>
                          </v:shape>
                          <v:shape id="_x0000_s1060" type="#_x0000_t202" style="position:absolute;left:37940;top:62370;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74B29D41" w14:textId="77777777" w:rsidR="00B963F9" w:rsidRPr="006405FB" w:rsidRDefault="00B963F9" w:rsidP="004B186D">
                                  <w:pPr>
                                    <w:jc w:val="center"/>
                                    <w:rPr>
                                      <w:sz w:val="18"/>
                                      <w:szCs w:val="18"/>
                                    </w:rPr>
                                  </w:pPr>
                                  <w:r>
                                    <w:rPr>
                                      <w:sz w:val="18"/>
                                      <w:szCs w:val="18"/>
                                    </w:rPr>
                                    <w:t>Sí</w:t>
                                  </w:r>
                                </w:p>
                              </w:txbxContent>
                            </v:textbox>
                          </v:shape>
                          <v:shape id="_x0000_s1061" type="#_x0000_t202" style="position:absolute;left:28523;top:10918;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74D983B4" w14:textId="77777777" w:rsidR="00B963F9" w:rsidRPr="00366E56" w:rsidRDefault="00B963F9" w:rsidP="004B186D">
                                  <w:pPr>
                                    <w:jc w:val="center"/>
                                    <w:rPr>
                                      <w:sz w:val="18"/>
                                      <w:szCs w:val="18"/>
                                    </w:rPr>
                                  </w:pPr>
                                  <w:r>
                                    <w:rPr>
                                      <w:sz w:val="18"/>
                                      <w:szCs w:val="18"/>
                                    </w:rPr>
                                    <w:t>No</w:t>
                                  </w:r>
                                </w:p>
                              </w:txbxContent>
                            </v:textbox>
                          </v:shape>
                          <v:shape id="_x0000_s1062" type="#_x0000_t202" style="position:absolute;left:10099;top:38486;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6A2BC8C" w14:textId="77777777" w:rsidR="00B963F9" w:rsidRPr="000055AF" w:rsidRDefault="00B963F9" w:rsidP="004B186D">
                                  <w:pPr>
                                    <w:jc w:val="center"/>
                                    <w:rPr>
                                      <w:sz w:val="18"/>
                                      <w:szCs w:val="18"/>
                                      <w:lang w:val="fr-FR"/>
                                    </w:rPr>
                                  </w:pPr>
                                  <w:r w:rsidRPr="000055AF">
                                    <w:rPr>
                                      <w:sz w:val="18"/>
                                      <w:szCs w:val="18"/>
                                      <w:lang w:val="fr-FR"/>
                                    </w:rPr>
                                    <w:t>No</w:t>
                                  </w:r>
                                </w:p>
                              </w:txbxContent>
                            </v:textbox>
                          </v:shape>
                          <v:shape id="_x0000_s1063" type="#_x0000_t202" style="position:absolute;left:41625;top:47903;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0E5AF816" w14:textId="77777777" w:rsidR="00B963F9" w:rsidRPr="00366E56" w:rsidRDefault="00B963F9" w:rsidP="004B186D">
                                  <w:pPr>
                                    <w:jc w:val="center"/>
                                    <w:rPr>
                                      <w:sz w:val="18"/>
                                      <w:szCs w:val="18"/>
                                    </w:rPr>
                                  </w:pPr>
                                  <w:r>
                                    <w:rPr>
                                      <w:sz w:val="18"/>
                                      <w:szCs w:val="18"/>
                                    </w:rPr>
                                    <w:t>No</w:t>
                                  </w:r>
                                </w:p>
                              </w:txbxContent>
                            </v:textbox>
                          </v:shape>
                          <v:shape id="_x0000_s1064" type="#_x0000_t202" style="position:absolute;left:22382;top:77519;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45E2CD0D" w14:textId="77777777" w:rsidR="00B963F9" w:rsidRPr="00366E56" w:rsidRDefault="00B963F9" w:rsidP="004B186D">
                                  <w:pPr>
                                    <w:jc w:val="center"/>
                                    <w:rPr>
                                      <w:sz w:val="18"/>
                                      <w:szCs w:val="18"/>
                                    </w:rPr>
                                  </w:pPr>
                                  <w:r>
                                    <w:rPr>
                                      <w:sz w:val="18"/>
                                      <w:szCs w:val="18"/>
                                    </w:rPr>
                                    <w:t>No</w:t>
                                  </w:r>
                                </w:p>
                              </w:txbxContent>
                            </v:textbox>
                          </v:shape>
                          <v:shape id="_x0000_s1065" type="#_x0000_t202" style="position:absolute;left:9416;top:63325;width:4458;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4FFD971" w14:textId="77777777" w:rsidR="00B963F9" w:rsidRPr="00366E56" w:rsidRDefault="00B963F9" w:rsidP="004B186D">
                                  <w:pPr>
                                    <w:jc w:val="center"/>
                                    <w:rPr>
                                      <w:sz w:val="18"/>
                                      <w:szCs w:val="18"/>
                                    </w:rPr>
                                  </w:pPr>
                                  <w:r>
                                    <w:rPr>
                                      <w:sz w:val="18"/>
                                      <w:szCs w:val="18"/>
                                    </w:rPr>
                                    <w:t>No</w:t>
                                  </w:r>
                                </w:p>
                              </w:txbxContent>
                            </v:textbox>
                          </v:shape>
                        </v:group>
                        <v:shape id="AutoShape 25" o:spid="_x0000_s1066" type="#_x0000_t32" style="position:absolute;left:10235;top:4640;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26" o:spid="_x0000_s1067" type="#_x0000_t32" style="position:absolute;left:10235;top:19379;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v:shape>
                        <v:shape id="AutoShape 27" o:spid="_x0000_s1068" type="#_x0000_t32" style="position:absolute;left:10235;top:37667;width:0;height:5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group>
                      <v:shape id="AutoShape 29" o:spid="_x0000_s1069" type="#_x0000_t32" style="position:absolute;left:10235;top:57184;width:0;height:187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group>
                    <v:shape id="AutoShape 30" o:spid="_x0000_s1070" type="#_x0000_t32" style="position:absolute;left:18288;top:13647;width:240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32" o:spid="_x0000_s1071" type="#_x0000_t32" style="position:absolute;left:18970;top:50223;width:2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PyIxAAAANsAAAAPAAAAZHJzL2Rvd25yZXYueG1sRI9Ba8JA&#10;FITvhf6H5RW81Y0i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FMs/IjEAAAA2wAAAA8A&#10;AAAAAAAAAAAAAAAABwIAAGRycy9kb3ducmV2LnhtbFBLBQYAAAAAAwADALcAAAD4AgAAAAA=&#10;">
                      <v:stroke endarrow="block"/>
                    </v:shape>
                  </v:group>
                  <v:shape id="Straight Arrow Connector 602" o:spid="_x0000_s1072" type="#_x0000_t32" style="position:absolute;left:38896;top:65236;width:3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" strokecolor="black [3213]">
                    <v:stroke endarrow="block"/>
                  </v:shape>
                </v:group>
                <w10:wrap type="topAndBottom"/>
              </v:group>
            </w:pict>
          </mc:Fallback>
        </mc:AlternateContent>
      </w:r>
    </w:p>
    <w:p w14:paraId="14E20DAC" w14:textId="77777777" w:rsidR="004B186D" w:rsidRDefault="004B186D" w:rsidP="00013727">
      <w:pPr>
        <w:pStyle w:val="SingleTxtG"/>
        <w:ind w:left="0" w:right="-1"/>
        <w:rPr>
          <w:noProof/>
        </w:rPr>
      </w:pPr>
    </w:p>
    <w:p w14:paraId="3F3340F9" w14:textId="77777777" w:rsidR="006F74E2" w:rsidRDefault="006F74E2" w:rsidP="00013727">
      <w:pPr>
        <w:pStyle w:val="SingleTxtG"/>
        <w:ind w:left="0" w:right="-1"/>
      </w:pPr>
      <w:r>
        <w:br w:type="page"/>
      </w:r>
    </w:p>
    <w:p w14:paraId="2C5060DB" w14:textId="77777777" w:rsidR="007631B7" w:rsidRPr="007631B7" w:rsidRDefault="007631B7" w:rsidP="006F74E2">
      <w:pPr>
        <w:pStyle w:val="H1G"/>
      </w:pPr>
      <w:r w:rsidRPr="007631B7">
        <w:lastRenderedPageBreak/>
        <w:tab/>
      </w:r>
      <w:r w:rsidRPr="007631B7">
        <w:tab/>
        <w:t>Capítulo 2.2</w:t>
      </w:r>
    </w:p>
    <w:p w14:paraId="22A08794" w14:textId="77777777" w:rsidR="007631B7" w:rsidRPr="007631B7" w:rsidRDefault="007631B7" w:rsidP="007631B7">
      <w:pPr>
        <w:pStyle w:val="SingleTxtG"/>
      </w:pPr>
      <w:r w:rsidRPr="007631B7">
        <w:t>2.2.4.2.1, 2.2.4.2.4 y 2.2.5</w:t>
      </w:r>
      <w:r w:rsidRPr="007631B7">
        <w:tab/>
        <w:t xml:space="preserve">Sustitúyase </w:t>
      </w:r>
      <w:r w:rsidR="00D0742F">
        <w:t>“</w:t>
      </w:r>
      <w:r w:rsidRPr="007631B7">
        <w:t>ISO 10156:2010</w:t>
      </w:r>
      <w:r w:rsidR="00D0742F">
        <w:t>”</w:t>
      </w:r>
      <w:r w:rsidRPr="007631B7">
        <w:t xml:space="preserve"> por </w:t>
      </w:r>
      <w:r w:rsidR="00D0742F">
        <w:t>“</w:t>
      </w:r>
      <w:r w:rsidRPr="007631B7">
        <w:t>ISO 10156:2017</w:t>
      </w:r>
      <w:r w:rsidR="00D0742F">
        <w:t>”</w:t>
      </w:r>
      <w:r w:rsidRPr="007631B7">
        <w:t>.</w:t>
      </w:r>
    </w:p>
    <w:p w14:paraId="037E0053" w14:textId="77777777" w:rsidR="007631B7" w:rsidRPr="007631B7" w:rsidRDefault="007631B7" w:rsidP="006F74E2">
      <w:pPr>
        <w:pStyle w:val="H1G"/>
      </w:pPr>
      <w:r w:rsidRPr="007631B7">
        <w:tab/>
      </w:r>
      <w:r w:rsidRPr="007631B7">
        <w:tab/>
        <w:t>Capítulo 2.3</w:t>
      </w:r>
    </w:p>
    <w:p w14:paraId="13DF358A" w14:textId="77777777" w:rsidR="007631B7" w:rsidRPr="007631B7" w:rsidRDefault="007631B7" w:rsidP="007631B7">
      <w:pPr>
        <w:pStyle w:val="SingleTxtG"/>
      </w:pPr>
      <w:r w:rsidRPr="007631B7">
        <w:t xml:space="preserve">Al final del título del capítulo, insértese </w:t>
      </w:r>
      <w:r w:rsidR="00D0742F">
        <w:t>“</w:t>
      </w:r>
      <w:r w:rsidRPr="007631B7">
        <w:t>Y PRODUCTOS QUÍMICOS A PRESIÓN</w:t>
      </w:r>
      <w:r w:rsidR="00D0742F">
        <w:t>”</w:t>
      </w:r>
      <w:r w:rsidRPr="007631B7">
        <w:t>.</w:t>
      </w:r>
    </w:p>
    <w:p w14:paraId="7515AA40" w14:textId="77777777" w:rsidR="007631B7" w:rsidRPr="007631B7" w:rsidRDefault="007631B7" w:rsidP="007631B7">
      <w:pPr>
        <w:pStyle w:val="SingleTxtG"/>
      </w:pPr>
      <w:r w:rsidRPr="007631B7">
        <w:t>Añádase una nueva secc</w:t>
      </w:r>
      <w:r w:rsidR="00C77077">
        <w:t>ión 2.3.0 que diga lo siguiente:</w:t>
      </w:r>
    </w:p>
    <w:p w14:paraId="5B313F27" w14:textId="77777777" w:rsidR="007631B7" w:rsidRPr="007631B7" w:rsidRDefault="00D0742F" w:rsidP="00D33FE9">
      <w:pPr>
        <w:pStyle w:val="SingleTxtG"/>
        <w:tabs>
          <w:tab w:val="left" w:pos="2268"/>
        </w:tabs>
      </w:pPr>
      <w:r>
        <w:t>“</w:t>
      </w:r>
      <w:r w:rsidR="007631B7" w:rsidRPr="007631B7">
        <w:rPr>
          <w:b/>
          <w:bCs/>
        </w:rPr>
        <w:t>2.3.0</w:t>
      </w:r>
      <w:r w:rsidR="007631B7" w:rsidRPr="007631B7">
        <w:rPr>
          <w:b/>
          <w:bCs/>
        </w:rPr>
        <w:tab/>
        <w:t>Introducción</w:t>
      </w:r>
    </w:p>
    <w:p w14:paraId="0B509636" w14:textId="77777777" w:rsidR="007631B7" w:rsidRPr="007631B7" w:rsidRDefault="007631B7" w:rsidP="00D33FE9">
      <w:pPr>
        <w:pStyle w:val="SingleTxtG"/>
        <w:tabs>
          <w:tab w:val="left" w:pos="2268"/>
        </w:tabs>
      </w:pPr>
      <w:r w:rsidRPr="007631B7">
        <w:tab/>
        <w:t>El presente capítulo contiene las definiciones, los criterios de clasificación, los elementos de comunicación de peligro, los procedimientos de decisión y las indicaciones complementarias para los aerosoles y los productos químicos a presión. Aunque plantean peligros parecidos, los aerosoles y los productos químicos a presión son clases de peligro diferentes y se tratan en secciones aparte. Si bien los peligros son similares y la clasificación se basa en ambos casos en las propiedades de inflamabilidad y en el calor de combustión, se presentan en secciones separadas debido a las diferencias en la presión admisible, la capacidad y la fabricación de los dos tipos de recipiente. Una sustancia o mezcla se clasificará ya sea como un aerosol de conformidad con la sección 2.3.1, o como un producto químico a presión de conformidad con la sección 2.3.2.</w:t>
      </w:r>
      <w:r w:rsidR="00D0742F">
        <w:t>”</w:t>
      </w:r>
    </w:p>
    <w:p w14:paraId="2D9F3D55" w14:textId="77777777" w:rsidR="007631B7" w:rsidRPr="007631B7" w:rsidRDefault="007631B7" w:rsidP="007631B7">
      <w:pPr>
        <w:pStyle w:val="SingleTxtG"/>
      </w:pPr>
      <w:r w:rsidRPr="007631B7">
        <w:t xml:space="preserve">Añádase una nueva sección que diga </w:t>
      </w:r>
      <w:r w:rsidR="00D0742F">
        <w:t>“</w:t>
      </w:r>
      <w:r w:rsidRPr="007631B7">
        <w:t>2.3.1 Aerosoles</w:t>
      </w:r>
      <w:r w:rsidR="00D0742F">
        <w:t>”</w:t>
      </w:r>
      <w:r w:rsidRPr="007631B7">
        <w:t>, e insértese en ella el texto de las actuales secciones 2.3.1 a 2.3.4.1, modificado como sigue:</w:t>
      </w:r>
    </w:p>
    <w:p w14:paraId="5100A3B2" w14:textId="77777777" w:rsidR="007631B7" w:rsidRPr="007631B7" w:rsidRDefault="006F74E2" w:rsidP="006F74E2">
      <w:pPr>
        <w:pStyle w:val="SingleTxtG"/>
        <w:tabs>
          <w:tab w:val="left" w:pos="2268"/>
        </w:tabs>
      </w:pPr>
      <w:r>
        <w:t>2.3.1</w:t>
      </w:r>
      <w:r w:rsidR="007631B7" w:rsidRPr="007631B7">
        <w:tab/>
        <w:t>Renumérese como 2.3.1.1.</w:t>
      </w:r>
    </w:p>
    <w:p w14:paraId="2094B7E3" w14:textId="77777777" w:rsidR="007631B7" w:rsidRPr="007631B7" w:rsidRDefault="007631B7" w:rsidP="006F74E2">
      <w:pPr>
        <w:pStyle w:val="SingleTxtG"/>
        <w:tabs>
          <w:tab w:val="left" w:pos="2268"/>
        </w:tabs>
      </w:pPr>
      <w:r w:rsidRPr="007631B7">
        <w:t>2.3.2</w:t>
      </w:r>
      <w:r w:rsidRPr="007631B7">
        <w:tab/>
        <w:t xml:space="preserve">Renumérese como 2.3.1.2. </w:t>
      </w:r>
    </w:p>
    <w:p w14:paraId="045F393D" w14:textId="77777777" w:rsidR="007631B7" w:rsidRPr="007631B7" w:rsidRDefault="007631B7" w:rsidP="006F74E2">
      <w:pPr>
        <w:pStyle w:val="SingleTxtG"/>
        <w:tabs>
          <w:tab w:val="left" w:pos="2268"/>
        </w:tabs>
      </w:pPr>
      <w:r w:rsidRPr="007631B7">
        <w:t>2.3.2.1</w:t>
      </w:r>
      <w:r w:rsidRPr="007631B7">
        <w:tab/>
        <w:t>Renumérese como 2.3.1.2.1 y modifíquese de la siguiente manera:</w:t>
      </w:r>
    </w:p>
    <w:p w14:paraId="54238E5C" w14:textId="77777777" w:rsidR="007631B7" w:rsidRPr="007631B7" w:rsidRDefault="007631B7" w:rsidP="006F74E2">
      <w:pPr>
        <w:pStyle w:val="SingleTxtG"/>
        <w:ind w:left="2268"/>
      </w:pPr>
      <w:r w:rsidRPr="007631B7">
        <w:t>Modifíquese la primera oración para que diga lo siguiente:</w:t>
      </w:r>
    </w:p>
    <w:p w14:paraId="731937E9" w14:textId="77777777" w:rsidR="007631B7" w:rsidRPr="007631B7" w:rsidRDefault="00D0742F" w:rsidP="006F74E2">
      <w:pPr>
        <w:pStyle w:val="SingleTxtG"/>
        <w:ind w:left="2268"/>
      </w:pPr>
      <w:r>
        <w:t>“</w:t>
      </w:r>
      <w:bookmarkStart w:id="1" w:name="_Hlk520115358"/>
      <w:r w:rsidR="007631B7" w:rsidRPr="007631B7">
        <w:t xml:space="preserve">Los aerosoles se clasifican en una de las tres categorías de esta clase de peligro, de conformidad con </w:t>
      </w:r>
      <w:r w:rsidR="00D462B6">
        <w:t>la tabla</w:t>
      </w:r>
      <w:r w:rsidR="007631B7" w:rsidRPr="007631B7">
        <w:t xml:space="preserve"> 2.3.1, en función de:</w:t>
      </w:r>
    </w:p>
    <w:p w14:paraId="2982D357" w14:textId="77777777" w:rsidR="007631B7" w:rsidRPr="007631B7" w:rsidRDefault="007631B7" w:rsidP="006F74E2">
      <w:pPr>
        <w:pStyle w:val="SingleTxtG"/>
        <w:ind w:left="2268"/>
      </w:pPr>
      <w:r w:rsidRPr="007631B7">
        <w:tab/>
        <w:t>–</w:t>
      </w:r>
      <w:r w:rsidRPr="007631B7">
        <w:tab/>
        <w:t>sus propiedades de inflamabilidad;</w:t>
      </w:r>
    </w:p>
    <w:p w14:paraId="1AF28773" w14:textId="77777777" w:rsidR="007631B7" w:rsidRPr="007631B7" w:rsidRDefault="007631B7" w:rsidP="006F74E2">
      <w:pPr>
        <w:pStyle w:val="SingleTxtG"/>
        <w:ind w:left="2268"/>
      </w:pPr>
      <w:r w:rsidRPr="007631B7">
        <w:tab/>
        <w:t>–</w:t>
      </w:r>
      <w:r w:rsidRPr="007631B7">
        <w:tab/>
        <w:t>su calor de combustión; y</w:t>
      </w:r>
    </w:p>
    <w:p w14:paraId="65430E42" w14:textId="77777777" w:rsidR="007631B7" w:rsidRPr="007631B7" w:rsidRDefault="007631B7" w:rsidP="006F74E2">
      <w:pPr>
        <w:pStyle w:val="SingleTxtG"/>
        <w:ind w:left="2268"/>
      </w:pPr>
      <w:r w:rsidRPr="007631B7">
        <w:tab/>
        <w:t>–</w:t>
      </w:r>
      <w:r w:rsidRPr="007631B7">
        <w:tab/>
        <w:t xml:space="preserve">cuando proceda, los resultados de la prueba de inflamación a distancia, la prueba de inflamación en espacio cerrado y la prueba de inflamación de la espuma de aerosol, realizadas de conformidad con lo dispuesto en las subsecciones 31.4, 31.5 y 31.6 del </w:t>
      </w:r>
      <w:r w:rsidRPr="007631B7">
        <w:rPr>
          <w:i/>
        </w:rPr>
        <w:t>Manual de Pruebas y Criterios</w:t>
      </w:r>
      <w:r w:rsidRPr="007631B7">
        <w:t>.</w:t>
      </w:r>
      <w:bookmarkEnd w:id="1"/>
      <w:r w:rsidR="00D0742F">
        <w:t>”</w:t>
      </w:r>
    </w:p>
    <w:p w14:paraId="5886DEC1" w14:textId="77777777" w:rsidR="007631B7" w:rsidRPr="007631B7" w:rsidRDefault="007631B7" w:rsidP="006F74E2">
      <w:pPr>
        <w:pStyle w:val="SingleTxtG"/>
        <w:ind w:left="2268"/>
      </w:pPr>
      <w:r w:rsidRPr="007631B7">
        <w:t xml:space="preserve">Insértese </w:t>
      </w:r>
      <w:r w:rsidR="00D462B6">
        <w:t>la tabla</w:t>
      </w:r>
      <w:r w:rsidR="00D43501" w:rsidRPr="007631B7">
        <w:t xml:space="preserve"> </w:t>
      </w:r>
      <w:r w:rsidR="00C77077">
        <w:t>siguiente antes de la n</w:t>
      </w:r>
      <w:r w:rsidRPr="007631B7">
        <w:t>ota 1:</w:t>
      </w:r>
    </w:p>
    <w:p w14:paraId="491C77B7" w14:textId="77777777" w:rsidR="007631B7" w:rsidRPr="007631B7" w:rsidRDefault="00D0742F" w:rsidP="006F74E2">
      <w:pPr>
        <w:pStyle w:val="SingleTxtG"/>
        <w:ind w:left="2268"/>
        <w:rPr>
          <w:b/>
        </w:rPr>
      </w:pPr>
      <w:r>
        <w:t>“</w:t>
      </w:r>
      <w:r w:rsidR="00D462B6">
        <w:rPr>
          <w:b/>
        </w:rPr>
        <w:t>Tabla</w:t>
      </w:r>
      <w:r w:rsidR="007631B7" w:rsidRPr="007631B7">
        <w:rPr>
          <w:b/>
        </w:rPr>
        <w:t xml:space="preserve"> 2.3.1: Criterios de clasificación para los aerosoles</w:t>
      </w:r>
    </w:p>
    <w:tbl>
      <w:tblPr>
        <w:tblStyle w:val="TableGrid10"/>
        <w:tblW w:w="0" w:type="auto"/>
        <w:tblLook w:val="04A0" w:firstRow="1" w:lastRow="0" w:firstColumn="1" w:lastColumn="0" w:noHBand="0" w:noVBand="1"/>
      </w:tblPr>
      <w:tblGrid>
        <w:gridCol w:w="2350"/>
        <w:gridCol w:w="7278"/>
      </w:tblGrid>
      <w:tr w:rsidR="007631B7" w:rsidRPr="00724120" w14:paraId="67FB2733" w14:textId="77777777" w:rsidTr="004C7865">
        <w:trPr>
          <w:cantSplit/>
          <w:tblHeader/>
        </w:trPr>
        <w:tc>
          <w:tcPr>
            <w:tcW w:w="2350" w:type="dxa"/>
          </w:tcPr>
          <w:p w14:paraId="64298D02" w14:textId="77777777" w:rsidR="007631B7" w:rsidRPr="00724120" w:rsidRDefault="007631B7" w:rsidP="004C7865">
            <w:pPr>
              <w:tabs>
                <w:tab w:val="left" w:pos="1418"/>
              </w:tabs>
              <w:autoSpaceDE w:val="0"/>
              <w:autoSpaceDN w:val="0"/>
              <w:adjustRightInd w:val="0"/>
              <w:spacing w:after="120" w:line="240" w:lineRule="auto"/>
              <w:jc w:val="center"/>
              <w:rPr>
                <w:b/>
                <w:lang w:val="en-US" w:eastAsia="fr-FR"/>
              </w:rPr>
            </w:pPr>
            <w:r>
              <w:rPr>
                <w:b/>
                <w:lang w:val="en-US" w:eastAsia="fr-FR"/>
              </w:rPr>
              <w:t>Categoría</w:t>
            </w:r>
          </w:p>
        </w:tc>
        <w:tc>
          <w:tcPr>
            <w:tcW w:w="7279" w:type="dxa"/>
          </w:tcPr>
          <w:p w14:paraId="2913644A" w14:textId="77777777" w:rsidR="007631B7" w:rsidRPr="00724120" w:rsidRDefault="007631B7" w:rsidP="004C7865">
            <w:pPr>
              <w:tabs>
                <w:tab w:val="left" w:pos="1418"/>
              </w:tabs>
              <w:autoSpaceDE w:val="0"/>
              <w:autoSpaceDN w:val="0"/>
              <w:adjustRightInd w:val="0"/>
              <w:spacing w:after="120" w:line="240" w:lineRule="auto"/>
              <w:jc w:val="both"/>
              <w:rPr>
                <w:b/>
                <w:lang w:val="en-US" w:eastAsia="fr-FR"/>
              </w:rPr>
            </w:pPr>
            <w:r>
              <w:rPr>
                <w:b/>
                <w:lang w:val="en-US" w:eastAsia="fr-FR"/>
              </w:rPr>
              <w:t>Criterios</w:t>
            </w:r>
          </w:p>
        </w:tc>
      </w:tr>
      <w:tr w:rsidR="007631B7" w:rsidRPr="00724120" w14:paraId="6321C3E1" w14:textId="77777777" w:rsidTr="004C7865">
        <w:trPr>
          <w:cantSplit/>
        </w:trPr>
        <w:tc>
          <w:tcPr>
            <w:tcW w:w="2350" w:type="dxa"/>
          </w:tcPr>
          <w:p w14:paraId="291BB1D6" w14:textId="77777777" w:rsidR="007631B7" w:rsidRPr="00724120" w:rsidRDefault="007631B7" w:rsidP="004C7865">
            <w:pPr>
              <w:tabs>
                <w:tab w:val="left" w:pos="1418"/>
              </w:tabs>
              <w:autoSpaceDE w:val="0"/>
              <w:autoSpaceDN w:val="0"/>
              <w:adjustRightInd w:val="0"/>
              <w:spacing w:after="120" w:line="240" w:lineRule="auto"/>
              <w:jc w:val="center"/>
              <w:rPr>
                <w:b/>
                <w:lang w:val="en-US" w:eastAsia="fr-FR"/>
              </w:rPr>
            </w:pPr>
            <w:r w:rsidRPr="00724120">
              <w:rPr>
                <w:b/>
                <w:lang w:val="en-US" w:eastAsia="fr-FR"/>
              </w:rPr>
              <w:t>1</w:t>
            </w:r>
          </w:p>
        </w:tc>
        <w:tc>
          <w:tcPr>
            <w:tcW w:w="7279" w:type="dxa"/>
          </w:tcPr>
          <w:p w14:paraId="26821E35" w14:textId="77777777" w:rsidR="007631B7" w:rsidRPr="0013584A" w:rsidRDefault="007631B7" w:rsidP="004C7865">
            <w:pPr>
              <w:tabs>
                <w:tab w:val="left" w:pos="567"/>
              </w:tabs>
              <w:autoSpaceDE w:val="0"/>
              <w:autoSpaceDN w:val="0"/>
              <w:adjustRightInd w:val="0"/>
              <w:spacing w:after="120" w:line="240" w:lineRule="auto"/>
              <w:ind w:left="459" w:hanging="459"/>
              <w:jc w:val="both"/>
              <w:rPr>
                <w:lang w:eastAsia="fr-FR"/>
              </w:rPr>
            </w:pPr>
            <w:r w:rsidRPr="0013584A">
              <w:rPr>
                <w:bCs/>
                <w:lang w:eastAsia="fr-FR"/>
              </w:rPr>
              <w:t>1)</w:t>
            </w:r>
            <w:r w:rsidRPr="0013584A">
              <w:rPr>
                <w:b/>
                <w:lang w:eastAsia="fr-FR"/>
              </w:rPr>
              <w:tab/>
            </w:r>
            <w:r w:rsidRPr="0013584A">
              <w:rPr>
                <w:rFonts w:eastAsia="Arial Unicode MS"/>
                <w:lang w:eastAsia="fr-FR"/>
              </w:rPr>
              <w:t xml:space="preserve">Todo aerosol </w:t>
            </w:r>
            <w:r>
              <w:rPr>
                <w:rFonts w:eastAsia="Arial Unicode MS"/>
                <w:lang w:eastAsia="fr-FR"/>
              </w:rPr>
              <w:t>con</w:t>
            </w:r>
            <w:r w:rsidRPr="0013584A">
              <w:rPr>
                <w:rFonts w:eastAsia="Arial Unicode MS"/>
                <w:lang w:eastAsia="fr-FR"/>
              </w:rPr>
              <w:t xml:space="preserve"> un contenido de componentes inflamables ≥ 85 % (en masa) y </w:t>
            </w:r>
            <w:r>
              <w:rPr>
                <w:rFonts w:eastAsia="Arial Unicode MS"/>
                <w:lang w:eastAsia="fr-FR"/>
              </w:rPr>
              <w:t xml:space="preserve">que </w:t>
            </w:r>
            <w:r w:rsidRPr="0013584A">
              <w:rPr>
                <w:rFonts w:eastAsia="Arial Unicode MS"/>
                <w:lang w:eastAsia="fr-FR"/>
              </w:rPr>
              <w:t>desprend</w:t>
            </w:r>
            <w:r>
              <w:rPr>
                <w:rFonts w:eastAsia="Arial Unicode MS"/>
                <w:lang w:eastAsia="fr-FR"/>
              </w:rPr>
              <w:t>e</w:t>
            </w:r>
            <w:r w:rsidRPr="0013584A">
              <w:rPr>
                <w:rFonts w:eastAsia="Arial Unicode MS"/>
                <w:lang w:eastAsia="fr-FR"/>
              </w:rPr>
              <w:t xml:space="preserve"> un calor de combustión </w:t>
            </w:r>
            <w:r w:rsidRPr="0013584A">
              <w:rPr>
                <w:lang w:eastAsia="fr-FR"/>
              </w:rPr>
              <w:t xml:space="preserve">≥ 30 kJ/g; </w:t>
            </w:r>
          </w:p>
          <w:p w14:paraId="68CDAB52" w14:textId="77777777" w:rsidR="007631B7" w:rsidRPr="0013584A" w:rsidRDefault="003D7568" w:rsidP="004C7865">
            <w:pPr>
              <w:tabs>
                <w:tab w:val="left" w:pos="567"/>
              </w:tabs>
              <w:autoSpaceDE w:val="0"/>
              <w:autoSpaceDN w:val="0"/>
              <w:adjustRightInd w:val="0"/>
              <w:spacing w:after="120" w:line="240" w:lineRule="auto"/>
              <w:ind w:left="459" w:hanging="459"/>
              <w:jc w:val="both"/>
              <w:rPr>
                <w:bCs/>
                <w:lang w:eastAsia="fr-FR"/>
              </w:rPr>
            </w:pPr>
            <w:r>
              <w:rPr>
                <w:bCs/>
                <w:lang w:eastAsia="fr-FR"/>
              </w:rPr>
              <w:t>2)</w:t>
            </w:r>
            <w:r w:rsidR="007631B7" w:rsidRPr="0013584A">
              <w:rPr>
                <w:bCs/>
                <w:lang w:eastAsia="fr-FR"/>
              </w:rPr>
              <w:tab/>
              <w:t xml:space="preserve">Todo aerosol vaporizado que, en </w:t>
            </w:r>
            <w:r w:rsidR="007631B7">
              <w:t>la prueba de inflamación a distancia</w:t>
            </w:r>
            <w:r w:rsidR="007631B7" w:rsidRPr="0013584A">
              <w:rPr>
                <w:bCs/>
                <w:lang w:eastAsia="fr-FR"/>
              </w:rPr>
              <w:t>, caus</w:t>
            </w:r>
            <w:r w:rsidR="007631B7">
              <w:rPr>
                <w:bCs/>
                <w:lang w:eastAsia="fr-FR"/>
              </w:rPr>
              <w:t>a</w:t>
            </w:r>
            <w:r w:rsidR="007631B7" w:rsidRPr="0013584A">
              <w:rPr>
                <w:bCs/>
                <w:lang w:eastAsia="fr-FR"/>
              </w:rPr>
              <w:t xml:space="preserve"> una inflamación a una distancia ≥ 75 cm; o</w:t>
            </w:r>
          </w:p>
          <w:p w14:paraId="3532615A" w14:textId="77777777" w:rsidR="007631B7" w:rsidRPr="0013584A" w:rsidRDefault="003D7568" w:rsidP="004C7865">
            <w:pPr>
              <w:tabs>
                <w:tab w:val="left" w:pos="459"/>
              </w:tabs>
              <w:autoSpaceDE w:val="0"/>
              <w:autoSpaceDN w:val="0"/>
              <w:adjustRightInd w:val="0"/>
              <w:spacing w:after="120" w:line="240" w:lineRule="auto"/>
              <w:jc w:val="both"/>
              <w:rPr>
                <w:bCs/>
                <w:lang w:eastAsia="fr-FR"/>
              </w:rPr>
            </w:pPr>
            <w:r>
              <w:rPr>
                <w:bCs/>
                <w:lang w:eastAsia="fr-FR"/>
              </w:rPr>
              <w:t>3)</w:t>
            </w:r>
            <w:r w:rsidR="007631B7" w:rsidRPr="0013584A">
              <w:rPr>
                <w:bCs/>
                <w:lang w:eastAsia="fr-FR"/>
              </w:rPr>
              <w:tab/>
              <w:t xml:space="preserve">Todo aerosol de espuma que, en </w:t>
            </w:r>
            <w:r w:rsidR="007631B7">
              <w:t>la prueba de inflamación de la espuma</w:t>
            </w:r>
            <w:r w:rsidR="007631B7" w:rsidRPr="0013584A">
              <w:rPr>
                <w:bCs/>
                <w:lang w:eastAsia="fr-FR"/>
              </w:rPr>
              <w:t xml:space="preserve">, </w:t>
            </w:r>
            <w:r w:rsidR="007631B7">
              <w:rPr>
                <w:bCs/>
                <w:lang w:eastAsia="fr-FR"/>
              </w:rPr>
              <w:t>tiene</w:t>
            </w:r>
            <w:r w:rsidR="007631B7" w:rsidRPr="0013584A">
              <w:rPr>
                <w:bCs/>
                <w:lang w:eastAsia="fr-FR"/>
              </w:rPr>
              <w:t>:</w:t>
            </w:r>
          </w:p>
          <w:p w14:paraId="68CD7722" w14:textId="77777777" w:rsidR="007631B7" w:rsidRPr="0013584A" w:rsidRDefault="007631B7" w:rsidP="004C7865">
            <w:pPr>
              <w:tabs>
                <w:tab w:val="left" w:pos="459"/>
                <w:tab w:val="left" w:pos="990"/>
              </w:tabs>
              <w:autoSpaceDE w:val="0"/>
              <w:autoSpaceDN w:val="0"/>
              <w:adjustRightInd w:val="0"/>
              <w:spacing w:after="120" w:line="240" w:lineRule="auto"/>
              <w:ind w:left="459"/>
              <w:jc w:val="both"/>
              <w:rPr>
                <w:bCs/>
                <w:lang w:eastAsia="fr-FR"/>
              </w:rPr>
            </w:pPr>
            <w:r w:rsidRPr="0013584A">
              <w:rPr>
                <w:bCs/>
                <w:lang w:eastAsia="fr-FR"/>
              </w:rPr>
              <w:t xml:space="preserve">a) </w:t>
            </w:r>
            <w:r w:rsidRPr="0013584A">
              <w:rPr>
                <w:bCs/>
                <w:lang w:eastAsia="fr-FR"/>
              </w:rPr>
              <w:tab/>
              <w:t>una altura de la llama ≥ 20 cm y una duración de la llama ≥ 2 s; o</w:t>
            </w:r>
          </w:p>
          <w:p w14:paraId="2D605175" w14:textId="77777777" w:rsidR="007631B7" w:rsidRPr="0013584A" w:rsidRDefault="007631B7" w:rsidP="004C7865">
            <w:pPr>
              <w:tabs>
                <w:tab w:val="left" w:pos="459"/>
                <w:tab w:val="left" w:pos="990"/>
              </w:tabs>
              <w:autoSpaceDE w:val="0"/>
              <w:autoSpaceDN w:val="0"/>
              <w:adjustRightInd w:val="0"/>
              <w:spacing w:after="120" w:line="240" w:lineRule="auto"/>
              <w:ind w:left="459"/>
              <w:jc w:val="both"/>
              <w:rPr>
                <w:bCs/>
                <w:lang w:eastAsia="fr-FR"/>
              </w:rPr>
            </w:pPr>
            <w:r w:rsidRPr="0013584A">
              <w:rPr>
                <w:bCs/>
                <w:lang w:eastAsia="fr-FR"/>
              </w:rPr>
              <w:t xml:space="preserve">b) </w:t>
            </w:r>
            <w:r w:rsidRPr="0013584A">
              <w:rPr>
                <w:bCs/>
                <w:lang w:eastAsia="fr-FR"/>
              </w:rPr>
              <w:tab/>
              <w:t>una altura de la llama ≥ 4 cm y una duración de la llama ≥ 7 s.</w:t>
            </w:r>
          </w:p>
        </w:tc>
      </w:tr>
      <w:tr w:rsidR="007631B7" w:rsidRPr="00724120" w14:paraId="3D279DE8" w14:textId="77777777" w:rsidTr="004C7865">
        <w:trPr>
          <w:cantSplit/>
        </w:trPr>
        <w:tc>
          <w:tcPr>
            <w:tcW w:w="2350" w:type="dxa"/>
          </w:tcPr>
          <w:p w14:paraId="2164686E" w14:textId="77777777" w:rsidR="007631B7" w:rsidRPr="00724120" w:rsidRDefault="007631B7" w:rsidP="004C7865">
            <w:pPr>
              <w:tabs>
                <w:tab w:val="left" w:pos="1418"/>
              </w:tabs>
              <w:autoSpaceDE w:val="0"/>
              <w:autoSpaceDN w:val="0"/>
              <w:adjustRightInd w:val="0"/>
              <w:spacing w:after="120" w:line="240" w:lineRule="auto"/>
              <w:jc w:val="center"/>
              <w:rPr>
                <w:b/>
                <w:lang w:val="en-US" w:eastAsia="fr-FR"/>
              </w:rPr>
            </w:pPr>
            <w:r w:rsidRPr="00724120">
              <w:rPr>
                <w:b/>
                <w:lang w:val="en-US" w:eastAsia="fr-FR"/>
              </w:rPr>
              <w:lastRenderedPageBreak/>
              <w:t>2</w:t>
            </w:r>
          </w:p>
        </w:tc>
        <w:tc>
          <w:tcPr>
            <w:tcW w:w="7279" w:type="dxa"/>
          </w:tcPr>
          <w:p w14:paraId="240707B3" w14:textId="77777777" w:rsidR="007631B7" w:rsidRPr="0013584A" w:rsidRDefault="003D7568" w:rsidP="004C7865">
            <w:pPr>
              <w:tabs>
                <w:tab w:val="left" w:pos="567"/>
              </w:tabs>
              <w:autoSpaceDE w:val="0"/>
              <w:autoSpaceDN w:val="0"/>
              <w:adjustRightInd w:val="0"/>
              <w:spacing w:after="120" w:line="240" w:lineRule="auto"/>
              <w:ind w:left="459" w:hanging="459"/>
              <w:jc w:val="both"/>
              <w:rPr>
                <w:bCs/>
                <w:lang w:eastAsia="fr-FR"/>
              </w:rPr>
            </w:pPr>
            <w:r>
              <w:rPr>
                <w:bCs/>
                <w:lang w:eastAsia="fr-FR"/>
              </w:rPr>
              <w:t>1)</w:t>
            </w:r>
            <w:r w:rsidR="007631B7" w:rsidRPr="0013584A">
              <w:rPr>
                <w:bCs/>
                <w:lang w:eastAsia="fr-FR"/>
              </w:rPr>
              <w:tab/>
              <w:t>Todo aerosol vaporizado que</w:t>
            </w:r>
            <w:r w:rsidR="007631B7">
              <w:rPr>
                <w:bCs/>
                <w:lang w:eastAsia="fr-FR"/>
              </w:rPr>
              <w:t>,</w:t>
            </w:r>
            <w:r w:rsidR="007631B7" w:rsidRPr="0013584A">
              <w:rPr>
                <w:bCs/>
                <w:lang w:eastAsia="fr-FR"/>
              </w:rPr>
              <w:t xml:space="preserve"> en </w:t>
            </w:r>
            <w:r w:rsidR="007631B7">
              <w:t>la prueba de inflamación a distancia,</w:t>
            </w:r>
            <w:r w:rsidR="007631B7" w:rsidRPr="0013584A">
              <w:rPr>
                <w:bCs/>
                <w:lang w:eastAsia="fr-FR"/>
              </w:rPr>
              <w:t xml:space="preserve"> no cumpl</w:t>
            </w:r>
            <w:r w:rsidR="007631B7">
              <w:rPr>
                <w:bCs/>
                <w:lang w:eastAsia="fr-FR"/>
              </w:rPr>
              <w:t>e</w:t>
            </w:r>
            <w:r w:rsidR="007631B7" w:rsidRPr="0013584A">
              <w:rPr>
                <w:bCs/>
                <w:lang w:eastAsia="fr-FR"/>
              </w:rPr>
              <w:t xml:space="preserve"> los criterios para su clasificación en la </w:t>
            </w:r>
            <w:r w:rsidR="00DA698C" w:rsidRPr="0013584A">
              <w:rPr>
                <w:bCs/>
                <w:lang w:eastAsia="fr-FR"/>
              </w:rPr>
              <w:t xml:space="preserve">categoría </w:t>
            </w:r>
            <w:r w:rsidR="007631B7" w:rsidRPr="0013584A">
              <w:rPr>
                <w:bCs/>
                <w:lang w:eastAsia="fr-FR"/>
              </w:rPr>
              <w:t>1, y que desprend</w:t>
            </w:r>
            <w:r w:rsidR="007631B7">
              <w:rPr>
                <w:bCs/>
                <w:lang w:eastAsia="fr-FR"/>
              </w:rPr>
              <w:t>e</w:t>
            </w:r>
            <w:r w:rsidR="007631B7" w:rsidRPr="0013584A">
              <w:rPr>
                <w:bCs/>
                <w:lang w:eastAsia="fr-FR"/>
              </w:rPr>
              <w:t>:</w:t>
            </w:r>
          </w:p>
          <w:p w14:paraId="3CBF194C" w14:textId="77777777" w:rsidR="007631B7" w:rsidRPr="0013584A" w:rsidRDefault="007631B7" w:rsidP="004C7865">
            <w:pPr>
              <w:tabs>
                <w:tab w:val="left" w:pos="567"/>
              </w:tabs>
              <w:autoSpaceDE w:val="0"/>
              <w:autoSpaceDN w:val="0"/>
              <w:adjustRightInd w:val="0"/>
              <w:spacing w:after="120" w:line="240" w:lineRule="auto"/>
              <w:ind w:left="918" w:hanging="459"/>
              <w:jc w:val="both"/>
              <w:rPr>
                <w:bCs/>
                <w:lang w:eastAsia="fr-FR"/>
              </w:rPr>
            </w:pPr>
            <w:r w:rsidRPr="0013584A">
              <w:rPr>
                <w:bCs/>
                <w:lang w:eastAsia="fr-FR"/>
              </w:rPr>
              <w:t xml:space="preserve">a) </w:t>
            </w:r>
            <w:r w:rsidRPr="0013584A">
              <w:rPr>
                <w:bCs/>
                <w:lang w:eastAsia="fr-FR"/>
              </w:rPr>
              <w:tab/>
              <w:t xml:space="preserve">un calor de combustión ≥ 20 kJ/g; </w:t>
            </w:r>
          </w:p>
          <w:p w14:paraId="0A3A4617" w14:textId="77777777" w:rsidR="007631B7" w:rsidRPr="0013584A" w:rsidRDefault="007631B7" w:rsidP="004C7865">
            <w:pPr>
              <w:tabs>
                <w:tab w:val="left" w:pos="567"/>
              </w:tabs>
              <w:autoSpaceDE w:val="0"/>
              <w:autoSpaceDN w:val="0"/>
              <w:adjustRightInd w:val="0"/>
              <w:spacing w:after="120" w:line="240" w:lineRule="auto"/>
              <w:ind w:left="918" w:hanging="459"/>
              <w:jc w:val="both"/>
              <w:rPr>
                <w:bCs/>
                <w:lang w:eastAsia="fr-FR"/>
              </w:rPr>
            </w:pPr>
            <w:r w:rsidRPr="0013584A">
              <w:rPr>
                <w:bCs/>
                <w:lang w:eastAsia="fr-FR"/>
              </w:rPr>
              <w:t xml:space="preserve">b) </w:t>
            </w:r>
            <w:r w:rsidRPr="0013584A">
              <w:rPr>
                <w:bCs/>
                <w:lang w:eastAsia="fr-FR"/>
              </w:rPr>
              <w:tab/>
              <w:t>un calor de combustión</w:t>
            </w:r>
            <w:r w:rsidR="00D421F5">
              <w:rPr>
                <w:bCs/>
                <w:lang w:eastAsia="fr-FR"/>
              </w:rPr>
              <w:t xml:space="preserve"> </w:t>
            </w:r>
            <w:r w:rsidRPr="0013584A">
              <w:rPr>
                <w:bCs/>
                <w:lang w:eastAsia="fr-FR"/>
              </w:rPr>
              <w:t>&lt;</w:t>
            </w:r>
            <w:r w:rsidR="00D421F5">
              <w:rPr>
                <w:bCs/>
                <w:lang w:eastAsia="fr-FR"/>
              </w:rPr>
              <w:t xml:space="preserve"> </w:t>
            </w:r>
            <w:r w:rsidRPr="0013584A">
              <w:rPr>
                <w:bCs/>
                <w:lang w:eastAsia="fr-FR"/>
              </w:rPr>
              <w:t>20</w:t>
            </w:r>
            <w:r w:rsidR="00D421F5">
              <w:rPr>
                <w:bCs/>
                <w:lang w:eastAsia="fr-FR"/>
              </w:rPr>
              <w:t xml:space="preserve"> </w:t>
            </w:r>
            <w:r w:rsidRPr="0013584A">
              <w:rPr>
                <w:bCs/>
                <w:lang w:eastAsia="fr-FR"/>
              </w:rPr>
              <w:t>kJ/g y caus</w:t>
            </w:r>
            <w:r>
              <w:rPr>
                <w:bCs/>
                <w:lang w:eastAsia="fr-FR"/>
              </w:rPr>
              <w:t>a</w:t>
            </w:r>
            <w:r w:rsidRPr="0013584A">
              <w:rPr>
                <w:bCs/>
                <w:lang w:eastAsia="fr-FR"/>
              </w:rPr>
              <w:t xml:space="preserve"> una inflamación a una distancia</w:t>
            </w:r>
            <w:r w:rsidR="00D421F5">
              <w:rPr>
                <w:bCs/>
                <w:lang w:eastAsia="fr-FR"/>
              </w:rPr>
              <w:t> </w:t>
            </w:r>
            <w:r w:rsidRPr="0013584A">
              <w:rPr>
                <w:bCs/>
                <w:lang w:eastAsia="fr-FR"/>
              </w:rPr>
              <w:t>≥ 15 cm; o</w:t>
            </w:r>
          </w:p>
          <w:p w14:paraId="789F8CC9" w14:textId="77777777" w:rsidR="007631B7" w:rsidRPr="0013584A" w:rsidRDefault="007631B7" w:rsidP="004C7865">
            <w:pPr>
              <w:tabs>
                <w:tab w:val="left" w:pos="567"/>
              </w:tabs>
              <w:autoSpaceDE w:val="0"/>
              <w:autoSpaceDN w:val="0"/>
              <w:adjustRightInd w:val="0"/>
              <w:spacing w:after="120" w:line="240" w:lineRule="auto"/>
              <w:ind w:left="918" w:hanging="459"/>
              <w:jc w:val="both"/>
              <w:rPr>
                <w:bCs/>
                <w:lang w:eastAsia="fr-FR"/>
              </w:rPr>
            </w:pPr>
            <w:r w:rsidRPr="0013584A">
              <w:rPr>
                <w:bCs/>
                <w:lang w:eastAsia="fr-FR"/>
              </w:rPr>
              <w:t xml:space="preserve">c) </w:t>
            </w:r>
            <w:r w:rsidRPr="0013584A">
              <w:rPr>
                <w:bCs/>
                <w:lang w:eastAsia="fr-FR"/>
              </w:rPr>
              <w:tab/>
              <w:t>un calor de combustión</w:t>
            </w:r>
            <w:r w:rsidR="00D421F5">
              <w:rPr>
                <w:bCs/>
                <w:lang w:eastAsia="fr-FR"/>
              </w:rPr>
              <w:t xml:space="preserve"> </w:t>
            </w:r>
            <w:r w:rsidRPr="0013584A">
              <w:rPr>
                <w:bCs/>
                <w:lang w:eastAsia="fr-FR"/>
              </w:rPr>
              <w:t>&lt;</w:t>
            </w:r>
            <w:r w:rsidR="00D421F5">
              <w:rPr>
                <w:bCs/>
                <w:lang w:eastAsia="fr-FR"/>
              </w:rPr>
              <w:t xml:space="preserve"> </w:t>
            </w:r>
            <w:r w:rsidRPr="0013584A">
              <w:rPr>
                <w:bCs/>
                <w:lang w:eastAsia="fr-FR"/>
              </w:rPr>
              <w:t>20</w:t>
            </w:r>
            <w:r w:rsidR="00D421F5">
              <w:rPr>
                <w:bCs/>
                <w:lang w:eastAsia="fr-FR"/>
              </w:rPr>
              <w:t xml:space="preserve"> </w:t>
            </w:r>
            <w:r w:rsidRPr="0013584A">
              <w:rPr>
                <w:bCs/>
                <w:lang w:eastAsia="fr-FR"/>
              </w:rPr>
              <w:t>kJ/g y caus</w:t>
            </w:r>
            <w:r>
              <w:rPr>
                <w:bCs/>
                <w:lang w:eastAsia="fr-FR"/>
              </w:rPr>
              <w:t>a</w:t>
            </w:r>
            <w:r w:rsidRPr="0013584A">
              <w:rPr>
                <w:bCs/>
                <w:lang w:eastAsia="fr-FR"/>
              </w:rPr>
              <w:t xml:space="preserve"> una inflamación a una distancia</w:t>
            </w:r>
            <w:r w:rsidR="00D421F5">
              <w:rPr>
                <w:bCs/>
                <w:lang w:eastAsia="fr-FR"/>
              </w:rPr>
              <w:t> </w:t>
            </w:r>
            <w:r w:rsidRPr="0013584A">
              <w:rPr>
                <w:bCs/>
                <w:lang w:eastAsia="fr-FR"/>
              </w:rPr>
              <w:t xml:space="preserve">&lt; 15 cm y, en </w:t>
            </w:r>
            <w:r>
              <w:t>la prueba de inflamación en espacio cerrado, tiene ya sea</w:t>
            </w:r>
            <w:r w:rsidRPr="0013584A">
              <w:rPr>
                <w:bCs/>
                <w:lang w:eastAsia="fr-FR"/>
              </w:rPr>
              <w:t>:</w:t>
            </w:r>
          </w:p>
          <w:p w14:paraId="1BE8F036" w14:textId="77777777" w:rsidR="007631B7" w:rsidRPr="0013584A" w:rsidRDefault="007631B7" w:rsidP="004C7865">
            <w:pPr>
              <w:tabs>
                <w:tab w:val="left" w:pos="567"/>
              </w:tabs>
              <w:autoSpaceDE w:val="0"/>
              <w:autoSpaceDN w:val="0"/>
              <w:adjustRightInd w:val="0"/>
              <w:spacing w:after="120" w:line="240" w:lineRule="auto"/>
              <w:ind w:left="1377" w:hanging="459"/>
              <w:jc w:val="both"/>
              <w:rPr>
                <w:bCs/>
                <w:lang w:eastAsia="fr-FR"/>
              </w:rPr>
            </w:pPr>
            <w:r w:rsidRPr="0013584A">
              <w:rPr>
                <w:bCs/>
                <w:lang w:eastAsia="fr-FR"/>
              </w:rPr>
              <w:t xml:space="preserve">- </w:t>
            </w:r>
            <w:r w:rsidRPr="0013584A">
              <w:rPr>
                <w:bCs/>
                <w:lang w:eastAsia="fr-FR"/>
              </w:rPr>
              <w:tab/>
              <w:t>un tiempo equivalente</w:t>
            </w:r>
            <w:r>
              <w:rPr>
                <w:bCs/>
                <w:lang w:eastAsia="fr-FR"/>
              </w:rPr>
              <w:t xml:space="preserve"> </w:t>
            </w:r>
            <w:r w:rsidRPr="0013584A">
              <w:rPr>
                <w:bCs/>
                <w:lang w:eastAsia="fr-FR"/>
              </w:rPr>
              <w:t>≤ 300 s/m</w:t>
            </w:r>
            <w:r w:rsidRPr="0013584A">
              <w:rPr>
                <w:bCs/>
                <w:vertAlign w:val="superscript"/>
                <w:lang w:eastAsia="fr-FR"/>
              </w:rPr>
              <w:t>3</w:t>
            </w:r>
            <w:r w:rsidRPr="0013584A">
              <w:rPr>
                <w:bCs/>
                <w:lang w:eastAsia="fr-FR"/>
              </w:rPr>
              <w:t>; o</w:t>
            </w:r>
          </w:p>
          <w:p w14:paraId="5253FE64" w14:textId="77777777" w:rsidR="007631B7" w:rsidRPr="0013584A" w:rsidRDefault="007631B7" w:rsidP="004C7865">
            <w:pPr>
              <w:tabs>
                <w:tab w:val="left" w:pos="567"/>
              </w:tabs>
              <w:autoSpaceDE w:val="0"/>
              <w:autoSpaceDN w:val="0"/>
              <w:adjustRightInd w:val="0"/>
              <w:spacing w:after="120" w:line="240" w:lineRule="auto"/>
              <w:ind w:left="1377" w:hanging="459"/>
              <w:jc w:val="both"/>
              <w:rPr>
                <w:bCs/>
                <w:lang w:eastAsia="fr-FR"/>
              </w:rPr>
            </w:pPr>
            <w:r w:rsidRPr="0013584A">
              <w:rPr>
                <w:bCs/>
                <w:lang w:eastAsia="fr-FR"/>
              </w:rPr>
              <w:t xml:space="preserve">- </w:t>
            </w:r>
            <w:r w:rsidRPr="0013584A">
              <w:rPr>
                <w:bCs/>
                <w:lang w:eastAsia="fr-FR"/>
              </w:rPr>
              <w:tab/>
              <w:t>una densidad de la deflagración ≤ 300 g/m</w:t>
            </w:r>
            <w:r w:rsidRPr="0013584A">
              <w:rPr>
                <w:bCs/>
                <w:vertAlign w:val="superscript"/>
                <w:lang w:eastAsia="fr-FR"/>
              </w:rPr>
              <w:t>3</w:t>
            </w:r>
            <w:r w:rsidRPr="0013584A">
              <w:rPr>
                <w:bCs/>
                <w:lang w:eastAsia="fr-FR"/>
              </w:rPr>
              <w:t>; o</w:t>
            </w:r>
          </w:p>
          <w:p w14:paraId="7B5313B2" w14:textId="77777777" w:rsidR="007631B7" w:rsidRPr="0013584A" w:rsidRDefault="003D7568" w:rsidP="004C7865">
            <w:pPr>
              <w:tabs>
                <w:tab w:val="left" w:pos="567"/>
              </w:tabs>
              <w:autoSpaceDE w:val="0"/>
              <w:autoSpaceDN w:val="0"/>
              <w:adjustRightInd w:val="0"/>
              <w:spacing w:after="120" w:line="240" w:lineRule="auto"/>
              <w:ind w:left="459" w:hanging="459"/>
              <w:jc w:val="both"/>
              <w:rPr>
                <w:lang w:eastAsia="fr-FR"/>
              </w:rPr>
            </w:pPr>
            <w:r>
              <w:rPr>
                <w:lang w:eastAsia="fr-FR"/>
              </w:rPr>
              <w:t>2)</w:t>
            </w:r>
            <w:r w:rsidR="007631B7" w:rsidRPr="0013584A">
              <w:rPr>
                <w:lang w:eastAsia="fr-FR"/>
              </w:rPr>
              <w:tab/>
            </w:r>
            <w:r w:rsidR="007631B7" w:rsidRPr="0013584A">
              <w:rPr>
                <w:bCs/>
                <w:lang w:eastAsia="fr-FR"/>
              </w:rPr>
              <w:t>Todo aerosol de espuma que</w:t>
            </w:r>
            <w:r w:rsidR="007631B7" w:rsidRPr="0013584A">
              <w:rPr>
                <w:lang w:eastAsia="fr-FR"/>
              </w:rPr>
              <w:t xml:space="preserve">, sobre la base de los resultados de la prueba de </w:t>
            </w:r>
            <w:r w:rsidR="007631B7">
              <w:rPr>
                <w:lang w:eastAsia="fr-FR"/>
              </w:rPr>
              <w:t>inflamación de la espuma de aerosol</w:t>
            </w:r>
            <w:r w:rsidR="007631B7" w:rsidRPr="0013584A">
              <w:rPr>
                <w:lang w:eastAsia="fr-FR"/>
              </w:rPr>
              <w:t>, no cumpl</w:t>
            </w:r>
            <w:r w:rsidR="007631B7">
              <w:rPr>
                <w:lang w:eastAsia="fr-FR"/>
              </w:rPr>
              <w:t>e</w:t>
            </w:r>
            <w:r w:rsidR="007631B7" w:rsidRPr="0013584A">
              <w:rPr>
                <w:lang w:eastAsia="fr-FR"/>
              </w:rPr>
              <w:t xml:space="preserve"> los criterios para su clasificación en la </w:t>
            </w:r>
            <w:r w:rsidR="00DA698C" w:rsidRPr="0013584A">
              <w:rPr>
                <w:lang w:eastAsia="fr-FR"/>
              </w:rPr>
              <w:t xml:space="preserve">categoría </w:t>
            </w:r>
            <w:r w:rsidR="007631B7" w:rsidRPr="0013584A">
              <w:rPr>
                <w:lang w:eastAsia="fr-FR"/>
              </w:rPr>
              <w:t xml:space="preserve">1 y que </w:t>
            </w:r>
            <w:r w:rsidR="007631B7">
              <w:rPr>
                <w:lang w:eastAsia="fr-FR"/>
              </w:rPr>
              <w:t>tiene</w:t>
            </w:r>
            <w:r w:rsidR="007631B7" w:rsidRPr="0013584A">
              <w:rPr>
                <w:lang w:eastAsia="fr-FR"/>
              </w:rPr>
              <w:t xml:space="preserve"> una llama de una altura ≥ 4 cm y una duración</w:t>
            </w:r>
            <w:r w:rsidR="00D421F5">
              <w:rPr>
                <w:lang w:eastAsia="fr-FR"/>
              </w:rPr>
              <w:t xml:space="preserve"> </w:t>
            </w:r>
            <w:r w:rsidR="007631B7" w:rsidRPr="0013584A">
              <w:rPr>
                <w:lang w:eastAsia="fr-FR"/>
              </w:rPr>
              <w:t>≥</w:t>
            </w:r>
            <w:r w:rsidR="00D421F5">
              <w:rPr>
                <w:lang w:eastAsia="fr-FR"/>
              </w:rPr>
              <w:t xml:space="preserve"> </w:t>
            </w:r>
            <w:r w:rsidR="007631B7" w:rsidRPr="0013584A">
              <w:rPr>
                <w:lang w:eastAsia="fr-FR"/>
              </w:rPr>
              <w:t>2</w:t>
            </w:r>
            <w:r w:rsidR="00D421F5">
              <w:rPr>
                <w:lang w:eastAsia="fr-FR"/>
              </w:rPr>
              <w:t xml:space="preserve"> </w:t>
            </w:r>
            <w:r w:rsidR="007631B7" w:rsidRPr="0013584A">
              <w:rPr>
                <w:lang w:eastAsia="fr-FR"/>
              </w:rPr>
              <w:t>s.</w:t>
            </w:r>
          </w:p>
        </w:tc>
      </w:tr>
      <w:tr w:rsidR="007631B7" w:rsidRPr="00724120" w14:paraId="305F64AA" w14:textId="77777777" w:rsidTr="004C7865">
        <w:trPr>
          <w:cantSplit/>
        </w:trPr>
        <w:tc>
          <w:tcPr>
            <w:tcW w:w="2350" w:type="dxa"/>
          </w:tcPr>
          <w:p w14:paraId="33E1AC11" w14:textId="77777777" w:rsidR="007631B7" w:rsidRPr="00724120" w:rsidRDefault="007631B7" w:rsidP="004C7865">
            <w:pPr>
              <w:tabs>
                <w:tab w:val="left" w:pos="1418"/>
              </w:tabs>
              <w:autoSpaceDE w:val="0"/>
              <w:autoSpaceDN w:val="0"/>
              <w:adjustRightInd w:val="0"/>
              <w:spacing w:after="120" w:line="240" w:lineRule="auto"/>
              <w:jc w:val="center"/>
              <w:rPr>
                <w:b/>
                <w:lang w:val="en-US" w:eastAsia="fr-FR"/>
              </w:rPr>
            </w:pPr>
            <w:r w:rsidRPr="00724120">
              <w:rPr>
                <w:b/>
                <w:lang w:val="en-US" w:eastAsia="fr-FR"/>
              </w:rPr>
              <w:t>3</w:t>
            </w:r>
          </w:p>
        </w:tc>
        <w:tc>
          <w:tcPr>
            <w:tcW w:w="7279" w:type="dxa"/>
          </w:tcPr>
          <w:p w14:paraId="7392D965" w14:textId="77777777" w:rsidR="007631B7" w:rsidRPr="0013584A" w:rsidRDefault="003D7568" w:rsidP="004C7865">
            <w:pPr>
              <w:tabs>
                <w:tab w:val="left" w:pos="567"/>
              </w:tabs>
              <w:autoSpaceDE w:val="0"/>
              <w:autoSpaceDN w:val="0"/>
              <w:adjustRightInd w:val="0"/>
              <w:spacing w:after="120" w:line="240" w:lineRule="auto"/>
              <w:ind w:left="459" w:hanging="459"/>
              <w:jc w:val="both"/>
              <w:rPr>
                <w:bCs/>
                <w:lang w:eastAsia="fr-FR"/>
              </w:rPr>
            </w:pPr>
            <w:r>
              <w:rPr>
                <w:bCs/>
                <w:lang w:eastAsia="fr-FR"/>
              </w:rPr>
              <w:t>1)</w:t>
            </w:r>
            <w:r w:rsidR="007631B7" w:rsidRPr="0013584A">
              <w:rPr>
                <w:bCs/>
                <w:lang w:eastAsia="fr-FR"/>
              </w:rPr>
              <w:tab/>
              <w:t xml:space="preserve">Todo aerosol </w:t>
            </w:r>
            <w:r w:rsidR="007631B7">
              <w:rPr>
                <w:bCs/>
                <w:lang w:eastAsia="fr-FR"/>
              </w:rPr>
              <w:t>con</w:t>
            </w:r>
            <w:r w:rsidR="007631B7" w:rsidRPr="0013584A">
              <w:rPr>
                <w:rFonts w:eastAsia="Arial Unicode MS"/>
                <w:lang w:eastAsia="fr-FR"/>
              </w:rPr>
              <w:t xml:space="preserve"> </w:t>
            </w:r>
            <w:r w:rsidR="007631B7">
              <w:rPr>
                <w:rFonts w:eastAsia="Arial Unicode MS"/>
                <w:lang w:eastAsia="fr-FR"/>
              </w:rPr>
              <w:t xml:space="preserve">un </w:t>
            </w:r>
            <w:r w:rsidR="007631B7" w:rsidRPr="0013584A">
              <w:rPr>
                <w:rFonts w:eastAsia="Arial Unicode MS"/>
                <w:lang w:eastAsia="fr-FR"/>
              </w:rPr>
              <w:t>contenido de componentes inflamables</w:t>
            </w:r>
            <w:r w:rsidR="007631B7" w:rsidRPr="0013584A">
              <w:rPr>
                <w:bCs/>
                <w:lang w:eastAsia="fr-FR"/>
              </w:rPr>
              <w:t xml:space="preserve"> ≤ 1 % (en masa) </w:t>
            </w:r>
            <w:r w:rsidR="007631B7" w:rsidRPr="0013584A">
              <w:rPr>
                <w:rFonts w:eastAsia="Arial Unicode MS"/>
                <w:lang w:eastAsia="fr-FR"/>
              </w:rPr>
              <w:t xml:space="preserve">y </w:t>
            </w:r>
            <w:r w:rsidR="007631B7">
              <w:rPr>
                <w:rFonts w:eastAsia="Arial Unicode MS"/>
                <w:lang w:eastAsia="fr-FR"/>
              </w:rPr>
              <w:t xml:space="preserve">que </w:t>
            </w:r>
            <w:r w:rsidR="007631B7" w:rsidRPr="0013584A">
              <w:rPr>
                <w:rFonts w:eastAsia="Arial Unicode MS"/>
                <w:lang w:eastAsia="fr-FR"/>
              </w:rPr>
              <w:t>desprend</w:t>
            </w:r>
            <w:r w:rsidR="007631B7">
              <w:rPr>
                <w:rFonts w:eastAsia="Arial Unicode MS"/>
                <w:lang w:eastAsia="fr-FR"/>
              </w:rPr>
              <w:t>e</w:t>
            </w:r>
            <w:r w:rsidR="007631B7" w:rsidRPr="0013584A">
              <w:rPr>
                <w:rFonts w:eastAsia="Arial Unicode MS"/>
                <w:lang w:eastAsia="fr-FR"/>
              </w:rPr>
              <w:t xml:space="preserve"> un calor de combustión</w:t>
            </w:r>
            <w:r w:rsidR="007631B7" w:rsidRPr="0013584A">
              <w:rPr>
                <w:bCs/>
                <w:lang w:eastAsia="fr-FR"/>
              </w:rPr>
              <w:t xml:space="preserve"> &lt; 20 kJ/g; o</w:t>
            </w:r>
          </w:p>
          <w:p w14:paraId="63AAF3FF" w14:textId="77777777" w:rsidR="007631B7" w:rsidRPr="0013584A" w:rsidRDefault="003D7568" w:rsidP="004C7865">
            <w:pPr>
              <w:tabs>
                <w:tab w:val="left" w:pos="459"/>
              </w:tabs>
              <w:autoSpaceDE w:val="0"/>
              <w:autoSpaceDN w:val="0"/>
              <w:adjustRightInd w:val="0"/>
              <w:spacing w:after="120" w:line="240" w:lineRule="auto"/>
              <w:ind w:left="459" w:hanging="459"/>
              <w:jc w:val="both"/>
              <w:rPr>
                <w:bCs/>
                <w:lang w:eastAsia="fr-FR"/>
              </w:rPr>
            </w:pPr>
            <w:r>
              <w:rPr>
                <w:bCs/>
                <w:lang w:eastAsia="fr-FR"/>
              </w:rPr>
              <w:t>2)</w:t>
            </w:r>
            <w:r w:rsidR="007631B7" w:rsidRPr="0013584A">
              <w:rPr>
                <w:bCs/>
                <w:lang w:eastAsia="fr-FR"/>
              </w:rPr>
              <w:tab/>
              <w:t xml:space="preserve">Todo aerosol </w:t>
            </w:r>
            <w:r w:rsidR="007631B7">
              <w:rPr>
                <w:rFonts w:eastAsia="Arial Unicode MS"/>
                <w:lang w:eastAsia="fr-FR"/>
              </w:rPr>
              <w:t>con</w:t>
            </w:r>
            <w:r w:rsidR="007631B7" w:rsidRPr="0013584A">
              <w:rPr>
                <w:rFonts w:eastAsia="Arial Unicode MS"/>
                <w:lang w:eastAsia="fr-FR"/>
              </w:rPr>
              <w:t xml:space="preserve"> un contenido de componentes inflamables </w:t>
            </w:r>
            <w:r w:rsidR="007631B7" w:rsidRPr="0013584A">
              <w:rPr>
                <w:bCs/>
                <w:lang w:eastAsia="fr-FR"/>
              </w:rPr>
              <w:t xml:space="preserve">&gt; 1 % (en masa) </w:t>
            </w:r>
            <w:r w:rsidR="007631B7" w:rsidRPr="0013584A">
              <w:rPr>
                <w:rFonts w:eastAsia="Arial Unicode MS"/>
                <w:lang w:eastAsia="fr-FR"/>
              </w:rPr>
              <w:t xml:space="preserve">o </w:t>
            </w:r>
            <w:r w:rsidR="007631B7">
              <w:rPr>
                <w:rFonts w:eastAsia="Arial Unicode MS"/>
                <w:lang w:eastAsia="fr-FR"/>
              </w:rPr>
              <w:t xml:space="preserve">que </w:t>
            </w:r>
            <w:r w:rsidR="007631B7" w:rsidRPr="0013584A">
              <w:rPr>
                <w:rFonts w:eastAsia="Arial Unicode MS"/>
                <w:lang w:eastAsia="fr-FR"/>
              </w:rPr>
              <w:t>desprend</w:t>
            </w:r>
            <w:r w:rsidR="007631B7">
              <w:rPr>
                <w:rFonts w:eastAsia="Arial Unicode MS"/>
                <w:lang w:eastAsia="fr-FR"/>
              </w:rPr>
              <w:t>e</w:t>
            </w:r>
            <w:r w:rsidR="007631B7" w:rsidRPr="0013584A">
              <w:rPr>
                <w:rFonts w:eastAsia="Arial Unicode MS"/>
                <w:lang w:eastAsia="fr-FR"/>
              </w:rPr>
              <w:t xml:space="preserve"> un calor de combustión</w:t>
            </w:r>
            <w:r w:rsidR="007631B7" w:rsidRPr="0013584A">
              <w:rPr>
                <w:bCs/>
                <w:lang w:eastAsia="fr-FR"/>
              </w:rPr>
              <w:t xml:space="preserve"> ≥ 20 kJ/g pero que, sobre la base de los resultados de la prueba de inflamación a distancia, la </w:t>
            </w:r>
            <w:r w:rsidR="007631B7">
              <w:t xml:space="preserve">prueba de inflamación en espacio cerrado </w:t>
            </w:r>
            <w:r w:rsidR="007631B7" w:rsidRPr="0013584A">
              <w:rPr>
                <w:bCs/>
                <w:lang w:eastAsia="fr-FR"/>
              </w:rPr>
              <w:t xml:space="preserve">o la prueba de </w:t>
            </w:r>
            <w:r w:rsidR="007631B7">
              <w:rPr>
                <w:bCs/>
                <w:lang w:eastAsia="fr-FR"/>
              </w:rPr>
              <w:t>inflamación de la espuma de aerosol,</w:t>
            </w:r>
            <w:r w:rsidR="007631B7" w:rsidRPr="0013584A">
              <w:rPr>
                <w:bCs/>
                <w:lang w:eastAsia="fr-FR"/>
              </w:rPr>
              <w:t xml:space="preserve"> no cumpl</w:t>
            </w:r>
            <w:r w:rsidR="007631B7">
              <w:rPr>
                <w:bCs/>
                <w:lang w:eastAsia="fr-FR"/>
              </w:rPr>
              <w:t>e</w:t>
            </w:r>
            <w:r w:rsidR="007631B7" w:rsidRPr="0013584A">
              <w:rPr>
                <w:bCs/>
                <w:lang w:eastAsia="fr-FR"/>
              </w:rPr>
              <w:t xml:space="preserve"> los criterios para su clasificación en la </w:t>
            </w:r>
            <w:r w:rsidR="00DA698C" w:rsidRPr="0013584A">
              <w:rPr>
                <w:bCs/>
                <w:lang w:eastAsia="fr-FR"/>
              </w:rPr>
              <w:t xml:space="preserve">categoría </w:t>
            </w:r>
            <w:r w:rsidR="007631B7" w:rsidRPr="0013584A">
              <w:rPr>
                <w:bCs/>
                <w:lang w:eastAsia="fr-FR"/>
              </w:rPr>
              <w:t xml:space="preserve">1 o la </w:t>
            </w:r>
            <w:r w:rsidR="00DA698C" w:rsidRPr="0013584A">
              <w:rPr>
                <w:bCs/>
                <w:lang w:eastAsia="fr-FR"/>
              </w:rPr>
              <w:t xml:space="preserve">categoría </w:t>
            </w:r>
            <w:r w:rsidR="007631B7" w:rsidRPr="0013584A">
              <w:rPr>
                <w:bCs/>
                <w:lang w:eastAsia="fr-FR"/>
              </w:rPr>
              <w:t>2.</w:t>
            </w:r>
          </w:p>
        </w:tc>
      </w:tr>
    </w:tbl>
    <w:p w14:paraId="56A59E3B" w14:textId="77777777" w:rsidR="00B06F69" w:rsidRDefault="00C77077" w:rsidP="007631B7">
      <w:pPr>
        <w:pStyle w:val="SingleTxtG"/>
      </w:pPr>
      <w:r>
        <w:t>”</w:t>
      </w:r>
      <w:r w:rsidR="00B06F69">
        <w:t>.</w:t>
      </w:r>
    </w:p>
    <w:p w14:paraId="2AB41A6C" w14:textId="77777777" w:rsidR="007631B7" w:rsidRPr="007631B7" w:rsidRDefault="00C77077" w:rsidP="00B06F69">
      <w:pPr>
        <w:pStyle w:val="SingleTxtG"/>
        <w:ind w:left="2268"/>
      </w:pPr>
      <w:r>
        <w:t>Después de la nota 1, colóquese la n</w:t>
      </w:r>
      <w:r w:rsidR="007631B7" w:rsidRPr="007631B7">
        <w:t>ota situ</w:t>
      </w:r>
      <w:r>
        <w:t>ada actualmente bajo el párrafo 2.3.2.2 como nueva nota 2. Renumérese la actual nota 2 como nota 3 y, en esta n</w:t>
      </w:r>
      <w:r w:rsidR="007631B7" w:rsidRPr="007631B7">
        <w:t xml:space="preserve">ota, sustitúyase </w:t>
      </w:r>
      <w:r w:rsidR="00D0742F">
        <w:t>“</w:t>
      </w:r>
      <w:r w:rsidR="007631B7" w:rsidRPr="007631B7">
        <w:t>de los capítulos 2.2 (gases inflamables),</w:t>
      </w:r>
      <w:r w:rsidR="00D0742F">
        <w:t>”</w:t>
      </w:r>
      <w:r w:rsidR="007631B7" w:rsidRPr="007631B7">
        <w:t xml:space="preserve"> por </w:t>
      </w:r>
      <w:r w:rsidR="00D0742F">
        <w:t>“</w:t>
      </w:r>
      <w:r w:rsidR="007631B7" w:rsidRPr="007631B7">
        <w:t>del capítulo 2.2 (gases inflamables), sección 2.3.2 (productos químicos a presión), o de los capítulos</w:t>
      </w:r>
      <w:r w:rsidR="00D0742F">
        <w:t>”</w:t>
      </w:r>
      <w:r w:rsidR="007631B7" w:rsidRPr="007631B7">
        <w:t>.</w:t>
      </w:r>
    </w:p>
    <w:p w14:paraId="5A6664AB" w14:textId="77777777" w:rsidR="007631B7" w:rsidRPr="007631B7" w:rsidRDefault="00B06F69" w:rsidP="00B06F69">
      <w:pPr>
        <w:pStyle w:val="SingleTxtG"/>
        <w:tabs>
          <w:tab w:val="left" w:pos="2268"/>
        </w:tabs>
      </w:pPr>
      <w:r>
        <w:t>2.3.2.2</w:t>
      </w:r>
      <w:r>
        <w:tab/>
      </w:r>
      <w:r w:rsidR="007631B7" w:rsidRPr="007631B7">
        <w:t>Suprímase.</w:t>
      </w:r>
    </w:p>
    <w:p w14:paraId="2530E03F" w14:textId="77777777" w:rsidR="007631B7" w:rsidRPr="007631B7" w:rsidRDefault="00B06F69" w:rsidP="00B06F69">
      <w:pPr>
        <w:pStyle w:val="SingleTxtG"/>
        <w:tabs>
          <w:tab w:val="left" w:pos="2268"/>
        </w:tabs>
      </w:pPr>
      <w:r>
        <w:t>2.3.3</w:t>
      </w:r>
      <w:r>
        <w:tab/>
      </w:r>
      <w:r w:rsidR="007631B7" w:rsidRPr="007631B7">
        <w:t xml:space="preserve">Renumérese como 2.3.1.3, y renumérese también </w:t>
      </w:r>
      <w:r w:rsidR="00D462B6">
        <w:t>la</w:t>
      </w:r>
      <w:r w:rsidR="007631B7" w:rsidRPr="007631B7">
        <w:t xml:space="preserve"> actual </w:t>
      </w:r>
      <w:r w:rsidR="00D462B6">
        <w:t>tabla</w:t>
      </w:r>
      <w:r w:rsidR="007631B7" w:rsidRPr="007631B7">
        <w:t xml:space="preserve"> 2.3.1 como </w:t>
      </w:r>
      <w:r w:rsidR="00D462B6">
        <w:t>tabla</w:t>
      </w:r>
      <w:r w:rsidR="007631B7" w:rsidRPr="007631B7">
        <w:t xml:space="preserve"> 2.3.2.</w:t>
      </w:r>
    </w:p>
    <w:p w14:paraId="5F17887B" w14:textId="77777777" w:rsidR="007631B7" w:rsidRPr="007631B7" w:rsidRDefault="00B06F69" w:rsidP="00B06F69">
      <w:pPr>
        <w:pStyle w:val="SingleTxtG"/>
        <w:tabs>
          <w:tab w:val="left" w:pos="2268"/>
        </w:tabs>
      </w:pPr>
      <w:r>
        <w:t>2.3.4</w:t>
      </w:r>
      <w:r>
        <w:tab/>
      </w:r>
      <w:r w:rsidR="007631B7" w:rsidRPr="007631B7">
        <w:t xml:space="preserve">Renumérese como 2.3.1.4. En el título, suprímase </w:t>
      </w:r>
      <w:r w:rsidR="00D0742F">
        <w:t>“</w:t>
      </w:r>
      <w:r w:rsidR="007631B7" w:rsidRPr="007631B7">
        <w:t>e</w:t>
      </w:r>
      <w:r w:rsidR="00D43501">
        <w:t xml:space="preserve"> </w:t>
      </w:r>
      <w:r w:rsidR="007631B7" w:rsidRPr="007631B7">
        <w:t>indicaciones complementarias</w:t>
      </w:r>
      <w:r w:rsidR="00D0742F">
        <w:t>”</w:t>
      </w:r>
      <w:r w:rsidR="007631B7" w:rsidRPr="007631B7">
        <w:t xml:space="preserve">. Modifíquese la primera oración para que diga: </w:t>
      </w:r>
      <w:r w:rsidR="00D0742F">
        <w:t>“</w:t>
      </w:r>
      <w:r w:rsidR="007631B7" w:rsidRPr="007631B7">
        <w:t>El procedimiento de decisión que figura a continuación se presenta como orientación adicional.</w:t>
      </w:r>
      <w:r w:rsidR="00D0742F">
        <w:t>”</w:t>
      </w:r>
      <w:r w:rsidR="007631B7" w:rsidRPr="007631B7">
        <w:t>.</w:t>
      </w:r>
    </w:p>
    <w:p w14:paraId="24DBCE59" w14:textId="77777777" w:rsidR="007631B7" w:rsidRPr="007631B7" w:rsidRDefault="00B06F69" w:rsidP="00B06F69">
      <w:pPr>
        <w:pStyle w:val="SingleTxtG"/>
        <w:tabs>
          <w:tab w:val="left" w:pos="2268"/>
        </w:tabs>
      </w:pPr>
      <w:r>
        <w:t>2.3.4.1</w:t>
      </w:r>
      <w:r>
        <w:tab/>
      </w:r>
      <w:r w:rsidR="007631B7" w:rsidRPr="007631B7">
        <w:t xml:space="preserve">Renumérese como 2.3.1.4.1. En la primera oración, suprímase </w:t>
      </w:r>
      <w:r w:rsidR="00D0742F">
        <w:t>“</w:t>
      </w:r>
      <w:r w:rsidR="007631B7" w:rsidRPr="007631B7">
        <w:t xml:space="preserve">de </w:t>
      </w:r>
      <w:r w:rsidR="007631B7" w:rsidRPr="007631B7">
        <w:rPr>
          <w:bCs/>
        </w:rPr>
        <w:t>la prueba de inflamación de la espuma</w:t>
      </w:r>
      <w:r w:rsidR="007631B7" w:rsidRPr="007631B7">
        <w:t xml:space="preserve"> (para los aerosoles de espuma) y</w:t>
      </w:r>
      <w:r w:rsidR="00D0742F">
        <w:t>”</w:t>
      </w:r>
      <w:r w:rsidR="007631B7" w:rsidRPr="007631B7">
        <w:t xml:space="preserve"> después de </w:t>
      </w:r>
      <w:r w:rsidR="00D0742F">
        <w:t>“</w:t>
      </w:r>
      <w:r w:rsidR="007631B7" w:rsidRPr="007631B7">
        <w:t>los resultados</w:t>
      </w:r>
      <w:r w:rsidR="00D0742F">
        <w:t>”</w:t>
      </w:r>
      <w:r w:rsidR="007631B7" w:rsidRPr="007631B7">
        <w:t xml:space="preserve">, y, al final, insértese </w:t>
      </w:r>
      <w:r w:rsidR="00D0742F">
        <w:t>“</w:t>
      </w:r>
      <w:r w:rsidR="007631B7" w:rsidRPr="007631B7">
        <w:t xml:space="preserve">y de </w:t>
      </w:r>
      <w:r w:rsidR="007631B7" w:rsidRPr="007631B7">
        <w:rPr>
          <w:bCs/>
        </w:rPr>
        <w:t>la prueba de inflamación de la espuma</w:t>
      </w:r>
      <w:r w:rsidR="007631B7" w:rsidRPr="007631B7">
        <w:t xml:space="preserve"> (para aerosoles de espuma)</w:t>
      </w:r>
      <w:r w:rsidR="00D0742F">
        <w:t>”</w:t>
      </w:r>
      <w:r w:rsidR="007631B7" w:rsidRPr="007631B7">
        <w:t xml:space="preserve"> después de </w:t>
      </w:r>
      <w:r w:rsidR="00D0742F">
        <w:t>“</w:t>
      </w:r>
      <w:r w:rsidR="007631B7" w:rsidRPr="007631B7">
        <w:t>(para aerosoles vaporizados)</w:t>
      </w:r>
      <w:r w:rsidR="00D0742F">
        <w:t>”</w:t>
      </w:r>
      <w:r w:rsidR="007631B7" w:rsidRPr="007631B7">
        <w:t xml:space="preserve">. Al final del primer párrafo, sustitúyase </w:t>
      </w:r>
      <w:r w:rsidR="00D0742F">
        <w:t>“</w:t>
      </w:r>
      <w:r w:rsidR="007631B7" w:rsidRPr="007631B7">
        <w:t>2.3 a) a 2.3 c)</w:t>
      </w:r>
      <w:r w:rsidR="00D0742F">
        <w:t>”</w:t>
      </w:r>
      <w:r w:rsidR="007631B7" w:rsidRPr="007631B7">
        <w:t xml:space="preserve"> por </w:t>
      </w:r>
      <w:r w:rsidR="00D0742F">
        <w:t>“</w:t>
      </w:r>
      <w:r w:rsidR="007631B7" w:rsidRPr="007631B7">
        <w:t>2.3.1 a) a 2.3.1 c)</w:t>
      </w:r>
      <w:r w:rsidR="00D0742F">
        <w:t>”</w:t>
      </w:r>
      <w:r w:rsidR="007631B7" w:rsidRPr="007631B7">
        <w:t>. Renumérense los procedimientos de decisión 2.3 a) a 2.3 c) como 2.3.1 a) a 2.3.1 c), respectivamente, y modifíquense en consecuencia las referencias cruzadas entre esos procedimientos.</w:t>
      </w:r>
    </w:p>
    <w:p w14:paraId="1F87E2E2" w14:textId="77777777" w:rsidR="007631B7" w:rsidRPr="007631B7" w:rsidRDefault="007631B7" w:rsidP="007631B7">
      <w:pPr>
        <w:pStyle w:val="SingleTxtG"/>
      </w:pPr>
      <w:r w:rsidRPr="007631B7">
        <w:t>Añádase una nueva sección que diga lo siguiente:</w:t>
      </w:r>
    </w:p>
    <w:p w14:paraId="3B17B492" w14:textId="77777777" w:rsidR="007631B7" w:rsidRPr="007631B7" w:rsidRDefault="00D0742F" w:rsidP="00B06F69">
      <w:pPr>
        <w:pStyle w:val="SingleTxtG"/>
        <w:tabs>
          <w:tab w:val="left" w:pos="2268"/>
        </w:tabs>
        <w:rPr>
          <w:b/>
        </w:rPr>
      </w:pPr>
      <w:r>
        <w:rPr>
          <w:bCs/>
        </w:rPr>
        <w:t>“</w:t>
      </w:r>
      <w:r w:rsidR="00B06F69">
        <w:rPr>
          <w:b/>
        </w:rPr>
        <w:t>2.3.2</w:t>
      </w:r>
      <w:r w:rsidR="007631B7" w:rsidRPr="007631B7">
        <w:rPr>
          <w:b/>
        </w:rPr>
        <w:tab/>
        <w:t>Productos químicos a presión</w:t>
      </w:r>
    </w:p>
    <w:p w14:paraId="17770EEC" w14:textId="77777777" w:rsidR="007631B7" w:rsidRPr="007631B7" w:rsidRDefault="00B06F69" w:rsidP="00B06F69">
      <w:pPr>
        <w:pStyle w:val="SingleTxtG"/>
        <w:tabs>
          <w:tab w:val="left" w:pos="2268"/>
        </w:tabs>
        <w:rPr>
          <w:b/>
        </w:rPr>
      </w:pPr>
      <w:r>
        <w:rPr>
          <w:b/>
        </w:rPr>
        <w:t>2.3.2.1</w:t>
      </w:r>
      <w:r w:rsidR="007631B7" w:rsidRPr="007631B7">
        <w:rPr>
          <w:b/>
        </w:rPr>
        <w:tab/>
      </w:r>
      <w:r w:rsidR="003D7568">
        <w:rPr>
          <w:b/>
          <w:i/>
        </w:rPr>
        <w:t>Definición</w:t>
      </w:r>
    </w:p>
    <w:p w14:paraId="4D842AF5" w14:textId="77777777" w:rsidR="007631B7" w:rsidRPr="007631B7" w:rsidRDefault="007631B7" w:rsidP="00B06F69">
      <w:pPr>
        <w:pStyle w:val="SingleTxtG"/>
        <w:tabs>
          <w:tab w:val="left" w:pos="2268"/>
        </w:tabs>
      </w:pPr>
      <w:r w:rsidRPr="007631B7">
        <w:rPr>
          <w:i/>
          <w:iCs/>
        </w:rPr>
        <w:tab/>
      </w:r>
      <w:r w:rsidRPr="007631B7">
        <w:rPr>
          <w:iCs/>
        </w:rPr>
        <w:t>Los</w:t>
      </w:r>
      <w:r w:rsidRPr="007631B7">
        <w:rPr>
          <w:i/>
          <w:iCs/>
        </w:rPr>
        <w:t xml:space="preserve"> productos químicos a presión </w:t>
      </w:r>
      <w:r w:rsidRPr="007631B7">
        <w:rPr>
          <w:iCs/>
        </w:rPr>
        <w:t>son productos líquidos o sólidos</w:t>
      </w:r>
      <w:r w:rsidRPr="007631B7">
        <w:rPr>
          <w:i/>
          <w:iCs/>
        </w:rPr>
        <w:t xml:space="preserve"> </w:t>
      </w:r>
      <w:r w:rsidRPr="007631B7">
        <w:t xml:space="preserve">(por ejemplo, pastosos o pulverulentos) presurizados con un gas a una presión igual o superior a 200 </w:t>
      </w:r>
      <w:r w:rsidR="00D0742F">
        <w:t>kPa (presión manométrica) a 20 º</w:t>
      </w:r>
      <w:r w:rsidRPr="007631B7">
        <w:t>C en recipientes a presión distintos de los generadores de aerosoles y que no están clasificados como gases a presión.</w:t>
      </w:r>
    </w:p>
    <w:p w14:paraId="6270CDD2" w14:textId="77777777" w:rsidR="007631B7" w:rsidRPr="007631B7" w:rsidRDefault="007631B7" w:rsidP="00B06F69">
      <w:pPr>
        <w:pStyle w:val="SingleTxtG"/>
        <w:tabs>
          <w:tab w:val="left" w:pos="2268"/>
        </w:tabs>
        <w:rPr>
          <w:i/>
        </w:rPr>
      </w:pPr>
      <w:r w:rsidRPr="007631B7">
        <w:rPr>
          <w:b/>
          <w:i/>
        </w:rPr>
        <w:tab/>
        <w:t>NOTA:</w:t>
      </w:r>
      <w:r w:rsidRPr="007631B7">
        <w:rPr>
          <w:i/>
        </w:rPr>
        <w:t xml:space="preserve"> </w:t>
      </w:r>
      <w:r w:rsidRPr="007631B7">
        <w:rPr>
          <w:i/>
        </w:rPr>
        <w:tab/>
        <w:t xml:space="preserve">Los </w:t>
      </w:r>
      <w:r w:rsidRPr="007631B7">
        <w:rPr>
          <w:i/>
          <w:iCs/>
        </w:rPr>
        <w:t>productos químicos a presión tienen por lo general un contenido de líquidos o sólidos igual o superior al 50 %, en masa, mientras que las mezclas que contienen más de un 50 % de gases se consideran normalmente gases a presión.</w:t>
      </w:r>
    </w:p>
    <w:p w14:paraId="1C94E2CF" w14:textId="77777777" w:rsidR="007631B7" w:rsidRPr="007631B7" w:rsidRDefault="007631B7" w:rsidP="00B06F69">
      <w:pPr>
        <w:pStyle w:val="SingleTxtG"/>
        <w:tabs>
          <w:tab w:val="left" w:pos="2268"/>
        </w:tabs>
        <w:rPr>
          <w:b/>
        </w:rPr>
      </w:pPr>
      <w:r w:rsidRPr="007631B7">
        <w:rPr>
          <w:b/>
        </w:rPr>
        <w:lastRenderedPageBreak/>
        <w:t>2.3.2.2</w:t>
      </w:r>
      <w:r w:rsidRPr="007631B7">
        <w:rPr>
          <w:b/>
        </w:rPr>
        <w:tab/>
      </w:r>
      <w:r w:rsidRPr="007631B7">
        <w:rPr>
          <w:b/>
          <w:i/>
        </w:rPr>
        <w:t>Criterios de clasificación</w:t>
      </w:r>
      <w:r w:rsidRPr="007631B7">
        <w:rPr>
          <w:b/>
        </w:rPr>
        <w:t xml:space="preserve"> </w:t>
      </w:r>
    </w:p>
    <w:p w14:paraId="16CDD9CC" w14:textId="77777777" w:rsidR="007631B7" w:rsidRPr="007631B7" w:rsidRDefault="00B06F69" w:rsidP="007631B7">
      <w:pPr>
        <w:pStyle w:val="SingleTxtG"/>
      </w:pPr>
      <w:r w:rsidRPr="00B06F69">
        <w:t>2.3.2.2.1</w:t>
      </w:r>
      <w:r w:rsidR="007631B7" w:rsidRPr="00B06F69">
        <w:tab/>
        <w:t>Los productos químicos a presión se clasifican en una de las tres categorías de esta clase de peligro</w:t>
      </w:r>
      <w:r w:rsidR="007631B7" w:rsidRPr="007631B7">
        <w:t xml:space="preserve">, de conformidad con </w:t>
      </w:r>
      <w:r w:rsidR="00D462B6">
        <w:t>la tabla</w:t>
      </w:r>
      <w:r w:rsidR="007631B7" w:rsidRPr="007631B7">
        <w:t xml:space="preserve"> 2.3.2, en función de su contenido de componentes inflamables y de su calor de combustión (véase 2.3.2.4.1).</w:t>
      </w:r>
    </w:p>
    <w:p w14:paraId="72291C3B" w14:textId="77777777" w:rsidR="007631B7" w:rsidRPr="007631B7" w:rsidRDefault="007631B7" w:rsidP="007631B7">
      <w:pPr>
        <w:pStyle w:val="SingleTxtG"/>
      </w:pPr>
      <w:r w:rsidRPr="007631B7">
        <w:t>2.3.2.2.2</w:t>
      </w:r>
      <w:r w:rsidRPr="007631B7">
        <w:tab/>
        <w:t xml:space="preserve">Los componentes inflamables son los componentes clasificados como tales según los criterios del SGA, es decir: </w:t>
      </w:r>
    </w:p>
    <w:p w14:paraId="2E2CFB52" w14:textId="77777777" w:rsidR="007631B7" w:rsidRPr="007631B7" w:rsidRDefault="00C77077" w:rsidP="00B06F69">
      <w:pPr>
        <w:pStyle w:val="SingleTxtG"/>
        <w:ind w:left="1701"/>
      </w:pPr>
      <w:r>
        <w:t>–</w:t>
      </w:r>
      <w:r w:rsidR="007631B7" w:rsidRPr="007631B7">
        <w:tab/>
        <w:t>Gases inflamables (véase el capítulo 2.2);</w:t>
      </w:r>
    </w:p>
    <w:p w14:paraId="0EB2443F" w14:textId="77777777" w:rsidR="007631B7" w:rsidRPr="007631B7" w:rsidRDefault="00C77077" w:rsidP="00B06F69">
      <w:pPr>
        <w:pStyle w:val="SingleTxtG"/>
        <w:ind w:left="1701"/>
      </w:pPr>
      <w:r>
        <w:t>–</w:t>
      </w:r>
      <w:r w:rsidR="007631B7" w:rsidRPr="007631B7">
        <w:tab/>
        <w:t>Líquidos inflamables (véase el capítulo 2.6);</w:t>
      </w:r>
    </w:p>
    <w:p w14:paraId="67F0D4FD" w14:textId="77777777" w:rsidR="007631B7" w:rsidRPr="007631B7" w:rsidRDefault="00C77077" w:rsidP="00B06F69">
      <w:pPr>
        <w:pStyle w:val="SingleTxtG"/>
        <w:ind w:left="1701"/>
      </w:pPr>
      <w:r>
        <w:t>–</w:t>
      </w:r>
      <w:r w:rsidR="007631B7" w:rsidRPr="007631B7">
        <w:tab/>
        <w:t>Sólidos inflamables (véase el capítulo 2.7).</w:t>
      </w:r>
    </w:p>
    <w:p w14:paraId="1D27DF47" w14:textId="77777777" w:rsidR="007631B7" w:rsidRPr="007631B7" w:rsidRDefault="00D462B6" w:rsidP="00D33FE9">
      <w:pPr>
        <w:pStyle w:val="SingleTxtG"/>
        <w:rPr>
          <w:b/>
          <w:lang w:val="x-none"/>
        </w:rPr>
      </w:pPr>
      <w:r>
        <w:rPr>
          <w:b/>
        </w:rPr>
        <w:t>Tabla</w:t>
      </w:r>
      <w:r w:rsidR="007631B7" w:rsidRPr="007631B7">
        <w:rPr>
          <w:b/>
        </w:rPr>
        <w:t xml:space="preserve"> 2.3.2:</w:t>
      </w:r>
      <w:r w:rsidR="007631B7" w:rsidRPr="007631B7">
        <w:rPr>
          <w:b/>
        </w:rPr>
        <w:tab/>
        <w:t>Criterios de clasificación para los productos químicos a presión</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74"/>
        <w:gridCol w:w="6197"/>
      </w:tblGrid>
      <w:tr w:rsidR="007631B7" w:rsidRPr="00DE4254" w14:paraId="2ADC8205" w14:textId="77777777" w:rsidTr="007631B7">
        <w:trPr>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1DAD79D1" w14:textId="77777777" w:rsidR="007631B7" w:rsidRPr="00DE4254" w:rsidRDefault="007631B7" w:rsidP="004C7865">
            <w:pPr>
              <w:pStyle w:val="SingleTxtG"/>
              <w:spacing w:before="20" w:after="20" w:line="240" w:lineRule="auto"/>
              <w:ind w:left="0" w:right="0"/>
              <w:jc w:val="center"/>
              <w:rPr>
                <w:b/>
              </w:rPr>
            </w:pPr>
            <w:r>
              <w:rPr>
                <w:b/>
              </w:rPr>
              <w:t>Categoría</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2327044B" w14:textId="77777777" w:rsidR="007631B7" w:rsidRPr="00DE4254" w:rsidRDefault="007631B7" w:rsidP="004C7865">
            <w:pPr>
              <w:pStyle w:val="SingleTxtG"/>
              <w:spacing w:before="20" w:after="20" w:line="240" w:lineRule="auto"/>
              <w:ind w:left="0" w:right="0"/>
              <w:jc w:val="center"/>
              <w:rPr>
                <w:b/>
              </w:rPr>
            </w:pPr>
            <w:r>
              <w:rPr>
                <w:b/>
              </w:rPr>
              <w:t>Criterios</w:t>
            </w:r>
          </w:p>
        </w:tc>
      </w:tr>
      <w:tr w:rsidR="007631B7" w:rsidRPr="00DE4254" w14:paraId="684B40B1" w14:textId="77777777" w:rsidTr="007631B7">
        <w:trPr>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6874CC4F" w14:textId="77777777" w:rsidR="007631B7" w:rsidRPr="00DE4254" w:rsidRDefault="007631B7" w:rsidP="004C7865">
            <w:pPr>
              <w:pStyle w:val="SingleTxtG"/>
              <w:spacing w:before="20" w:after="20" w:line="240" w:lineRule="auto"/>
              <w:ind w:left="0" w:right="0"/>
              <w:jc w:val="center"/>
              <w:rPr>
                <w:b/>
              </w:rPr>
            </w:pPr>
            <w:r w:rsidRPr="00DE4254">
              <w:rPr>
                <w:b/>
              </w:rPr>
              <w:t>1</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63CEF260" w14:textId="77777777" w:rsidR="007631B7" w:rsidRPr="007F6572" w:rsidRDefault="007631B7" w:rsidP="004C7865">
            <w:pPr>
              <w:pStyle w:val="SingleTxtG"/>
              <w:spacing w:before="20" w:after="20" w:line="240" w:lineRule="auto"/>
              <w:ind w:left="0" w:right="0"/>
              <w:jc w:val="left"/>
            </w:pPr>
            <w:r>
              <w:t>Todo producto químico a presión que</w:t>
            </w:r>
            <w:r w:rsidRPr="007F6572">
              <w:t>:</w:t>
            </w:r>
          </w:p>
          <w:p w14:paraId="15353A7F" w14:textId="77777777" w:rsidR="007631B7" w:rsidRPr="007F6572" w:rsidRDefault="007631B7" w:rsidP="004C7865">
            <w:pPr>
              <w:pStyle w:val="SingleTxtG"/>
              <w:tabs>
                <w:tab w:val="left" w:pos="284"/>
              </w:tabs>
              <w:spacing w:before="20" w:after="20" w:line="240" w:lineRule="auto"/>
              <w:ind w:left="568" w:right="0" w:hanging="284"/>
              <w:jc w:val="left"/>
            </w:pPr>
            <w:r w:rsidRPr="007F6572">
              <w:t>a)</w:t>
            </w:r>
            <w:r w:rsidRPr="007F6572">
              <w:tab/>
            </w:r>
            <w:r>
              <w:rPr>
                <w:rFonts w:eastAsia="Arial Unicode MS"/>
                <w:lang w:eastAsia="fr-FR"/>
              </w:rPr>
              <w:t>tiene</w:t>
            </w:r>
            <w:r w:rsidRPr="0013584A">
              <w:rPr>
                <w:rFonts w:eastAsia="Arial Unicode MS"/>
                <w:lang w:eastAsia="fr-FR"/>
              </w:rPr>
              <w:t xml:space="preserve"> un contenido de componentes inflamables </w:t>
            </w:r>
            <w:r w:rsidRPr="007F6572">
              <w:t>≥</w:t>
            </w:r>
            <w:r w:rsidR="00D421F5">
              <w:t xml:space="preserve"> </w:t>
            </w:r>
            <w:r w:rsidRPr="007F6572">
              <w:t>85</w:t>
            </w:r>
            <w:r>
              <w:t xml:space="preserve"> %</w:t>
            </w:r>
            <w:r w:rsidRPr="007F6572">
              <w:t xml:space="preserve"> (</w:t>
            </w:r>
            <w:r>
              <w:t>en masa</w:t>
            </w:r>
            <w:r w:rsidRPr="007F6572">
              <w:t xml:space="preserve">); </w:t>
            </w:r>
            <w:r>
              <w:t>y</w:t>
            </w:r>
          </w:p>
          <w:p w14:paraId="3611EA03" w14:textId="77777777" w:rsidR="007631B7" w:rsidRPr="007F6572" w:rsidRDefault="007631B7" w:rsidP="004C7865">
            <w:pPr>
              <w:pStyle w:val="SingleTxtG"/>
              <w:tabs>
                <w:tab w:val="left" w:pos="284"/>
              </w:tabs>
              <w:spacing w:before="20" w:after="20" w:line="240" w:lineRule="auto"/>
              <w:ind w:left="568" w:right="0" w:hanging="284"/>
              <w:jc w:val="left"/>
            </w:pPr>
            <w:r w:rsidRPr="007F6572">
              <w:t>b)</w:t>
            </w:r>
            <w:r w:rsidRPr="007F6572">
              <w:tab/>
            </w:r>
            <w:r>
              <w:t xml:space="preserve">desprende un calor de combustión </w:t>
            </w:r>
            <w:r w:rsidRPr="007F6572">
              <w:t>≥</w:t>
            </w:r>
            <w:r w:rsidR="00D421F5">
              <w:t xml:space="preserve"> </w:t>
            </w:r>
            <w:r w:rsidRPr="007F6572">
              <w:t>20</w:t>
            </w:r>
            <w:r w:rsidR="00D421F5">
              <w:t xml:space="preserve"> </w:t>
            </w:r>
            <w:r w:rsidRPr="007F6572">
              <w:t>kJ/g.</w:t>
            </w:r>
          </w:p>
        </w:tc>
      </w:tr>
      <w:tr w:rsidR="007631B7" w:rsidRPr="00DE4254" w14:paraId="4117FAB8" w14:textId="77777777" w:rsidTr="007631B7">
        <w:trPr>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29FDAAB5" w14:textId="77777777" w:rsidR="007631B7" w:rsidRPr="00DE4254" w:rsidRDefault="007631B7" w:rsidP="004C7865">
            <w:pPr>
              <w:pStyle w:val="SingleTxtG"/>
              <w:spacing w:before="20" w:after="20" w:line="240" w:lineRule="auto"/>
              <w:ind w:left="0" w:right="0"/>
              <w:jc w:val="center"/>
              <w:rPr>
                <w:b/>
              </w:rPr>
            </w:pPr>
            <w:r w:rsidRPr="00DE4254">
              <w:rPr>
                <w:b/>
              </w:rPr>
              <w:t>2</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038AA485" w14:textId="77777777" w:rsidR="007631B7" w:rsidRPr="007F6572" w:rsidRDefault="007631B7" w:rsidP="004C7865">
            <w:pPr>
              <w:pStyle w:val="SingleTxtG"/>
              <w:spacing w:before="20" w:after="20" w:line="240" w:lineRule="auto"/>
              <w:ind w:left="0" w:right="0"/>
              <w:jc w:val="left"/>
            </w:pPr>
            <w:r>
              <w:t>Todo producto químico a presión que</w:t>
            </w:r>
            <w:r w:rsidRPr="007F6572">
              <w:t>:</w:t>
            </w:r>
          </w:p>
          <w:p w14:paraId="78D62FB8" w14:textId="77777777" w:rsidR="007631B7" w:rsidRPr="007F6572" w:rsidRDefault="007631B7" w:rsidP="004C7865">
            <w:pPr>
              <w:pStyle w:val="SingleTxtG"/>
              <w:tabs>
                <w:tab w:val="left" w:pos="284"/>
              </w:tabs>
              <w:spacing w:before="20" w:after="20" w:line="240" w:lineRule="auto"/>
              <w:ind w:left="568" w:right="0" w:hanging="284"/>
              <w:jc w:val="left"/>
            </w:pPr>
            <w:r w:rsidRPr="007F6572">
              <w:t>a)</w:t>
            </w:r>
            <w:r w:rsidRPr="007F6572">
              <w:tab/>
            </w:r>
            <w:r>
              <w:rPr>
                <w:rFonts w:eastAsia="Arial Unicode MS"/>
                <w:lang w:eastAsia="fr-FR"/>
              </w:rPr>
              <w:t>tiene</w:t>
            </w:r>
            <w:r w:rsidRPr="0013584A">
              <w:rPr>
                <w:rFonts w:eastAsia="Arial Unicode MS"/>
                <w:lang w:eastAsia="fr-FR"/>
              </w:rPr>
              <w:t xml:space="preserve"> un contenido de componentes inflamables </w:t>
            </w:r>
            <w:r w:rsidRPr="007F6572">
              <w:t>&gt;</w:t>
            </w:r>
            <w:r w:rsidR="00D421F5">
              <w:t xml:space="preserve"> </w:t>
            </w:r>
            <w:r w:rsidRPr="007F6572">
              <w:t>1</w:t>
            </w:r>
            <w:r w:rsidR="00D421F5">
              <w:t xml:space="preserve"> </w:t>
            </w:r>
            <w:r>
              <w:t>%</w:t>
            </w:r>
            <w:r w:rsidRPr="007F6572">
              <w:t xml:space="preserve"> (</w:t>
            </w:r>
            <w:r>
              <w:t>en masa</w:t>
            </w:r>
            <w:r w:rsidRPr="007F6572">
              <w:t xml:space="preserve">); </w:t>
            </w:r>
            <w:r>
              <w:t>y</w:t>
            </w:r>
          </w:p>
          <w:p w14:paraId="4BF1A8E5" w14:textId="77777777" w:rsidR="007631B7" w:rsidRPr="007F6572" w:rsidRDefault="007631B7" w:rsidP="004C7865">
            <w:pPr>
              <w:pStyle w:val="SingleTxtG"/>
              <w:tabs>
                <w:tab w:val="left" w:pos="284"/>
              </w:tabs>
              <w:spacing w:before="20" w:after="20" w:line="240" w:lineRule="auto"/>
              <w:ind w:left="568" w:right="0" w:hanging="284"/>
              <w:jc w:val="left"/>
            </w:pPr>
            <w:r w:rsidRPr="007F6572">
              <w:t>b)</w:t>
            </w:r>
            <w:r w:rsidRPr="007F6572">
              <w:tab/>
            </w:r>
            <w:r>
              <w:t>desprende un calor de combustión</w:t>
            </w:r>
            <w:r w:rsidRPr="007F6572">
              <w:t xml:space="preserve"> &lt;</w:t>
            </w:r>
            <w:r w:rsidR="00D421F5">
              <w:t xml:space="preserve"> </w:t>
            </w:r>
            <w:r w:rsidRPr="007F6572">
              <w:t>20 kJ/g;</w:t>
            </w:r>
          </w:p>
          <w:p w14:paraId="10E92732" w14:textId="77777777" w:rsidR="007631B7" w:rsidRPr="007F6572" w:rsidRDefault="007631B7" w:rsidP="004C7865">
            <w:pPr>
              <w:pStyle w:val="SingleTxtG"/>
              <w:tabs>
                <w:tab w:val="left" w:pos="284"/>
              </w:tabs>
              <w:spacing w:before="20" w:after="20" w:line="240" w:lineRule="auto"/>
              <w:ind w:left="284" w:right="0" w:hanging="284"/>
              <w:jc w:val="left"/>
            </w:pPr>
            <w:r>
              <w:t>o que</w:t>
            </w:r>
            <w:r w:rsidRPr="007F6572">
              <w:t>:</w:t>
            </w:r>
          </w:p>
          <w:p w14:paraId="5B916003" w14:textId="77777777" w:rsidR="007631B7" w:rsidRPr="007F6572" w:rsidRDefault="007631B7" w:rsidP="004C7865">
            <w:pPr>
              <w:pStyle w:val="SingleTxtG"/>
              <w:tabs>
                <w:tab w:val="left" w:pos="284"/>
              </w:tabs>
              <w:spacing w:before="20" w:after="20" w:line="240" w:lineRule="auto"/>
              <w:ind w:left="568" w:right="0" w:hanging="284"/>
              <w:jc w:val="left"/>
            </w:pPr>
            <w:r w:rsidRPr="007F6572">
              <w:t>a)</w:t>
            </w:r>
            <w:r w:rsidRPr="007F6572">
              <w:tab/>
            </w:r>
            <w:r>
              <w:rPr>
                <w:rFonts w:eastAsia="Arial Unicode MS"/>
                <w:lang w:eastAsia="fr-FR"/>
              </w:rPr>
              <w:t>tiene</w:t>
            </w:r>
            <w:r w:rsidRPr="0013584A">
              <w:rPr>
                <w:rFonts w:eastAsia="Arial Unicode MS"/>
                <w:lang w:eastAsia="fr-FR"/>
              </w:rPr>
              <w:t xml:space="preserve"> un contenido de componentes inflamables </w:t>
            </w:r>
            <w:r w:rsidRPr="007F6572">
              <w:t>&lt;</w:t>
            </w:r>
            <w:r w:rsidR="00D421F5">
              <w:t xml:space="preserve"> </w:t>
            </w:r>
            <w:r w:rsidRPr="007F6572">
              <w:t>85</w:t>
            </w:r>
            <w:r>
              <w:t xml:space="preserve"> %</w:t>
            </w:r>
            <w:r w:rsidRPr="007F6572">
              <w:t xml:space="preserve"> (</w:t>
            </w:r>
            <w:r>
              <w:t>en masa</w:t>
            </w:r>
            <w:r w:rsidRPr="007F6572">
              <w:t xml:space="preserve">); </w:t>
            </w:r>
            <w:r>
              <w:t>y</w:t>
            </w:r>
          </w:p>
          <w:p w14:paraId="731D2B6D" w14:textId="77777777" w:rsidR="007631B7" w:rsidRPr="007F6572" w:rsidRDefault="007631B7" w:rsidP="004C7865">
            <w:pPr>
              <w:pStyle w:val="SingleTxtG"/>
              <w:tabs>
                <w:tab w:val="left" w:pos="284"/>
              </w:tabs>
              <w:spacing w:before="20" w:after="20" w:line="240" w:lineRule="auto"/>
              <w:ind w:left="568" w:right="0" w:hanging="284"/>
              <w:jc w:val="left"/>
            </w:pPr>
            <w:r w:rsidRPr="007F6572">
              <w:t>b)</w:t>
            </w:r>
            <w:r w:rsidRPr="007F6572">
              <w:tab/>
            </w:r>
            <w:r>
              <w:t>desprende un calor de combustión</w:t>
            </w:r>
            <w:r w:rsidRPr="007F6572">
              <w:t xml:space="preserve"> ≥</w:t>
            </w:r>
            <w:r w:rsidR="00D421F5">
              <w:t xml:space="preserve"> </w:t>
            </w:r>
            <w:r w:rsidRPr="007F6572">
              <w:t>20 kJ/g.</w:t>
            </w:r>
          </w:p>
        </w:tc>
      </w:tr>
      <w:tr w:rsidR="007631B7" w:rsidRPr="00DE4254" w14:paraId="0D767724" w14:textId="77777777" w:rsidTr="007631B7">
        <w:trPr>
          <w:trHeight w:val="40"/>
          <w:jc w:val="center"/>
        </w:trPr>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4FFA4414" w14:textId="77777777" w:rsidR="007631B7" w:rsidRPr="00DE4254" w:rsidRDefault="007631B7" w:rsidP="004C7865">
            <w:pPr>
              <w:pStyle w:val="SingleTxtG"/>
              <w:spacing w:before="20" w:after="20" w:line="240" w:lineRule="auto"/>
              <w:ind w:left="0" w:right="0"/>
              <w:jc w:val="center"/>
              <w:rPr>
                <w:b/>
              </w:rPr>
            </w:pPr>
            <w:r w:rsidRPr="00DE4254">
              <w:rPr>
                <w:b/>
              </w:rPr>
              <w:t>3</w:t>
            </w:r>
          </w:p>
        </w:tc>
        <w:tc>
          <w:tcPr>
            <w:tcW w:w="6197" w:type="dxa"/>
            <w:tcBorders>
              <w:top w:val="single" w:sz="4" w:space="0" w:color="auto"/>
              <w:left w:val="single" w:sz="4" w:space="0" w:color="auto"/>
              <w:bottom w:val="single" w:sz="4" w:space="0" w:color="auto"/>
              <w:right w:val="single" w:sz="4" w:space="0" w:color="auto"/>
            </w:tcBorders>
            <w:shd w:val="clear" w:color="auto" w:fill="auto"/>
            <w:hideMark/>
          </w:tcPr>
          <w:p w14:paraId="4F1287EF" w14:textId="77777777" w:rsidR="007631B7" w:rsidRPr="007F6572" w:rsidRDefault="007631B7" w:rsidP="004C7865">
            <w:pPr>
              <w:pStyle w:val="SingleTxtG"/>
              <w:spacing w:before="20" w:after="20" w:line="240" w:lineRule="auto"/>
              <w:ind w:left="0" w:right="0"/>
              <w:jc w:val="left"/>
            </w:pPr>
            <w:r>
              <w:t>Todo producto químico a presión que</w:t>
            </w:r>
            <w:r w:rsidRPr="007F6572">
              <w:t>:</w:t>
            </w:r>
          </w:p>
          <w:p w14:paraId="14F5BF68" w14:textId="77777777" w:rsidR="007631B7" w:rsidRPr="007F6572" w:rsidRDefault="007631B7" w:rsidP="004C7865">
            <w:pPr>
              <w:pStyle w:val="SingleTxtG"/>
              <w:tabs>
                <w:tab w:val="left" w:pos="284"/>
              </w:tabs>
              <w:spacing w:before="20" w:after="20" w:line="240" w:lineRule="auto"/>
              <w:ind w:left="568" w:right="0" w:hanging="284"/>
              <w:jc w:val="left"/>
            </w:pPr>
            <w:r w:rsidRPr="007F6572">
              <w:t>a)</w:t>
            </w:r>
            <w:r w:rsidRPr="007F6572">
              <w:tab/>
            </w:r>
            <w:r>
              <w:rPr>
                <w:rFonts w:eastAsia="Arial Unicode MS"/>
                <w:lang w:eastAsia="fr-FR"/>
              </w:rPr>
              <w:t>tiene</w:t>
            </w:r>
            <w:r w:rsidRPr="0013584A">
              <w:rPr>
                <w:rFonts w:eastAsia="Arial Unicode MS"/>
                <w:lang w:eastAsia="fr-FR"/>
              </w:rPr>
              <w:t xml:space="preserve"> un contenido de componentes inflamables</w:t>
            </w:r>
            <w:r w:rsidRPr="007F6572">
              <w:t xml:space="preserve"> ≤</w:t>
            </w:r>
            <w:r w:rsidR="00D421F5">
              <w:t xml:space="preserve"> </w:t>
            </w:r>
            <w:r w:rsidRPr="007F6572">
              <w:t>1</w:t>
            </w:r>
            <w:r>
              <w:t xml:space="preserve"> %</w:t>
            </w:r>
            <w:r w:rsidRPr="007F6572">
              <w:t xml:space="preserve"> (</w:t>
            </w:r>
            <w:r>
              <w:t>en masa</w:t>
            </w:r>
            <w:r w:rsidRPr="007F6572">
              <w:t xml:space="preserve">); </w:t>
            </w:r>
            <w:r>
              <w:t>y</w:t>
            </w:r>
          </w:p>
          <w:p w14:paraId="32BCBB9E" w14:textId="77777777" w:rsidR="007631B7" w:rsidRPr="007F6572" w:rsidRDefault="007631B7" w:rsidP="004C7865">
            <w:pPr>
              <w:pStyle w:val="SingleTxtG"/>
              <w:tabs>
                <w:tab w:val="left" w:pos="284"/>
              </w:tabs>
              <w:spacing w:before="20" w:after="20" w:line="240" w:lineRule="auto"/>
              <w:ind w:left="568" w:right="0" w:hanging="284"/>
              <w:jc w:val="left"/>
            </w:pPr>
            <w:r w:rsidRPr="007F6572">
              <w:t>b)</w:t>
            </w:r>
            <w:r w:rsidRPr="007F6572">
              <w:tab/>
            </w:r>
            <w:r>
              <w:t>desprende un calor de combustión</w:t>
            </w:r>
            <w:r w:rsidRPr="007F6572">
              <w:t xml:space="preserve"> &lt;</w:t>
            </w:r>
            <w:r w:rsidR="00D421F5">
              <w:t xml:space="preserve"> </w:t>
            </w:r>
            <w:r w:rsidRPr="007F6572">
              <w:t>20</w:t>
            </w:r>
            <w:r w:rsidR="00D421F5">
              <w:t xml:space="preserve"> </w:t>
            </w:r>
            <w:r w:rsidRPr="007F6572">
              <w:t>kJ/g.</w:t>
            </w:r>
          </w:p>
        </w:tc>
      </w:tr>
    </w:tbl>
    <w:p w14:paraId="14C55248" w14:textId="77777777" w:rsidR="007631B7" w:rsidRPr="007631B7" w:rsidRDefault="007631B7" w:rsidP="00D33FE9">
      <w:pPr>
        <w:pStyle w:val="SingleTxtG"/>
        <w:spacing w:before="240"/>
        <w:rPr>
          <w:i/>
        </w:rPr>
      </w:pPr>
      <w:r w:rsidRPr="007631B7">
        <w:rPr>
          <w:b/>
          <w:i/>
          <w:iCs/>
        </w:rPr>
        <w:t>NOTA 1:</w:t>
      </w:r>
      <w:r w:rsidRPr="007631B7">
        <w:rPr>
          <w:i/>
        </w:rPr>
        <w:tab/>
        <w:t>Los componentes inflamables de un producto químico a presión no incluyen las sustancias y mezclas pirofóricas, de calentamiento espontáneo o hidrorreactivas, porque estos componentes no están permitidos en los productos químicos a presión en virtud de las Recomendaciones relativas al Transporte de Mercancías Peligrosas, Reglamentación Modelo.</w:t>
      </w:r>
    </w:p>
    <w:p w14:paraId="70F26274" w14:textId="77777777" w:rsidR="007631B7" w:rsidRPr="007631B7" w:rsidRDefault="007631B7" w:rsidP="007631B7">
      <w:pPr>
        <w:pStyle w:val="SingleTxtG"/>
        <w:rPr>
          <w:i/>
        </w:rPr>
      </w:pPr>
      <w:r w:rsidRPr="007631B7">
        <w:rPr>
          <w:b/>
          <w:i/>
          <w:iCs/>
        </w:rPr>
        <w:t>NOTA 2:</w:t>
      </w:r>
      <w:r w:rsidRPr="007631B7">
        <w:rPr>
          <w:i/>
          <w:iCs/>
        </w:rPr>
        <w:tab/>
        <w:t xml:space="preserve">Los productos químicos a presión no están comprendidos además en el ámbito de la sección </w:t>
      </w:r>
      <w:r w:rsidRPr="007631B7">
        <w:rPr>
          <w:i/>
        </w:rPr>
        <w:t>2.3.1 (aerosoles) o de los capítulos 2.2 (gases inflamables), 2.5 (gases a presión), 2.6 (líquidos inflamables) y 2.7 (sólidos inflamables). Sin embargo, en función de su contenido, pueden estar comprendidos en el ámbito de otras clases de peligro, también en lo que respecta a sus elementos de etiquetado.</w:t>
      </w:r>
    </w:p>
    <w:p w14:paraId="1DB7F53A" w14:textId="77777777" w:rsidR="007631B7" w:rsidRPr="007631B7" w:rsidRDefault="00D33FE9" w:rsidP="00D33FE9">
      <w:pPr>
        <w:pStyle w:val="H23G"/>
        <w:tabs>
          <w:tab w:val="left" w:pos="2268"/>
        </w:tabs>
      </w:pPr>
      <w:r>
        <w:tab/>
      </w:r>
      <w:r>
        <w:tab/>
        <w:t>2.3.2.3</w:t>
      </w:r>
      <w:r>
        <w:tab/>
      </w:r>
      <w:r w:rsidR="007631B7" w:rsidRPr="007631B7">
        <w:t>Comunicación de peligros</w:t>
      </w:r>
    </w:p>
    <w:p w14:paraId="354779ED" w14:textId="77777777" w:rsidR="007631B7" w:rsidRPr="007631B7" w:rsidRDefault="007631B7" w:rsidP="00D33FE9">
      <w:pPr>
        <w:pStyle w:val="SingleTxtG"/>
        <w:tabs>
          <w:tab w:val="left" w:pos="2268"/>
        </w:tabs>
      </w:pPr>
      <w:r w:rsidRPr="007631B7">
        <w:tab/>
        <w:t xml:space="preserve">En el capítulo 1.4 </w:t>
      </w:r>
      <w:r w:rsidRPr="00C77077">
        <w:rPr>
          <w:i/>
        </w:rPr>
        <w:t>(</w:t>
      </w:r>
      <w:r w:rsidRPr="007631B7">
        <w:rPr>
          <w:i/>
        </w:rPr>
        <w:t>Comunicación de peligros: Etiquetado</w:t>
      </w:r>
      <w:r w:rsidRPr="00C77077">
        <w:rPr>
          <w:i/>
        </w:rPr>
        <w:t>)</w:t>
      </w:r>
      <w:r w:rsidRPr="007631B7">
        <w:t xml:space="preserve"> se hacen consideraciones generales y específicas sobre los requisitos de etiquetado. El anexo 1 contiene </w:t>
      </w:r>
      <w:r w:rsidR="00D462B6">
        <w:t>tablas</w:t>
      </w:r>
      <w:r w:rsidRPr="007631B7">
        <w:t xml:space="preserve"> resumen sobre clasificación y etiquetado. El anexo 3 contiene ejemplos de consejos de prudencia y pictogramas de precaución que pueden ser utilizados con la aprobación de la autoridad competente.</w:t>
      </w:r>
    </w:p>
    <w:p w14:paraId="121D5A5C" w14:textId="77777777" w:rsidR="007631B7" w:rsidRPr="007631B7" w:rsidRDefault="007631B7" w:rsidP="007631B7">
      <w:pPr>
        <w:pStyle w:val="SingleTxtG"/>
        <w:rPr>
          <w:b/>
        </w:rPr>
      </w:pPr>
      <w:r w:rsidRPr="007631B7">
        <w:rPr>
          <w:b/>
        </w:rPr>
        <w:br w:type="page"/>
      </w:r>
    </w:p>
    <w:p w14:paraId="0B20260F" w14:textId="77777777" w:rsidR="007631B7" w:rsidRPr="007631B7" w:rsidRDefault="00D462B6" w:rsidP="007631B7">
      <w:pPr>
        <w:pStyle w:val="SingleTxtG"/>
        <w:rPr>
          <w:b/>
        </w:rPr>
      </w:pPr>
      <w:r>
        <w:rPr>
          <w:b/>
        </w:rPr>
        <w:lastRenderedPageBreak/>
        <w:t>Tabla</w:t>
      </w:r>
      <w:r w:rsidR="007631B7" w:rsidRPr="007631B7">
        <w:rPr>
          <w:b/>
        </w:rPr>
        <w:t xml:space="preserve"> 2.3.2.1: Elementos que deben figurar en las etiquetas para productos químicos a presión </w:t>
      </w:r>
    </w:p>
    <w:tbl>
      <w:tblPr>
        <w:tblW w:w="3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4A0" w:firstRow="1" w:lastRow="0" w:firstColumn="1" w:lastColumn="0" w:noHBand="0" w:noVBand="1"/>
      </w:tblPr>
      <w:tblGrid>
        <w:gridCol w:w="1313"/>
        <w:gridCol w:w="1913"/>
        <w:gridCol w:w="1954"/>
        <w:gridCol w:w="1829"/>
      </w:tblGrid>
      <w:tr w:rsidR="007631B7" w14:paraId="2212BABD" w14:textId="77777777" w:rsidTr="004C7865">
        <w:trPr>
          <w:jc w:val="center"/>
        </w:trPr>
        <w:tc>
          <w:tcPr>
            <w:tcW w:w="936" w:type="pct"/>
            <w:tcBorders>
              <w:top w:val="single" w:sz="4" w:space="0" w:color="auto"/>
              <w:left w:val="single" w:sz="4" w:space="0" w:color="auto"/>
              <w:bottom w:val="single" w:sz="4" w:space="0" w:color="auto"/>
              <w:right w:val="single" w:sz="4" w:space="0" w:color="auto"/>
            </w:tcBorders>
          </w:tcPr>
          <w:p w14:paraId="6B60CE7C" w14:textId="77777777" w:rsidR="007631B7" w:rsidRPr="0013584A"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rPr>
            </w:pPr>
          </w:p>
        </w:tc>
        <w:tc>
          <w:tcPr>
            <w:tcW w:w="1365" w:type="pct"/>
            <w:tcBorders>
              <w:top w:val="single" w:sz="4" w:space="0" w:color="auto"/>
              <w:left w:val="single" w:sz="4" w:space="0" w:color="auto"/>
              <w:bottom w:val="single" w:sz="4" w:space="0" w:color="auto"/>
              <w:right w:val="single" w:sz="4" w:space="0" w:color="auto"/>
            </w:tcBorders>
            <w:hideMark/>
          </w:tcPr>
          <w:p w14:paraId="7BDE5E5C"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b/>
                <w:lang w:val="en-US"/>
              </w:rPr>
            </w:pPr>
            <w:r>
              <w:rPr>
                <w:b/>
                <w:lang w:val="en-US"/>
              </w:rPr>
              <w:t>Categoría 1</w:t>
            </w:r>
          </w:p>
        </w:tc>
        <w:tc>
          <w:tcPr>
            <w:tcW w:w="1394" w:type="pct"/>
            <w:tcBorders>
              <w:top w:val="single" w:sz="4" w:space="0" w:color="auto"/>
              <w:left w:val="single" w:sz="4" w:space="0" w:color="auto"/>
              <w:bottom w:val="single" w:sz="4" w:space="0" w:color="auto"/>
              <w:right w:val="single" w:sz="4" w:space="0" w:color="auto"/>
            </w:tcBorders>
            <w:hideMark/>
          </w:tcPr>
          <w:p w14:paraId="1CD6DE3E"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b/>
                <w:lang w:val="en-US"/>
              </w:rPr>
            </w:pPr>
            <w:r>
              <w:rPr>
                <w:b/>
                <w:lang w:val="en-US"/>
              </w:rPr>
              <w:t>Categoría 2</w:t>
            </w:r>
          </w:p>
        </w:tc>
        <w:tc>
          <w:tcPr>
            <w:tcW w:w="1305" w:type="pct"/>
            <w:tcBorders>
              <w:top w:val="single" w:sz="4" w:space="0" w:color="auto"/>
              <w:left w:val="single" w:sz="4" w:space="0" w:color="auto"/>
              <w:bottom w:val="single" w:sz="4" w:space="0" w:color="auto"/>
              <w:right w:val="single" w:sz="4" w:space="0" w:color="auto"/>
            </w:tcBorders>
            <w:hideMark/>
          </w:tcPr>
          <w:p w14:paraId="7A18BCDF"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b/>
                <w:lang w:val="en-US"/>
              </w:rPr>
            </w:pPr>
            <w:r>
              <w:rPr>
                <w:b/>
                <w:lang w:val="en-US"/>
              </w:rPr>
              <w:t>Categoría 3</w:t>
            </w:r>
          </w:p>
        </w:tc>
      </w:tr>
      <w:tr w:rsidR="007631B7" w14:paraId="17D9BDE5" w14:textId="77777777" w:rsidTr="004C7865">
        <w:trPr>
          <w:jc w:val="center"/>
        </w:trPr>
        <w:tc>
          <w:tcPr>
            <w:tcW w:w="936" w:type="pct"/>
            <w:tcBorders>
              <w:top w:val="single" w:sz="4" w:space="0" w:color="auto"/>
              <w:left w:val="single" w:sz="4" w:space="0" w:color="auto"/>
              <w:bottom w:val="single" w:sz="4" w:space="0" w:color="auto"/>
              <w:right w:val="single" w:sz="4" w:space="0" w:color="auto"/>
            </w:tcBorders>
            <w:hideMark/>
          </w:tcPr>
          <w:p w14:paraId="4392A4B9"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lang w:val="en-US"/>
              </w:rPr>
            </w:pPr>
            <w:r>
              <w:rPr>
                <w:b/>
                <w:lang w:val="en-US"/>
              </w:rPr>
              <w:t>Símbolo</w:t>
            </w:r>
          </w:p>
        </w:tc>
        <w:tc>
          <w:tcPr>
            <w:tcW w:w="1365" w:type="pct"/>
            <w:tcBorders>
              <w:top w:val="single" w:sz="4" w:space="0" w:color="auto"/>
              <w:left w:val="single" w:sz="4" w:space="0" w:color="auto"/>
              <w:bottom w:val="single" w:sz="4" w:space="0" w:color="auto"/>
              <w:right w:val="single" w:sz="4" w:space="0" w:color="auto"/>
            </w:tcBorders>
            <w:hideMark/>
          </w:tcPr>
          <w:p w14:paraId="6BC632A8"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 xml:space="preserve">Llama </w:t>
            </w:r>
          </w:p>
          <w:p w14:paraId="2D9254FD"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Botella de gas</w:t>
            </w:r>
          </w:p>
        </w:tc>
        <w:tc>
          <w:tcPr>
            <w:tcW w:w="1394" w:type="pct"/>
            <w:tcBorders>
              <w:top w:val="single" w:sz="4" w:space="0" w:color="auto"/>
              <w:left w:val="single" w:sz="4" w:space="0" w:color="auto"/>
              <w:bottom w:val="single" w:sz="4" w:space="0" w:color="auto"/>
              <w:right w:val="single" w:sz="4" w:space="0" w:color="auto"/>
            </w:tcBorders>
            <w:hideMark/>
          </w:tcPr>
          <w:p w14:paraId="61D32E6C"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 xml:space="preserve">Llama </w:t>
            </w:r>
          </w:p>
          <w:p w14:paraId="7DA8CE21"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i/>
                <w:lang w:val="en-US"/>
              </w:rPr>
            </w:pPr>
            <w:r>
              <w:rPr>
                <w:lang w:val="en-US"/>
              </w:rPr>
              <w:t>Botella de gas</w:t>
            </w:r>
          </w:p>
        </w:tc>
        <w:tc>
          <w:tcPr>
            <w:tcW w:w="1305" w:type="pct"/>
            <w:tcBorders>
              <w:top w:val="single" w:sz="4" w:space="0" w:color="auto"/>
              <w:left w:val="single" w:sz="4" w:space="0" w:color="auto"/>
              <w:bottom w:val="single" w:sz="4" w:space="0" w:color="auto"/>
              <w:right w:val="single" w:sz="4" w:space="0" w:color="auto"/>
            </w:tcBorders>
            <w:hideMark/>
          </w:tcPr>
          <w:p w14:paraId="4FF8D394"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iCs/>
                <w:lang w:val="en-US"/>
              </w:rPr>
            </w:pPr>
            <w:r>
              <w:rPr>
                <w:lang w:val="en-US"/>
              </w:rPr>
              <w:t>Botella de gas</w:t>
            </w:r>
          </w:p>
        </w:tc>
      </w:tr>
      <w:tr w:rsidR="007631B7" w14:paraId="07F3BF6B" w14:textId="77777777" w:rsidTr="004C7865">
        <w:trPr>
          <w:jc w:val="center"/>
        </w:trPr>
        <w:tc>
          <w:tcPr>
            <w:tcW w:w="936" w:type="pct"/>
            <w:tcBorders>
              <w:top w:val="single" w:sz="4" w:space="0" w:color="auto"/>
              <w:left w:val="single" w:sz="4" w:space="0" w:color="auto"/>
              <w:bottom w:val="single" w:sz="4" w:space="0" w:color="auto"/>
              <w:right w:val="single" w:sz="4" w:space="0" w:color="auto"/>
            </w:tcBorders>
            <w:hideMark/>
          </w:tcPr>
          <w:p w14:paraId="1756A79A"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lang w:val="en-US"/>
              </w:rPr>
            </w:pPr>
            <w:r>
              <w:rPr>
                <w:b/>
                <w:lang w:val="en-US"/>
              </w:rPr>
              <w:t>Palabra de advertencia</w:t>
            </w:r>
          </w:p>
        </w:tc>
        <w:tc>
          <w:tcPr>
            <w:tcW w:w="1365" w:type="pct"/>
            <w:tcBorders>
              <w:top w:val="single" w:sz="4" w:space="0" w:color="auto"/>
              <w:left w:val="single" w:sz="4" w:space="0" w:color="auto"/>
              <w:bottom w:val="single" w:sz="4" w:space="0" w:color="auto"/>
              <w:right w:val="single" w:sz="4" w:space="0" w:color="auto"/>
            </w:tcBorders>
            <w:hideMark/>
          </w:tcPr>
          <w:p w14:paraId="72687544"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Peligro</w:t>
            </w:r>
          </w:p>
        </w:tc>
        <w:tc>
          <w:tcPr>
            <w:tcW w:w="1394" w:type="pct"/>
            <w:tcBorders>
              <w:top w:val="single" w:sz="4" w:space="0" w:color="auto"/>
              <w:left w:val="single" w:sz="4" w:space="0" w:color="auto"/>
              <w:bottom w:val="single" w:sz="4" w:space="0" w:color="auto"/>
              <w:right w:val="single" w:sz="4" w:space="0" w:color="auto"/>
            </w:tcBorders>
            <w:hideMark/>
          </w:tcPr>
          <w:p w14:paraId="2C67A5FE"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Atención</w:t>
            </w:r>
          </w:p>
        </w:tc>
        <w:tc>
          <w:tcPr>
            <w:tcW w:w="1305" w:type="pct"/>
            <w:tcBorders>
              <w:top w:val="single" w:sz="4" w:space="0" w:color="auto"/>
              <w:left w:val="single" w:sz="4" w:space="0" w:color="auto"/>
              <w:bottom w:val="single" w:sz="4" w:space="0" w:color="auto"/>
              <w:right w:val="single" w:sz="4" w:space="0" w:color="auto"/>
            </w:tcBorders>
            <w:hideMark/>
          </w:tcPr>
          <w:p w14:paraId="1F57D785"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rPr>
                <w:lang w:val="en-US"/>
              </w:rPr>
            </w:pPr>
            <w:r>
              <w:rPr>
                <w:lang w:val="en-US"/>
              </w:rPr>
              <w:t>Atención</w:t>
            </w:r>
          </w:p>
        </w:tc>
      </w:tr>
      <w:tr w:rsidR="007631B7" w14:paraId="7B9ED69B" w14:textId="77777777" w:rsidTr="004C7865">
        <w:trPr>
          <w:jc w:val="center"/>
        </w:trPr>
        <w:tc>
          <w:tcPr>
            <w:tcW w:w="936" w:type="pct"/>
            <w:tcBorders>
              <w:top w:val="single" w:sz="4" w:space="0" w:color="auto"/>
              <w:left w:val="single" w:sz="4" w:space="0" w:color="auto"/>
              <w:bottom w:val="single" w:sz="4" w:space="0" w:color="auto"/>
              <w:right w:val="single" w:sz="4" w:space="0" w:color="auto"/>
            </w:tcBorders>
            <w:hideMark/>
          </w:tcPr>
          <w:p w14:paraId="2D0324E5" w14:textId="77777777" w:rsidR="007631B7"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rPr>
                <w:b/>
                <w:lang w:val="en-US"/>
              </w:rPr>
            </w:pPr>
            <w:r>
              <w:rPr>
                <w:b/>
                <w:lang w:val="en-US"/>
              </w:rPr>
              <w:t>Indicación de peligro</w:t>
            </w:r>
          </w:p>
        </w:tc>
        <w:tc>
          <w:tcPr>
            <w:tcW w:w="1365" w:type="pct"/>
            <w:tcBorders>
              <w:top w:val="single" w:sz="4" w:space="0" w:color="auto"/>
              <w:left w:val="single" w:sz="4" w:space="0" w:color="auto"/>
              <w:bottom w:val="single" w:sz="4" w:space="0" w:color="auto"/>
              <w:right w:val="single" w:sz="4" w:space="0" w:color="auto"/>
            </w:tcBorders>
            <w:hideMark/>
          </w:tcPr>
          <w:p w14:paraId="6CAB216E" w14:textId="77777777" w:rsidR="007631B7" w:rsidRPr="0013584A"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pPr>
            <w:r w:rsidRPr="0013584A">
              <w:t>Producto químico a presión extremadamente inflamable: puede explotar si se calienta</w:t>
            </w:r>
          </w:p>
        </w:tc>
        <w:tc>
          <w:tcPr>
            <w:tcW w:w="1394" w:type="pct"/>
            <w:tcBorders>
              <w:top w:val="single" w:sz="4" w:space="0" w:color="auto"/>
              <w:left w:val="single" w:sz="4" w:space="0" w:color="auto"/>
              <w:bottom w:val="single" w:sz="4" w:space="0" w:color="auto"/>
              <w:right w:val="single" w:sz="4" w:space="0" w:color="auto"/>
            </w:tcBorders>
            <w:hideMark/>
          </w:tcPr>
          <w:p w14:paraId="7C2E7AA9" w14:textId="77777777" w:rsidR="007631B7" w:rsidRPr="0013584A"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pPr>
            <w:r w:rsidRPr="0013584A">
              <w:t>Producto químico a presión inflamable: puede explotar si se calienta</w:t>
            </w:r>
          </w:p>
        </w:tc>
        <w:tc>
          <w:tcPr>
            <w:tcW w:w="1305" w:type="pct"/>
            <w:tcBorders>
              <w:top w:val="single" w:sz="4" w:space="0" w:color="auto"/>
              <w:left w:val="single" w:sz="4" w:space="0" w:color="auto"/>
              <w:bottom w:val="single" w:sz="4" w:space="0" w:color="auto"/>
              <w:right w:val="single" w:sz="4" w:space="0" w:color="auto"/>
            </w:tcBorders>
            <w:hideMark/>
          </w:tcPr>
          <w:p w14:paraId="1E248F6C" w14:textId="77777777" w:rsidR="007631B7" w:rsidRPr="0013584A" w:rsidRDefault="007631B7" w:rsidP="004C7865">
            <w:pPr>
              <w:keepNext/>
              <w:keepLines/>
              <w:tabs>
                <w:tab w:val="left" w:pos="1134"/>
                <w:tab w:val="left" w:pos="1418"/>
                <w:tab w:val="left" w:pos="1701"/>
                <w:tab w:val="left" w:pos="1985"/>
                <w:tab w:val="left" w:pos="2268"/>
                <w:tab w:val="left" w:pos="2552"/>
                <w:tab w:val="left" w:pos="2835"/>
                <w:tab w:val="left" w:pos="3402"/>
                <w:tab w:val="left" w:pos="3969"/>
                <w:tab w:val="left" w:pos="4536"/>
              </w:tabs>
              <w:spacing w:before="40" w:after="40"/>
              <w:jc w:val="center"/>
            </w:pPr>
            <w:r w:rsidRPr="0013584A">
              <w:t>Producto químico a presión: puede explotar si se calienta</w:t>
            </w:r>
          </w:p>
        </w:tc>
      </w:tr>
    </w:tbl>
    <w:p w14:paraId="179BF73D" w14:textId="77777777" w:rsidR="007631B7" w:rsidRPr="007631B7" w:rsidRDefault="008527CB" w:rsidP="008527CB">
      <w:pPr>
        <w:pStyle w:val="H23G"/>
        <w:tabs>
          <w:tab w:val="left" w:pos="2268"/>
        </w:tabs>
      </w:pPr>
      <w:r>
        <w:tab/>
      </w:r>
      <w:r>
        <w:tab/>
        <w:t>2.3.2.4</w:t>
      </w:r>
      <w:r w:rsidR="007631B7" w:rsidRPr="007631B7">
        <w:tab/>
      </w:r>
      <w:r w:rsidR="007631B7" w:rsidRPr="008527CB">
        <w:rPr>
          <w:i/>
        </w:rPr>
        <w:t>Procedimiento de decisión</w:t>
      </w:r>
    </w:p>
    <w:p w14:paraId="5568AD9C" w14:textId="77777777" w:rsidR="007631B7" w:rsidRPr="007631B7" w:rsidRDefault="007631B7" w:rsidP="008527CB">
      <w:pPr>
        <w:pStyle w:val="SingleTxtG"/>
        <w:tabs>
          <w:tab w:val="left" w:pos="2268"/>
        </w:tabs>
      </w:pPr>
      <w:r w:rsidRPr="007631B7">
        <w:tab/>
        <w:t>El procedimiento de decisión 2.3.2 se presenta como orientación adicional. Se recomienda encarecidamente que la persona que se encargue de la clasificación estudie los criterios antes de utilizar el procedimiento de decisión y durante su aplicación.</w:t>
      </w:r>
    </w:p>
    <w:p w14:paraId="2BD91A55" w14:textId="77777777" w:rsidR="007631B7" w:rsidRPr="007631B7" w:rsidRDefault="008527CB" w:rsidP="008527CB">
      <w:pPr>
        <w:pStyle w:val="H56G"/>
      </w:pPr>
      <w:r>
        <w:tab/>
      </w:r>
      <w:r>
        <w:tab/>
        <w:t>2.3.2.4.1</w:t>
      </w:r>
      <w:r w:rsidR="007631B7" w:rsidRPr="007631B7">
        <w:tab/>
      </w:r>
      <w:r w:rsidR="007631B7" w:rsidRPr="008527CB">
        <w:rPr>
          <w:i/>
        </w:rPr>
        <w:t>Procedimiento de decisión</w:t>
      </w:r>
    </w:p>
    <w:p w14:paraId="42D3EE7E" w14:textId="77777777" w:rsidR="007631B7" w:rsidRPr="007631B7" w:rsidRDefault="007631B7" w:rsidP="008527CB">
      <w:pPr>
        <w:pStyle w:val="SingleTxtG"/>
        <w:tabs>
          <w:tab w:val="left" w:pos="2268"/>
        </w:tabs>
      </w:pPr>
      <w:r w:rsidRPr="007631B7">
        <w:tab/>
        <w:t xml:space="preserve">Para clasificar una mezcla como un producto químico a presión, se necesitan datos sobre su presión, sus componentes inflamables y su calor específico de combustión. La clasificación debe efectuarse aplicando el procedimiento de decisión 2.3.2. </w:t>
      </w:r>
    </w:p>
    <w:p w14:paraId="577139C7" w14:textId="77777777" w:rsidR="007631B7" w:rsidRDefault="007631B7" w:rsidP="007631B7">
      <w:pPr>
        <w:pStyle w:val="SingleTxtG"/>
      </w:pPr>
      <w:r>
        <w:br w:type="page"/>
      </w:r>
    </w:p>
    <w:p w14:paraId="2DC2779D" w14:textId="77777777" w:rsidR="007631B7" w:rsidRDefault="007631B7" w:rsidP="007631B7">
      <w:pPr>
        <w:pStyle w:val="SingleTxtG"/>
        <w:keepNext/>
        <w:keepLines/>
        <w:tabs>
          <w:tab w:val="left" w:pos="1411"/>
        </w:tabs>
        <w:spacing w:after="0"/>
        <w:ind w:left="567" w:firstLine="567"/>
        <w:rPr>
          <w:rFonts w:eastAsia="Arial Unicode MS"/>
          <w:b/>
          <w:i/>
        </w:rPr>
      </w:pPr>
      <w:r w:rsidRPr="0013584A">
        <w:rPr>
          <w:rFonts w:eastAsia="Arial Unicode MS"/>
          <w:b/>
          <w:i/>
        </w:rPr>
        <w:lastRenderedPageBreak/>
        <w:t>Procedimiento de decisión 2.3.2</w:t>
      </w:r>
    </w:p>
    <w:p w14:paraId="1873803A" w14:textId="77777777" w:rsidR="007631B7" w:rsidRPr="0013584A" w:rsidRDefault="00CA5239" w:rsidP="007631B7">
      <w:pPr>
        <w:pStyle w:val="SingleTxtG"/>
        <w:keepNext/>
        <w:keepLines/>
        <w:tabs>
          <w:tab w:val="left" w:pos="1411"/>
        </w:tabs>
        <w:spacing w:after="0"/>
        <w:ind w:left="567" w:firstLine="567"/>
        <w:rPr>
          <w:rFonts w:eastAsia="Arial Unicode MS"/>
          <w:b/>
          <w:i/>
        </w:rPr>
      </w:pPr>
      <w:r>
        <w:rPr>
          <w:noProof/>
          <w:lang w:eastAsia="zh-CN"/>
        </w:rPr>
        <mc:AlternateContent>
          <mc:Choice Requires="wpg">
            <w:drawing>
              <wp:anchor distT="0" distB="0" distL="114300" distR="114300" simplePos="0" relativeHeight="251650560" behindDoc="0" locked="0" layoutInCell="1" allowOverlap="1" wp14:anchorId="69223A61" wp14:editId="6126973E">
                <wp:simplePos x="0" y="0"/>
                <wp:positionH relativeFrom="column">
                  <wp:posOffset>27940</wp:posOffset>
                </wp:positionH>
                <wp:positionV relativeFrom="paragraph">
                  <wp:posOffset>160020</wp:posOffset>
                </wp:positionV>
                <wp:extent cx="6083300" cy="5347970"/>
                <wp:effectExtent l="0" t="0" r="88900" b="100330"/>
                <wp:wrapTopAndBottom/>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300" cy="5347970"/>
                          <a:chOff x="-28982" y="-113555"/>
                          <a:chExt cx="6083514" cy="5447003"/>
                        </a:xfrm>
                      </wpg:grpSpPr>
                      <wps:wsp>
                        <wps:cNvPr id="45" name="Text Box 4"/>
                        <wps:cNvSpPr txBox="1">
                          <a:spLocks noChangeArrowheads="1"/>
                        </wps:cNvSpPr>
                        <wps:spPr bwMode="auto">
                          <a:xfrm>
                            <a:off x="4236" y="1005763"/>
                            <a:ext cx="3473253" cy="45340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7F2238F" w14:textId="77777777" w:rsidR="00B963F9" w:rsidRPr="00633D47" w:rsidRDefault="00B963F9" w:rsidP="007631B7">
                              <w:pPr>
                                <w:pStyle w:val="NormalWeb"/>
                                <w:tabs>
                                  <w:tab w:val="left" w:pos="1416"/>
                                </w:tabs>
                                <w:jc w:val="center"/>
                                <w:rPr>
                                  <w:sz w:val="20"/>
                                </w:rPr>
                              </w:pPr>
                              <w:r>
                                <w:rPr>
                                  <w:sz w:val="20"/>
                                </w:rPr>
                                <w:t>¿Contiene la mezcla líquidos y/o sólidos, y tiene el recipiente una presión superior a 200 kPa a 20 º</w:t>
                              </w:r>
                              <w:r w:rsidRPr="00633D47">
                                <w:rPr>
                                  <w:sz w:val="20"/>
                                </w:rPr>
                                <w:t>C?</w:t>
                              </w:r>
                            </w:p>
                          </w:txbxContent>
                        </wps:txbx>
                        <wps:bodyPr rot="0" vert="horz" wrap="square" lIns="36000" tIns="36000" rIns="36000" bIns="36000" anchor="t" anchorCtr="0" upright="1">
                          <a:noAutofit/>
                        </wps:bodyPr>
                      </wps:wsp>
                      <wps:wsp>
                        <wps:cNvPr id="46" name="Text Box 5"/>
                        <wps:cNvSpPr txBox="1">
                          <a:spLocks noChangeArrowheads="1"/>
                        </wps:cNvSpPr>
                        <wps:spPr bwMode="auto">
                          <a:xfrm>
                            <a:off x="11183" y="-113555"/>
                            <a:ext cx="4097771" cy="54281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D482419" w14:textId="77777777" w:rsidR="00B963F9" w:rsidRPr="00633D47" w:rsidRDefault="00B963F9" w:rsidP="007631B7">
                              <w:pPr>
                                <w:pStyle w:val="NormalWeb"/>
                                <w:jc w:val="center"/>
                                <w:rPr>
                                  <w:sz w:val="20"/>
                                  <w:szCs w:val="20"/>
                                </w:rPr>
                              </w:pPr>
                              <w:r w:rsidRPr="00633D47">
                                <w:rPr>
                                  <w:sz w:val="20"/>
                                  <w:szCs w:val="20"/>
                                </w:rPr>
                                <w:t>M</w:t>
                              </w:r>
                              <w:r>
                                <w:rPr>
                                  <w:sz w:val="20"/>
                                  <w:szCs w:val="20"/>
                                </w:rPr>
                                <w:t xml:space="preserve">ezcla de productos líquidos o sólidos </w:t>
                              </w:r>
                              <w:r w:rsidRPr="00633D47">
                                <w:rPr>
                                  <w:sz w:val="20"/>
                                  <w:szCs w:val="20"/>
                                </w:rPr>
                                <w:t>(</w:t>
                              </w:r>
                              <w:r>
                                <w:rPr>
                                  <w:sz w:val="20"/>
                                  <w:szCs w:val="20"/>
                                </w:rPr>
                                <w:t>es decir</w:t>
                              </w:r>
                              <w:r w:rsidRPr="00633D47">
                                <w:rPr>
                                  <w:sz w:val="20"/>
                                  <w:szCs w:val="20"/>
                                </w:rPr>
                                <w:t>, past</w:t>
                              </w:r>
                              <w:r>
                                <w:rPr>
                                  <w:sz w:val="20"/>
                                  <w:szCs w:val="20"/>
                                </w:rPr>
                                <w:t>osos</w:t>
                              </w:r>
                              <w:r w:rsidRPr="00633D47">
                                <w:rPr>
                                  <w:sz w:val="20"/>
                                  <w:szCs w:val="20"/>
                                </w:rPr>
                                <w:t xml:space="preserve"> o </w:t>
                              </w:r>
                              <w:r>
                                <w:rPr>
                                  <w:sz w:val="20"/>
                                  <w:szCs w:val="20"/>
                                </w:rPr>
                                <w:t>pulverulentos</w:t>
                              </w:r>
                              <w:r w:rsidRPr="00633D47">
                                <w:rPr>
                                  <w:sz w:val="20"/>
                                  <w:szCs w:val="20"/>
                                </w:rPr>
                                <w:t xml:space="preserve">) </w:t>
                              </w:r>
                              <w:r>
                                <w:rPr>
                                  <w:sz w:val="20"/>
                                  <w:szCs w:val="20"/>
                                </w:rPr>
                                <w:t>y gases</w:t>
                              </w:r>
                              <w:r w:rsidRPr="00633D47">
                                <w:rPr>
                                  <w:sz w:val="20"/>
                                  <w:szCs w:val="20"/>
                                </w:rPr>
                                <w:t xml:space="preserve"> </w:t>
                              </w:r>
                              <w:r>
                                <w:rPr>
                                  <w:sz w:val="20"/>
                                  <w:szCs w:val="20"/>
                                </w:rPr>
                                <w:t xml:space="preserve">contenida en un recipiente a presión distinto de un generador de aerosoles y que no está clasificada como </w:t>
                              </w:r>
                              <w:r w:rsidRPr="00633D47">
                                <w:rPr>
                                  <w:sz w:val="20"/>
                                  <w:szCs w:val="20"/>
                                </w:rPr>
                                <w:t xml:space="preserve">gas </w:t>
                              </w:r>
                              <w:r>
                                <w:rPr>
                                  <w:sz w:val="20"/>
                                  <w:szCs w:val="20"/>
                                </w:rPr>
                                <w:t>a presión</w:t>
                              </w:r>
                            </w:p>
                          </w:txbxContent>
                        </wps:txbx>
                        <wps:bodyPr rot="0" vert="horz" wrap="square" lIns="36000" tIns="36000" rIns="36000" bIns="36000" anchor="t" anchorCtr="0" upright="1">
                          <a:noAutofit/>
                        </wps:bodyPr>
                      </wps:wsp>
                      <wps:wsp>
                        <wps:cNvPr id="50" name="AutoShape 6"/>
                        <wps:cNvSpPr>
                          <a:spLocks noChangeArrowheads="1"/>
                        </wps:cNvSpPr>
                        <wps:spPr bwMode="auto">
                          <a:xfrm>
                            <a:off x="4320209" y="940904"/>
                            <a:ext cx="1593215" cy="709428"/>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EB87CAD" w14:textId="77777777" w:rsidR="00B963F9" w:rsidRPr="00FC3840" w:rsidRDefault="00B963F9" w:rsidP="007631B7">
                              <w:pPr>
                                <w:pStyle w:val="NormalWeb"/>
                                <w:spacing w:line="240" w:lineRule="exact"/>
                                <w:jc w:val="center"/>
                              </w:pPr>
                              <w:r w:rsidRPr="0036267B">
                                <w:rPr>
                                  <w:color w:val="000000"/>
                                  <w:kern w:val="24"/>
                                  <w:sz w:val="20"/>
                                  <w:szCs w:val="20"/>
                                </w:rPr>
                                <w:t>No</w:t>
                              </w:r>
                              <w:r>
                                <w:rPr>
                                  <w:color w:val="000000"/>
                                  <w:kern w:val="24"/>
                                  <w:sz w:val="20"/>
                                  <w:szCs w:val="20"/>
                                </w:rPr>
                                <w:t xml:space="preserve"> se clasifica como producto químico a presión</w:t>
                              </w:r>
                              <w:r w:rsidRPr="007F6572">
                                <w:rPr>
                                  <w:b/>
                                  <w:bCs/>
                                  <w:color w:val="000000"/>
                                  <w:kern w:val="24"/>
                                  <w:sz w:val="20"/>
                                  <w:szCs w:val="20"/>
                                  <w:vertAlign w:val="superscript"/>
                                </w:rPr>
                                <w:t>1</w:t>
                              </w:r>
                            </w:p>
                          </w:txbxContent>
                        </wps:txbx>
                        <wps:bodyPr rot="0" vert="horz" wrap="square" lIns="91440" tIns="45720" rIns="91440" bIns="45720" anchor="t" anchorCtr="0" upright="1">
                          <a:noAutofit/>
                        </wps:bodyPr>
                      </wps:wsp>
                      <wps:wsp>
                        <wps:cNvPr id="51" name="AutoShape 7"/>
                        <wps:cNvSpPr>
                          <a:spLocks noChangeArrowheads="1"/>
                        </wps:cNvSpPr>
                        <wps:spPr bwMode="auto">
                          <a:xfrm>
                            <a:off x="3670852" y="1033669"/>
                            <a:ext cx="523875" cy="550545"/>
                          </a:xfrm>
                          <a:prstGeom prst="rightArrow">
                            <a:avLst>
                              <a:gd name="adj1" fmla="val 50000"/>
                              <a:gd name="adj2" fmla="val 4900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54D7EE6" w14:textId="77777777" w:rsidR="00B963F9" w:rsidRPr="003D5449" w:rsidRDefault="00B963F9" w:rsidP="007631B7">
                              <w:pPr>
                                <w:pStyle w:val="NormalWeb"/>
                                <w:jc w:val="center"/>
                              </w:pPr>
                              <w:r w:rsidRPr="003D5449">
                                <w:rPr>
                                  <w:bCs/>
                                  <w:color w:val="000000"/>
                                  <w:sz w:val="20"/>
                                  <w:szCs w:val="20"/>
                                  <w:lang w:val="fr-CH"/>
                                </w:rPr>
                                <w:t>No</w:t>
                              </w:r>
                            </w:p>
                          </w:txbxContent>
                        </wps:txbx>
                        <wps:bodyPr rot="0" vert="horz" wrap="square" lIns="91440" tIns="45720" rIns="91440" bIns="45720" anchor="t" anchorCtr="0" upright="1">
                          <a:noAutofit/>
                        </wps:bodyPr>
                      </wps:wsp>
                      <wps:wsp>
                        <wps:cNvPr id="59" name="AutoShape 9"/>
                        <wps:cNvSpPr>
                          <a:spLocks noChangeArrowheads="1"/>
                        </wps:cNvSpPr>
                        <wps:spPr bwMode="auto">
                          <a:xfrm>
                            <a:off x="4359965" y="1775791"/>
                            <a:ext cx="1578610" cy="10414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71B823A" w14:textId="77777777" w:rsidR="00B963F9" w:rsidRDefault="00B963F9" w:rsidP="007631B7">
                              <w:pPr>
                                <w:pStyle w:val="NormalWeb"/>
                                <w:spacing w:after="160" w:line="240" w:lineRule="auto"/>
                                <w:jc w:val="center"/>
                                <w:rPr>
                                  <w:color w:val="000000"/>
                                  <w:kern w:val="24"/>
                                  <w:sz w:val="20"/>
                                  <w:szCs w:val="20"/>
                                </w:rPr>
                              </w:pPr>
                              <w:r>
                                <w:rPr>
                                  <w:color w:val="000000"/>
                                  <w:kern w:val="24"/>
                                  <w:sz w:val="20"/>
                                  <w:szCs w:val="20"/>
                                </w:rPr>
                                <w:t>Categoría</w:t>
                              </w:r>
                              <w:r w:rsidRPr="0036267B">
                                <w:rPr>
                                  <w:color w:val="000000"/>
                                  <w:kern w:val="24"/>
                                  <w:sz w:val="20"/>
                                  <w:szCs w:val="20"/>
                                </w:rPr>
                                <w:t xml:space="preserve"> 3</w:t>
                              </w:r>
                            </w:p>
                            <w:p w14:paraId="555FD804" w14:textId="77777777" w:rsidR="00B963F9" w:rsidRDefault="00B963F9" w:rsidP="007631B7">
                              <w:pPr>
                                <w:pStyle w:val="NormalWeb"/>
                                <w:jc w:val="center"/>
                              </w:pPr>
                              <w:r w:rsidRPr="00D76B09">
                                <w:rPr>
                                  <w:noProof/>
                                  <w:lang w:eastAsia="zh-CN"/>
                                </w:rPr>
                                <w:drawing>
                                  <wp:inline distT="0" distB="0" distL="0" distR="0" wp14:anchorId="6DB67892" wp14:editId="0C3C7533">
                                    <wp:extent cx="691515" cy="294005"/>
                                    <wp:effectExtent l="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58EEEF56" w14:textId="77777777" w:rsidR="00B963F9" w:rsidRDefault="00B963F9" w:rsidP="007631B7">
                              <w:pPr>
                                <w:pStyle w:val="NormalWeb"/>
                                <w:spacing w:before="80" w:line="240" w:lineRule="auto"/>
                                <w:jc w:val="center"/>
                              </w:pPr>
                              <w:r>
                                <w:rPr>
                                  <w:color w:val="000000"/>
                                  <w:kern w:val="24"/>
                                  <w:sz w:val="20"/>
                                  <w:szCs w:val="20"/>
                                </w:rPr>
                                <w:t>Atención</w:t>
                              </w:r>
                            </w:p>
                          </w:txbxContent>
                        </wps:txbx>
                        <wps:bodyPr rot="0" vert="horz" wrap="square" lIns="36000" tIns="36000" rIns="36000" bIns="36000" anchor="t" anchorCtr="0" upright="1">
                          <a:noAutofit/>
                        </wps:bodyPr>
                      </wps:wsp>
                      <wps:wsp>
                        <wps:cNvPr id="60" name="Text Box 10"/>
                        <wps:cNvSpPr txBox="1">
                          <a:spLocks noChangeArrowheads="1"/>
                        </wps:cNvSpPr>
                        <wps:spPr bwMode="auto">
                          <a:xfrm>
                            <a:off x="26890" y="2093628"/>
                            <a:ext cx="3445510" cy="42453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3F0FFDB" w14:textId="77777777" w:rsidR="00B963F9" w:rsidRPr="00FC3840" w:rsidRDefault="00B963F9" w:rsidP="007631B7">
                              <w:pPr>
                                <w:pStyle w:val="NormalWeb"/>
                                <w:spacing w:line="240" w:lineRule="exact"/>
                                <w:jc w:val="center"/>
                              </w:pPr>
                              <w:r>
                                <w:rPr>
                                  <w:color w:val="000000"/>
                                  <w:kern w:val="24"/>
                                  <w:sz w:val="20"/>
                                  <w:szCs w:val="20"/>
                                </w:rPr>
                                <w:t xml:space="preserve">¿Tiene la mezcla un contenido de componentes inflamables </w:t>
                              </w:r>
                              <w:r w:rsidRPr="0036267B">
                                <w:rPr>
                                  <w:rFonts w:hAnsi="Symbol"/>
                                  <w:color w:val="000000"/>
                                  <w:kern w:val="24"/>
                                  <w:sz w:val="20"/>
                                  <w:szCs w:val="20"/>
                                </w:rPr>
                                <w:sym w:font="Symbol" w:char="F0A3"/>
                              </w:r>
                              <w:r w:rsidRPr="0036267B">
                                <w:rPr>
                                  <w:color w:val="000000"/>
                                  <w:kern w:val="24"/>
                                  <w:sz w:val="20"/>
                                  <w:szCs w:val="20"/>
                                </w:rPr>
                                <w:t>1</w:t>
                              </w:r>
                              <w:r>
                                <w:rPr>
                                  <w:color w:val="000000"/>
                                  <w:kern w:val="24"/>
                                  <w:sz w:val="20"/>
                                  <w:szCs w:val="20"/>
                                </w:rPr>
                                <w:t xml:space="preserve"> %</w:t>
                              </w:r>
                              <w:r w:rsidRPr="0036267B">
                                <w:rPr>
                                  <w:color w:val="000000"/>
                                  <w:kern w:val="24"/>
                                  <w:sz w:val="20"/>
                                  <w:szCs w:val="20"/>
                                </w:rPr>
                                <w:t xml:space="preserve"> </w:t>
                              </w:r>
                              <w:r w:rsidRPr="0036267B">
                                <w:rPr>
                                  <w:color w:val="000000"/>
                                  <w:kern w:val="24"/>
                                  <w:sz w:val="20"/>
                                  <w:szCs w:val="20"/>
                                </w:rPr>
                                <w:br/>
                                <w:t>(</w:t>
                              </w:r>
                              <w:r>
                                <w:rPr>
                                  <w:color w:val="000000"/>
                                  <w:kern w:val="24"/>
                                  <w:sz w:val="20"/>
                                  <w:szCs w:val="20"/>
                                </w:rPr>
                                <w:t>en masa</w:t>
                              </w:r>
                              <w:r w:rsidRPr="0036267B">
                                <w:rPr>
                                  <w:color w:val="000000"/>
                                  <w:kern w:val="24"/>
                                  <w:sz w:val="20"/>
                                  <w:szCs w:val="20"/>
                                </w:rPr>
                                <w:t xml:space="preserve">) </w:t>
                              </w:r>
                              <w:r w:rsidRPr="00767888">
                                <w:rPr>
                                  <w:color w:val="000000"/>
                                  <w:kern w:val="24"/>
                                  <w:sz w:val="20"/>
                                  <w:szCs w:val="20"/>
                                  <w:u w:val="single"/>
                                </w:rPr>
                                <w:t>y</w:t>
                              </w:r>
                              <w:r>
                                <w:rPr>
                                  <w:color w:val="000000"/>
                                  <w:kern w:val="24"/>
                                  <w:sz w:val="20"/>
                                  <w:szCs w:val="20"/>
                                </w:rPr>
                                <w:t xml:space="preserve"> desprende un calor de combustión &lt; </w:t>
                              </w:r>
                              <w:r w:rsidRPr="0036267B">
                                <w:rPr>
                                  <w:color w:val="000000"/>
                                  <w:kern w:val="24"/>
                                  <w:sz w:val="20"/>
                                  <w:szCs w:val="20"/>
                                </w:rPr>
                                <w:t>20 kJ/g?</w:t>
                              </w:r>
                            </w:p>
                          </w:txbxContent>
                        </wps:txbx>
                        <wps:bodyPr rot="0" vert="horz" wrap="square" lIns="36000" tIns="36000" rIns="36000" bIns="36000" anchor="t" anchorCtr="0" upright="1">
                          <a:noAutofit/>
                        </wps:bodyPr>
                      </wps:wsp>
                      <wps:wsp>
                        <wps:cNvPr id="61" name="Text Box 11"/>
                        <wps:cNvSpPr txBox="1">
                          <a:spLocks noChangeArrowheads="1"/>
                        </wps:cNvSpPr>
                        <wps:spPr bwMode="auto">
                          <a:xfrm>
                            <a:off x="-28982" y="3171816"/>
                            <a:ext cx="3506471" cy="4133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8DB01DA" w14:textId="77777777" w:rsidR="00B963F9" w:rsidRDefault="00B963F9" w:rsidP="007631B7">
                              <w:pPr>
                                <w:pStyle w:val="NormalWeb"/>
                                <w:spacing w:line="240" w:lineRule="exact"/>
                                <w:jc w:val="center"/>
                              </w:pPr>
                              <w:r>
                                <w:rPr>
                                  <w:color w:val="000000"/>
                                  <w:kern w:val="24"/>
                                  <w:sz w:val="20"/>
                                  <w:szCs w:val="20"/>
                                </w:rPr>
                                <w:t xml:space="preserve">¿Tiene la mezcla un contenido de componentes inflamables </w:t>
                              </w:r>
                              <w:r w:rsidRPr="0036267B">
                                <w:rPr>
                                  <w:color w:val="000000"/>
                                  <w:kern w:val="24"/>
                                  <w:sz w:val="20"/>
                                  <w:szCs w:val="20"/>
                                </w:rPr>
                                <w:t>≥</w:t>
                              </w:r>
                              <w:r>
                                <w:rPr>
                                  <w:color w:val="000000"/>
                                  <w:kern w:val="24"/>
                                  <w:sz w:val="20"/>
                                  <w:szCs w:val="20"/>
                                </w:rPr>
                                <w:t> </w:t>
                              </w:r>
                              <w:r w:rsidRPr="0036267B">
                                <w:rPr>
                                  <w:color w:val="000000"/>
                                  <w:kern w:val="24"/>
                                  <w:sz w:val="20"/>
                                  <w:szCs w:val="20"/>
                                </w:rPr>
                                <w:t>85</w:t>
                              </w:r>
                              <w:r>
                                <w:rPr>
                                  <w:color w:val="000000"/>
                                  <w:kern w:val="24"/>
                                  <w:sz w:val="20"/>
                                  <w:szCs w:val="20"/>
                                </w:rPr>
                                <w:t> %</w:t>
                              </w:r>
                              <w:r w:rsidRPr="0036267B">
                                <w:rPr>
                                  <w:color w:val="000000"/>
                                  <w:kern w:val="24"/>
                                  <w:sz w:val="20"/>
                                  <w:szCs w:val="20"/>
                                </w:rPr>
                                <w:t xml:space="preserve"> (</w:t>
                              </w:r>
                              <w:r>
                                <w:rPr>
                                  <w:color w:val="000000"/>
                                  <w:kern w:val="24"/>
                                  <w:sz w:val="20"/>
                                  <w:szCs w:val="20"/>
                                </w:rPr>
                                <w:t>en masa</w:t>
                              </w:r>
                              <w:r w:rsidRPr="0036267B">
                                <w:rPr>
                                  <w:color w:val="000000"/>
                                  <w:kern w:val="24"/>
                                  <w:sz w:val="20"/>
                                  <w:szCs w:val="20"/>
                                </w:rPr>
                                <w:t xml:space="preserve">) </w:t>
                              </w:r>
                              <w:r w:rsidRPr="00767888">
                                <w:rPr>
                                  <w:color w:val="000000"/>
                                  <w:kern w:val="24"/>
                                  <w:sz w:val="20"/>
                                  <w:szCs w:val="20"/>
                                  <w:u w:val="single"/>
                                </w:rPr>
                                <w:t>y</w:t>
                              </w:r>
                              <w:r>
                                <w:rPr>
                                  <w:color w:val="000000"/>
                                  <w:kern w:val="24"/>
                                  <w:sz w:val="20"/>
                                  <w:szCs w:val="20"/>
                                </w:rPr>
                                <w:t xml:space="preserve"> desprende un calor de combustión </w:t>
                              </w:r>
                              <w:r w:rsidRPr="0036267B">
                                <w:rPr>
                                  <w:color w:val="000000"/>
                                  <w:kern w:val="24"/>
                                  <w:sz w:val="20"/>
                                  <w:szCs w:val="20"/>
                                </w:rPr>
                                <w:t xml:space="preserve">≥ </w:t>
                              </w:r>
                              <w:r w:rsidRPr="0036267B">
                                <w:rPr>
                                  <w:kern w:val="24"/>
                                  <w:sz w:val="20"/>
                                  <w:szCs w:val="20"/>
                                </w:rPr>
                                <w:t>2</w:t>
                              </w:r>
                              <w:r w:rsidRPr="0036267B">
                                <w:rPr>
                                  <w:color w:val="000000"/>
                                  <w:kern w:val="24"/>
                                  <w:sz w:val="20"/>
                                  <w:szCs w:val="20"/>
                                </w:rPr>
                                <w:t>0 kJ/g?</w:t>
                              </w:r>
                            </w:p>
                          </w:txbxContent>
                        </wps:txbx>
                        <wps:bodyPr rot="0" vert="horz" wrap="square" lIns="36000" tIns="36000" rIns="36000" bIns="36000" anchor="t" anchorCtr="0" upright="1">
                          <a:noAutofit/>
                        </wps:bodyPr>
                      </wps:wsp>
                      <wps:wsp>
                        <wps:cNvPr id="62" name="AutoShape 12"/>
                        <wps:cNvSpPr>
                          <a:spLocks noChangeArrowheads="1"/>
                        </wps:cNvSpPr>
                        <wps:spPr bwMode="auto">
                          <a:xfrm>
                            <a:off x="3644348" y="2001078"/>
                            <a:ext cx="610235" cy="457200"/>
                          </a:xfrm>
                          <a:prstGeom prst="rightArrow">
                            <a:avLst>
                              <a:gd name="adj1" fmla="val 50000"/>
                              <a:gd name="adj2" fmla="val 7691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2AC7AE8" w14:textId="77777777" w:rsidR="00B963F9" w:rsidRPr="003D5449" w:rsidRDefault="00B963F9" w:rsidP="007631B7">
                              <w:pPr>
                                <w:pStyle w:val="NormalWeb"/>
                                <w:jc w:val="center"/>
                              </w:pPr>
                              <w:r>
                                <w:rPr>
                                  <w:bCs/>
                                  <w:color w:val="000000"/>
                                  <w:sz w:val="20"/>
                                  <w:szCs w:val="20"/>
                                </w:rPr>
                                <w:t>Sí</w:t>
                              </w:r>
                            </w:p>
                          </w:txbxContent>
                        </wps:txbx>
                        <wps:bodyPr rot="0" vert="horz" wrap="square" lIns="91440" tIns="45720" rIns="91440" bIns="45720" anchor="t" anchorCtr="0" upright="1">
                          <a:noAutofit/>
                        </wps:bodyPr>
                      </wps:wsp>
                      <wps:wsp>
                        <wps:cNvPr id="63" name="AutoShape 13"/>
                        <wps:cNvSpPr>
                          <a:spLocks noChangeArrowheads="1"/>
                        </wps:cNvSpPr>
                        <wps:spPr bwMode="auto">
                          <a:xfrm>
                            <a:off x="3644348" y="3207026"/>
                            <a:ext cx="618654" cy="457369"/>
                          </a:xfrm>
                          <a:prstGeom prst="rightArrow">
                            <a:avLst>
                              <a:gd name="adj1" fmla="val 50000"/>
                              <a:gd name="adj2" fmla="val 76859"/>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87F7FD2" w14:textId="77777777" w:rsidR="00B963F9" w:rsidRPr="003D5449" w:rsidRDefault="00B963F9" w:rsidP="007631B7">
                              <w:pPr>
                                <w:pStyle w:val="NormalWeb"/>
                                <w:jc w:val="center"/>
                              </w:pPr>
                              <w:r>
                                <w:rPr>
                                  <w:bCs/>
                                  <w:color w:val="000000"/>
                                  <w:sz w:val="20"/>
                                  <w:szCs w:val="20"/>
                                </w:rPr>
                                <w:t>Sí</w:t>
                              </w:r>
                            </w:p>
                            <w:p w14:paraId="4E57A1B6" w14:textId="77777777" w:rsidR="00B963F9" w:rsidRDefault="00B963F9" w:rsidP="007631B7">
                              <w:pPr>
                                <w:pStyle w:val="NormalWeb"/>
                                <w:jc w:val="center"/>
                              </w:pPr>
                            </w:p>
                          </w:txbxContent>
                        </wps:txbx>
                        <wps:bodyPr rot="0" vert="horz" wrap="square" lIns="91440" tIns="45720" rIns="91440" bIns="45720" anchor="t" anchorCtr="0" upright="1">
                          <a:noAutofit/>
                        </wps:bodyPr>
                      </wps:wsp>
                      <wps:wsp>
                        <wps:cNvPr id="576" name="AutoShape 18"/>
                        <wps:cNvSpPr>
                          <a:spLocks noChangeArrowheads="1"/>
                        </wps:cNvSpPr>
                        <wps:spPr bwMode="auto">
                          <a:xfrm>
                            <a:off x="1391478" y="2690191"/>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045BD78" w14:textId="77777777" w:rsidR="00B963F9" w:rsidRDefault="00B963F9" w:rsidP="007631B7">
                              <w:pPr>
                                <w:pStyle w:val="NormalWeb"/>
                                <w:spacing w:after="120" w:line="240" w:lineRule="exact"/>
                                <w:jc w:val="center"/>
                              </w:pPr>
                              <w:r w:rsidRPr="0036267B">
                                <w:rPr>
                                  <w:color w:val="000000"/>
                                  <w:kern w:val="24"/>
                                  <w:sz w:val="20"/>
                                  <w:szCs w:val="20"/>
                                  <w:lang w:val="fr-CH"/>
                                </w:rPr>
                                <w:t>No</w:t>
                              </w:r>
                            </w:p>
                          </w:txbxContent>
                        </wps:txbx>
                        <wps:bodyPr rot="0" vert="horz" wrap="square" lIns="36000" tIns="36000" rIns="36000" bIns="36000" anchor="t" anchorCtr="0" upright="1">
                          <a:noAutofit/>
                        </wps:bodyPr>
                      </wps:wsp>
                      <wps:wsp>
                        <wps:cNvPr id="577" name="AutoShape 14"/>
                        <wps:cNvSpPr>
                          <a:spLocks noChangeArrowheads="1"/>
                        </wps:cNvSpPr>
                        <wps:spPr bwMode="auto">
                          <a:xfrm>
                            <a:off x="4359965" y="30347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0E8669A" w14:textId="77777777" w:rsidR="00B963F9" w:rsidRDefault="00B963F9" w:rsidP="007631B7">
                              <w:pPr>
                                <w:pStyle w:val="NormalWeb"/>
                                <w:jc w:val="center"/>
                                <w:rPr>
                                  <w:color w:val="000000"/>
                                  <w:kern w:val="24"/>
                                  <w:sz w:val="20"/>
                                  <w:szCs w:val="20"/>
                                </w:rPr>
                              </w:pPr>
                              <w:r>
                                <w:rPr>
                                  <w:color w:val="000000"/>
                                  <w:kern w:val="24"/>
                                  <w:sz w:val="20"/>
                                  <w:szCs w:val="20"/>
                                </w:rPr>
                                <w:t>Categoría</w:t>
                              </w:r>
                              <w:r w:rsidRPr="0036267B">
                                <w:rPr>
                                  <w:color w:val="000000"/>
                                  <w:kern w:val="24"/>
                                  <w:sz w:val="20"/>
                                  <w:szCs w:val="20"/>
                                </w:rPr>
                                <w:t xml:space="preserve"> 1</w:t>
                              </w:r>
                            </w:p>
                            <w:p w14:paraId="6EB4D0A0" w14:textId="77777777" w:rsidR="00B963F9" w:rsidRDefault="00B963F9" w:rsidP="007631B7">
                              <w:pPr>
                                <w:pStyle w:val="NormalWeb"/>
                                <w:jc w:val="center"/>
                                <w:rPr>
                                  <w:color w:val="000000"/>
                                  <w:kern w:val="24"/>
                                  <w:sz w:val="20"/>
                                  <w:szCs w:val="20"/>
                                </w:rPr>
                              </w:pPr>
                              <w:r w:rsidRPr="00D76B09">
                                <w:rPr>
                                  <w:noProof/>
                                  <w:lang w:eastAsia="zh-CN"/>
                                </w:rPr>
                                <w:drawing>
                                  <wp:inline distT="0" distB="0" distL="0" distR="0" wp14:anchorId="0668D842" wp14:editId="7F3D0E53">
                                    <wp:extent cx="357505" cy="461010"/>
                                    <wp:effectExtent l="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645B88C0" wp14:editId="269A1EAB">
                                    <wp:extent cx="691515" cy="294005"/>
                                    <wp:effectExtent l="0" t="0" r="0" b="0"/>
                                    <wp:docPr id="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29B46A30" w14:textId="77777777" w:rsidR="00B963F9" w:rsidRDefault="00B963F9" w:rsidP="007631B7">
                              <w:pPr>
                                <w:pStyle w:val="NormalWeb"/>
                                <w:spacing w:line="240" w:lineRule="auto"/>
                                <w:jc w:val="center"/>
                              </w:pPr>
                              <w:r>
                                <w:rPr>
                                  <w:color w:val="000000"/>
                                  <w:kern w:val="24"/>
                                  <w:sz w:val="20"/>
                                  <w:szCs w:val="20"/>
                                </w:rPr>
                                <w:t>Peligro</w:t>
                              </w:r>
                            </w:p>
                          </w:txbxContent>
                        </wps:txbx>
                        <wps:bodyPr rot="0" vert="horz" wrap="square" lIns="91440" tIns="45720" rIns="91440" bIns="45720" anchor="t" anchorCtr="0" upright="1">
                          <a:noAutofit/>
                        </wps:bodyPr>
                      </wps:wsp>
                      <wps:wsp>
                        <wps:cNvPr id="578" name="AutoShape 18"/>
                        <wps:cNvSpPr>
                          <a:spLocks noChangeArrowheads="1"/>
                        </wps:cNvSpPr>
                        <wps:spPr bwMode="auto">
                          <a:xfrm>
                            <a:off x="1391478" y="1576966"/>
                            <a:ext cx="717550" cy="351790"/>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D1C65D0" w14:textId="77777777" w:rsidR="00B963F9" w:rsidRDefault="00B963F9" w:rsidP="007631B7">
                              <w:pPr>
                                <w:pStyle w:val="NormalWeb"/>
                                <w:spacing w:after="120" w:line="240" w:lineRule="exact"/>
                                <w:jc w:val="center"/>
                              </w:pPr>
                              <w:r>
                                <w:rPr>
                                  <w:color w:val="000000"/>
                                  <w:kern w:val="24"/>
                                  <w:sz w:val="20"/>
                                  <w:szCs w:val="20"/>
                                </w:rPr>
                                <w:t>Sí</w:t>
                              </w:r>
                            </w:p>
                          </w:txbxContent>
                        </wps:txbx>
                        <wps:bodyPr rot="0" vert="horz" wrap="square" lIns="36000" tIns="36000" rIns="36000" bIns="36000" anchor="t" anchorCtr="0" upright="1">
                          <a:noAutofit/>
                        </wps:bodyPr>
                      </wps:wsp>
                      <wps:wsp>
                        <wps:cNvPr id="579" name="AutoShape 18"/>
                        <wps:cNvSpPr>
                          <a:spLocks noChangeArrowheads="1"/>
                        </wps:cNvSpPr>
                        <wps:spPr bwMode="auto">
                          <a:xfrm>
                            <a:off x="1391459" y="519477"/>
                            <a:ext cx="717569" cy="351906"/>
                          </a:xfrm>
                          <a:prstGeom prst="downArrow">
                            <a:avLst>
                              <a:gd name="adj1" fmla="val 53704"/>
                              <a:gd name="adj2" fmla="val 2341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5405F48" w14:textId="77777777" w:rsidR="00B963F9" w:rsidRDefault="00B963F9" w:rsidP="007631B7">
                              <w:pPr>
                                <w:pStyle w:val="NormalWeb"/>
                                <w:spacing w:after="120" w:line="240" w:lineRule="exact"/>
                                <w:jc w:val="center"/>
                              </w:pPr>
                            </w:p>
                          </w:txbxContent>
                        </wps:txbx>
                        <wps:bodyPr rot="0" vert="horz" wrap="square" lIns="36000" tIns="36000" rIns="36000" bIns="36000" anchor="t" anchorCtr="0" upright="1">
                          <a:noAutofit/>
                        </wps:bodyPr>
                      </wps:wsp>
                      <wps:wsp>
                        <wps:cNvPr id="580" name="AutoShape 14"/>
                        <wps:cNvSpPr>
                          <a:spLocks noChangeArrowheads="1"/>
                        </wps:cNvSpPr>
                        <wps:spPr bwMode="auto">
                          <a:xfrm>
                            <a:off x="4399722" y="4253948"/>
                            <a:ext cx="1654810" cy="10795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6845189" w14:textId="77777777" w:rsidR="00B963F9" w:rsidRDefault="00B963F9" w:rsidP="007631B7">
                              <w:pPr>
                                <w:pStyle w:val="NormalWeb"/>
                                <w:jc w:val="center"/>
                                <w:rPr>
                                  <w:color w:val="000000"/>
                                  <w:kern w:val="24"/>
                                  <w:sz w:val="20"/>
                                  <w:szCs w:val="20"/>
                                </w:rPr>
                              </w:pPr>
                              <w:r>
                                <w:rPr>
                                  <w:color w:val="000000"/>
                                  <w:kern w:val="24"/>
                                  <w:sz w:val="20"/>
                                  <w:szCs w:val="20"/>
                                </w:rPr>
                                <w:t>Categoría 2</w:t>
                              </w:r>
                            </w:p>
                            <w:p w14:paraId="4D38FC2A" w14:textId="77777777" w:rsidR="00B963F9" w:rsidRDefault="00B963F9" w:rsidP="007631B7">
                              <w:pPr>
                                <w:pStyle w:val="NormalWeb"/>
                                <w:jc w:val="center"/>
                                <w:rPr>
                                  <w:color w:val="000000"/>
                                  <w:kern w:val="24"/>
                                  <w:sz w:val="20"/>
                                  <w:szCs w:val="20"/>
                                </w:rPr>
                              </w:pPr>
                              <w:r w:rsidRPr="00D76B09">
                                <w:rPr>
                                  <w:noProof/>
                                  <w:lang w:eastAsia="zh-CN"/>
                                </w:rPr>
                                <w:drawing>
                                  <wp:inline distT="0" distB="0" distL="0" distR="0" wp14:anchorId="019755B3" wp14:editId="25BF63C2">
                                    <wp:extent cx="357505" cy="461010"/>
                                    <wp:effectExtent l="0" t="0" r="0" b="0"/>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3A62D801" wp14:editId="7D056B20">
                                    <wp:extent cx="691515" cy="294005"/>
                                    <wp:effectExtent l="0" t="0" r="0" b="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E2EB9CA" w14:textId="77777777" w:rsidR="00B963F9" w:rsidRDefault="00B963F9" w:rsidP="007631B7">
                              <w:pPr>
                                <w:pStyle w:val="NormalWeb"/>
                                <w:spacing w:line="240" w:lineRule="auto"/>
                                <w:jc w:val="center"/>
                              </w:pPr>
                              <w:r>
                                <w:rPr>
                                  <w:color w:val="000000"/>
                                  <w:kern w:val="24"/>
                                  <w:sz w:val="20"/>
                                  <w:szCs w:val="20"/>
                                </w:rPr>
                                <w:t>Atención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23A61" id="Group 24" o:spid="_x0000_s1073" style="position:absolute;left:0;text-align:left;margin-left:2.2pt;margin-top:12.6pt;width:479pt;height:421.1pt;z-index:251650560" coordorigin="-289,-1135" coordsize="60835,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">
                <v:shape id="Text Box 4" o:spid="_x0000_s1074" type="#_x0000_t202" style="position:absolute;left:42;top:10057;width:34732;height:4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">
                  <v:shadow on="t" offset="6pt,6pt"/>
                  <v:textbox inset="1mm,1mm,1mm,1mm">
                    <w:txbxContent>
                      <w:p w14:paraId="77F2238F" w14:textId="77777777" w:rsidR="00B963F9" w:rsidRPr="00633D47" w:rsidRDefault="00B963F9" w:rsidP="007631B7">
                        <w:pPr>
                          <w:pStyle w:val="NormalWeb"/>
                          <w:tabs>
                            <w:tab w:val="left" w:pos="1416"/>
                          </w:tabs>
                          <w:jc w:val="center"/>
                          <w:rPr>
                            <w:sz w:val="20"/>
                          </w:rPr>
                        </w:pPr>
                        <w:r>
                          <w:rPr>
                            <w:sz w:val="20"/>
                          </w:rPr>
                          <w:t>¿Contiene la mezcla líquidos y/o sólidos, y tiene el recipiente una presión superior a 200 kPa a 20 º</w:t>
                        </w:r>
                        <w:r w:rsidRPr="00633D47">
                          <w:rPr>
                            <w:sz w:val="20"/>
                          </w:rPr>
                          <w:t>C?</w:t>
                        </w:r>
                      </w:p>
                    </w:txbxContent>
                  </v:textbox>
                </v:shape>
                <v:shape id="Text Box 5" o:spid="_x0000_s1075" type="#_x0000_t202" style="position:absolute;left:111;top:-1135;width:40978;height:5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">
                  <v:shadow on="t" offset="6pt,6pt"/>
                  <v:textbox inset="1mm,1mm,1mm,1mm">
                    <w:txbxContent>
                      <w:p w14:paraId="1D482419" w14:textId="77777777" w:rsidR="00B963F9" w:rsidRPr="00633D47" w:rsidRDefault="00B963F9" w:rsidP="007631B7">
                        <w:pPr>
                          <w:pStyle w:val="NormalWeb"/>
                          <w:jc w:val="center"/>
                          <w:rPr>
                            <w:sz w:val="20"/>
                            <w:szCs w:val="20"/>
                          </w:rPr>
                        </w:pPr>
                        <w:r w:rsidRPr="00633D47">
                          <w:rPr>
                            <w:sz w:val="20"/>
                            <w:szCs w:val="20"/>
                          </w:rPr>
                          <w:t>M</w:t>
                        </w:r>
                        <w:r>
                          <w:rPr>
                            <w:sz w:val="20"/>
                            <w:szCs w:val="20"/>
                          </w:rPr>
                          <w:t xml:space="preserve">ezcla de productos líquidos o sólidos </w:t>
                        </w:r>
                        <w:r w:rsidRPr="00633D47">
                          <w:rPr>
                            <w:sz w:val="20"/>
                            <w:szCs w:val="20"/>
                          </w:rPr>
                          <w:t>(</w:t>
                        </w:r>
                        <w:r>
                          <w:rPr>
                            <w:sz w:val="20"/>
                            <w:szCs w:val="20"/>
                          </w:rPr>
                          <w:t>es decir</w:t>
                        </w:r>
                        <w:r w:rsidRPr="00633D47">
                          <w:rPr>
                            <w:sz w:val="20"/>
                            <w:szCs w:val="20"/>
                          </w:rPr>
                          <w:t>, past</w:t>
                        </w:r>
                        <w:r>
                          <w:rPr>
                            <w:sz w:val="20"/>
                            <w:szCs w:val="20"/>
                          </w:rPr>
                          <w:t>osos</w:t>
                        </w:r>
                        <w:r w:rsidRPr="00633D47">
                          <w:rPr>
                            <w:sz w:val="20"/>
                            <w:szCs w:val="20"/>
                          </w:rPr>
                          <w:t xml:space="preserve"> o </w:t>
                        </w:r>
                        <w:r>
                          <w:rPr>
                            <w:sz w:val="20"/>
                            <w:szCs w:val="20"/>
                          </w:rPr>
                          <w:t>pulverulentos</w:t>
                        </w:r>
                        <w:r w:rsidRPr="00633D47">
                          <w:rPr>
                            <w:sz w:val="20"/>
                            <w:szCs w:val="20"/>
                          </w:rPr>
                          <w:t xml:space="preserve">) </w:t>
                        </w:r>
                        <w:r>
                          <w:rPr>
                            <w:sz w:val="20"/>
                            <w:szCs w:val="20"/>
                          </w:rPr>
                          <w:t>y gases</w:t>
                        </w:r>
                        <w:r w:rsidRPr="00633D47">
                          <w:rPr>
                            <w:sz w:val="20"/>
                            <w:szCs w:val="20"/>
                          </w:rPr>
                          <w:t xml:space="preserve"> </w:t>
                        </w:r>
                        <w:r>
                          <w:rPr>
                            <w:sz w:val="20"/>
                            <w:szCs w:val="20"/>
                          </w:rPr>
                          <w:t xml:space="preserve">contenida en un recipiente a presión distinto de un generador de aerosoles y que no está clasificada como </w:t>
                        </w:r>
                        <w:r w:rsidRPr="00633D47">
                          <w:rPr>
                            <w:sz w:val="20"/>
                            <w:szCs w:val="20"/>
                          </w:rPr>
                          <w:t xml:space="preserve">gas </w:t>
                        </w:r>
                        <w:r>
                          <w:rPr>
                            <w:sz w:val="20"/>
                            <w:szCs w:val="20"/>
                          </w:rPr>
                          <w:t>a presión</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6" o:spid="_x0000_s1076" type="#_x0000_t114" style="position:absolute;left:43202;top:9409;width:15932;height:7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">
                  <v:shadow on="t" offset="6pt,6pt"/>
                  <v:textbox>
                    <w:txbxContent>
                      <w:p w14:paraId="7EB87CAD" w14:textId="77777777" w:rsidR="00B963F9" w:rsidRPr="00FC3840" w:rsidRDefault="00B963F9" w:rsidP="007631B7">
                        <w:pPr>
                          <w:pStyle w:val="NormalWeb"/>
                          <w:spacing w:line="240" w:lineRule="exact"/>
                          <w:jc w:val="center"/>
                        </w:pPr>
                        <w:r w:rsidRPr="0036267B">
                          <w:rPr>
                            <w:color w:val="000000"/>
                            <w:kern w:val="24"/>
                            <w:sz w:val="20"/>
                            <w:szCs w:val="20"/>
                          </w:rPr>
                          <w:t>No</w:t>
                        </w:r>
                        <w:r>
                          <w:rPr>
                            <w:color w:val="000000"/>
                            <w:kern w:val="24"/>
                            <w:sz w:val="20"/>
                            <w:szCs w:val="20"/>
                          </w:rPr>
                          <w:t xml:space="preserve"> se clasifica como producto químico a presión</w:t>
                        </w:r>
                        <w:r w:rsidRPr="007F6572">
                          <w:rPr>
                            <w:b/>
                            <w:bCs/>
                            <w:color w:val="000000"/>
                            <w:kern w:val="24"/>
                            <w:sz w:val="20"/>
                            <w:szCs w:val="20"/>
                            <w:vertAlign w:val="superscript"/>
                          </w:rPr>
                          <w:t>1</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77" type="#_x0000_t13" style="position:absolute;left:36708;top:10336;width:5239;height:5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" adj="11016">
                  <v:shadow on="t" offset="6pt,6pt"/>
                  <v:textbox>
                    <w:txbxContent>
                      <w:p w14:paraId="754D7EE6" w14:textId="77777777" w:rsidR="00B963F9" w:rsidRPr="003D5449" w:rsidRDefault="00B963F9" w:rsidP="007631B7">
                        <w:pPr>
                          <w:pStyle w:val="NormalWeb"/>
                          <w:jc w:val="center"/>
                        </w:pPr>
                        <w:r w:rsidRPr="003D5449">
                          <w:rPr>
                            <w:bCs/>
                            <w:color w:val="000000"/>
                            <w:sz w:val="20"/>
                            <w:szCs w:val="20"/>
                            <w:lang w:val="fr-CH"/>
                          </w:rPr>
                          <w:t>No</w:t>
                        </w:r>
                      </w:p>
                    </w:txbxContent>
                  </v:textbox>
                </v:shape>
                <v:shape id="AutoShape 9" o:spid="_x0000_s1078" type="#_x0000_t114" style="position:absolute;left:43599;top:17757;width:15786;height:10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">
                  <v:shadow on="t" offset="6pt,6pt"/>
                  <v:textbox inset="1mm,1mm,1mm,1mm">
                    <w:txbxContent>
                      <w:p w14:paraId="571B823A" w14:textId="77777777" w:rsidR="00B963F9" w:rsidRDefault="00B963F9" w:rsidP="007631B7">
                        <w:pPr>
                          <w:pStyle w:val="NormalWeb"/>
                          <w:spacing w:after="160" w:line="240" w:lineRule="auto"/>
                          <w:jc w:val="center"/>
                          <w:rPr>
                            <w:color w:val="000000"/>
                            <w:kern w:val="24"/>
                            <w:sz w:val="20"/>
                            <w:szCs w:val="20"/>
                          </w:rPr>
                        </w:pPr>
                        <w:r>
                          <w:rPr>
                            <w:color w:val="000000"/>
                            <w:kern w:val="24"/>
                            <w:sz w:val="20"/>
                            <w:szCs w:val="20"/>
                          </w:rPr>
                          <w:t>Categoría</w:t>
                        </w:r>
                        <w:r w:rsidRPr="0036267B">
                          <w:rPr>
                            <w:color w:val="000000"/>
                            <w:kern w:val="24"/>
                            <w:sz w:val="20"/>
                            <w:szCs w:val="20"/>
                          </w:rPr>
                          <w:t xml:space="preserve"> 3</w:t>
                        </w:r>
                      </w:p>
                      <w:p w14:paraId="555FD804" w14:textId="77777777" w:rsidR="00B963F9" w:rsidRDefault="00B963F9" w:rsidP="007631B7">
                        <w:pPr>
                          <w:pStyle w:val="NormalWeb"/>
                          <w:jc w:val="center"/>
                        </w:pPr>
                        <w:r w:rsidRPr="00D76B09">
                          <w:rPr>
                            <w:noProof/>
                            <w:lang w:eastAsia="zh-CN"/>
                          </w:rPr>
                          <w:drawing>
                            <wp:inline distT="0" distB="0" distL="0" distR="0" wp14:anchorId="6DB67892" wp14:editId="0C3C7533">
                              <wp:extent cx="691515" cy="294005"/>
                              <wp:effectExtent l="0" t="0" r="0" b="0"/>
                              <wp:docPr id="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58EEEF56" w14:textId="77777777" w:rsidR="00B963F9" w:rsidRDefault="00B963F9" w:rsidP="007631B7">
                        <w:pPr>
                          <w:pStyle w:val="NormalWeb"/>
                          <w:spacing w:before="80" w:line="240" w:lineRule="auto"/>
                          <w:jc w:val="center"/>
                        </w:pPr>
                        <w:r>
                          <w:rPr>
                            <w:color w:val="000000"/>
                            <w:kern w:val="24"/>
                            <w:sz w:val="20"/>
                            <w:szCs w:val="20"/>
                          </w:rPr>
                          <w:t>Atención</w:t>
                        </w:r>
                      </w:p>
                    </w:txbxContent>
                  </v:textbox>
                </v:shape>
                <v:shape id="Text Box 10" o:spid="_x0000_s1079" type="#_x0000_t202" style="position:absolute;left:268;top:20936;width:34456;height:4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">
                  <v:shadow on="t" offset="6pt,6pt"/>
                  <v:textbox inset="1mm,1mm,1mm,1mm">
                    <w:txbxContent>
                      <w:p w14:paraId="53F0FFDB" w14:textId="77777777" w:rsidR="00B963F9" w:rsidRPr="00FC3840" w:rsidRDefault="00B963F9" w:rsidP="007631B7">
                        <w:pPr>
                          <w:pStyle w:val="NormalWeb"/>
                          <w:spacing w:line="240" w:lineRule="exact"/>
                          <w:jc w:val="center"/>
                        </w:pPr>
                        <w:r>
                          <w:rPr>
                            <w:color w:val="000000"/>
                            <w:kern w:val="24"/>
                            <w:sz w:val="20"/>
                            <w:szCs w:val="20"/>
                          </w:rPr>
                          <w:t xml:space="preserve">¿Tiene la mezcla un contenido de componentes inflamables </w:t>
                        </w:r>
                        <w:r w:rsidRPr="0036267B">
                          <w:rPr>
                            <w:rFonts w:hAnsi="Symbol"/>
                            <w:color w:val="000000"/>
                            <w:kern w:val="24"/>
                            <w:sz w:val="20"/>
                            <w:szCs w:val="20"/>
                          </w:rPr>
                          <w:sym w:font="Symbol" w:char="F0A3"/>
                        </w:r>
                        <w:r w:rsidRPr="0036267B">
                          <w:rPr>
                            <w:color w:val="000000"/>
                            <w:kern w:val="24"/>
                            <w:sz w:val="20"/>
                            <w:szCs w:val="20"/>
                          </w:rPr>
                          <w:t>1</w:t>
                        </w:r>
                        <w:r>
                          <w:rPr>
                            <w:color w:val="000000"/>
                            <w:kern w:val="24"/>
                            <w:sz w:val="20"/>
                            <w:szCs w:val="20"/>
                          </w:rPr>
                          <w:t xml:space="preserve"> %</w:t>
                        </w:r>
                        <w:r w:rsidRPr="0036267B">
                          <w:rPr>
                            <w:color w:val="000000"/>
                            <w:kern w:val="24"/>
                            <w:sz w:val="20"/>
                            <w:szCs w:val="20"/>
                          </w:rPr>
                          <w:t xml:space="preserve"> </w:t>
                        </w:r>
                        <w:r w:rsidRPr="0036267B">
                          <w:rPr>
                            <w:color w:val="000000"/>
                            <w:kern w:val="24"/>
                            <w:sz w:val="20"/>
                            <w:szCs w:val="20"/>
                          </w:rPr>
                          <w:br/>
                          <w:t>(</w:t>
                        </w:r>
                        <w:r>
                          <w:rPr>
                            <w:color w:val="000000"/>
                            <w:kern w:val="24"/>
                            <w:sz w:val="20"/>
                            <w:szCs w:val="20"/>
                          </w:rPr>
                          <w:t>en masa</w:t>
                        </w:r>
                        <w:r w:rsidRPr="0036267B">
                          <w:rPr>
                            <w:color w:val="000000"/>
                            <w:kern w:val="24"/>
                            <w:sz w:val="20"/>
                            <w:szCs w:val="20"/>
                          </w:rPr>
                          <w:t xml:space="preserve">) </w:t>
                        </w:r>
                        <w:r w:rsidRPr="00767888">
                          <w:rPr>
                            <w:color w:val="000000"/>
                            <w:kern w:val="24"/>
                            <w:sz w:val="20"/>
                            <w:szCs w:val="20"/>
                            <w:u w:val="single"/>
                          </w:rPr>
                          <w:t>y</w:t>
                        </w:r>
                        <w:r>
                          <w:rPr>
                            <w:color w:val="000000"/>
                            <w:kern w:val="24"/>
                            <w:sz w:val="20"/>
                            <w:szCs w:val="20"/>
                          </w:rPr>
                          <w:t xml:space="preserve"> desprende un calor de combustión &lt; </w:t>
                        </w:r>
                        <w:r w:rsidRPr="0036267B">
                          <w:rPr>
                            <w:color w:val="000000"/>
                            <w:kern w:val="24"/>
                            <w:sz w:val="20"/>
                            <w:szCs w:val="20"/>
                          </w:rPr>
                          <w:t>20 kJ/g?</w:t>
                        </w:r>
                      </w:p>
                    </w:txbxContent>
                  </v:textbox>
                </v:shape>
                <v:shape id="Text Box 11" o:spid="_x0000_s1080" type="#_x0000_t202" style="position:absolute;left:-289;top:31718;width:35063;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">
                  <v:shadow on="t" offset="6pt,6pt"/>
                  <v:textbox inset="1mm,1mm,1mm,1mm">
                    <w:txbxContent>
                      <w:p w14:paraId="58DB01DA" w14:textId="77777777" w:rsidR="00B963F9" w:rsidRDefault="00B963F9" w:rsidP="007631B7">
                        <w:pPr>
                          <w:pStyle w:val="NormalWeb"/>
                          <w:spacing w:line="240" w:lineRule="exact"/>
                          <w:jc w:val="center"/>
                        </w:pPr>
                        <w:r>
                          <w:rPr>
                            <w:color w:val="000000"/>
                            <w:kern w:val="24"/>
                            <w:sz w:val="20"/>
                            <w:szCs w:val="20"/>
                          </w:rPr>
                          <w:t xml:space="preserve">¿Tiene la mezcla un contenido de componentes inflamables </w:t>
                        </w:r>
                        <w:r w:rsidRPr="0036267B">
                          <w:rPr>
                            <w:color w:val="000000"/>
                            <w:kern w:val="24"/>
                            <w:sz w:val="20"/>
                            <w:szCs w:val="20"/>
                          </w:rPr>
                          <w:t>≥</w:t>
                        </w:r>
                        <w:r>
                          <w:rPr>
                            <w:color w:val="000000"/>
                            <w:kern w:val="24"/>
                            <w:sz w:val="20"/>
                            <w:szCs w:val="20"/>
                          </w:rPr>
                          <w:t> </w:t>
                        </w:r>
                        <w:r w:rsidRPr="0036267B">
                          <w:rPr>
                            <w:color w:val="000000"/>
                            <w:kern w:val="24"/>
                            <w:sz w:val="20"/>
                            <w:szCs w:val="20"/>
                          </w:rPr>
                          <w:t>85</w:t>
                        </w:r>
                        <w:r>
                          <w:rPr>
                            <w:color w:val="000000"/>
                            <w:kern w:val="24"/>
                            <w:sz w:val="20"/>
                            <w:szCs w:val="20"/>
                          </w:rPr>
                          <w:t> %</w:t>
                        </w:r>
                        <w:r w:rsidRPr="0036267B">
                          <w:rPr>
                            <w:color w:val="000000"/>
                            <w:kern w:val="24"/>
                            <w:sz w:val="20"/>
                            <w:szCs w:val="20"/>
                          </w:rPr>
                          <w:t xml:space="preserve"> (</w:t>
                        </w:r>
                        <w:r>
                          <w:rPr>
                            <w:color w:val="000000"/>
                            <w:kern w:val="24"/>
                            <w:sz w:val="20"/>
                            <w:szCs w:val="20"/>
                          </w:rPr>
                          <w:t>en masa</w:t>
                        </w:r>
                        <w:r w:rsidRPr="0036267B">
                          <w:rPr>
                            <w:color w:val="000000"/>
                            <w:kern w:val="24"/>
                            <w:sz w:val="20"/>
                            <w:szCs w:val="20"/>
                          </w:rPr>
                          <w:t xml:space="preserve">) </w:t>
                        </w:r>
                        <w:r w:rsidRPr="00767888">
                          <w:rPr>
                            <w:color w:val="000000"/>
                            <w:kern w:val="24"/>
                            <w:sz w:val="20"/>
                            <w:szCs w:val="20"/>
                            <w:u w:val="single"/>
                          </w:rPr>
                          <w:t>y</w:t>
                        </w:r>
                        <w:r>
                          <w:rPr>
                            <w:color w:val="000000"/>
                            <w:kern w:val="24"/>
                            <w:sz w:val="20"/>
                            <w:szCs w:val="20"/>
                          </w:rPr>
                          <w:t xml:space="preserve"> desprende un calor de combustión </w:t>
                        </w:r>
                        <w:r w:rsidRPr="0036267B">
                          <w:rPr>
                            <w:color w:val="000000"/>
                            <w:kern w:val="24"/>
                            <w:sz w:val="20"/>
                            <w:szCs w:val="20"/>
                          </w:rPr>
                          <w:t xml:space="preserve">≥ </w:t>
                        </w:r>
                        <w:r w:rsidRPr="0036267B">
                          <w:rPr>
                            <w:kern w:val="24"/>
                            <w:sz w:val="20"/>
                            <w:szCs w:val="20"/>
                          </w:rPr>
                          <w:t>2</w:t>
                        </w:r>
                        <w:r w:rsidRPr="0036267B">
                          <w:rPr>
                            <w:color w:val="000000"/>
                            <w:kern w:val="24"/>
                            <w:sz w:val="20"/>
                            <w:szCs w:val="20"/>
                          </w:rPr>
                          <w:t>0 kJ/g?</w:t>
                        </w:r>
                      </w:p>
                    </w:txbxContent>
                  </v:textbox>
                </v:shape>
                <v:shape id="AutoShape 12" o:spid="_x0000_s1081" type="#_x0000_t13" style="position:absolute;left:36443;top:20010;width:61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" adj="9152">
                  <v:shadow on="t" offset="6pt,6pt"/>
                  <v:textbox>
                    <w:txbxContent>
                      <w:p w14:paraId="72AC7AE8" w14:textId="77777777" w:rsidR="00B963F9" w:rsidRPr="003D5449" w:rsidRDefault="00B963F9" w:rsidP="007631B7">
                        <w:pPr>
                          <w:pStyle w:val="NormalWeb"/>
                          <w:jc w:val="center"/>
                        </w:pPr>
                        <w:r>
                          <w:rPr>
                            <w:bCs/>
                            <w:color w:val="000000"/>
                            <w:sz w:val="20"/>
                            <w:szCs w:val="20"/>
                          </w:rPr>
                          <w:t>Sí</w:t>
                        </w:r>
                      </w:p>
                    </w:txbxContent>
                  </v:textbox>
                </v:shape>
                <v:shape id="AutoShape 13" o:spid="_x0000_s1082" type="#_x0000_t13" style="position:absolute;left:36443;top:32070;width:6187;height:4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" adj="9327">
                  <v:shadow on="t" offset="6pt,6pt"/>
                  <v:textbox>
                    <w:txbxContent>
                      <w:p w14:paraId="787F7FD2" w14:textId="77777777" w:rsidR="00B963F9" w:rsidRPr="003D5449" w:rsidRDefault="00B963F9" w:rsidP="007631B7">
                        <w:pPr>
                          <w:pStyle w:val="NormalWeb"/>
                          <w:jc w:val="center"/>
                        </w:pPr>
                        <w:r>
                          <w:rPr>
                            <w:bCs/>
                            <w:color w:val="000000"/>
                            <w:sz w:val="20"/>
                            <w:szCs w:val="20"/>
                          </w:rPr>
                          <w:t>Sí</w:t>
                        </w:r>
                      </w:p>
                      <w:p w14:paraId="4E57A1B6" w14:textId="77777777" w:rsidR="00B963F9" w:rsidRDefault="00B963F9" w:rsidP="007631B7">
                        <w:pPr>
                          <w:pStyle w:val="NormalWeb"/>
                          <w:jc w:val="cente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 o:spid="_x0000_s1083" type="#_x0000_t67" style="position:absolute;left:13914;top:26901;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" adj="16543,5000">
                  <v:shadow on="t" offset="6pt,6pt"/>
                  <v:textbox inset="1mm,1mm,1mm,1mm">
                    <w:txbxContent>
                      <w:p w14:paraId="4045BD78" w14:textId="77777777" w:rsidR="00B963F9" w:rsidRDefault="00B963F9" w:rsidP="007631B7">
                        <w:pPr>
                          <w:pStyle w:val="NormalWeb"/>
                          <w:spacing w:after="120" w:line="240" w:lineRule="exact"/>
                          <w:jc w:val="center"/>
                        </w:pPr>
                        <w:r w:rsidRPr="0036267B">
                          <w:rPr>
                            <w:color w:val="000000"/>
                            <w:kern w:val="24"/>
                            <w:sz w:val="20"/>
                            <w:szCs w:val="20"/>
                            <w:lang w:val="fr-CH"/>
                          </w:rPr>
                          <w:t>No</w:t>
                        </w:r>
                      </w:p>
                    </w:txbxContent>
                  </v:textbox>
                </v:shape>
                <v:shape id="AutoShape 14" o:spid="_x0000_s1084" type="#_x0000_t114" style="position:absolute;left:43599;top:30347;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">
                  <v:shadow on="t" offset="6pt,6pt"/>
                  <v:textbox>
                    <w:txbxContent>
                      <w:p w14:paraId="00E8669A" w14:textId="77777777" w:rsidR="00B963F9" w:rsidRDefault="00B963F9" w:rsidP="007631B7">
                        <w:pPr>
                          <w:pStyle w:val="NormalWeb"/>
                          <w:jc w:val="center"/>
                          <w:rPr>
                            <w:color w:val="000000"/>
                            <w:kern w:val="24"/>
                            <w:sz w:val="20"/>
                            <w:szCs w:val="20"/>
                          </w:rPr>
                        </w:pPr>
                        <w:r>
                          <w:rPr>
                            <w:color w:val="000000"/>
                            <w:kern w:val="24"/>
                            <w:sz w:val="20"/>
                            <w:szCs w:val="20"/>
                          </w:rPr>
                          <w:t>Categoría</w:t>
                        </w:r>
                        <w:r w:rsidRPr="0036267B">
                          <w:rPr>
                            <w:color w:val="000000"/>
                            <w:kern w:val="24"/>
                            <w:sz w:val="20"/>
                            <w:szCs w:val="20"/>
                          </w:rPr>
                          <w:t xml:space="preserve"> 1</w:t>
                        </w:r>
                      </w:p>
                      <w:p w14:paraId="6EB4D0A0" w14:textId="77777777" w:rsidR="00B963F9" w:rsidRDefault="00B963F9" w:rsidP="007631B7">
                        <w:pPr>
                          <w:pStyle w:val="NormalWeb"/>
                          <w:jc w:val="center"/>
                          <w:rPr>
                            <w:color w:val="000000"/>
                            <w:kern w:val="24"/>
                            <w:sz w:val="20"/>
                            <w:szCs w:val="20"/>
                          </w:rPr>
                        </w:pPr>
                        <w:r w:rsidRPr="00D76B09">
                          <w:rPr>
                            <w:noProof/>
                            <w:lang w:eastAsia="zh-CN"/>
                          </w:rPr>
                          <w:drawing>
                            <wp:inline distT="0" distB="0" distL="0" distR="0" wp14:anchorId="0668D842" wp14:editId="7F3D0E53">
                              <wp:extent cx="357505" cy="461010"/>
                              <wp:effectExtent l="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645B88C0" wp14:editId="269A1EAB">
                              <wp:extent cx="691515" cy="294005"/>
                              <wp:effectExtent l="0" t="0" r="0" b="0"/>
                              <wp:docPr id="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29B46A30" w14:textId="77777777" w:rsidR="00B963F9" w:rsidRDefault="00B963F9" w:rsidP="007631B7">
                        <w:pPr>
                          <w:pStyle w:val="NormalWeb"/>
                          <w:spacing w:line="240" w:lineRule="auto"/>
                          <w:jc w:val="center"/>
                        </w:pPr>
                        <w:r>
                          <w:rPr>
                            <w:color w:val="000000"/>
                            <w:kern w:val="24"/>
                            <w:sz w:val="20"/>
                            <w:szCs w:val="20"/>
                          </w:rPr>
                          <w:t>Peligro</w:t>
                        </w:r>
                      </w:p>
                    </w:txbxContent>
                  </v:textbox>
                </v:shape>
                <v:shape id="AutoShape 18" o:spid="_x0000_s1085" type="#_x0000_t67" style="position:absolute;left:13914;top:15769;width:7176;height:3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" adj="16543,5000">
                  <v:shadow on="t" offset="6pt,6pt"/>
                  <v:textbox inset="1mm,1mm,1mm,1mm">
                    <w:txbxContent>
                      <w:p w14:paraId="6D1C65D0" w14:textId="77777777" w:rsidR="00B963F9" w:rsidRDefault="00B963F9" w:rsidP="007631B7">
                        <w:pPr>
                          <w:pStyle w:val="NormalWeb"/>
                          <w:spacing w:after="120" w:line="240" w:lineRule="exact"/>
                          <w:jc w:val="center"/>
                        </w:pPr>
                        <w:r>
                          <w:rPr>
                            <w:color w:val="000000"/>
                            <w:kern w:val="24"/>
                            <w:sz w:val="20"/>
                            <w:szCs w:val="20"/>
                          </w:rPr>
                          <w:t>Sí</w:t>
                        </w:r>
                      </w:p>
                    </w:txbxContent>
                  </v:textbox>
                </v:shape>
                <v:shape id="AutoShape 18" o:spid="_x0000_s1086" type="#_x0000_t67" style="position:absolute;left:13914;top:5194;width:7176;height:3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" adj="16543,5000">
                  <v:shadow on="t" offset="6pt,6pt"/>
                  <v:textbox inset="1mm,1mm,1mm,1mm">
                    <w:txbxContent>
                      <w:p w14:paraId="05405F48" w14:textId="77777777" w:rsidR="00B963F9" w:rsidRDefault="00B963F9" w:rsidP="007631B7">
                        <w:pPr>
                          <w:pStyle w:val="NormalWeb"/>
                          <w:spacing w:after="120" w:line="240" w:lineRule="exact"/>
                          <w:jc w:val="center"/>
                        </w:pPr>
                      </w:p>
                    </w:txbxContent>
                  </v:textbox>
                </v:shape>
                <v:shape id="AutoShape 14" o:spid="_x0000_s1087" type="#_x0000_t114" style="position:absolute;left:43997;top:42539;width:16548;height:10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">
                  <v:shadow on="t" offset="6pt,6pt"/>
                  <v:textbox>
                    <w:txbxContent>
                      <w:p w14:paraId="76845189" w14:textId="77777777" w:rsidR="00B963F9" w:rsidRDefault="00B963F9" w:rsidP="007631B7">
                        <w:pPr>
                          <w:pStyle w:val="NormalWeb"/>
                          <w:jc w:val="center"/>
                          <w:rPr>
                            <w:color w:val="000000"/>
                            <w:kern w:val="24"/>
                            <w:sz w:val="20"/>
                            <w:szCs w:val="20"/>
                          </w:rPr>
                        </w:pPr>
                        <w:r>
                          <w:rPr>
                            <w:color w:val="000000"/>
                            <w:kern w:val="24"/>
                            <w:sz w:val="20"/>
                            <w:szCs w:val="20"/>
                          </w:rPr>
                          <w:t>Categoría 2</w:t>
                        </w:r>
                      </w:p>
                      <w:p w14:paraId="4D38FC2A" w14:textId="77777777" w:rsidR="00B963F9" w:rsidRDefault="00B963F9" w:rsidP="007631B7">
                        <w:pPr>
                          <w:pStyle w:val="NormalWeb"/>
                          <w:jc w:val="center"/>
                          <w:rPr>
                            <w:color w:val="000000"/>
                            <w:kern w:val="24"/>
                            <w:sz w:val="20"/>
                            <w:szCs w:val="20"/>
                          </w:rPr>
                        </w:pPr>
                        <w:r w:rsidRPr="00D76B09">
                          <w:rPr>
                            <w:noProof/>
                            <w:lang w:eastAsia="zh-CN"/>
                          </w:rPr>
                          <w:drawing>
                            <wp:inline distT="0" distB="0" distL="0" distR="0" wp14:anchorId="019755B3" wp14:editId="25BF63C2">
                              <wp:extent cx="357505" cy="461010"/>
                              <wp:effectExtent l="0" t="0" r="0" b="0"/>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505" cy="461010"/>
                                      </a:xfrm>
                                      <a:prstGeom prst="rect">
                                        <a:avLst/>
                                      </a:prstGeom>
                                      <a:solidFill>
                                        <a:srgbClr val="FFFFFF"/>
                                      </a:solidFill>
                                      <a:ln>
                                        <a:noFill/>
                                      </a:ln>
                                    </pic:spPr>
                                  </pic:pic>
                                </a:graphicData>
                              </a:graphic>
                            </wp:inline>
                          </w:drawing>
                        </w:r>
                        <w:r>
                          <w:rPr>
                            <w:noProof/>
                          </w:rPr>
                          <w:t xml:space="preserve"> </w:t>
                        </w:r>
                        <w:r w:rsidRPr="00D76B09">
                          <w:rPr>
                            <w:noProof/>
                            <w:lang w:eastAsia="zh-CN"/>
                          </w:rPr>
                          <w:drawing>
                            <wp:inline distT="0" distB="0" distL="0" distR="0" wp14:anchorId="3A62D801" wp14:editId="7D056B20">
                              <wp:extent cx="691515" cy="294005"/>
                              <wp:effectExtent l="0" t="0" r="0" b="0"/>
                              <wp:docPr id="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294005"/>
                                      </a:xfrm>
                                      <a:prstGeom prst="rect">
                                        <a:avLst/>
                                      </a:prstGeom>
                                      <a:noFill/>
                                      <a:ln>
                                        <a:noFill/>
                                      </a:ln>
                                    </pic:spPr>
                                  </pic:pic>
                                </a:graphicData>
                              </a:graphic>
                            </wp:inline>
                          </w:drawing>
                        </w:r>
                      </w:p>
                      <w:p w14:paraId="1E2EB9CA" w14:textId="77777777" w:rsidR="00B963F9" w:rsidRDefault="00B963F9" w:rsidP="007631B7">
                        <w:pPr>
                          <w:pStyle w:val="NormalWeb"/>
                          <w:spacing w:line="240" w:lineRule="auto"/>
                          <w:jc w:val="center"/>
                        </w:pPr>
                        <w:r>
                          <w:rPr>
                            <w:color w:val="000000"/>
                            <w:kern w:val="24"/>
                            <w:sz w:val="20"/>
                            <w:szCs w:val="20"/>
                          </w:rPr>
                          <w:t>Atención</w:t>
                        </w:r>
                      </w:p>
                    </w:txbxContent>
                  </v:textbox>
                </v:shape>
                <w10:wrap type="topAndBottom"/>
              </v:group>
            </w:pict>
          </mc:Fallback>
        </mc:AlternateContent>
      </w:r>
      <w:r w:rsidRPr="005A0EF2">
        <w:rPr>
          <w:b/>
          <w:i/>
          <w:noProof/>
          <w:lang w:eastAsia="zh-CN"/>
        </w:rPr>
        <mc:AlternateContent>
          <mc:Choice Requires="wps">
            <w:drawing>
              <wp:anchor distT="45720" distB="45720" distL="114300" distR="114300" simplePos="0" relativeHeight="251661824" behindDoc="0" locked="0" layoutInCell="1" allowOverlap="1" wp14:anchorId="208516F8" wp14:editId="2CCEDBB9">
                <wp:simplePos x="0" y="0"/>
                <wp:positionH relativeFrom="column">
                  <wp:posOffset>1613823</wp:posOffset>
                </wp:positionH>
                <wp:positionV relativeFrom="paragraph">
                  <wp:posOffset>4527550</wp:posOffset>
                </wp:positionV>
                <wp:extent cx="368300" cy="140462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404620"/>
                        </a:xfrm>
                        <a:prstGeom prst="rect">
                          <a:avLst/>
                        </a:prstGeom>
                        <a:solidFill>
                          <a:srgbClr val="FFFFFF"/>
                        </a:solidFill>
                        <a:ln w="9525">
                          <a:solidFill>
                            <a:schemeClr val="bg1"/>
                          </a:solidFill>
                          <a:miter lim="800000"/>
                          <a:headEnd/>
                          <a:tailEnd/>
                        </a:ln>
                      </wps:spPr>
                      <wps:txbx>
                        <w:txbxContent>
                          <w:p w14:paraId="17CC09D3" w14:textId="77777777" w:rsidR="00B963F9" w:rsidRPr="00CA5239" w:rsidRDefault="00B963F9" w:rsidP="00CA5239">
                            <w:pPr>
                              <w:spacing w:line="240" w:lineRule="auto"/>
                              <w:jc w:val="center"/>
                              <w:rPr>
                                <w:szCs w:val="16"/>
                              </w:rPr>
                            </w:pPr>
                            <w:r w:rsidRPr="00CA5239">
                              <w:rPr>
                                <w:szCs w:val="16"/>
                                <w:lang w:val="fr-FR"/>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516F8" id="Text Box 2" o:spid="_x0000_s1088" type="#_x0000_t202" style="position:absolute;left:0;text-align:left;margin-left:127.05pt;margin-top:356.5pt;width:29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" strokecolor="white [3212]">
                <v:textbox style="mso-fit-shape-to-text:t">
                  <w:txbxContent>
                    <w:p w14:paraId="17CC09D3" w14:textId="77777777" w:rsidR="00B963F9" w:rsidRPr="00CA5239" w:rsidRDefault="00B963F9" w:rsidP="00CA5239">
                      <w:pPr>
                        <w:spacing w:line="240" w:lineRule="auto"/>
                        <w:jc w:val="center"/>
                        <w:rPr>
                          <w:szCs w:val="16"/>
                        </w:rPr>
                      </w:pPr>
                      <w:r w:rsidRPr="00CA5239">
                        <w:rPr>
                          <w:szCs w:val="16"/>
                          <w:lang w:val="fr-FR"/>
                        </w:rPr>
                        <w:t>No</w:t>
                      </w:r>
                    </w:p>
                  </w:txbxContent>
                </v:textbox>
                <w10:wrap type="square"/>
              </v:shape>
            </w:pict>
          </mc:Fallback>
        </mc:AlternateContent>
      </w:r>
      <w:r w:rsidRPr="005A0EF2">
        <w:rPr>
          <w:b/>
          <w:i/>
          <w:noProof/>
          <w:lang w:eastAsia="zh-CN"/>
        </w:rPr>
        <mc:AlternateContent>
          <mc:Choice Requires="wps">
            <w:drawing>
              <wp:anchor distT="0" distB="0" distL="114300" distR="114300" simplePos="0" relativeHeight="251658752" behindDoc="0" locked="0" layoutInCell="1" allowOverlap="0" wp14:anchorId="16D00175" wp14:editId="44D4904A">
                <wp:simplePos x="0" y="0"/>
                <wp:positionH relativeFrom="column">
                  <wp:posOffset>2510426</wp:posOffset>
                </wp:positionH>
                <wp:positionV relativeFrom="paragraph">
                  <wp:posOffset>3301076</wp:posOffset>
                </wp:positionV>
                <wp:extent cx="874395" cy="2744470"/>
                <wp:effectExtent l="0" t="1587" r="0" b="114618"/>
                <wp:wrapNone/>
                <wp:docPr id="284"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74395" cy="2744470"/>
                        </a:xfrm>
                        <a:custGeom>
                          <a:avLst/>
                          <a:gdLst>
                            <a:gd name="G0" fmla="+- 14601 0 0"/>
                            <a:gd name="G1" fmla="+- 19592 0 0"/>
                            <a:gd name="G2" fmla="+- 5007 0 0"/>
                            <a:gd name="G3" fmla="*/ 14601 1 2"/>
                            <a:gd name="G4" fmla="+- G3 10800 0"/>
                            <a:gd name="G5" fmla="+- 21600 14601 19592"/>
                            <a:gd name="G6" fmla="+- 19592 5007 0"/>
                            <a:gd name="G7" fmla="*/ G6 1 2"/>
                            <a:gd name="G8" fmla="*/ 19592 2 1"/>
                            <a:gd name="G9" fmla="+- G8 0 21600"/>
                            <a:gd name="G10" fmla="*/ 21600 G0 G1"/>
                            <a:gd name="G11" fmla="*/ 21600 G4 G1"/>
                            <a:gd name="G12" fmla="*/ 21600 G5 G1"/>
                            <a:gd name="G13" fmla="*/ 21600 G7 G1"/>
                            <a:gd name="G14" fmla="*/ 19592 1 2"/>
                            <a:gd name="G15" fmla="+- G5 0 G4"/>
                            <a:gd name="G16" fmla="+- G0 0 G4"/>
                            <a:gd name="G17" fmla="*/ G2 G15 G16"/>
                            <a:gd name="T0" fmla="*/ 18101 w 21600"/>
                            <a:gd name="T1" fmla="*/ 0 h 21600"/>
                            <a:gd name="T2" fmla="*/ 14601 w 21600"/>
                            <a:gd name="T3" fmla="*/ 5007 h 21600"/>
                            <a:gd name="T4" fmla="*/ 0 w 21600"/>
                            <a:gd name="T5" fmla="*/ 19956 h 21600"/>
                            <a:gd name="T6" fmla="*/ 9796 w 21600"/>
                            <a:gd name="T7" fmla="*/ 21600 h 21600"/>
                            <a:gd name="T8" fmla="*/ 19592 w 21600"/>
                            <a:gd name="T9" fmla="*/ 13561 h 21600"/>
                            <a:gd name="T10" fmla="*/ 21600 w 21600"/>
                            <a:gd name="T11" fmla="*/ 5007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101" y="0"/>
                              </a:moveTo>
                              <a:lnTo>
                                <a:pt x="14601" y="5007"/>
                              </a:lnTo>
                              <a:lnTo>
                                <a:pt x="16609" y="5007"/>
                              </a:lnTo>
                              <a:lnTo>
                                <a:pt x="16609" y="18311"/>
                              </a:lnTo>
                              <a:lnTo>
                                <a:pt x="0" y="18311"/>
                              </a:lnTo>
                              <a:lnTo>
                                <a:pt x="0" y="21600"/>
                              </a:lnTo>
                              <a:lnTo>
                                <a:pt x="19592" y="21600"/>
                              </a:lnTo>
                              <a:lnTo>
                                <a:pt x="19592" y="5007"/>
                              </a:lnTo>
                              <a:lnTo>
                                <a:pt x="21600" y="5007"/>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635956A" w14:textId="77777777" w:rsidR="00B963F9" w:rsidRDefault="00B963F9" w:rsidP="00CA5239">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0175" id="Freeform 39" o:spid="_x0000_s1089" style="position:absolute;left:0;text-align:left;margin-left:197.65pt;margin-top:259.95pt;width:68.85pt;height:216.1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" o:allowoverlap="f" adj="-11796480,,5400" path="m18101,l14601,5007r2008,l16609,18311,,18311r,3289l19592,21600r,-16593l21600,5007,18101,xe">
                <v:stroke joinstyle="miter"/>
                <v:shadow on="t" offset="6pt,6pt"/>
                <v:formulas/>
                <v:path o:connecttype="custom" o:connectlocs="732751,0;591067,636183;0,2535585;396554,2744470;793109,1723044;874395,636183" o:connectangles="270,180,180,90,0,0" textboxrect="0,18311,19592,21600"/>
                <v:textbox>
                  <w:txbxContent>
                    <w:p w14:paraId="1635956A" w14:textId="77777777" w:rsidR="00B963F9" w:rsidRDefault="00B963F9" w:rsidP="00CA5239">
                      <w:pPr>
                        <w:jc w:val="right"/>
                      </w:pPr>
                    </w:p>
                  </w:txbxContent>
                </v:textbox>
              </v:shape>
            </w:pict>
          </mc:Fallback>
        </mc:AlternateContent>
      </w:r>
    </w:p>
    <w:p w14:paraId="220B01C5" w14:textId="77777777" w:rsidR="007631B7" w:rsidRPr="0013584A" w:rsidRDefault="007631B7" w:rsidP="008527CB">
      <w:pPr>
        <w:pStyle w:val="SingleTxtG"/>
        <w:spacing w:before="240"/>
        <w:rPr>
          <w:noProof/>
          <w:lang w:eastAsia="en-GB"/>
        </w:rPr>
      </w:pPr>
      <w:r w:rsidRPr="0013584A">
        <w:rPr>
          <w:b/>
          <w:bCs/>
          <w:vertAlign w:val="superscript"/>
          <w:lang w:eastAsia="fr-FR"/>
        </w:rPr>
        <w:t>1</w:t>
      </w:r>
      <w:r w:rsidRPr="0013584A">
        <w:rPr>
          <w:lang w:eastAsia="fr-FR"/>
        </w:rPr>
        <w:tab/>
      </w:r>
      <w:r>
        <w:rPr>
          <w:i/>
          <w:lang w:eastAsia="fr-FR"/>
        </w:rPr>
        <w:t>Debe s</w:t>
      </w:r>
      <w:r w:rsidRPr="0013584A">
        <w:rPr>
          <w:i/>
          <w:lang w:eastAsia="fr-FR"/>
        </w:rPr>
        <w:t>ometer</w:t>
      </w:r>
      <w:r>
        <w:rPr>
          <w:i/>
          <w:lang w:eastAsia="fr-FR"/>
        </w:rPr>
        <w:t>se</w:t>
      </w:r>
      <w:r w:rsidRPr="0013584A">
        <w:rPr>
          <w:i/>
          <w:lang w:eastAsia="fr-FR"/>
        </w:rPr>
        <w:t xml:space="preserve"> a los procedimientos de clasificación de otras clases de peligro, según corresponda</w:t>
      </w:r>
      <w:r w:rsidRPr="0013584A">
        <w:rPr>
          <w:i/>
          <w:iCs/>
          <w:lang w:eastAsia="fr-FR"/>
        </w:rPr>
        <w:t>.</w:t>
      </w:r>
      <w:r w:rsidR="00D0742F">
        <w:rPr>
          <w:noProof/>
          <w:lang w:eastAsia="en-GB"/>
        </w:rPr>
        <w:t>”</w:t>
      </w:r>
      <w:r w:rsidRPr="0013584A">
        <w:rPr>
          <w:noProof/>
          <w:lang w:eastAsia="en-GB"/>
        </w:rPr>
        <w:t>.</w:t>
      </w:r>
    </w:p>
    <w:p w14:paraId="1B4FAE19" w14:textId="77777777" w:rsidR="007631B7" w:rsidRPr="007631B7" w:rsidRDefault="008527CB" w:rsidP="008527CB">
      <w:pPr>
        <w:pStyle w:val="SingleTxtG"/>
        <w:tabs>
          <w:tab w:val="left" w:pos="2268"/>
        </w:tabs>
      </w:pPr>
      <w:r>
        <w:t>2.3.4.2</w:t>
      </w:r>
      <w:r>
        <w:tab/>
      </w:r>
      <w:r w:rsidR="007631B7" w:rsidRPr="007631B7">
        <w:t xml:space="preserve">Renumérese como 2.3.3 y modifíquese el título para que diga: </w:t>
      </w:r>
      <w:r w:rsidR="00D0742F" w:rsidRPr="00C77077">
        <w:rPr>
          <w:i/>
        </w:rPr>
        <w:t>“</w:t>
      </w:r>
      <w:r w:rsidR="007631B7" w:rsidRPr="007631B7">
        <w:rPr>
          <w:i/>
        </w:rPr>
        <w:t>Indicaciones complementarias sobre el calor específico de combustión</w:t>
      </w:r>
      <w:r w:rsidR="00D0742F" w:rsidRPr="00C77077">
        <w:rPr>
          <w:i/>
          <w:iCs/>
        </w:rPr>
        <w:t>”</w:t>
      </w:r>
      <w:r w:rsidR="007631B7" w:rsidRPr="007631B7">
        <w:rPr>
          <w:iCs/>
        </w:rPr>
        <w:t>.</w:t>
      </w:r>
    </w:p>
    <w:p w14:paraId="5AD6AC27" w14:textId="77777777" w:rsidR="007631B7" w:rsidRPr="007631B7" w:rsidRDefault="008527CB" w:rsidP="007631B7">
      <w:pPr>
        <w:pStyle w:val="SingleTxtG"/>
      </w:pPr>
      <w:r>
        <w:t>2.3.4.2.1</w:t>
      </w:r>
      <w:r>
        <w:tab/>
      </w:r>
      <w:r w:rsidR="007631B7" w:rsidRPr="007631B7">
        <w:t>Renumérese como 2.3.3.1 y modifíquese para que diga lo siguiente:</w:t>
      </w:r>
    </w:p>
    <w:p w14:paraId="78974169" w14:textId="77777777" w:rsidR="007631B7" w:rsidRPr="007631B7" w:rsidRDefault="00D0742F" w:rsidP="007631B7">
      <w:pPr>
        <w:pStyle w:val="SingleTxtG"/>
      </w:pPr>
      <w:r>
        <w:t>“</w:t>
      </w:r>
      <w:r w:rsidR="007631B7" w:rsidRPr="007631B7">
        <w:t>2.3.3.1</w:t>
      </w:r>
      <w:r w:rsidR="007631B7" w:rsidRPr="007631B7">
        <w:tab/>
        <w:t>Para un preparado con varios componentes, el calor específico de combustión del producto es la suma de los calores específicos de combustión ponderados de los distintos componentes, calculada del siguiente modo:</w:t>
      </w:r>
    </w:p>
    <w:p w14:paraId="5DB552E7" w14:textId="77777777" w:rsidR="007631B7" w:rsidRPr="00CF1287" w:rsidRDefault="007631B7" w:rsidP="007631B7">
      <w:pPr>
        <w:pStyle w:val="GHSBodyText"/>
        <w:jc w:val="center"/>
        <w:rPr>
          <w:sz w:val="20"/>
          <w:lang w:val="en-US"/>
        </w:rPr>
      </w:pPr>
      <w:r w:rsidRPr="00724120">
        <w:rPr>
          <w:sz w:val="20"/>
        </w:rPr>
        <w:sym w:font="Symbol" w:char="F044"/>
      </w:r>
      <w:r w:rsidRPr="00CF1287">
        <w:rPr>
          <w:sz w:val="20"/>
          <w:lang w:val="en-US"/>
        </w:rPr>
        <w:t>H</w:t>
      </w:r>
      <w:r w:rsidRPr="00CF1287">
        <w:rPr>
          <w:sz w:val="20"/>
          <w:vertAlign w:val="subscript"/>
          <w:lang w:val="en-US"/>
        </w:rPr>
        <w:t>c</w:t>
      </w:r>
      <w:r w:rsidRPr="00CF1287">
        <w:rPr>
          <w:sz w:val="20"/>
          <w:lang w:val="en-US"/>
        </w:rPr>
        <w:t>(producto)</w:t>
      </w:r>
      <w:r w:rsidRPr="00CF1287">
        <w:rPr>
          <w:sz w:val="20"/>
          <w:lang w:val="en-US"/>
        </w:rPr>
        <w:tab/>
        <w:t xml:space="preserve">= </w:t>
      </w:r>
      <w:r w:rsidRPr="00724120">
        <w:rPr>
          <w:noProof/>
          <w:position w:val="-22"/>
          <w:sz w:val="20"/>
        </w:rPr>
        <w:object w:dxaOrig="380" w:dyaOrig="560" w14:anchorId="29B035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35pt;height:27.25pt;mso-width-percent:0;mso-height-percent:0;mso-width-percent:0;mso-height-percent:0" o:ole="">
            <v:imagedata r:id="rId11" o:title=""/>
          </v:shape>
          <o:OLEObject Type="Embed" ProgID="Equation.3" ShapeID="_x0000_i1025" DrawAspect="Content" ObjectID="_1624796975" r:id="rId12"/>
        </w:object>
      </w:r>
      <w:r w:rsidRPr="00CF1287">
        <w:rPr>
          <w:sz w:val="20"/>
          <w:lang w:val="en-US"/>
        </w:rPr>
        <w:t xml:space="preserve"> [w(i) × </w:t>
      </w:r>
      <w:r w:rsidRPr="00724120">
        <w:rPr>
          <w:sz w:val="20"/>
        </w:rPr>
        <w:sym w:font="Symbol" w:char="F044"/>
      </w:r>
      <w:r w:rsidRPr="00CF1287">
        <w:rPr>
          <w:sz w:val="20"/>
          <w:lang w:val="en-US"/>
        </w:rPr>
        <w:t>H</w:t>
      </w:r>
      <w:r w:rsidRPr="00CF1287">
        <w:rPr>
          <w:sz w:val="20"/>
          <w:vertAlign w:val="subscript"/>
          <w:lang w:val="en-US"/>
        </w:rPr>
        <w:t>c</w:t>
      </w:r>
      <w:r w:rsidRPr="00CF1287">
        <w:rPr>
          <w:sz w:val="20"/>
          <w:lang w:val="en-US"/>
        </w:rPr>
        <w:t>(i)]</w:t>
      </w:r>
    </w:p>
    <w:p w14:paraId="103A4834" w14:textId="77777777" w:rsidR="007631B7" w:rsidRPr="007631B7" w:rsidRDefault="00CA5239" w:rsidP="007631B7">
      <w:pPr>
        <w:pStyle w:val="SingleTxtG"/>
      </w:pPr>
      <w:r w:rsidRPr="007631B7">
        <w:t>Donde</w:t>
      </w:r>
      <w:r w:rsidR="007631B7" w:rsidRPr="007631B7">
        <w:t>:</w:t>
      </w:r>
    </w:p>
    <w:p w14:paraId="26F0B607" w14:textId="77777777" w:rsidR="007631B7" w:rsidRPr="007631B7" w:rsidRDefault="007631B7" w:rsidP="007631B7">
      <w:pPr>
        <w:pStyle w:val="SingleTxtG"/>
      </w:pPr>
      <w:r w:rsidRPr="007631B7">
        <w:sym w:font="Symbol" w:char="F044"/>
      </w:r>
      <w:r w:rsidRPr="007631B7">
        <w:t>H</w:t>
      </w:r>
      <w:r w:rsidRPr="007631B7">
        <w:rPr>
          <w:vertAlign w:val="subscript"/>
        </w:rPr>
        <w:t>c</w:t>
      </w:r>
      <w:r w:rsidR="00D421F5">
        <w:t xml:space="preserve">(producto) </w:t>
      </w:r>
      <w:r w:rsidRPr="007631B7">
        <w:t xml:space="preserve">= </w:t>
      </w:r>
      <w:r w:rsidRPr="007631B7">
        <w:tab/>
        <w:t xml:space="preserve">calor específico de combustión (kJ/g) del producto; </w:t>
      </w:r>
    </w:p>
    <w:p w14:paraId="7B83FACA" w14:textId="77777777" w:rsidR="007631B7" w:rsidRPr="007631B7" w:rsidRDefault="007631B7" w:rsidP="008527CB">
      <w:pPr>
        <w:pStyle w:val="SingleTxtG"/>
        <w:tabs>
          <w:tab w:val="left" w:pos="2268"/>
        </w:tabs>
      </w:pPr>
      <w:r w:rsidRPr="007631B7">
        <w:sym w:font="Symbol" w:char="F044"/>
      </w:r>
      <w:r w:rsidRPr="007631B7">
        <w:t>H</w:t>
      </w:r>
      <w:r w:rsidRPr="007631B7">
        <w:rPr>
          <w:vertAlign w:val="subscript"/>
        </w:rPr>
        <w:t>c</w:t>
      </w:r>
      <w:r w:rsidR="008527CB">
        <w:t>(i)</w:t>
      </w:r>
      <w:r w:rsidR="008527CB">
        <w:tab/>
        <w:t xml:space="preserve"> </w:t>
      </w:r>
      <w:r w:rsidRPr="007631B7">
        <w:t>=</w:t>
      </w:r>
      <w:r w:rsidRPr="007631B7">
        <w:tab/>
        <w:t>calor específico de combustión (kJ/g) del componente i del producto;</w:t>
      </w:r>
    </w:p>
    <w:p w14:paraId="113905D5" w14:textId="77777777" w:rsidR="007631B7" w:rsidRPr="007631B7" w:rsidRDefault="008527CB" w:rsidP="008527CB">
      <w:pPr>
        <w:pStyle w:val="SingleTxtG"/>
        <w:tabs>
          <w:tab w:val="left" w:pos="2268"/>
        </w:tabs>
      </w:pPr>
      <w:r>
        <w:t>w(i)</w:t>
      </w:r>
      <w:r>
        <w:tab/>
        <w:t xml:space="preserve"> </w:t>
      </w:r>
      <w:r w:rsidR="007631B7" w:rsidRPr="007631B7">
        <w:t>=</w:t>
      </w:r>
      <w:r w:rsidR="007631B7" w:rsidRPr="007631B7">
        <w:tab/>
        <w:t>fracción en masa del componente i del producto;</w:t>
      </w:r>
    </w:p>
    <w:p w14:paraId="53A165F7" w14:textId="77777777" w:rsidR="007631B7" w:rsidRPr="007631B7" w:rsidRDefault="008527CB" w:rsidP="008527CB">
      <w:pPr>
        <w:pStyle w:val="SingleTxtG"/>
        <w:tabs>
          <w:tab w:val="left" w:pos="2268"/>
        </w:tabs>
      </w:pPr>
      <w:r>
        <w:t>n</w:t>
      </w:r>
      <w:r>
        <w:tab/>
        <w:t xml:space="preserve"> </w:t>
      </w:r>
      <w:r w:rsidR="007631B7" w:rsidRPr="007631B7">
        <w:t>=</w:t>
      </w:r>
      <w:r w:rsidR="007631B7" w:rsidRPr="007631B7">
        <w:tab/>
        <w:t>número total de componentes del producto.</w:t>
      </w:r>
    </w:p>
    <w:p w14:paraId="71D1874C" w14:textId="77777777" w:rsidR="007631B7" w:rsidRPr="007631B7" w:rsidRDefault="007631B7" w:rsidP="007631B7">
      <w:pPr>
        <w:pStyle w:val="SingleTxtG"/>
      </w:pPr>
      <w:r w:rsidRPr="007631B7">
        <w:lastRenderedPageBreak/>
        <w:t>Los valores del calor específico de combustión, que se expresan en kilojulios por gramo (kJ/g), pueden encontrarse en publicaciones científicas sobre la materia, obtenerse mediante cálculos o determinarse empíricamente (véanse las normas ASTM</w:t>
      </w:r>
      <w:r w:rsidR="005121E2">
        <w:t xml:space="preserve"> </w:t>
      </w:r>
      <w:r w:rsidRPr="007631B7">
        <w:t>D</w:t>
      </w:r>
      <w:r w:rsidR="005121E2">
        <w:t xml:space="preserve"> </w:t>
      </w:r>
      <w:r w:rsidRPr="007631B7">
        <w:t>240 y NFPA 30B). Obsérvese que los valores del calor de combustión medidos experimentalmente difieren con frecuencia de los valores teóricos correspondientes, porque la eficiencia de la combustión es normalmente inferior al 100 % (una eficiencia de combustión típica es del 95 %).</w:t>
      </w:r>
      <w:r w:rsidR="00D0742F">
        <w:t>”</w:t>
      </w:r>
    </w:p>
    <w:p w14:paraId="0E407542" w14:textId="77777777" w:rsidR="007631B7" w:rsidRPr="007631B7" w:rsidRDefault="007631B7" w:rsidP="007631B7">
      <w:pPr>
        <w:pStyle w:val="SingleTxtG"/>
      </w:pPr>
      <w:r w:rsidRPr="007631B7">
        <w:t>2.3.4.2.2</w:t>
      </w:r>
      <w:r w:rsidRPr="007631B7">
        <w:tab/>
        <w:t>Suprímase.</w:t>
      </w:r>
    </w:p>
    <w:p w14:paraId="59DF2830" w14:textId="77777777" w:rsidR="007631B7" w:rsidRPr="007631B7" w:rsidRDefault="007631B7" w:rsidP="008527CB">
      <w:pPr>
        <w:pStyle w:val="H1G"/>
      </w:pPr>
      <w:r w:rsidRPr="007631B7">
        <w:tab/>
      </w:r>
      <w:r w:rsidRPr="007631B7">
        <w:tab/>
        <w:t>Capítulo 2.4</w:t>
      </w:r>
    </w:p>
    <w:p w14:paraId="611590A7" w14:textId="77777777" w:rsidR="007631B7" w:rsidRPr="007631B7" w:rsidRDefault="007631B7" w:rsidP="007631B7">
      <w:pPr>
        <w:pStyle w:val="SingleTxtG"/>
      </w:pPr>
      <w:r w:rsidRPr="007631B7">
        <w:t xml:space="preserve">2.4.1, </w:t>
      </w:r>
      <w:r w:rsidR="00D83356">
        <w:t>n</w:t>
      </w:r>
      <w:r w:rsidRPr="007631B7">
        <w:t>ota, 2.4.4.1 y 2.4.4.2</w:t>
      </w:r>
      <w:r w:rsidRPr="007631B7">
        <w:tab/>
        <w:t xml:space="preserve">Sustitúyase </w:t>
      </w:r>
      <w:r w:rsidR="00D0742F">
        <w:t>“</w:t>
      </w:r>
      <w:r w:rsidRPr="007631B7">
        <w:t>ISO 10156:2010</w:t>
      </w:r>
      <w:r w:rsidR="00D0742F">
        <w:t>”</w:t>
      </w:r>
      <w:r w:rsidRPr="007631B7">
        <w:t xml:space="preserve"> por </w:t>
      </w:r>
      <w:r w:rsidR="00D0742F">
        <w:t>“</w:t>
      </w:r>
      <w:r w:rsidRPr="007631B7">
        <w:t>ISO 10156:2017</w:t>
      </w:r>
      <w:r w:rsidR="00D0742F">
        <w:t>”</w:t>
      </w:r>
      <w:r w:rsidRPr="007631B7">
        <w:t>.</w:t>
      </w:r>
    </w:p>
    <w:p w14:paraId="135B40FF" w14:textId="77777777" w:rsidR="007631B7" w:rsidRPr="007631B7" w:rsidRDefault="007631B7" w:rsidP="008527CB">
      <w:pPr>
        <w:pStyle w:val="H1G"/>
      </w:pPr>
      <w:r w:rsidRPr="007631B7">
        <w:tab/>
      </w:r>
      <w:r w:rsidRPr="007631B7">
        <w:tab/>
        <w:t>Capítulo 2.5</w:t>
      </w:r>
    </w:p>
    <w:p w14:paraId="2ED92073" w14:textId="77777777" w:rsidR="007631B7" w:rsidRPr="007631B7" w:rsidRDefault="008527CB" w:rsidP="008527CB">
      <w:pPr>
        <w:pStyle w:val="SingleTxtG"/>
        <w:tabs>
          <w:tab w:val="left" w:pos="2268"/>
        </w:tabs>
      </w:pPr>
      <w:r>
        <w:t>2.5.2.1</w:t>
      </w:r>
      <w:r>
        <w:tab/>
      </w:r>
      <w:r w:rsidR="00C77077">
        <w:t>En la n</w:t>
      </w:r>
      <w:r w:rsidR="007631B7" w:rsidRPr="007631B7">
        <w:t xml:space="preserve">ota, insértese </w:t>
      </w:r>
      <w:r w:rsidR="00D0742F">
        <w:t>“</w:t>
      </w:r>
      <w:r w:rsidR="007631B7" w:rsidRPr="007631B7">
        <w:t>y los productos químicos a presión</w:t>
      </w:r>
      <w:r w:rsidR="00D0742F">
        <w:t>”</w:t>
      </w:r>
      <w:r w:rsidR="007631B7" w:rsidRPr="007631B7">
        <w:t xml:space="preserve"> después de </w:t>
      </w:r>
      <w:r w:rsidR="00D0742F">
        <w:t>“</w:t>
      </w:r>
      <w:r w:rsidR="007631B7" w:rsidRPr="007631B7">
        <w:t>Los aerosoles</w:t>
      </w:r>
      <w:r w:rsidR="00D0742F">
        <w:t>”</w:t>
      </w:r>
      <w:r w:rsidR="007631B7" w:rsidRPr="007631B7">
        <w:t>.</w:t>
      </w:r>
    </w:p>
    <w:p w14:paraId="5ABE9CE4" w14:textId="77777777" w:rsidR="007631B7" w:rsidRPr="007631B7" w:rsidRDefault="007631B7" w:rsidP="008527CB">
      <w:pPr>
        <w:pStyle w:val="H1G"/>
      </w:pPr>
      <w:r w:rsidRPr="007631B7">
        <w:tab/>
      </w:r>
      <w:r w:rsidRPr="007631B7">
        <w:tab/>
        <w:t>Capítulo 3.2</w:t>
      </w:r>
    </w:p>
    <w:p w14:paraId="5D95AABF" w14:textId="77777777" w:rsidR="007631B7" w:rsidRPr="007631B7" w:rsidRDefault="008527CB" w:rsidP="008527CB">
      <w:pPr>
        <w:pStyle w:val="SingleTxtG"/>
        <w:tabs>
          <w:tab w:val="left" w:pos="2268"/>
        </w:tabs>
      </w:pPr>
      <w:r>
        <w:t>3.2.1.2</w:t>
      </w:r>
      <w:r>
        <w:tab/>
      </w:r>
      <w:r w:rsidR="007631B7" w:rsidRPr="007631B7">
        <w:t>Sustitúyase por los nuevos párrafos 3.2.1.2 a 3.2.1.4 que figuran a continuación:</w:t>
      </w:r>
    </w:p>
    <w:p w14:paraId="51C44C02" w14:textId="77777777" w:rsidR="007631B7" w:rsidRPr="007631B7" w:rsidRDefault="00D0742F" w:rsidP="007631B7">
      <w:pPr>
        <w:pStyle w:val="SingleTxtG"/>
      </w:pPr>
      <w:r>
        <w:t>“</w:t>
      </w:r>
      <w:r w:rsidR="007631B7" w:rsidRPr="007631B7">
        <w:t>3.2.1.2</w:t>
      </w:r>
      <w:r w:rsidR="007631B7" w:rsidRPr="007631B7">
        <w:tab/>
        <w:t>Para los fines de la clasificación, se reúne toda la información disponible y pertinente sobre la corrosión/irritación cutánea y se evalúa su calidad teniendo en cuenta la idoneidad y la fiabilidad. Siempre que sea posible, la clasificación debe basarse en datos obtenidos mediante métodos validados y aceptados a nivel internacional, tales como las Directrices de la OCDE para los ensayos u otros métodos</w:t>
      </w:r>
      <w:r w:rsidR="00C77077">
        <w:t xml:space="preserve"> equivalentes. En las secciones </w:t>
      </w:r>
      <w:r w:rsidR="007631B7" w:rsidRPr="007631B7">
        <w:t xml:space="preserve">3.2.2.1 a 3.2.2.6 se describen los criterios de clasificación para los diferentes tipos de información que pueden estar disponibles. </w:t>
      </w:r>
    </w:p>
    <w:p w14:paraId="72A4D4C5" w14:textId="77777777" w:rsidR="007631B7" w:rsidRPr="007631B7" w:rsidRDefault="00D462B6" w:rsidP="00D462B6">
      <w:pPr>
        <w:pStyle w:val="SingleTxtG"/>
        <w:tabs>
          <w:tab w:val="left" w:pos="2268"/>
        </w:tabs>
      </w:pPr>
      <w:r>
        <w:t>3.2.1.3</w:t>
      </w:r>
      <w:r>
        <w:tab/>
      </w:r>
      <w:r w:rsidR="007631B7" w:rsidRPr="007631B7">
        <w:t xml:space="preserve">En el </w:t>
      </w:r>
      <w:r w:rsidR="007631B7" w:rsidRPr="007631B7">
        <w:rPr>
          <w:i/>
          <w:iCs/>
        </w:rPr>
        <w:t>enfoque por etapas</w:t>
      </w:r>
      <w:r w:rsidR="007631B7" w:rsidRPr="007631B7">
        <w:t xml:space="preserve"> (véase 3.2.2.7), la información disponible se organiza en niveles o etapas y la adopción de decisiones se efectúa de manera estructurada y secuencial. Cuando la información satisface todos los criterios, este procedimiento genera directamente la clasificación. En cambio, cuando la información disponible da resultados incoherentes y/o contradictorios dentro de una etapa, la clasificación de la sustancia o la mezcla debe realizarse teniendo en cuenta el peso de las pruebas en esa etapa. En algunos casos en que hay incoherencias y/o resultados contradictorios entre la información de las distintas etapas (véase 3.2.2.7.3), o en que los datos por sí solos no son suficientes para sacar una conclusión con respecto a la clasificación, se emplea el enfoque del peso total de las pruebas (véanse 1.3.2.4.9 y 3.2.5.3.1).</w:t>
      </w:r>
    </w:p>
    <w:p w14:paraId="388386EC" w14:textId="77777777" w:rsidR="007631B7" w:rsidRPr="007631B7" w:rsidRDefault="008527CB" w:rsidP="008527CB">
      <w:pPr>
        <w:pStyle w:val="SingleTxtG"/>
        <w:tabs>
          <w:tab w:val="left" w:pos="2268"/>
        </w:tabs>
      </w:pPr>
      <w:r>
        <w:t>3.2.1.4</w:t>
      </w:r>
      <w:r>
        <w:tab/>
      </w:r>
      <w:r w:rsidR="007631B7" w:rsidRPr="007631B7">
        <w:t>En la sección 3.2.5.3 figuran indicaciones complementarias para la interpretación de los criterios, y referencias a los documentos de orientación pertinentes.</w:t>
      </w:r>
      <w:r w:rsidR="00D0742F">
        <w:t>”</w:t>
      </w:r>
    </w:p>
    <w:p w14:paraId="28DBE13B" w14:textId="77777777" w:rsidR="007631B7" w:rsidRPr="007631B7" w:rsidRDefault="008527CB" w:rsidP="007631B7">
      <w:pPr>
        <w:pStyle w:val="SingleTxtG"/>
      </w:pPr>
      <w:r>
        <w:t>3.2.2 a)</w:t>
      </w:r>
      <w:r>
        <w:tab/>
      </w:r>
      <w:r w:rsidR="007631B7" w:rsidRPr="007631B7">
        <w:t xml:space="preserve">Al final de este párrafo, suprímase </w:t>
      </w:r>
      <w:r w:rsidR="00D0742F">
        <w:t>“</w:t>
      </w:r>
      <w:r w:rsidR="007631B7" w:rsidRPr="007631B7">
        <w:t xml:space="preserve">(véase </w:t>
      </w:r>
      <w:r w:rsidR="00D462B6">
        <w:t>la tabla</w:t>
      </w:r>
      <w:r w:rsidR="007631B7" w:rsidRPr="007631B7">
        <w:t xml:space="preserve"> 3.2.1);</w:t>
      </w:r>
      <w:r w:rsidR="00D0742F">
        <w:t>”</w:t>
      </w:r>
      <w:r w:rsidR="007631B7" w:rsidRPr="007631B7">
        <w:t xml:space="preserve"> e insértese un punto. Añádanse dos nuevos apartados que digan lo siguiente:</w:t>
      </w:r>
    </w:p>
    <w:p w14:paraId="165C5194" w14:textId="77777777" w:rsidR="007631B7" w:rsidRPr="007631B7" w:rsidRDefault="00D0742F" w:rsidP="007631B7">
      <w:pPr>
        <w:pStyle w:val="SingleTxtG"/>
      </w:pPr>
      <w:r>
        <w:t>“</w:t>
      </w:r>
      <w:r w:rsidR="007631B7" w:rsidRPr="007631B7">
        <w:t xml:space="preserve">Cuando la autoridad competente no exija una subcategorización, o cuando los datos no sean suficientes para ello, las sustancias corrosivas se clasificarán en la </w:t>
      </w:r>
      <w:r w:rsidR="00DA698C" w:rsidRPr="007631B7">
        <w:t xml:space="preserve">categoría </w:t>
      </w:r>
      <w:r w:rsidR="007631B7" w:rsidRPr="007631B7">
        <w:t>1.</w:t>
      </w:r>
    </w:p>
    <w:p w14:paraId="6EB256A1" w14:textId="77777777" w:rsidR="007631B7" w:rsidRPr="007631B7" w:rsidRDefault="007631B7" w:rsidP="007631B7">
      <w:pPr>
        <w:pStyle w:val="SingleTxtG"/>
      </w:pPr>
      <w:r w:rsidRPr="007631B7">
        <w:t>Cuando los datos sean suficientes y así lo exija la autoridad competente, la sustancia podrá clasificarse en una de las tres subcategorías (1A, 1B o 1C).</w:t>
      </w:r>
      <w:r w:rsidR="00D0742F">
        <w:t>”</w:t>
      </w:r>
    </w:p>
    <w:p w14:paraId="4AB263B6" w14:textId="77777777" w:rsidR="007631B7" w:rsidRPr="007631B7" w:rsidRDefault="007631B7" w:rsidP="007631B7">
      <w:pPr>
        <w:pStyle w:val="SingleTxtG"/>
      </w:pPr>
      <w:r w:rsidRPr="007631B7">
        <w:t>3.2.2 b)</w:t>
      </w:r>
      <w:r w:rsidRPr="007631B7">
        <w:tab/>
        <w:t xml:space="preserve">Al final, suprímase </w:t>
      </w:r>
      <w:r w:rsidR="00D0742F">
        <w:t>“</w:t>
      </w:r>
      <w:r w:rsidRPr="007631B7">
        <w:t xml:space="preserve">(véase </w:t>
      </w:r>
      <w:r w:rsidR="00D462B6">
        <w:t>la tabla</w:t>
      </w:r>
      <w:r w:rsidRPr="007631B7">
        <w:t xml:space="preserve"> 3.2.2)</w:t>
      </w:r>
      <w:r w:rsidR="00D0742F">
        <w:t>”</w:t>
      </w:r>
      <w:r w:rsidRPr="007631B7">
        <w:t>.</w:t>
      </w:r>
    </w:p>
    <w:p w14:paraId="38A81575" w14:textId="77777777" w:rsidR="007631B7" w:rsidRPr="007631B7" w:rsidRDefault="007631B7" w:rsidP="007631B7">
      <w:pPr>
        <w:pStyle w:val="SingleTxtG"/>
      </w:pPr>
      <w:r w:rsidRPr="007631B7">
        <w:t>3.2.2 c)</w:t>
      </w:r>
      <w:r w:rsidRPr="007631B7">
        <w:tab/>
        <w:t xml:space="preserve">Suprímase </w:t>
      </w:r>
      <w:r w:rsidR="00D0742F">
        <w:t>“</w:t>
      </w:r>
      <w:r w:rsidRPr="007631B7">
        <w:t>(por ejemplo, en materia de plaguicidas)</w:t>
      </w:r>
      <w:r w:rsidR="00D0742F">
        <w:t>”</w:t>
      </w:r>
      <w:r w:rsidRPr="007631B7">
        <w:t xml:space="preserve"> y, al final, sustitúyase </w:t>
      </w:r>
      <w:r w:rsidR="00D0742F">
        <w:t>“</w:t>
      </w:r>
      <w:r w:rsidRPr="007631B7">
        <w:t xml:space="preserve">(véase </w:t>
      </w:r>
      <w:r w:rsidR="00D462B6">
        <w:t>la tabla</w:t>
      </w:r>
      <w:r w:rsidRPr="007631B7">
        <w:t xml:space="preserve"> 3.2.2)</w:t>
      </w:r>
      <w:r w:rsidR="00D0742F">
        <w:t>”</w:t>
      </w:r>
      <w:r w:rsidRPr="007631B7">
        <w:t xml:space="preserve"> por </w:t>
      </w:r>
      <w:r w:rsidR="00D0742F">
        <w:t>“</w:t>
      </w:r>
      <w:r w:rsidRPr="007631B7">
        <w:t>(por ejemplo, en el caso de la clasificación de los plaguicidas)</w:t>
      </w:r>
      <w:r w:rsidR="00D0742F">
        <w:t>”</w:t>
      </w:r>
      <w:r w:rsidRPr="007631B7">
        <w:t>.</w:t>
      </w:r>
    </w:p>
    <w:p w14:paraId="234C0944" w14:textId="77777777" w:rsidR="007631B7" w:rsidRPr="007631B7" w:rsidRDefault="007631B7" w:rsidP="007F18DF">
      <w:pPr>
        <w:pStyle w:val="SingleTxtG"/>
        <w:keepNext/>
        <w:keepLines/>
      </w:pPr>
      <w:r w:rsidRPr="007631B7">
        <w:lastRenderedPageBreak/>
        <w:t>Insértese una nueva sección 3.2.2.1 que diga lo siguiente:</w:t>
      </w:r>
    </w:p>
    <w:p w14:paraId="370C2E6D" w14:textId="77777777" w:rsidR="007631B7" w:rsidRPr="007631B7" w:rsidRDefault="00D0742F" w:rsidP="007F18DF">
      <w:pPr>
        <w:pStyle w:val="SingleTxtG"/>
        <w:keepNext/>
        <w:keepLines/>
        <w:rPr>
          <w:b/>
          <w:i/>
        </w:rPr>
      </w:pPr>
      <w:r>
        <w:t>“</w:t>
      </w:r>
      <w:r w:rsidR="008527CB">
        <w:rPr>
          <w:b/>
        </w:rPr>
        <w:t>3.2.2.1</w:t>
      </w:r>
      <w:r w:rsidR="007631B7" w:rsidRPr="007631B7">
        <w:rPr>
          <w:b/>
        </w:rPr>
        <w:tab/>
      </w:r>
      <w:r w:rsidR="007631B7" w:rsidRPr="007631B7">
        <w:rPr>
          <w:b/>
          <w:i/>
        </w:rPr>
        <w:t>Clasificación basada en datos obtenidos en seres humanos</w:t>
      </w:r>
    </w:p>
    <w:p w14:paraId="695DD254" w14:textId="77777777" w:rsidR="007631B7" w:rsidRPr="007631B7" w:rsidRDefault="008527CB" w:rsidP="008527CB">
      <w:pPr>
        <w:pStyle w:val="SingleTxtG"/>
        <w:tabs>
          <w:tab w:val="left" w:pos="2268"/>
        </w:tabs>
      </w:pPr>
      <w:r>
        <w:tab/>
      </w:r>
      <w:r w:rsidR="007631B7" w:rsidRPr="007631B7">
        <w:t>Los datos fiables y de buena calidad que existan sobre la corrosión/irritación cutánea en seres humanos deben aprovecharse debidamente cuando sean útiles para la clasificación (véase 3.2.5.3.2), y deben constituir la primera línea de evaluación, ya que aportan información directa sobre los efectos en la piel. Los datos disponibles sobre seres humanos pueden referirse a una exposición única o a exposiciones repetidas, por ejemplo en situaciones laborales, de consumo, de transporte o de respuesta de emergencia, y figurar en estudios epidemiológicos y clínicos y en informes de casos y observaciones bien documentados (véanse 1.1.2.5 c), 1.3.2.4.7 y 1.3.2.4.9). Aunque los datos sobre seres humanos derivados de los accidentes o de las bases de datos de los centros de toxicología pueden servir de prueba para la clasificación, la ausencia de incidentes no constituye de por sí una prueba a favor de la no clasificación, ya que la exposición muchas veces pasa desapercibida o es incierta.</w:t>
      </w:r>
      <w:r w:rsidR="00D0742F">
        <w:t>”</w:t>
      </w:r>
    </w:p>
    <w:p w14:paraId="4F5ACC56" w14:textId="77777777" w:rsidR="007631B7" w:rsidRPr="007631B7" w:rsidRDefault="007631B7" w:rsidP="007631B7">
      <w:pPr>
        <w:pStyle w:val="SingleTxtG"/>
      </w:pPr>
      <w:r w:rsidRPr="007631B7">
        <w:t xml:space="preserve">Renumérense y modifíquense la actual subsección 3.2.2.1 y los párrafos siguientes como sigue: </w:t>
      </w:r>
    </w:p>
    <w:p w14:paraId="695DE7B1" w14:textId="77777777" w:rsidR="007631B7" w:rsidRPr="007631B7" w:rsidRDefault="008527CB" w:rsidP="00C77077">
      <w:pPr>
        <w:pStyle w:val="SingleTxtG"/>
        <w:tabs>
          <w:tab w:val="left" w:pos="2835"/>
        </w:tabs>
        <w:ind w:left="1701"/>
      </w:pPr>
      <w:r>
        <w:t>3.2.2.1</w:t>
      </w:r>
      <w:r w:rsidR="007631B7" w:rsidRPr="007631B7">
        <w:tab/>
        <w:t>Renumérese como 3.2.2.2 y, bajo el título, introdúzcase un nuevo párrafo que diga lo siguiente:</w:t>
      </w:r>
    </w:p>
    <w:p w14:paraId="528E5315" w14:textId="77777777" w:rsidR="007631B7" w:rsidRPr="007631B7" w:rsidRDefault="00D0742F" w:rsidP="008527CB">
      <w:pPr>
        <w:pStyle w:val="SingleTxtG"/>
        <w:ind w:left="1701"/>
      </w:pPr>
      <w:r>
        <w:t>“</w:t>
      </w:r>
      <w:r w:rsidR="007631B7" w:rsidRPr="007631B7">
        <w:t xml:space="preserve">La Directriz 404 de la OCDE es actualmente el método de ensayo en animales validado y aceptado a nivel internacional para la clasificación de una sustancia como corrosiva o irritante para la piel (véanse </w:t>
      </w:r>
      <w:r w:rsidR="00D462B6">
        <w:t>las tablas</w:t>
      </w:r>
      <w:r w:rsidR="007631B7" w:rsidRPr="007631B7">
        <w:t xml:space="preserve"> 3.2.1 y 3.2.2, respectivamente) y representa el ensayo normalizado en animales. La versión actual de la Directriz 404 de la OCDE utiliza un máximo de tres animales. Los resultados de estudios en animales realizados con arreglo a las versiones anteriores de la Directriz 404 de la OCDE, en que se utilizaban más de tres animales, también se consideran resultados normalizados cuando se interpretan de conformidad</w:t>
      </w:r>
      <w:r w:rsidR="00055B99">
        <w:t xml:space="preserve"> con lo dispuesto en el párrafo </w:t>
      </w:r>
      <w:r w:rsidR="007631B7" w:rsidRPr="007631B7">
        <w:t>3.2.5.3.3.</w:t>
      </w:r>
      <w:r>
        <w:t>”</w:t>
      </w:r>
    </w:p>
    <w:p w14:paraId="3916280B" w14:textId="77777777" w:rsidR="007631B7" w:rsidRPr="007631B7" w:rsidRDefault="007631B7" w:rsidP="008527CB">
      <w:pPr>
        <w:pStyle w:val="SingleTxtG"/>
        <w:ind w:left="1701"/>
      </w:pPr>
      <w:r w:rsidRPr="007631B7">
        <w:t xml:space="preserve">Renumérese el párrafo 3.2.2.1.1 como 3.2.2.2.1. </w:t>
      </w:r>
    </w:p>
    <w:p w14:paraId="220AF88D" w14:textId="77777777" w:rsidR="007631B7" w:rsidRPr="007631B7" w:rsidRDefault="007631B7" w:rsidP="008527CB">
      <w:pPr>
        <w:pStyle w:val="SingleTxtG"/>
        <w:ind w:left="1701"/>
      </w:pPr>
      <w:r w:rsidRPr="007631B7">
        <w:t>Renumérese el párrafo 3.2.2.1.1.1 como 3.2.2.2.1.1.</w:t>
      </w:r>
    </w:p>
    <w:p w14:paraId="19EE08CD" w14:textId="77777777" w:rsidR="007631B7" w:rsidRPr="007631B7" w:rsidRDefault="007631B7" w:rsidP="008527CB">
      <w:pPr>
        <w:pStyle w:val="SingleTxtG"/>
        <w:ind w:left="1701"/>
      </w:pPr>
      <w:r w:rsidRPr="007631B7">
        <w:t>Suprímanse los párrafos 3.2.2.1.1.2 y 3.2.2.1.1.3.</w:t>
      </w:r>
    </w:p>
    <w:p w14:paraId="5BD45033" w14:textId="77777777" w:rsidR="007631B7" w:rsidRPr="007631B7" w:rsidRDefault="007631B7" w:rsidP="008527CB">
      <w:pPr>
        <w:pStyle w:val="SingleTxtG"/>
        <w:ind w:left="1701"/>
      </w:pPr>
      <w:r w:rsidRPr="007631B7">
        <w:t>Renumérese el párrafo 3.2.2.1.1.4 como 3.2.2.2.1.2.</w:t>
      </w:r>
    </w:p>
    <w:p w14:paraId="7B15A96A" w14:textId="77777777" w:rsidR="007631B7" w:rsidRPr="007631B7" w:rsidRDefault="00D462B6" w:rsidP="008527CB">
      <w:pPr>
        <w:pStyle w:val="SingleTxtG"/>
        <w:ind w:left="1701"/>
      </w:pPr>
      <w:r>
        <w:t>Tabla</w:t>
      </w:r>
      <w:r w:rsidR="007631B7" w:rsidRPr="007631B7">
        <w:t xml:space="preserve"> 3.2.1</w:t>
      </w:r>
      <w:r w:rsidR="007631B7" w:rsidRPr="007631B7">
        <w:tab/>
        <w:t xml:space="preserve">Suprímanse la llamada </w:t>
      </w:r>
      <w:r w:rsidR="00D0742F">
        <w:t>‘</w:t>
      </w:r>
      <w:r w:rsidR="007631B7" w:rsidRPr="007631B7">
        <w:t>a</w:t>
      </w:r>
      <w:r w:rsidR="00D0742F">
        <w:t>’</w:t>
      </w:r>
      <w:r w:rsidR="007631B7" w:rsidRPr="007631B7">
        <w:t xml:space="preserve"> en el título y la nota </w:t>
      </w:r>
      <w:r w:rsidR="003A4FBE">
        <w:t xml:space="preserve">correspondiente bajo </w:t>
      </w:r>
      <w:r>
        <w:t>la</w:t>
      </w:r>
      <w:r w:rsidR="007631B7" w:rsidRPr="007631B7">
        <w:t xml:space="preserve"> </w:t>
      </w:r>
      <w:r>
        <w:t>tabla</w:t>
      </w:r>
      <w:r w:rsidR="007631B7" w:rsidRPr="007631B7">
        <w:t>.</w:t>
      </w:r>
    </w:p>
    <w:p w14:paraId="09112F23" w14:textId="77777777" w:rsidR="007631B7" w:rsidRPr="007631B7" w:rsidRDefault="007631B7" w:rsidP="008527CB">
      <w:pPr>
        <w:pStyle w:val="SingleTxtG"/>
        <w:ind w:left="1701"/>
      </w:pPr>
      <w:r w:rsidRPr="007631B7">
        <w:t>Renumérese el párrafo 3.2.2.1.2 como 3.2.2.2.2.</w:t>
      </w:r>
    </w:p>
    <w:p w14:paraId="734A0D48" w14:textId="77777777" w:rsidR="007631B7" w:rsidRPr="007631B7" w:rsidRDefault="007631B7" w:rsidP="008527CB">
      <w:pPr>
        <w:pStyle w:val="SingleTxtG"/>
        <w:ind w:left="1701"/>
      </w:pPr>
      <w:r w:rsidRPr="007631B7">
        <w:t xml:space="preserve">Renumérense los párrafos 3.2.2.1.2.1 a 3.2.2.1.2.5 como 3.2.2.2.2.1 a 3.2.2.2.2.5 y, en el párrafo 3.2.2.1.2.5 (renumerado como 3.2.2.2.2.5), en la segunda oración, sustitúyase </w:t>
      </w:r>
      <w:r w:rsidR="00D0742F">
        <w:t>“</w:t>
      </w:r>
      <w:r w:rsidRPr="007631B7">
        <w:t>(por ejemplo, en materia de plaguicidas)</w:t>
      </w:r>
      <w:r w:rsidR="00D0742F">
        <w:t>”</w:t>
      </w:r>
      <w:r w:rsidRPr="007631B7">
        <w:t xml:space="preserve"> por </w:t>
      </w:r>
      <w:r w:rsidR="00D0742F">
        <w:t>“</w:t>
      </w:r>
      <w:r w:rsidRPr="007631B7">
        <w:t>(por ejemplo, para la clasificación de los plaguicidas)</w:t>
      </w:r>
      <w:r w:rsidR="00D0742F">
        <w:t>”</w:t>
      </w:r>
      <w:r w:rsidRPr="007631B7">
        <w:t>.</w:t>
      </w:r>
    </w:p>
    <w:p w14:paraId="7AEC6C81" w14:textId="77777777" w:rsidR="007631B7" w:rsidRPr="007631B7" w:rsidRDefault="00D462B6" w:rsidP="007631B7">
      <w:pPr>
        <w:pStyle w:val="SingleTxtG"/>
      </w:pPr>
      <w:r>
        <w:t>Tabla</w:t>
      </w:r>
      <w:r w:rsidR="007631B7" w:rsidRPr="007631B7">
        <w:t xml:space="preserve"> 3.2.2</w:t>
      </w:r>
      <w:r w:rsidR="007631B7" w:rsidRPr="007631B7">
        <w:tab/>
        <w:t xml:space="preserve">Suprímanse la llamada </w:t>
      </w:r>
      <w:r w:rsidR="00D0742F">
        <w:t>‘</w:t>
      </w:r>
      <w:r w:rsidR="007631B7" w:rsidRPr="007631B7">
        <w:t>a</w:t>
      </w:r>
      <w:r w:rsidR="00D0742F">
        <w:t>’</w:t>
      </w:r>
      <w:r w:rsidR="007631B7" w:rsidRPr="007631B7">
        <w:t xml:space="preserve"> en el título y la nota correspondiente bajo </w:t>
      </w:r>
      <w:r>
        <w:t>la tabla</w:t>
      </w:r>
      <w:r w:rsidR="007631B7" w:rsidRPr="007631B7">
        <w:t>. Renumérese la nota de</w:t>
      </w:r>
      <w:r>
        <w:t xml:space="preserve"> </w:t>
      </w:r>
      <w:r w:rsidR="007631B7" w:rsidRPr="007631B7">
        <w:t>l</w:t>
      </w:r>
      <w:r>
        <w:t>a</w:t>
      </w:r>
      <w:r w:rsidR="007631B7" w:rsidRPr="007631B7">
        <w:t xml:space="preserve"> </w:t>
      </w:r>
      <w:r>
        <w:t>tabla</w:t>
      </w:r>
      <w:r w:rsidR="007631B7" w:rsidRPr="007631B7">
        <w:t xml:space="preserve"> </w:t>
      </w:r>
      <w:r w:rsidR="00D0742F">
        <w:t>‘</w:t>
      </w:r>
      <w:r w:rsidR="007631B7" w:rsidRPr="007631B7">
        <w:t>b</w:t>
      </w:r>
      <w:r w:rsidR="00D0742F">
        <w:t>’</w:t>
      </w:r>
      <w:r w:rsidR="007631B7" w:rsidRPr="007631B7">
        <w:t xml:space="preserve"> como nota </w:t>
      </w:r>
      <w:r w:rsidR="00D0742F">
        <w:t>‘</w:t>
      </w:r>
      <w:r w:rsidR="007631B7" w:rsidRPr="007631B7">
        <w:t>a</w:t>
      </w:r>
      <w:r w:rsidR="00D0742F">
        <w:t>’</w:t>
      </w:r>
      <w:r w:rsidR="007631B7" w:rsidRPr="007631B7">
        <w:t xml:space="preserve">. Renumérese la nota </w:t>
      </w:r>
      <w:r w:rsidR="003A4FBE">
        <w:t>de</w:t>
      </w:r>
      <w:r>
        <w:t xml:space="preserve"> </w:t>
      </w:r>
      <w:r w:rsidR="003A4FBE">
        <w:t>l</w:t>
      </w:r>
      <w:r>
        <w:t>a</w:t>
      </w:r>
      <w:r w:rsidR="003A4FBE">
        <w:t xml:space="preserve"> </w:t>
      </w:r>
      <w:r>
        <w:t>tabla</w:t>
      </w:r>
      <w:r w:rsidR="007631B7" w:rsidRPr="007631B7">
        <w:t xml:space="preserve"> </w:t>
      </w:r>
      <w:r w:rsidR="00D0742F">
        <w:t>‘</w:t>
      </w:r>
      <w:r w:rsidR="007631B7" w:rsidRPr="007631B7">
        <w:t>c</w:t>
      </w:r>
      <w:r w:rsidR="00D0742F">
        <w:t>’</w:t>
      </w:r>
      <w:r w:rsidR="007631B7" w:rsidRPr="007631B7">
        <w:t xml:space="preserve"> como nota </w:t>
      </w:r>
      <w:r w:rsidR="00D0742F">
        <w:t>‘</w:t>
      </w:r>
      <w:r w:rsidR="007631B7" w:rsidRPr="007631B7">
        <w:t>b</w:t>
      </w:r>
      <w:r w:rsidR="00D0742F">
        <w:t>’</w:t>
      </w:r>
      <w:r w:rsidR="007631B7" w:rsidRPr="007631B7">
        <w:t xml:space="preserve"> y, al final, sustitúyase </w:t>
      </w:r>
      <w:r w:rsidR="00D0742F">
        <w:t>“</w:t>
      </w:r>
      <w:r w:rsidR="007631B7" w:rsidRPr="007631B7">
        <w:t>3.2.5.3</w:t>
      </w:r>
      <w:r w:rsidR="00D0742F">
        <w:t>”</w:t>
      </w:r>
      <w:r w:rsidR="007631B7" w:rsidRPr="007631B7">
        <w:t xml:space="preserve"> por </w:t>
      </w:r>
      <w:r w:rsidR="00D0742F">
        <w:t>“</w:t>
      </w:r>
      <w:r w:rsidR="007631B7" w:rsidRPr="007631B7">
        <w:t>3.2.5.3.3</w:t>
      </w:r>
      <w:r w:rsidR="00D0742F">
        <w:t>”</w:t>
      </w:r>
      <w:r w:rsidR="007631B7" w:rsidRPr="007631B7">
        <w:t xml:space="preserve">. Las modificaciones de la última fila </w:t>
      </w:r>
      <w:r w:rsidR="003A4FBE">
        <w:t>de</w:t>
      </w:r>
      <w:r>
        <w:t xml:space="preserve"> </w:t>
      </w:r>
      <w:r w:rsidR="003A4FBE">
        <w:t>l</w:t>
      </w:r>
      <w:r>
        <w:t>a</w:t>
      </w:r>
      <w:r w:rsidR="003A4FBE">
        <w:t xml:space="preserve"> </w:t>
      </w:r>
      <w:r>
        <w:t>tabla</w:t>
      </w:r>
      <w:r w:rsidR="007631B7" w:rsidRPr="007631B7">
        <w:t xml:space="preserve"> en el texto inglés no se aplican al texto español.</w:t>
      </w:r>
    </w:p>
    <w:p w14:paraId="5B0B79B0" w14:textId="77777777" w:rsidR="007631B7" w:rsidRPr="007631B7" w:rsidRDefault="007631B7" w:rsidP="007631B7">
      <w:pPr>
        <w:pStyle w:val="SingleTxtG"/>
      </w:pPr>
      <w:r w:rsidRPr="007631B7">
        <w:t>Suprímanse la actual subsección 3.2.2.2 y la figura 3.2.1.</w:t>
      </w:r>
    </w:p>
    <w:p w14:paraId="62483345" w14:textId="77777777" w:rsidR="007631B7" w:rsidRPr="007631B7" w:rsidRDefault="007631B7" w:rsidP="007631B7">
      <w:pPr>
        <w:pStyle w:val="SingleTxtG"/>
      </w:pPr>
      <w:r w:rsidRPr="007631B7">
        <w:t>Añádanse las nuevas subsecciones 3.2.2.3 a 3.2.2.7 que figuran a continuación:</w:t>
      </w:r>
    </w:p>
    <w:p w14:paraId="06E3D236" w14:textId="77777777" w:rsidR="007631B7" w:rsidRPr="007631B7" w:rsidRDefault="00D0742F" w:rsidP="007631B7">
      <w:pPr>
        <w:pStyle w:val="SingleTxtG"/>
      </w:pPr>
      <w:r>
        <w:t>“</w:t>
      </w:r>
      <w:r w:rsidR="007631B7" w:rsidRPr="007631B7">
        <w:rPr>
          <w:b/>
          <w:bCs/>
        </w:rPr>
        <w:t>3.2.2.3</w:t>
      </w:r>
      <w:r w:rsidR="007631B7" w:rsidRPr="007631B7">
        <w:rPr>
          <w:b/>
          <w:bCs/>
        </w:rPr>
        <w:tab/>
      </w:r>
      <w:r w:rsidR="007631B7" w:rsidRPr="007631B7">
        <w:rPr>
          <w:b/>
          <w:bCs/>
          <w:i/>
        </w:rPr>
        <w:t>Clasificación basada en datos</w:t>
      </w:r>
      <w:r w:rsidR="007631B7" w:rsidRPr="007631B7">
        <w:rPr>
          <w:b/>
          <w:bCs/>
          <w:i/>
          <w:iCs/>
        </w:rPr>
        <w:t xml:space="preserve"> </w:t>
      </w:r>
      <w:r w:rsidR="007631B7" w:rsidRPr="007631B7">
        <w:rPr>
          <w:b/>
          <w:bCs/>
          <w:iCs/>
        </w:rPr>
        <w:t>in vitro/ex vivo</w:t>
      </w:r>
      <w:r w:rsidR="007631B7" w:rsidRPr="007631B7">
        <w:rPr>
          <w:b/>
          <w:bCs/>
          <w:i/>
          <w:iCs/>
        </w:rPr>
        <w:t xml:space="preserve"> </w:t>
      </w:r>
    </w:p>
    <w:p w14:paraId="6D04038F" w14:textId="77777777" w:rsidR="007631B7" w:rsidRPr="007631B7" w:rsidRDefault="008527CB" w:rsidP="007631B7">
      <w:pPr>
        <w:pStyle w:val="SingleTxtG"/>
      </w:pPr>
      <w:r>
        <w:t>3.2.2.3.1</w:t>
      </w:r>
      <w:r w:rsidR="007631B7" w:rsidRPr="007631B7">
        <w:tab/>
        <w:t xml:space="preserve">Los distintos métodos de ensayo </w:t>
      </w:r>
      <w:r w:rsidR="007631B7" w:rsidRPr="007631B7">
        <w:rPr>
          <w:i/>
          <w:iCs/>
        </w:rPr>
        <w:t>in vitro/ex vivo</w:t>
      </w:r>
      <w:r w:rsidR="007631B7" w:rsidRPr="007631B7">
        <w:t xml:space="preserve"> actualmente disponibles se refieren ya sea a la irritación cutánea o a la corrosión cutánea, pero no a los dos extremos al mismo tiempo. Por consiguiente, para efectuar una clasificación basada únicamente en resultados de ensayos </w:t>
      </w:r>
      <w:r w:rsidR="007631B7" w:rsidRPr="007631B7">
        <w:rPr>
          <w:i/>
          <w:iCs/>
        </w:rPr>
        <w:t>in vitro/ex vivo</w:t>
      </w:r>
      <w:r w:rsidR="007631B7" w:rsidRPr="007631B7">
        <w:t xml:space="preserve">, puede ser necesario utilizar datos obtenidos con varios métodos. Para las autoridades que aplican la </w:t>
      </w:r>
      <w:r w:rsidR="00DA698C" w:rsidRPr="007631B7">
        <w:t xml:space="preserve">categoría </w:t>
      </w:r>
      <w:r w:rsidR="007631B7" w:rsidRPr="007631B7">
        <w:t xml:space="preserve">3, es importante señalar que los </w:t>
      </w:r>
      <w:r w:rsidR="007631B7" w:rsidRPr="007631B7">
        <w:lastRenderedPageBreak/>
        <w:t xml:space="preserve">actuales métodos de ensayo </w:t>
      </w:r>
      <w:r w:rsidR="007631B7" w:rsidRPr="007631B7">
        <w:rPr>
          <w:i/>
          <w:iCs/>
        </w:rPr>
        <w:t>in vitro/ex vivo</w:t>
      </w:r>
      <w:r w:rsidR="007631B7" w:rsidRPr="007631B7">
        <w:t xml:space="preserve"> validados y aceptados a nivel internacional no permiten la identificación de las sustancias clasificadas en la </w:t>
      </w:r>
      <w:r w:rsidR="00DA698C" w:rsidRPr="007631B7">
        <w:t xml:space="preserve">categoría </w:t>
      </w:r>
      <w:r w:rsidR="007631B7" w:rsidRPr="007631B7">
        <w:t>3.</w:t>
      </w:r>
    </w:p>
    <w:p w14:paraId="4E0969A7" w14:textId="77777777" w:rsidR="007631B7" w:rsidRPr="007631B7" w:rsidRDefault="007631B7" w:rsidP="007631B7">
      <w:pPr>
        <w:pStyle w:val="SingleTxtG"/>
      </w:pPr>
      <w:r w:rsidRPr="007631B7">
        <w:t>3.2</w:t>
      </w:r>
      <w:r w:rsidR="005121E2">
        <w:t>.2.3.2</w:t>
      </w:r>
      <w:r w:rsidRPr="007631B7">
        <w:tab/>
        <w:t xml:space="preserve">Siempre que sea posible, la clasificación deberá basarse en datos generados utilizando métodos de ensayo </w:t>
      </w:r>
      <w:r w:rsidRPr="007631B7">
        <w:rPr>
          <w:i/>
          <w:iCs/>
        </w:rPr>
        <w:t xml:space="preserve">in vitro/ex vivo </w:t>
      </w:r>
      <w:r w:rsidRPr="007631B7">
        <w:rPr>
          <w:iCs/>
        </w:rPr>
        <w:t>validados y aceptados a nivel internacional</w:t>
      </w:r>
      <w:r w:rsidRPr="007631B7">
        <w:t xml:space="preserve">, y aplicando los criterios de clasificación indicados en esos métodos. Los datos </w:t>
      </w:r>
      <w:r w:rsidRPr="007631B7">
        <w:rPr>
          <w:i/>
          <w:iCs/>
        </w:rPr>
        <w:t>in</w:t>
      </w:r>
      <w:r w:rsidRPr="007631B7">
        <w:t xml:space="preserve"> </w:t>
      </w:r>
      <w:r w:rsidRPr="007631B7">
        <w:rPr>
          <w:i/>
          <w:iCs/>
        </w:rPr>
        <w:t>vitro/ex vivo</w:t>
      </w:r>
      <w:r w:rsidRPr="007631B7">
        <w:t xml:space="preserve"> solo pueden utilizarse para la clasificación cuando las sustancias sometidas a ensayo corresponden al ámbito de aplicabilidad de los métodos de ensayo utilizados. También deben tenerse en cuenta otras limitaciones descritas en las publicaciones pertinentes.</w:t>
      </w:r>
    </w:p>
    <w:p w14:paraId="5A270A4D" w14:textId="77777777" w:rsidR="007631B7" w:rsidRPr="007631B7" w:rsidRDefault="007631B7" w:rsidP="007631B7">
      <w:pPr>
        <w:pStyle w:val="SingleTxtG"/>
      </w:pPr>
      <w:r w:rsidRPr="007631B7">
        <w:t>3.2.2.3.3</w:t>
      </w:r>
      <w:r w:rsidRPr="007631B7">
        <w:tab/>
      </w:r>
      <w:r w:rsidRPr="007631B7">
        <w:rPr>
          <w:i/>
        </w:rPr>
        <w:t>Corrosión cutánea</w:t>
      </w:r>
      <w:r w:rsidRPr="007631B7">
        <w:t xml:space="preserve"> </w:t>
      </w:r>
    </w:p>
    <w:p w14:paraId="26C315A0" w14:textId="77777777" w:rsidR="007631B7" w:rsidRPr="007631B7" w:rsidRDefault="007631B7" w:rsidP="007631B7">
      <w:pPr>
        <w:pStyle w:val="SingleTxtG"/>
      </w:pPr>
      <w:r w:rsidRPr="007631B7">
        <w:t xml:space="preserve">3.2.2.3.3.1 </w:t>
      </w:r>
      <w:r w:rsidRPr="007631B7">
        <w:tab/>
        <w:t xml:space="preserve">Cuando se hayan realizado ensayos de conformidad con las Directrices 430, 431 o 435 de la OCDE, la sustancia se clasificará en la </w:t>
      </w:r>
      <w:r w:rsidR="00DA698C" w:rsidRPr="007631B7">
        <w:t>categ</w:t>
      </w:r>
      <w:r w:rsidR="00DA698C">
        <w:t xml:space="preserve">oría </w:t>
      </w:r>
      <w:r w:rsidR="00055B99">
        <w:t>de corrosión cutánea 1 (y, </w:t>
      </w:r>
      <w:r w:rsidRPr="007631B7">
        <w:t xml:space="preserve">cuando sea posible y necesario, en las subcategorías 1A, 1B o 1C) aplicando los criterios enunciados en </w:t>
      </w:r>
      <w:r w:rsidR="00D462B6">
        <w:t>la tabla</w:t>
      </w:r>
      <w:r w:rsidRPr="007631B7">
        <w:t xml:space="preserve"> 3.2.6. </w:t>
      </w:r>
    </w:p>
    <w:p w14:paraId="252152F3" w14:textId="77777777" w:rsidR="007631B7" w:rsidRPr="007631B7" w:rsidRDefault="007631B7" w:rsidP="007631B7">
      <w:pPr>
        <w:pStyle w:val="SingleTxtG"/>
      </w:pPr>
      <w:r w:rsidRPr="007631B7">
        <w:t>3.2.2.3.3.2</w:t>
      </w:r>
      <w:r w:rsidRPr="007631B7">
        <w:tab/>
        <w:t xml:space="preserve">Algunos métodos </w:t>
      </w:r>
      <w:r w:rsidRPr="007631B7">
        <w:rPr>
          <w:i/>
          <w:iCs/>
        </w:rPr>
        <w:t>in vitro/ex vivo</w:t>
      </w:r>
      <w:r w:rsidRPr="007631B7">
        <w:t xml:space="preserve"> no permiten la diferenciación entre las subcategorías 1B y 1C (véase </w:t>
      </w:r>
      <w:r w:rsidR="00D462B6">
        <w:t>la tabla</w:t>
      </w:r>
      <w:r w:rsidRPr="007631B7">
        <w:t xml:space="preserve"> 3.2.6). Cuando las autoridades competentes exijan las subcategorías y los datos </w:t>
      </w:r>
      <w:r w:rsidRPr="007631B7">
        <w:rPr>
          <w:i/>
          <w:iCs/>
        </w:rPr>
        <w:t>in vitro/ex vivo</w:t>
      </w:r>
      <w:r w:rsidRPr="007631B7">
        <w:t xml:space="preserve"> existentes no permitan diferenciarlas, habrá que tomar en consideración otra información para distinguir entre esas dos subcategorías. Si no hay más información o la que hay es insuficiente, se aplicará la </w:t>
      </w:r>
      <w:r w:rsidR="00DA698C" w:rsidRPr="007631B7">
        <w:t xml:space="preserve">categoría </w:t>
      </w:r>
      <w:r w:rsidRPr="007631B7">
        <w:t>1.</w:t>
      </w:r>
    </w:p>
    <w:p w14:paraId="0A77F41F" w14:textId="77777777" w:rsidR="007631B7" w:rsidRPr="007631B7" w:rsidRDefault="007631B7" w:rsidP="007631B7">
      <w:pPr>
        <w:pStyle w:val="SingleTxtG"/>
      </w:pPr>
      <w:r w:rsidRPr="007631B7">
        <w:t>3.2.2.3.3.3</w:t>
      </w:r>
      <w:r w:rsidRPr="007631B7">
        <w:tab/>
        <w:t>Las sustancias que resulten ser no corrosivas deberán someterse a los procedimientos de clasificación como irritantes cutáneos.</w:t>
      </w:r>
    </w:p>
    <w:p w14:paraId="36DCF372" w14:textId="77777777" w:rsidR="007631B7" w:rsidRPr="007631B7" w:rsidRDefault="007631B7" w:rsidP="007631B7">
      <w:pPr>
        <w:pStyle w:val="SingleTxtG"/>
      </w:pPr>
      <w:r w:rsidRPr="007631B7">
        <w:t>3.2.2.3.4</w:t>
      </w:r>
      <w:r w:rsidRPr="007631B7">
        <w:tab/>
      </w:r>
      <w:r w:rsidRPr="007631B7">
        <w:rPr>
          <w:i/>
        </w:rPr>
        <w:t>Irritación cutánea</w:t>
      </w:r>
      <w:r w:rsidRPr="007631B7">
        <w:t xml:space="preserve"> </w:t>
      </w:r>
    </w:p>
    <w:p w14:paraId="5574405E" w14:textId="77777777" w:rsidR="007631B7" w:rsidRPr="007631B7" w:rsidRDefault="005121E2" w:rsidP="007631B7">
      <w:pPr>
        <w:pStyle w:val="SingleTxtG"/>
      </w:pPr>
      <w:r>
        <w:t>3.2.2.3.4.1</w:t>
      </w:r>
      <w:r w:rsidR="007631B7" w:rsidRPr="007631B7">
        <w:tab/>
        <w:t xml:space="preserve">Cuando pueda excluirse la clasificación como sustancia corrosiva y se hayan realizado ensayos de conformidad con la Directriz 439 de la OCDE, la sustancia deberá someterse al procedimiento de clasificación como irritante cutáneo de la </w:t>
      </w:r>
      <w:r w:rsidR="00DA698C" w:rsidRPr="007631B7">
        <w:t xml:space="preserve">categoría </w:t>
      </w:r>
      <w:r w:rsidR="007631B7" w:rsidRPr="007631B7">
        <w:t xml:space="preserve">2 aplicando los criterios enunciados en </w:t>
      </w:r>
      <w:r w:rsidR="00D462B6">
        <w:t>la tabla</w:t>
      </w:r>
      <w:r w:rsidR="007631B7" w:rsidRPr="007631B7">
        <w:t xml:space="preserve"> 3.2.7. </w:t>
      </w:r>
    </w:p>
    <w:p w14:paraId="67D63BD3" w14:textId="77777777" w:rsidR="007631B7" w:rsidRPr="007631B7" w:rsidRDefault="007631B7" w:rsidP="007631B7">
      <w:pPr>
        <w:pStyle w:val="SingleTxtG"/>
      </w:pPr>
      <w:r w:rsidRPr="007631B7">
        <w:t>3.2.2</w:t>
      </w:r>
      <w:r w:rsidR="005121E2">
        <w:t>.3.4.2</w:t>
      </w:r>
      <w:r w:rsidRPr="007631B7">
        <w:tab/>
        <w:t xml:space="preserve">Para las autoridades competentes que apliquen la </w:t>
      </w:r>
      <w:r w:rsidR="00DA698C" w:rsidRPr="007631B7">
        <w:t xml:space="preserve">categoría </w:t>
      </w:r>
      <w:r w:rsidRPr="007631B7">
        <w:t xml:space="preserve">3, es importante señalar que los métodos de ensayo </w:t>
      </w:r>
      <w:r w:rsidRPr="007631B7">
        <w:rPr>
          <w:i/>
          <w:iCs/>
        </w:rPr>
        <w:t>in vitro/ex vivo</w:t>
      </w:r>
      <w:r w:rsidRPr="007631B7">
        <w:t xml:space="preserve"> disponibles actualmente para la irritación cutánea (como la Directriz 439 de la OCDE) no permiten la clasificación de las sustancias en la </w:t>
      </w:r>
      <w:r w:rsidR="00DA698C" w:rsidRPr="007631B7">
        <w:t xml:space="preserve">categoría </w:t>
      </w:r>
      <w:r w:rsidRPr="007631B7">
        <w:t xml:space="preserve">3. En esta situación, si no se cumplen los criterios de clasificación para las </w:t>
      </w:r>
      <w:r w:rsidR="00DA698C" w:rsidRPr="007631B7">
        <w:t xml:space="preserve">categorías </w:t>
      </w:r>
      <w:r w:rsidRPr="007631B7">
        <w:t xml:space="preserve">1 o 2, se requerirá más información para diferenciar entre la </w:t>
      </w:r>
      <w:r w:rsidR="00DA698C" w:rsidRPr="007631B7">
        <w:t xml:space="preserve">categoría </w:t>
      </w:r>
      <w:r w:rsidRPr="007631B7">
        <w:t xml:space="preserve">3 y la no clasificación. </w:t>
      </w:r>
    </w:p>
    <w:p w14:paraId="20C1FA27" w14:textId="77777777" w:rsidR="007631B7" w:rsidRPr="007631B7" w:rsidRDefault="007631B7" w:rsidP="007631B7">
      <w:pPr>
        <w:pStyle w:val="SingleTxtG"/>
      </w:pPr>
      <w:r w:rsidRPr="007631B7">
        <w:t>3.2.2.3.4.3</w:t>
      </w:r>
      <w:r w:rsidRPr="007631B7">
        <w:tab/>
        <w:t xml:space="preserve">Cuando las autoridades competentes no utilicen </w:t>
      </w:r>
      <w:r w:rsidR="00DA698C">
        <w:t>la c</w:t>
      </w:r>
      <w:r w:rsidRPr="007631B7">
        <w:t xml:space="preserve">ategoría 3, un resultado negativo en un ensayo </w:t>
      </w:r>
      <w:r w:rsidRPr="007631B7">
        <w:rPr>
          <w:i/>
          <w:iCs/>
        </w:rPr>
        <w:t>in vitro/ex vivo</w:t>
      </w:r>
      <w:r w:rsidRPr="007631B7">
        <w:t xml:space="preserve"> de irritación cutánea validado y aceptado a nivel internacional, como el de la Directriz 439 de la OCDE, bastará para no clasificar la sustancia como un irritante cutáneo.</w:t>
      </w:r>
    </w:p>
    <w:p w14:paraId="4CA65E3E" w14:textId="77777777" w:rsidR="007631B7" w:rsidRPr="007631B7" w:rsidRDefault="008527CB" w:rsidP="008527CB">
      <w:pPr>
        <w:pStyle w:val="H23G"/>
        <w:tabs>
          <w:tab w:val="left" w:pos="2268"/>
        </w:tabs>
      </w:pPr>
      <w:r>
        <w:tab/>
      </w:r>
      <w:r>
        <w:tab/>
        <w:t>3.2.2.4</w:t>
      </w:r>
      <w:r w:rsidR="007631B7" w:rsidRPr="007631B7">
        <w:tab/>
      </w:r>
      <w:r w:rsidR="007631B7" w:rsidRPr="008527CB">
        <w:rPr>
          <w:i/>
        </w:rPr>
        <w:t>Clasificación basada en otros datos disponibles sobre efectos cutáneos en animales</w:t>
      </w:r>
    </w:p>
    <w:p w14:paraId="257A5395" w14:textId="77777777" w:rsidR="007631B7" w:rsidRPr="007631B7" w:rsidRDefault="007631B7" w:rsidP="008527CB">
      <w:pPr>
        <w:pStyle w:val="SingleTxtG"/>
        <w:tabs>
          <w:tab w:val="left" w:pos="2268"/>
        </w:tabs>
      </w:pPr>
      <w:r w:rsidRPr="007631B7">
        <w:tab/>
        <w:t xml:space="preserve">Los otros datos disponibles sobre efectos cutáneos en animales pueden utilizarse para la clasificación, pero hay límites a las conclusiones que se pueden sacar (véase 3.2.5.3.5). Si una sustancia es muy tóxica por vía cutánea, es posible que no se haya realizado un estudio </w:t>
      </w:r>
      <w:r w:rsidRPr="007631B7">
        <w:rPr>
          <w:i/>
          <w:iCs/>
        </w:rPr>
        <w:t>in vivo</w:t>
      </w:r>
      <w:r w:rsidRPr="007631B7">
        <w:t xml:space="preserve"> de la corrosión/irritación cutánea, ya que la cantidad de sustancia que debería aplicarse para la prueba superaría abundantemente la dosis tóxica y, por consiguiente, entrañaría la muerte de los animales. Cuando existan observaciones de corrosión/irritación cutánea en estudios de toxicidad aguda, esos datos podrán utilizarse para la clasificación, siempre que las diluciones y los animales de experimentación utilizados sean los adecuados. Las sustancias sólidas (polvos) pueden volverse corrosivas o irritantes cuando se humedecen o cuando entran en contacto con piel húmeda o mucosas. Esto se indica normalmente en los métodos de ensayo normalizados. En el párrafo 3.2.5.3.5 figuran indicaciones complementarias acerca del uso de otros datos disponibles sobre efectos cutáneos en animales, como los obtenidos en ensayos de toxicidad aguda y de toxicidad con dosis repetidas y otros ensayos.</w:t>
      </w:r>
    </w:p>
    <w:p w14:paraId="60E5338C" w14:textId="77777777" w:rsidR="007631B7" w:rsidRPr="007631B7" w:rsidRDefault="008527CB" w:rsidP="008527CB">
      <w:pPr>
        <w:pStyle w:val="H23G"/>
        <w:tabs>
          <w:tab w:val="left" w:pos="2268"/>
        </w:tabs>
      </w:pPr>
      <w:r>
        <w:lastRenderedPageBreak/>
        <w:tab/>
      </w:r>
      <w:r>
        <w:tab/>
        <w:t>3.2.2.5</w:t>
      </w:r>
      <w:r>
        <w:tab/>
      </w:r>
      <w:r w:rsidR="007631B7" w:rsidRPr="008527CB">
        <w:rPr>
          <w:i/>
        </w:rPr>
        <w:t>Clasificación basada en las propiedades químicas</w:t>
      </w:r>
    </w:p>
    <w:p w14:paraId="53F77972" w14:textId="77777777" w:rsidR="007631B7" w:rsidRPr="007631B7" w:rsidRDefault="003A01ED" w:rsidP="003A01ED">
      <w:pPr>
        <w:pStyle w:val="SingleTxtG"/>
        <w:tabs>
          <w:tab w:val="left" w:pos="2268"/>
        </w:tabs>
      </w:pPr>
      <w:r>
        <w:tab/>
      </w:r>
      <w:r w:rsidR="007631B7" w:rsidRPr="007631B7">
        <w:t>Valores de pH extremos, por ejemplo ≤ 2 y ≥ 11,5, pueden indicar efectos cutáneos, especialmente cuando se acompañan de una reserva ácida/alcalina (capacidad de tamponamiento) considerable. En general, cabe suponer que estas sustancias producirán efectos cutáneos importantes. En ausencia de otra información, una sustancia se considerará corrosiva (</w:t>
      </w:r>
      <w:r w:rsidR="00DA698C" w:rsidRPr="007631B7">
        <w:t xml:space="preserve">categoría </w:t>
      </w:r>
      <w:r w:rsidR="007631B7" w:rsidRPr="007631B7">
        <w:t xml:space="preserve">1) si tiene un pH ≤ 2 o ≥ 11,5. No obstante, si del examen de la reserva ácida/alcalina se desprende que la sustancia pudiera no ser corrosiva a pesar del bajo o alto valor del pH, ese extremo tendrá que confirmarse con otros datos, de preferencia obtenidos mediante un ensayo </w:t>
      </w:r>
      <w:r w:rsidR="007631B7" w:rsidRPr="007631B7">
        <w:rPr>
          <w:i/>
          <w:iCs/>
        </w:rPr>
        <w:t>in vitro/ex vivo</w:t>
      </w:r>
      <w:r w:rsidR="007631B7" w:rsidRPr="007631B7">
        <w:t xml:space="preserve"> adecuado y validado. La capacidad de tamponamiento y el pH pueden determinarse utilizando métodos de ensayo tales como el de la Directriz 122 de la OCDE. </w:t>
      </w:r>
    </w:p>
    <w:p w14:paraId="57FAE05B" w14:textId="77777777" w:rsidR="007631B7" w:rsidRPr="007631B7" w:rsidRDefault="003A01ED" w:rsidP="003A01ED">
      <w:pPr>
        <w:pStyle w:val="H23G"/>
        <w:tabs>
          <w:tab w:val="left" w:pos="2268"/>
        </w:tabs>
      </w:pPr>
      <w:r>
        <w:tab/>
      </w:r>
      <w:r>
        <w:tab/>
        <w:t>3.2.2.6</w:t>
      </w:r>
      <w:r>
        <w:tab/>
      </w:r>
      <w:r w:rsidR="007631B7" w:rsidRPr="00055B99">
        <w:rPr>
          <w:i/>
        </w:rPr>
        <w:t>Clasificación basada en métodos distintos de los ensayos</w:t>
      </w:r>
    </w:p>
    <w:p w14:paraId="4E7DEA02" w14:textId="77777777" w:rsidR="007631B7" w:rsidRPr="007631B7" w:rsidRDefault="007631B7" w:rsidP="007631B7">
      <w:pPr>
        <w:pStyle w:val="SingleTxtG"/>
      </w:pPr>
      <w:r w:rsidRPr="007631B7">
        <w:t>3.2.2.6.1</w:t>
      </w:r>
      <w:r w:rsidRPr="007631B7">
        <w:tab/>
        <w:t xml:space="preserve">La clasificación, incluida la decisión de no clasificar, puede basarse en métodos que no sean ensayos, con la debida consideración de la fiabilidad y la aplicabilidad, según las circunstancias de cada caso. Esos métodos pueden ser modelos informáticos que predigan las relaciones cualitativas estructura-actividad (alertas estructurales, SAR) o las relaciones cuantitativas estructura-actividad (QSAR); sistemas informáticos expertos; y la extrapolación de propiedades por similitud estructural, utilizando análogos y categorías. </w:t>
      </w:r>
    </w:p>
    <w:p w14:paraId="4F873E98" w14:textId="77777777" w:rsidR="007631B7" w:rsidRPr="007631B7" w:rsidRDefault="007631B7" w:rsidP="007631B7">
      <w:pPr>
        <w:pStyle w:val="SingleTxtG"/>
      </w:pPr>
      <w:r w:rsidRPr="007631B7">
        <w:t>3.2.2.6.2</w:t>
      </w:r>
      <w:r w:rsidRPr="007631B7">
        <w:tab/>
        <w:t xml:space="preserve">La extrapolación utilizando análogos y categorías requiere datos experimentales suficientemente fiables sobre una o varias sustancias similares, y la justificación de la similitud de las sustancias sometidas a ensayo con las que se han de clasificar. Cuando está debidamente justificado, el enfoque de la extrapolación de propiedades por similitud estructural tiene en general más peso que las relaciones estructura-actividad cuantitativas o cualitativas. </w:t>
      </w:r>
    </w:p>
    <w:p w14:paraId="12792E54" w14:textId="77777777" w:rsidR="007631B7" w:rsidRPr="007631B7" w:rsidRDefault="007631B7" w:rsidP="007631B7">
      <w:pPr>
        <w:pStyle w:val="SingleTxtG"/>
      </w:pPr>
      <w:r w:rsidRPr="007631B7">
        <w:t>3.2.2.6.3</w:t>
      </w:r>
      <w:r w:rsidRPr="007631B7">
        <w:tab/>
        <w:t>La clasificación basada en las (Q)SAR requiere suficientes datos y la validación del modelo. La validez de los modelos informáticos y de la predicción deben evaluarse utilizando principios reconocidos internacionalmente para la validación de las (Q)SAR. Con respecto a la fiabilidad, la ausencia de alertas en una SAR o un sistema experto no es prueba suficiente para la no clasificación.</w:t>
      </w:r>
    </w:p>
    <w:p w14:paraId="4DF30F93" w14:textId="77777777" w:rsidR="007631B7" w:rsidRPr="007631B7" w:rsidRDefault="003A01ED" w:rsidP="003A01ED">
      <w:pPr>
        <w:pStyle w:val="H23G"/>
        <w:tabs>
          <w:tab w:val="left" w:pos="2268"/>
        </w:tabs>
      </w:pPr>
      <w:r>
        <w:tab/>
      </w:r>
      <w:r>
        <w:tab/>
        <w:t>3.2.2.7</w:t>
      </w:r>
      <w:r>
        <w:tab/>
      </w:r>
      <w:r w:rsidR="007631B7" w:rsidRPr="00055B99">
        <w:rPr>
          <w:i/>
        </w:rPr>
        <w:t>Clasificación con un enfoque por etapas</w:t>
      </w:r>
    </w:p>
    <w:p w14:paraId="00A96A0D" w14:textId="77777777" w:rsidR="007631B7" w:rsidRPr="007631B7" w:rsidRDefault="007631B7" w:rsidP="007631B7">
      <w:pPr>
        <w:pStyle w:val="SingleTxtG"/>
      </w:pPr>
      <w:r w:rsidRPr="007631B7">
        <w:t>3.2.2.7.1</w:t>
      </w:r>
      <w:r w:rsidRPr="007631B7">
        <w:tab/>
        <w:t>Cuando sea posible, deberá tomarse en consideración el uso de un enfoque por etapas (figura 3.2.1) para la evaluación de la información inicial, teniendo en cuenta que no todos los elementos serán necesariamente pertinentes. Sin embargo, toda la información pertinente y de suficiente calidad que esté disponible deberá examinarse para verificar que sea coherente con la clasificación resultante.</w:t>
      </w:r>
    </w:p>
    <w:p w14:paraId="7E561A8F" w14:textId="77777777" w:rsidR="007631B7" w:rsidRPr="007631B7" w:rsidRDefault="007631B7" w:rsidP="007631B7">
      <w:pPr>
        <w:pStyle w:val="SingleTxtG"/>
      </w:pPr>
      <w:r w:rsidRPr="007631B7">
        <w:t>3.2.2.7.2</w:t>
      </w:r>
      <w:r w:rsidRPr="007631B7">
        <w:tab/>
        <w:t xml:space="preserve">En el enfoque por etapas (figura 3.2.1), los datos existentes sobre seres humanos y animales constituyen la etapa superior, seguidos por los datos </w:t>
      </w:r>
      <w:r w:rsidRPr="007631B7">
        <w:rPr>
          <w:i/>
          <w:iCs/>
        </w:rPr>
        <w:t>in vitro/ex vivo</w:t>
      </w:r>
      <w:r w:rsidRPr="00055B99">
        <w:rPr>
          <w:iCs/>
        </w:rPr>
        <w:t xml:space="preserve">, </w:t>
      </w:r>
      <w:r w:rsidRPr="007631B7">
        <w:rPr>
          <w:iCs/>
        </w:rPr>
        <w:t>los otros datos disponibles sobre efectos cutáneos en animales y finalmente las otras fuentes de información</w:t>
      </w:r>
      <w:r w:rsidRPr="007631B7">
        <w:t xml:space="preserve">. Cuando la información aportada por los datos de una misma etapa es incoherente y/o contradictoria, la conclusión de esta etapa se adopta mediante una evaluación del peso de las pruebas. </w:t>
      </w:r>
    </w:p>
    <w:p w14:paraId="4845D5BD" w14:textId="77777777" w:rsidR="007631B7" w:rsidRPr="007631B7" w:rsidRDefault="007631B7" w:rsidP="007631B7">
      <w:pPr>
        <w:pStyle w:val="SingleTxtG"/>
      </w:pPr>
      <w:r w:rsidRPr="007631B7">
        <w:t>3.2.2.7.3</w:t>
      </w:r>
      <w:r w:rsidRPr="007631B7">
        <w:tab/>
        <w:t>Cuando la información de diferentes etapas es incoherente y/o contradictoria con la clasificación resultante, se da generalmente más peso a la información de suficiente calidad de una etapa superior que a la de una etapa inferior. Sin embargo, si la información de una etapa inferior daría lugar a una clasificación más estricta que la información de la etapa superior, y si preocupa la posibilidad de una clasificación incorrecta, la conclusión se adoptará teniendo en cuenta el peso total de las pruebas. Por ejemplo, los encargados de la clasificación que, habiendo consultado debidamente la orie</w:t>
      </w:r>
      <w:r w:rsidR="00055B99">
        <w:t>ntación formulada en la sección </w:t>
      </w:r>
      <w:r w:rsidRPr="007631B7">
        <w:t xml:space="preserve">3.2.5.3, estén preocupados por un resultado negativo con respecto a la corrosión cutánea en un estudio </w:t>
      </w:r>
      <w:r w:rsidRPr="007631B7">
        <w:rPr>
          <w:i/>
          <w:iCs/>
        </w:rPr>
        <w:t>in vitro/ex vivo</w:t>
      </w:r>
      <w:r w:rsidRPr="00055B99">
        <w:rPr>
          <w:iCs/>
        </w:rPr>
        <w:t>,</w:t>
      </w:r>
      <w:r w:rsidRPr="00055B99">
        <w:t xml:space="preserve"> </w:t>
      </w:r>
      <w:r w:rsidRPr="007631B7">
        <w:t xml:space="preserve">siendo así que existe un resultado positivo de corrosión cutánea en otros datos disponibles sobre efectos cutáneos en animales, utilizarán el criterio del peso total de las pruebas. Lo mismo ocurrirá si hay datos humanos que indiquen irritación, pero datos positivos de un ensayo </w:t>
      </w:r>
      <w:r w:rsidRPr="007631B7">
        <w:rPr>
          <w:i/>
          <w:iCs/>
        </w:rPr>
        <w:t xml:space="preserve">in vitro/ex vivo </w:t>
      </w:r>
      <w:r w:rsidRPr="007631B7">
        <w:rPr>
          <w:iCs/>
        </w:rPr>
        <w:t>que indiquen corrosión</w:t>
      </w:r>
      <w:r w:rsidRPr="007631B7">
        <w:t>.</w:t>
      </w:r>
    </w:p>
    <w:p w14:paraId="3A25875B" w14:textId="77777777" w:rsidR="007631B7" w:rsidRPr="004F4CA2" w:rsidRDefault="007631B7" w:rsidP="007631B7">
      <w:pPr>
        <w:pStyle w:val="SingleTxtG"/>
        <w:keepNext/>
        <w:keepLines/>
        <w:rPr>
          <w:b/>
          <w:bCs/>
        </w:rPr>
      </w:pPr>
      <w:r w:rsidRPr="004F4CA2">
        <w:rPr>
          <w:b/>
          <w:bCs/>
        </w:rPr>
        <w:lastRenderedPageBreak/>
        <w:t>Figur</w:t>
      </w:r>
      <w:r>
        <w:rPr>
          <w:b/>
          <w:bCs/>
        </w:rPr>
        <w:t>a</w:t>
      </w:r>
      <w:r w:rsidRPr="004F4CA2">
        <w:rPr>
          <w:b/>
          <w:bCs/>
        </w:rPr>
        <w:t xml:space="preserve"> 3.2.1: </w:t>
      </w:r>
      <w:r>
        <w:rPr>
          <w:b/>
          <w:bCs/>
        </w:rPr>
        <w:t>Aplicación del enfoque por etapas para la corrosión e irritación cutánea</w:t>
      </w:r>
      <w:r>
        <w:rPr>
          <w:b/>
          <w:bCs/>
          <w:vertAlign w:val="superscript"/>
        </w:rPr>
        <w:t>a</w:t>
      </w:r>
    </w:p>
    <w:p w14:paraId="4CC683C7" w14:textId="77777777" w:rsidR="002A11D2" w:rsidRDefault="00350146" w:rsidP="007631B7">
      <w:pPr>
        <w:pStyle w:val="SingleTxtG"/>
        <w:jc w:val="center"/>
        <w:rPr>
          <w:rFonts w:cs="TimesNewRomanPSMT"/>
          <w:iCs/>
        </w:rPr>
      </w:pPr>
      <w:r>
        <w:rPr>
          <w:rFonts w:cs="TimesNewRomanPSMT"/>
          <w:iCs/>
          <w:noProof/>
          <w:lang w:eastAsia="zh-CN"/>
        </w:rPr>
        <w:drawing>
          <wp:inline distT="0" distB="0" distL="0" distR="0" wp14:anchorId="680EFDA1" wp14:editId="2224F8FC">
            <wp:extent cx="4640868" cy="5650789"/>
            <wp:effectExtent l="0" t="0" r="7620" b="7620"/>
            <wp:docPr id="868" name="Imagen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5103" cy="5704650"/>
                    </a:xfrm>
                    <a:prstGeom prst="rect">
                      <a:avLst/>
                    </a:prstGeom>
                    <a:noFill/>
                  </pic:spPr>
                </pic:pic>
              </a:graphicData>
            </a:graphic>
          </wp:inline>
        </w:drawing>
      </w:r>
    </w:p>
    <w:p w14:paraId="76BA3B56" w14:textId="77777777" w:rsidR="007631B7" w:rsidRPr="00247A61" w:rsidRDefault="007631B7" w:rsidP="00805870">
      <w:pPr>
        <w:pStyle w:val="SingleTxtG"/>
        <w:spacing w:before="240"/>
        <w:rPr>
          <w:rFonts w:cs="TimesNewRomanPSMT"/>
          <w:i/>
          <w:iCs/>
        </w:rPr>
      </w:pPr>
      <w:r w:rsidRPr="001F5904">
        <w:rPr>
          <w:rFonts w:cs="TimesNewRomanPSMT"/>
          <w:b/>
          <w:bCs/>
          <w:vertAlign w:val="superscript"/>
        </w:rPr>
        <w:t>a</w:t>
      </w:r>
      <w:r w:rsidRPr="001F5904">
        <w:rPr>
          <w:rFonts w:cs="TimesNewRomanPSMT"/>
          <w:i/>
          <w:iCs/>
        </w:rPr>
        <w:tab/>
        <w:t>Antes de aplicar este enfoque, debería</w:t>
      </w:r>
      <w:r>
        <w:rPr>
          <w:rFonts w:cs="TimesNewRomanPSMT"/>
          <w:i/>
          <w:iCs/>
        </w:rPr>
        <w:t>n</w:t>
      </w:r>
      <w:r w:rsidRPr="001F5904">
        <w:rPr>
          <w:rFonts w:cs="TimesNewRomanPSMT"/>
          <w:i/>
          <w:iCs/>
        </w:rPr>
        <w:t xml:space="preserve"> consultarse el texto explicativo </w:t>
      </w:r>
      <w:r>
        <w:rPr>
          <w:rFonts w:cs="TimesNewRomanPSMT"/>
          <w:i/>
          <w:iCs/>
        </w:rPr>
        <w:t>que figura en</w:t>
      </w:r>
      <w:r w:rsidRPr="001F5904">
        <w:rPr>
          <w:rFonts w:cs="TimesNewRomanPSMT"/>
          <w:i/>
          <w:iCs/>
        </w:rPr>
        <w:t xml:space="preserve"> 3.2.2.7 </w:t>
      </w:r>
      <w:r>
        <w:rPr>
          <w:rFonts w:cs="TimesNewRomanPSMT"/>
          <w:i/>
          <w:iCs/>
        </w:rPr>
        <w:t xml:space="preserve">y la orientación ofrecida en </w:t>
      </w:r>
      <w:r w:rsidRPr="001F5904">
        <w:rPr>
          <w:rFonts w:cs="TimesNewRomanPSMT"/>
          <w:i/>
          <w:iCs/>
        </w:rPr>
        <w:t xml:space="preserve">3.2.5.3. </w:t>
      </w:r>
      <w:r>
        <w:rPr>
          <w:rFonts w:cs="TimesNewRomanPSMT"/>
          <w:i/>
          <w:iCs/>
        </w:rPr>
        <w:t>En el enfoque por etapas deben incluirse solo datos adecuados, fiables y de suficiente calidad</w:t>
      </w:r>
      <w:r w:rsidRPr="00247A61">
        <w:rPr>
          <w:rFonts w:cs="TimesNewRomanPSMT"/>
          <w:i/>
          <w:iCs/>
        </w:rPr>
        <w:t>.</w:t>
      </w:r>
    </w:p>
    <w:p w14:paraId="61834E79" w14:textId="77777777" w:rsidR="007631B7" w:rsidRPr="00247A61" w:rsidRDefault="007631B7" w:rsidP="007631B7">
      <w:pPr>
        <w:pStyle w:val="SingleTxtG"/>
        <w:rPr>
          <w:rFonts w:cs="TimesNewRomanPSMT"/>
          <w:i/>
          <w:iCs/>
        </w:rPr>
      </w:pPr>
      <w:r w:rsidRPr="00247A61">
        <w:rPr>
          <w:rFonts w:cs="TimesNewRomanPSMT"/>
          <w:b/>
          <w:bCs/>
          <w:vertAlign w:val="superscript"/>
        </w:rPr>
        <w:t>b</w:t>
      </w:r>
      <w:r w:rsidRPr="00247A61">
        <w:rPr>
          <w:rFonts w:cs="TimesNewRomanPSMT"/>
          <w:i/>
          <w:iCs/>
        </w:rPr>
        <w:tab/>
      </w:r>
      <w:r>
        <w:rPr>
          <w:rFonts w:cs="TimesNewRomanPSMT"/>
          <w:i/>
          <w:iCs/>
        </w:rPr>
        <w:t>L</w:t>
      </w:r>
      <w:r w:rsidRPr="00247A61">
        <w:rPr>
          <w:rFonts w:cs="TimesNewRomanPSMT"/>
          <w:i/>
          <w:iCs/>
        </w:rPr>
        <w:t>a información puede no ser concluyente por varias razones, por ejempl</w:t>
      </w:r>
      <w:r>
        <w:rPr>
          <w:rFonts w:cs="TimesNewRomanPSMT"/>
          <w:i/>
          <w:iCs/>
        </w:rPr>
        <w:t>o</w:t>
      </w:r>
      <w:r w:rsidRPr="00247A61">
        <w:rPr>
          <w:rFonts w:cs="TimesNewRomanPSMT"/>
          <w:i/>
          <w:iCs/>
        </w:rPr>
        <w:t>:</w:t>
      </w:r>
    </w:p>
    <w:p w14:paraId="05665818" w14:textId="77777777" w:rsidR="007631B7" w:rsidRPr="00247A61" w:rsidRDefault="007631B7" w:rsidP="007631B7">
      <w:pPr>
        <w:pStyle w:val="SingleTxtG"/>
        <w:ind w:left="1701"/>
        <w:rPr>
          <w:i/>
          <w:iCs/>
        </w:rPr>
      </w:pPr>
      <w:r w:rsidRPr="00247A61">
        <w:rPr>
          <w:i/>
          <w:iCs/>
        </w:rPr>
        <w:t xml:space="preserve">- </w:t>
      </w:r>
      <w:r w:rsidRPr="00247A61">
        <w:rPr>
          <w:i/>
          <w:iCs/>
        </w:rPr>
        <w:tab/>
        <w:t xml:space="preserve">Los datos pueden no ser de calidad suficientemente buena, o ser insuficientes o inadecuados a los </w:t>
      </w:r>
      <w:r>
        <w:rPr>
          <w:i/>
          <w:iCs/>
        </w:rPr>
        <w:t>fines</w:t>
      </w:r>
      <w:r w:rsidRPr="00247A61">
        <w:rPr>
          <w:i/>
          <w:iCs/>
        </w:rPr>
        <w:t xml:space="preserve"> de la clasificación </w:t>
      </w:r>
      <w:r>
        <w:rPr>
          <w:i/>
          <w:iCs/>
        </w:rPr>
        <w:t>por otras</w:t>
      </w:r>
      <w:r w:rsidRPr="00247A61">
        <w:rPr>
          <w:i/>
          <w:iCs/>
        </w:rPr>
        <w:t xml:space="preserve"> razone</w:t>
      </w:r>
      <w:r>
        <w:rPr>
          <w:i/>
          <w:iCs/>
        </w:rPr>
        <w:t>s</w:t>
      </w:r>
      <w:r w:rsidRPr="00247A61">
        <w:rPr>
          <w:i/>
          <w:iCs/>
        </w:rPr>
        <w:t xml:space="preserve">, </w:t>
      </w:r>
      <w:r>
        <w:rPr>
          <w:i/>
          <w:iCs/>
        </w:rPr>
        <w:t>por ejemplo debido a problemas de calidad relacionados con el diseño del experimento y/o con la información presentada al respecto</w:t>
      </w:r>
      <w:r w:rsidRPr="00247A61">
        <w:rPr>
          <w:i/>
          <w:iCs/>
        </w:rPr>
        <w:t>;</w:t>
      </w:r>
    </w:p>
    <w:p w14:paraId="424E45EB" w14:textId="77777777" w:rsidR="007631B7" w:rsidRPr="00247A61" w:rsidRDefault="007631B7" w:rsidP="007631B7">
      <w:pPr>
        <w:pStyle w:val="SingleTxtG"/>
        <w:ind w:left="1701"/>
        <w:rPr>
          <w:i/>
          <w:iCs/>
        </w:rPr>
      </w:pPr>
      <w:r w:rsidRPr="00247A61">
        <w:rPr>
          <w:i/>
          <w:iCs/>
        </w:rPr>
        <w:t xml:space="preserve">- </w:t>
      </w:r>
      <w:r w:rsidRPr="00247A61">
        <w:rPr>
          <w:i/>
          <w:iCs/>
        </w:rPr>
        <w:tab/>
      </w:r>
      <w:r>
        <w:rPr>
          <w:i/>
          <w:iCs/>
        </w:rPr>
        <w:t>L</w:t>
      </w:r>
      <w:r w:rsidRPr="00247A61">
        <w:rPr>
          <w:i/>
          <w:iCs/>
        </w:rPr>
        <w:t xml:space="preserve">os datos disponibles pueden ser insuficientes para determinar la clasificación, </w:t>
      </w:r>
      <w:r>
        <w:rPr>
          <w:i/>
          <w:iCs/>
        </w:rPr>
        <w:t>por ejemplo si son adecuados para demostrar las propiedades irritantes, pero inadecuados para demostrar la ausencia de corrosividad</w:t>
      </w:r>
      <w:r w:rsidRPr="00247A61">
        <w:rPr>
          <w:i/>
          <w:iCs/>
        </w:rPr>
        <w:t>;</w:t>
      </w:r>
    </w:p>
    <w:p w14:paraId="4FDD20DC" w14:textId="77777777" w:rsidR="007631B7" w:rsidRPr="00906F83" w:rsidRDefault="007631B7" w:rsidP="007631B7">
      <w:pPr>
        <w:pStyle w:val="SingleTxtG"/>
        <w:ind w:left="1701"/>
        <w:rPr>
          <w:i/>
          <w:iCs/>
        </w:rPr>
      </w:pPr>
      <w:r w:rsidRPr="00906F83">
        <w:rPr>
          <w:i/>
          <w:iCs/>
        </w:rPr>
        <w:t xml:space="preserve">- </w:t>
      </w:r>
      <w:r w:rsidRPr="00906F83">
        <w:rPr>
          <w:i/>
          <w:iCs/>
        </w:rPr>
        <w:tab/>
      </w:r>
      <w:r>
        <w:rPr>
          <w:i/>
          <w:iCs/>
        </w:rPr>
        <w:t>C</w:t>
      </w:r>
      <w:r w:rsidRPr="00906F83">
        <w:rPr>
          <w:i/>
          <w:iCs/>
        </w:rPr>
        <w:t xml:space="preserve">uando las autoridades competentes </w:t>
      </w:r>
      <w:r>
        <w:rPr>
          <w:i/>
          <w:iCs/>
        </w:rPr>
        <w:t>aplican</w:t>
      </w:r>
      <w:r w:rsidRPr="00906F83">
        <w:rPr>
          <w:i/>
          <w:iCs/>
        </w:rPr>
        <w:t xml:space="preserve"> la </w:t>
      </w:r>
      <w:r w:rsidR="00DA698C">
        <w:rPr>
          <w:i/>
          <w:iCs/>
        </w:rPr>
        <w:t>c</w:t>
      </w:r>
      <w:r w:rsidRPr="00906F83">
        <w:rPr>
          <w:i/>
          <w:iCs/>
        </w:rPr>
        <w:t>ategoría de irritación cutánea</w:t>
      </w:r>
      <w:r>
        <w:rPr>
          <w:i/>
          <w:iCs/>
        </w:rPr>
        <w:t xml:space="preserve"> moderada</w:t>
      </w:r>
      <w:r w:rsidRPr="00906F83">
        <w:rPr>
          <w:i/>
          <w:iCs/>
        </w:rPr>
        <w:t xml:space="preserve"> 3, es posible que los datos disponibles </w:t>
      </w:r>
      <w:r>
        <w:rPr>
          <w:i/>
          <w:iCs/>
        </w:rPr>
        <w:t>n</w:t>
      </w:r>
      <w:r w:rsidR="00055B99">
        <w:rPr>
          <w:i/>
          <w:iCs/>
        </w:rPr>
        <w:t>o permitan distinguir entre la c</w:t>
      </w:r>
      <w:r>
        <w:rPr>
          <w:i/>
          <w:iCs/>
        </w:rPr>
        <w:t xml:space="preserve">ategoría </w:t>
      </w:r>
      <w:r w:rsidRPr="00906F83">
        <w:rPr>
          <w:i/>
          <w:iCs/>
        </w:rPr>
        <w:t>3</w:t>
      </w:r>
      <w:r w:rsidR="00055B99">
        <w:rPr>
          <w:i/>
          <w:iCs/>
        </w:rPr>
        <w:t xml:space="preserve"> y la c</w:t>
      </w:r>
      <w:r>
        <w:rPr>
          <w:i/>
          <w:iCs/>
        </w:rPr>
        <w:t xml:space="preserve">ategoría </w:t>
      </w:r>
      <w:r w:rsidRPr="00906F83">
        <w:rPr>
          <w:i/>
          <w:iCs/>
        </w:rPr>
        <w:t xml:space="preserve">2, </w:t>
      </w:r>
      <w:r w:rsidR="00055B99">
        <w:rPr>
          <w:i/>
          <w:iCs/>
        </w:rPr>
        <w:t>o entre la c</w:t>
      </w:r>
      <w:r>
        <w:rPr>
          <w:i/>
          <w:iCs/>
        </w:rPr>
        <w:t xml:space="preserve">ategoría </w:t>
      </w:r>
      <w:r w:rsidRPr="00906F83">
        <w:rPr>
          <w:i/>
          <w:iCs/>
        </w:rPr>
        <w:t xml:space="preserve">3 </w:t>
      </w:r>
      <w:r>
        <w:rPr>
          <w:i/>
          <w:iCs/>
        </w:rPr>
        <w:t>y la no clasificación</w:t>
      </w:r>
      <w:r w:rsidRPr="00906F83">
        <w:rPr>
          <w:i/>
          <w:iCs/>
        </w:rPr>
        <w:t>;</w:t>
      </w:r>
    </w:p>
    <w:p w14:paraId="7142859D" w14:textId="77777777" w:rsidR="007631B7" w:rsidRPr="00584E91" w:rsidRDefault="007631B7" w:rsidP="00055B99">
      <w:pPr>
        <w:pStyle w:val="SingleTxtG"/>
        <w:keepNext/>
        <w:keepLines/>
        <w:ind w:left="1701"/>
      </w:pPr>
      <w:r w:rsidRPr="00584E91">
        <w:rPr>
          <w:i/>
          <w:iCs/>
        </w:rPr>
        <w:lastRenderedPageBreak/>
        <w:t xml:space="preserve">- </w:t>
      </w:r>
      <w:r w:rsidRPr="00584E91">
        <w:rPr>
          <w:i/>
          <w:iCs/>
        </w:rPr>
        <w:tab/>
      </w:r>
      <w:r>
        <w:rPr>
          <w:i/>
          <w:iCs/>
        </w:rPr>
        <w:t>E</w:t>
      </w:r>
      <w:r w:rsidRPr="00584E91">
        <w:rPr>
          <w:i/>
          <w:iCs/>
        </w:rPr>
        <w:t xml:space="preserve">l método utilizado para generar los datos disponibles puede no ser adecuado </w:t>
      </w:r>
      <w:r>
        <w:rPr>
          <w:i/>
          <w:iCs/>
        </w:rPr>
        <w:t xml:space="preserve">para la no clasificación </w:t>
      </w:r>
      <w:r w:rsidRPr="00584E91">
        <w:rPr>
          <w:i/>
          <w:iCs/>
        </w:rPr>
        <w:t>(véanse</w:t>
      </w:r>
      <w:r>
        <w:rPr>
          <w:i/>
          <w:iCs/>
        </w:rPr>
        <w:t xml:space="preserve"> más detalles</w:t>
      </w:r>
      <w:r w:rsidRPr="00584E91">
        <w:rPr>
          <w:i/>
          <w:iCs/>
        </w:rPr>
        <w:t xml:space="preserve"> </w:t>
      </w:r>
      <w:r>
        <w:rPr>
          <w:i/>
          <w:iCs/>
        </w:rPr>
        <w:t xml:space="preserve">en </w:t>
      </w:r>
      <w:r w:rsidR="00055B99">
        <w:rPr>
          <w:i/>
          <w:iCs/>
        </w:rPr>
        <w:t>3.2.2</w:t>
      </w:r>
      <w:r w:rsidRPr="00584E91">
        <w:rPr>
          <w:i/>
          <w:iCs/>
        </w:rPr>
        <w:t xml:space="preserve"> </w:t>
      </w:r>
      <w:r>
        <w:rPr>
          <w:i/>
          <w:iCs/>
        </w:rPr>
        <w:t>y</w:t>
      </w:r>
      <w:r w:rsidRPr="00584E91">
        <w:rPr>
          <w:i/>
          <w:iCs/>
        </w:rPr>
        <w:t xml:space="preserve"> 3.2.5.3). </w:t>
      </w:r>
      <w:r>
        <w:rPr>
          <w:i/>
          <w:iCs/>
        </w:rPr>
        <w:t>En particular</w:t>
      </w:r>
      <w:r w:rsidRPr="00584E91">
        <w:rPr>
          <w:i/>
          <w:iCs/>
        </w:rPr>
        <w:t xml:space="preserve">, los métodos </w:t>
      </w:r>
      <w:r w:rsidRPr="00584E91">
        <w:rPr>
          <w:iCs/>
        </w:rPr>
        <w:t>in vitro/ex vivo</w:t>
      </w:r>
      <w:r w:rsidRPr="00584E91">
        <w:rPr>
          <w:i/>
          <w:iCs/>
        </w:rPr>
        <w:t xml:space="preserve"> y los métodos distintos de los ensayos tienen que </w:t>
      </w:r>
      <w:r>
        <w:rPr>
          <w:i/>
          <w:iCs/>
        </w:rPr>
        <w:t>haber sido</w:t>
      </w:r>
      <w:r w:rsidRPr="00584E91">
        <w:rPr>
          <w:i/>
          <w:iCs/>
        </w:rPr>
        <w:t xml:space="preserve"> validados explícitamente para ese fi</w:t>
      </w:r>
      <w:r>
        <w:rPr>
          <w:i/>
          <w:iCs/>
        </w:rPr>
        <w:t>n</w:t>
      </w:r>
      <w:r w:rsidRPr="00584E91">
        <w:rPr>
          <w:i/>
          <w:iCs/>
        </w:rPr>
        <w:t>.</w:t>
      </w:r>
      <w:r w:rsidR="00D0742F">
        <w:t>”</w:t>
      </w:r>
    </w:p>
    <w:p w14:paraId="200CD53E" w14:textId="77777777" w:rsidR="007631B7" w:rsidRPr="007631B7" w:rsidRDefault="007631B7" w:rsidP="007631B7">
      <w:pPr>
        <w:pStyle w:val="SingleTxtG"/>
      </w:pPr>
      <w:r w:rsidRPr="007631B7">
        <w:t>3.2.3.1.1 y 3.2.3.1.2</w:t>
      </w:r>
      <w:r w:rsidRPr="007631B7">
        <w:tab/>
        <w:t>Sustitúyanse por los nuevos párrafos 3.2.3.1.1 a 3.2.3.1.3 que figuran a continuación:</w:t>
      </w:r>
    </w:p>
    <w:p w14:paraId="275D7315" w14:textId="77777777" w:rsidR="007631B7" w:rsidRPr="007631B7" w:rsidRDefault="00D0742F" w:rsidP="007631B7">
      <w:pPr>
        <w:pStyle w:val="SingleTxtG"/>
      </w:pPr>
      <w:r>
        <w:t>“</w:t>
      </w:r>
      <w:bookmarkStart w:id="2" w:name="_Hlk536610780"/>
      <w:r w:rsidR="007631B7" w:rsidRPr="007631B7">
        <w:t>3.2.3.1.1</w:t>
      </w:r>
      <w:r w:rsidR="007631B7" w:rsidRPr="007631B7">
        <w:tab/>
        <w:t>En general, las mezclas deberán clasificarse sobre la base de los mismos criterios que se aplican a las sustancias, teniendo en cuenta el enfoque por etapas al evaluar los datos para esta clase de peligro (como se ilustra en la figura 3.2.1), así como los párrafos siguientes 3.2.3.1.2 y 3.2.3.1.3. Si el enfoque por etapas no permite la clasificación, deberá utilizarse el método descrito en 3.2.3.2 (principios de extrapolación) o, si ello no es posible, en 3.2.3.3 (método de cálculo).</w:t>
      </w:r>
    </w:p>
    <w:p w14:paraId="4714B203" w14:textId="77777777" w:rsidR="007631B7" w:rsidRPr="007631B7" w:rsidRDefault="007631B7" w:rsidP="007631B7">
      <w:pPr>
        <w:pStyle w:val="SingleTxtG"/>
      </w:pPr>
      <w:r w:rsidRPr="007631B7">
        <w:t>3.2.3.1.2</w:t>
      </w:r>
      <w:r w:rsidRPr="007631B7">
        <w:tab/>
        <w:t xml:space="preserve">Los datos </w:t>
      </w:r>
      <w:r w:rsidRPr="007631B7">
        <w:rPr>
          <w:i/>
        </w:rPr>
        <w:t>in</w:t>
      </w:r>
      <w:r w:rsidRPr="007631B7">
        <w:t xml:space="preserve"> </w:t>
      </w:r>
      <w:r w:rsidRPr="007631B7">
        <w:rPr>
          <w:i/>
        </w:rPr>
        <w:t>vitro/ex vivo</w:t>
      </w:r>
      <w:r w:rsidRPr="007631B7">
        <w:t xml:space="preserve"> generados con métodos de ensayo validados pueden no haber sido validados utilizando mezclas; aunque en general estos métodos se consideran aplicables a las mezclas, solo pueden emplearse para la clasificación de mezclas si todos los ingredientes de estas corresponden al ámbito de aplicabilidad de los métodos de ensayo utilizados. Las limitaciones específicas del ámbito de aplicabilidad se describen en los respectivos métodos, y deben tomarse en consideración, junto con cualquier otra información sobre esas limitaciones que se haya publicado. Cuando haya motivos para suponer, o pruebas que indiquen, que el ámbito de aplicabilidad de un determinado método de ensayo es limitado, deberá procederse con cautela al interpretar los datos, o considerarse que los resultados no son aplicables. </w:t>
      </w:r>
    </w:p>
    <w:p w14:paraId="7FFDFE91" w14:textId="77777777" w:rsidR="007631B7" w:rsidRPr="007631B7" w:rsidRDefault="007631B7" w:rsidP="007631B7">
      <w:pPr>
        <w:pStyle w:val="SingleTxtG"/>
      </w:pPr>
      <w:r w:rsidRPr="007631B7">
        <w:t>3.2.3.1.3</w:t>
      </w:r>
      <w:r w:rsidRPr="007631B7">
        <w:tab/>
        <w:t>En ausencia de otra información, una mezcla se cons</w:t>
      </w:r>
      <w:r w:rsidR="008C3231">
        <w:t>iderará corrosiva (c</w:t>
      </w:r>
      <w:r w:rsidRPr="007631B7">
        <w:t xml:space="preserve">ategoría 1) si tiene un pH ≤ 2 o ≥ 11,5. No obstante, si del examen de la reserva ácida/alcalina se desprende que la mezcla pudiera no ser corrosiva a pesar del bajo o alto valor del pH, ese extremo tendrá que confirmarse con otros datos, de preferencia obtenidos mediante un ensayo </w:t>
      </w:r>
      <w:r w:rsidRPr="007631B7">
        <w:rPr>
          <w:i/>
          <w:iCs/>
        </w:rPr>
        <w:t>in vitro/ex vivo</w:t>
      </w:r>
      <w:r w:rsidRPr="007631B7">
        <w:t xml:space="preserve"> adecuado y validado.</w:t>
      </w:r>
      <w:bookmarkEnd w:id="2"/>
      <w:r w:rsidR="00D0742F">
        <w:t>”</w:t>
      </w:r>
    </w:p>
    <w:p w14:paraId="4E1C0CF1" w14:textId="77777777" w:rsidR="007631B7" w:rsidRPr="007631B7" w:rsidRDefault="005F7CFC" w:rsidP="005F7CFC">
      <w:pPr>
        <w:pStyle w:val="SingleTxtG"/>
        <w:tabs>
          <w:tab w:val="left" w:pos="2268"/>
        </w:tabs>
      </w:pPr>
      <w:r>
        <w:t>3.2.5.1</w:t>
      </w:r>
      <w:r>
        <w:tab/>
      </w:r>
      <w:r w:rsidR="007631B7" w:rsidRPr="007631B7">
        <w:t>Modifíquese el procedimiento de decisión 3.2.1 para que diga lo siguiente:</w:t>
      </w:r>
    </w:p>
    <w:p w14:paraId="25295497" w14:textId="77777777" w:rsidR="004F3474" w:rsidRDefault="004F3474" w:rsidP="004F3474">
      <w:pPr>
        <w:pStyle w:val="SingleTxtG"/>
      </w:pPr>
      <w:r>
        <w:br w:type="page"/>
      </w:r>
    </w:p>
    <w:p w14:paraId="3D9EF2EE" w14:textId="77777777" w:rsidR="000F1430" w:rsidRDefault="000F1430" w:rsidP="000F1430">
      <w:pPr>
        <w:pStyle w:val="SingleTxtG"/>
      </w:pPr>
      <w:r w:rsidRPr="00D75A59">
        <w:rPr>
          <w:rFonts w:eastAsia="Calibri"/>
          <w:noProof/>
          <w:lang w:eastAsia="zh-CN"/>
        </w:rPr>
        <w:lastRenderedPageBreak/>
        <mc:AlternateContent>
          <mc:Choice Requires="wpg">
            <w:drawing>
              <wp:anchor distT="0" distB="0" distL="114300" distR="114300" simplePos="0" relativeHeight="251635712" behindDoc="0" locked="0" layoutInCell="1" allowOverlap="1" wp14:anchorId="7F7099CF" wp14:editId="1DC9983B">
                <wp:simplePos x="0" y="0"/>
                <wp:positionH relativeFrom="margin">
                  <wp:posOffset>-13970</wp:posOffset>
                </wp:positionH>
                <wp:positionV relativeFrom="page">
                  <wp:posOffset>1246505</wp:posOffset>
                </wp:positionV>
                <wp:extent cx="6040755" cy="6940550"/>
                <wp:effectExtent l="0" t="38100" r="93345" b="127000"/>
                <wp:wrapTopAndBottom/>
                <wp:docPr id="624" name="Group 624"/>
                <wp:cNvGraphicFramePr/>
                <a:graphic xmlns:a="http://schemas.openxmlformats.org/drawingml/2006/main">
                  <a:graphicData uri="http://schemas.microsoft.com/office/word/2010/wordprocessingGroup">
                    <wpg:wgp>
                      <wpg:cNvGrpSpPr/>
                      <wpg:grpSpPr>
                        <a:xfrm>
                          <a:off x="0" y="0"/>
                          <a:ext cx="6040755" cy="6940550"/>
                          <a:chOff x="-22024" y="0"/>
                          <a:chExt cx="6041686" cy="6943722"/>
                        </a:xfrm>
                      </wpg:grpSpPr>
                      <wps:wsp>
                        <wps:cNvPr id="625" name="AutoShape 56"/>
                        <wps:cNvSpPr>
                          <a:spLocks noChangeArrowheads="1"/>
                        </wps:cNvSpPr>
                        <wps:spPr bwMode="auto">
                          <a:xfrm rot="5400000">
                            <a:off x="3459149" y="5455375"/>
                            <a:ext cx="1669686" cy="1307008"/>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0E333D2" w14:textId="77777777" w:rsidR="00B963F9" w:rsidRPr="004B4BF6" w:rsidRDefault="00B963F9" w:rsidP="000F1430">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6" name="AutoShape 56"/>
                        <wps:cNvSpPr>
                          <a:spLocks noChangeArrowheads="1"/>
                        </wps:cNvSpPr>
                        <wps:spPr bwMode="auto">
                          <a:xfrm rot="5400000" flipH="1">
                            <a:off x="3592724" y="2975065"/>
                            <a:ext cx="1275080" cy="1434465"/>
                          </a:xfrm>
                          <a:custGeom>
                            <a:avLst/>
                            <a:gdLst>
                              <a:gd name="G0" fmla="+- 9629 0 0"/>
                              <a:gd name="G1" fmla="+- 18179 0 0"/>
                              <a:gd name="G2" fmla="+- 3862 0 0"/>
                              <a:gd name="G3" fmla="*/ 9629 1 2"/>
                              <a:gd name="G4" fmla="+- G3 10800 0"/>
                              <a:gd name="G5" fmla="+- 21600 9629 18179"/>
                              <a:gd name="G6" fmla="+- 18179 3862 0"/>
                              <a:gd name="G7" fmla="*/ G6 1 2"/>
                              <a:gd name="G8" fmla="*/ 18179 2 1"/>
                              <a:gd name="G9" fmla="+- G8 0 21600"/>
                              <a:gd name="G10" fmla="*/ 21600 G0 G1"/>
                              <a:gd name="G11" fmla="*/ 21600 G4 G1"/>
                              <a:gd name="G12" fmla="*/ 21600 G5 G1"/>
                              <a:gd name="G13" fmla="*/ 21600 G7 G1"/>
                              <a:gd name="G14" fmla="*/ 18179 1 2"/>
                              <a:gd name="G15" fmla="+- G5 0 G4"/>
                              <a:gd name="G16" fmla="+- G0 0 G4"/>
                              <a:gd name="G17" fmla="*/ G2 G15 G16"/>
                              <a:gd name="T0" fmla="*/ 15615 w 21600"/>
                              <a:gd name="T1" fmla="*/ 0 h 21600"/>
                              <a:gd name="T2" fmla="*/ 9629 w 21600"/>
                              <a:gd name="T3" fmla="*/ 3862 h 21600"/>
                              <a:gd name="T4" fmla="*/ 0 w 21600"/>
                              <a:gd name="T5" fmla="*/ 18553 h 21600"/>
                              <a:gd name="T6" fmla="*/ 9090 w 21600"/>
                              <a:gd name="T7" fmla="*/ 21600 h 21600"/>
                              <a:gd name="T8" fmla="*/ 18179 w 21600"/>
                              <a:gd name="T9" fmla="*/ 13095 h 21600"/>
                              <a:gd name="T10" fmla="*/ 21600 w 21600"/>
                              <a:gd name="T11" fmla="*/ 3862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615" y="0"/>
                                </a:moveTo>
                                <a:lnTo>
                                  <a:pt x="9629" y="3862"/>
                                </a:lnTo>
                                <a:lnTo>
                                  <a:pt x="13050" y="3862"/>
                                </a:lnTo>
                                <a:lnTo>
                                  <a:pt x="13050" y="15506"/>
                                </a:lnTo>
                                <a:lnTo>
                                  <a:pt x="0" y="15506"/>
                                </a:lnTo>
                                <a:lnTo>
                                  <a:pt x="0" y="21600"/>
                                </a:lnTo>
                                <a:lnTo>
                                  <a:pt x="18179" y="21600"/>
                                </a:lnTo>
                                <a:lnTo>
                                  <a:pt x="18179" y="3862"/>
                                </a:lnTo>
                                <a:lnTo>
                                  <a:pt x="21600" y="3862"/>
                                </a:lnTo>
                                <a:close/>
                              </a:path>
                            </a:pathLst>
                          </a:cu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B0F80CC" w14:textId="77777777" w:rsidR="00B963F9" w:rsidRPr="004B4BF6" w:rsidRDefault="00B963F9" w:rsidP="000F1430">
                              <w:pPr>
                                <w:spacing w:after="240"/>
                                <w:rPr>
                                  <w14:reflection w14:blurRad="0" w14:stA="100000" w14:stPos="0" w14:endA="0" w14:endPos="0" w14:dist="0" w14:dir="0" w14:fadeDir="0" w14:sx="0" w14:sy="0" w14:kx="0" w14:ky="0" w14:algn="b"/>
                                </w:rPr>
                              </w:pPr>
                            </w:p>
                          </w:txbxContent>
                        </wps:txbx>
                        <wps:bodyPr rot="0" vert="horz" wrap="square" lIns="91440" tIns="45720" rIns="91440" bIns="45720" anchor="b" anchorCtr="0" upright="1">
                          <a:noAutofit/>
                        </wps:bodyPr>
                      </wps:wsp>
                      <wps:wsp>
                        <wps:cNvPr id="627" name="Rectangle 6"/>
                        <wps:cNvSpPr>
                          <a:spLocks noChangeArrowheads="1"/>
                        </wps:cNvSpPr>
                        <wps:spPr bwMode="auto">
                          <a:xfrm>
                            <a:off x="5072932" y="10426"/>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ECF00A4" w14:textId="77777777" w:rsidR="00B963F9" w:rsidRPr="003314FA" w:rsidRDefault="00B963F9" w:rsidP="000F1430">
                              <w:pPr>
                                <w:pStyle w:val="BodyText3"/>
                                <w:spacing w:before="60"/>
                                <w:jc w:val="center"/>
                                <w:rPr>
                                  <w:sz w:val="20"/>
                                </w:rPr>
                              </w:pPr>
                              <w:r>
                                <w:rPr>
                                  <w:sz w:val="20"/>
                                </w:rPr>
                                <w:t xml:space="preserve">Clasificación imposible </w:t>
                              </w:r>
                            </w:p>
                          </w:txbxContent>
                        </wps:txbx>
                        <wps:bodyPr rot="0" vert="horz" wrap="square" lIns="0" tIns="0" rIns="0" bIns="0" anchor="t" anchorCtr="0" upright="1">
                          <a:noAutofit/>
                        </wps:bodyPr>
                      </wps:wsp>
                      <wps:wsp>
                        <wps:cNvPr id="628" name="AutoShape 9"/>
                        <wps:cNvSpPr>
                          <a:spLocks noChangeArrowheads="1"/>
                        </wps:cNvSpPr>
                        <wps:spPr bwMode="auto">
                          <a:xfrm>
                            <a:off x="1407381" y="1136398"/>
                            <a:ext cx="815975" cy="292847"/>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AE302C0" w14:textId="77777777" w:rsidR="00B963F9" w:rsidRPr="003314FA" w:rsidRDefault="00B963F9" w:rsidP="000F1430">
                              <w:pPr>
                                <w:jc w:val="center"/>
                              </w:pPr>
                              <w:r>
                                <w:t>Sí</w:t>
                              </w:r>
                            </w:p>
                          </w:txbxContent>
                        </wps:txbx>
                        <wps:bodyPr rot="0" vert="horz" wrap="square" lIns="91440" tIns="45720" rIns="91440" bIns="45720" anchor="t" anchorCtr="0" upright="1">
                          <a:noAutofit/>
                        </wps:bodyPr>
                      </wps:wsp>
                      <wps:wsp>
                        <wps:cNvPr id="629" name="Rectangle 3"/>
                        <wps:cNvSpPr>
                          <a:spLocks noChangeArrowheads="1"/>
                        </wps:cNvSpPr>
                        <wps:spPr bwMode="auto">
                          <a:xfrm>
                            <a:off x="843215" y="1523453"/>
                            <a:ext cx="3208655" cy="48958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B2DD509" w14:textId="77777777" w:rsidR="00B963F9" w:rsidRPr="004C7013" w:rsidRDefault="00B963F9" w:rsidP="000F1430">
                              <w:pPr>
                                <w:pStyle w:val="BodyText3"/>
                                <w:rPr>
                                  <w:b/>
                                </w:rPr>
                              </w:pPr>
                              <w:r w:rsidRPr="004C7013">
                                <w:rPr>
                                  <w:b/>
                                  <w:sz w:val="20"/>
                                  <w:u w:val="single"/>
                                </w:rPr>
                                <w:t>Mezcla</w:t>
                              </w:r>
                              <w:r w:rsidRPr="004C7013">
                                <w:rPr>
                                  <w:b/>
                                  <w:sz w:val="20"/>
                                </w:rPr>
                                <w:t xml:space="preserve">: </w:t>
                              </w:r>
                              <w:r w:rsidRPr="004C7013">
                                <w:rPr>
                                  <w:sz w:val="20"/>
                                </w:rPr>
                                <w:t xml:space="preserve">¿Hay datos/información para evaluar la </w:t>
                              </w:r>
                              <w:r>
                                <w:rPr>
                                  <w:sz w:val="20"/>
                                </w:rPr>
                                <w:t>corrosión</w:t>
                              </w:r>
                              <w:r w:rsidRPr="004C7013">
                                <w:rPr>
                                  <w:sz w:val="20"/>
                                </w:rPr>
                                <w:t>/irritación cutánea de la mezcla en su conjunto</w:t>
                              </w:r>
                              <w:r>
                                <w:rPr>
                                  <w:sz w:val="20"/>
                                </w:rPr>
                                <w:t>?</w:t>
                              </w:r>
                            </w:p>
                          </w:txbxContent>
                        </wps:txbx>
                        <wps:bodyPr rot="0" vert="horz" wrap="square" lIns="36000" tIns="0" rIns="36000" bIns="0" anchor="t" anchorCtr="0" upright="1">
                          <a:noAutofit/>
                        </wps:bodyPr>
                      </wps:wsp>
                      <wps:wsp>
                        <wps:cNvPr id="630" name="Rectangle 4"/>
                        <wps:cNvSpPr>
                          <a:spLocks noChangeArrowheads="1"/>
                        </wps:cNvSpPr>
                        <wps:spPr bwMode="auto">
                          <a:xfrm>
                            <a:off x="0" y="111318"/>
                            <a:ext cx="4343400" cy="26670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20E3C08C" w14:textId="77777777" w:rsidR="00B963F9" w:rsidRPr="004C7013" w:rsidRDefault="00B963F9" w:rsidP="000F1430">
                              <w:r w:rsidRPr="004C7013">
                                <w:rPr>
                                  <w:b/>
                                  <w:u w:val="single"/>
                                </w:rPr>
                                <w:t>Sustancia</w:t>
                              </w:r>
                              <w:r w:rsidRPr="00FB140A">
                                <w:rPr>
                                  <w:b/>
                                </w:rPr>
                                <w:t>:</w:t>
                              </w:r>
                              <w:r w:rsidRPr="004C7013">
                                <w:t xml:space="preserve"> ¿Hay datos/información para evaluar la corrosi</w:t>
                              </w:r>
                              <w:r>
                                <w:t>ó</w:t>
                              </w:r>
                              <w:r w:rsidRPr="004C7013">
                                <w:t>n/irritación cutánea?</w:t>
                              </w:r>
                            </w:p>
                          </w:txbxContent>
                        </wps:txbx>
                        <wps:bodyPr rot="0" vert="horz" wrap="square" lIns="36000" tIns="36000" rIns="36000" bIns="36000" anchor="t" anchorCtr="0" upright="1">
                          <a:noAutofit/>
                        </wps:bodyPr>
                      </wps:wsp>
                      <wps:wsp>
                        <wps:cNvPr id="631" name="Rectangle 5"/>
                        <wps:cNvSpPr>
                          <a:spLocks noChangeArrowheads="1"/>
                        </wps:cNvSpPr>
                        <wps:spPr bwMode="auto">
                          <a:xfrm>
                            <a:off x="4905955" y="1224499"/>
                            <a:ext cx="1077293" cy="918276"/>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0A4296B" w14:textId="77777777" w:rsidR="00B963F9" w:rsidRPr="00102471" w:rsidRDefault="00B963F9" w:rsidP="000F1430">
                              <w:pPr>
                                <w:pStyle w:val="Footer"/>
                                <w:jc w:val="center"/>
                              </w:pPr>
                              <w:r w:rsidRPr="004C7013">
                                <w:t>Véase el procedimiento de decisión</w:t>
                              </w:r>
                              <w:r>
                                <w:t xml:space="preserve"> </w:t>
                              </w:r>
                              <w:r w:rsidRPr="004C7013">
                                <w:rPr>
                                  <w:bCs/>
                                </w:rPr>
                                <w:t>3.2.2</w:t>
                              </w:r>
                              <w:r>
                                <w:rPr>
                                  <w:bCs/>
                                </w:rPr>
                                <w:t xml:space="preserve"> para la clasificación basada en </w:t>
                              </w:r>
                              <w:r w:rsidRPr="00102471">
                                <w:t>ingredient</w:t>
                              </w:r>
                              <w:r>
                                <w:t>es y</w:t>
                              </w:r>
                              <w:r w:rsidRPr="00102471">
                                <w:t xml:space="preserve"> mezcla</w:t>
                              </w:r>
                              <w:r>
                                <w:t>s</w:t>
                              </w:r>
                              <w:r w:rsidRPr="00102471">
                                <w:t xml:space="preserve"> similares </w:t>
                              </w:r>
                              <w:r>
                                <w:t xml:space="preserve">ya </w:t>
                              </w:r>
                              <w:r w:rsidRPr="00102471">
                                <w:t xml:space="preserve">ensayados </w:t>
                              </w:r>
                            </w:p>
                          </w:txbxContent>
                        </wps:txbx>
                        <wps:bodyPr rot="0" vert="horz" wrap="square" lIns="36000" tIns="36000" rIns="36000" bIns="36000" anchor="t" anchorCtr="0" upright="1">
                          <a:noAutofit/>
                        </wps:bodyPr>
                      </wps:wsp>
                      <wps:wsp>
                        <wps:cNvPr id="632" name="AutoShape 7"/>
                        <wps:cNvSpPr>
                          <a:spLocks noChangeArrowheads="1"/>
                        </wps:cNvSpPr>
                        <wps:spPr bwMode="auto">
                          <a:xfrm>
                            <a:off x="4460682" y="0"/>
                            <a:ext cx="508635" cy="485775"/>
                          </a:xfrm>
                          <a:prstGeom prst="rightArrow">
                            <a:avLst>
                              <a:gd name="adj1" fmla="val 50000"/>
                              <a:gd name="adj2" fmla="val 26176"/>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94FB7CC" w14:textId="77777777" w:rsidR="00B963F9" w:rsidRPr="003314FA" w:rsidRDefault="00B963F9" w:rsidP="000F1430">
                              <w:pPr>
                                <w:jc w:val="center"/>
                              </w:pPr>
                              <w:r w:rsidRPr="003314FA">
                                <w:t>No</w:t>
                              </w:r>
                            </w:p>
                          </w:txbxContent>
                        </wps:txbx>
                        <wps:bodyPr rot="0" vert="horz" wrap="square" lIns="91440" tIns="45720" rIns="91440" bIns="45720" anchor="t" anchorCtr="0" upright="1">
                          <a:noAutofit/>
                        </wps:bodyPr>
                      </wps:wsp>
                      <wps:wsp>
                        <wps:cNvPr id="633" name="AutoShape 8"/>
                        <wps:cNvSpPr>
                          <a:spLocks noChangeArrowheads="1"/>
                        </wps:cNvSpPr>
                        <wps:spPr bwMode="auto">
                          <a:xfrm>
                            <a:off x="15903" y="500932"/>
                            <a:ext cx="841375" cy="3829616"/>
                          </a:xfrm>
                          <a:prstGeom prst="downArrow">
                            <a:avLst>
                              <a:gd name="adj1" fmla="val 47398"/>
                              <a:gd name="adj2" fmla="val 58415"/>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DB8F364" w14:textId="77777777" w:rsidR="00B963F9" w:rsidRPr="003314FA" w:rsidRDefault="00B963F9" w:rsidP="000F1430"/>
                            <w:p w14:paraId="4B5E16A6" w14:textId="77777777" w:rsidR="00B963F9" w:rsidRPr="003314FA" w:rsidRDefault="00B963F9" w:rsidP="000F1430"/>
                            <w:p w14:paraId="7397B78B" w14:textId="77777777" w:rsidR="00B963F9" w:rsidRPr="003314FA" w:rsidRDefault="00B963F9" w:rsidP="000F1430"/>
                            <w:p w14:paraId="1E693626" w14:textId="77777777" w:rsidR="00B963F9" w:rsidRPr="003314FA" w:rsidRDefault="00B963F9" w:rsidP="000F1430"/>
                            <w:p w14:paraId="454F23F3" w14:textId="77777777" w:rsidR="00B963F9" w:rsidRPr="003314FA" w:rsidRDefault="00B963F9" w:rsidP="000F1430"/>
                            <w:p w14:paraId="0822FA72" w14:textId="77777777" w:rsidR="00B963F9" w:rsidRPr="003314FA" w:rsidRDefault="00B963F9" w:rsidP="000F1430">
                              <w:pPr>
                                <w:jc w:val="center"/>
                              </w:pPr>
                              <w:r>
                                <w:t>Sí</w:t>
                              </w:r>
                            </w:p>
                          </w:txbxContent>
                        </wps:txbx>
                        <wps:bodyPr rot="0" vert="horz" wrap="square" lIns="91440" tIns="45720" rIns="91440" bIns="45720" anchor="t" anchorCtr="0" upright="1">
                          <a:noAutofit/>
                        </wps:bodyPr>
                      </wps:wsp>
                      <wps:wsp>
                        <wps:cNvPr id="634" name="AutoShape 10"/>
                        <wps:cNvSpPr>
                          <a:spLocks noChangeArrowheads="1"/>
                        </wps:cNvSpPr>
                        <wps:spPr bwMode="auto">
                          <a:xfrm>
                            <a:off x="1892410" y="2138900"/>
                            <a:ext cx="796290" cy="2190939"/>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1D99246A" w14:textId="77777777" w:rsidR="00B963F9" w:rsidRPr="003314FA" w:rsidRDefault="00B963F9" w:rsidP="000F1430">
                              <w:pPr>
                                <w:jc w:val="center"/>
                              </w:pPr>
                              <w:r>
                                <w:t>Sí</w:t>
                              </w:r>
                            </w:p>
                          </w:txbxContent>
                        </wps:txbx>
                        <wps:bodyPr rot="0" vert="horz" wrap="square" lIns="91440" tIns="45720" rIns="91440" bIns="45720" anchor="t" anchorCtr="0" upright="1">
                          <a:noAutofit/>
                        </wps:bodyPr>
                      </wps:wsp>
                      <wps:wsp>
                        <wps:cNvPr id="635" name="Rectangle 12"/>
                        <wps:cNvSpPr>
                          <a:spLocks noChangeArrowheads="1"/>
                        </wps:cNvSpPr>
                        <wps:spPr bwMode="auto">
                          <a:xfrm>
                            <a:off x="54053" y="4444734"/>
                            <a:ext cx="4080748" cy="61520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F04D1DE" w14:textId="77777777" w:rsidR="00B963F9" w:rsidRPr="00326A9C" w:rsidRDefault="00B963F9" w:rsidP="000F1430">
                              <w:pPr>
                                <w:pStyle w:val="BodyText3"/>
                                <w:rPr>
                                  <w:sz w:val="20"/>
                                </w:rPr>
                              </w:pPr>
                              <w:r w:rsidRPr="00102471">
                                <w:rPr>
                                  <w:sz w:val="20"/>
                                </w:rPr>
                                <w:t>¿Es la</w:t>
                              </w:r>
                              <w:r w:rsidRPr="00102471">
                                <w:rPr>
                                  <w:b/>
                                  <w:sz w:val="20"/>
                                </w:rPr>
                                <w:t xml:space="preserve"> sustancia o mezcla corrosiva </w:t>
                              </w:r>
                              <w:r w:rsidRPr="00102471">
                                <w:rPr>
                                  <w:sz w:val="20"/>
                                </w:rPr>
                                <w:t xml:space="preserve">(véanse 3.2.2 y 3.2.3.1), </w:t>
                              </w:r>
                              <w:r w:rsidRPr="00102471">
                                <w:rPr>
                                  <w:b/>
                                  <w:sz w:val="20"/>
                                </w:rPr>
                                <w:t xml:space="preserve">irritante </w:t>
                              </w:r>
                              <w:r w:rsidRPr="00102471">
                                <w:rPr>
                                  <w:sz w:val="20"/>
                                </w:rPr>
                                <w:t xml:space="preserve">(véanse 3.2.2 y 3.2.3.1) </w:t>
                              </w:r>
                              <w:r>
                                <w:rPr>
                                  <w:sz w:val="20"/>
                                </w:rPr>
                                <w:t>o</w:t>
                              </w:r>
                              <w:r w:rsidRPr="00102471">
                                <w:rPr>
                                  <w:sz w:val="20"/>
                                </w:rPr>
                                <w:t xml:space="preserve"> </w:t>
                              </w:r>
                              <w:r>
                                <w:rPr>
                                  <w:b/>
                                  <w:sz w:val="20"/>
                                </w:rPr>
                                <w:t>moderadamente</w:t>
                              </w:r>
                              <w:r w:rsidRPr="00102471">
                                <w:rPr>
                                  <w:b/>
                                  <w:sz w:val="20"/>
                                </w:rPr>
                                <w:t xml:space="preserve"> irritant</w:t>
                              </w:r>
                              <w:r>
                                <w:rPr>
                                  <w:b/>
                                  <w:sz w:val="20"/>
                                </w:rPr>
                                <w:t>e</w:t>
                              </w:r>
                              <w:r w:rsidRPr="00102471">
                                <w:rPr>
                                  <w:sz w:val="20"/>
                                </w:rPr>
                                <w:t xml:space="preserve"> (véanse 3.2.2 y 3.2.3.1) </w:t>
                              </w:r>
                              <w:r>
                                <w:rPr>
                                  <w:sz w:val="20"/>
                                </w:rPr>
                                <w:t xml:space="preserve">de conformidad con el enfoque por etapas (véanse 3.2.2.7 y la figura </w:t>
                              </w:r>
                              <w:r w:rsidRPr="00102471">
                                <w:rPr>
                                  <w:sz w:val="20"/>
                                </w:rPr>
                                <w:t>3.2.1)?</w:t>
                              </w:r>
                            </w:p>
                          </w:txbxContent>
                        </wps:txbx>
                        <wps:bodyPr rot="0" vert="horz" wrap="square" lIns="36000" tIns="36000" rIns="36000" bIns="36000" anchor="t" anchorCtr="0" upright="1">
                          <a:spAutoFit/>
                        </wps:bodyPr>
                      </wps:wsp>
                      <wps:wsp>
                        <wps:cNvPr id="636" name="AutoShape 13"/>
                        <wps:cNvSpPr>
                          <a:spLocks noChangeArrowheads="1"/>
                        </wps:cNvSpPr>
                        <wps:spPr bwMode="auto">
                          <a:xfrm>
                            <a:off x="5033176" y="2401294"/>
                            <a:ext cx="964671"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E212CC8" w14:textId="77777777" w:rsidR="00B963F9" w:rsidRDefault="00B963F9" w:rsidP="000F1430">
                              <w:pPr>
                                <w:jc w:val="center"/>
                              </w:pPr>
                              <w:r>
                                <w:t>Categoría</w:t>
                              </w:r>
                              <w:r w:rsidRPr="003314FA">
                                <w:t xml:space="preserve"> 1</w:t>
                              </w:r>
                            </w:p>
                            <w:p w14:paraId="09BFF490" w14:textId="77777777" w:rsidR="00B963F9" w:rsidRDefault="00B963F9" w:rsidP="000F1430">
                              <w:pPr>
                                <w:jc w:val="center"/>
                              </w:pPr>
                            </w:p>
                            <w:p w14:paraId="2415EE30" w14:textId="77777777" w:rsidR="00B963F9" w:rsidRPr="003314FA" w:rsidRDefault="00B963F9" w:rsidP="000F1430">
                              <w:pPr>
                                <w:jc w:val="center"/>
                              </w:pPr>
                              <w:r>
                                <w:rPr>
                                  <w:noProof/>
                                  <w:lang w:eastAsia="zh-CN"/>
                                </w:rPr>
                                <w:drawing>
                                  <wp:inline distT="0" distB="0" distL="0" distR="0" wp14:anchorId="53EB9B2B" wp14:editId="10AC93DF">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785F71EA" w14:textId="77777777" w:rsidR="00B963F9" w:rsidRPr="003314FA" w:rsidRDefault="00B963F9" w:rsidP="000F1430">
                              <w:pPr>
                                <w:jc w:val="center"/>
                              </w:pPr>
                            </w:p>
                            <w:p w14:paraId="00A20CFB" w14:textId="77777777" w:rsidR="00B963F9" w:rsidRPr="003314FA" w:rsidRDefault="00B963F9" w:rsidP="000F1430">
                              <w:pPr>
                                <w:jc w:val="center"/>
                              </w:pPr>
                              <w:r>
                                <w:t>Peligro</w:t>
                              </w:r>
                            </w:p>
                          </w:txbxContent>
                        </wps:txbx>
                        <wps:bodyPr rot="0" vert="horz" wrap="square" lIns="91440" tIns="45720" rIns="91440" bIns="45720" anchor="t" anchorCtr="0" upright="1">
                          <a:noAutofit/>
                        </wps:bodyPr>
                      </wps:wsp>
                      <wps:wsp>
                        <wps:cNvPr id="637" name="AutoShape 14"/>
                        <wps:cNvSpPr>
                          <a:spLocks noChangeArrowheads="1"/>
                        </wps:cNvSpPr>
                        <wps:spPr bwMode="auto">
                          <a:xfrm>
                            <a:off x="4389120" y="540688"/>
                            <a:ext cx="590550" cy="485775"/>
                          </a:xfrm>
                          <a:prstGeom prst="rightArrow">
                            <a:avLst>
                              <a:gd name="adj1" fmla="val 50000"/>
                              <a:gd name="adj2" fmla="val 30392"/>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A75E04C" w14:textId="77777777" w:rsidR="00B963F9" w:rsidRPr="003314FA" w:rsidRDefault="00B963F9" w:rsidP="000F1430">
                              <w:pPr>
                                <w:jc w:val="center"/>
                              </w:pPr>
                              <w:r w:rsidRPr="003314FA">
                                <w:t>No</w:t>
                              </w:r>
                            </w:p>
                          </w:txbxContent>
                        </wps:txbx>
                        <wps:bodyPr rot="0" vert="horz" wrap="square" lIns="91440" tIns="45720" rIns="91440" bIns="45720" anchor="t" anchorCtr="0" upright="1">
                          <a:noAutofit/>
                        </wps:bodyPr>
                      </wps:wsp>
                      <wps:wsp>
                        <wps:cNvPr id="638" name="AutoShape 15"/>
                        <wps:cNvSpPr>
                          <a:spLocks noChangeArrowheads="1"/>
                        </wps:cNvSpPr>
                        <wps:spPr bwMode="auto">
                          <a:xfrm>
                            <a:off x="4261899" y="1343770"/>
                            <a:ext cx="539750" cy="485775"/>
                          </a:xfrm>
                          <a:prstGeom prst="rightArrow">
                            <a:avLst>
                              <a:gd name="adj1" fmla="val 50000"/>
                              <a:gd name="adj2" fmla="val 2777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1195054" w14:textId="77777777" w:rsidR="00B963F9" w:rsidRPr="003314FA" w:rsidRDefault="00B963F9" w:rsidP="000F1430">
                              <w:pPr>
                                <w:jc w:val="center"/>
                              </w:pPr>
                              <w:r w:rsidRPr="003314FA">
                                <w:t>No</w:t>
                              </w:r>
                            </w:p>
                          </w:txbxContent>
                        </wps:txbx>
                        <wps:bodyPr rot="0" vert="horz" wrap="square" lIns="91440" tIns="45720" rIns="91440" bIns="45720" anchor="t" anchorCtr="0" upright="1">
                          <a:noAutofit/>
                        </wps:bodyPr>
                      </wps:wsp>
                      <wps:wsp>
                        <wps:cNvPr id="639" name="AutoShape 18"/>
                        <wps:cNvSpPr>
                          <a:spLocks noChangeArrowheads="1"/>
                        </wps:cNvSpPr>
                        <wps:spPr bwMode="auto">
                          <a:xfrm>
                            <a:off x="4197568" y="4548100"/>
                            <a:ext cx="798846" cy="467855"/>
                          </a:xfrm>
                          <a:prstGeom prst="rightArrow">
                            <a:avLst>
                              <a:gd name="adj1" fmla="val 50000"/>
                              <a:gd name="adj2" fmla="val 28098"/>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A9F69EC" w14:textId="77777777" w:rsidR="00B963F9" w:rsidRPr="00D75A59" w:rsidRDefault="00B963F9" w:rsidP="000F1430">
                              <w:pPr>
                                <w:jc w:val="center"/>
                              </w:pPr>
                              <w:r>
                                <w:t>Sí</w:t>
                              </w:r>
                              <w:r w:rsidRPr="00D75A59">
                                <w:t xml:space="preserve">, </w:t>
                              </w:r>
                              <w:r>
                                <w:t>i</w:t>
                              </w:r>
                              <w:r w:rsidRPr="00D75A59">
                                <w:t>rritant</w:t>
                              </w:r>
                              <w:r>
                                <w:t>e</w:t>
                              </w:r>
                            </w:p>
                          </w:txbxContent>
                        </wps:txbx>
                        <wps:bodyPr rot="0" vert="horz" wrap="square" lIns="36000" tIns="36000" rIns="36000" bIns="36000" anchor="t" anchorCtr="0" upright="1">
                          <a:spAutoFit/>
                        </wps:bodyPr>
                      </wps:wsp>
                      <wps:wsp>
                        <wps:cNvPr id="640" name="Rectangle 21"/>
                        <wps:cNvSpPr>
                          <a:spLocks noChangeArrowheads="1"/>
                        </wps:cNvSpPr>
                        <wps:spPr bwMode="auto">
                          <a:xfrm>
                            <a:off x="1127368" y="5933223"/>
                            <a:ext cx="2424532" cy="94830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4FA887E" w14:textId="77777777" w:rsidR="00B963F9" w:rsidRPr="00102471" w:rsidRDefault="00B963F9" w:rsidP="000F1430">
                              <w:pPr>
                                <w:spacing w:before="120"/>
                              </w:pPr>
                              <w:r w:rsidRPr="00102471">
                                <w:t xml:space="preserve">Sustancia: </w:t>
                              </w:r>
                              <w:r>
                                <w:t>Clasificación imposible</w:t>
                              </w:r>
                            </w:p>
                            <w:p w14:paraId="2A532D21" w14:textId="77777777" w:rsidR="00B963F9" w:rsidRPr="00986799" w:rsidRDefault="00B963F9" w:rsidP="000F1430">
                              <w:pPr>
                                <w:spacing w:before="120"/>
                              </w:pPr>
                              <w:r w:rsidRPr="00986799">
                                <w:t>Mezcla: Aplíquese el procedimiento de decisi</w:t>
                              </w:r>
                              <w:r>
                                <w:t>ó</w:t>
                              </w:r>
                              <w:r w:rsidRPr="00986799">
                                <w:t xml:space="preserve">n 3.2.2 para la </w:t>
                              </w:r>
                              <w:r>
                                <w:t>clasificación basada en mezclas</w:t>
                              </w:r>
                              <w:r w:rsidRPr="00986799">
                                <w:t xml:space="preserve"> </w:t>
                              </w:r>
                              <w:r>
                                <w:t xml:space="preserve">y/o ingredientes </w:t>
                              </w:r>
                              <w:r w:rsidRPr="00986799">
                                <w:t>similar</w:t>
                              </w:r>
                              <w:r>
                                <w:t>es ya ensayados</w:t>
                              </w:r>
                            </w:p>
                          </w:txbxContent>
                        </wps:txbx>
                        <wps:bodyPr rot="0" vert="horz" wrap="square" lIns="18000" tIns="18000" rIns="18000" bIns="18000" anchor="t" anchorCtr="0" upright="1">
                          <a:noAutofit/>
                        </wps:bodyPr>
                      </wps:wsp>
                      <wps:wsp>
                        <wps:cNvPr id="641" name="AutoShape 22"/>
                        <wps:cNvSpPr>
                          <a:spLocks noChangeArrowheads="1"/>
                        </wps:cNvSpPr>
                        <wps:spPr bwMode="auto">
                          <a:xfrm>
                            <a:off x="1493924" y="5274038"/>
                            <a:ext cx="1703705"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A77F442" w14:textId="77777777" w:rsidR="00B963F9" w:rsidRPr="003314FA" w:rsidRDefault="00B963F9" w:rsidP="000F1430">
                              <w:r>
                                <w:t>No concluyente</w:t>
                              </w:r>
                            </w:p>
                          </w:txbxContent>
                        </wps:txbx>
                        <wps:bodyPr rot="0" vert="horz" wrap="square" lIns="91440" tIns="45720" rIns="91440" bIns="45720" anchor="t" anchorCtr="0" upright="1">
                          <a:noAutofit/>
                        </wps:bodyPr>
                      </wps:wsp>
                      <wps:wsp>
                        <wps:cNvPr id="642" name="AutoShape 24"/>
                        <wps:cNvSpPr>
                          <a:spLocks noChangeArrowheads="1"/>
                        </wps:cNvSpPr>
                        <wps:spPr bwMode="auto">
                          <a:xfrm>
                            <a:off x="5041127" y="5709036"/>
                            <a:ext cx="978535" cy="10287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657364BC" w14:textId="77777777" w:rsidR="00B963F9" w:rsidRPr="003314FA" w:rsidRDefault="00B963F9" w:rsidP="000F1430">
                              <w:pPr>
                                <w:spacing w:before="80" w:after="80"/>
                                <w:jc w:val="center"/>
                              </w:pPr>
                              <w:r>
                                <w:t>Categoría</w:t>
                              </w:r>
                              <w:r w:rsidRPr="003314FA">
                                <w:t xml:space="preserve"> 3</w:t>
                              </w:r>
                            </w:p>
                            <w:p w14:paraId="16EC6A9F" w14:textId="77777777" w:rsidR="00B963F9" w:rsidRPr="003314FA" w:rsidRDefault="00B963F9" w:rsidP="000F1430">
                              <w:pPr>
                                <w:jc w:val="center"/>
                                <w:rPr>
                                  <w:i/>
                                  <w:iCs/>
                                </w:rPr>
                              </w:pPr>
                              <w:r>
                                <w:rPr>
                                  <w:i/>
                                  <w:iCs/>
                                </w:rPr>
                                <w:t>Sin símbolo</w:t>
                              </w:r>
                            </w:p>
                            <w:p w14:paraId="06C325F0" w14:textId="77777777" w:rsidR="00B963F9" w:rsidRPr="003314FA" w:rsidRDefault="00B963F9" w:rsidP="000F1430">
                              <w:pPr>
                                <w:spacing w:before="80" w:after="80"/>
                                <w:jc w:val="center"/>
                              </w:pPr>
                              <w:r>
                                <w:t>Atención</w:t>
                              </w:r>
                            </w:p>
                          </w:txbxContent>
                        </wps:txbx>
                        <wps:bodyPr rot="0" vert="horz" wrap="square" lIns="91440" tIns="45720" rIns="91440" bIns="45720" anchor="t" anchorCtr="0" upright="1">
                          <a:noAutofit/>
                        </wps:bodyPr>
                      </wps:wsp>
                      <wps:wsp>
                        <wps:cNvPr id="643" name="AutoShape 25"/>
                        <wps:cNvSpPr>
                          <a:spLocks noChangeArrowheads="1"/>
                        </wps:cNvSpPr>
                        <wps:spPr bwMode="auto">
                          <a:xfrm>
                            <a:off x="5088835" y="4039262"/>
                            <a:ext cx="916940" cy="1485900"/>
                          </a:xfrm>
                          <a:prstGeom prst="flowChartDocumen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3A442E5" w14:textId="77777777" w:rsidR="00B963F9" w:rsidRDefault="00B963F9" w:rsidP="000F1430">
                              <w:pPr>
                                <w:spacing w:after="200"/>
                                <w:jc w:val="center"/>
                              </w:pPr>
                              <w:r>
                                <w:t>Categoría</w:t>
                              </w:r>
                              <w:r w:rsidRPr="003314FA">
                                <w:t xml:space="preserve"> 2</w:t>
                              </w:r>
                            </w:p>
                            <w:p w14:paraId="3FA70F74" w14:textId="77777777" w:rsidR="00B963F9" w:rsidRPr="003314FA" w:rsidRDefault="00B963F9" w:rsidP="000F1430">
                              <w:pPr>
                                <w:spacing w:after="200"/>
                                <w:jc w:val="center"/>
                              </w:pPr>
                              <w:r>
                                <w:rPr>
                                  <w:noProof/>
                                  <w:lang w:eastAsia="zh-CN"/>
                                </w:rPr>
                                <w:drawing>
                                  <wp:inline distT="0" distB="0" distL="0" distR="0" wp14:anchorId="47B17DEB" wp14:editId="7F388B24">
                                    <wp:extent cx="163195" cy="470535"/>
                                    <wp:effectExtent l="0" t="0" r="190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14:paraId="07089AD4" w14:textId="77777777" w:rsidR="00B963F9" w:rsidRPr="003314FA" w:rsidRDefault="00B963F9" w:rsidP="000F1430">
                              <w:pPr>
                                <w:spacing w:before="200"/>
                                <w:jc w:val="center"/>
                              </w:pPr>
                              <w:r>
                                <w:t>Atención</w:t>
                              </w:r>
                            </w:p>
                          </w:txbxContent>
                        </wps:txbx>
                        <wps:bodyPr rot="0" vert="horz" wrap="square" lIns="36000" tIns="45720" rIns="36000" bIns="45720" anchor="t" anchorCtr="0" upright="1">
                          <a:noAutofit/>
                        </wps:bodyPr>
                      </wps:wsp>
                      <wps:wsp>
                        <wps:cNvPr id="644" name="Rectangle 26"/>
                        <wps:cNvSpPr>
                          <a:spLocks noChangeArrowheads="1"/>
                        </wps:cNvSpPr>
                        <wps:spPr bwMode="auto">
                          <a:xfrm>
                            <a:off x="5080883" y="572494"/>
                            <a:ext cx="871220" cy="4705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91CFA5C" w14:textId="77777777" w:rsidR="00B963F9" w:rsidRPr="003314FA" w:rsidRDefault="00B963F9" w:rsidP="000F1430">
                              <w:pPr>
                                <w:pStyle w:val="BodyText3"/>
                                <w:spacing w:before="60"/>
                                <w:jc w:val="center"/>
                                <w:rPr>
                                  <w:sz w:val="20"/>
                                </w:rPr>
                              </w:pPr>
                              <w:r>
                                <w:rPr>
                                  <w:sz w:val="20"/>
                                </w:rPr>
                                <w:t>Clasificación imposible</w:t>
                              </w:r>
                            </w:p>
                          </w:txbxContent>
                        </wps:txbx>
                        <wps:bodyPr rot="0" vert="horz" wrap="square" lIns="0" tIns="0" rIns="0" bIns="0" anchor="t" anchorCtr="0" upright="1">
                          <a:noAutofit/>
                        </wps:bodyPr>
                      </wps:wsp>
                      <wps:wsp>
                        <wps:cNvPr id="645" name="Rectangle 27"/>
                        <wps:cNvSpPr>
                          <a:spLocks noChangeArrowheads="1"/>
                        </wps:cNvSpPr>
                        <wps:spPr bwMode="auto">
                          <a:xfrm>
                            <a:off x="864740" y="500096"/>
                            <a:ext cx="3422542" cy="54293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4AAFD85B" w14:textId="77777777" w:rsidR="00B963F9" w:rsidRPr="004C7013" w:rsidRDefault="00B963F9" w:rsidP="000F1430">
                              <w:pPr>
                                <w:pStyle w:val="BodyText3"/>
                              </w:pPr>
                              <w:r w:rsidRPr="004C7013">
                                <w:rPr>
                                  <w:b/>
                                  <w:sz w:val="20"/>
                                  <w:u w:val="single"/>
                                </w:rPr>
                                <w:t>Mezcla</w:t>
                              </w:r>
                              <w:r w:rsidRPr="004C7013">
                                <w:rPr>
                                  <w:b/>
                                  <w:sz w:val="20"/>
                                </w:rPr>
                                <w:t xml:space="preserve">: </w:t>
                              </w:r>
                              <w:r w:rsidRPr="004C7013">
                                <w:rPr>
                                  <w:sz w:val="20"/>
                                </w:rPr>
                                <w:t>¿Hay datos/información para evaluar la corrosi</w:t>
                              </w:r>
                              <w:r>
                                <w:rPr>
                                  <w:sz w:val="20"/>
                                </w:rPr>
                                <w:t>ó</w:t>
                              </w:r>
                              <w:r w:rsidRPr="004C7013">
                                <w:rPr>
                                  <w:sz w:val="20"/>
                                </w:rPr>
                                <w:t>n/irritación cutánea de la mezcla en su conjunto o de sus ingredientes?</w:t>
                              </w:r>
                            </w:p>
                          </w:txbxContent>
                        </wps:txbx>
                        <wps:bodyPr rot="0" vert="horz" wrap="square" lIns="36000" tIns="0" rIns="36000" bIns="0" anchor="t" anchorCtr="0" upright="1">
                          <a:spAutoFit/>
                        </wps:bodyPr>
                      </wps:wsp>
                      <wps:wsp>
                        <wps:cNvPr id="646" name="AutoShape 22"/>
                        <wps:cNvSpPr>
                          <a:spLocks noChangeArrowheads="1"/>
                        </wps:cNvSpPr>
                        <wps:spPr bwMode="auto">
                          <a:xfrm>
                            <a:off x="111636" y="5274038"/>
                            <a:ext cx="753110" cy="572770"/>
                          </a:xfrm>
                          <a:prstGeom prst="downArrow">
                            <a:avLst>
                              <a:gd name="adj1" fmla="val 50000"/>
                              <a:gd name="adj2" fmla="val 25000"/>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1712536" w14:textId="77777777" w:rsidR="00B963F9" w:rsidRPr="003314FA" w:rsidRDefault="00B963F9" w:rsidP="000F1430">
                              <w:pPr>
                                <w:jc w:val="center"/>
                              </w:pPr>
                              <w:r w:rsidRPr="003314FA">
                                <w:t>No</w:t>
                              </w:r>
                            </w:p>
                            <w:p w14:paraId="6CAD48AE" w14:textId="77777777" w:rsidR="00B963F9" w:rsidRPr="003314FA" w:rsidRDefault="00B963F9" w:rsidP="000F1430">
                              <w:pPr>
                                <w:jc w:val="center"/>
                              </w:pPr>
                            </w:p>
                          </w:txbxContent>
                        </wps:txbx>
                        <wps:bodyPr rot="0" vert="horz" wrap="square" lIns="91440" tIns="45720" rIns="91440" bIns="45720" anchor="t" anchorCtr="0" upright="1">
                          <a:noAutofit/>
                        </wps:bodyPr>
                      </wps:wsp>
                      <wps:wsp>
                        <wps:cNvPr id="647" name="Rectangle 21"/>
                        <wps:cNvSpPr>
                          <a:spLocks noChangeArrowheads="1"/>
                        </wps:cNvSpPr>
                        <wps:spPr bwMode="auto">
                          <a:xfrm>
                            <a:off x="-22024" y="5947082"/>
                            <a:ext cx="1036845" cy="348663"/>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3B53FCE3" w14:textId="77777777" w:rsidR="00B963F9" w:rsidRPr="003314FA" w:rsidRDefault="00B963F9" w:rsidP="000F1430">
                              <w:pPr>
                                <w:spacing w:before="120"/>
                                <w:jc w:val="center"/>
                              </w:pPr>
                              <w:r w:rsidRPr="003314FA">
                                <w:t>No</w:t>
                              </w:r>
                              <w:r>
                                <w:t xml:space="preserve"> se clasifica</w:t>
                              </w:r>
                            </w:p>
                          </w:txbxContent>
                        </wps:txbx>
                        <wps:bodyPr rot="0" vert="horz" wrap="square" lIns="18000" tIns="18000" rIns="18000" bIns="18000" anchor="t" anchorCtr="0" upright="1">
                          <a:noAutofit/>
                        </wps:bodyPr>
                      </wps:wsp>
                      <wps:wsp>
                        <wps:cNvPr id="648" name="Text Box 648"/>
                        <wps:cNvSpPr txBox="1"/>
                        <wps:spPr>
                          <a:xfrm>
                            <a:off x="3689405" y="6295745"/>
                            <a:ext cx="1159194" cy="364406"/>
                          </a:xfrm>
                          <a:prstGeom prst="rect">
                            <a:avLst/>
                          </a:prstGeom>
                          <a:solidFill>
                            <a:sysClr val="window" lastClr="FFFFFF"/>
                          </a:solidFill>
                          <a:ln w="6350">
                            <a:noFill/>
                          </a:ln>
                        </wps:spPr>
                        <wps:txbx>
                          <w:txbxContent>
                            <w:p w14:paraId="0BD90F73" w14:textId="77777777" w:rsidR="00B963F9" w:rsidRPr="00D75A59" w:rsidRDefault="00B963F9" w:rsidP="000F1430">
                              <w:pPr>
                                <w:spacing w:line="120" w:lineRule="atLeast"/>
                              </w:pPr>
                              <w:r w:rsidRPr="00E944E4">
                                <w:rPr>
                                  <w:sz w:val="18"/>
                                  <w:szCs w:val="18"/>
                                </w:rPr>
                                <w:t>Sí, moderadamente</w:t>
                              </w:r>
                              <w:r>
                                <w:rPr>
                                  <w:sz w:val="18"/>
                                  <w:szCs w:val="18"/>
                                </w:rPr>
                                <w:t xml:space="preserve"> </w:t>
                              </w:r>
                              <w:r w:rsidRPr="00E944E4">
                                <w:rPr>
                                  <w:sz w:val="18"/>
                                  <w:szCs w:val="18"/>
                                </w:rPr>
                                <w:t>irritante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Text Box 649"/>
                        <wps:cNvSpPr txBox="1"/>
                        <wps:spPr>
                          <a:xfrm>
                            <a:off x="3689405" y="3284469"/>
                            <a:ext cx="1095469" cy="242525"/>
                          </a:xfrm>
                          <a:prstGeom prst="rect">
                            <a:avLst/>
                          </a:prstGeom>
                          <a:solidFill>
                            <a:sysClr val="window" lastClr="FFFFFF"/>
                          </a:solidFill>
                          <a:ln w="6350">
                            <a:noFill/>
                          </a:ln>
                        </wps:spPr>
                        <wps:txbx>
                          <w:txbxContent>
                            <w:p w14:paraId="24690F5E" w14:textId="77777777" w:rsidR="00B963F9" w:rsidRPr="00D75A59" w:rsidRDefault="00B963F9" w:rsidP="000F1430">
                              <w:r>
                                <w:t>Sí</w:t>
                              </w:r>
                              <w:r w:rsidRPr="00D75A59">
                                <w:t xml:space="preserve">, </w:t>
                              </w:r>
                              <w:r>
                                <w:t>c</w:t>
                              </w:r>
                              <w:r w:rsidRPr="00D75A59">
                                <w:t>orrosiv</w:t>
                              </w: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7099CF" id="Group 624" o:spid="_x0000_s1090" style="position:absolute;left:0;text-align:left;margin-left:-1.1pt;margin-top:98.15pt;width:475.65pt;height:546.5pt;z-index:251635712;mso-position-horizontal-relative:margin;mso-position-vertical-relative:page;mso-width-relative:margin;mso-height-relative:margin" coordorigin="-220" coordsize="60416,6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">
                <v:shape id="AutoShape 56" o:spid="_x0000_s1091" style="position:absolute;left:34590;top:54554;width:16697;height:13070;rotation:90;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" adj="-11796480,,5400" path="m15615,l9629,3862r3421,l13050,15506,,15506r,6094l18179,21600r,-17738l21600,3862,15615,xe">
                  <v:stroke joinstyle="miter"/>
                  <v:shadow on="t" offset="6pt,6pt"/>
                  <v:formulas/>
                  <v:path o:connecttype="custom" o:connectlocs="1207044,0;744324,233688;0,1122635;702660,1307008;1405242,792374;1669686,233688" o:connectangles="270,180,180,90,0,0" textboxrect="0,15506,18179,21600"/>
                  <v:textbox>
                    <w:txbxContent>
                      <w:p w14:paraId="60E333D2" w14:textId="77777777" w:rsidR="00B963F9" w:rsidRPr="004B4BF6" w:rsidRDefault="00B963F9" w:rsidP="000F1430">
                        <w:pPr>
                          <w:spacing w:after="240"/>
                          <w:rPr>
                            <w14:reflection w14:blurRad="0" w14:stA="100000" w14:stPos="0" w14:endA="0" w14:endPos="0" w14:dist="0" w14:dir="0" w14:fadeDir="0" w14:sx="0" w14:sy="0" w14:kx="0" w14:ky="0" w14:algn="b"/>
                          </w:rPr>
                        </w:pPr>
                      </w:p>
                    </w:txbxContent>
                  </v:textbox>
                </v:shape>
                <v:shape id="AutoShape 56" o:spid="_x0000_s1092" style="position:absolute;left:35926;top:29751;width:12751;height:14344;rotation:-90;flip:x;visibility:visible;mso-wrap-style:square;v-text-anchor:bottom"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" adj="-11796480,,5400" path="m15615,l9629,3862r3421,l13050,15506,,15506r,6094l18179,21600r,-17738l21600,3862,15615,xe">
                  <v:stroke joinstyle="miter"/>
                  <v:shadow on="t" offset="6pt,6pt"/>
                  <v:formulas/>
                  <v:path o:connecttype="custom" o:connectlocs="921777,0;568414,256477;0,1232112;536596,1434465;1073133,869644;1275080,256477" o:connectangles="270,180,180,90,0,0" textboxrect="0,15506,18179,21600"/>
                  <v:textbox>
                    <w:txbxContent>
                      <w:p w14:paraId="6B0F80CC" w14:textId="77777777" w:rsidR="00B963F9" w:rsidRPr="004B4BF6" w:rsidRDefault="00B963F9" w:rsidP="000F1430">
                        <w:pPr>
                          <w:spacing w:after="240"/>
                          <w:rPr>
                            <w14:reflection w14:blurRad="0" w14:stA="100000" w14:stPos="0" w14:endA="0" w14:endPos="0" w14:dist="0" w14:dir="0" w14:fadeDir="0" w14:sx="0" w14:sy="0" w14:kx="0" w14:ky="0" w14:algn="b"/>
                          </w:rPr>
                        </w:pPr>
                      </w:p>
                    </w:txbxContent>
                  </v:textbox>
                </v:shape>
                <v:rect id="Rectangle 6" o:spid="_x0000_s1093" style="position:absolute;left:50729;top:104;width:871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">
                  <v:shadow on="t" offset="6pt,6pt"/>
                  <v:textbox inset="0,0,0,0">
                    <w:txbxContent>
                      <w:p w14:paraId="6ECF00A4" w14:textId="77777777" w:rsidR="00B963F9" w:rsidRPr="003314FA" w:rsidRDefault="00B963F9" w:rsidP="000F1430">
                        <w:pPr>
                          <w:pStyle w:val="BodyText3"/>
                          <w:spacing w:before="60"/>
                          <w:jc w:val="center"/>
                          <w:rPr>
                            <w:sz w:val="20"/>
                          </w:rPr>
                        </w:pPr>
                        <w:r>
                          <w:rPr>
                            <w:sz w:val="20"/>
                          </w:rPr>
                          <w:t xml:space="preserve">Clasificación imposible </w:t>
                        </w:r>
                      </w:p>
                    </w:txbxContent>
                  </v:textbox>
                </v:rect>
                <v:shape id="AutoShape 9" o:spid="_x0000_s1094" type="#_x0000_t67" style="position:absolute;left:14073;top:11363;width:816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">
                  <v:shadow on="t" offset="6pt,6pt"/>
                  <v:textbox>
                    <w:txbxContent>
                      <w:p w14:paraId="5AE302C0" w14:textId="77777777" w:rsidR="00B963F9" w:rsidRPr="003314FA" w:rsidRDefault="00B963F9" w:rsidP="000F1430">
                        <w:pPr>
                          <w:jc w:val="center"/>
                        </w:pPr>
                        <w:r>
                          <w:t>Sí</w:t>
                        </w:r>
                      </w:p>
                    </w:txbxContent>
                  </v:textbox>
                </v:shape>
                <v:rect id="Rectangle 3" o:spid="_x0000_s1095" style="position:absolute;left:8432;top:15234;width:32086;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">
                  <v:shadow on="t" offset="6pt,6pt"/>
                  <v:textbox inset="1mm,0,1mm,0">
                    <w:txbxContent>
                      <w:p w14:paraId="1B2DD509" w14:textId="77777777" w:rsidR="00B963F9" w:rsidRPr="004C7013" w:rsidRDefault="00B963F9" w:rsidP="000F1430">
                        <w:pPr>
                          <w:pStyle w:val="BodyText3"/>
                          <w:rPr>
                            <w:b/>
                          </w:rPr>
                        </w:pPr>
                        <w:r w:rsidRPr="004C7013">
                          <w:rPr>
                            <w:b/>
                            <w:sz w:val="20"/>
                            <w:u w:val="single"/>
                          </w:rPr>
                          <w:t>Mezcla</w:t>
                        </w:r>
                        <w:r w:rsidRPr="004C7013">
                          <w:rPr>
                            <w:b/>
                            <w:sz w:val="20"/>
                          </w:rPr>
                          <w:t xml:space="preserve">: </w:t>
                        </w:r>
                        <w:r w:rsidRPr="004C7013">
                          <w:rPr>
                            <w:sz w:val="20"/>
                          </w:rPr>
                          <w:t xml:space="preserve">¿Hay datos/información para evaluar la </w:t>
                        </w:r>
                        <w:r>
                          <w:rPr>
                            <w:sz w:val="20"/>
                          </w:rPr>
                          <w:t>corrosión</w:t>
                        </w:r>
                        <w:r w:rsidRPr="004C7013">
                          <w:rPr>
                            <w:sz w:val="20"/>
                          </w:rPr>
                          <w:t>/irritación cutánea de la mezcla en su conjunto</w:t>
                        </w:r>
                        <w:r>
                          <w:rPr>
                            <w:sz w:val="20"/>
                          </w:rPr>
                          <w:t>?</w:t>
                        </w:r>
                      </w:p>
                    </w:txbxContent>
                  </v:textbox>
                </v:rect>
                <v:rect id="Rectangle 4" o:spid="_x0000_s1096" style="position:absolute;top:1113;width:434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">
                  <v:shadow on="t" offset="6pt,6pt"/>
                  <v:textbox inset="1mm,1mm,1mm,1mm">
                    <w:txbxContent>
                      <w:p w14:paraId="20E3C08C" w14:textId="77777777" w:rsidR="00B963F9" w:rsidRPr="004C7013" w:rsidRDefault="00B963F9" w:rsidP="000F1430">
                        <w:r w:rsidRPr="004C7013">
                          <w:rPr>
                            <w:b/>
                            <w:u w:val="single"/>
                          </w:rPr>
                          <w:t>Sustancia</w:t>
                        </w:r>
                        <w:r w:rsidRPr="00FB140A">
                          <w:rPr>
                            <w:b/>
                          </w:rPr>
                          <w:t>:</w:t>
                        </w:r>
                        <w:r w:rsidRPr="004C7013">
                          <w:t xml:space="preserve"> ¿Hay datos/información para evaluar la corrosi</w:t>
                        </w:r>
                        <w:r>
                          <w:t>ó</w:t>
                        </w:r>
                        <w:r w:rsidRPr="004C7013">
                          <w:t>n/irritación cutánea?</w:t>
                        </w:r>
                      </w:p>
                    </w:txbxContent>
                  </v:textbox>
                </v:rect>
                <v:rect id="Rectangle 5" o:spid="_x0000_s1097" style="position:absolute;left:49059;top:12244;width:10773;height:9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">
                  <v:shadow on="t" offset="6pt,6pt"/>
                  <v:textbox inset="1mm,1mm,1mm,1mm">
                    <w:txbxContent>
                      <w:p w14:paraId="30A4296B" w14:textId="77777777" w:rsidR="00B963F9" w:rsidRPr="00102471" w:rsidRDefault="00B963F9" w:rsidP="000F1430">
                        <w:pPr>
                          <w:pStyle w:val="Footer"/>
                          <w:jc w:val="center"/>
                        </w:pPr>
                        <w:r w:rsidRPr="004C7013">
                          <w:t>Véase el procedimiento de decisión</w:t>
                        </w:r>
                        <w:r>
                          <w:t xml:space="preserve"> </w:t>
                        </w:r>
                        <w:r w:rsidRPr="004C7013">
                          <w:rPr>
                            <w:bCs/>
                          </w:rPr>
                          <w:t>3.2.2</w:t>
                        </w:r>
                        <w:r>
                          <w:rPr>
                            <w:bCs/>
                          </w:rPr>
                          <w:t xml:space="preserve"> para la clasificación basada en </w:t>
                        </w:r>
                        <w:r w:rsidRPr="00102471">
                          <w:t>ingredient</w:t>
                        </w:r>
                        <w:r>
                          <w:t>es y</w:t>
                        </w:r>
                        <w:r w:rsidRPr="00102471">
                          <w:t xml:space="preserve"> mezcla</w:t>
                        </w:r>
                        <w:r>
                          <w:t>s</w:t>
                        </w:r>
                        <w:r w:rsidRPr="00102471">
                          <w:t xml:space="preserve"> similares </w:t>
                        </w:r>
                        <w:r>
                          <w:t xml:space="preserve">ya </w:t>
                        </w:r>
                        <w:r w:rsidRPr="00102471">
                          <w:t xml:space="preserve">ensayados </w:t>
                        </w:r>
                      </w:p>
                    </w:txbxContent>
                  </v:textbox>
                </v:rect>
                <v:shape id="AutoShape 7" o:spid="_x0000_s1098" type="#_x0000_t13" style="position:absolute;left:44606;width:5087;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">
                  <v:shadow on="t" offset="6pt,6pt"/>
                  <v:textbox>
                    <w:txbxContent>
                      <w:p w14:paraId="394FB7CC" w14:textId="77777777" w:rsidR="00B963F9" w:rsidRPr="003314FA" w:rsidRDefault="00B963F9" w:rsidP="000F1430">
                        <w:pPr>
                          <w:jc w:val="center"/>
                        </w:pPr>
                        <w:r w:rsidRPr="003314FA">
                          <w:t>No</w:t>
                        </w:r>
                      </w:p>
                    </w:txbxContent>
                  </v:textbox>
                </v:shape>
                <v:shape id="AutoShape 8" o:spid="_x0000_s1099" type="#_x0000_t67" style="position:absolute;left:159;top:5009;width:8413;height:38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" adj="18828,5681">
                  <v:shadow on="t" offset="6pt,6pt"/>
                  <v:textbox>
                    <w:txbxContent>
                      <w:p w14:paraId="4DB8F364" w14:textId="77777777" w:rsidR="00B963F9" w:rsidRPr="003314FA" w:rsidRDefault="00B963F9" w:rsidP="000F1430"/>
                      <w:p w14:paraId="4B5E16A6" w14:textId="77777777" w:rsidR="00B963F9" w:rsidRPr="003314FA" w:rsidRDefault="00B963F9" w:rsidP="000F1430"/>
                      <w:p w14:paraId="7397B78B" w14:textId="77777777" w:rsidR="00B963F9" w:rsidRPr="003314FA" w:rsidRDefault="00B963F9" w:rsidP="000F1430"/>
                      <w:p w14:paraId="1E693626" w14:textId="77777777" w:rsidR="00B963F9" w:rsidRPr="003314FA" w:rsidRDefault="00B963F9" w:rsidP="000F1430"/>
                      <w:p w14:paraId="454F23F3" w14:textId="77777777" w:rsidR="00B963F9" w:rsidRPr="003314FA" w:rsidRDefault="00B963F9" w:rsidP="000F1430"/>
                      <w:p w14:paraId="0822FA72" w14:textId="77777777" w:rsidR="00B963F9" w:rsidRPr="003314FA" w:rsidRDefault="00B963F9" w:rsidP="000F1430">
                        <w:pPr>
                          <w:jc w:val="center"/>
                        </w:pPr>
                        <w:r>
                          <w:t>Sí</w:t>
                        </w:r>
                      </w:p>
                    </w:txbxContent>
                  </v:textbox>
                </v:shape>
                <v:shape id="AutoShape 10" o:spid="_x0000_s1100" type="#_x0000_t67" style="position:absolute;left:18924;top:21389;width:7963;height:2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" adj="19637">
                  <v:shadow on="t" offset="6pt,6pt"/>
                  <v:textbox>
                    <w:txbxContent>
                      <w:p w14:paraId="1D99246A" w14:textId="77777777" w:rsidR="00B963F9" w:rsidRPr="003314FA" w:rsidRDefault="00B963F9" w:rsidP="000F1430">
                        <w:pPr>
                          <w:jc w:val="center"/>
                        </w:pPr>
                        <w:r>
                          <w:t>Sí</w:t>
                        </w:r>
                      </w:p>
                    </w:txbxContent>
                  </v:textbox>
                </v:shape>
                <v:rect id="Rectangle 12" o:spid="_x0000_s1101" style="position:absolute;left:540;top:44447;width:40808;height:6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">
                  <v:shadow on="t" offset="6pt,6pt"/>
                  <v:textbox style="mso-fit-shape-to-text:t" inset="1mm,1mm,1mm,1mm">
                    <w:txbxContent>
                      <w:p w14:paraId="5F04D1DE" w14:textId="77777777" w:rsidR="00B963F9" w:rsidRPr="00326A9C" w:rsidRDefault="00B963F9" w:rsidP="000F1430">
                        <w:pPr>
                          <w:pStyle w:val="BodyText3"/>
                          <w:rPr>
                            <w:sz w:val="20"/>
                          </w:rPr>
                        </w:pPr>
                        <w:r w:rsidRPr="00102471">
                          <w:rPr>
                            <w:sz w:val="20"/>
                          </w:rPr>
                          <w:t>¿Es la</w:t>
                        </w:r>
                        <w:r w:rsidRPr="00102471">
                          <w:rPr>
                            <w:b/>
                            <w:sz w:val="20"/>
                          </w:rPr>
                          <w:t xml:space="preserve"> sustancia o mezcla corrosiva </w:t>
                        </w:r>
                        <w:r w:rsidRPr="00102471">
                          <w:rPr>
                            <w:sz w:val="20"/>
                          </w:rPr>
                          <w:t xml:space="preserve">(véanse 3.2.2 y 3.2.3.1), </w:t>
                        </w:r>
                        <w:r w:rsidRPr="00102471">
                          <w:rPr>
                            <w:b/>
                            <w:sz w:val="20"/>
                          </w:rPr>
                          <w:t xml:space="preserve">irritante </w:t>
                        </w:r>
                        <w:r w:rsidRPr="00102471">
                          <w:rPr>
                            <w:sz w:val="20"/>
                          </w:rPr>
                          <w:t xml:space="preserve">(véanse 3.2.2 y 3.2.3.1) </w:t>
                        </w:r>
                        <w:r>
                          <w:rPr>
                            <w:sz w:val="20"/>
                          </w:rPr>
                          <w:t>o</w:t>
                        </w:r>
                        <w:r w:rsidRPr="00102471">
                          <w:rPr>
                            <w:sz w:val="20"/>
                          </w:rPr>
                          <w:t xml:space="preserve"> </w:t>
                        </w:r>
                        <w:r>
                          <w:rPr>
                            <w:b/>
                            <w:sz w:val="20"/>
                          </w:rPr>
                          <w:t>moderadamente</w:t>
                        </w:r>
                        <w:r w:rsidRPr="00102471">
                          <w:rPr>
                            <w:b/>
                            <w:sz w:val="20"/>
                          </w:rPr>
                          <w:t xml:space="preserve"> irritant</w:t>
                        </w:r>
                        <w:r>
                          <w:rPr>
                            <w:b/>
                            <w:sz w:val="20"/>
                          </w:rPr>
                          <w:t>e</w:t>
                        </w:r>
                        <w:r w:rsidRPr="00102471">
                          <w:rPr>
                            <w:sz w:val="20"/>
                          </w:rPr>
                          <w:t xml:space="preserve"> (véanse 3.2.2 y 3.2.3.1) </w:t>
                        </w:r>
                        <w:r>
                          <w:rPr>
                            <w:sz w:val="20"/>
                          </w:rPr>
                          <w:t xml:space="preserve">de conformidad con el enfoque por etapas (véanse 3.2.2.7 y la figura </w:t>
                        </w:r>
                        <w:r w:rsidRPr="00102471">
                          <w:rPr>
                            <w:sz w:val="20"/>
                          </w:rPr>
                          <w:t>3.2.1)?</w:t>
                        </w:r>
                      </w:p>
                    </w:txbxContent>
                  </v:textbox>
                </v:rect>
                <v:shape id="AutoShape 13" o:spid="_x0000_s1102" type="#_x0000_t114" style="position:absolute;left:50331;top:24012;width:9647;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">
                  <v:shadow on="t" offset="6pt,6pt"/>
                  <v:textbox>
                    <w:txbxContent>
                      <w:p w14:paraId="6E212CC8" w14:textId="77777777" w:rsidR="00B963F9" w:rsidRDefault="00B963F9" w:rsidP="000F1430">
                        <w:pPr>
                          <w:jc w:val="center"/>
                        </w:pPr>
                        <w:r>
                          <w:t>Categoría</w:t>
                        </w:r>
                        <w:r w:rsidRPr="003314FA">
                          <w:t xml:space="preserve"> 1</w:t>
                        </w:r>
                      </w:p>
                      <w:p w14:paraId="09BFF490" w14:textId="77777777" w:rsidR="00B963F9" w:rsidRDefault="00B963F9" w:rsidP="000F1430">
                        <w:pPr>
                          <w:jc w:val="center"/>
                        </w:pPr>
                      </w:p>
                      <w:p w14:paraId="2415EE30" w14:textId="77777777" w:rsidR="00B963F9" w:rsidRPr="003314FA" w:rsidRDefault="00B963F9" w:rsidP="000F1430">
                        <w:pPr>
                          <w:jc w:val="center"/>
                        </w:pPr>
                        <w:r>
                          <w:rPr>
                            <w:noProof/>
                            <w:lang w:eastAsia="zh-CN"/>
                          </w:rPr>
                          <w:drawing>
                            <wp:inline distT="0" distB="0" distL="0" distR="0" wp14:anchorId="53EB9B2B" wp14:editId="10AC93DF">
                              <wp:extent cx="706120" cy="344170"/>
                              <wp:effectExtent l="0" t="0" r="5080" b="0"/>
                              <wp:docPr id="650" name="Pictur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120" cy="344170"/>
                                      </a:xfrm>
                                      <a:prstGeom prst="rect">
                                        <a:avLst/>
                                      </a:prstGeom>
                                      <a:solidFill>
                                        <a:srgbClr val="FFFFFF"/>
                                      </a:solidFill>
                                      <a:ln>
                                        <a:noFill/>
                                      </a:ln>
                                    </pic:spPr>
                                  </pic:pic>
                                </a:graphicData>
                              </a:graphic>
                            </wp:inline>
                          </w:drawing>
                        </w:r>
                      </w:p>
                      <w:p w14:paraId="785F71EA" w14:textId="77777777" w:rsidR="00B963F9" w:rsidRPr="003314FA" w:rsidRDefault="00B963F9" w:rsidP="000F1430">
                        <w:pPr>
                          <w:jc w:val="center"/>
                        </w:pPr>
                      </w:p>
                      <w:p w14:paraId="00A20CFB" w14:textId="77777777" w:rsidR="00B963F9" w:rsidRPr="003314FA" w:rsidRDefault="00B963F9" w:rsidP="000F1430">
                        <w:pPr>
                          <w:jc w:val="center"/>
                        </w:pPr>
                        <w:r>
                          <w:t>Peligro</w:t>
                        </w:r>
                      </w:p>
                    </w:txbxContent>
                  </v:textbox>
                </v:shape>
                <v:shape id="AutoShape 14" o:spid="_x0000_s1103" type="#_x0000_t13" style="position:absolute;left:43891;top:5406;width:5905;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">
                  <v:shadow on="t" offset="6pt,6pt"/>
                  <v:textbox>
                    <w:txbxContent>
                      <w:p w14:paraId="0A75E04C" w14:textId="77777777" w:rsidR="00B963F9" w:rsidRPr="003314FA" w:rsidRDefault="00B963F9" w:rsidP="000F1430">
                        <w:pPr>
                          <w:jc w:val="center"/>
                        </w:pPr>
                        <w:r w:rsidRPr="003314FA">
                          <w:t>No</w:t>
                        </w:r>
                      </w:p>
                    </w:txbxContent>
                  </v:textbox>
                </v:shape>
                <v:shape id="AutoShape 15" o:spid="_x0000_s1104" type="#_x0000_t13" style="position:absolute;left:42618;top:13437;width:539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">
                  <v:shadow on="t" offset="6pt,6pt"/>
                  <v:textbox>
                    <w:txbxContent>
                      <w:p w14:paraId="61195054" w14:textId="77777777" w:rsidR="00B963F9" w:rsidRPr="003314FA" w:rsidRDefault="00B963F9" w:rsidP="000F1430">
                        <w:pPr>
                          <w:jc w:val="center"/>
                        </w:pPr>
                        <w:r w:rsidRPr="003314FA">
                          <w:t>No</w:t>
                        </w:r>
                      </w:p>
                    </w:txbxContent>
                  </v:textbox>
                </v:shape>
                <v:shape id="AutoShape 18" o:spid="_x0000_s1105" type="#_x0000_t13" style="position:absolute;left:41975;top:45481;width:7989;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" adj="18046">
                  <v:shadow on="t" offset="6pt,6pt"/>
                  <v:textbox style="mso-fit-shape-to-text:t" inset="1mm,1mm,1mm,1mm">
                    <w:txbxContent>
                      <w:p w14:paraId="5A9F69EC" w14:textId="77777777" w:rsidR="00B963F9" w:rsidRPr="00D75A59" w:rsidRDefault="00B963F9" w:rsidP="000F1430">
                        <w:pPr>
                          <w:jc w:val="center"/>
                        </w:pPr>
                        <w:r>
                          <w:t>Sí</w:t>
                        </w:r>
                        <w:r w:rsidRPr="00D75A59">
                          <w:t xml:space="preserve">, </w:t>
                        </w:r>
                        <w:r>
                          <w:t>i</w:t>
                        </w:r>
                        <w:r w:rsidRPr="00D75A59">
                          <w:t>rritant</w:t>
                        </w:r>
                        <w:r>
                          <w:t>e</w:t>
                        </w:r>
                      </w:p>
                    </w:txbxContent>
                  </v:textbox>
                </v:shape>
                <v:rect id="Rectangle 21" o:spid="_x0000_s1106" style="position:absolute;left:11273;top:59332;width:24246;height:9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">
                  <v:shadow on="t" offset="6pt,6pt"/>
                  <v:textbox inset=".5mm,.5mm,.5mm,.5mm">
                    <w:txbxContent>
                      <w:p w14:paraId="54FA887E" w14:textId="77777777" w:rsidR="00B963F9" w:rsidRPr="00102471" w:rsidRDefault="00B963F9" w:rsidP="000F1430">
                        <w:pPr>
                          <w:spacing w:before="120"/>
                        </w:pPr>
                        <w:r w:rsidRPr="00102471">
                          <w:t xml:space="preserve">Sustancia: </w:t>
                        </w:r>
                        <w:r>
                          <w:t>Clasificación imposible</w:t>
                        </w:r>
                      </w:p>
                      <w:p w14:paraId="2A532D21" w14:textId="77777777" w:rsidR="00B963F9" w:rsidRPr="00986799" w:rsidRDefault="00B963F9" w:rsidP="000F1430">
                        <w:pPr>
                          <w:spacing w:before="120"/>
                        </w:pPr>
                        <w:r w:rsidRPr="00986799">
                          <w:t>Mezcla: Aplíquese el procedimiento de decisi</w:t>
                        </w:r>
                        <w:r>
                          <w:t>ó</w:t>
                        </w:r>
                        <w:r w:rsidRPr="00986799">
                          <w:t xml:space="preserve">n 3.2.2 para la </w:t>
                        </w:r>
                        <w:r>
                          <w:t>clasificación basada en mezclas</w:t>
                        </w:r>
                        <w:r w:rsidRPr="00986799">
                          <w:t xml:space="preserve"> </w:t>
                        </w:r>
                        <w:r>
                          <w:t xml:space="preserve">y/o ingredientes </w:t>
                        </w:r>
                        <w:r w:rsidRPr="00986799">
                          <w:t>similar</w:t>
                        </w:r>
                        <w:r>
                          <w:t>es ya ensayados</w:t>
                        </w:r>
                      </w:p>
                    </w:txbxContent>
                  </v:textbox>
                </v:rect>
                <v:shape id="AutoShape 22" o:spid="_x0000_s1107" type="#_x0000_t67" style="position:absolute;left:14939;top:52740;width:17037;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">
                  <v:shadow on="t" offset="6pt,6pt"/>
                  <v:textbox>
                    <w:txbxContent>
                      <w:p w14:paraId="4A77F442" w14:textId="77777777" w:rsidR="00B963F9" w:rsidRPr="003314FA" w:rsidRDefault="00B963F9" w:rsidP="000F1430">
                        <w:r>
                          <w:t>No concluyente</w:t>
                        </w:r>
                      </w:p>
                    </w:txbxContent>
                  </v:textbox>
                </v:shape>
                <v:shape id="AutoShape 24" o:spid="_x0000_s1108" type="#_x0000_t114" style="position:absolute;left:50411;top:57090;width:9785;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">
                  <v:shadow on="t" offset="6pt,6pt"/>
                  <v:textbox>
                    <w:txbxContent>
                      <w:p w14:paraId="657364BC" w14:textId="77777777" w:rsidR="00B963F9" w:rsidRPr="003314FA" w:rsidRDefault="00B963F9" w:rsidP="000F1430">
                        <w:pPr>
                          <w:spacing w:before="80" w:after="80"/>
                          <w:jc w:val="center"/>
                        </w:pPr>
                        <w:r>
                          <w:t>Categoría</w:t>
                        </w:r>
                        <w:r w:rsidRPr="003314FA">
                          <w:t xml:space="preserve"> 3</w:t>
                        </w:r>
                      </w:p>
                      <w:p w14:paraId="16EC6A9F" w14:textId="77777777" w:rsidR="00B963F9" w:rsidRPr="003314FA" w:rsidRDefault="00B963F9" w:rsidP="000F1430">
                        <w:pPr>
                          <w:jc w:val="center"/>
                          <w:rPr>
                            <w:i/>
                            <w:iCs/>
                          </w:rPr>
                        </w:pPr>
                        <w:r>
                          <w:rPr>
                            <w:i/>
                            <w:iCs/>
                          </w:rPr>
                          <w:t>Sin símbolo</w:t>
                        </w:r>
                      </w:p>
                      <w:p w14:paraId="06C325F0" w14:textId="77777777" w:rsidR="00B963F9" w:rsidRPr="003314FA" w:rsidRDefault="00B963F9" w:rsidP="000F1430">
                        <w:pPr>
                          <w:spacing w:before="80" w:after="80"/>
                          <w:jc w:val="center"/>
                        </w:pPr>
                        <w:r>
                          <w:t>Atención</w:t>
                        </w:r>
                      </w:p>
                    </w:txbxContent>
                  </v:textbox>
                </v:shape>
                <v:shape id="AutoShape 25" o:spid="_x0000_s1109" type="#_x0000_t114" style="position:absolute;left:50888;top:40392;width:9169;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">
                  <v:shadow on="t" offset="6pt,6pt"/>
                  <v:textbox inset="1mm,,1mm">
                    <w:txbxContent>
                      <w:p w14:paraId="33A442E5" w14:textId="77777777" w:rsidR="00B963F9" w:rsidRDefault="00B963F9" w:rsidP="000F1430">
                        <w:pPr>
                          <w:spacing w:after="200"/>
                          <w:jc w:val="center"/>
                        </w:pPr>
                        <w:r>
                          <w:t>Categoría</w:t>
                        </w:r>
                        <w:r w:rsidRPr="003314FA">
                          <w:t xml:space="preserve"> 2</w:t>
                        </w:r>
                      </w:p>
                      <w:p w14:paraId="3FA70F74" w14:textId="77777777" w:rsidR="00B963F9" w:rsidRPr="003314FA" w:rsidRDefault="00B963F9" w:rsidP="000F1430">
                        <w:pPr>
                          <w:spacing w:after="200"/>
                          <w:jc w:val="center"/>
                        </w:pPr>
                        <w:r>
                          <w:rPr>
                            <w:noProof/>
                            <w:lang w:eastAsia="zh-CN"/>
                          </w:rPr>
                          <w:drawing>
                            <wp:inline distT="0" distB="0" distL="0" distR="0" wp14:anchorId="47B17DEB" wp14:editId="7F388B24">
                              <wp:extent cx="163195" cy="470535"/>
                              <wp:effectExtent l="0" t="0" r="1905" b="0"/>
                              <wp:docPr id="651" name="Picture 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195" cy="470535"/>
                                      </a:xfrm>
                                      <a:prstGeom prst="rect">
                                        <a:avLst/>
                                      </a:prstGeom>
                                      <a:noFill/>
                                      <a:ln>
                                        <a:noFill/>
                                      </a:ln>
                                    </pic:spPr>
                                  </pic:pic>
                                </a:graphicData>
                              </a:graphic>
                            </wp:inline>
                          </w:drawing>
                        </w:r>
                      </w:p>
                      <w:p w14:paraId="07089AD4" w14:textId="77777777" w:rsidR="00B963F9" w:rsidRPr="003314FA" w:rsidRDefault="00B963F9" w:rsidP="000F1430">
                        <w:pPr>
                          <w:spacing w:before="200"/>
                          <w:jc w:val="center"/>
                        </w:pPr>
                        <w:r>
                          <w:t>Atención</w:t>
                        </w:r>
                      </w:p>
                    </w:txbxContent>
                  </v:textbox>
                </v:shape>
                <v:rect id="Rectangle 26" o:spid="_x0000_s1110" style="position:absolute;left:50808;top:5724;width:871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">
                  <v:shadow on="t" offset="6pt,6pt"/>
                  <v:textbox inset="0,0,0,0">
                    <w:txbxContent>
                      <w:p w14:paraId="591CFA5C" w14:textId="77777777" w:rsidR="00B963F9" w:rsidRPr="003314FA" w:rsidRDefault="00B963F9" w:rsidP="000F1430">
                        <w:pPr>
                          <w:pStyle w:val="BodyText3"/>
                          <w:spacing w:before="60"/>
                          <w:jc w:val="center"/>
                          <w:rPr>
                            <w:sz w:val="20"/>
                          </w:rPr>
                        </w:pPr>
                        <w:r>
                          <w:rPr>
                            <w:sz w:val="20"/>
                          </w:rPr>
                          <w:t>Clasificación imposible</w:t>
                        </w:r>
                      </w:p>
                    </w:txbxContent>
                  </v:textbox>
                </v:rect>
                <v:rect id="Rectangle 27" o:spid="_x0000_s1111" style="position:absolute;left:8647;top:5000;width:34225;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">
                  <v:shadow on="t" offset="6pt,6pt"/>
                  <v:textbox style="mso-fit-shape-to-text:t" inset="1mm,0,1mm,0">
                    <w:txbxContent>
                      <w:p w14:paraId="4AAFD85B" w14:textId="77777777" w:rsidR="00B963F9" w:rsidRPr="004C7013" w:rsidRDefault="00B963F9" w:rsidP="000F1430">
                        <w:pPr>
                          <w:pStyle w:val="BodyText3"/>
                        </w:pPr>
                        <w:r w:rsidRPr="004C7013">
                          <w:rPr>
                            <w:b/>
                            <w:sz w:val="20"/>
                            <w:u w:val="single"/>
                          </w:rPr>
                          <w:t>Mezcla</w:t>
                        </w:r>
                        <w:r w:rsidRPr="004C7013">
                          <w:rPr>
                            <w:b/>
                            <w:sz w:val="20"/>
                          </w:rPr>
                          <w:t xml:space="preserve">: </w:t>
                        </w:r>
                        <w:r w:rsidRPr="004C7013">
                          <w:rPr>
                            <w:sz w:val="20"/>
                          </w:rPr>
                          <w:t>¿Hay datos/información para evaluar la corrosi</w:t>
                        </w:r>
                        <w:r>
                          <w:rPr>
                            <w:sz w:val="20"/>
                          </w:rPr>
                          <w:t>ó</w:t>
                        </w:r>
                        <w:r w:rsidRPr="004C7013">
                          <w:rPr>
                            <w:sz w:val="20"/>
                          </w:rPr>
                          <w:t>n/irritación cutánea de la mezcla en su conjunto o de sus ingredientes?</w:t>
                        </w:r>
                      </w:p>
                    </w:txbxContent>
                  </v:textbox>
                </v:rect>
                <v:shape id="AutoShape 22" o:spid="_x0000_s1112" type="#_x0000_t67" style="position:absolute;left:1116;top:52740;width:7531;height:5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">
                  <v:shadow on="t" offset="6pt,6pt"/>
                  <v:textbox>
                    <w:txbxContent>
                      <w:p w14:paraId="01712536" w14:textId="77777777" w:rsidR="00B963F9" w:rsidRPr="003314FA" w:rsidRDefault="00B963F9" w:rsidP="000F1430">
                        <w:pPr>
                          <w:jc w:val="center"/>
                        </w:pPr>
                        <w:r w:rsidRPr="003314FA">
                          <w:t>No</w:t>
                        </w:r>
                      </w:p>
                      <w:p w14:paraId="6CAD48AE" w14:textId="77777777" w:rsidR="00B963F9" w:rsidRPr="003314FA" w:rsidRDefault="00B963F9" w:rsidP="000F1430">
                        <w:pPr>
                          <w:jc w:val="center"/>
                        </w:pPr>
                      </w:p>
                    </w:txbxContent>
                  </v:textbox>
                </v:shape>
                <v:rect id="Rectangle 21" o:spid="_x0000_s1113" style="position:absolute;left:-220;top:59470;width:10368;height:3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">
                  <v:shadow on="t" offset="6pt,6pt"/>
                  <v:textbox inset=".5mm,.5mm,.5mm,.5mm">
                    <w:txbxContent>
                      <w:p w14:paraId="3B53FCE3" w14:textId="77777777" w:rsidR="00B963F9" w:rsidRPr="003314FA" w:rsidRDefault="00B963F9" w:rsidP="000F1430">
                        <w:pPr>
                          <w:spacing w:before="120"/>
                          <w:jc w:val="center"/>
                        </w:pPr>
                        <w:r w:rsidRPr="003314FA">
                          <w:t>No</w:t>
                        </w:r>
                        <w:r>
                          <w:t xml:space="preserve"> se clasifica</w:t>
                        </w:r>
                      </w:p>
                    </w:txbxContent>
                  </v:textbox>
                </v:rect>
                <v:shape id="Text Box 648" o:spid="_x0000_s1114" type="#_x0000_t202" style="position:absolute;left:36894;top:62957;width:11591;height:3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" fillcolor="window" stroked="f" strokeweight=".5pt">
                  <v:textbox>
                    <w:txbxContent>
                      <w:p w14:paraId="0BD90F73" w14:textId="77777777" w:rsidR="00B963F9" w:rsidRPr="00D75A59" w:rsidRDefault="00B963F9" w:rsidP="000F1430">
                        <w:pPr>
                          <w:spacing w:line="120" w:lineRule="atLeast"/>
                        </w:pPr>
                        <w:r w:rsidRPr="00E944E4">
                          <w:rPr>
                            <w:sz w:val="18"/>
                            <w:szCs w:val="18"/>
                          </w:rPr>
                          <w:t>Sí, moderadamente</w:t>
                        </w:r>
                        <w:r>
                          <w:rPr>
                            <w:sz w:val="18"/>
                            <w:szCs w:val="18"/>
                          </w:rPr>
                          <w:t xml:space="preserve"> </w:t>
                        </w:r>
                        <w:r w:rsidRPr="00E944E4">
                          <w:rPr>
                            <w:sz w:val="18"/>
                            <w:szCs w:val="18"/>
                          </w:rPr>
                          <w:t>irritante</w:t>
                        </w:r>
                      </w:p>
                    </w:txbxContent>
                  </v:textbox>
                </v:shape>
                <v:shape id="Text Box 649" o:spid="_x0000_s1115" type="#_x0000_t202" style="position:absolute;left:36894;top:32844;width:10954;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" fillcolor="window" stroked="f" strokeweight=".5pt">
                  <v:textbox>
                    <w:txbxContent>
                      <w:p w14:paraId="24690F5E" w14:textId="77777777" w:rsidR="00B963F9" w:rsidRPr="00D75A59" w:rsidRDefault="00B963F9" w:rsidP="000F1430">
                        <w:r>
                          <w:t>Sí</w:t>
                        </w:r>
                        <w:r w:rsidRPr="00D75A59">
                          <w:t xml:space="preserve">, </w:t>
                        </w:r>
                        <w:r>
                          <w:t>c</w:t>
                        </w:r>
                        <w:r w:rsidRPr="00D75A59">
                          <w:t>orrosiv</w:t>
                        </w:r>
                        <w:r>
                          <w:t>a</w:t>
                        </w:r>
                      </w:p>
                    </w:txbxContent>
                  </v:textbox>
                </v:shape>
                <w10:wrap type="topAndBottom" anchorx="margin" anchory="page"/>
              </v:group>
            </w:pict>
          </mc:Fallback>
        </mc:AlternateContent>
      </w:r>
      <w:r>
        <w:t>“</w:t>
      </w:r>
    </w:p>
    <w:p w14:paraId="15DA78A5" w14:textId="77777777" w:rsidR="000F1430" w:rsidRDefault="000F1430" w:rsidP="000F1430">
      <w:pPr>
        <w:pStyle w:val="SingleTxtG"/>
      </w:pPr>
      <w:r>
        <w:t>”.</w:t>
      </w:r>
    </w:p>
    <w:p w14:paraId="7952FFCB" w14:textId="77777777" w:rsidR="007631B7" w:rsidRPr="007631B7" w:rsidRDefault="00923C2F" w:rsidP="00923C2F">
      <w:pPr>
        <w:pStyle w:val="SingleTxtG"/>
        <w:tabs>
          <w:tab w:val="left" w:pos="2268"/>
        </w:tabs>
        <w:spacing w:before="240"/>
      </w:pPr>
      <w:r>
        <w:t>3.2.5.2</w:t>
      </w:r>
      <w:r w:rsidR="007631B7" w:rsidRPr="007631B7">
        <w:tab/>
        <w:t xml:space="preserve">Renumérense las notas de pie de página 3, 4 </w:t>
      </w:r>
      <w:r w:rsidR="005732E5">
        <w:t>y 5 como notas de pie de página </w:t>
      </w:r>
      <w:r w:rsidR="007631B7" w:rsidRPr="007631B7">
        <w:t>1, 2 y 3 respectivamente.</w:t>
      </w:r>
    </w:p>
    <w:p w14:paraId="002C153F" w14:textId="77777777" w:rsidR="007631B7" w:rsidRPr="007631B7" w:rsidRDefault="00923C2F" w:rsidP="00923C2F">
      <w:pPr>
        <w:pStyle w:val="SingleTxtG"/>
        <w:tabs>
          <w:tab w:val="left" w:pos="2268"/>
        </w:tabs>
      </w:pPr>
      <w:r>
        <w:t>3.2.5.3</w:t>
      </w:r>
      <w:r w:rsidR="007631B7" w:rsidRPr="007631B7">
        <w:tab/>
        <w:t>Bajo el epígrafe 3.2.5.3, insértense los nuevos párrafos 3.2.5.3.1 a 3.2.5.3.2.5 que figuran a continuación:</w:t>
      </w:r>
    </w:p>
    <w:p w14:paraId="3637C729" w14:textId="77777777" w:rsidR="007631B7" w:rsidRPr="007631B7" w:rsidRDefault="00D0742F" w:rsidP="007631B7">
      <w:pPr>
        <w:pStyle w:val="SingleTxtG"/>
      </w:pPr>
      <w:r>
        <w:t>“</w:t>
      </w:r>
      <w:r w:rsidR="007631B7" w:rsidRPr="007631B7">
        <w:t>3.2.5.3.1</w:t>
      </w:r>
      <w:r w:rsidR="007631B7" w:rsidRPr="007631B7">
        <w:tab/>
      </w:r>
      <w:r w:rsidR="007631B7" w:rsidRPr="007631B7">
        <w:rPr>
          <w:i/>
        </w:rPr>
        <w:t>Documentos de orientación pertinentes</w:t>
      </w:r>
    </w:p>
    <w:p w14:paraId="14E04F5C" w14:textId="77777777" w:rsidR="007631B7" w:rsidRPr="007631B7" w:rsidRDefault="00923C2F" w:rsidP="00923C2F">
      <w:pPr>
        <w:pStyle w:val="SingleTxtG"/>
        <w:tabs>
          <w:tab w:val="left" w:pos="2268"/>
        </w:tabs>
      </w:pPr>
      <w:r>
        <w:tab/>
      </w:r>
      <w:r w:rsidR="007631B7" w:rsidRPr="007631B7">
        <w:t xml:space="preserve">Pueden encontrarse informaciones útiles sobre los puntos fuertes y débiles de los diferentes métodos de ensayo y otros tipos de métodos, así como indicaciones </w:t>
      </w:r>
      <w:r w:rsidR="007631B7" w:rsidRPr="007631B7">
        <w:lastRenderedPageBreak/>
        <w:t>complementarias que pueden ser de ayuda en la aplicación del enfoque del peso de las pruebas, en el documento de orientación 203 de la OCDE sobre un método integrado de ensayo y evaluación para la corrosión y la irritación cutáneas.</w:t>
      </w:r>
    </w:p>
    <w:p w14:paraId="7C5127A7" w14:textId="77777777" w:rsidR="007631B7" w:rsidRPr="007631B7" w:rsidRDefault="007631B7" w:rsidP="007631B7">
      <w:pPr>
        <w:pStyle w:val="SingleTxtG"/>
        <w:rPr>
          <w:i/>
        </w:rPr>
      </w:pPr>
      <w:r w:rsidRPr="007631B7">
        <w:t>3.2.5.3.2</w:t>
      </w:r>
      <w:r w:rsidRPr="007631B7">
        <w:tab/>
      </w:r>
      <w:r w:rsidRPr="007631B7">
        <w:rPr>
          <w:i/>
        </w:rPr>
        <w:t>Indicaciones</w:t>
      </w:r>
      <w:r w:rsidRPr="007631B7">
        <w:t xml:space="preserve"> </w:t>
      </w:r>
      <w:r w:rsidRPr="007631B7">
        <w:rPr>
          <w:i/>
        </w:rPr>
        <w:t>complementarias</w:t>
      </w:r>
      <w:r w:rsidRPr="007631B7">
        <w:t xml:space="preserve"> </w:t>
      </w:r>
      <w:r w:rsidRPr="007631B7">
        <w:rPr>
          <w:i/>
        </w:rPr>
        <w:t xml:space="preserve">para el uso de datos sobre seres humanos en la clasificación de la corrosión o irritación cutánea </w:t>
      </w:r>
    </w:p>
    <w:p w14:paraId="506B2A74" w14:textId="77777777" w:rsidR="007631B7" w:rsidRPr="007631B7" w:rsidRDefault="007631B7" w:rsidP="007631B7">
      <w:pPr>
        <w:pStyle w:val="SingleTxtG"/>
      </w:pPr>
      <w:r w:rsidRPr="007631B7">
        <w:t>3.2.5.3.2.1</w:t>
      </w:r>
      <w:r w:rsidRPr="007631B7">
        <w:tab/>
        <w:t>Los datos sobre seres humanos son generalmente de dos tipos: los anteriores a la experimentación en seres humanos (por ejemplo, los estudios de casos publicados sobre situaciones laborales, de consumo, de transporte o de respuesta de emergencia y los estudios epidemiológicos) y los obtenidos mediante ensayos en seres humanos (por ejemplo, los ensayos clínicos y las pruebas epicutáneas). Los datos pertinentes, fiables y de buena calidad sobre seres humanos son en general un elemento de gran peso en la clasificación. Sin embargo, estos datos pueden tener limitaciones. El documento de orientación 2</w:t>
      </w:r>
      <w:r w:rsidR="005732E5">
        <w:t>03 de la OCDE (sección III. A, parte 1, m</w:t>
      </w:r>
      <w:r w:rsidRPr="007631B7">
        <w:t>ódulo 1) contiene indicaciones detalladas de los puntos fuertes y las limitaciones de los datos sobre la irritación/corrosión cutánea en seres humanos.</w:t>
      </w:r>
    </w:p>
    <w:p w14:paraId="3A48767D" w14:textId="77777777" w:rsidR="007631B7" w:rsidRPr="007631B7" w:rsidRDefault="007631B7" w:rsidP="007631B7">
      <w:pPr>
        <w:pStyle w:val="SingleTxtG"/>
      </w:pPr>
      <w:r w:rsidRPr="007631B7">
        <w:t>3.2.5.3.2.2</w:t>
      </w:r>
      <w:r w:rsidRPr="007631B7">
        <w:tab/>
        <w:t xml:space="preserve">Por lo general, las pruebas epicutáneas en seres humanos se realizan para diferenciar las sustancias irritantes de las no irritantes. La aplicación de sustancias corrosivas en la piel humana se suele evitar. Por lo tanto, normalmente se efectúa primero otra prueba para excluir la corrosividad. La prueba epicutánea por sí sola no discrimina en general entre las sustancias irritantes y las corrosivas. En casos excepcionales, pueden existir datos de pruebas epicutáneas que se puedan utilizar para la clasificación de una sustancia como corrosiva (por ejemplo, cuando se haya aplicado una prueba epicutánea después de un ensayo </w:t>
      </w:r>
      <w:r w:rsidRPr="007631B7">
        <w:rPr>
          <w:i/>
        </w:rPr>
        <w:t>in vitro</w:t>
      </w:r>
      <w:r w:rsidRPr="007631B7">
        <w:t xml:space="preserve"> con un resultado negativo falso). Sin embargo, la combinación de una prueba epicutánea y de suficiente información de otro tipo sobre la corrosión cutánea puede servir para la clasificación en el marco de una evaluación del peso de las pruebas.</w:t>
      </w:r>
    </w:p>
    <w:p w14:paraId="08F664CB" w14:textId="77777777" w:rsidR="007631B7" w:rsidRPr="007631B7" w:rsidRDefault="007631B7" w:rsidP="007631B7">
      <w:pPr>
        <w:pStyle w:val="SingleTxtG"/>
      </w:pPr>
      <w:r w:rsidRPr="007631B7">
        <w:t>3.2.5.3.2.3</w:t>
      </w:r>
      <w:r w:rsidRPr="007631B7">
        <w:tab/>
        <w:t xml:space="preserve">Algunas autoridades competentes no permiten el uso de pruebas epicutáneas solo para los fines de la identificación de peligros (véase 1.3.2.4.7), mientras que otras admiten el empleo de esas pruebas para la clasificación como irritante cutáneo. </w:t>
      </w:r>
    </w:p>
    <w:p w14:paraId="6F8568E1" w14:textId="77777777" w:rsidR="007631B7" w:rsidRPr="007631B7" w:rsidRDefault="007631B7" w:rsidP="007631B7">
      <w:pPr>
        <w:pStyle w:val="SingleTxtG"/>
      </w:pPr>
      <w:r w:rsidRPr="007631B7">
        <w:t>3.2.5.3.2.4</w:t>
      </w:r>
      <w:r w:rsidRPr="007631B7">
        <w:tab/>
        <w:t>No existen criterios específicos establecidos a nivel internacional con respecto al uso de los resultados de pruebas epicutáneas para la cla</w:t>
      </w:r>
      <w:r w:rsidR="005732E5">
        <w:t>sificación en la c</w:t>
      </w:r>
      <w:r w:rsidRPr="007631B7">
        <w:t>ategor</w:t>
      </w:r>
      <w:r w:rsidR="005732E5">
        <w:t>ía 2 (irritación cutánea) o la c</w:t>
      </w:r>
      <w:r w:rsidRPr="007631B7">
        <w:t>ategoría 3 (irritación moderada) o la no clasificación. Por consiguiente, los resultados de las pruebas epicutáneas se emplean normalmente en el marco de una evaluación del peso de las pruebas. Sin embargo, algunas autoridades competentes pueden dar orientaciones específicas. Un resultado claramente negativo de una prueba epicutánea con un número suficiente de voluntarios tras la exposición a la sustancia no diluida durante 4 horas puede justificar la no clasificación.</w:t>
      </w:r>
    </w:p>
    <w:p w14:paraId="6C157539" w14:textId="77777777" w:rsidR="007631B7" w:rsidRPr="007631B7" w:rsidRDefault="007631B7" w:rsidP="007631B7">
      <w:pPr>
        <w:pStyle w:val="SingleTxtG"/>
      </w:pPr>
      <w:r w:rsidRPr="007631B7">
        <w:t>3.2.5.3.2.5</w:t>
      </w:r>
      <w:r w:rsidRPr="007631B7">
        <w:tab/>
        <w:t>Los informes de casos en seres humanos pueden utilizarse para la clasificación de una sustancia como corrosiva si se observaron daños irreversibles en la piel. No existen criterios de clasificación aceptados internacionalmente para la irritación. Por consiguiente, cuando las autoridades competentes no hayan dado orientaciones específicas a este respecto, puede ser necesaria la opinión de expertos para evaluar si la duración de la exposición y la información disponible sobre el seguimiento a largo plazo son suficientes para llegar a una conclusión con respecto a la clasificación. Los casos en que se haya observado irritación o en que no haya habido efectos pueden no ser concluyentes por sí solos, pero podrán utilizarse en una evaluación del peso de las pruebas.</w:t>
      </w:r>
      <w:r w:rsidR="00D0742F">
        <w:t>”</w:t>
      </w:r>
    </w:p>
    <w:p w14:paraId="0E3F04B8" w14:textId="77777777" w:rsidR="007631B7" w:rsidRPr="007631B7" w:rsidRDefault="007631B7" w:rsidP="007631B7">
      <w:pPr>
        <w:pStyle w:val="SingleTxtG"/>
        <w:rPr>
          <w:iCs/>
        </w:rPr>
      </w:pPr>
      <w:r w:rsidRPr="007631B7">
        <w:t xml:space="preserve">Añádase un nuevo epígrafe que diga lo siguiente: </w:t>
      </w:r>
      <w:r w:rsidR="00D0742F">
        <w:t>“</w:t>
      </w:r>
      <w:r w:rsidR="005732E5">
        <w:t xml:space="preserve">3.2.5.3.3 </w:t>
      </w:r>
      <w:r w:rsidRPr="007631B7">
        <w:rPr>
          <w:i/>
        </w:rPr>
        <w:t>Clasificación basada en ensayos normalizados con más de tres animales</w:t>
      </w:r>
      <w:r w:rsidR="00D0742F">
        <w:t>”</w:t>
      </w:r>
      <w:r w:rsidRPr="007631B7">
        <w:rPr>
          <w:i/>
        </w:rPr>
        <w:t xml:space="preserve">. </w:t>
      </w:r>
      <w:r w:rsidRPr="007631B7">
        <w:t>Colóquense</w:t>
      </w:r>
      <w:r w:rsidRPr="007631B7">
        <w:rPr>
          <w:i/>
        </w:rPr>
        <w:t xml:space="preserve"> </w:t>
      </w:r>
      <w:r w:rsidRPr="007631B7">
        <w:t xml:space="preserve">bajo este epígrafe los actuales párrafos </w:t>
      </w:r>
      <w:r w:rsidRPr="007631B7">
        <w:rPr>
          <w:iCs/>
        </w:rPr>
        <w:t xml:space="preserve">3.2.5.3.1 a 3.2.5.3.3, de la siguiente manera: </w:t>
      </w:r>
    </w:p>
    <w:p w14:paraId="22A4C7CF" w14:textId="77777777" w:rsidR="007631B7" w:rsidRPr="007631B7" w:rsidRDefault="007631B7" w:rsidP="007631B7">
      <w:pPr>
        <w:pStyle w:val="SingleTxtG"/>
        <w:rPr>
          <w:iCs/>
        </w:rPr>
      </w:pPr>
      <w:r w:rsidRPr="007631B7">
        <w:rPr>
          <w:iCs/>
        </w:rPr>
        <w:t>Renumérese el párrafo 3.2.5.3.1 como 3.2.5.3.3.1.</w:t>
      </w:r>
    </w:p>
    <w:p w14:paraId="2692162F" w14:textId="77777777" w:rsidR="007631B7" w:rsidRPr="007631B7" w:rsidRDefault="007631B7" w:rsidP="007631B7">
      <w:pPr>
        <w:pStyle w:val="SingleTxtG"/>
        <w:rPr>
          <w:iCs/>
        </w:rPr>
      </w:pPr>
      <w:r w:rsidRPr="007631B7">
        <w:rPr>
          <w:iCs/>
        </w:rPr>
        <w:t xml:space="preserve">Renumérese el párrafo 3.2.5.3.2 como 3.2.5.3.3.2. En la primera oración, sustitúyase </w:t>
      </w:r>
      <w:r w:rsidR="00D0742F">
        <w:rPr>
          <w:iCs/>
        </w:rPr>
        <w:t>“</w:t>
      </w:r>
      <w:r w:rsidRPr="007631B7">
        <w:rPr>
          <w:iCs/>
        </w:rPr>
        <w:t>3.2.2.1</w:t>
      </w:r>
      <w:r w:rsidR="00D0742F">
        <w:rPr>
          <w:iCs/>
        </w:rPr>
        <w:t>”</w:t>
      </w:r>
      <w:r w:rsidRPr="007631B7">
        <w:rPr>
          <w:iCs/>
        </w:rPr>
        <w:t xml:space="preserve"> por </w:t>
      </w:r>
      <w:r w:rsidR="00D0742F">
        <w:rPr>
          <w:iCs/>
        </w:rPr>
        <w:t>“</w:t>
      </w:r>
      <w:r w:rsidRPr="007631B7">
        <w:rPr>
          <w:iCs/>
        </w:rPr>
        <w:t>3.2.2.2</w:t>
      </w:r>
      <w:r w:rsidR="00D0742F">
        <w:rPr>
          <w:iCs/>
        </w:rPr>
        <w:t>”</w:t>
      </w:r>
      <w:r w:rsidRPr="007631B7">
        <w:rPr>
          <w:iCs/>
        </w:rPr>
        <w:t>.</w:t>
      </w:r>
    </w:p>
    <w:p w14:paraId="4D69D593" w14:textId="77777777" w:rsidR="007631B7" w:rsidRPr="007631B7" w:rsidRDefault="007631B7" w:rsidP="007631B7">
      <w:pPr>
        <w:pStyle w:val="SingleTxtG"/>
        <w:rPr>
          <w:iCs/>
        </w:rPr>
      </w:pPr>
      <w:r w:rsidRPr="007631B7">
        <w:rPr>
          <w:iCs/>
        </w:rPr>
        <w:t>Renumérense los párrafos 3.2.5.3.3 a 3.2.5.3.5 como 3.2.5.3.3.3 a 3.2.5.3.3.5.</w:t>
      </w:r>
    </w:p>
    <w:p w14:paraId="703353B2" w14:textId="77777777" w:rsidR="007631B7" w:rsidRPr="007631B7" w:rsidRDefault="007631B7" w:rsidP="007631B7">
      <w:pPr>
        <w:pStyle w:val="SingleTxtG"/>
      </w:pPr>
      <w:r w:rsidRPr="007631B7">
        <w:rPr>
          <w:iCs/>
        </w:rPr>
        <w:t xml:space="preserve">Insértense los nuevos párrafos 3.2.5.3.4 a </w:t>
      </w:r>
      <w:r w:rsidRPr="007631B7">
        <w:t>3.2.5.3.5.2.6 que figuran a continuación:</w:t>
      </w:r>
    </w:p>
    <w:p w14:paraId="7C1ED80F" w14:textId="77777777" w:rsidR="007631B7" w:rsidRPr="007631B7" w:rsidRDefault="00D0742F" w:rsidP="00923C2F">
      <w:pPr>
        <w:pStyle w:val="SingleTxtG"/>
        <w:tabs>
          <w:tab w:val="left" w:pos="2268"/>
        </w:tabs>
        <w:rPr>
          <w:i/>
        </w:rPr>
      </w:pPr>
      <w:r>
        <w:rPr>
          <w:iCs/>
        </w:rPr>
        <w:t>“</w:t>
      </w:r>
      <w:r w:rsidR="007631B7" w:rsidRPr="007631B7">
        <w:t>3.2.5.3.4</w:t>
      </w:r>
      <w:r w:rsidR="007631B7" w:rsidRPr="007631B7">
        <w:tab/>
      </w:r>
      <w:r w:rsidR="007631B7" w:rsidRPr="007631B7">
        <w:rPr>
          <w:i/>
        </w:rPr>
        <w:t xml:space="preserve">Criterios de clasificación basados en datos </w:t>
      </w:r>
      <w:r w:rsidR="007631B7" w:rsidRPr="007631B7">
        <w:t>in-vitro/ex vivo</w:t>
      </w:r>
      <w:r w:rsidR="007631B7" w:rsidRPr="007631B7">
        <w:rPr>
          <w:i/>
        </w:rPr>
        <w:t xml:space="preserve"> </w:t>
      </w:r>
    </w:p>
    <w:p w14:paraId="4653B627" w14:textId="77777777" w:rsidR="007631B7" w:rsidRPr="007631B7" w:rsidRDefault="007631B7" w:rsidP="00923C2F">
      <w:pPr>
        <w:pStyle w:val="SingleTxtG"/>
        <w:tabs>
          <w:tab w:val="left" w:pos="2268"/>
        </w:tabs>
      </w:pPr>
      <w:r w:rsidRPr="007631B7">
        <w:lastRenderedPageBreak/>
        <w:tab/>
      </w:r>
      <w:r w:rsidRPr="007631B7">
        <w:tab/>
        <w:t xml:space="preserve">Cuando se hayan realizado ensayos </w:t>
      </w:r>
      <w:r w:rsidRPr="007631B7">
        <w:rPr>
          <w:i/>
        </w:rPr>
        <w:t>in vitro/ex vivo</w:t>
      </w:r>
      <w:r w:rsidRPr="007631B7">
        <w:t xml:space="preserve"> de conformidad con las Directrices 430, 431, 435 o 439 de la OCDE, se aplicarán los cr</w:t>
      </w:r>
      <w:r w:rsidR="005732E5">
        <w:t>iterios de clasificación en la c</w:t>
      </w:r>
      <w:r w:rsidRPr="007631B7">
        <w:t>ategoría 1 (y, cuando sea posible y necesario, en las subcategorías 1A, 1B o 1C) par</w:t>
      </w:r>
      <w:r w:rsidR="00DA698C">
        <w:t>a la corrosión cutánea y en la c</w:t>
      </w:r>
      <w:r w:rsidRPr="007631B7">
        <w:t>ategoría 2 para la irritación cutáne</w:t>
      </w:r>
      <w:r w:rsidR="003A4FBE">
        <w:t>a que se enuncian en l</w:t>
      </w:r>
      <w:r w:rsidR="00D462B6">
        <w:t>a</w:t>
      </w:r>
      <w:r w:rsidR="005732E5">
        <w:t xml:space="preserve">s </w:t>
      </w:r>
      <w:r w:rsidR="00D462B6">
        <w:t>tabla</w:t>
      </w:r>
      <w:r w:rsidR="005732E5">
        <w:t>s </w:t>
      </w:r>
      <w:r w:rsidRPr="007631B7">
        <w:t>3.2.6 y 3.2.7.</w:t>
      </w:r>
    </w:p>
    <w:p w14:paraId="147FD601" w14:textId="77777777" w:rsidR="007631B7" w:rsidRDefault="007631B7" w:rsidP="007631B7">
      <w:pPr>
        <w:pStyle w:val="SingleTxtG"/>
        <w:sectPr w:rsidR="007631B7" w:rsidSect="00013727">
          <w:headerReference w:type="even" r:id="rId16"/>
          <w:headerReference w:type="default" r:id="rId17"/>
          <w:footerReference w:type="even" r:id="rId18"/>
          <w:footerReference w:type="default" r:id="rId19"/>
          <w:footerReference w:type="first" r:id="rId20"/>
          <w:footnotePr>
            <w:numRestart w:val="eachSect"/>
          </w:footnotePr>
          <w:endnotePr>
            <w:numFmt w:val="decimal"/>
          </w:endnotePr>
          <w:pgSz w:w="11906" w:h="16838" w:code="9"/>
          <w:pgMar w:top="1417" w:right="1134" w:bottom="1134" w:left="1134" w:header="850" w:footer="567"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4"/>
        <w:gridCol w:w="4106"/>
        <w:gridCol w:w="2494"/>
        <w:gridCol w:w="1460"/>
        <w:gridCol w:w="1458"/>
        <w:gridCol w:w="1010"/>
        <w:gridCol w:w="1504"/>
        <w:gridCol w:w="1421"/>
      </w:tblGrid>
      <w:tr w:rsidR="00AF30F7" w:rsidRPr="009C45E4" w14:paraId="7C3F6FB2" w14:textId="77777777" w:rsidTr="004C7865">
        <w:tc>
          <w:tcPr>
            <w:tcW w:w="5000" w:type="pct"/>
            <w:gridSpan w:val="8"/>
            <w:tcBorders>
              <w:top w:val="nil"/>
              <w:left w:val="nil"/>
              <w:bottom w:val="nil"/>
              <w:right w:val="nil"/>
            </w:tcBorders>
            <w:shd w:val="clear" w:color="auto" w:fill="auto"/>
            <w:tcMar>
              <w:top w:w="57" w:type="dxa"/>
              <w:left w:w="57" w:type="dxa"/>
              <w:bottom w:w="57" w:type="dxa"/>
              <w:right w:w="57" w:type="dxa"/>
            </w:tcMar>
          </w:tcPr>
          <w:p w14:paraId="0741A40E" w14:textId="77777777" w:rsidR="00AF30F7" w:rsidRPr="009C45E4" w:rsidRDefault="00D462B6" w:rsidP="004C7865">
            <w:pPr>
              <w:autoSpaceDE w:val="0"/>
              <w:autoSpaceDN w:val="0"/>
              <w:adjustRightInd w:val="0"/>
              <w:spacing w:line="216" w:lineRule="auto"/>
              <w:jc w:val="center"/>
              <w:rPr>
                <w:b/>
                <w:bCs/>
                <w:sz w:val="16"/>
                <w:szCs w:val="16"/>
              </w:rPr>
            </w:pPr>
            <w:r>
              <w:rPr>
                <w:rFonts w:cs="TimesNewRomanPS-BoldMT"/>
                <w:b/>
                <w:bCs/>
              </w:rPr>
              <w:lastRenderedPageBreak/>
              <w:t>Tabla</w:t>
            </w:r>
            <w:r w:rsidR="00AF30F7" w:rsidRPr="009C45E4">
              <w:rPr>
                <w:rFonts w:cs="TimesNewRomanPS-BoldMT"/>
                <w:b/>
                <w:bCs/>
              </w:rPr>
              <w:t xml:space="preserve"> 3.2.6: </w:t>
            </w:r>
            <w:r w:rsidR="00AF30F7">
              <w:rPr>
                <w:rFonts w:cs="TimesNewRomanPS-BoldMT"/>
                <w:b/>
                <w:bCs/>
              </w:rPr>
              <w:t>Criterios para la corrosión cutánea</w:t>
            </w:r>
            <w:r w:rsidR="00AF30F7" w:rsidRPr="009C45E4">
              <w:rPr>
                <w:rFonts w:cs="TimesNewRomanPS-BoldMT"/>
                <w:b/>
                <w:bCs/>
                <w:szCs w:val="18"/>
              </w:rPr>
              <w:t xml:space="preserve"> </w:t>
            </w:r>
            <w:r w:rsidR="00AF30F7">
              <w:rPr>
                <w:rFonts w:cs="TimesNewRomanPS-BoldMT"/>
                <w:b/>
                <w:bCs/>
                <w:szCs w:val="18"/>
              </w:rPr>
              <w:t>en los métodos</w:t>
            </w:r>
            <w:r w:rsidR="00AF30F7" w:rsidRPr="009C45E4">
              <w:rPr>
                <w:rFonts w:cs="TimesNewRomanPS-BoldMT"/>
                <w:b/>
                <w:bCs/>
                <w:szCs w:val="18"/>
              </w:rPr>
              <w:t xml:space="preserve"> </w:t>
            </w:r>
            <w:r w:rsidR="00AF30F7" w:rsidRPr="009C45E4">
              <w:rPr>
                <w:rFonts w:cs="TimesNewRomanPS-BoldMT"/>
                <w:b/>
                <w:bCs/>
                <w:i/>
                <w:szCs w:val="18"/>
              </w:rPr>
              <w:t>in vitro/ex vivo</w:t>
            </w:r>
            <w:r w:rsidR="00AF30F7" w:rsidRPr="009C45E4">
              <w:rPr>
                <w:rFonts w:cs="TimesNewRomanPS-BoldMT"/>
                <w:b/>
                <w:bCs/>
                <w:szCs w:val="18"/>
              </w:rPr>
              <w:t xml:space="preserve"> </w:t>
            </w:r>
          </w:p>
        </w:tc>
      </w:tr>
      <w:tr w:rsidR="00AF30F7" w:rsidRPr="005328F6" w14:paraId="2C4DFBB0" w14:textId="77777777" w:rsidTr="004C7865">
        <w:tc>
          <w:tcPr>
            <w:tcW w:w="286" w:type="pct"/>
            <w:vMerge w:val="restart"/>
            <w:tcBorders>
              <w:top w:val="single" w:sz="4" w:space="0" w:color="auto"/>
            </w:tcBorders>
            <w:shd w:val="clear" w:color="auto" w:fill="auto"/>
            <w:tcMar>
              <w:top w:w="57" w:type="dxa"/>
              <w:left w:w="57" w:type="dxa"/>
              <w:bottom w:w="57" w:type="dxa"/>
              <w:right w:w="57" w:type="dxa"/>
            </w:tcMar>
          </w:tcPr>
          <w:p w14:paraId="28ACEBDD" w14:textId="77777777" w:rsidR="00AF30F7" w:rsidRPr="009C45E4" w:rsidRDefault="00AF30F7" w:rsidP="004C7865">
            <w:pPr>
              <w:autoSpaceDE w:val="0"/>
              <w:autoSpaceDN w:val="0"/>
              <w:adjustRightInd w:val="0"/>
              <w:spacing w:line="216" w:lineRule="auto"/>
              <w:jc w:val="center"/>
              <w:rPr>
                <w:b/>
                <w:bCs/>
                <w:sz w:val="16"/>
                <w:szCs w:val="16"/>
                <w:lang w:val="nl-NL"/>
              </w:rPr>
            </w:pPr>
            <w:r>
              <w:rPr>
                <w:rFonts w:eastAsia="Calibri"/>
                <w:b/>
                <w:bCs/>
                <w:sz w:val="16"/>
                <w:szCs w:val="16"/>
                <w:lang w:val="nl-NL"/>
              </w:rPr>
              <w:t>Categoría</w:t>
            </w:r>
          </w:p>
        </w:tc>
        <w:tc>
          <w:tcPr>
            <w:tcW w:w="1438" w:type="pct"/>
            <w:tcBorders>
              <w:top w:val="single" w:sz="4" w:space="0" w:color="auto"/>
            </w:tcBorders>
            <w:shd w:val="clear" w:color="auto" w:fill="auto"/>
            <w:tcMar>
              <w:top w:w="57" w:type="dxa"/>
              <w:left w:w="57" w:type="dxa"/>
              <w:bottom w:w="57" w:type="dxa"/>
              <w:right w:w="57" w:type="dxa"/>
            </w:tcMar>
          </w:tcPr>
          <w:p w14:paraId="0CE13BDB" w14:textId="77777777" w:rsidR="00AF30F7" w:rsidRPr="00C46F7F" w:rsidRDefault="00AF30F7" w:rsidP="004C7865">
            <w:pPr>
              <w:autoSpaceDE w:val="0"/>
              <w:autoSpaceDN w:val="0"/>
              <w:adjustRightInd w:val="0"/>
              <w:spacing w:line="216" w:lineRule="auto"/>
              <w:jc w:val="center"/>
              <w:rPr>
                <w:b/>
                <w:bCs/>
                <w:sz w:val="16"/>
                <w:szCs w:val="16"/>
              </w:rPr>
            </w:pPr>
            <w:r w:rsidRPr="00C46F7F">
              <w:rPr>
                <w:b/>
                <w:bCs/>
                <w:sz w:val="16"/>
                <w:szCs w:val="16"/>
              </w:rPr>
              <w:t>Directriz 430 de la OCDE</w:t>
            </w:r>
            <w:r>
              <w:rPr>
                <w:b/>
                <w:bCs/>
                <w:sz w:val="16"/>
                <w:szCs w:val="16"/>
              </w:rPr>
              <w:t xml:space="preserve"> </w:t>
            </w:r>
            <w:r w:rsidRPr="00C46F7F">
              <w:rPr>
                <w:b/>
                <w:bCs/>
                <w:sz w:val="16"/>
                <w:szCs w:val="16"/>
              </w:rPr>
              <w:br/>
              <w:t>Método de ensayo de la</w:t>
            </w:r>
            <w:r>
              <w:rPr>
                <w:b/>
                <w:bCs/>
                <w:sz w:val="16"/>
                <w:szCs w:val="16"/>
              </w:rPr>
              <w:t xml:space="preserve"> resistencia eléctrica transcutánea</w:t>
            </w:r>
          </w:p>
        </w:tc>
        <w:tc>
          <w:tcPr>
            <w:tcW w:w="2251" w:type="pct"/>
            <w:gridSpan w:val="4"/>
            <w:tcBorders>
              <w:top w:val="single" w:sz="4" w:space="0" w:color="auto"/>
            </w:tcBorders>
            <w:shd w:val="clear" w:color="auto" w:fill="auto"/>
            <w:tcMar>
              <w:top w:w="57" w:type="dxa"/>
              <w:left w:w="57" w:type="dxa"/>
              <w:bottom w:w="57" w:type="dxa"/>
              <w:right w:w="57" w:type="dxa"/>
            </w:tcMar>
          </w:tcPr>
          <w:p w14:paraId="37C1E75F" w14:textId="77777777" w:rsidR="00AF30F7" w:rsidRPr="007237E5" w:rsidRDefault="00AF30F7" w:rsidP="004C7865">
            <w:pPr>
              <w:autoSpaceDE w:val="0"/>
              <w:autoSpaceDN w:val="0"/>
              <w:adjustRightInd w:val="0"/>
              <w:spacing w:line="216" w:lineRule="auto"/>
              <w:jc w:val="center"/>
              <w:rPr>
                <w:b/>
                <w:bCs/>
                <w:sz w:val="16"/>
                <w:szCs w:val="16"/>
              </w:rPr>
            </w:pPr>
            <w:r w:rsidRPr="007237E5">
              <w:rPr>
                <w:b/>
                <w:bCs/>
                <w:sz w:val="16"/>
                <w:szCs w:val="16"/>
              </w:rPr>
              <w:t>Directriz 431</w:t>
            </w:r>
            <w:r>
              <w:rPr>
                <w:b/>
                <w:bCs/>
                <w:sz w:val="16"/>
                <w:szCs w:val="16"/>
              </w:rPr>
              <w:t xml:space="preserve"> </w:t>
            </w:r>
            <w:r w:rsidRPr="007237E5">
              <w:rPr>
                <w:b/>
                <w:bCs/>
                <w:sz w:val="16"/>
                <w:szCs w:val="16"/>
              </w:rPr>
              <w:t>de la OCDE</w:t>
            </w:r>
            <w:r>
              <w:rPr>
                <w:b/>
                <w:bCs/>
                <w:sz w:val="16"/>
                <w:szCs w:val="16"/>
              </w:rPr>
              <w:t xml:space="preserve"> </w:t>
            </w:r>
          </w:p>
          <w:p w14:paraId="24D604CD" w14:textId="77777777" w:rsidR="00AF30F7" w:rsidRPr="00C33C60" w:rsidRDefault="00AF30F7" w:rsidP="004C7865">
            <w:pPr>
              <w:autoSpaceDE w:val="0"/>
              <w:autoSpaceDN w:val="0"/>
              <w:adjustRightInd w:val="0"/>
              <w:spacing w:line="216" w:lineRule="auto"/>
              <w:jc w:val="center"/>
              <w:rPr>
                <w:b/>
                <w:bCs/>
                <w:sz w:val="16"/>
                <w:szCs w:val="16"/>
              </w:rPr>
            </w:pPr>
            <w:r>
              <w:rPr>
                <w:b/>
                <w:bCs/>
                <w:sz w:val="16"/>
                <w:szCs w:val="16"/>
              </w:rPr>
              <w:t>Métodos de ensayo de la epidermis humana reconstruida</w:t>
            </w:r>
            <w:r w:rsidRPr="007237E5">
              <w:rPr>
                <w:b/>
                <w:bCs/>
                <w:sz w:val="16"/>
                <w:szCs w:val="16"/>
              </w:rPr>
              <w:t xml:space="preserve">: </w:t>
            </w:r>
            <w:r>
              <w:rPr>
                <w:b/>
                <w:bCs/>
                <w:sz w:val="16"/>
                <w:szCs w:val="16"/>
              </w:rPr>
              <w:t>m</w:t>
            </w:r>
            <w:r w:rsidRPr="007237E5">
              <w:rPr>
                <w:b/>
                <w:bCs/>
                <w:sz w:val="16"/>
                <w:szCs w:val="16"/>
              </w:rPr>
              <w:t>étodos 1, 2, 3</w:t>
            </w:r>
            <w:r>
              <w:rPr>
                <w:b/>
                <w:bCs/>
                <w:sz w:val="16"/>
                <w:szCs w:val="16"/>
              </w:rPr>
              <w:t xml:space="preserve"> y</w:t>
            </w:r>
            <w:r w:rsidRPr="007237E5">
              <w:rPr>
                <w:b/>
                <w:bCs/>
                <w:sz w:val="16"/>
                <w:szCs w:val="16"/>
              </w:rPr>
              <w:t xml:space="preserve"> 4 </w:t>
            </w:r>
            <w:r>
              <w:rPr>
                <w:b/>
                <w:bCs/>
                <w:sz w:val="16"/>
                <w:szCs w:val="16"/>
              </w:rPr>
              <w:t>según la numeración del</w:t>
            </w:r>
            <w:r w:rsidRPr="00C33C60">
              <w:rPr>
                <w:b/>
                <w:bCs/>
                <w:sz w:val="16"/>
                <w:szCs w:val="16"/>
              </w:rPr>
              <w:t xml:space="preserve"> anexo 2 </w:t>
            </w:r>
            <w:r>
              <w:rPr>
                <w:b/>
                <w:bCs/>
                <w:sz w:val="16"/>
                <w:szCs w:val="16"/>
              </w:rPr>
              <w:t xml:space="preserve">de la </w:t>
            </w:r>
            <w:r w:rsidRPr="00C33C60">
              <w:rPr>
                <w:b/>
                <w:bCs/>
                <w:sz w:val="16"/>
                <w:szCs w:val="16"/>
              </w:rPr>
              <w:t>Directriz 431</w:t>
            </w:r>
            <w:r>
              <w:rPr>
                <w:b/>
                <w:bCs/>
                <w:sz w:val="16"/>
                <w:szCs w:val="16"/>
              </w:rPr>
              <w:t xml:space="preserve"> </w:t>
            </w:r>
            <w:r w:rsidRPr="00C33C60">
              <w:rPr>
                <w:b/>
                <w:bCs/>
                <w:sz w:val="16"/>
                <w:szCs w:val="16"/>
              </w:rPr>
              <w:t xml:space="preserve">de la OCDE </w:t>
            </w:r>
          </w:p>
        </w:tc>
        <w:tc>
          <w:tcPr>
            <w:tcW w:w="1025" w:type="pct"/>
            <w:gridSpan w:val="2"/>
            <w:tcBorders>
              <w:top w:val="single" w:sz="4" w:space="0" w:color="auto"/>
            </w:tcBorders>
            <w:shd w:val="clear" w:color="auto" w:fill="auto"/>
            <w:tcMar>
              <w:top w:w="57" w:type="dxa"/>
              <w:left w:w="57" w:type="dxa"/>
              <w:bottom w:w="57" w:type="dxa"/>
              <w:right w:w="57" w:type="dxa"/>
            </w:tcMar>
          </w:tcPr>
          <w:p w14:paraId="4182E56B" w14:textId="77777777" w:rsidR="00AF30F7" w:rsidRPr="00C33C60" w:rsidRDefault="00AF30F7" w:rsidP="004C7865">
            <w:pPr>
              <w:autoSpaceDE w:val="0"/>
              <w:autoSpaceDN w:val="0"/>
              <w:adjustRightInd w:val="0"/>
              <w:spacing w:line="216" w:lineRule="auto"/>
              <w:jc w:val="center"/>
              <w:rPr>
                <w:b/>
                <w:bCs/>
                <w:sz w:val="16"/>
                <w:szCs w:val="16"/>
              </w:rPr>
            </w:pPr>
            <w:r w:rsidRPr="00C33C60">
              <w:rPr>
                <w:b/>
                <w:bCs/>
                <w:sz w:val="16"/>
                <w:szCs w:val="16"/>
              </w:rPr>
              <w:t xml:space="preserve">Directriz 435 de la OCDE </w:t>
            </w:r>
          </w:p>
          <w:p w14:paraId="55A81582" w14:textId="77777777" w:rsidR="00AF30F7" w:rsidRPr="005328F6" w:rsidRDefault="00AF30F7" w:rsidP="004C7865">
            <w:pPr>
              <w:autoSpaceDE w:val="0"/>
              <w:autoSpaceDN w:val="0"/>
              <w:adjustRightInd w:val="0"/>
              <w:spacing w:line="216" w:lineRule="auto"/>
              <w:jc w:val="center"/>
              <w:rPr>
                <w:b/>
                <w:bCs/>
                <w:sz w:val="16"/>
                <w:szCs w:val="16"/>
              </w:rPr>
            </w:pPr>
            <w:r>
              <w:rPr>
                <w:b/>
                <w:bCs/>
                <w:sz w:val="16"/>
                <w:szCs w:val="16"/>
              </w:rPr>
              <w:t xml:space="preserve">Método </w:t>
            </w:r>
            <w:r w:rsidRPr="005328F6">
              <w:rPr>
                <w:b/>
                <w:bCs/>
                <w:sz w:val="16"/>
                <w:szCs w:val="16"/>
              </w:rPr>
              <w:t xml:space="preserve">de ensayo de la </w:t>
            </w:r>
            <w:r>
              <w:rPr>
                <w:b/>
                <w:bCs/>
                <w:sz w:val="16"/>
                <w:szCs w:val="16"/>
              </w:rPr>
              <w:t xml:space="preserve">barrera de </w:t>
            </w:r>
            <w:r w:rsidRPr="005328F6">
              <w:rPr>
                <w:b/>
                <w:bCs/>
                <w:sz w:val="16"/>
                <w:szCs w:val="16"/>
              </w:rPr>
              <w:t>membrana</w:t>
            </w:r>
            <w:r>
              <w:rPr>
                <w:b/>
                <w:bCs/>
                <w:sz w:val="16"/>
                <w:szCs w:val="16"/>
              </w:rPr>
              <w:t xml:space="preserve"> </w:t>
            </w:r>
          </w:p>
        </w:tc>
      </w:tr>
      <w:tr w:rsidR="00AF30F7" w:rsidRPr="005B0031" w14:paraId="0775CAD7" w14:textId="77777777" w:rsidTr="004C7865">
        <w:trPr>
          <w:trHeight w:val="1581"/>
        </w:trPr>
        <w:tc>
          <w:tcPr>
            <w:tcW w:w="286" w:type="pct"/>
            <w:vMerge/>
            <w:shd w:val="clear" w:color="auto" w:fill="auto"/>
            <w:tcMar>
              <w:top w:w="57" w:type="dxa"/>
              <w:left w:w="57" w:type="dxa"/>
              <w:bottom w:w="57" w:type="dxa"/>
              <w:right w:w="57" w:type="dxa"/>
            </w:tcMar>
          </w:tcPr>
          <w:p w14:paraId="46BD5226" w14:textId="77777777" w:rsidR="00AF30F7" w:rsidRPr="005328F6" w:rsidRDefault="00AF30F7" w:rsidP="004C7865">
            <w:pPr>
              <w:tabs>
                <w:tab w:val="center" w:pos="4536"/>
                <w:tab w:val="right" w:pos="9072"/>
              </w:tabs>
              <w:autoSpaceDE w:val="0"/>
              <w:autoSpaceDN w:val="0"/>
              <w:adjustRightInd w:val="0"/>
              <w:spacing w:line="216" w:lineRule="auto"/>
              <w:jc w:val="center"/>
              <w:rPr>
                <w:rFonts w:eastAsia="Calibri"/>
                <w:b/>
                <w:bCs/>
                <w:sz w:val="16"/>
                <w:szCs w:val="16"/>
              </w:rPr>
            </w:pPr>
          </w:p>
        </w:tc>
        <w:tc>
          <w:tcPr>
            <w:tcW w:w="1438" w:type="pct"/>
            <w:vMerge w:val="restart"/>
            <w:shd w:val="clear" w:color="auto" w:fill="auto"/>
            <w:tcMar>
              <w:top w:w="57" w:type="dxa"/>
              <w:left w:w="57" w:type="dxa"/>
              <w:bottom w:w="57" w:type="dxa"/>
              <w:right w:w="57" w:type="dxa"/>
            </w:tcMar>
          </w:tcPr>
          <w:p w14:paraId="68055305" w14:textId="77777777" w:rsidR="00AF30F7" w:rsidRPr="007E6B82" w:rsidRDefault="00AF30F7" w:rsidP="004C7865">
            <w:pPr>
              <w:autoSpaceDE w:val="0"/>
              <w:autoSpaceDN w:val="0"/>
              <w:adjustRightInd w:val="0"/>
              <w:spacing w:before="20" w:after="20" w:line="216" w:lineRule="auto"/>
              <w:rPr>
                <w:sz w:val="16"/>
                <w:szCs w:val="16"/>
              </w:rPr>
            </w:pPr>
            <w:r w:rsidRPr="00205FCD">
              <w:rPr>
                <w:sz w:val="16"/>
                <w:szCs w:val="16"/>
              </w:rPr>
              <w:t xml:space="preserve">Utilizando discos cutáneos de ratas, los productos químicos corrosivos </w:t>
            </w:r>
            <w:r>
              <w:rPr>
                <w:sz w:val="16"/>
                <w:szCs w:val="16"/>
              </w:rPr>
              <w:t xml:space="preserve">se identifican </w:t>
            </w:r>
            <w:r w:rsidRPr="00205FCD">
              <w:rPr>
                <w:sz w:val="16"/>
                <w:szCs w:val="16"/>
              </w:rPr>
              <w:t>por su capacidad de produc</w:t>
            </w:r>
            <w:r>
              <w:rPr>
                <w:sz w:val="16"/>
                <w:szCs w:val="16"/>
              </w:rPr>
              <w:t>i</w:t>
            </w:r>
            <w:r w:rsidRPr="00205FCD">
              <w:rPr>
                <w:sz w:val="16"/>
                <w:szCs w:val="16"/>
              </w:rPr>
              <w:t xml:space="preserve">r </w:t>
            </w:r>
            <w:r>
              <w:rPr>
                <w:sz w:val="16"/>
                <w:szCs w:val="16"/>
              </w:rPr>
              <w:t xml:space="preserve">una pérdida de la integridad normal del </w:t>
            </w:r>
            <w:r w:rsidRPr="00205FCD">
              <w:rPr>
                <w:sz w:val="16"/>
                <w:szCs w:val="16"/>
              </w:rPr>
              <w:t>estrato córneo. La función de barrera de la piel se evalúa regi</w:t>
            </w:r>
            <w:r>
              <w:rPr>
                <w:sz w:val="16"/>
                <w:szCs w:val="16"/>
              </w:rPr>
              <w:t>s</w:t>
            </w:r>
            <w:r w:rsidRPr="00205FCD">
              <w:rPr>
                <w:sz w:val="16"/>
                <w:szCs w:val="16"/>
              </w:rPr>
              <w:t xml:space="preserve">trando el paso de iones a través de </w:t>
            </w:r>
            <w:r>
              <w:rPr>
                <w:sz w:val="16"/>
                <w:szCs w:val="16"/>
              </w:rPr>
              <w:t>ella</w:t>
            </w:r>
            <w:r w:rsidRPr="00205FCD">
              <w:rPr>
                <w:sz w:val="16"/>
                <w:szCs w:val="16"/>
              </w:rPr>
              <w:t>.</w:t>
            </w:r>
            <w:r>
              <w:rPr>
                <w:sz w:val="16"/>
                <w:szCs w:val="16"/>
              </w:rPr>
              <w:t xml:space="preserve"> </w:t>
            </w:r>
            <w:r w:rsidRPr="00205FCD">
              <w:rPr>
                <w:sz w:val="16"/>
                <w:szCs w:val="16"/>
              </w:rPr>
              <w:t xml:space="preserve">La impedancia </w:t>
            </w:r>
            <w:r>
              <w:rPr>
                <w:sz w:val="16"/>
                <w:szCs w:val="16"/>
              </w:rPr>
              <w:t>eléctrica</w:t>
            </w:r>
            <w:r w:rsidRPr="00205FCD">
              <w:rPr>
                <w:sz w:val="16"/>
                <w:szCs w:val="16"/>
              </w:rPr>
              <w:t xml:space="preserve"> de la piel se mide mediante la</w:t>
            </w:r>
            <w:r>
              <w:rPr>
                <w:sz w:val="16"/>
                <w:szCs w:val="16"/>
              </w:rPr>
              <w:t xml:space="preserve"> resistencia</w:t>
            </w:r>
            <w:r w:rsidRPr="00205FCD">
              <w:rPr>
                <w:sz w:val="16"/>
                <w:szCs w:val="16"/>
              </w:rPr>
              <w:t xml:space="preserve"> eléctrica tra</w:t>
            </w:r>
            <w:r>
              <w:rPr>
                <w:sz w:val="16"/>
                <w:szCs w:val="16"/>
              </w:rPr>
              <w:t>n</w:t>
            </w:r>
            <w:r w:rsidRPr="00205FCD">
              <w:rPr>
                <w:sz w:val="16"/>
                <w:szCs w:val="16"/>
              </w:rPr>
              <w:t>scutánea (</w:t>
            </w:r>
            <w:r>
              <w:rPr>
                <w:sz w:val="16"/>
                <w:szCs w:val="16"/>
              </w:rPr>
              <w:t>RET</w:t>
            </w:r>
            <w:r w:rsidRPr="00205FCD">
              <w:rPr>
                <w:sz w:val="16"/>
                <w:szCs w:val="16"/>
              </w:rPr>
              <w:t>).</w:t>
            </w:r>
            <w:r w:rsidRPr="00205FCD">
              <w:rPr>
                <w:bCs/>
                <w:sz w:val="16"/>
                <w:szCs w:val="16"/>
              </w:rPr>
              <w:t xml:space="preserve"> </w:t>
            </w:r>
            <w:r w:rsidRPr="007E6B82">
              <w:rPr>
                <w:bCs/>
                <w:sz w:val="16"/>
                <w:szCs w:val="16"/>
              </w:rPr>
              <w:t xml:space="preserve">Si se obtiene un valor reducido de </w:t>
            </w:r>
            <w:r>
              <w:rPr>
                <w:bCs/>
                <w:sz w:val="16"/>
                <w:szCs w:val="16"/>
              </w:rPr>
              <w:t>RET</w:t>
            </w:r>
            <w:r w:rsidRPr="007E6B82">
              <w:rPr>
                <w:bCs/>
                <w:sz w:val="16"/>
                <w:szCs w:val="16"/>
              </w:rPr>
              <w:t xml:space="preserve"> </w:t>
            </w:r>
            <w:r w:rsidRPr="007E6B82">
              <w:rPr>
                <w:sz w:val="16"/>
                <w:szCs w:val="16"/>
              </w:rPr>
              <w:t>(</w:t>
            </w:r>
            <w:r>
              <w:rPr>
                <w:sz w:val="16"/>
                <w:szCs w:val="16"/>
              </w:rPr>
              <w:t>alrededor de</w:t>
            </w:r>
            <w:r w:rsidRPr="007E6B82">
              <w:rPr>
                <w:sz w:val="16"/>
                <w:szCs w:val="16"/>
              </w:rPr>
              <w:t xml:space="preserve"> 5 k</w:t>
            </w:r>
            <w:r w:rsidRPr="009C45E4">
              <w:rPr>
                <w:sz w:val="16"/>
                <w:szCs w:val="16"/>
                <w:lang w:val="en-US"/>
              </w:rPr>
              <w:t>Ω</w:t>
            </w:r>
            <w:r w:rsidRPr="0038758B">
              <w:rPr>
                <w:sz w:val="16"/>
                <w:szCs w:val="16"/>
              </w:rPr>
              <w:t xml:space="preserve"> o m</w:t>
            </w:r>
            <w:r>
              <w:rPr>
                <w:sz w:val="16"/>
                <w:szCs w:val="16"/>
              </w:rPr>
              <w:t>enos</w:t>
            </w:r>
            <w:r w:rsidRPr="007E6B82">
              <w:rPr>
                <w:sz w:val="16"/>
                <w:szCs w:val="16"/>
              </w:rPr>
              <w:t>)</w:t>
            </w:r>
            <w:r w:rsidRPr="007E6B82">
              <w:rPr>
                <w:bCs/>
                <w:sz w:val="16"/>
                <w:szCs w:val="16"/>
              </w:rPr>
              <w:t xml:space="preserve"> en ausencia de un daño </w:t>
            </w:r>
            <w:r>
              <w:rPr>
                <w:bCs/>
                <w:sz w:val="16"/>
                <w:szCs w:val="16"/>
                <w:lang w:val="nl-NL"/>
              </w:rPr>
              <w:t>manifiesto</w:t>
            </w:r>
            <w:r w:rsidRPr="007E6B82">
              <w:rPr>
                <w:bCs/>
                <w:sz w:val="16"/>
                <w:szCs w:val="16"/>
              </w:rPr>
              <w:t xml:space="preserve">, se </w:t>
            </w:r>
            <w:r>
              <w:rPr>
                <w:bCs/>
                <w:sz w:val="16"/>
                <w:szCs w:val="16"/>
              </w:rPr>
              <w:t>efectúa</w:t>
            </w:r>
            <w:r w:rsidRPr="007E6B82">
              <w:rPr>
                <w:bCs/>
                <w:sz w:val="16"/>
                <w:szCs w:val="16"/>
              </w:rPr>
              <w:t xml:space="preserve"> un ensayo de confirmación</w:t>
            </w:r>
            <w:r>
              <w:rPr>
                <w:bCs/>
                <w:sz w:val="16"/>
                <w:szCs w:val="16"/>
              </w:rPr>
              <w:t xml:space="preserve"> </w:t>
            </w:r>
            <w:r w:rsidRPr="007E6B82">
              <w:rPr>
                <w:bCs/>
                <w:sz w:val="16"/>
                <w:szCs w:val="16"/>
              </w:rPr>
              <w:t>del resultado positivo utilizando un paso de fijación de un colorante</w:t>
            </w:r>
            <w:r>
              <w:rPr>
                <w:bCs/>
                <w:sz w:val="16"/>
                <w:szCs w:val="16"/>
              </w:rPr>
              <w:t xml:space="preserve"> </w:t>
            </w:r>
            <w:r w:rsidRPr="007E6B82">
              <w:rPr>
                <w:bCs/>
                <w:sz w:val="16"/>
                <w:szCs w:val="16"/>
              </w:rPr>
              <w:t xml:space="preserve">que determina si el aumento de la permeabilidad iónica se debe </w:t>
            </w:r>
            <w:r>
              <w:rPr>
                <w:bCs/>
                <w:sz w:val="16"/>
                <w:szCs w:val="16"/>
              </w:rPr>
              <w:t xml:space="preserve">a la destrucción física del </w:t>
            </w:r>
            <w:r w:rsidRPr="00205FCD">
              <w:rPr>
                <w:sz w:val="16"/>
                <w:szCs w:val="16"/>
              </w:rPr>
              <w:t>estrato córneo</w:t>
            </w:r>
            <w:r w:rsidRPr="007E6B82">
              <w:rPr>
                <w:sz w:val="16"/>
                <w:szCs w:val="16"/>
              </w:rPr>
              <w:t>.</w:t>
            </w:r>
          </w:p>
          <w:p w14:paraId="2F4ED124" w14:textId="77777777" w:rsidR="00AF30F7" w:rsidRPr="001D11F9" w:rsidRDefault="00AF30F7" w:rsidP="004C7865">
            <w:pPr>
              <w:autoSpaceDE w:val="0"/>
              <w:autoSpaceDN w:val="0"/>
              <w:adjustRightInd w:val="0"/>
              <w:spacing w:before="20" w:after="20" w:line="216" w:lineRule="auto"/>
              <w:rPr>
                <w:rFonts w:eastAsia="Calibri"/>
                <w:b/>
                <w:bCs/>
                <w:sz w:val="16"/>
                <w:szCs w:val="16"/>
              </w:rPr>
            </w:pPr>
            <w:r w:rsidRPr="001D11F9">
              <w:rPr>
                <w:sz w:val="16"/>
                <w:szCs w:val="16"/>
              </w:rPr>
              <w:t xml:space="preserve">Los criterios se basan en el valor </w:t>
            </w:r>
            <w:r>
              <w:rPr>
                <w:sz w:val="16"/>
                <w:szCs w:val="16"/>
              </w:rPr>
              <w:t>medio de RET e</w:t>
            </w:r>
            <w:r w:rsidRPr="001D11F9">
              <w:rPr>
                <w:sz w:val="16"/>
                <w:szCs w:val="16"/>
              </w:rPr>
              <w:t>n k</w:t>
            </w:r>
            <w:r w:rsidRPr="009C45E4">
              <w:rPr>
                <w:sz w:val="16"/>
                <w:szCs w:val="16"/>
                <w:lang w:val="en-US"/>
              </w:rPr>
              <w:t>Ω</w:t>
            </w:r>
            <w:r w:rsidRPr="001D11F9">
              <w:rPr>
                <w:sz w:val="16"/>
                <w:szCs w:val="16"/>
              </w:rPr>
              <w:t xml:space="preserve"> y</w:t>
            </w:r>
            <w:r>
              <w:rPr>
                <w:sz w:val="16"/>
                <w:szCs w:val="16"/>
              </w:rPr>
              <w:t>, a veces, en el contenido de colorante</w:t>
            </w:r>
            <w:r w:rsidRPr="001D11F9">
              <w:rPr>
                <w:sz w:val="16"/>
                <w:szCs w:val="16"/>
              </w:rPr>
              <w:t>.</w:t>
            </w:r>
          </w:p>
        </w:tc>
        <w:tc>
          <w:tcPr>
            <w:tcW w:w="2251" w:type="pct"/>
            <w:gridSpan w:val="4"/>
            <w:vMerge w:val="restart"/>
            <w:shd w:val="clear" w:color="auto" w:fill="auto"/>
            <w:tcMar>
              <w:top w:w="57" w:type="dxa"/>
              <w:left w:w="57" w:type="dxa"/>
              <w:bottom w:w="57" w:type="dxa"/>
              <w:right w:w="57" w:type="dxa"/>
            </w:tcMar>
          </w:tcPr>
          <w:p w14:paraId="7DBA223F" w14:textId="77777777" w:rsidR="00AF30F7" w:rsidRPr="00572B5D" w:rsidRDefault="00AF30F7" w:rsidP="004C7865">
            <w:pPr>
              <w:autoSpaceDE w:val="0"/>
              <w:autoSpaceDN w:val="0"/>
              <w:adjustRightInd w:val="0"/>
              <w:spacing w:before="20" w:after="20" w:line="216" w:lineRule="auto"/>
              <w:rPr>
                <w:sz w:val="16"/>
                <w:szCs w:val="16"/>
              </w:rPr>
            </w:pPr>
            <w:r w:rsidRPr="00274434">
              <w:rPr>
                <w:sz w:val="16"/>
                <w:szCs w:val="16"/>
              </w:rPr>
              <w:t>Cuatro métodos similares, en que el product</w:t>
            </w:r>
            <w:r>
              <w:rPr>
                <w:sz w:val="16"/>
                <w:szCs w:val="16"/>
              </w:rPr>
              <w:t>o</w:t>
            </w:r>
            <w:r w:rsidRPr="00274434">
              <w:rPr>
                <w:sz w:val="16"/>
                <w:szCs w:val="16"/>
              </w:rPr>
              <w:t xml:space="preserve"> químico</w:t>
            </w:r>
            <w:r>
              <w:rPr>
                <w:sz w:val="16"/>
                <w:szCs w:val="16"/>
              </w:rPr>
              <w:t xml:space="preserve"> sometido a ensayo</w:t>
            </w:r>
            <w:r w:rsidRPr="00274434">
              <w:rPr>
                <w:sz w:val="16"/>
                <w:szCs w:val="16"/>
              </w:rPr>
              <w:t xml:space="preserve"> se aplica sobre una epidermis humana reconstruida tridimensional </w:t>
            </w:r>
            <w:r>
              <w:rPr>
                <w:sz w:val="16"/>
                <w:szCs w:val="16"/>
              </w:rPr>
              <w:t>que presenta una estrecha similitud con las propiedades de las partes superiores de la piel humana</w:t>
            </w:r>
            <w:r w:rsidRPr="00274434">
              <w:rPr>
                <w:sz w:val="16"/>
                <w:szCs w:val="16"/>
              </w:rPr>
              <w:t xml:space="preserve">. </w:t>
            </w:r>
            <w:r w:rsidRPr="00572B5D">
              <w:rPr>
                <w:sz w:val="16"/>
                <w:szCs w:val="16"/>
              </w:rPr>
              <w:t>El método de ensayo se basa en la premisa de que los productos químicos</w:t>
            </w:r>
            <w:r>
              <w:rPr>
                <w:sz w:val="16"/>
                <w:szCs w:val="16"/>
              </w:rPr>
              <w:t xml:space="preserve"> corrosivos</w:t>
            </w:r>
            <w:r w:rsidRPr="00572B5D">
              <w:rPr>
                <w:sz w:val="16"/>
                <w:szCs w:val="16"/>
              </w:rPr>
              <w:t xml:space="preserve"> pued</w:t>
            </w:r>
            <w:r>
              <w:rPr>
                <w:sz w:val="16"/>
                <w:szCs w:val="16"/>
              </w:rPr>
              <w:t>e</w:t>
            </w:r>
            <w:r w:rsidRPr="00572B5D">
              <w:rPr>
                <w:sz w:val="16"/>
                <w:szCs w:val="16"/>
              </w:rPr>
              <w:t xml:space="preserve">n penetrar el </w:t>
            </w:r>
            <w:r w:rsidRPr="00205FCD">
              <w:rPr>
                <w:sz w:val="16"/>
                <w:szCs w:val="16"/>
              </w:rPr>
              <w:t>estrato córneo</w:t>
            </w:r>
            <w:r>
              <w:rPr>
                <w:sz w:val="16"/>
                <w:szCs w:val="16"/>
              </w:rPr>
              <w:t xml:space="preserve"> por difusión o erosión y son tóxicos para las células de los estratos subyacentes</w:t>
            </w:r>
            <w:r w:rsidRPr="00572B5D">
              <w:rPr>
                <w:sz w:val="16"/>
                <w:szCs w:val="16"/>
              </w:rPr>
              <w:t>. La viabilidad de</w:t>
            </w:r>
            <w:r>
              <w:rPr>
                <w:sz w:val="16"/>
                <w:szCs w:val="16"/>
              </w:rPr>
              <w:t xml:space="preserve"> los</w:t>
            </w:r>
            <w:r w:rsidRPr="00572B5D">
              <w:rPr>
                <w:sz w:val="16"/>
                <w:szCs w:val="16"/>
              </w:rPr>
              <w:t xml:space="preserve"> tejido</w:t>
            </w:r>
            <w:r>
              <w:rPr>
                <w:sz w:val="16"/>
                <w:szCs w:val="16"/>
              </w:rPr>
              <w:t>s</w:t>
            </w:r>
            <w:r w:rsidRPr="00572B5D">
              <w:rPr>
                <w:sz w:val="16"/>
                <w:szCs w:val="16"/>
              </w:rPr>
              <w:t xml:space="preserve"> se evalúa por </w:t>
            </w:r>
            <w:r>
              <w:rPr>
                <w:sz w:val="16"/>
                <w:szCs w:val="16"/>
              </w:rPr>
              <w:t xml:space="preserve">la </w:t>
            </w:r>
            <w:r w:rsidRPr="00572B5D">
              <w:rPr>
                <w:sz w:val="16"/>
                <w:szCs w:val="16"/>
              </w:rPr>
              <w:t xml:space="preserve">conversión enzimática del colorante MTT </w:t>
            </w:r>
            <w:r>
              <w:rPr>
                <w:sz w:val="16"/>
                <w:szCs w:val="16"/>
              </w:rPr>
              <w:t xml:space="preserve">en una sal de </w:t>
            </w:r>
            <w:r w:rsidRPr="00572B5D">
              <w:rPr>
                <w:sz w:val="16"/>
                <w:szCs w:val="16"/>
              </w:rPr>
              <w:t>formaz</w:t>
            </w:r>
            <w:r>
              <w:rPr>
                <w:sz w:val="16"/>
                <w:szCs w:val="16"/>
              </w:rPr>
              <w:t>á</w:t>
            </w:r>
            <w:r w:rsidRPr="00572B5D">
              <w:rPr>
                <w:sz w:val="16"/>
                <w:szCs w:val="16"/>
              </w:rPr>
              <w:t xml:space="preserve">n </w:t>
            </w:r>
            <w:r>
              <w:rPr>
                <w:sz w:val="16"/>
                <w:szCs w:val="16"/>
              </w:rPr>
              <w:t>de color azul, que se mide cuantitativamente tras su extracción de los tejidos</w:t>
            </w:r>
            <w:r w:rsidRPr="00572B5D">
              <w:rPr>
                <w:sz w:val="16"/>
                <w:szCs w:val="16"/>
              </w:rPr>
              <w:t>.</w:t>
            </w:r>
            <w:r>
              <w:rPr>
                <w:sz w:val="16"/>
                <w:szCs w:val="16"/>
              </w:rPr>
              <w:t xml:space="preserve"> </w:t>
            </w:r>
            <w:r w:rsidRPr="00B270E9">
              <w:rPr>
                <w:sz w:val="16"/>
                <w:szCs w:val="16"/>
              </w:rPr>
              <w:t>El resultado es positivo si el producto químico es capaz de reducir la viabilidad del tejido por debajo de un umbral definido</w:t>
            </w:r>
            <w:r>
              <w:rPr>
                <w:sz w:val="16"/>
                <w:szCs w:val="16"/>
              </w:rPr>
              <w:t xml:space="preserve">. </w:t>
            </w:r>
          </w:p>
          <w:p w14:paraId="68C0D8B9" w14:textId="77777777" w:rsidR="00AF30F7" w:rsidRPr="00572B5D" w:rsidRDefault="00AF30F7" w:rsidP="004C7865">
            <w:pPr>
              <w:autoSpaceDE w:val="0"/>
              <w:autoSpaceDN w:val="0"/>
              <w:adjustRightInd w:val="0"/>
              <w:spacing w:line="216" w:lineRule="auto"/>
              <w:rPr>
                <w:rFonts w:eastAsia="Calibri"/>
                <w:bCs/>
                <w:sz w:val="16"/>
                <w:szCs w:val="16"/>
              </w:rPr>
            </w:pPr>
            <w:r w:rsidRPr="00572B5D">
              <w:rPr>
                <w:rFonts w:eastAsia="Calibri"/>
                <w:bCs/>
                <w:sz w:val="16"/>
                <w:szCs w:val="16"/>
              </w:rPr>
              <w:t xml:space="preserve">Los criterios se basan en </w:t>
            </w:r>
            <w:r>
              <w:rPr>
                <w:rFonts w:eastAsia="Calibri"/>
                <w:bCs/>
                <w:sz w:val="16"/>
                <w:szCs w:val="16"/>
              </w:rPr>
              <w:t>el porcentaje de</w:t>
            </w:r>
            <w:r w:rsidRPr="00572B5D">
              <w:rPr>
                <w:rFonts w:eastAsia="Calibri"/>
                <w:bCs/>
                <w:sz w:val="16"/>
                <w:szCs w:val="16"/>
              </w:rPr>
              <w:t xml:space="preserve"> viabilidad de</w:t>
            </w:r>
            <w:r>
              <w:rPr>
                <w:rFonts w:eastAsia="Calibri"/>
                <w:bCs/>
                <w:sz w:val="16"/>
                <w:szCs w:val="16"/>
              </w:rPr>
              <w:t xml:space="preserve"> los </w:t>
            </w:r>
            <w:r w:rsidRPr="00572B5D">
              <w:rPr>
                <w:rFonts w:eastAsia="Calibri"/>
                <w:bCs/>
                <w:sz w:val="16"/>
                <w:szCs w:val="16"/>
              </w:rPr>
              <w:t>tejido</w:t>
            </w:r>
            <w:r>
              <w:rPr>
                <w:rFonts w:eastAsia="Calibri"/>
                <w:bCs/>
                <w:sz w:val="16"/>
                <w:szCs w:val="16"/>
              </w:rPr>
              <w:t>s</w:t>
            </w:r>
            <w:r w:rsidRPr="00572B5D">
              <w:rPr>
                <w:rFonts w:eastAsia="Calibri"/>
                <w:bCs/>
                <w:sz w:val="16"/>
                <w:szCs w:val="16"/>
              </w:rPr>
              <w:t xml:space="preserve"> tras un </w:t>
            </w:r>
            <w:r>
              <w:rPr>
                <w:rFonts w:eastAsia="Calibri"/>
                <w:bCs/>
                <w:sz w:val="16"/>
                <w:szCs w:val="16"/>
              </w:rPr>
              <w:t xml:space="preserve">período </w:t>
            </w:r>
            <w:r w:rsidRPr="00572B5D">
              <w:rPr>
                <w:rFonts w:eastAsia="Calibri"/>
                <w:bCs/>
                <w:sz w:val="16"/>
                <w:szCs w:val="16"/>
              </w:rPr>
              <w:t>de exposición definido.</w:t>
            </w:r>
          </w:p>
          <w:p w14:paraId="49472B91" w14:textId="77777777" w:rsidR="00AF30F7" w:rsidRPr="00572B5D" w:rsidRDefault="00AF30F7" w:rsidP="004C7865">
            <w:pPr>
              <w:tabs>
                <w:tab w:val="center" w:pos="4536"/>
                <w:tab w:val="right" w:pos="9072"/>
              </w:tabs>
              <w:autoSpaceDE w:val="0"/>
              <w:autoSpaceDN w:val="0"/>
              <w:adjustRightInd w:val="0"/>
              <w:spacing w:line="216" w:lineRule="auto"/>
              <w:jc w:val="center"/>
              <w:rPr>
                <w:rFonts w:eastAsia="Calibri"/>
                <w:b/>
                <w:bCs/>
                <w:sz w:val="16"/>
                <w:szCs w:val="16"/>
              </w:rPr>
            </w:pPr>
          </w:p>
        </w:tc>
        <w:tc>
          <w:tcPr>
            <w:tcW w:w="1025" w:type="pct"/>
            <w:gridSpan w:val="2"/>
            <w:shd w:val="clear" w:color="auto" w:fill="auto"/>
            <w:tcMar>
              <w:top w:w="57" w:type="dxa"/>
              <w:left w:w="57" w:type="dxa"/>
              <w:bottom w:w="57" w:type="dxa"/>
              <w:right w:w="57" w:type="dxa"/>
            </w:tcMar>
          </w:tcPr>
          <w:p w14:paraId="4A5F24E7" w14:textId="77777777" w:rsidR="00AF30F7" w:rsidRPr="003E201E" w:rsidRDefault="00AF30F7" w:rsidP="004C7865">
            <w:pPr>
              <w:autoSpaceDE w:val="0"/>
              <w:autoSpaceDN w:val="0"/>
              <w:adjustRightInd w:val="0"/>
              <w:spacing w:before="20" w:after="20" w:line="216" w:lineRule="auto"/>
              <w:rPr>
                <w:sz w:val="16"/>
                <w:szCs w:val="16"/>
              </w:rPr>
            </w:pPr>
            <w:r w:rsidRPr="003E201E">
              <w:rPr>
                <w:sz w:val="16"/>
                <w:szCs w:val="16"/>
              </w:rPr>
              <w:t xml:space="preserve">Método de ensayo </w:t>
            </w:r>
            <w:r w:rsidRPr="003E201E">
              <w:rPr>
                <w:i/>
                <w:sz w:val="16"/>
                <w:szCs w:val="16"/>
              </w:rPr>
              <w:t>in vitro</w:t>
            </w:r>
            <w:r w:rsidRPr="003E201E">
              <w:rPr>
                <w:sz w:val="16"/>
                <w:szCs w:val="16"/>
              </w:rPr>
              <w:t xml:space="preserve"> de la barrera de membrana </w:t>
            </w:r>
            <w:r>
              <w:rPr>
                <w:sz w:val="16"/>
                <w:szCs w:val="16"/>
              </w:rPr>
              <w:t>que comprende una membrana biológica macromolecular sintética y un sistema de detección química</w:t>
            </w:r>
            <w:r w:rsidRPr="003E201E">
              <w:rPr>
                <w:sz w:val="16"/>
                <w:szCs w:val="16"/>
              </w:rPr>
              <w:t>. Tras la aplicación del producto químico sometido a ensayo sobre la superficie de la membrana sintética,</w:t>
            </w:r>
            <w:r>
              <w:rPr>
                <w:sz w:val="16"/>
                <w:szCs w:val="16"/>
              </w:rPr>
              <w:t xml:space="preserve"> se mide el deterioro del efecto de barrera. </w:t>
            </w:r>
          </w:p>
          <w:p w14:paraId="3F1799D8" w14:textId="77777777" w:rsidR="00AF30F7" w:rsidRPr="005B0031" w:rsidRDefault="00AF30F7" w:rsidP="004C7865">
            <w:pPr>
              <w:autoSpaceDE w:val="0"/>
              <w:autoSpaceDN w:val="0"/>
              <w:adjustRightInd w:val="0"/>
              <w:spacing w:before="20" w:after="20" w:line="216" w:lineRule="auto"/>
              <w:rPr>
                <w:b/>
                <w:bCs/>
                <w:strike/>
                <w:sz w:val="16"/>
                <w:szCs w:val="16"/>
              </w:rPr>
            </w:pPr>
            <w:r w:rsidRPr="005B0031">
              <w:rPr>
                <w:sz w:val="16"/>
                <w:szCs w:val="16"/>
              </w:rPr>
              <w:t xml:space="preserve">Los criterios se basan en el tiempo medio </w:t>
            </w:r>
            <w:r>
              <w:rPr>
                <w:sz w:val="16"/>
                <w:szCs w:val="16"/>
              </w:rPr>
              <w:t xml:space="preserve">que tarda el </w:t>
            </w:r>
            <w:r w:rsidRPr="005B0031">
              <w:rPr>
                <w:sz w:val="16"/>
                <w:szCs w:val="16"/>
              </w:rPr>
              <w:t>product</w:t>
            </w:r>
            <w:r>
              <w:rPr>
                <w:sz w:val="16"/>
                <w:szCs w:val="16"/>
              </w:rPr>
              <w:t>o</w:t>
            </w:r>
            <w:r w:rsidRPr="005B0031">
              <w:rPr>
                <w:sz w:val="16"/>
                <w:szCs w:val="16"/>
              </w:rPr>
              <w:t xml:space="preserve"> químico </w:t>
            </w:r>
            <w:r>
              <w:rPr>
                <w:sz w:val="16"/>
                <w:szCs w:val="16"/>
              </w:rPr>
              <w:t>en penetrar o atravesar la membrana.</w:t>
            </w:r>
          </w:p>
        </w:tc>
      </w:tr>
      <w:tr w:rsidR="00AF30F7" w:rsidRPr="005B0031" w14:paraId="5D8296DD" w14:textId="77777777" w:rsidTr="004C7865">
        <w:trPr>
          <w:trHeight w:val="442"/>
        </w:trPr>
        <w:tc>
          <w:tcPr>
            <w:tcW w:w="286" w:type="pct"/>
            <w:vMerge/>
            <w:shd w:val="clear" w:color="auto" w:fill="auto"/>
            <w:tcMar>
              <w:top w:w="57" w:type="dxa"/>
              <w:left w:w="57" w:type="dxa"/>
              <w:bottom w:w="57" w:type="dxa"/>
              <w:right w:w="57" w:type="dxa"/>
            </w:tcMar>
          </w:tcPr>
          <w:p w14:paraId="4CF345A3" w14:textId="77777777" w:rsidR="00AF30F7" w:rsidRPr="005B0031" w:rsidRDefault="00AF30F7" w:rsidP="004C7865">
            <w:pPr>
              <w:tabs>
                <w:tab w:val="center" w:pos="4536"/>
                <w:tab w:val="right" w:pos="9072"/>
              </w:tabs>
              <w:autoSpaceDE w:val="0"/>
              <w:autoSpaceDN w:val="0"/>
              <w:adjustRightInd w:val="0"/>
              <w:spacing w:line="216" w:lineRule="auto"/>
              <w:jc w:val="center"/>
              <w:rPr>
                <w:rFonts w:eastAsia="Calibri"/>
                <w:b/>
                <w:bCs/>
                <w:sz w:val="16"/>
                <w:szCs w:val="16"/>
              </w:rPr>
            </w:pPr>
          </w:p>
        </w:tc>
        <w:tc>
          <w:tcPr>
            <w:tcW w:w="1438" w:type="pct"/>
            <w:vMerge/>
            <w:shd w:val="clear" w:color="auto" w:fill="auto"/>
            <w:tcMar>
              <w:top w:w="57" w:type="dxa"/>
              <w:left w:w="57" w:type="dxa"/>
              <w:bottom w:w="57" w:type="dxa"/>
              <w:right w:w="57" w:type="dxa"/>
            </w:tcMar>
          </w:tcPr>
          <w:p w14:paraId="2BC36C83" w14:textId="77777777" w:rsidR="00AF30F7" w:rsidRPr="005B0031" w:rsidDel="007669F0" w:rsidRDefault="00AF30F7" w:rsidP="004C7865">
            <w:pPr>
              <w:autoSpaceDE w:val="0"/>
              <w:autoSpaceDN w:val="0"/>
              <w:adjustRightInd w:val="0"/>
              <w:spacing w:before="20" w:after="20" w:line="216" w:lineRule="auto"/>
              <w:rPr>
                <w:sz w:val="16"/>
                <w:szCs w:val="16"/>
              </w:rPr>
            </w:pPr>
          </w:p>
        </w:tc>
        <w:tc>
          <w:tcPr>
            <w:tcW w:w="2251" w:type="pct"/>
            <w:gridSpan w:val="4"/>
            <w:vMerge/>
            <w:shd w:val="clear" w:color="auto" w:fill="auto"/>
            <w:tcMar>
              <w:top w:w="57" w:type="dxa"/>
              <w:left w:w="57" w:type="dxa"/>
              <w:bottom w:w="57" w:type="dxa"/>
              <w:right w:w="57" w:type="dxa"/>
            </w:tcMar>
          </w:tcPr>
          <w:p w14:paraId="03269F75" w14:textId="77777777" w:rsidR="00AF30F7" w:rsidRPr="005B0031" w:rsidDel="007669F0" w:rsidRDefault="00AF30F7" w:rsidP="004C7865">
            <w:pPr>
              <w:autoSpaceDE w:val="0"/>
              <w:autoSpaceDN w:val="0"/>
              <w:adjustRightInd w:val="0"/>
              <w:spacing w:before="20" w:after="20" w:line="216" w:lineRule="auto"/>
              <w:rPr>
                <w:sz w:val="16"/>
                <w:szCs w:val="16"/>
              </w:rPr>
            </w:pPr>
          </w:p>
        </w:tc>
        <w:tc>
          <w:tcPr>
            <w:tcW w:w="527" w:type="pct"/>
            <w:shd w:val="clear" w:color="auto" w:fill="auto"/>
            <w:tcMar>
              <w:top w:w="57" w:type="dxa"/>
              <w:left w:w="57" w:type="dxa"/>
              <w:bottom w:w="57" w:type="dxa"/>
              <w:right w:w="57" w:type="dxa"/>
            </w:tcMar>
          </w:tcPr>
          <w:p w14:paraId="7BBFF204" w14:textId="77777777" w:rsidR="00AF30F7" w:rsidRPr="005B0031" w:rsidDel="007669F0" w:rsidRDefault="00AF30F7" w:rsidP="004C7865">
            <w:pPr>
              <w:autoSpaceDE w:val="0"/>
              <w:autoSpaceDN w:val="0"/>
              <w:adjustRightInd w:val="0"/>
              <w:spacing w:before="20" w:after="20" w:line="216" w:lineRule="auto"/>
              <w:rPr>
                <w:sz w:val="16"/>
                <w:szCs w:val="16"/>
              </w:rPr>
            </w:pPr>
            <w:r w:rsidRPr="005B0031">
              <w:rPr>
                <w:sz w:val="16"/>
                <w:szCs w:val="16"/>
              </w:rPr>
              <w:t>Producto</w:t>
            </w:r>
            <w:r>
              <w:rPr>
                <w:sz w:val="16"/>
                <w:szCs w:val="16"/>
              </w:rPr>
              <w:t xml:space="preserve">s </w:t>
            </w:r>
            <w:r w:rsidRPr="005B0031">
              <w:rPr>
                <w:sz w:val="16"/>
                <w:szCs w:val="16"/>
              </w:rPr>
              <w:t>químico</w:t>
            </w:r>
            <w:r>
              <w:rPr>
                <w:sz w:val="16"/>
                <w:szCs w:val="16"/>
              </w:rPr>
              <w:t>s</w:t>
            </w:r>
            <w:r w:rsidRPr="005B0031">
              <w:rPr>
                <w:sz w:val="16"/>
                <w:szCs w:val="16"/>
              </w:rPr>
              <w:t xml:space="preserve"> de tipo</w:t>
            </w:r>
            <w:r>
              <w:rPr>
                <w:sz w:val="16"/>
                <w:szCs w:val="16"/>
              </w:rPr>
              <w:t xml:space="preserve"> 1</w:t>
            </w:r>
            <w:r w:rsidRPr="005B0031">
              <w:rPr>
                <w:sz w:val="16"/>
                <w:szCs w:val="16"/>
              </w:rPr>
              <w:t xml:space="preserve"> (</w:t>
            </w:r>
            <w:r>
              <w:rPr>
                <w:sz w:val="16"/>
                <w:szCs w:val="16"/>
              </w:rPr>
              <w:t>reserva ácida/alcalina alta</w:t>
            </w:r>
            <w:r w:rsidRPr="005B0031">
              <w:rPr>
                <w:sz w:val="16"/>
                <w:szCs w:val="16"/>
              </w:rPr>
              <w:t>)</w:t>
            </w:r>
          </w:p>
        </w:tc>
        <w:tc>
          <w:tcPr>
            <w:tcW w:w="498" w:type="pct"/>
            <w:shd w:val="clear" w:color="auto" w:fill="auto"/>
          </w:tcPr>
          <w:p w14:paraId="0DB46B3C" w14:textId="77777777" w:rsidR="00AF30F7" w:rsidRPr="005B0031" w:rsidDel="007669F0" w:rsidRDefault="00AF30F7" w:rsidP="004C7865">
            <w:pPr>
              <w:autoSpaceDE w:val="0"/>
              <w:autoSpaceDN w:val="0"/>
              <w:adjustRightInd w:val="0"/>
              <w:spacing w:before="20" w:after="20" w:line="216" w:lineRule="auto"/>
              <w:rPr>
                <w:sz w:val="16"/>
                <w:szCs w:val="16"/>
              </w:rPr>
            </w:pPr>
            <w:r w:rsidRPr="005B0031">
              <w:rPr>
                <w:sz w:val="16"/>
                <w:szCs w:val="16"/>
              </w:rPr>
              <w:t>Productos</w:t>
            </w:r>
            <w:r>
              <w:rPr>
                <w:sz w:val="16"/>
                <w:szCs w:val="16"/>
              </w:rPr>
              <w:t xml:space="preserve"> </w:t>
            </w:r>
            <w:r w:rsidRPr="005B0031">
              <w:rPr>
                <w:sz w:val="16"/>
                <w:szCs w:val="16"/>
              </w:rPr>
              <w:t xml:space="preserve">químicos de tipo </w:t>
            </w:r>
            <w:r>
              <w:rPr>
                <w:sz w:val="16"/>
                <w:szCs w:val="16"/>
              </w:rPr>
              <w:t>2</w:t>
            </w:r>
            <w:r w:rsidRPr="005B0031">
              <w:rPr>
                <w:sz w:val="16"/>
                <w:szCs w:val="16"/>
              </w:rPr>
              <w:t xml:space="preserve"> (</w:t>
            </w:r>
            <w:r>
              <w:rPr>
                <w:sz w:val="16"/>
                <w:szCs w:val="16"/>
              </w:rPr>
              <w:t>reserva ácida/alcalina baja</w:t>
            </w:r>
            <w:r w:rsidRPr="005B0031">
              <w:rPr>
                <w:sz w:val="16"/>
                <w:szCs w:val="16"/>
              </w:rPr>
              <w:t>)</w:t>
            </w:r>
          </w:p>
        </w:tc>
      </w:tr>
      <w:tr w:rsidR="00AF30F7" w:rsidRPr="009C45E4" w14:paraId="11A6A46F" w14:textId="77777777" w:rsidTr="004C7865">
        <w:trPr>
          <w:trHeight w:val="1302"/>
        </w:trPr>
        <w:tc>
          <w:tcPr>
            <w:tcW w:w="286" w:type="pct"/>
            <w:shd w:val="clear" w:color="auto" w:fill="auto"/>
            <w:tcMar>
              <w:top w:w="57" w:type="dxa"/>
              <w:left w:w="57" w:type="dxa"/>
              <w:bottom w:w="57" w:type="dxa"/>
              <w:right w:w="57" w:type="dxa"/>
            </w:tcMar>
          </w:tcPr>
          <w:p w14:paraId="75E293B8" w14:textId="77777777" w:rsidR="00AF30F7" w:rsidRPr="009C45E4" w:rsidRDefault="00AF30F7" w:rsidP="004C7865">
            <w:pPr>
              <w:autoSpaceDE w:val="0"/>
              <w:autoSpaceDN w:val="0"/>
              <w:adjustRightInd w:val="0"/>
              <w:spacing w:before="20" w:after="20" w:line="216" w:lineRule="auto"/>
              <w:jc w:val="center"/>
              <w:rPr>
                <w:rFonts w:eastAsia="Calibri"/>
                <w:b/>
                <w:bCs/>
                <w:sz w:val="16"/>
                <w:szCs w:val="16"/>
                <w:lang w:val="nl-NL"/>
              </w:rPr>
            </w:pPr>
            <w:r w:rsidRPr="009C45E4">
              <w:rPr>
                <w:rFonts w:eastAsia="Calibri"/>
                <w:b/>
                <w:bCs/>
                <w:sz w:val="16"/>
                <w:szCs w:val="16"/>
                <w:lang w:val="nl-NL"/>
              </w:rPr>
              <w:t>1</w:t>
            </w:r>
          </w:p>
        </w:tc>
        <w:tc>
          <w:tcPr>
            <w:tcW w:w="1438" w:type="pct"/>
            <w:shd w:val="clear" w:color="auto" w:fill="auto"/>
            <w:tcMar>
              <w:top w:w="57" w:type="dxa"/>
              <w:left w:w="57" w:type="dxa"/>
              <w:bottom w:w="57" w:type="dxa"/>
              <w:right w:w="57" w:type="dxa"/>
            </w:tcMar>
          </w:tcPr>
          <w:p w14:paraId="1049E837" w14:textId="77777777" w:rsidR="00AF30F7" w:rsidRPr="00BC1482" w:rsidRDefault="00D0742F" w:rsidP="004C7865">
            <w:pPr>
              <w:pStyle w:val="Default"/>
              <w:tabs>
                <w:tab w:val="left" w:pos="294"/>
              </w:tabs>
              <w:spacing w:before="20" w:after="20" w:line="216" w:lineRule="auto"/>
              <w:ind w:left="294" w:hanging="294"/>
              <w:jc w:val="both"/>
              <w:rPr>
                <w:bCs/>
                <w:color w:val="auto"/>
                <w:sz w:val="16"/>
                <w:szCs w:val="16"/>
                <w:lang w:val="es-ES"/>
              </w:rPr>
            </w:pPr>
            <w:r>
              <w:rPr>
                <w:bCs/>
                <w:color w:val="auto"/>
                <w:sz w:val="16"/>
                <w:szCs w:val="16"/>
                <w:lang w:val="es-ES"/>
              </w:rPr>
              <w:t>a)</w:t>
            </w:r>
            <w:r w:rsidR="00AF30F7" w:rsidRPr="00BC1482">
              <w:rPr>
                <w:bCs/>
                <w:color w:val="auto"/>
                <w:sz w:val="16"/>
                <w:szCs w:val="16"/>
                <w:lang w:val="es-ES"/>
              </w:rPr>
              <w:tab/>
              <w:t>valor medio de RET ≤ 5 k</w:t>
            </w:r>
            <w:r w:rsidR="00AF30F7" w:rsidRPr="009C45E4">
              <w:rPr>
                <w:bCs/>
                <w:color w:val="auto"/>
                <w:sz w:val="16"/>
                <w:szCs w:val="16"/>
                <w:lang w:val="nl-NL"/>
              </w:rPr>
              <w:t>Ω</w:t>
            </w:r>
            <w:r w:rsidR="00AF30F7">
              <w:rPr>
                <w:bCs/>
                <w:color w:val="auto"/>
                <w:sz w:val="16"/>
                <w:szCs w:val="16"/>
                <w:lang w:val="nl-NL"/>
              </w:rPr>
              <w:t xml:space="preserve"> y discos cutáneos con daños manifiestos </w:t>
            </w:r>
            <w:r w:rsidR="00AF30F7" w:rsidRPr="00BC1482">
              <w:rPr>
                <w:bCs/>
                <w:color w:val="auto"/>
                <w:sz w:val="16"/>
                <w:szCs w:val="16"/>
                <w:lang w:val="es-ES"/>
              </w:rPr>
              <w:t>(</w:t>
            </w:r>
            <w:r w:rsidR="00AF30F7">
              <w:rPr>
                <w:bCs/>
                <w:color w:val="auto"/>
                <w:sz w:val="16"/>
                <w:szCs w:val="16"/>
                <w:lang w:val="es-ES"/>
              </w:rPr>
              <w:t>p. ej.,</w:t>
            </w:r>
            <w:r w:rsidR="00AF30F7" w:rsidRPr="00BC1482">
              <w:rPr>
                <w:bCs/>
                <w:color w:val="auto"/>
                <w:sz w:val="16"/>
                <w:szCs w:val="16"/>
                <w:lang w:val="es-ES"/>
              </w:rPr>
              <w:t xml:space="preserve"> perfora</w:t>
            </w:r>
            <w:r w:rsidR="00AF30F7">
              <w:rPr>
                <w:bCs/>
                <w:color w:val="auto"/>
                <w:sz w:val="16"/>
                <w:szCs w:val="16"/>
                <w:lang w:val="es-ES"/>
              </w:rPr>
              <w:t>dos</w:t>
            </w:r>
            <w:r w:rsidR="00AF30F7" w:rsidRPr="00BC1482">
              <w:rPr>
                <w:bCs/>
                <w:color w:val="auto"/>
                <w:sz w:val="16"/>
                <w:szCs w:val="16"/>
                <w:lang w:val="es-ES"/>
              </w:rPr>
              <w:t xml:space="preserve">), o </w:t>
            </w:r>
          </w:p>
          <w:p w14:paraId="7E5E4EE2" w14:textId="77777777" w:rsidR="00AF30F7" w:rsidRPr="001D11F9" w:rsidRDefault="00AF30F7" w:rsidP="004C7865">
            <w:pPr>
              <w:tabs>
                <w:tab w:val="left" w:pos="294"/>
              </w:tabs>
              <w:autoSpaceDE w:val="0"/>
              <w:autoSpaceDN w:val="0"/>
              <w:adjustRightInd w:val="0"/>
              <w:spacing w:before="20" w:after="20" w:line="216" w:lineRule="auto"/>
              <w:ind w:left="294" w:hanging="294"/>
              <w:rPr>
                <w:bCs/>
                <w:sz w:val="16"/>
                <w:szCs w:val="16"/>
              </w:rPr>
            </w:pPr>
            <w:r w:rsidRPr="001D11F9">
              <w:rPr>
                <w:bCs/>
                <w:sz w:val="16"/>
                <w:szCs w:val="16"/>
              </w:rPr>
              <w:t>b)</w:t>
            </w:r>
            <w:r w:rsidR="00D0742F" w:rsidRPr="00BC1482">
              <w:rPr>
                <w:bCs/>
                <w:sz w:val="16"/>
                <w:szCs w:val="16"/>
              </w:rPr>
              <w:tab/>
            </w:r>
            <w:r w:rsidRPr="001D11F9">
              <w:rPr>
                <w:bCs/>
                <w:sz w:val="16"/>
                <w:szCs w:val="16"/>
              </w:rPr>
              <w:t>valor medio de</w:t>
            </w:r>
            <w:r>
              <w:rPr>
                <w:bCs/>
                <w:sz w:val="16"/>
                <w:szCs w:val="16"/>
              </w:rPr>
              <w:t xml:space="preserve"> </w:t>
            </w:r>
            <w:r w:rsidRPr="001D11F9">
              <w:rPr>
                <w:bCs/>
                <w:sz w:val="16"/>
                <w:szCs w:val="16"/>
              </w:rPr>
              <w:t>RET ≤ 5 k</w:t>
            </w:r>
            <w:r w:rsidRPr="009C45E4">
              <w:rPr>
                <w:bCs/>
                <w:sz w:val="16"/>
                <w:szCs w:val="16"/>
                <w:lang w:val="nl-NL"/>
              </w:rPr>
              <w:t>Ω</w:t>
            </w:r>
            <w:r w:rsidRPr="001D11F9">
              <w:rPr>
                <w:bCs/>
                <w:sz w:val="16"/>
                <w:szCs w:val="16"/>
              </w:rPr>
              <w:t xml:space="preserve">, </w:t>
            </w:r>
            <w:r>
              <w:rPr>
                <w:bCs/>
                <w:sz w:val="16"/>
                <w:szCs w:val="16"/>
              </w:rPr>
              <w:t>y</w:t>
            </w:r>
          </w:p>
          <w:p w14:paraId="03052A31" w14:textId="77777777" w:rsidR="00AF30F7" w:rsidRPr="00BC1482" w:rsidRDefault="00AF30F7" w:rsidP="004C7865">
            <w:pPr>
              <w:pStyle w:val="Default"/>
              <w:spacing w:before="20" w:after="20" w:line="216" w:lineRule="auto"/>
              <w:ind w:left="578" w:hanging="284"/>
              <w:jc w:val="both"/>
              <w:rPr>
                <w:bCs/>
                <w:color w:val="auto"/>
                <w:sz w:val="16"/>
                <w:szCs w:val="16"/>
                <w:lang w:val="es-ES"/>
              </w:rPr>
            </w:pPr>
            <w:r w:rsidRPr="00BC1482">
              <w:rPr>
                <w:bCs/>
                <w:color w:val="auto"/>
                <w:sz w:val="16"/>
                <w:szCs w:val="16"/>
                <w:lang w:val="es-ES"/>
              </w:rPr>
              <w:t>i)</w:t>
            </w:r>
            <w:r w:rsidRPr="00BC1482">
              <w:rPr>
                <w:bCs/>
                <w:color w:val="auto"/>
                <w:sz w:val="16"/>
                <w:szCs w:val="16"/>
                <w:lang w:val="es-ES"/>
              </w:rPr>
              <w:tab/>
            </w:r>
            <w:r>
              <w:rPr>
                <w:bCs/>
                <w:color w:val="auto"/>
                <w:sz w:val="16"/>
                <w:szCs w:val="16"/>
                <w:lang w:val="nl-NL"/>
              </w:rPr>
              <w:t xml:space="preserve">discos cutáneos sin daños manifiestos </w:t>
            </w:r>
            <w:r w:rsidRPr="00BC1482">
              <w:rPr>
                <w:bCs/>
                <w:color w:val="auto"/>
                <w:sz w:val="16"/>
                <w:szCs w:val="16"/>
                <w:lang w:val="es-ES"/>
              </w:rPr>
              <w:t>(</w:t>
            </w:r>
            <w:r>
              <w:rPr>
                <w:bCs/>
                <w:color w:val="auto"/>
                <w:sz w:val="16"/>
                <w:szCs w:val="16"/>
                <w:lang w:val="es-ES"/>
              </w:rPr>
              <w:t>p. ej.,</w:t>
            </w:r>
            <w:r w:rsidRPr="00BC1482">
              <w:rPr>
                <w:bCs/>
                <w:color w:val="auto"/>
                <w:sz w:val="16"/>
                <w:szCs w:val="16"/>
                <w:lang w:val="es-ES"/>
              </w:rPr>
              <w:t xml:space="preserve"> </w:t>
            </w:r>
            <w:r>
              <w:rPr>
                <w:bCs/>
                <w:color w:val="auto"/>
                <w:sz w:val="16"/>
                <w:szCs w:val="16"/>
                <w:lang w:val="es-ES"/>
              </w:rPr>
              <w:t xml:space="preserve">sin </w:t>
            </w:r>
            <w:r w:rsidRPr="00BC1482">
              <w:rPr>
                <w:bCs/>
                <w:color w:val="auto"/>
                <w:sz w:val="16"/>
                <w:szCs w:val="16"/>
                <w:lang w:val="es-ES"/>
              </w:rPr>
              <w:t>perfora</w:t>
            </w:r>
            <w:r>
              <w:rPr>
                <w:bCs/>
                <w:color w:val="auto"/>
                <w:sz w:val="16"/>
                <w:szCs w:val="16"/>
                <w:lang w:val="es-ES"/>
              </w:rPr>
              <w:t>ción</w:t>
            </w:r>
            <w:r w:rsidRPr="00BC1482">
              <w:rPr>
                <w:bCs/>
                <w:color w:val="auto"/>
                <w:sz w:val="16"/>
                <w:szCs w:val="16"/>
                <w:lang w:val="es-ES"/>
              </w:rPr>
              <w:t xml:space="preserve">), </w:t>
            </w:r>
            <w:r>
              <w:rPr>
                <w:bCs/>
                <w:color w:val="auto"/>
                <w:sz w:val="16"/>
                <w:szCs w:val="16"/>
                <w:lang w:val="es-ES"/>
              </w:rPr>
              <w:t>pero</w:t>
            </w:r>
          </w:p>
          <w:p w14:paraId="78305777" w14:textId="77777777" w:rsidR="00AF30F7" w:rsidRPr="00235D0C" w:rsidRDefault="00AF30F7" w:rsidP="004C7865">
            <w:pPr>
              <w:autoSpaceDE w:val="0"/>
              <w:autoSpaceDN w:val="0"/>
              <w:adjustRightInd w:val="0"/>
              <w:spacing w:before="20" w:after="20" w:line="216" w:lineRule="auto"/>
              <w:ind w:left="578" w:hanging="284"/>
              <w:rPr>
                <w:rFonts w:eastAsia="Calibri"/>
                <w:b/>
                <w:bCs/>
                <w:sz w:val="16"/>
                <w:szCs w:val="16"/>
              </w:rPr>
            </w:pPr>
            <w:r w:rsidRPr="00235D0C">
              <w:rPr>
                <w:bCs/>
                <w:sz w:val="16"/>
                <w:szCs w:val="16"/>
              </w:rPr>
              <w:t>ii)</w:t>
            </w:r>
            <w:r w:rsidRPr="00235D0C">
              <w:rPr>
                <w:bCs/>
                <w:sz w:val="16"/>
                <w:szCs w:val="16"/>
              </w:rPr>
              <w:tab/>
              <w:t>un resultado positiv</w:t>
            </w:r>
            <w:r>
              <w:rPr>
                <w:bCs/>
                <w:sz w:val="16"/>
                <w:szCs w:val="16"/>
              </w:rPr>
              <w:t>o</w:t>
            </w:r>
            <w:r w:rsidRPr="00235D0C">
              <w:rPr>
                <w:bCs/>
                <w:sz w:val="16"/>
                <w:szCs w:val="16"/>
              </w:rPr>
              <w:t xml:space="preserve"> en el ensayo posterior de confirmación </w:t>
            </w:r>
            <w:r>
              <w:rPr>
                <w:bCs/>
                <w:sz w:val="16"/>
                <w:szCs w:val="16"/>
              </w:rPr>
              <w:t>de los resultados positivos con un paso de fijación de un colorante</w:t>
            </w:r>
            <w:r w:rsidRPr="00235D0C">
              <w:rPr>
                <w:bCs/>
                <w:i/>
                <w:sz w:val="16"/>
                <w:szCs w:val="16"/>
              </w:rPr>
              <w:t>.</w:t>
            </w:r>
          </w:p>
        </w:tc>
        <w:tc>
          <w:tcPr>
            <w:tcW w:w="874" w:type="pct"/>
            <w:shd w:val="clear" w:color="auto" w:fill="auto"/>
            <w:tcMar>
              <w:top w:w="57" w:type="dxa"/>
              <w:left w:w="57" w:type="dxa"/>
              <w:bottom w:w="57" w:type="dxa"/>
              <w:right w:w="57" w:type="dxa"/>
            </w:tcMar>
          </w:tcPr>
          <w:p w14:paraId="71985CE0" w14:textId="77777777" w:rsidR="00AF30F7" w:rsidRPr="00235D0C" w:rsidRDefault="00AF30F7" w:rsidP="004C7865">
            <w:pPr>
              <w:autoSpaceDE w:val="0"/>
              <w:autoSpaceDN w:val="0"/>
              <w:adjustRightInd w:val="0"/>
              <w:spacing w:before="20" w:after="20" w:line="216" w:lineRule="auto"/>
              <w:ind w:left="22"/>
              <w:rPr>
                <w:sz w:val="16"/>
                <w:szCs w:val="16"/>
              </w:rPr>
            </w:pPr>
            <w:r w:rsidRPr="00235D0C">
              <w:rPr>
                <w:sz w:val="16"/>
                <w:szCs w:val="16"/>
              </w:rPr>
              <w:t>Método 1</w:t>
            </w:r>
          </w:p>
          <w:p w14:paraId="7D2FFCD3" w14:textId="77777777" w:rsidR="00AF30F7" w:rsidRPr="00235D0C" w:rsidRDefault="00AF30F7" w:rsidP="004C7865">
            <w:pPr>
              <w:autoSpaceDE w:val="0"/>
              <w:autoSpaceDN w:val="0"/>
              <w:adjustRightInd w:val="0"/>
              <w:spacing w:before="20" w:after="20" w:line="216" w:lineRule="auto"/>
              <w:ind w:left="22"/>
              <w:rPr>
                <w:rFonts w:eastAsia="Calibri"/>
                <w:b/>
                <w:bCs/>
                <w:sz w:val="16"/>
                <w:szCs w:val="16"/>
              </w:rPr>
            </w:pPr>
            <w:r w:rsidRPr="00235D0C">
              <w:rPr>
                <w:sz w:val="16"/>
                <w:szCs w:val="16"/>
              </w:rPr>
              <w:t xml:space="preserve">&lt; 35 % </w:t>
            </w:r>
            <w:r>
              <w:rPr>
                <w:sz w:val="16"/>
                <w:szCs w:val="16"/>
              </w:rPr>
              <w:t>d</w:t>
            </w:r>
            <w:r w:rsidRPr="00235D0C">
              <w:rPr>
                <w:sz w:val="16"/>
                <w:szCs w:val="16"/>
              </w:rPr>
              <w:t xml:space="preserve">espués de 3, 60 o 240 min </w:t>
            </w:r>
            <w:r>
              <w:rPr>
                <w:sz w:val="16"/>
                <w:szCs w:val="16"/>
              </w:rPr>
              <w:t>de exposición</w:t>
            </w:r>
          </w:p>
        </w:tc>
        <w:tc>
          <w:tcPr>
            <w:tcW w:w="1376" w:type="pct"/>
            <w:gridSpan w:val="3"/>
            <w:shd w:val="clear" w:color="auto" w:fill="auto"/>
            <w:tcMar>
              <w:top w:w="57" w:type="dxa"/>
              <w:left w:w="57" w:type="dxa"/>
              <w:bottom w:w="57" w:type="dxa"/>
              <w:right w:w="57" w:type="dxa"/>
            </w:tcMar>
          </w:tcPr>
          <w:p w14:paraId="350329CF" w14:textId="77777777" w:rsidR="00AF30F7" w:rsidRPr="007237E5" w:rsidRDefault="00AF30F7" w:rsidP="004C7865">
            <w:pPr>
              <w:autoSpaceDE w:val="0"/>
              <w:autoSpaceDN w:val="0"/>
              <w:adjustRightInd w:val="0"/>
              <w:spacing w:line="216" w:lineRule="auto"/>
              <w:rPr>
                <w:sz w:val="16"/>
                <w:szCs w:val="16"/>
              </w:rPr>
            </w:pPr>
            <w:r w:rsidRPr="007237E5">
              <w:rPr>
                <w:sz w:val="16"/>
                <w:szCs w:val="16"/>
              </w:rPr>
              <w:t>Métodos 2, 3, 4</w:t>
            </w:r>
          </w:p>
          <w:p w14:paraId="5567A71D" w14:textId="77777777" w:rsidR="00AF30F7" w:rsidRPr="007237E5" w:rsidRDefault="00AF30F7" w:rsidP="004C7865">
            <w:pPr>
              <w:autoSpaceDE w:val="0"/>
              <w:autoSpaceDN w:val="0"/>
              <w:adjustRightInd w:val="0"/>
              <w:spacing w:line="216" w:lineRule="auto"/>
              <w:rPr>
                <w:sz w:val="16"/>
                <w:szCs w:val="16"/>
              </w:rPr>
            </w:pPr>
            <w:r w:rsidRPr="007237E5">
              <w:rPr>
                <w:sz w:val="16"/>
                <w:szCs w:val="16"/>
              </w:rPr>
              <w:t xml:space="preserve">&lt; 50 % </w:t>
            </w:r>
            <w:r>
              <w:rPr>
                <w:sz w:val="16"/>
                <w:szCs w:val="16"/>
              </w:rPr>
              <w:t>después de 3 min de exposición</w:t>
            </w:r>
            <w:r w:rsidRPr="007237E5">
              <w:rPr>
                <w:sz w:val="16"/>
                <w:szCs w:val="16"/>
              </w:rPr>
              <w:t>; o</w:t>
            </w:r>
          </w:p>
          <w:p w14:paraId="0482F73A" w14:textId="77777777" w:rsidR="00AF30F7" w:rsidRPr="007237E5" w:rsidRDefault="00AF30F7" w:rsidP="007F18DF">
            <w:pPr>
              <w:autoSpaceDE w:val="0"/>
              <w:autoSpaceDN w:val="0"/>
              <w:adjustRightInd w:val="0"/>
              <w:spacing w:before="20" w:after="20" w:line="216" w:lineRule="auto"/>
              <w:rPr>
                <w:rFonts w:eastAsia="Calibri"/>
                <w:b/>
                <w:bCs/>
                <w:sz w:val="16"/>
                <w:szCs w:val="16"/>
              </w:rPr>
            </w:pPr>
            <w:r w:rsidRPr="007237E5">
              <w:rPr>
                <w:sz w:val="16"/>
                <w:szCs w:val="16"/>
              </w:rPr>
              <w:t xml:space="preserve">≥ 50 % </w:t>
            </w:r>
            <w:r>
              <w:rPr>
                <w:sz w:val="16"/>
                <w:szCs w:val="16"/>
              </w:rPr>
              <w:t xml:space="preserve">después de 3 min de exposición </w:t>
            </w:r>
            <w:r w:rsidR="007F18DF">
              <w:rPr>
                <w:sz w:val="16"/>
                <w:szCs w:val="16"/>
              </w:rPr>
              <w:t>y</w:t>
            </w:r>
            <w:r>
              <w:rPr>
                <w:sz w:val="16"/>
                <w:szCs w:val="16"/>
              </w:rPr>
              <w:t xml:space="preserve"> </w:t>
            </w:r>
            <w:r w:rsidRPr="007237E5">
              <w:rPr>
                <w:sz w:val="16"/>
                <w:szCs w:val="16"/>
              </w:rPr>
              <w:t xml:space="preserve">&lt; 15 % </w:t>
            </w:r>
            <w:r>
              <w:rPr>
                <w:sz w:val="16"/>
                <w:szCs w:val="16"/>
              </w:rPr>
              <w:t>después de 60 min de exposición</w:t>
            </w:r>
          </w:p>
        </w:tc>
        <w:tc>
          <w:tcPr>
            <w:tcW w:w="527" w:type="pct"/>
            <w:shd w:val="clear" w:color="auto" w:fill="auto"/>
            <w:tcMar>
              <w:top w:w="57" w:type="dxa"/>
              <w:left w:w="57" w:type="dxa"/>
              <w:bottom w:w="57" w:type="dxa"/>
              <w:right w:w="57" w:type="dxa"/>
            </w:tcMar>
          </w:tcPr>
          <w:p w14:paraId="2F5330EE" w14:textId="77777777" w:rsidR="00AF30F7" w:rsidRPr="009C45E4" w:rsidRDefault="00AF30F7" w:rsidP="004C7865">
            <w:pPr>
              <w:autoSpaceDE w:val="0"/>
              <w:autoSpaceDN w:val="0"/>
              <w:adjustRightInd w:val="0"/>
              <w:spacing w:before="20" w:after="20" w:line="216" w:lineRule="auto"/>
              <w:jc w:val="center"/>
              <w:rPr>
                <w:b/>
                <w:bCs/>
                <w:sz w:val="16"/>
                <w:szCs w:val="16"/>
                <w:lang w:val="nl-NL"/>
              </w:rPr>
            </w:pPr>
            <w:r w:rsidRPr="009C45E4">
              <w:rPr>
                <w:bCs/>
                <w:sz w:val="16"/>
                <w:szCs w:val="16"/>
                <w:lang w:val="nl-NL"/>
              </w:rPr>
              <w:t>≤ 240 min</w:t>
            </w:r>
          </w:p>
        </w:tc>
        <w:tc>
          <w:tcPr>
            <w:tcW w:w="498" w:type="pct"/>
            <w:shd w:val="clear" w:color="auto" w:fill="auto"/>
          </w:tcPr>
          <w:p w14:paraId="2588F188"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 60 min</w:t>
            </w:r>
          </w:p>
        </w:tc>
      </w:tr>
      <w:tr w:rsidR="00AF30F7" w:rsidRPr="009C45E4" w14:paraId="5001C5CE" w14:textId="77777777" w:rsidTr="004C7865">
        <w:trPr>
          <w:trHeight w:val="20"/>
        </w:trPr>
        <w:tc>
          <w:tcPr>
            <w:tcW w:w="286" w:type="pct"/>
            <w:shd w:val="clear" w:color="auto" w:fill="auto"/>
            <w:tcMar>
              <w:top w:w="57" w:type="dxa"/>
              <w:left w:w="57" w:type="dxa"/>
              <w:bottom w:w="57" w:type="dxa"/>
              <w:right w:w="57" w:type="dxa"/>
            </w:tcMar>
          </w:tcPr>
          <w:p w14:paraId="40FEE860" w14:textId="77777777" w:rsidR="00AF30F7" w:rsidRPr="009C45E4" w:rsidRDefault="00AF30F7" w:rsidP="004C7865">
            <w:pPr>
              <w:autoSpaceDE w:val="0"/>
              <w:autoSpaceDN w:val="0"/>
              <w:adjustRightInd w:val="0"/>
              <w:spacing w:before="20" w:after="20" w:line="216" w:lineRule="auto"/>
              <w:jc w:val="center"/>
              <w:rPr>
                <w:b/>
                <w:bCs/>
                <w:sz w:val="16"/>
                <w:szCs w:val="16"/>
                <w:lang w:val="nl-NL"/>
              </w:rPr>
            </w:pPr>
            <w:r w:rsidRPr="009C45E4">
              <w:rPr>
                <w:b/>
                <w:bCs/>
                <w:sz w:val="16"/>
                <w:szCs w:val="16"/>
                <w:lang w:val="nl-NL"/>
              </w:rPr>
              <w:t>1A</w:t>
            </w:r>
          </w:p>
        </w:tc>
        <w:tc>
          <w:tcPr>
            <w:tcW w:w="1438" w:type="pct"/>
            <w:vMerge w:val="restart"/>
            <w:shd w:val="clear" w:color="auto" w:fill="auto"/>
            <w:tcMar>
              <w:top w:w="57" w:type="dxa"/>
              <w:left w:w="57" w:type="dxa"/>
              <w:bottom w:w="57" w:type="dxa"/>
              <w:right w:w="57" w:type="dxa"/>
            </w:tcMar>
          </w:tcPr>
          <w:p w14:paraId="0E25919B" w14:textId="77777777" w:rsidR="00AF30F7" w:rsidRPr="009C45E4" w:rsidRDefault="00AF30F7" w:rsidP="004C7865">
            <w:pPr>
              <w:pStyle w:val="Default"/>
              <w:spacing w:before="20" w:after="20" w:line="216" w:lineRule="auto"/>
              <w:ind w:left="109"/>
              <w:jc w:val="both"/>
              <w:rPr>
                <w:bCs/>
                <w:color w:val="auto"/>
                <w:sz w:val="16"/>
                <w:szCs w:val="16"/>
                <w:lang w:val="nl-NL"/>
              </w:rPr>
            </w:pPr>
            <w:r>
              <w:rPr>
                <w:bCs/>
                <w:color w:val="auto"/>
                <w:sz w:val="16"/>
                <w:szCs w:val="16"/>
                <w:lang w:val="nl-NL"/>
              </w:rPr>
              <w:t>No se aplica</w:t>
            </w:r>
          </w:p>
        </w:tc>
        <w:tc>
          <w:tcPr>
            <w:tcW w:w="874" w:type="pct"/>
            <w:shd w:val="clear" w:color="auto" w:fill="auto"/>
            <w:tcMar>
              <w:top w:w="57" w:type="dxa"/>
              <w:left w:w="57" w:type="dxa"/>
              <w:bottom w:w="57" w:type="dxa"/>
              <w:right w:w="57" w:type="dxa"/>
            </w:tcMar>
          </w:tcPr>
          <w:p w14:paraId="524F9BE8" w14:textId="77777777" w:rsidR="00AF30F7" w:rsidRPr="009C45E4" w:rsidRDefault="00AF30F7" w:rsidP="004C7865">
            <w:pPr>
              <w:pStyle w:val="Default"/>
              <w:spacing w:before="20" w:after="20" w:line="216" w:lineRule="auto"/>
              <w:jc w:val="both"/>
              <w:rPr>
                <w:color w:val="auto"/>
                <w:sz w:val="16"/>
                <w:szCs w:val="16"/>
                <w:lang w:val="nl-NL"/>
              </w:rPr>
            </w:pPr>
            <w:r>
              <w:rPr>
                <w:color w:val="auto"/>
                <w:sz w:val="16"/>
                <w:szCs w:val="16"/>
                <w:lang w:val="nl-NL"/>
              </w:rPr>
              <w:t>Método</w:t>
            </w:r>
            <w:r w:rsidRPr="009C45E4">
              <w:rPr>
                <w:color w:val="auto"/>
                <w:sz w:val="16"/>
                <w:szCs w:val="16"/>
                <w:lang w:val="nl-NL"/>
              </w:rPr>
              <w:t xml:space="preserve"> 1</w:t>
            </w:r>
          </w:p>
          <w:p w14:paraId="531D00C0" w14:textId="77777777" w:rsidR="00AF30F7" w:rsidRPr="009C45E4" w:rsidRDefault="00AF30F7" w:rsidP="004C7865">
            <w:pPr>
              <w:pStyle w:val="Default"/>
              <w:spacing w:before="20" w:after="20" w:line="216" w:lineRule="auto"/>
              <w:jc w:val="both"/>
              <w:rPr>
                <w:bCs/>
                <w:color w:val="auto"/>
                <w:sz w:val="16"/>
                <w:szCs w:val="16"/>
                <w:lang w:val="nl-NL"/>
              </w:rPr>
            </w:pPr>
            <w:r w:rsidRPr="009C45E4">
              <w:rPr>
                <w:color w:val="auto"/>
                <w:sz w:val="16"/>
                <w:szCs w:val="16"/>
                <w:lang w:val="nl-NL"/>
              </w:rPr>
              <w:t>&lt; 35</w:t>
            </w:r>
            <w:r>
              <w:rPr>
                <w:color w:val="auto"/>
                <w:sz w:val="16"/>
                <w:szCs w:val="16"/>
                <w:lang w:val="nl-NL"/>
              </w:rPr>
              <w:t xml:space="preserve"> %</w:t>
            </w:r>
            <w:r w:rsidRPr="009C45E4">
              <w:rPr>
                <w:color w:val="auto"/>
                <w:sz w:val="16"/>
                <w:szCs w:val="16"/>
                <w:lang w:val="nl-NL"/>
              </w:rPr>
              <w:t xml:space="preserve"> </w:t>
            </w:r>
            <w:r>
              <w:rPr>
                <w:color w:val="auto"/>
                <w:sz w:val="16"/>
                <w:szCs w:val="16"/>
                <w:lang w:val="nl-NL"/>
              </w:rPr>
              <w:t>después de 3 min de exposición</w:t>
            </w:r>
          </w:p>
        </w:tc>
        <w:tc>
          <w:tcPr>
            <w:tcW w:w="512" w:type="pct"/>
            <w:shd w:val="clear" w:color="auto" w:fill="auto"/>
            <w:tcMar>
              <w:top w:w="57" w:type="dxa"/>
              <w:left w:w="57" w:type="dxa"/>
              <w:bottom w:w="57" w:type="dxa"/>
              <w:right w:w="57" w:type="dxa"/>
            </w:tcMar>
          </w:tcPr>
          <w:p w14:paraId="1AB2AE0E" w14:textId="77777777" w:rsidR="00AF30F7" w:rsidRPr="009C45E4" w:rsidRDefault="00AF30F7" w:rsidP="004C7865">
            <w:pPr>
              <w:autoSpaceDE w:val="0"/>
              <w:autoSpaceDN w:val="0"/>
              <w:adjustRightInd w:val="0"/>
              <w:spacing w:before="20" w:after="20" w:line="216" w:lineRule="auto"/>
              <w:rPr>
                <w:sz w:val="16"/>
                <w:szCs w:val="16"/>
                <w:lang w:val="nl-NL"/>
              </w:rPr>
            </w:pPr>
            <w:r>
              <w:rPr>
                <w:sz w:val="16"/>
                <w:szCs w:val="16"/>
                <w:lang w:val="nl-NL"/>
              </w:rPr>
              <w:t>Método</w:t>
            </w:r>
            <w:r w:rsidRPr="009C45E4">
              <w:rPr>
                <w:sz w:val="16"/>
                <w:szCs w:val="16"/>
                <w:lang w:val="nl-NL"/>
              </w:rPr>
              <w:t xml:space="preserve"> 2</w:t>
            </w:r>
          </w:p>
          <w:p w14:paraId="53CBFC91" w14:textId="77777777" w:rsidR="00AF30F7" w:rsidRPr="009C45E4" w:rsidRDefault="00AF30F7" w:rsidP="004C7865">
            <w:pPr>
              <w:autoSpaceDE w:val="0"/>
              <w:autoSpaceDN w:val="0"/>
              <w:adjustRightInd w:val="0"/>
              <w:spacing w:before="20" w:after="20" w:line="216" w:lineRule="auto"/>
              <w:rPr>
                <w:bCs/>
                <w:sz w:val="16"/>
                <w:szCs w:val="16"/>
                <w:lang w:val="nl-NL"/>
              </w:rPr>
            </w:pPr>
            <w:r w:rsidRPr="009C45E4">
              <w:rPr>
                <w:sz w:val="16"/>
                <w:szCs w:val="16"/>
                <w:lang w:val="nl-NL"/>
              </w:rPr>
              <w:t>&lt; 25</w:t>
            </w:r>
            <w:r>
              <w:rPr>
                <w:sz w:val="16"/>
                <w:szCs w:val="16"/>
                <w:lang w:val="nl-NL"/>
              </w:rPr>
              <w:t xml:space="preserve"> %</w:t>
            </w:r>
            <w:r w:rsidRPr="009C45E4">
              <w:rPr>
                <w:sz w:val="16"/>
                <w:szCs w:val="16"/>
                <w:lang w:val="nl-NL"/>
              </w:rPr>
              <w:t xml:space="preserve"> </w:t>
            </w:r>
            <w:r w:rsidR="006E5FE2">
              <w:rPr>
                <w:sz w:val="16"/>
                <w:szCs w:val="16"/>
                <w:lang w:val="nl-NL"/>
              </w:rPr>
              <w:t>después de 3 </w:t>
            </w:r>
            <w:r>
              <w:rPr>
                <w:sz w:val="16"/>
                <w:szCs w:val="16"/>
                <w:lang w:val="nl-NL"/>
              </w:rPr>
              <w:t>min de exposición</w:t>
            </w:r>
          </w:p>
        </w:tc>
        <w:tc>
          <w:tcPr>
            <w:tcW w:w="511" w:type="pct"/>
            <w:shd w:val="clear" w:color="auto" w:fill="auto"/>
            <w:tcMar>
              <w:top w:w="57" w:type="dxa"/>
              <w:left w:w="57" w:type="dxa"/>
              <w:bottom w:w="57" w:type="dxa"/>
              <w:right w:w="57" w:type="dxa"/>
            </w:tcMar>
          </w:tcPr>
          <w:p w14:paraId="53A52A54" w14:textId="77777777" w:rsidR="00AF30F7" w:rsidRPr="009C45E4" w:rsidRDefault="00AF30F7" w:rsidP="004C7865">
            <w:pPr>
              <w:autoSpaceDE w:val="0"/>
              <w:autoSpaceDN w:val="0"/>
              <w:adjustRightInd w:val="0"/>
              <w:spacing w:before="20" w:after="20" w:line="216" w:lineRule="auto"/>
              <w:rPr>
                <w:sz w:val="16"/>
                <w:szCs w:val="16"/>
                <w:lang w:val="nl-NL"/>
              </w:rPr>
            </w:pPr>
            <w:r>
              <w:rPr>
                <w:sz w:val="16"/>
                <w:szCs w:val="16"/>
                <w:lang w:val="nl-NL"/>
              </w:rPr>
              <w:t>Método</w:t>
            </w:r>
            <w:r w:rsidRPr="009C45E4">
              <w:rPr>
                <w:sz w:val="16"/>
                <w:szCs w:val="16"/>
                <w:lang w:val="nl-NL"/>
              </w:rPr>
              <w:t xml:space="preserve"> 3</w:t>
            </w:r>
          </w:p>
          <w:p w14:paraId="0255C8B0" w14:textId="77777777" w:rsidR="00AF30F7" w:rsidRPr="009C45E4" w:rsidRDefault="00AF30F7" w:rsidP="004C7865">
            <w:pPr>
              <w:autoSpaceDE w:val="0"/>
              <w:autoSpaceDN w:val="0"/>
              <w:adjustRightInd w:val="0"/>
              <w:spacing w:before="20" w:after="20" w:line="216" w:lineRule="auto"/>
              <w:rPr>
                <w:bCs/>
                <w:sz w:val="16"/>
                <w:szCs w:val="16"/>
                <w:lang w:val="nl-NL"/>
              </w:rPr>
            </w:pPr>
            <w:r w:rsidRPr="009C45E4">
              <w:rPr>
                <w:sz w:val="16"/>
                <w:szCs w:val="16"/>
                <w:lang w:val="nl-NL"/>
              </w:rPr>
              <w:t>&lt; 18</w:t>
            </w:r>
            <w:r>
              <w:rPr>
                <w:sz w:val="16"/>
                <w:szCs w:val="16"/>
                <w:lang w:val="nl-NL"/>
              </w:rPr>
              <w:t xml:space="preserve"> %</w:t>
            </w:r>
            <w:r w:rsidRPr="009C45E4">
              <w:rPr>
                <w:sz w:val="16"/>
                <w:szCs w:val="16"/>
                <w:lang w:val="nl-NL"/>
              </w:rPr>
              <w:t xml:space="preserve"> </w:t>
            </w:r>
            <w:r w:rsidR="006E5FE2">
              <w:rPr>
                <w:sz w:val="16"/>
                <w:szCs w:val="16"/>
                <w:lang w:val="nl-NL"/>
              </w:rPr>
              <w:t>después de 3 </w:t>
            </w:r>
            <w:r>
              <w:rPr>
                <w:sz w:val="16"/>
                <w:szCs w:val="16"/>
                <w:lang w:val="nl-NL"/>
              </w:rPr>
              <w:t>min de exposición</w:t>
            </w:r>
          </w:p>
        </w:tc>
        <w:tc>
          <w:tcPr>
            <w:tcW w:w="353" w:type="pct"/>
            <w:shd w:val="clear" w:color="auto" w:fill="auto"/>
            <w:tcMar>
              <w:top w:w="57" w:type="dxa"/>
              <w:left w:w="57" w:type="dxa"/>
              <w:bottom w:w="57" w:type="dxa"/>
              <w:right w:w="57" w:type="dxa"/>
            </w:tcMar>
          </w:tcPr>
          <w:p w14:paraId="3000B831" w14:textId="77777777" w:rsidR="00AF30F7" w:rsidRPr="009C45E4" w:rsidRDefault="00AF30F7" w:rsidP="004C7865">
            <w:pPr>
              <w:autoSpaceDE w:val="0"/>
              <w:autoSpaceDN w:val="0"/>
              <w:adjustRightInd w:val="0"/>
              <w:spacing w:before="20" w:after="20" w:line="216" w:lineRule="auto"/>
              <w:rPr>
                <w:sz w:val="16"/>
                <w:szCs w:val="16"/>
                <w:lang w:val="nl-NL"/>
              </w:rPr>
            </w:pPr>
            <w:r>
              <w:rPr>
                <w:sz w:val="16"/>
                <w:szCs w:val="16"/>
                <w:lang w:val="nl-NL"/>
              </w:rPr>
              <w:t>Método</w:t>
            </w:r>
            <w:r w:rsidRPr="009C45E4">
              <w:rPr>
                <w:sz w:val="16"/>
                <w:szCs w:val="16"/>
                <w:lang w:val="nl-NL"/>
              </w:rPr>
              <w:t xml:space="preserve"> 4</w:t>
            </w:r>
          </w:p>
          <w:p w14:paraId="26A708BF" w14:textId="77777777" w:rsidR="00AF30F7" w:rsidRPr="009C45E4" w:rsidRDefault="00AF30F7" w:rsidP="004C7865">
            <w:pPr>
              <w:autoSpaceDE w:val="0"/>
              <w:autoSpaceDN w:val="0"/>
              <w:adjustRightInd w:val="0"/>
              <w:spacing w:before="20" w:after="20" w:line="216" w:lineRule="auto"/>
              <w:rPr>
                <w:bCs/>
                <w:sz w:val="16"/>
                <w:szCs w:val="16"/>
                <w:lang w:val="nl-NL"/>
              </w:rPr>
            </w:pPr>
            <w:r w:rsidRPr="009C45E4">
              <w:rPr>
                <w:sz w:val="16"/>
                <w:szCs w:val="16"/>
                <w:lang w:val="nl-NL"/>
              </w:rPr>
              <w:t>&lt; 15</w:t>
            </w:r>
            <w:r>
              <w:rPr>
                <w:sz w:val="16"/>
                <w:szCs w:val="16"/>
                <w:lang w:val="nl-NL"/>
              </w:rPr>
              <w:t xml:space="preserve"> %</w:t>
            </w:r>
            <w:r w:rsidRPr="009C45E4">
              <w:rPr>
                <w:sz w:val="16"/>
                <w:szCs w:val="16"/>
                <w:lang w:val="nl-NL"/>
              </w:rPr>
              <w:t xml:space="preserve"> </w:t>
            </w:r>
            <w:r w:rsidR="006E5FE2">
              <w:rPr>
                <w:sz w:val="16"/>
                <w:szCs w:val="16"/>
                <w:lang w:val="nl-NL"/>
              </w:rPr>
              <w:t>después de 3 </w:t>
            </w:r>
            <w:r>
              <w:rPr>
                <w:sz w:val="16"/>
                <w:szCs w:val="16"/>
                <w:lang w:val="nl-NL"/>
              </w:rPr>
              <w:t>min de exposición</w:t>
            </w:r>
          </w:p>
        </w:tc>
        <w:tc>
          <w:tcPr>
            <w:tcW w:w="527" w:type="pct"/>
            <w:shd w:val="clear" w:color="auto" w:fill="auto"/>
            <w:tcMar>
              <w:top w:w="57" w:type="dxa"/>
              <w:left w:w="57" w:type="dxa"/>
              <w:bottom w:w="57" w:type="dxa"/>
              <w:right w:w="57" w:type="dxa"/>
            </w:tcMar>
          </w:tcPr>
          <w:p w14:paraId="710742CD"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0</w:t>
            </w:r>
            <w:r>
              <w:rPr>
                <w:bCs/>
                <w:sz w:val="16"/>
                <w:szCs w:val="16"/>
                <w:lang w:val="nl-NL"/>
              </w:rPr>
              <w:t xml:space="preserve"> a </w:t>
            </w:r>
            <w:r w:rsidRPr="009C45E4">
              <w:rPr>
                <w:bCs/>
                <w:sz w:val="16"/>
                <w:szCs w:val="16"/>
                <w:lang w:val="nl-NL"/>
              </w:rPr>
              <w:t>3 min</w:t>
            </w:r>
          </w:p>
        </w:tc>
        <w:tc>
          <w:tcPr>
            <w:tcW w:w="498" w:type="pct"/>
            <w:shd w:val="clear" w:color="auto" w:fill="auto"/>
          </w:tcPr>
          <w:p w14:paraId="3E9AB440"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0</w:t>
            </w:r>
            <w:r>
              <w:rPr>
                <w:bCs/>
                <w:sz w:val="16"/>
                <w:szCs w:val="16"/>
                <w:lang w:val="nl-NL"/>
              </w:rPr>
              <w:t xml:space="preserve"> a </w:t>
            </w:r>
            <w:r w:rsidRPr="009C45E4">
              <w:rPr>
                <w:bCs/>
                <w:sz w:val="16"/>
                <w:szCs w:val="16"/>
                <w:lang w:val="nl-NL"/>
              </w:rPr>
              <w:t>3 min</w:t>
            </w:r>
          </w:p>
        </w:tc>
      </w:tr>
      <w:tr w:rsidR="00AF30F7" w:rsidRPr="009C45E4" w14:paraId="729BB7D7" w14:textId="77777777" w:rsidTr="004C7865">
        <w:tc>
          <w:tcPr>
            <w:tcW w:w="286" w:type="pct"/>
            <w:shd w:val="clear" w:color="auto" w:fill="auto"/>
            <w:tcMar>
              <w:top w:w="57" w:type="dxa"/>
              <w:left w:w="57" w:type="dxa"/>
              <w:bottom w:w="57" w:type="dxa"/>
              <w:right w:w="57" w:type="dxa"/>
            </w:tcMar>
          </w:tcPr>
          <w:p w14:paraId="6F0E3F68" w14:textId="77777777" w:rsidR="00AF30F7" w:rsidRPr="009C45E4" w:rsidRDefault="00AF30F7" w:rsidP="004C7865">
            <w:pPr>
              <w:autoSpaceDE w:val="0"/>
              <w:autoSpaceDN w:val="0"/>
              <w:adjustRightInd w:val="0"/>
              <w:spacing w:before="20" w:after="20" w:line="216" w:lineRule="auto"/>
              <w:jc w:val="center"/>
              <w:rPr>
                <w:b/>
                <w:bCs/>
                <w:sz w:val="16"/>
                <w:szCs w:val="16"/>
                <w:lang w:val="nl-NL"/>
              </w:rPr>
            </w:pPr>
            <w:r w:rsidRPr="009C45E4">
              <w:rPr>
                <w:b/>
                <w:bCs/>
                <w:sz w:val="16"/>
                <w:szCs w:val="16"/>
                <w:lang w:val="nl-NL"/>
              </w:rPr>
              <w:t>1B</w:t>
            </w:r>
          </w:p>
        </w:tc>
        <w:tc>
          <w:tcPr>
            <w:tcW w:w="1438" w:type="pct"/>
            <w:vMerge/>
            <w:shd w:val="clear" w:color="auto" w:fill="auto"/>
            <w:tcMar>
              <w:top w:w="57" w:type="dxa"/>
              <w:left w:w="57" w:type="dxa"/>
              <w:bottom w:w="57" w:type="dxa"/>
              <w:right w:w="57" w:type="dxa"/>
            </w:tcMar>
          </w:tcPr>
          <w:p w14:paraId="10A3753E" w14:textId="77777777" w:rsidR="00AF30F7" w:rsidRPr="009C45E4" w:rsidRDefault="00AF30F7" w:rsidP="004C7865">
            <w:pPr>
              <w:pStyle w:val="Default"/>
              <w:tabs>
                <w:tab w:val="center" w:pos="4536"/>
                <w:tab w:val="right" w:pos="9072"/>
              </w:tabs>
              <w:spacing w:before="20" w:after="20" w:line="216" w:lineRule="auto"/>
              <w:ind w:left="109"/>
              <w:rPr>
                <w:bCs/>
                <w:color w:val="auto"/>
                <w:sz w:val="16"/>
                <w:szCs w:val="16"/>
                <w:lang w:val="nl-NL"/>
              </w:rPr>
            </w:pPr>
          </w:p>
        </w:tc>
        <w:tc>
          <w:tcPr>
            <w:tcW w:w="874" w:type="pct"/>
            <w:vMerge w:val="restart"/>
            <w:shd w:val="clear" w:color="auto" w:fill="auto"/>
            <w:tcMar>
              <w:top w:w="57" w:type="dxa"/>
              <w:left w:w="57" w:type="dxa"/>
              <w:bottom w:w="57" w:type="dxa"/>
              <w:right w:w="57" w:type="dxa"/>
            </w:tcMar>
          </w:tcPr>
          <w:p w14:paraId="69D573C2" w14:textId="77777777" w:rsidR="00AF30F7" w:rsidRPr="007237E5" w:rsidRDefault="00AF30F7" w:rsidP="004C7865">
            <w:pPr>
              <w:autoSpaceDE w:val="0"/>
              <w:autoSpaceDN w:val="0"/>
              <w:adjustRightInd w:val="0"/>
              <w:spacing w:before="20" w:after="20" w:line="216" w:lineRule="auto"/>
              <w:rPr>
                <w:sz w:val="16"/>
                <w:szCs w:val="16"/>
              </w:rPr>
            </w:pPr>
            <w:r w:rsidRPr="007237E5">
              <w:rPr>
                <w:sz w:val="16"/>
                <w:szCs w:val="16"/>
              </w:rPr>
              <w:t xml:space="preserve">≥ 35 % </w:t>
            </w:r>
            <w:r>
              <w:rPr>
                <w:sz w:val="16"/>
                <w:szCs w:val="16"/>
              </w:rPr>
              <w:t xml:space="preserve">después de 3 min de exposición e </w:t>
            </w:r>
            <w:r w:rsidRPr="007237E5">
              <w:rPr>
                <w:sz w:val="16"/>
                <w:szCs w:val="16"/>
              </w:rPr>
              <w:t xml:space="preserve">&lt; 35 % </w:t>
            </w:r>
            <w:r>
              <w:rPr>
                <w:sz w:val="16"/>
                <w:szCs w:val="16"/>
              </w:rPr>
              <w:t>después de 60 min de exposición</w:t>
            </w:r>
          </w:p>
          <w:p w14:paraId="3CC6C812" w14:textId="77777777" w:rsidR="00AF30F7" w:rsidRPr="007237E5" w:rsidRDefault="00AF30F7" w:rsidP="004C7865">
            <w:pPr>
              <w:autoSpaceDE w:val="0"/>
              <w:autoSpaceDN w:val="0"/>
              <w:adjustRightInd w:val="0"/>
              <w:spacing w:before="20" w:after="20" w:line="216" w:lineRule="auto"/>
              <w:rPr>
                <w:sz w:val="16"/>
                <w:szCs w:val="16"/>
              </w:rPr>
            </w:pPr>
            <w:r w:rsidRPr="007237E5">
              <w:rPr>
                <w:sz w:val="16"/>
                <w:szCs w:val="16"/>
              </w:rPr>
              <w:t>o</w:t>
            </w:r>
          </w:p>
          <w:p w14:paraId="30F63847" w14:textId="77777777" w:rsidR="00AF30F7" w:rsidRPr="007237E5" w:rsidRDefault="00AF30F7" w:rsidP="004C7865">
            <w:pPr>
              <w:pStyle w:val="Default"/>
              <w:spacing w:before="20" w:after="20" w:line="216" w:lineRule="auto"/>
              <w:jc w:val="both"/>
              <w:rPr>
                <w:bCs/>
                <w:color w:val="auto"/>
                <w:sz w:val="16"/>
                <w:szCs w:val="16"/>
                <w:lang w:val="es-ES"/>
              </w:rPr>
            </w:pPr>
            <w:r w:rsidRPr="007237E5">
              <w:rPr>
                <w:color w:val="auto"/>
                <w:sz w:val="16"/>
                <w:szCs w:val="16"/>
                <w:lang w:val="es-ES"/>
              </w:rPr>
              <w:t>≥ 35</w:t>
            </w:r>
            <w:r w:rsidR="00D421F5">
              <w:rPr>
                <w:color w:val="auto"/>
                <w:sz w:val="16"/>
                <w:szCs w:val="16"/>
                <w:lang w:val="es-ES"/>
              </w:rPr>
              <w:t xml:space="preserve"> </w:t>
            </w:r>
            <w:r w:rsidRPr="007237E5">
              <w:rPr>
                <w:color w:val="auto"/>
                <w:sz w:val="16"/>
                <w:szCs w:val="16"/>
                <w:lang w:val="es-ES"/>
              </w:rPr>
              <w:t xml:space="preserve">% después de 60 </w:t>
            </w:r>
            <w:r>
              <w:rPr>
                <w:color w:val="auto"/>
                <w:sz w:val="16"/>
                <w:szCs w:val="16"/>
                <w:lang w:val="es-ES"/>
              </w:rPr>
              <w:t>min</w:t>
            </w:r>
            <w:r w:rsidRPr="007237E5">
              <w:rPr>
                <w:color w:val="auto"/>
                <w:sz w:val="16"/>
                <w:szCs w:val="16"/>
                <w:lang w:val="es-ES"/>
              </w:rPr>
              <w:t xml:space="preserve"> de exposición</w:t>
            </w:r>
            <w:r>
              <w:rPr>
                <w:color w:val="auto"/>
                <w:sz w:val="16"/>
                <w:szCs w:val="16"/>
                <w:lang w:val="es-ES"/>
              </w:rPr>
              <w:t xml:space="preserve"> e </w:t>
            </w:r>
            <w:r w:rsidRPr="007237E5">
              <w:rPr>
                <w:color w:val="auto"/>
                <w:sz w:val="16"/>
                <w:szCs w:val="16"/>
                <w:lang w:val="es-ES"/>
              </w:rPr>
              <w:t xml:space="preserve">&lt; 35 % </w:t>
            </w:r>
            <w:r>
              <w:rPr>
                <w:color w:val="auto"/>
                <w:sz w:val="16"/>
                <w:szCs w:val="16"/>
                <w:lang w:val="es-ES"/>
              </w:rPr>
              <w:t>después de 240 min de exposición</w:t>
            </w:r>
          </w:p>
        </w:tc>
        <w:tc>
          <w:tcPr>
            <w:tcW w:w="512" w:type="pct"/>
            <w:vMerge w:val="restart"/>
            <w:shd w:val="clear" w:color="auto" w:fill="auto"/>
            <w:tcMar>
              <w:top w:w="57" w:type="dxa"/>
              <w:left w:w="57" w:type="dxa"/>
              <w:bottom w:w="57" w:type="dxa"/>
              <w:right w:w="57" w:type="dxa"/>
            </w:tcMar>
          </w:tcPr>
          <w:p w14:paraId="70D9B82F" w14:textId="77777777" w:rsidR="00AF30F7" w:rsidRPr="007237E5" w:rsidRDefault="00AF30F7" w:rsidP="004C7865">
            <w:pPr>
              <w:autoSpaceDE w:val="0"/>
              <w:autoSpaceDN w:val="0"/>
              <w:adjustRightInd w:val="0"/>
              <w:spacing w:before="20" w:after="20" w:line="216" w:lineRule="auto"/>
              <w:rPr>
                <w:bCs/>
                <w:sz w:val="16"/>
                <w:szCs w:val="16"/>
              </w:rPr>
            </w:pPr>
            <w:r w:rsidRPr="007237E5">
              <w:rPr>
                <w:sz w:val="16"/>
                <w:szCs w:val="16"/>
              </w:rPr>
              <w:t xml:space="preserve">≥ 25 % </w:t>
            </w:r>
            <w:r>
              <w:rPr>
                <w:sz w:val="16"/>
                <w:szCs w:val="16"/>
              </w:rPr>
              <w:t>después de 3 min de exposición y cumplim</w:t>
            </w:r>
            <w:r w:rsidR="00DA698C">
              <w:rPr>
                <w:sz w:val="16"/>
                <w:szCs w:val="16"/>
              </w:rPr>
              <w:t>iento de los criterios para la c</w:t>
            </w:r>
            <w:r>
              <w:rPr>
                <w:sz w:val="16"/>
                <w:szCs w:val="16"/>
              </w:rPr>
              <w:t xml:space="preserve">ategoría </w:t>
            </w:r>
            <w:r w:rsidRPr="007237E5">
              <w:rPr>
                <w:sz w:val="16"/>
                <w:szCs w:val="16"/>
              </w:rPr>
              <w:t>1</w:t>
            </w:r>
          </w:p>
        </w:tc>
        <w:tc>
          <w:tcPr>
            <w:tcW w:w="511" w:type="pct"/>
            <w:vMerge w:val="restart"/>
            <w:shd w:val="clear" w:color="auto" w:fill="auto"/>
            <w:tcMar>
              <w:top w:w="57" w:type="dxa"/>
              <w:left w:w="57" w:type="dxa"/>
              <w:bottom w:w="57" w:type="dxa"/>
              <w:right w:w="57" w:type="dxa"/>
            </w:tcMar>
          </w:tcPr>
          <w:p w14:paraId="6B7BCC59" w14:textId="77777777" w:rsidR="00AF30F7" w:rsidRPr="007237E5" w:rsidRDefault="00AF30F7" w:rsidP="00DA698C">
            <w:pPr>
              <w:autoSpaceDE w:val="0"/>
              <w:autoSpaceDN w:val="0"/>
              <w:adjustRightInd w:val="0"/>
              <w:spacing w:before="20" w:after="20" w:line="216" w:lineRule="auto"/>
              <w:rPr>
                <w:bCs/>
                <w:sz w:val="16"/>
                <w:szCs w:val="16"/>
              </w:rPr>
            </w:pPr>
            <w:r w:rsidRPr="007237E5">
              <w:rPr>
                <w:sz w:val="16"/>
                <w:szCs w:val="16"/>
              </w:rPr>
              <w:t xml:space="preserve">≥ 18 % </w:t>
            </w:r>
            <w:r>
              <w:rPr>
                <w:sz w:val="16"/>
                <w:szCs w:val="16"/>
              </w:rPr>
              <w:t xml:space="preserve">después de 3 min de exposición y cumplimiento de los criterios para la </w:t>
            </w:r>
            <w:r w:rsidR="00DA698C">
              <w:rPr>
                <w:sz w:val="16"/>
                <w:szCs w:val="16"/>
              </w:rPr>
              <w:t>c</w:t>
            </w:r>
            <w:r>
              <w:rPr>
                <w:sz w:val="16"/>
                <w:szCs w:val="16"/>
              </w:rPr>
              <w:t xml:space="preserve">ategoría </w:t>
            </w:r>
            <w:r w:rsidRPr="007237E5">
              <w:rPr>
                <w:sz w:val="16"/>
                <w:szCs w:val="16"/>
              </w:rPr>
              <w:t>1</w:t>
            </w:r>
          </w:p>
        </w:tc>
        <w:tc>
          <w:tcPr>
            <w:tcW w:w="353" w:type="pct"/>
            <w:vMerge w:val="restart"/>
            <w:shd w:val="clear" w:color="auto" w:fill="auto"/>
            <w:tcMar>
              <w:top w:w="57" w:type="dxa"/>
              <w:left w:w="57" w:type="dxa"/>
              <w:bottom w:w="57" w:type="dxa"/>
              <w:right w:w="57" w:type="dxa"/>
            </w:tcMar>
          </w:tcPr>
          <w:p w14:paraId="075B541E" w14:textId="77777777" w:rsidR="00AF30F7" w:rsidRPr="007237E5" w:rsidRDefault="006E5FE2" w:rsidP="00DA698C">
            <w:pPr>
              <w:autoSpaceDE w:val="0"/>
              <w:autoSpaceDN w:val="0"/>
              <w:adjustRightInd w:val="0"/>
              <w:spacing w:before="20" w:after="20" w:line="216" w:lineRule="auto"/>
              <w:rPr>
                <w:bCs/>
                <w:sz w:val="16"/>
                <w:szCs w:val="16"/>
              </w:rPr>
            </w:pPr>
            <w:r>
              <w:rPr>
                <w:sz w:val="16"/>
                <w:szCs w:val="16"/>
              </w:rPr>
              <w:t>≥ 15 % después de 3 </w:t>
            </w:r>
            <w:r w:rsidR="00AF30F7">
              <w:rPr>
                <w:sz w:val="16"/>
                <w:szCs w:val="16"/>
              </w:rPr>
              <w:t>min</w:t>
            </w:r>
            <w:r w:rsidR="00AF30F7" w:rsidRPr="007237E5">
              <w:rPr>
                <w:sz w:val="16"/>
                <w:szCs w:val="16"/>
              </w:rPr>
              <w:t xml:space="preserve"> de exposición</w:t>
            </w:r>
            <w:r w:rsidR="00AF30F7">
              <w:rPr>
                <w:sz w:val="16"/>
                <w:szCs w:val="16"/>
              </w:rPr>
              <w:t xml:space="preserve"> y cumplimiento de los criterios para la </w:t>
            </w:r>
            <w:r w:rsidR="00DA698C">
              <w:rPr>
                <w:sz w:val="16"/>
                <w:szCs w:val="16"/>
              </w:rPr>
              <w:t>c</w:t>
            </w:r>
            <w:r w:rsidR="00AF30F7">
              <w:rPr>
                <w:sz w:val="16"/>
                <w:szCs w:val="16"/>
              </w:rPr>
              <w:t>ategoría</w:t>
            </w:r>
            <w:r w:rsidR="00D421F5">
              <w:rPr>
                <w:sz w:val="16"/>
                <w:szCs w:val="16"/>
              </w:rPr>
              <w:t xml:space="preserve"> </w:t>
            </w:r>
            <w:r w:rsidR="00AF30F7" w:rsidRPr="007237E5">
              <w:rPr>
                <w:sz w:val="16"/>
                <w:szCs w:val="16"/>
              </w:rPr>
              <w:t>1</w:t>
            </w:r>
          </w:p>
        </w:tc>
        <w:tc>
          <w:tcPr>
            <w:tcW w:w="527" w:type="pct"/>
            <w:shd w:val="clear" w:color="auto" w:fill="auto"/>
            <w:tcMar>
              <w:top w:w="57" w:type="dxa"/>
              <w:left w:w="57" w:type="dxa"/>
              <w:bottom w:w="57" w:type="dxa"/>
              <w:right w:w="57" w:type="dxa"/>
            </w:tcMar>
          </w:tcPr>
          <w:p w14:paraId="55B6B806"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3 </w:t>
            </w:r>
            <w:r>
              <w:rPr>
                <w:bCs/>
                <w:sz w:val="16"/>
                <w:szCs w:val="16"/>
                <w:lang w:val="nl-NL"/>
              </w:rPr>
              <w:t>a</w:t>
            </w:r>
            <w:r w:rsidRPr="009C45E4">
              <w:rPr>
                <w:bCs/>
                <w:sz w:val="16"/>
                <w:szCs w:val="16"/>
                <w:lang w:val="nl-NL"/>
              </w:rPr>
              <w:t xml:space="preserve"> 60 min</w:t>
            </w:r>
          </w:p>
        </w:tc>
        <w:tc>
          <w:tcPr>
            <w:tcW w:w="498" w:type="pct"/>
            <w:shd w:val="clear" w:color="auto" w:fill="auto"/>
          </w:tcPr>
          <w:p w14:paraId="5DBE8FB3"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3 </w:t>
            </w:r>
            <w:r>
              <w:rPr>
                <w:bCs/>
                <w:sz w:val="16"/>
                <w:szCs w:val="16"/>
                <w:lang w:val="nl-NL"/>
              </w:rPr>
              <w:t>a</w:t>
            </w:r>
            <w:r w:rsidRPr="009C45E4">
              <w:rPr>
                <w:bCs/>
                <w:sz w:val="16"/>
                <w:szCs w:val="16"/>
                <w:lang w:val="nl-NL"/>
              </w:rPr>
              <w:t xml:space="preserve"> 30 min</w:t>
            </w:r>
          </w:p>
        </w:tc>
      </w:tr>
      <w:tr w:rsidR="00AF30F7" w:rsidRPr="009C45E4" w14:paraId="2D90FD6C" w14:textId="77777777" w:rsidTr="004C7865">
        <w:trPr>
          <w:trHeight w:val="336"/>
        </w:trPr>
        <w:tc>
          <w:tcPr>
            <w:tcW w:w="286" w:type="pct"/>
            <w:shd w:val="clear" w:color="auto" w:fill="auto"/>
            <w:tcMar>
              <w:top w:w="57" w:type="dxa"/>
              <w:left w:w="57" w:type="dxa"/>
              <w:bottom w:w="57" w:type="dxa"/>
              <w:right w:w="57" w:type="dxa"/>
            </w:tcMar>
          </w:tcPr>
          <w:p w14:paraId="5AE8AFEF" w14:textId="77777777" w:rsidR="00AF30F7" w:rsidRPr="009C45E4" w:rsidRDefault="00AF30F7" w:rsidP="004C7865">
            <w:pPr>
              <w:autoSpaceDE w:val="0"/>
              <w:autoSpaceDN w:val="0"/>
              <w:adjustRightInd w:val="0"/>
              <w:spacing w:before="20" w:after="20" w:line="216" w:lineRule="auto"/>
              <w:jc w:val="center"/>
              <w:rPr>
                <w:b/>
                <w:bCs/>
                <w:sz w:val="16"/>
                <w:szCs w:val="16"/>
                <w:lang w:val="nl-NL"/>
              </w:rPr>
            </w:pPr>
            <w:r w:rsidRPr="009C45E4">
              <w:rPr>
                <w:b/>
                <w:bCs/>
                <w:sz w:val="16"/>
                <w:szCs w:val="16"/>
                <w:lang w:val="nl-NL"/>
              </w:rPr>
              <w:t>1C</w:t>
            </w:r>
          </w:p>
        </w:tc>
        <w:tc>
          <w:tcPr>
            <w:tcW w:w="1438" w:type="pct"/>
            <w:vMerge/>
            <w:shd w:val="clear" w:color="auto" w:fill="auto"/>
            <w:tcMar>
              <w:top w:w="57" w:type="dxa"/>
              <w:left w:w="57" w:type="dxa"/>
              <w:bottom w:w="57" w:type="dxa"/>
              <w:right w:w="57" w:type="dxa"/>
            </w:tcMar>
          </w:tcPr>
          <w:p w14:paraId="2BB25558" w14:textId="77777777" w:rsidR="00AF30F7" w:rsidRPr="009C45E4" w:rsidRDefault="00AF30F7" w:rsidP="004C7865">
            <w:pPr>
              <w:pStyle w:val="Default"/>
              <w:tabs>
                <w:tab w:val="center" w:pos="4536"/>
                <w:tab w:val="right" w:pos="9072"/>
              </w:tabs>
              <w:spacing w:before="20" w:after="20" w:line="216" w:lineRule="auto"/>
              <w:ind w:left="109"/>
              <w:rPr>
                <w:bCs/>
                <w:color w:val="auto"/>
                <w:sz w:val="16"/>
                <w:szCs w:val="16"/>
                <w:lang w:val="nl-NL"/>
              </w:rPr>
            </w:pPr>
          </w:p>
        </w:tc>
        <w:tc>
          <w:tcPr>
            <w:tcW w:w="874" w:type="pct"/>
            <w:vMerge/>
            <w:shd w:val="clear" w:color="auto" w:fill="auto"/>
            <w:tcMar>
              <w:top w:w="57" w:type="dxa"/>
              <w:left w:w="57" w:type="dxa"/>
              <w:bottom w:w="57" w:type="dxa"/>
              <w:right w:w="57" w:type="dxa"/>
            </w:tcMar>
          </w:tcPr>
          <w:p w14:paraId="7380CB8F" w14:textId="77777777" w:rsidR="00AF30F7" w:rsidRPr="009C45E4" w:rsidRDefault="00AF30F7" w:rsidP="004C7865">
            <w:pPr>
              <w:pStyle w:val="Default"/>
              <w:tabs>
                <w:tab w:val="center" w:pos="4536"/>
                <w:tab w:val="right" w:pos="9072"/>
              </w:tabs>
              <w:spacing w:before="20" w:after="20" w:line="216" w:lineRule="auto"/>
              <w:ind w:left="360"/>
              <w:rPr>
                <w:bCs/>
                <w:color w:val="auto"/>
                <w:sz w:val="16"/>
                <w:szCs w:val="16"/>
                <w:lang w:val="nl-NL"/>
              </w:rPr>
            </w:pPr>
          </w:p>
        </w:tc>
        <w:tc>
          <w:tcPr>
            <w:tcW w:w="512" w:type="pct"/>
            <w:vMerge/>
            <w:shd w:val="clear" w:color="auto" w:fill="auto"/>
            <w:tcMar>
              <w:top w:w="57" w:type="dxa"/>
              <w:left w:w="57" w:type="dxa"/>
              <w:bottom w:w="57" w:type="dxa"/>
              <w:right w:w="57" w:type="dxa"/>
            </w:tcMar>
          </w:tcPr>
          <w:p w14:paraId="2F0E2ECD" w14:textId="77777777" w:rsidR="00AF30F7" w:rsidRPr="009C45E4" w:rsidRDefault="00AF30F7" w:rsidP="004C7865">
            <w:pPr>
              <w:tabs>
                <w:tab w:val="center" w:pos="4536"/>
                <w:tab w:val="right" w:pos="9072"/>
              </w:tabs>
              <w:autoSpaceDE w:val="0"/>
              <w:autoSpaceDN w:val="0"/>
              <w:adjustRightInd w:val="0"/>
              <w:spacing w:before="20" w:after="20" w:line="216" w:lineRule="auto"/>
              <w:rPr>
                <w:bCs/>
                <w:sz w:val="16"/>
                <w:szCs w:val="16"/>
                <w:lang w:val="nl-NL"/>
              </w:rPr>
            </w:pPr>
          </w:p>
        </w:tc>
        <w:tc>
          <w:tcPr>
            <w:tcW w:w="511" w:type="pct"/>
            <w:vMerge/>
            <w:shd w:val="clear" w:color="auto" w:fill="auto"/>
            <w:tcMar>
              <w:top w:w="57" w:type="dxa"/>
              <w:left w:w="57" w:type="dxa"/>
              <w:bottom w:w="57" w:type="dxa"/>
              <w:right w:w="57" w:type="dxa"/>
            </w:tcMar>
          </w:tcPr>
          <w:p w14:paraId="4E264012" w14:textId="77777777" w:rsidR="00AF30F7" w:rsidRPr="009C45E4" w:rsidRDefault="00AF30F7" w:rsidP="004C7865">
            <w:pPr>
              <w:tabs>
                <w:tab w:val="center" w:pos="4536"/>
                <w:tab w:val="right" w:pos="9072"/>
              </w:tabs>
              <w:autoSpaceDE w:val="0"/>
              <w:autoSpaceDN w:val="0"/>
              <w:adjustRightInd w:val="0"/>
              <w:spacing w:before="20" w:after="20" w:line="216" w:lineRule="auto"/>
              <w:rPr>
                <w:bCs/>
                <w:sz w:val="16"/>
                <w:szCs w:val="16"/>
                <w:lang w:val="nl-NL"/>
              </w:rPr>
            </w:pPr>
          </w:p>
        </w:tc>
        <w:tc>
          <w:tcPr>
            <w:tcW w:w="353" w:type="pct"/>
            <w:vMerge/>
            <w:shd w:val="clear" w:color="auto" w:fill="auto"/>
            <w:tcMar>
              <w:top w:w="57" w:type="dxa"/>
              <w:left w:w="57" w:type="dxa"/>
              <w:bottom w:w="57" w:type="dxa"/>
              <w:right w:w="57" w:type="dxa"/>
            </w:tcMar>
          </w:tcPr>
          <w:p w14:paraId="2C74C4F6" w14:textId="77777777" w:rsidR="00AF30F7" w:rsidRPr="009C45E4" w:rsidRDefault="00AF30F7" w:rsidP="004C7865">
            <w:pPr>
              <w:tabs>
                <w:tab w:val="center" w:pos="4536"/>
                <w:tab w:val="right" w:pos="9072"/>
              </w:tabs>
              <w:autoSpaceDE w:val="0"/>
              <w:autoSpaceDN w:val="0"/>
              <w:adjustRightInd w:val="0"/>
              <w:spacing w:before="20" w:after="20" w:line="216" w:lineRule="auto"/>
              <w:rPr>
                <w:bCs/>
                <w:sz w:val="16"/>
                <w:szCs w:val="16"/>
                <w:lang w:val="nl-NL"/>
              </w:rPr>
            </w:pPr>
          </w:p>
        </w:tc>
        <w:tc>
          <w:tcPr>
            <w:tcW w:w="527" w:type="pct"/>
            <w:shd w:val="clear" w:color="auto" w:fill="auto"/>
            <w:tcMar>
              <w:top w:w="57" w:type="dxa"/>
              <w:left w:w="57" w:type="dxa"/>
              <w:bottom w:w="57" w:type="dxa"/>
              <w:right w:w="57" w:type="dxa"/>
            </w:tcMar>
          </w:tcPr>
          <w:p w14:paraId="16B4E3B7"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60 </w:t>
            </w:r>
            <w:r>
              <w:rPr>
                <w:bCs/>
                <w:sz w:val="16"/>
                <w:szCs w:val="16"/>
                <w:lang w:val="nl-NL"/>
              </w:rPr>
              <w:t>a</w:t>
            </w:r>
            <w:r w:rsidRPr="009C45E4">
              <w:rPr>
                <w:bCs/>
                <w:sz w:val="16"/>
                <w:szCs w:val="16"/>
                <w:lang w:val="nl-NL"/>
              </w:rPr>
              <w:t xml:space="preserve"> 240 min</w:t>
            </w:r>
          </w:p>
        </w:tc>
        <w:tc>
          <w:tcPr>
            <w:tcW w:w="498" w:type="pct"/>
            <w:shd w:val="clear" w:color="auto" w:fill="auto"/>
          </w:tcPr>
          <w:p w14:paraId="3490AEDC"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 xml:space="preserve">&gt; 30 </w:t>
            </w:r>
            <w:r>
              <w:rPr>
                <w:bCs/>
                <w:sz w:val="16"/>
                <w:szCs w:val="16"/>
                <w:lang w:val="nl-NL"/>
              </w:rPr>
              <w:t>a</w:t>
            </w:r>
            <w:r w:rsidRPr="009C45E4">
              <w:rPr>
                <w:bCs/>
                <w:sz w:val="16"/>
                <w:szCs w:val="16"/>
                <w:lang w:val="nl-NL"/>
              </w:rPr>
              <w:t xml:space="preserve"> 60 min</w:t>
            </w:r>
          </w:p>
        </w:tc>
      </w:tr>
      <w:tr w:rsidR="00AF30F7" w:rsidRPr="009C45E4" w14:paraId="169A77D8" w14:textId="77777777" w:rsidTr="004C7865">
        <w:tc>
          <w:tcPr>
            <w:tcW w:w="286" w:type="pct"/>
            <w:shd w:val="clear" w:color="auto" w:fill="auto"/>
            <w:tcMar>
              <w:top w:w="57" w:type="dxa"/>
              <w:left w:w="57" w:type="dxa"/>
              <w:bottom w:w="57" w:type="dxa"/>
              <w:right w:w="57" w:type="dxa"/>
            </w:tcMar>
          </w:tcPr>
          <w:p w14:paraId="2E56E75C" w14:textId="77777777" w:rsidR="00AF30F7" w:rsidRPr="0013584A" w:rsidRDefault="00AF30F7" w:rsidP="004C7865">
            <w:pPr>
              <w:autoSpaceDE w:val="0"/>
              <w:autoSpaceDN w:val="0"/>
              <w:adjustRightInd w:val="0"/>
              <w:spacing w:before="20" w:after="20" w:line="216" w:lineRule="auto"/>
              <w:jc w:val="center"/>
              <w:rPr>
                <w:b/>
                <w:bCs/>
                <w:sz w:val="16"/>
                <w:szCs w:val="16"/>
                <w:lang w:val="en-US"/>
              </w:rPr>
            </w:pPr>
            <w:r>
              <w:rPr>
                <w:b/>
                <w:bCs/>
                <w:sz w:val="16"/>
                <w:szCs w:val="16"/>
                <w:lang w:val="en-US"/>
              </w:rPr>
              <w:t>No clasificado como corrosivo</w:t>
            </w:r>
          </w:p>
        </w:tc>
        <w:tc>
          <w:tcPr>
            <w:tcW w:w="1438" w:type="pct"/>
            <w:shd w:val="clear" w:color="auto" w:fill="auto"/>
            <w:tcMar>
              <w:top w:w="57" w:type="dxa"/>
              <w:left w:w="57" w:type="dxa"/>
              <w:bottom w:w="57" w:type="dxa"/>
              <w:right w:w="57" w:type="dxa"/>
            </w:tcMar>
          </w:tcPr>
          <w:p w14:paraId="56F68711" w14:textId="77777777" w:rsidR="00AF30F7" w:rsidRPr="001D11F9" w:rsidRDefault="00AF30F7" w:rsidP="004C7865">
            <w:pPr>
              <w:pStyle w:val="Default"/>
              <w:tabs>
                <w:tab w:val="left" w:pos="294"/>
              </w:tabs>
              <w:spacing w:before="20" w:after="20" w:line="216" w:lineRule="auto"/>
              <w:jc w:val="both"/>
              <w:rPr>
                <w:bCs/>
                <w:color w:val="auto"/>
                <w:sz w:val="16"/>
                <w:szCs w:val="16"/>
                <w:lang w:val="es-ES"/>
              </w:rPr>
            </w:pPr>
            <w:r w:rsidRPr="001D11F9">
              <w:rPr>
                <w:bCs/>
                <w:color w:val="auto"/>
                <w:sz w:val="16"/>
                <w:szCs w:val="16"/>
                <w:lang w:val="es-ES"/>
              </w:rPr>
              <w:t>a)</w:t>
            </w:r>
            <w:r w:rsidRPr="001D11F9">
              <w:rPr>
                <w:bCs/>
                <w:color w:val="auto"/>
                <w:sz w:val="16"/>
                <w:szCs w:val="16"/>
                <w:lang w:val="es-ES"/>
              </w:rPr>
              <w:tab/>
              <w:t>valor medio de RET &gt; 5 k</w:t>
            </w:r>
            <w:r w:rsidRPr="009C45E4">
              <w:rPr>
                <w:bCs/>
                <w:color w:val="auto"/>
                <w:sz w:val="16"/>
                <w:szCs w:val="16"/>
                <w:lang w:val="nl-NL"/>
              </w:rPr>
              <w:t>Ω</w:t>
            </w:r>
            <w:r w:rsidRPr="001D11F9">
              <w:rPr>
                <w:bCs/>
                <w:color w:val="auto"/>
                <w:sz w:val="16"/>
                <w:szCs w:val="16"/>
                <w:lang w:val="es-ES"/>
              </w:rPr>
              <w:t xml:space="preserve">, o </w:t>
            </w:r>
          </w:p>
          <w:p w14:paraId="4AA87E6D" w14:textId="77777777" w:rsidR="00AF30F7" w:rsidRPr="001D11F9" w:rsidRDefault="00AF30F7" w:rsidP="004C7865">
            <w:pPr>
              <w:pStyle w:val="Default"/>
              <w:tabs>
                <w:tab w:val="left" w:pos="294"/>
              </w:tabs>
              <w:spacing w:before="20" w:after="20" w:line="216" w:lineRule="auto"/>
              <w:jc w:val="both"/>
              <w:rPr>
                <w:bCs/>
                <w:color w:val="auto"/>
                <w:sz w:val="16"/>
                <w:szCs w:val="16"/>
                <w:lang w:val="es-ES"/>
              </w:rPr>
            </w:pPr>
            <w:r w:rsidRPr="001D11F9">
              <w:rPr>
                <w:bCs/>
                <w:color w:val="auto"/>
                <w:sz w:val="16"/>
                <w:szCs w:val="16"/>
                <w:lang w:val="es-ES"/>
              </w:rPr>
              <w:t>b)</w:t>
            </w:r>
            <w:r w:rsidRPr="001D11F9">
              <w:rPr>
                <w:bCs/>
                <w:color w:val="auto"/>
                <w:sz w:val="16"/>
                <w:szCs w:val="16"/>
                <w:lang w:val="es-ES"/>
              </w:rPr>
              <w:tab/>
              <w:t>valor medio de RET ≤ 5 k</w:t>
            </w:r>
            <w:r w:rsidRPr="009C45E4">
              <w:rPr>
                <w:bCs/>
                <w:color w:val="auto"/>
                <w:sz w:val="16"/>
                <w:szCs w:val="16"/>
                <w:lang w:val="nl-NL"/>
              </w:rPr>
              <w:t>Ω</w:t>
            </w:r>
            <w:r w:rsidRPr="001D11F9">
              <w:rPr>
                <w:bCs/>
                <w:color w:val="auto"/>
                <w:sz w:val="16"/>
                <w:szCs w:val="16"/>
                <w:lang w:val="es-ES"/>
              </w:rPr>
              <w:t>,</w:t>
            </w:r>
            <w:r>
              <w:rPr>
                <w:bCs/>
                <w:color w:val="auto"/>
                <w:sz w:val="16"/>
                <w:szCs w:val="16"/>
                <w:lang w:val="es-ES"/>
              </w:rPr>
              <w:t xml:space="preserve"> y</w:t>
            </w:r>
          </w:p>
          <w:p w14:paraId="3D0700FA" w14:textId="77777777" w:rsidR="00AF30F7" w:rsidRPr="00235D0C" w:rsidRDefault="00AF30F7" w:rsidP="004C7865">
            <w:pPr>
              <w:pStyle w:val="Default"/>
              <w:tabs>
                <w:tab w:val="left" w:pos="568"/>
              </w:tabs>
              <w:spacing w:before="20" w:after="20" w:line="216" w:lineRule="auto"/>
              <w:ind w:left="568" w:hanging="284"/>
              <w:jc w:val="both"/>
              <w:rPr>
                <w:bCs/>
                <w:color w:val="auto"/>
                <w:sz w:val="16"/>
                <w:szCs w:val="16"/>
                <w:lang w:val="es-ES"/>
              </w:rPr>
            </w:pPr>
            <w:r w:rsidRPr="00235D0C">
              <w:rPr>
                <w:bCs/>
                <w:color w:val="auto"/>
                <w:sz w:val="16"/>
                <w:szCs w:val="16"/>
                <w:lang w:val="es-ES"/>
              </w:rPr>
              <w:t>i)</w:t>
            </w:r>
            <w:r w:rsidRPr="00235D0C">
              <w:rPr>
                <w:bCs/>
                <w:color w:val="auto"/>
                <w:sz w:val="16"/>
                <w:szCs w:val="16"/>
                <w:lang w:val="es-ES"/>
              </w:rPr>
              <w:tab/>
            </w:r>
            <w:r>
              <w:rPr>
                <w:bCs/>
                <w:color w:val="auto"/>
                <w:sz w:val="16"/>
                <w:szCs w:val="16"/>
                <w:lang w:val="nl-NL"/>
              </w:rPr>
              <w:t xml:space="preserve">discos cutáneos sin daños manifiestos </w:t>
            </w:r>
            <w:r w:rsidRPr="00BC1482">
              <w:rPr>
                <w:bCs/>
                <w:color w:val="auto"/>
                <w:sz w:val="16"/>
                <w:szCs w:val="16"/>
                <w:lang w:val="es-ES"/>
              </w:rPr>
              <w:t>(</w:t>
            </w:r>
            <w:r>
              <w:rPr>
                <w:bCs/>
                <w:color w:val="auto"/>
                <w:sz w:val="16"/>
                <w:szCs w:val="16"/>
                <w:lang w:val="es-ES"/>
              </w:rPr>
              <w:t>p. ej.,</w:t>
            </w:r>
            <w:r w:rsidRPr="00BC1482">
              <w:rPr>
                <w:bCs/>
                <w:color w:val="auto"/>
                <w:sz w:val="16"/>
                <w:szCs w:val="16"/>
                <w:lang w:val="es-ES"/>
              </w:rPr>
              <w:t xml:space="preserve"> </w:t>
            </w:r>
            <w:r>
              <w:rPr>
                <w:bCs/>
                <w:color w:val="auto"/>
                <w:sz w:val="16"/>
                <w:szCs w:val="16"/>
                <w:lang w:val="es-ES"/>
              </w:rPr>
              <w:t xml:space="preserve">sin </w:t>
            </w:r>
            <w:r w:rsidRPr="00BC1482">
              <w:rPr>
                <w:bCs/>
                <w:color w:val="auto"/>
                <w:sz w:val="16"/>
                <w:szCs w:val="16"/>
                <w:lang w:val="es-ES"/>
              </w:rPr>
              <w:t>perfora</w:t>
            </w:r>
            <w:r>
              <w:rPr>
                <w:bCs/>
                <w:color w:val="auto"/>
                <w:sz w:val="16"/>
                <w:szCs w:val="16"/>
                <w:lang w:val="es-ES"/>
              </w:rPr>
              <w:t>ción</w:t>
            </w:r>
            <w:r w:rsidRPr="00BC1482">
              <w:rPr>
                <w:bCs/>
                <w:color w:val="auto"/>
                <w:sz w:val="16"/>
                <w:szCs w:val="16"/>
                <w:lang w:val="es-ES"/>
              </w:rPr>
              <w:t>)</w:t>
            </w:r>
            <w:r>
              <w:rPr>
                <w:bCs/>
                <w:color w:val="auto"/>
                <w:sz w:val="16"/>
                <w:szCs w:val="16"/>
                <w:lang w:val="es-ES"/>
              </w:rPr>
              <w:t>, y</w:t>
            </w:r>
          </w:p>
          <w:p w14:paraId="50BD4771" w14:textId="77777777" w:rsidR="00AF30F7" w:rsidRPr="00235D0C" w:rsidRDefault="00AF30F7" w:rsidP="004C7865">
            <w:pPr>
              <w:pStyle w:val="Default"/>
              <w:tabs>
                <w:tab w:val="left" w:pos="568"/>
              </w:tabs>
              <w:spacing w:before="20" w:after="20" w:line="216" w:lineRule="auto"/>
              <w:ind w:left="568" w:hanging="284"/>
              <w:jc w:val="both"/>
              <w:rPr>
                <w:bCs/>
                <w:color w:val="auto"/>
                <w:sz w:val="16"/>
                <w:szCs w:val="16"/>
                <w:lang w:val="es-ES"/>
              </w:rPr>
            </w:pPr>
            <w:r w:rsidRPr="00235D0C">
              <w:rPr>
                <w:bCs/>
                <w:color w:val="auto"/>
                <w:sz w:val="16"/>
                <w:szCs w:val="16"/>
                <w:lang w:val="es-ES"/>
              </w:rPr>
              <w:t>ii)</w:t>
            </w:r>
            <w:r w:rsidRPr="00235D0C">
              <w:rPr>
                <w:bCs/>
                <w:color w:val="auto"/>
                <w:sz w:val="16"/>
                <w:szCs w:val="16"/>
                <w:lang w:val="es-ES"/>
              </w:rPr>
              <w:tab/>
              <w:t xml:space="preserve">resultado </w:t>
            </w:r>
            <w:r>
              <w:rPr>
                <w:bCs/>
                <w:color w:val="auto"/>
                <w:sz w:val="16"/>
                <w:szCs w:val="16"/>
                <w:lang w:val="es-ES"/>
              </w:rPr>
              <w:t xml:space="preserve">negativo </w:t>
            </w:r>
            <w:r w:rsidRPr="00235D0C">
              <w:rPr>
                <w:bCs/>
                <w:sz w:val="16"/>
                <w:szCs w:val="16"/>
                <w:lang w:val="es-ES"/>
              </w:rPr>
              <w:t>en el ensayo posterior de confirmación de los resultados positivos con un paso de fijación de un colorante</w:t>
            </w:r>
            <w:r>
              <w:rPr>
                <w:bCs/>
                <w:sz w:val="16"/>
                <w:szCs w:val="16"/>
                <w:lang w:val="es-ES"/>
              </w:rPr>
              <w:t>.</w:t>
            </w:r>
          </w:p>
        </w:tc>
        <w:tc>
          <w:tcPr>
            <w:tcW w:w="874" w:type="pct"/>
            <w:shd w:val="clear" w:color="auto" w:fill="auto"/>
            <w:tcMar>
              <w:top w:w="57" w:type="dxa"/>
              <w:left w:w="57" w:type="dxa"/>
              <w:bottom w:w="57" w:type="dxa"/>
              <w:right w:w="57" w:type="dxa"/>
            </w:tcMar>
          </w:tcPr>
          <w:p w14:paraId="086AA4FA" w14:textId="77777777" w:rsidR="00AF30F7" w:rsidRPr="009C45E4" w:rsidRDefault="00AF30F7" w:rsidP="004C7865">
            <w:pPr>
              <w:autoSpaceDE w:val="0"/>
              <w:autoSpaceDN w:val="0"/>
              <w:adjustRightInd w:val="0"/>
              <w:spacing w:before="20" w:after="20" w:line="216" w:lineRule="auto"/>
              <w:ind w:left="22"/>
              <w:rPr>
                <w:sz w:val="16"/>
                <w:szCs w:val="16"/>
                <w:lang w:val="nl-NL"/>
              </w:rPr>
            </w:pPr>
            <w:r w:rsidRPr="009C45E4">
              <w:rPr>
                <w:sz w:val="16"/>
                <w:szCs w:val="16"/>
                <w:lang w:val="nl-NL"/>
              </w:rPr>
              <w:t>≥ 35</w:t>
            </w:r>
            <w:r>
              <w:rPr>
                <w:sz w:val="16"/>
                <w:szCs w:val="16"/>
                <w:lang w:val="nl-NL"/>
              </w:rPr>
              <w:t xml:space="preserve"> %</w:t>
            </w:r>
            <w:r w:rsidRPr="009C45E4">
              <w:rPr>
                <w:sz w:val="16"/>
                <w:szCs w:val="16"/>
                <w:lang w:val="nl-NL"/>
              </w:rPr>
              <w:t xml:space="preserve"> </w:t>
            </w:r>
            <w:r>
              <w:rPr>
                <w:sz w:val="16"/>
                <w:szCs w:val="16"/>
                <w:lang w:val="nl-NL"/>
              </w:rPr>
              <w:t>después de 240 min de exposición</w:t>
            </w:r>
          </w:p>
        </w:tc>
        <w:tc>
          <w:tcPr>
            <w:tcW w:w="1376" w:type="pct"/>
            <w:gridSpan w:val="3"/>
            <w:shd w:val="clear" w:color="auto" w:fill="auto"/>
            <w:tcMar>
              <w:top w:w="57" w:type="dxa"/>
              <w:left w:w="57" w:type="dxa"/>
              <w:bottom w:w="57" w:type="dxa"/>
              <w:right w:w="57" w:type="dxa"/>
            </w:tcMar>
          </w:tcPr>
          <w:p w14:paraId="7E47C603" w14:textId="77777777" w:rsidR="00AF30F7" w:rsidRPr="007237E5" w:rsidRDefault="00AF30F7" w:rsidP="004C7865">
            <w:pPr>
              <w:pStyle w:val="Default"/>
              <w:spacing w:before="20" w:after="20" w:line="216" w:lineRule="auto"/>
              <w:jc w:val="both"/>
              <w:rPr>
                <w:bCs/>
                <w:color w:val="auto"/>
                <w:sz w:val="16"/>
                <w:szCs w:val="16"/>
                <w:lang w:val="es-ES"/>
              </w:rPr>
            </w:pPr>
            <w:r w:rsidRPr="007237E5">
              <w:rPr>
                <w:bCs/>
                <w:color w:val="auto"/>
                <w:sz w:val="16"/>
                <w:szCs w:val="16"/>
                <w:lang w:val="es-ES"/>
              </w:rPr>
              <w:t>≥ 50</w:t>
            </w:r>
            <w:r w:rsidR="00D421F5">
              <w:rPr>
                <w:bCs/>
                <w:color w:val="auto"/>
                <w:sz w:val="16"/>
                <w:szCs w:val="16"/>
                <w:lang w:val="es-ES"/>
              </w:rPr>
              <w:t xml:space="preserve"> </w:t>
            </w:r>
            <w:r w:rsidRPr="007237E5">
              <w:rPr>
                <w:bCs/>
                <w:color w:val="auto"/>
                <w:sz w:val="16"/>
                <w:szCs w:val="16"/>
                <w:lang w:val="es-ES"/>
              </w:rPr>
              <w:t xml:space="preserve">% después de 3 </w:t>
            </w:r>
            <w:r>
              <w:rPr>
                <w:bCs/>
                <w:color w:val="auto"/>
                <w:sz w:val="16"/>
                <w:szCs w:val="16"/>
                <w:lang w:val="es-ES"/>
              </w:rPr>
              <w:t>min</w:t>
            </w:r>
            <w:r w:rsidRPr="007237E5">
              <w:rPr>
                <w:bCs/>
                <w:color w:val="auto"/>
                <w:sz w:val="16"/>
                <w:szCs w:val="16"/>
                <w:lang w:val="es-ES"/>
              </w:rPr>
              <w:t xml:space="preserve"> de exposición</w:t>
            </w:r>
            <w:r>
              <w:rPr>
                <w:bCs/>
                <w:color w:val="auto"/>
                <w:sz w:val="16"/>
                <w:szCs w:val="16"/>
                <w:lang w:val="es-ES"/>
              </w:rPr>
              <w:t xml:space="preserve"> y </w:t>
            </w:r>
            <w:r w:rsidRPr="007237E5">
              <w:rPr>
                <w:bCs/>
                <w:color w:val="auto"/>
                <w:sz w:val="16"/>
                <w:szCs w:val="16"/>
                <w:lang w:val="es-ES"/>
              </w:rPr>
              <w:t>≥ 15</w:t>
            </w:r>
            <w:r w:rsidR="00D421F5">
              <w:rPr>
                <w:bCs/>
                <w:color w:val="auto"/>
                <w:sz w:val="16"/>
                <w:szCs w:val="16"/>
                <w:lang w:val="es-ES"/>
              </w:rPr>
              <w:t xml:space="preserve"> </w:t>
            </w:r>
            <w:r w:rsidRPr="007237E5">
              <w:rPr>
                <w:bCs/>
                <w:color w:val="auto"/>
                <w:sz w:val="16"/>
                <w:szCs w:val="16"/>
                <w:lang w:val="es-ES"/>
              </w:rPr>
              <w:t xml:space="preserve">% </w:t>
            </w:r>
            <w:r>
              <w:rPr>
                <w:bCs/>
                <w:color w:val="auto"/>
                <w:sz w:val="16"/>
                <w:szCs w:val="16"/>
                <w:lang w:val="es-ES"/>
              </w:rPr>
              <w:t>después de 60 min de exposición</w:t>
            </w:r>
          </w:p>
        </w:tc>
        <w:tc>
          <w:tcPr>
            <w:tcW w:w="527" w:type="pct"/>
            <w:shd w:val="clear" w:color="auto" w:fill="auto"/>
            <w:tcMar>
              <w:top w:w="57" w:type="dxa"/>
              <w:left w:w="57" w:type="dxa"/>
              <w:bottom w:w="57" w:type="dxa"/>
              <w:right w:w="57" w:type="dxa"/>
            </w:tcMar>
          </w:tcPr>
          <w:p w14:paraId="22844DF6"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&gt; 240 min</w:t>
            </w:r>
          </w:p>
        </w:tc>
        <w:tc>
          <w:tcPr>
            <w:tcW w:w="498" w:type="pct"/>
            <w:shd w:val="clear" w:color="auto" w:fill="auto"/>
          </w:tcPr>
          <w:p w14:paraId="48AFAD5C" w14:textId="77777777" w:rsidR="00AF30F7" w:rsidRPr="009C45E4" w:rsidRDefault="00AF30F7" w:rsidP="004C7865">
            <w:pPr>
              <w:autoSpaceDE w:val="0"/>
              <w:autoSpaceDN w:val="0"/>
              <w:adjustRightInd w:val="0"/>
              <w:spacing w:before="20" w:after="20" w:line="216" w:lineRule="auto"/>
              <w:jc w:val="center"/>
              <w:rPr>
                <w:bCs/>
                <w:sz w:val="16"/>
                <w:szCs w:val="16"/>
                <w:lang w:val="nl-NL"/>
              </w:rPr>
            </w:pPr>
            <w:r w:rsidRPr="009C45E4">
              <w:rPr>
                <w:bCs/>
                <w:sz w:val="16"/>
                <w:szCs w:val="16"/>
                <w:lang w:val="nl-NL"/>
              </w:rPr>
              <w:t>&gt; 60 min</w:t>
            </w:r>
          </w:p>
        </w:tc>
      </w:tr>
    </w:tbl>
    <w:p w14:paraId="3EF44FA4" w14:textId="77777777" w:rsidR="00AF30F7" w:rsidRPr="009C45E4" w:rsidRDefault="00D462B6" w:rsidP="00923C2F">
      <w:pPr>
        <w:keepNext/>
        <w:keepLines/>
        <w:autoSpaceDE w:val="0"/>
        <w:autoSpaceDN w:val="0"/>
        <w:adjustRightInd w:val="0"/>
        <w:jc w:val="center"/>
        <w:rPr>
          <w:b/>
        </w:rPr>
      </w:pPr>
      <w:r>
        <w:rPr>
          <w:b/>
        </w:rPr>
        <w:lastRenderedPageBreak/>
        <w:t>Tabla</w:t>
      </w:r>
      <w:r w:rsidR="00AF30F7" w:rsidRPr="009C45E4">
        <w:rPr>
          <w:b/>
        </w:rPr>
        <w:t xml:space="preserve"> 3.2.7 </w:t>
      </w:r>
      <w:r w:rsidR="00AF30F7">
        <w:rPr>
          <w:b/>
        </w:rPr>
        <w:t>Criterios para la irritación cutánea en los métodos</w:t>
      </w:r>
      <w:r w:rsidR="00AF30F7" w:rsidRPr="009C45E4">
        <w:rPr>
          <w:b/>
        </w:rPr>
        <w:t xml:space="preserve"> </w:t>
      </w:r>
      <w:r w:rsidR="00AF30F7" w:rsidRPr="009C45E4">
        <w:rPr>
          <w:b/>
          <w:i/>
        </w:rPr>
        <w:t>in vitro</w:t>
      </w:r>
      <w:r w:rsidR="00AF30F7" w:rsidRPr="009C45E4">
        <w:rPr>
          <w:b/>
        </w:rPr>
        <w:t xml:space="preserve"> </w:t>
      </w:r>
    </w:p>
    <w:p w14:paraId="3DA02CEE" w14:textId="77777777" w:rsidR="00AF30F7" w:rsidRPr="009C45E4" w:rsidRDefault="00AF30F7" w:rsidP="00923C2F">
      <w:pPr>
        <w:keepNext/>
        <w:keepLines/>
        <w:autoSpaceDE w:val="0"/>
        <w:autoSpaceDN w:val="0"/>
        <w:adjustRightInd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24"/>
        <w:gridCol w:w="11653"/>
      </w:tblGrid>
      <w:tr w:rsidR="00AF30F7" w:rsidRPr="006E1CA3" w14:paraId="7AE651AC" w14:textId="77777777" w:rsidTr="004C7865">
        <w:trPr>
          <w:jc w:val="center"/>
        </w:trPr>
        <w:tc>
          <w:tcPr>
            <w:tcW w:w="919" w:type="pct"/>
            <w:vMerge w:val="restart"/>
            <w:shd w:val="clear" w:color="auto" w:fill="auto"/>
            <w:tcMar>
              <w:top w:w="57" w:type="dxa"/>
              <w:left w:w="57" w:type="dxa"/>
              <w:bottom w:w="57" w:type="dxa"/>
              <w:right w:w="57" w:type="dxa"/>
            </w:tcMar>
          </w:tcPr>
          <w:p w14:paraId="44E884F2" w14:textId="77777777" w:rsidR="00AF30F7" w:rsidRPr="000A4E66" w:rsidRDefault="00AF30F7" w:rsidP="00923C2F">
            <w:pPr>
              <w:keepNext/>
              <w:keepLines/>
              <w:autoSpaceDE w:val="0"/>
              <w:autoSpaceDN w:val="0"/>
              <w:adjustRightInd w:val="0"/>
              <w:spacing w:line="260" w:lineRule="atLeast"/>
              <w:rPr>
                <w:b/>
                <w:bCs/>
                <w:lang w:val="nl-NL"/>
              </w:rPr>
            </w:pPr>
            <w:r>
              <w:rPr>
                <w:rFonts w:eastAsia="Calibri"/>
                <w:b/>
                <w:bCs/>
              </w:rPr>
              <w:t>Categoría</w:t>
            </w:r>
          </w:p>
        </w:tc>
        <w:tc>
          <w:tcPr>
            <w:tcW w:w="4081" w:type="pct"/>
            <w:shd w:val="clear" w:color="auto" w:fill="auto"/>
            <w:tcMar>
              <w:top w:w="57" w:type="dxa"/>
              <w:left w:w="57" w:type="dxa"/>
              <w:bottom w:w="57" w:type="dxa"/>
              <w:right w:w="57" w:type="dxa"/>
            </w:tcMar>
          </w:tcPr>
          <w:p w14:paraId="274113A1" w14:textId="77777777" w:rsidR="00AF30F7" w:rsidRPr="006E1CA3" w:rsidRDefault="00AF30F7" w:rsidP="00923C2F">
            <w:pPr>
              <w:keepNext/>
              <w:keepLines/>
              <w:autoSpaceDE w:val="0"/>
              <w:autoSpaceDN w:val="0"/>
              <w:adjustRightInd w:val="0"/>
              <w:spacing w:line="260" w:lineRule="atLeast"/>
              <w:rPr>
                <w:b/>
                <w:bCs/>
              </w:rPr>
            </w:pPr>
            <w:r w:rsidRPr="006E1CA3">
              <w:rPr>
                <w:b/>
                <w:bCs/>
              </w:rPr>
              <w:t xml:space="preserve">Directriz 439 </w:t>
            </w:r>
          </w:p>
          <w:p w14:paraId="069AC78E" w14:textId="77777777" w:rsidR="00AF30F7" w:rsidRPr="006E1CA3" w:rsidRDefault="00AF30F7" w:rsidP="00923C2F">
            <w:pPr>
              <w:keepNext/>
              <w:keepLines/>
              <w:autoSpaceDE w:val="0"/>
              <w:autoSpaceDN w:val="0"/>
              <w:adjustRightInd w:val="0"/>
              <w:spacing w:line="260" w:lineRule="atLeast"/>
              <w:rPr>
                <w:b/>
                <w:bCs/>
              </w:rPr>
            </w:pPr>
            <w:r w:rsidRPr="006E1CA3">
              <w:rPr>
                <w:b/>
                <w:bCs/>
              </w:rPr>
              <w:t>Métodos de ensayo de la epidermis humana reconstruida</w:t>
            </w:r>
          </w:p>
        </w:tc>
      </w:tr>
      <w:tr w:rsidR="00AF30F7" w:rsidRPr="006E1CA3" w14:paraId="582FA1B7" w14:textId="77777777" w:rsidTr="004C7865">
        <w:trPr>
          <w:jc w:val="center"/>
        </w:trPr>
        <w:tc>
          <w:tcPr>
            <w:tcW w:w="919" w:type="pct"/>
            <w:vMerge/>
            <w:shd w:val="clear" w:color="auto" w:fill="auto"/>
            <w:tcMar>
              <w:top w:w="57" w:type="dxa"/>
              <w:left w:w="57" w:type="dxa"/>
              <w:bottom w:w="57" w:type="dxa"/>
              <w:right w:w="57" w:type="dxa"/>
            </w:tcMar>
          </w:tcPr>
          <w:p w14:paraId="70D83170" w14:textId="77777777" w:rsidR="00AF30F7" w:rsidRPr="006E1CA3" w:rsidRDefault="00AF30F7" w:rsidP="004C7865">
            <w:pPr>
              <w:tabs>
                <w:tab w:val="center" w:pos="4536"/>
                <w:tab w:val="right" w:pos="9072"/>
              </w:tabs>
              <w:autoSpaceDE w:val="0"/>
              <w:autoSpaceDN w:val="0"/>
              <w:adjustRightInd w:val="0"/>
              <w:spacing w:line="260" w:lineRule="atLeast"/>
              <w:rPr>
                <w:rFonts w:eastAsia="Calibri"/>
                <w:b/>
                <w:bCs/>
              </w:rPr>
            </w:pPr>
          </w:p>
        </w:tc>
        <w:tc>
          <w:tcPr>
            <w:tcW w:w="4081" w:type="pct"/>
            <w:shd w:val="clear" w:color="auto" w:fill="auto"/>
            <w:tcMar>
              <w:top w:w="57" w:type="dxa"/>
              <w:left w:w="57" w:type="dxa"/>
              <w:bottom w:w="57" w:type="dxa"/>
              <w:right w:w="57" w:type="dxa"/>
            </w:tcMar>
          </w:tcPr>
          <w:p w14:paraId="30ED7C91" w14:textId="77777777" w:rsidR="00AF30F7" w:rsidRPr="006E1CA3" w:rsidRDefault="00AF30F7" w:rsidP="004C7865">
            <w:pPr>
              <w:autoSpaceDE w:val="0"/>
              <w:autoSpaceDN w:val="0"/>
              <w:adjustRightInd w:val="0"/>
              <w:spacing w:before="20" w:after="20"/>
            </w:pPr>
            <w:r w:rsidRPr="006E1CA3">
              <w:t xml:space="preserve">Cuatro métodos similares (1 a 4), en que el producto químico </w:t>
            </w:r>
            <w:r>
              <w:t xml:space="preserve">sometido a ensayo </w:t>
            </w:r>
            <w:r w:rsidRPr="006E1CA3">
              <w:t>se aplica sobre una epidermis humana reconstruida tridimensional que presenta una estrecha similitud con las propiedades de las partes superiores de la piel humana. La viabilidad de los tejidos se evalúa por la conversión enzimática del colorante MTT en una sal de formaz</w:t>
            </w:r>
            <w:r>
              <w:t>á</w:t>
            </w:r>
            <w:r w:rsidRPr="006E1CA3">
              <w:t>n de color azul, que se mide cuantitativamente tras su extracción de los tejidos. El resultado es positiv</w:t>
            </w:r>
            <w:r>
              <w:t>o</w:t>
            </w:r>
            <w:r w:rsidRPr="006E1CA3">
              <w:t xml:space="preserve"> si </w:t>
            </w:r>
            <w:r>
              <w:t>el producto químico es capaz</w:t>
            </w:r>
            <w:r w:rsidRPr="006E1CA3">
              <w:t xml:space="preserve"> de</w:t>
            </w:r>
            <w:r>
              <w:t xml:space="preserve"> </w:t>
            </w:r>
            <w:r w:rsidRPr="006E1CA3">
              <w:t>reducir la viabilidad del tejido por debajo de un</w:t>
            </w:r>
            <w:r>
              <w:t xml:space="preserve"> </w:t>
            </w:r>
            <w:r w:rsidRPr="006E1CA3">
              <w:t>umbral definido.</w:t>
            </w:r>
          </w:p>
          <w:p w14:paraId="21D0894A" w14:textId="77777777" w:rsidR="00AF30F7" w:rsidRPr="006E1CA3" w:rsidRDefault="00AF30F7" w:rsidP="004C7865">
            <w:pPr>
              <w:autoSpaceDE w:val="0"/>
              <w:autoSpaceDN w:val="0"/>
              <w:adjustRightInd w:val="0"/>
              <w:spacing w:before="20" w:after="20"/>
            </w:pPr>
            <w:r w:rsidRPr="006E1CA3">
              <w:t xml:space="preserve">Los criterios se basan en el porcentaje medio de viabilidad </w:t>
            </w:r>
            <w:r>
              <w:t>tisular</w:t>
            </w:r>
            <w:r w:rsidRPr="006E1CA3">
              <w:t xml:space="preserve"> tras la exposición y la incubación posterior al tratamiento.</w:t>
            </w:r>
          </w:p>
        </w:tc>
      </w:tr>
      <w:tr w:rsidR="00AF30F7" w:rsidRPr="00505DAC" w14:paraId="53447A49" w14:textId="77777777" w:rsidTr="004C7865">
        <w:trPr>
          <w:trHeight w:val="719"/>
          <w:jc w:val="center"/>
        </w:trPr>
        <w:tc>
          <w:tcPr>
            <w:tcW w:w="919" w:type="pct"/>
            <w:shd w:val="clear" w:color="auto" w:fill="auto"/>
            <w:tcMar>
              <w:top w:w="57" w:type="dxa"/>
              <w:left w:w="57" w:type="dxa"/>
              <w:bottom w:w="57" w:type="dxa"/>
              <w:right w:w="57" w:type="dxa"/>
            </w:tcMar>
          </w:tcPr>
          <w:p w14:paraId="365BCE69" w14:textId="77777777" w:rsidR="00AF30F7" w:rsidRPr="000A4E66" w:rsidRDefault="00AF30F7" w:rsidP="004C7865">
            <w:pPr>
              <w:autoSpaceDE w:val="0"/>
              <w:autoSpaceDN w:val="0"/>
              <w:adjustRightInd w:val="0"/>
              <w:spacing w:before="20" w:after="20"/>
              <w:rPr>
                <w:rFonts w:eastAsia="Calibri"/>
                <w:b/>
                <w:bCs/>
                <w:lang w:val="nl-NL"/>
              </w:rPr>
            </w:pPr>
            <w:r w:rsidRPr="000A4E66">
              <w:rPr>
                <w:rFonts w:eastAsia="Calibri"/>
                <w:b/>
                <w:bCs/>
                <w:lang w:val="nl-NL"/>
              </w:rPr>
              <w:t>1</w:t>
            </w:r>
            <w:r>
              <w:rPr>
                <w:rFonts w:eastAsia="Calibri"/>
                <w:b/>
                <w:bCs/>
                <w:lang w:val="nl-NL"/>
              </w:rPr>
              <w:t xml:space="preserve"> o </w:t>
            </w:r>
            <w:r w:rsidRPr="000A4E66">
              <w:rPr>
                <w:rFonts w:eastAsia="Calibri"/>
                <w:b/>
                <w:bCs/>
                <w:lang w:val="nl-NL"/>
              </w:rPr>
              <w:t>2</w:t>
            </w:r>
          </w:p>
        </w:tc>
        <w:tc>
          <w:tcPr>
            <w:tcW w:w="4081" w:type="pct"/>
            <w:shd w:val="clear" w:color="auto" w:fill="auto"/>
            <w:tcMar>
              <w:top w:w="57" w:type="dxa"/>
              <w:left w:w="57" w:type="dxa"/>
              <w:bottom w:w="57" w:type="dxa"/>
              <w:right w:w="57" w:type="dxa"/>
            </w:tcMar>
          </w:tcPr>
          <w:p w14:paraId="7B0A5F51" w14:textId="77777777" w:rsidR="00AF30F7" w:rsidRPr="006E1CA3" w:rsidRDefault="00AF30F7" w:rsidP="004C7865">
            <w:pPr>
              <w:autoSpaceDE w:val="0"/>
              <w:autoSpaceDN w:val="0"/>
              <w:adjustRightInd w:val="0"/>
              <w:spacing w:before="20" w:after="20"/>
            </w:pPr>
            <w:r>
              <w:t>P</w:t>
            </w:r>
            <w:r w:rsidRPr="006E1CA3">
              <w:t xml:space="preserve">orcentaje </w:t>
            </w:r>
            <w:r>
              <w:t>medio de viabilidad tisular</w:t>
            </w:r>
            <w:r w:rsidRPr="006E1CA3">
              <w:t xml:space="preserve"> ≤</w:t>
            </w:r>
            <w:r>
              <w:t xml:space="preserve"> </w:t>
            </w:r>
            <w:r w:rsidRPr="006E1CA3">
              <w:t>50 %</w:t>
            </w:r>
            <w:r>
              <w:t>.</w:t>
            </w:r>
          </w:p>
          <w:p w14:paraId="57F7AA13" w14:textId="77777777" w:rsidR="00AF30F7" w:rsidRPr="00505DAC" w:rsidRDefault="00AF30F7" w:rsidP="004C7865">
            <w:pPr>
              <w:tabs>
                <w:tab w:val="center" w:pos="4536"/>
                <w:tab w:val="right" w:pos="9072"/>
              </w:tabs>
              <w:autoSpaceDE w:val="0"/>
              <w:autoSpaceDN w:val="0"/>
              <w:adjustRightInd w:val="0"/>
              <w:spacing w:before="20" w:after="20"/>
              <w:rPr>
                <w:rFonts w:eastAsia="Calibri"/>
                <w:b/>
                <w:bCs/>
              </w:rPr>
            </w:pPr>
            <w:r w:rsidRPr="007F18DF">
              <w:rPr>
                <w:i/>
              </w:rPr>
              <w:t>Nota:</w:t>
            </w:r>
            <w:r w:rsidRPr="006E1CA3">
              <w:t xml:space="preserve"> Los métodos de ensayo </w:t>
            </w:r>
            <w:r>
              <w:t xml:space="preserve">en </w:t>
            </w:r>
            <w:r w:rsidRPr="006E1CA3">
              <w:t xml:space="preserve">epidermis humana reconstruida </w:t>
            </w:r>
            <w:r>
              <w:t>incluidos en esta</w:t>
            </w:r>
            <w:r w:rsidRPr="006E1CA3">
              <w:t xml:space="preserve"> Directriz </w:t>
            </w:r>
            <w:r>
              <w:t xml:space="preserve">no permiten discriminar entre las </w:t>
            </w:r>
            <w:r w:rsidR="007F18DF">
              <w:t xml:space="preserve">categorías </w:t>
            </w:r>
            <w:r>
              <w:t>1 y 2 del SGA</w:t>
            </w:r>
            <w:r w:rsidRPr="006E1CA3">
              <w:t xml:space="preserve">. </w:t>
            </w:r>
            <w:r>
              <w:t xml:space="preserve">Para la decisión final acerca de la clasificación se requerirá más información sobre la corrosión cutánea </w:t>
            </w:r>
            <w:r w:rsidRPr="00505DAC">
              <w:t>[véase también el documento de orientación 203 de la OCDE].</w:t>
            </w:r>
          </w:p>
        </w:tc>
      </w:tr>
      <w:tr w:rsidR="00AF30F7" w:rsidRPr="009F2B88" w14:paraId="06612252" w14:textId="77777777" w:rsidTr="004C7865">
        <w:trPr>
          <w:trHeight w:val="491"/>
          <w:jc w:val="center"/>
        </w:trPr>
        <w:tc>
          <w:tcPr>
            <w:tcW w:w="919" w:type="pct"/>
            <w:shd w:val="clear" w:color="auto" w:fill="auto"/>
            <w:tcMar>
              <w:top w:w="57" w:type="dxa"/>
              <w:left w:w="57" w:type="dxa"/>
              <w:bottom w:w="57" w:type="dxa"/>
              <w:right w:w="57" w:type="dxa"/>
            </w:tcMar>
          </w:tcPr>
          <w:p w14:paraId="05142521" w14:textId="77777777" w:rsidR="00AF30F7" w:rsidRPr="000A4E66" w:rsidRDefault="00AF30F7" w:rsidP="004C7865">
            <w:pPr>
              <w:autoSpaceDE w:val="0"/>
              <w:autoSpaceDN w:val="0"/>
              <w:adjustRightInd w:val="0"/>
              <w:spacing w:before="20" w:after="20"/>
              <w:rPr>
                <w:rFonts w:eastAsia="Calibri"/>
                <w:b/>
                <w:bCs/>
                <w:lang w:val="nl-NL"/>
              </w:rPr>
            </w:pPr>
            <w:r w:rsidRPr="000A4E66">
              <w:rPr>
                <w:rFonts w:eastAsia="Calibri"/>
                <w:b/>
                <w:bCs/>
                <w:lang w:val="nl-NL"/>
              </w:rPr>
              <w:t>2</w:t>
            </w:r>
          </w:p>
        </w:tc>
        <w:tc>
          <w:tcPr>
            <w:tcW w:w="4081" w:type="pct"/>
            <w:shd w:val="clear" w:color="auto" w:fill="auto"/>
            <w:tcMar>
              <w:top w:w="57" w:type="dxa"/>
              <w:left w:w="57" w:type="dxa"/>
              <w:bottom w:w="57" w:type="dxa"/>
              <w:right w:w="57" w:type="dxa"/>
            </w:tcMar>
          </w:tcPr>
          <w:p w14:paraId="70E117F6" w14:textId="77777777" w:rsidR="00AF30F7" w:rsidRPr="009F2B88" w:rsidRDefault="00AF30F7" w:rsidP="004C7865">
            <w:pPr>
              <w:autoSpaceDE w:val="0"/>
              <w:autoSpaceDN w:val="0"/>
              <w:adjustRightInd w:val="0"/>
              <w:spacing w:before="20" w:after="20"/>
            </w:pPr>
            <w:r w:rsidRPr="009F2B88">
              <w:t>Porcentaje medio de viabilidad tisular ≤ 50 % y determinación de la no corrosividad del producto sometido a ensayo (</w:t>
            </w:r>
            <w:r>
              <w:t xml:space="preserve">por ejemplo, mediante los métodos de las Directrices </w:t>
            </w:r>
            <w:r w:rsidRPr="009F2B88">
              <w:t>430, 431 o 435)</w:t>
            </w:r>
            <w:r>
              <w:t>.</w:t>
            </w:r>
          </w:p>
        </w:tc>
      </w:tr>
      <w:tr w:rsidR="00AF30F7" w:rsidRPr="009F2B88" w14:paraId="54B4FFB5" w14:textId="77777777" w:rsidTr="004C7865">
        <w:trPr>
          <w:jc w:val="center"/>
        </w:trPr>
        <w:tc>
          <w:tcPr>
            <w:tcW w:w="919" w:type="pct"/>
            <w:shd w:val="clear" w:color="auto" w:fill="auto"/>
            <w:tcMar>
              <w:top w:w="57" w:type="dxa"/>
              <w:left w:w="57" w:type="dxa"/>
              <w:bottom w:w="57" w:type="dxa"/>
              <w:right w:w="57" w:type="dxa"/>
            </w:tcMar>
          </w:tcPr>
          <w:p w14:paraId="576E5145" w14:textId="77777777" w:rsidR="00AF30F7" w:rsidRPr="006E1CA3" w:rsidRDefault="00AF30F7" w:rsidP="004C7865">
            <w:pPr>
              <w:autoSpaceDE w:val="0"/>
              <w:autoSpaceDN w:val="0"/>
              <w:adjustRightInd w:val="0"/>
              <w:spacing w:before="20" w:after="20"/>
              <w:rPr>
                <w:b/>
                <w:bCs/>
              </w:rPr>
            </w:pPr>
            <w:r w:rsidRPr="006E1CA3">
              <w:rPr>
                <w:rFonts w:eastAsia="Calibri"/>
                <w:b/>
                <w:bCs/>
              </w:rPr>
              <w:t xml:space="preserve">No clasificado como irritante cutáneo </w:t>
            </w:r>
            <w:r>
              <w:rPr>
                <w:rFonts w:eastAsia="Calibri"/>
                <w:b/>
                <w:bCs/>
              </w:rPr>
              <w:t>ni como producto de la Categoría</w:t>
            </w:r>
            <w:r w:rsidR="00D421F5">
              <w:rPr>
                <w:rFonts w:eastAsia="Calibri"/>
                <w:b/>
                <w:bCs/>
              </w:rPr>
              <w:t xml:space="preserve"> </w:t>
            </w:r>
            <w:r w:rsidRPr="006E1CA3">
              <w:rPr>
                <w:rFonts w:eastAsia="Calibri"/>
                <w:b/>
                <w:bCs/>
              </w:rPr>
              <w:t>3</w:t>
            </w:r>
          </w:p>
        </w:tc>
        <w:tc>
          <w:tcPr>
            <w:tcW w:w="4081" w:type="pct"/>
            <w:shd w:val="clear" w:color="auto" w:fill="auto"/>
            <w:tcMar>
              <w:top w:w="57" w:type="dxa"/>
              <w:left w:w="57" w:type="dxa"/>
              <w:bottom w:w="57" w:type="dxa"/>
              <w:right w:w="57" w:type="dxa"/>
            </w:tcMar>
          </w:tcPr>
          <w:p w14:paraId="3E30A7B9" w14:textId="77777777" w:rsidR="00AF30F7" w:rsidRPr="009F2B88" w:rsidRDefault="00AF30F7" w:rsidP="004C7865">
            <w:pPr>
              <w:pStyle w:val="Default"/>
              <w:tabs>
                <w:tab w:val="left" w:pos="294"/>
              </w:tabs>
              <w:spacing w:before="20" w:after="20"/>
              <w:jc w:val="both"/>
              <w:rPr>
                <w:color w:val="auto"/>
                <w:sz w:val="20"/>
                <w:szCs w:val="20"/>
                <w:lang w:val="es-ES"/>
              </w:rPr>
            </w:pPr>
            <w:r w:rsidRPr="009F2B88">
              <w:rPr>
                <w:color w:val="auto"/>
                <w:sz w:val="20"/>
                <w:szCs w:val="20"/>
                <w:lang w:val="es-ES"/>
              </w:rPr>
              <w:t>Porcentaje medio de viabilidad tisular &gt; 50 %</w:t>
            </w:r>
            <w:r>
              <w:rPr>
                <w:color w:val="auto"/>
                <w:sz w:val="20"/>
                <w:szCs w:val="20"/>
                <w:lang w:val="es-ES"/>
              </w:rPr>
              <w:t>.</w:t>
            </w:r>
          </w:p>
          <w:p w14:paraId="6B9F2E02" w14:textId="77777777" w:rsidR="00AF30F7" w:rsidRPr="009F2B88" w:rsidRDefault="00AF30F7" w:rsidP="004C7865">
            <w:pPr>
              <w:pStyle w:val="Default"/>
              <w:tabs>
                <w:tab w:val="left" w:pos="294"/>
              </w:tabs>
              <w:spacing w:before="20" w:after="20"/>
              <w:rPr>
                <w:color w:val="auto"/>
                <w:sz w:val="20"/>
                <w:szCs w:val="20"/>
                <w:lang w:val="es-ES"/>
              </w:rPr>
            </w:pPr>
            <w:r w:rsidRPr="007F18DF">
              <w:rPr>
                <w:i/>
                <w:color w:val="auto"/>
                <w:sz w:val="20"/>
                <w:szCs w:val="20"/>
                <w:lang w:val="es-ES"/>
              </w:rPr>
              <w:t>Nota:</w:t>
            </w:r>
            <w:r w:rsidRPr="009F2B88">
              <w:rPr>
                <w:color w:val="auto"/>
                <w:sz w:val="20"/>
                <w:szCs w:val="20"/>
                <w:lang w:val="es-ES"/>
              </w:rPr>
              <w:t xml:space="preserve"> Los métodos de ensayo </w:t>
            </w:r>
            <w:r>
              <w:rPr>
                <w:color w:val="auto"/>
                <w:sz w:val="20"/>
                <w:szCs w:val="20"/>
                <w:lang w:val="es-ES"/>
              </w:rPr>
              <w:t>en</w:t>
            </w:r>
            <w:r w:rsidRPr="009F2B88">
              <w:rPr>
                <w:color w:val="auto"/>
                <w:sz w:val="20"/>
                <w:szCs w:val="20"/>
                <w:lang w:val="es-ES"/>
              </w:rPr>
              <w:t xml:space="preserve"> epidermis humana reconstruida incluidos en esta Directriz no </w:t>
            </w:r>
            <w:r>
              <w:rPr>
                <w:color w:val="auto"/>
                <w:sz w:val="20"/>
                <w:szCs w:val="20"/>
                <w:lang w:val="es-ES"/>
              </w:rPr>
              <w:t>permiten</w:t>
            </w:r>
            <w:r w:rsidRPr="009F2B88">
              <w:rPr>
                <w:color w:val="auto"/>
                <w:sz w:val="20"/>
                <w:szCs w:val="20"/>
                <w:lang w:val="es-ES"/>
              </w:rPr>
              <w:t xml:space="preserve"> discriminar entre</w:t>
            </w:r>
            <w:r>
              <w:rPr>
                <w:color w:val="auto"/>
                <w:sz w:val="20"/>
                <w:szCs w:val="20"/>
                <w:lang w:val="es-ES"/>
              </w:rPr>
              <w:t xml:space="preserve"> la </w:t>
            </w:r>
            <w:r w:rsidR="007F18DF">
              <w:rPr>
                <w:color w:val="auto"/>
                <w:sz w:val="20"/>
                <w:szCs w:val="20"/>
                <w:lang w:val="es-ES"/>
              </w:rPr>
              <w:t xml:space="preserve">categoría </w:t>
            </w:r>
            <w:r>
              <w:rPr>
                <w:color w:val="auto"/>
                <w:sz w:val="20"/>
                <w:szCs w:val="20"/>
                <w:lang w:val="es-ES"/>
              </w:rPr>
              <w:t>3 facultativa del SGA</w:t>
            </w:r>
            <w:r w:rsidRPr="009F2B88">
              <w:rPr>
                <w:color w:val="auto"/>
                <w:sz w:val="20"/>
                <w:szCs w:val="20"/>
                <w:lang w:val="es-ES"/>
              </w:rPr>
              <w:t xml:space="preserve"> </w:t>
            </w:r>
            <w:r>
              <w:rPr>
                <w:color w:val="auto"/>
                <w:sz w:val="20"/>
                <w:szCs w:val="20"/>
                <w:lang w:val="es-ES"/>
              </w:rPr>
              <w:t>y la no clasificación como irritante cutáneo</w:t>
            </w:r>
            <w:r w:rsidRPr="009F2B88">
              <w:rPr>
                <w:color w:val="auto"/>
                <w:sz w:val="20"/>
                <w:szCs w:val="20"/>
                <w:lang w:val="es-ES"/>
              </w:rPr>
              <w:t xml:space="preserve">. </w:t>
            </w:r>
            <w:r>
              <w:rPr>
                <w:color w:val="auto"/>
                <w:sz w:val="20"/>
                <w:szCs w:val="20"/>
                <w:lang w:val="es-ES"/>
              </w:rPr>
              <w:t>Cuando las autoridades deseen aplicar más de una categoría de irritación cutánea, se requerirá más información</w:t>
            </w:r>
            <w:r w:rsidRPr="009F2B88">
              <w:rPr>
                <w:color w:val="auto"/>
                <w:sz w:val="20"/>
                <w:szCs w:val="20"/>
                <w:lang w:val="es-ES"/>
              </w:rPr>
              <w:t>.</w:t>
            </w:r>
          </w:p>
        </w:tc>
      </w:tr>
    </w:tbl>
    <w:p w14:paraId="3EC29BB2" w14:textId="77777777" w:rsidR="008E1534" w:rsidRDefault="008E1534" w:rsidP="00AF30F7">
      <w:pPr>
        <w:sectPr w:rsidR="008E1534" w:rsidSect="00AF30F7">
          <w:headerReference w:type="even" r:id="rId21"/>
          <w:headerReference w:type="default" r:id="rId22"/>
          <w:footerReference w:type="even" r:id="rId23"/>
          <w:footerReference w:type="default" r:id="rId24"/>
          <w:footnotePr>
            <w:numRestart w:val="eachSect"/>
          </w:footnotePr>
          <w:endnotePr>
            <w:numFmt w:val="decimal"/>
          </w:endnotePr>
          <w:pgSz w:w="16838" w:h="11906" w:orient="landscape" w:code="9"/>
          <w:pgMar w:top="1134" w:right="1417" w:bottom="1134" w:left="1134" w:header="567" w:footer="567" w:gutter="0"/>
          <w:cols w:space="708"/>
          <w:docGrid w:linePitch="360"/>
        </w:sectPr>
      </w:pPr>
    </w:p>
    <w:p w14:paraId="4ADBC671" w14:textId="77777777" w:rsidR="008E1534" w:rsidRPr="004C7865" w:rsidRDefault="008E1534" w:rsidP="008E1534">
      <w:pPr>
        <w:pStyle w:val="SingleTxtG"/>
      </w:pPr>
      <w:r w:rsidRPr="004C7865">
        <w:lastRenderedPageBreak/>
        <w:t>3.2.5.3.5</w:t>
      </w:r>
      <w:r w:rsidRPr="004C7865">
        <w:tab/>
      </w:r>
      <w:r w:rsidRPr="004C7865">
        <w:rPr>
          <w:i/>
        </w:rPr>
        <w:t>Indicaciones complementarias acerca del uso de otros datos disponibles sobre efectos cutáneos en animales para la clasificación con respecto a la</w:t>
      </w:r>
      <w:r w:rsidRPr="004C7865">
        <w:rPr>
          <w:i/>
          <w:iCs/>
        </w:rPr>
        <w:t xml:space="preserve"> corrosión o irritación cutánea </w:t>
      </w:r>
    </w:p>
    <w:p w14:paraId="6C58C187" w14:textId="77777777" w:rsidR="008E1534" w:rsidRPr="004C7865" w:rsidRDefault="008E1534" w:rsidP="008E1534">
      <w:pPr>
        <w:pStyle w:val="SingleTxtG"/>
      </w:pPr>
      <w:r w:rsidRPr="004C7865">
        <w:t>3.2.5.3.5.1</w:t>
      </w:r>
      <w:r w:rsidRPr="004C7865">
        <w:tab/>
        <w:t xml:space="preserve">Enfoque general </w:t>
      </w:r>
    </w:p>
    <w:p w14:paraId="24054823" w14:textId="77777777" w:rsidR="008E1534" w:rsidRPr="004C7865" w:rsidRDefault="008E1534" w:rsidP="008E1534">
      <w:pPr>
        <w:pStyle w:val="SingleTxtG"/>
        <w:tabs>
          <w:tab w:val="left" w:pos="2268"/>
        </w:tabs>
      </w:pPr>
      <w:r w:rsidRPr="004C7865">
        <w:tab/>
        <w:t>Todos los otros datos sobre animales que existan deberán estudiarse cuidadosamente y utilizarse solo si son concluyentes para la clasificación. No obstante, al evaluar esos datos, deberá tenerse en cuenta que los informes sobre las lesiones cutáneas pueden ser incompletos, que los ensayos y observaciones pueden haberse hecho en especies distintas del conejo y que las especies pueden tener respuestas de sensibilidad diferentes. En general, el grosor de la piel disminuye con el peso corporal. Sin embargo, otros factores también influyen en la variabilidad entre las especies. Además, en la mayoría de estos ensayos deben evitarse los efectos irritantes y corrosivos. Por consiguiente, esos efectos solo pueden observarse en estudios de determinación de dosis que utilizan un pequeño número de animales y en que las observaciones y la información comunicada son limitadas.</w:t>
      </w:r>
    </w:p>
    <w:p w14:paraId="79AD365C" w14:textId="77777777" w:rsidR="008E1534" w:rsidRPr="004C7865" w:rsidRDefault="008E1534" w:rsidP="008E1534">
      <w:pPr>
        <w:pStyle w:val="SingleTxtG"/>
      </w:pPr>
      <w:r w:rsidRPr="004C7865">
        <w:t>3.2.5.3.5.2</w:t>
      </w:r>
      <w:r w:rsidRPr="004C7865">
        <w:tab/>
        <w:t>Otras limitaciones de los datos y sus consecuencias para la clasificación</w:t>
      </w:r>
    </w:p>
    <w:p w14:paraId="050B6ADA" w14:textId="77777777" w:rsidR="008E1534" w:rsidRPr="004C7865" w:rsidRDefault="008E1534" w:rsidP="008E1534">
      <w:pPr>
        <w:pStyle w:val="SingleTxtG"/>
      </w:pPr>
      <w:r w:rsidRPr="004C7865">
        <w:t>3.2.5.3.5.2.1</w:t>
      </w:r>
      <w:r w:rsidRPr="004C7865">
        <w:tab/>
        <w:t xml:space="preserve">Los ensayos de toxicidad aguda por vía cutánea, los estudios con administración de dosis repetidas en animales, los estudios de sensibilización cutánea y los estudios de absorción cutánea pueden diferir del ensayo normalizado </w:t>
      </w:r>
      <w:r w:rsidRPr="004C7865">
        <w:rPr>
          <w:i/>
        </w:rPr>
        <w:t>in vivo</w:t>
      </w:r>
      <w:r w:rsidRPr="004C7865">
        <w:t xml:space="preserve"> de la irritación/corrosión cutánea aguda (véase, por ejemplo, la Directriz 404 de la OCDE) en lo que respecta a la duración de la exposición, la dosis por superficie, el uso de sustancias disueltas, el nivel de oclusión, el tipo de parche utilizado, la puntuación, y el seguimiento de las lesiones cutáneas y de las especies sometidas al ensayo. </w:t>
      </w:r>
    </w:p>
    <w:p w14:paraId="220ED163" w14:textId="77777777" w:rsidR="008E1534" w:rsidRPr="004C7865" w:rsidRDefault="008E1534" w:rsidP="008E1534">
      <w:pPr>
        <w:pStyle w:val="SingleTxtG"/>
      </w:pPr>
      <w:r w:rsidRPr="004C7865">
        <w:t>3.2.5.3.5.2.2</w:t>
      </w:r>
      <w:r w:rsidRPr="004C7865">
        <w:tab/>
        <w:t>La destrucción de la piel en cualquier ensayo de toxicidad aguda por vía cutánea (véase, por ejemplo, la Directriz 402 de la OCDE) se considera suficiente para la clasificación de la s</w:t>
      </w:r>
      <w:r>
        <w:t>ustancia como corrosiva (en la c</w:t>
      </w:r>
      <w:r w:rsidRPr="004C7865">
        <w:t xml:space="preserve">ategoría 1 o en las subcategorías 1A, 1B o 1C, cuando sea posible y necesario). La irritación cutánea en un estudio de los efectos agudos en la piel de los conejos que cumpla con los criterios indicados en </w:t>
      </w:r>
      <w:r>
        <w:t xml:space="preserve">la tabla </w:t>
      </w:r>
      <w:r w:rsidRPr="004C7865">
        <w:t>3.2.2 se considerará suficiente para la clasificación como irritante si las condiciones de exposición son tales, que los efectos corrosivos pueden excluirse. La irritación cutánea en un estudio de los efectos agudos en la piel de otras especies se considera no concluyente, ya que esas especies pueden ser más o menos sensibles que los conejos, pero estos datos deben tenerse en cuenta en una evaluación del peso de las pruebas. La ausencia de irritación cutánea también debe considerarse no concluyente y tomarse en consideración en la evaluación del peso de las pruebas.</w:t>
      </w:r>
    </w:p>
    <w:p w14:paraId="2D83928A" w14:textId="77777777" w:rsidR="008E1534" w:rsidRPr="004C7865" w:rsidRDefault="008E1534" w:rsidP="008E1534">
      <w:pPr>
        <w:pStyle w:val="SingleTxtG"/>
      </w:pPr>
      <w:r w:rsidRPr="004C7865">
        <w:t>3.2.5.3.5.2.3</w:t>
      </w:r>
      <w:r w:rsidRPr="004C7865">
        <w:tab/>
        <w:t xml:space="preserve">Los estudios de los efectos cutáneos con administración de dosis repetidas (véanse, por ejemplo, las Directrices 410 y 412 de la OCDE) pueden utilizarse para clasificar una sustancia como corrosiva si se observa destrucción de la piel tras la exposición inicial. Sin embargo, normalmente esas exposiciones se evitan, y los efectos corrosivos solo pueden observarse en los estudios de determinación de dosis. Además, la subcategorización con respecto a la corrosión rara vez es posible, debido al mayor intervalo de tiempo que media entre el inicio de la exposición y la primera observación. La observación de irritación cutánea o la ausencia de efectos irritantes en la piel deben considerarse no concluyentes. Los efectos cutáneos que solo se observan después de múltiples exposiciones pueden ser un signo de sensibilización cutánea y no de irritación cutánea. </w:t>
      </w:r>
    </w:p>
    <w:p w14:paraId="2B998E3A" w14:textId="77777777" w:rsidR="008E1534" w:rsidRPr="004C7865" w:rsidRDefault="008E1534" w:rsidP="008E1534">
      <w:pPr>
        <w:pStyle w:val="SingleTxtG"/>
      </w:pPr>
      <w:r w:rsidRPr="004C7865">
        <w:t>3.2.5.3.5.2.4</w:t>
      </w:r>
      <w:r w:rsidRPr="004C7865">
        <w:tab/>
        <w:t xml:space="preserve">En los estudios de sensibilización cutánea en cobayas (véase, por ejemplo, la Directriz 406 de la OCDE), se procura evitar toda exposición que provoque irritación severa o corrosión. Por lo tanto, esos efectos solo se observan normalmente en los estudios de determinación de dosis. Salvo en el caso de la exposición intradérmica en el ensayo de maximización, los resultados de los estudios de determinación de dosis pueden utilizarse para la clasificación de una sustancia como corrosiva si se observa destrucción de la piel. La presencia o ausencia de irritación cutánea en un estudio de sensibilización cutánea deberá considerarse no concluyente por sí sola, ya que la especie sometida al ensayo puede ser más o menos sensible que los conejos, pero los signos de irritación se tendrán en cuenta en una evaluación del peso de las pruebas. </w:t>
      </w:r>
    </w:p>
    <w:p w14:paraId="3CF21598" w14:textId="77777777" w:rsidR="008E1534" w:rsidRPr="004C7865" w:rsidRDefault="008E1534" w:rsidP="008E1534">
      <w:pPr>
        <w:pStyle w:val="SingleTxtG"/>
      </w:pPr>
      <w:r w:rsidRPr="004C7865">
        <w:lastRenderedPageBreak/>
        <w:t>3.2.5.3.5.2.5</w:t>
      </w:r>
      <w:r w:rsidRPr="004C7865">
        <w:tab/>
        <w:t xml:space="preserve">Los datos sobre la irritación derivados del ensayo de estimulación local de los ganglios linfáticos (véanse, por ejemplo, las Directrices 429, 442A y 442B de la OCDE) no deben utilizarse normalmente para la clasificación, porque este ensayo se basa en la aplicación tópica de la sustancia directamente en el dorso de la oreja, y en algunos casos se emplean medios específicos para mejorar la penetración en la piel. Además, debido al incremento proporcional del grosor de la piel asociado al aumento del peso corporal, el grosor de la piel de los ratones es muy diferente del de los conejos y los seres humanos. </w:t>
      </w:r>
    </w:p>
    <w:p w14:paraId="2E334FD9" w14:textId="77777777" w:rsidR="008E1534" w:rsidRPr="004C7865" w:rsidRDefault="008E1534" w:rsidP="008E1534">
      <w:pPr>
        <w:pStyle w:val="SingleTxtG"/>
      </w:pPr>
      <w:r w:rsidRPr="004C7865">
        <w:t>3.2.5.3.5.2.6</w:t>
      </w:r>
      <w:r w:rsidRPr="004C7865">
        <w:tab/>
        <w:t>En los estudios de absorción cutánea (véase, por ejemplo, la Directriz 427 de la OCDE) se evitan en general las condiciones de exposición a la corrosión, ya que afectan a la absorción. Por consiguiente, la información sobre los efectos cutáneos derivada de estos estudios no permite la clasificación directa, pero puede ser examinada en una evaluación del peso de las pruebas. La información sobre la absorción cutánea también puede tenerse en cuenta en una evaluación del peso de las pruebas, ya que una elevada absorción cutánea combinada con otras pruebas de citotoxicidad alta puede indicar irritación o corrosividad.</w:t>
      </w:r>
      <w:r>
        <w:t>”</w:t>
      </w:r>
    </w:p>
    <w:p w14:paraId="018AF354" w14:textId="77777777" w:rsidR="008E1534" w:rsidRPr="004C7865" w:rsidRDefault="008E1534" w:rsidP="008E1534">
      <w:pPr>
        <w:pStyle w:val="H1G"/>
      </w:pPr>
      <w:r w:rsidRPr="004C7865">
        <w:tab/>
      </w:r>
      <w:r w:rsidRPr="004C7865">
        <w:tab/>
        <w:t>Capítulo 3.8</w:t>
      </w:r>
    </w:p>
    <w:p w14:paraId="4AA59988" w14:textId="77777777" w:rsidR="008E1534" w:rsidRPr="004C7865" w:rsidRDefault="008E1534" w:rsidP="008E1534">
      <w:pPr>
        <w:pStyle w:val="SingleTxtG"/>
        <w:tabs>
          <w:tab w:val="left" w:pos="2268"/>
        </w:tabs>
      </w:pPr>
      <w:r>
        <w:t>3.8.1.6</w:t>
      </w:r>
      <w:r>
        <w:tab/>
      </w:r>
      <w:r w:rsidRPr="004C7865">
        <w:t>Modifíquese para que diga lo siguiente:</w:t>
      </w:r>
    </w:p>
    <w:p w14:paraId="4DFFE334" w14:textId="77777777" w:rsidR="008E1534" w:rsidRPr="004C7865" w:rsidRDefault="008E1534" w:rsidP="008E1534">
      <w:pPr>
        <w:pStyle w:val="SingleTxtG"/>
      </w:pPr>
      <w:r>
        <w:t>“</w:t>
      </w:r>
      <w:r w:rsidRPr="004C7865">
        <w:t>3.8.1.6</w:t>
      </w:r>
      <w:r w:rsidRPr="004C7865">
        <w:tab/>
        <w:t>La toxicidad específica de órganos diana tras exposiciones repetidas se clasifica en el SGA tal como se describe en el capítulo 3.9 y queda excluida, por tanto, del presente capítulo. Las sustancias y mezclas deben clasificarse por separado según su toxicidad tras una exposición única y tras exposiciones repetidas.</w:t>
      </w:r>
    </w:p>
    <w:p w14:paraId="6CBC1D4D" w14:textId="77777777" w:rsidR="008E1534" w:rsidRPr="004C7865" w:rsidRDefault="008E1534" w:rsidP="008E1534">
      <w:pPr>
        <w:pStyle w:val="SingleTxtG"/>
        <w:tabs>
          <w:tab w:val="left" w:pos="2268"/>
        </w:tabs>
      </w:pPr>
      <w:r>
        <w:tab/>
      </w:r>
      <w:r w:rsidRPr="004C7865">
        <w:t>Otros efectos tóxicos específicos, tales como toxicidad aguda, corrosión/irritación cutánea, lesiones oculares graves/irritación ocular, sensibilización respiratoria o cutánea, mutagenicidad en células germinales, carcinogenicidad, toxicidad para la reproducción y toxicidad por aspiración, se evalúan por separado en el SGA y, por consiguiente, no figuran aquí.</w:t>
      </w:r>
      <w:r>
        <w:t>”</w:t>
      </w:r>
    </w:p>
    <w:p w14:paraId="07BD03E5" w14:textId="77777777" w:rsidR="008E1534" w:rsidRPr="004C7865" w:rsidRDefault="008E1534" w:rsidP="008E1534">
      <w:pPr>
        <w:pStyle w:val="SingleTxtG"/>
        <w:tabs>
          <w:tab w:val="left" w:pos="2268"/>
        </w:tabs>
      </w:pPr>
      <w:r>
        <w:t>3.8.3.1</w:t>
      </w:r>
      <w:r w:rsidRPr="004C7865">
        <w:tab/>
        <w:t xml:space="preserve">Modifíquese la segunda oración para que diga: </w:t>
      </w:r>
      <w:r>
        <w:t>“</w:t>
      </w:r>
      <w:r w:rsidRPr="004C7865">
        <w:t>Al igual que las sustancias, las mezclas deben clasificarse por separado según su toxicidad específica de órganos diana tras una exposición única y tras exposiciones repetidas (capítulo 3.9).</w:t>
      </w:r>
      <w:r>
        <w:t>”</w:t>
      </w:r>
    </w:p>
    <w:p w14:paraId="794B1179" w14:textId="77777777" w:rsidR="008E1534" w:rsidRPr="004C7865" w:rsidRDefault="008E1534" w:rsidP="008E1534">
      <w:pPr>
        <w:pStyle w:val="SingleTxtG"/>
      </w:pPr>
      <w:r w:rsidRPr="004C7865">
        <w:t>3.8.3.4.1</w:t>
      </w:r>
      <w:r w:rsidRPr="004C7865">
        <w:tab/>
        <w:t xml:space="preserve">En la segunda oración, sustitúyanse </w:t>
      </w:r>
      <w:r>
        <w:t>“</w:t>
      </w:r>
      <w:r w:rsidRPr="004C7865">
        <w:t>, tras una exposición única, repetida o ambas,</w:t>
      </w:r>
      <w:r>
        <w:t>”</w:t>
      </w:r>
      <w:r w:rsidRPr="004C7865">
        <w:t xml:space="preserve"> por </w:t>
      </w:r>
      <w:r>
        <w:t>“</w:t>
      </w:r>
      <w:r w:rsidRPr="004C7865">
        <w:t>tras una exposición única</w:t>
      </w:r>
      <w:r>
        <w:t>”</w:t>
      </w:r>
      <w:r w:rsidRPr="004C7865">
        <w:t xml:space="preserve">, y </w:t>
      </w:r>
      <w:r>
        <w:t>“se haya clasificado en la c</w:t>
      </w:r>
      <w:r w:rsidRPr="004C7865">
        <w:t>ategoría 1 o 2</w:t>
      </w:r>
      <w:r>
        <w:t>”</w:t>
      </w:r>
      <w:r w:rsidRPr="004C7865">
        <w:t xml:space="preserve"> por </w:t>
      </w:r>
      <w:r>
        <w:t>“</w:t>
      </w:r>
      <w:r w:rsidRPr="004C7865">
        <w:t>se haya clasificado como tóxico esp</w:t>
      </w:r>
      <w:r>
        <w:t>ecífico de órganos diana de la c</w:t>
      </w:r>
      <w:r w:rsidRPr="004C7865">
        <w:t>ategoría 1 o 2 (exposición única)</w:t>
      </w:r>
      <w:r>
        <w:t>”</w:t>
      </w:r>
      <w:r w:rsidRPr="004C7865">
        <w:t>.</w:t>
      </w:r>
    </w:p>
    <w:p w14:paraId="4FEA5261" w14:textId="77777777" w:rsidR="008E1534" w:rsidRPr="004C7865" w:rsidRDefault="008E1534" w:rsidP="008E1534">
      <w:pPr>
        <w:pStyle w:val="SingleTxtG"/>
      </w:pPr>
      <w:r w:rsidRPr="004C7865">
        <w:t>3.8.3.4.2 y 3.8.3.4.3</w:t>
      </w:r>
      <w:r w:rsidRPr="004C7865">
        <w:tab/>
        <w:t>Suprímanse. Renumérense los actuales párrafos 3.8.3.4.4 a 3.8.3.4.6 como 3.8.3.4.2 a 3.8.3.4.4.</w:t>
      </w:r>
    </w:p>
    <w:p w14:paraId="6B674427" w14:textId="77777777" w:rsidR="008E1534" w:rsidRPr="004C7865" w:rsidRDefault="008E1534" w:rsidP="008E1534">
      <w:pPr>
        <w:pStyle w:val="SingleTxtG"/>
        <w:tabs>
          <w:tab w:val="left" w:pos="2268"/>
        </w:tabs>
      </w:pPr>
      <w:r>
        <w:t>3.8.5.2</w:t>
      </w:r>
      <w:r>
        <w:tab/>
      </w:r>
      <w:r w:rsidRPr="004C7865">
        <w:t xml:space="preserve">En el procedimiento de decisión 3.8.2, en la última casilla de la izquierda, sustitúyase </w:t>
      </w:r>
      <w:r>
        <w:t>“</w:t>
      </w:r>
      <w:r w:rsidRPr="004C7865">
        <w:t>3.8.3.4.5</w:t>
      </w:r>
      <w:r>
        <w:t>”</w:t>
      </w:r>
      <w:r w:rsidRPr="004C7865">
        <w:t xml:space="preserve"> por </w:t>
      </w:r>
      <w:r>
        <w:t>“</w:t>
      </w:r>
      <w:r w:rsidRPr="004C7865">
        <w:t>3.8.3.4.3</w:t>
      </w:r>
      <w:r>
        <w:t>”</w:t>
      </w:r>
      <w:r w:rsidRPr="004C7865">
        <w:t>.</w:t>
      </w:r>
    </w:p>
    <w:p w14:paraId="73AE821A" w14:textId="77777777" w:rsidR="008E1534" w:rsidRPr="004C7865" w:rsidRDefault="008E1534" w:rsidP="008E1534">
      <w:pPr>
        <w:pStyle w:val="H1G"/>
      </w:pPr>
      <w:r w:rsidRPr="004C7865">
        <w:tab/>
      </w:r>
      <w:r w:rsidRPr="004C7865">
        <w:tab/>
        <w:t>Capítulo 3.9</w:t>
      </w:r>
    </w:p>
    <w:p w14:paraId="08C21C0E" w14:textId="77777777" w:rsidR="008E1534" w:rsidRPr="004C7865" w:rsidRDefault="008E1534" w:rsidP="008E1534">
      <w:pPr>
        <w:pStyle w:val="SingleTxtG"/>
        <w:tabs>
          <w:tab w:val="left" w:pos="2268"/>
        </w:tabs>
      </w:pPr>
      <w:r>
        <w:t>3.9.1.1</w:t>
      </w:r>
      <w:r w:rsidRPr="004C7865">
        <w:tab/>
        <w:t xml:space="preserve">Al final de la segunda oración, añádase </w:t>
      </w:r>
      <w:r>
        <w:t>“</w:t>
      </w:r>
      <w:r w:rsidRPr="004C7865">
        <w:t>y que no se tratan específicamente en los capítulos 3.1 a 3.7 y 3.10 (véase también 3.9.1.6)</w:t>
      </w:r>
      <w:r>
        <w:t>”</w:t>
      </w:r>
      <w:r w:rsidRPr="004C7865">
        <w:t>.</w:t>
      </w:r>
    </w:p>
    <w:p w14:paraId="19BAFB43" w14:textId="77777777" w:rsidR="008E1534" w:rsidRPr="004C7865" w:rsidRDefault="008E1534" w:rsidP="008E1534">
      <w:pPr>
        <w:pStyle w:val="SingleTxtG"/>
        <w:tabs>
          <w:tab w:val="left" w:pos="2268"/>
        </w:tabs>
      </w:pPr>
      <w:r>
        <w:t>3.9.1.6</w:t>
      </w:r>
      <w:r>
        <w:tab/>
      </w:r>
      <w:r w:rsidRPr="004C7865">
        <w:t xml:space="preserve">Insértese una segunda oración nueva que diga lo siguiente: </w:t>
      </w:r>
      <w:r>
        <w:t>“</w:t>
      </w:r>
      <w:r w:rsidRPr="004C7865">
        <w:t>Las sustancias y mezclas deben clasificarse por separado según su toxicidad tras una exposición única y tras exposiciones repetidas.</w:t>
      </w:r>
      <w:r>
        <w:t>”</w:t>
      </w:r>
      <w:r w:rsidRPr="004C7865">
        <w:t xml:space="preserve">. En la oración que sigue (la actual segunda oración), sustitúyase </w:t>
      </w:r>
      <w:r>
        <w:t>“</w:t>
      </w:r>
      <w:r w:rsidRPr="004C7865">
        <w:t>lesiones oculares graves/irritación ocular y corrosión/irritación cutánea</w:t>
      </w:r>
      <w:r>
        <w:t>”</w:t>
      </w:r>
      <w:r w:rsidRPr="004C7865">
        <w:t xml:space="preserve"> por </w:t>
      </w:r>
      <w:r>
        <w:t>“</w:t>
      </w:r>
      <w:r w:rsidRPr="004C7865">
        <w:t>corrosión/irritación cutánea, lesiones oculares graves/irritación ocular</w:t>
      </w:r>
      <w:r>
        <w:t>”</w:t>
      </w:r>
      <w:r w:rsidRPr="004C7865">
        <w:t xml:space="preserve"> y sustitúyase </w:t>
      </w:r>
      <w:r>
        <w:t>“</w:t>
      </w:r>
      <w:r w:rsidRPr="004C7865">
        <w:t>carcinogenicidad, mutagenicidad en células germinales</w:t>
      </w:r>
      <w:r>
        <w:t>”</w:t>
      </w:r>
      <w:r w:rsidRPr="004C7865">
        <w:t xml:space="preserve"> por </w:t>
      </w:r>
      <w:r>
        <w:t>“</w:t>
      </w:r>
      <w:r w:rsidRPr="004C7865">
        <w:t>mutagenicidad en células germinales, carcinogenicidad</w:t>
      </w:r>
      <w:r>
        <w:t>”</w:t>
      </w:r>
      <w:r w:rsidRPr="004C7865">
        <w:t>.</w:t>
      </w:r>
    </w:p>
    <w:p w14:paraId="3545F954" w14:textId="77777777" w:rsidR="008E1534" w:rsidRPr="004C7865" w:rsidRDefault="008E1534" w:rsidP="008E1534">
      <w:pPr>
        <w:pStyle w:val="SingleTxtG"/>
        <w:keepNext/>
        <w:keepLines/>
        <w:tabs>
          <w:tab w:val="left" w:pos="2268"/>
        </w:tabs>
      </w:pPr>
      <w:r>
        <w:lastRenderedPageBreak/>
        <w:t>3.9.3.1</w:t>
      </w:r>
      <w:r>
        <w:tab/>
      </w:r>
      <w:r w:rsidRPr="004C7865">
        <w:t xml:space="preserve">Modifíquese la segunda oración para que diga lo siguiente: </w:t>
      </w:r>
      <w:r>
        <w:t>“</w:t>
      </w:r>
      <w:r w:rsidRPr="004C7865">
        <w:t>Al igual que las sustancias, las mezclas deben clasificarse por separado según su toxicidad específica de órganos diana tras una exposición única (véase el capítulo 3.8) y tras exposiciones repetidas.</w:t>
      </w:r>
      <w:r>
        <w:t>”</w:t>
      </w:r>
      <w:r w:rsidRPr="004C7865">
        <w:t>.</w:t>
      </w:r>
    </w:p>
    <w:p w14:paraId="587AEA00" w14:textId="77777777" w:rsidR="008E1534" w:rsidRPr="004C7865" w:rsidRDefault="008E1534" w:rsidP="008E1534">
      <w:pPr>
        <w:pStyle w:val="SingleTxtG"/>
      </w:pPr>
      <w:r w:rsidRPr="004C7865">
        <w:t>3.9.3.4.1</w:t>
      </w:r>
      <w:r w:rsidRPr="004C7865">
        <w:tab/>
        <w:t xml:space="preserve">En la segunda oración, sustitúyanse </w:t>
      </w:r>
      <w:r>
        <w:t>“</w:t>
      </w:r>
      <w:r w:rsidRPr="004C7865">
        <w:t>, tras una exposición única, repetida o ambas,</w:t>
      </w:r>
      <w:r>
        <w:t>”</w:t>
      </w:r>
      <w:r w:rsidRPr="004C7865">
        <w:t xml:space="preserve"> por </w:t>
      </w:r>
      <w:r>
        <w:t>“</w:t>
      </w:r>
      <w:r w:rsidRPr="004C7865">
        <w:t>tras exposiciones repetidas</w:t>
      </w:r>
      <w:r>
        <w:t>”</w:t>
      </w:r>
      <w:r w:rsidRPr="004C7865">
        <w:t xml:space="preserve"> y </w:t>
      </w:r>
      <w:r>
        <w:t>“se haya clasificado en la c</w:t>
      </w:r>
      <w:r w:rsidRPr="004C7865">
        <w:t>ategoría 1 o 2</w:t>
      </w:r>
      <w:r>
        <w:t>”</w:t>
      </w:r>
      <w:r w:rsidRPr="004C7865">
        <w:t xml:space="preserve"> por </w:t>
      </w:r>
      <w:r>
        <w:t>“</w:t>
      </w:r>
      <w:r w:rsidRPr="004C7865">
        <w:t xml:space="preserve">se haya clasificado como tóxico específico de órganos diana de la </w:t>
      </w:r>
      <w:r>
        <w:t>c</w:t>
      </w:r>
      <w:r w:rsidRPr="004C7865">
        <w:t>ategoría 1 o 2 (exposiciones repetidas)</w:t>
      </w:r>
      <w:r>
        <w:t>”</w:t>
      </w:r>
      <w:r w:rsidRPr="004C7865">
        <w:t>.</w:t>
      </w:r>
    </w:p>
    <w:p w14:paraId="7E6FDDB5" w14:textId="77777777" w:rsidR="008E1534" w:rsidRPr="004C7865" w:rsidRDefault="008E1534" w:rsidP="008E1534">
      <w:pPr>
        <w:pStyle w:val="H1G"/>
      </w:pPr>
      <w:r w:rsidRPr="004C7865">
        <w:tab/>
      </w:r>
      <w:r w:rsidRPr="004C7865">
        <w:tab/>
        <w:t>Anexo 1</w:t>
      </w:r>
    </w:p>
    <w:p w14:paraId="2499758C" w14:textId="77777777" w:rsidR="008E1534" w:rsidRPr="004C7865" w:rsidRDefault="008E1534" w:rsidP="008E1534">
      <w:pPr>
        <w:pStyle w:val="SingleTxtG"/>
      </w:pPr>
      <w:r w:rsidRPr="004C7865">
        <w:t>A1.3</w:t>
      </w:r>
      <w:r w:rsidRPr="004C7865">
        <w:tab/>
        <w:t xml:space="preserve">En el título, después de </w:t>
      </w:r>
      <w:r>
        <w:t>“</w:t>
      </w:r>
      <w:r w:rsidRPr="004C7865">
        <w:t>Aerosoles</w:t>
      </w:r>
      <w:r>
        <w:t>”</w:t>
      </w:r>
      <w:r w:rsidRPr="004C7865">
        <w:t xml:space="preserve">, insértese </w:t>
      </w:r>
      <w:r>
        <w:t>“</w:t>
      </w:r>
      <w:r w:rsidRPr="004C7865">
        <w:t>y productos químicos a presión</w:t>
      </w:r>
      <w:r>
        <w:t>”</w:t>
      </w:r>
      <w:r w:rsidRPr="004C7865">
        <w:t xml:space="preserve">. En </w:t>
      </w:r>
      <w:r>
        <w:t>la tabla</w:t>
      </w:r>
      <w:r w:rsidRPr="004C7865">
        <w:t xml:space="preserve">, en la columna titulada </w:t>
      </w:r>
      <w:r>
        <w:t>“</w:t>
      </w:r>
      <w:r w:rsidRPr="004C7865">
        <w:t>Clase de peligro</w:t>
      </w:r>
      <w:r>
        <w:t>”</w:t>
      </w:r>
      <w:r w:rsidRPr="004C7865">
        <w:t xml:space="preserve">, después de </w:t>
      </w:r>
      <w:r>
        <w:t>“</w:t>
      </w:r>
      <w:r w:rsidRPr="004C7865">
        <w:t>Aerosoles</w:t>
      </w:r>
      <w:r>
        <w:t>”</w:t>
      </w:r>
      <w:r w:rsidRPr="004C7865">
        <w:t xml:space="preserve">, añádase </w:t>
      </w:r>
      <w:r>
        <w:t>“</w:t>
      </w:r>
      <w:r w:rsidRPr="004C7865">
        <w:t>(sección 2.3.1)</w:t>
      </w:r>
      <w:r>
        <w:t>”</w:t>
      </w:r>
      <w:r w:rsidRPr="004C7865">
        <w:t>. Añádanse las siguientes f</w:t>
      </w:r>
      <w:r>
        <w:t>ilas nuevas al final del cuadro.</w:t>
      </w:r>
    </w:p>
    <w:tbl>
      <w:tblPr>
        <w:tblW w:w="963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2" w:type="dxa"/>
          <w:right w:w="72" w:type="dxa"/>
        </w:tblCellMar>
        <w:tblLook w:val="0000" w:firstRow="0" w:lastRow="0" w:firstColumn="0" w:lastColumn="0" w:noHBand="0" w:noVBand="0"/>
      </w:tblPr>
      <w:tblGrid>
        <w:gridCol w:w="944"/>
        <w:gridCol w:w="1204"/>
        <w:gridCol w:w="1108"/>
        <w:gridCol w:w="1235"/>
        <w:gridCol w:w="1079"/>
        <w:gridCol w:w="3093"/>
        <w:gridCol w:w="976"/>
      </w:tblGrid>
      <w:tr w:rsidR="008E1534" w:rsidRPr="009200A5" w14:paraId="56CEBC3D" w14:textId="77777777" w:rsidTr="00B963F9">
        <w:trPr>
          <w:cantSplit/>
          <w:trHeight w:val="1555"/>
        </w:trPr>
        <w:tc>
          <w:tcPr>
            <w:tcW w:w="944" w:type="dxa"/>
            <w:vMerge w:val="restart"/>
            <w:shd w:val="clear" w:color="auto" w:fill="FFFFFF"/>
            <w:vAlign w:val="center"/>
          </w:tcPr>
          <w:p w14:paraId="2E3F3B06" w14:textId="77777777" w:rsidR="008E1534" w:rsidRPr="009200A5" w:rsidRDefault="008E1534" w:rsidP="00B963F9">
            <w:pPr>
              <w:keepNext/>
              <w:keepLines/>
              <w:tabs>
                <w:tab w:val="left" w:pos="1425"/>
              </w:tabs>
              <w:spacing w:before="40" w:after="40"/>
              <w:jc w:val="center"/>
              <w:rPr>
                <w:b/>
                <w:sz w:val="18"/>
                <w:szCs w:val="18"/>
              </w:rPr>
            </w:pPr>
            <w:r>
              <w:rPr>
                <w:b/>
                <w:sz w:val="18"/>
                <w:szCs w:val="18"/>
              </w:rPr>
              <w:t>Productos químicos a presión</w:t>
            </w:r>
          </w:p>
          <w:p w14:paraId="4AC833BD" w14:textId="77777777" w:rsidR="008E1534" w:rsidRPr="009200A5" w:rsidRDefault="008E1534" w:rsidP="00B963F9">
            <w:pPr>
              <w:keepNext/>
              <w:keepLines/>
              <w:tabs>
                <w:tab w:val="left" w:pos="1425"/>
              </w:tabs>
              <w:spacing w:before="40" w:after="40"/>
              <w:jc w:val="center"/>
              <w:rPr>
                <w:b/>
                <w:sz w:val="18"/>
                <w:szCs w:val="18"/>
              </w:rPr>
            </w:pPr>
            <w:r>
              <w:rPr>
                <w:b/>
                <w:sz w:val="18"/>
                <w:szCs w:val="18"/>
              </w:rPr>
              <w:t>(sección</w:t>
            </w:r>
            <w:r w:rsidRPr="009200A5">
              <w:rPr>
                <w:b/>
                <w:sz w:val="18"/>
                <w:szCs w:val="18"/>
              </w:rPr>
              <w:t xml:space="preserve"> 2.3.2)</w:t>
            </w:r>
          </w:p>
        </w:tc>
        <w:tc>
          <w:tcPr>
            <w:tcW w:w="1204" w:type="dxa"/>
            <w:shd w:val="clear" w:color="auto" w:fill="FFFFFF"/>
            <w:vAlign w:val="center"/>
          </w:tcPr>
          <w:p w14:paraId="7D75BC56" w14:textId="77777777" w:rsidR="008E1534" w:rsidRPr="009200A5" w:rsidRDefault="008E1534" w:rsidP="00B963F9">
            <w:pPr>
              <w:keepNext/>
              <w:keepLines/>
              <w:tabs>
                <w:tab w:val="left" w:pos="1425"/>
              </w:tabs>
              <w:spacing w:before="40" w:after="40"/>
              <w:jc w:val="center"/>
              <w:rPr>
                <w:b/>
                <w:sz w:val="18"/>
                <w:szCs w:val="18"/>
              </w:rPr>
            </w:pPr>
            <w:r w:rsidRPr="009200A5">
              <w:rPr>
                <w:b/>
                <w:sz w:val="18"/>
                <w:szCs w:val="18"/>
              </w:rPr>
              <w:t>1</w:t>
            </w:r>
          </w:p>
        </w:tc>
        <w:tc>
          <w:tcPr>
            <w:tcW w:w="1108" w:type="dxa"/>
            <w:shd w:val="clear" w:color="auto" w:fill="FFFFFF"/>
            <w:vAlign w:val="center"/>
          </w:tcPr>
          <w:p w14:paraId="28C737EA" w14:textId="77777777" w:rsidR="008E1534" w:rsidRPr="009200A5" w:rsidRDefault="008E1534" w:rsidP="00B963F9">
            <w:pPr>
              <w:keepNext/>
              <w:keepLines/>
              <w:tabs>
                <w:tab w:val="left" w:pos="1425"/>
              </w:tabs>
              <w:spacing w:before="40" w:after="40"/>
              <w:jc w:val="center"/>
              <w:rPr>
                <w:noProof/>
                <w:lang w:val="en-US"/>
              </w:rPr>
            </w:pPr>
            <w:r w:rsidRPr="009200A5">
              <w:rPr>
                <w:noProof/>
                <w:lang w:eastAsia="zh-CN"/>
              </w:rPr>
              <w:drawing>
                <wp:inline distT="0" distB="0" distL="0" distR="0" wp14:anchorId="59E1D6FD" wp14:editId="480193A8">
                  <wp:extent cx="457200" cy="457200"/>
                  <wp:effectExtent l="0" t="0" r="0" b="0"/>
                  <wp:docPr id="6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DB8CB78" w14:textId="77777777" w:rsidR="008E1534" w:rsidRPr="009200A5" w:rsidRDefault="008E1534" w:rsidP="00B963F9">
            <w:pPr>
              <w:keepNext/>
              <w:keepLines/>
              <w:tabs>
                <w:tab w:val="left" w:pos="1425"/>
              </w:tabs>
              <w:spacing w:before="40" w:after="40"/>
              <w:jc w:val="center"/>
              <w:rPr>
                <w:i/>
                <w:sz w:val="18"/>
                <w:szCs w:val="18"/>
              </w:rPr>
            </w:pPr>
            <w:r w:rsidRPr="009200A5">
              <w:rPr>
                <w:noProof/>
                <w:lang w:eastAsia="zh-CN"/>
              </w:rPr>
              <w:drawing>
                <wp:inline distT="0" distB="0" distL="0" distR="0" wp14:anchorId="7F8A7582" wp14:editId="7DCB087D">
                  <wp:extent cx="457200" cy="457200"/>
                  <wp:effectExtent l="0" t="0" r="0" b="0"/>
                  <wp:docPr id="6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shd w:val="clear" w:color="auto" w:fill="FFFFFF"/>
          </w:tcPr>
          <w:p w14:paraId="3562B507" w14:textId="77777777" w:rsidR="008E1534" w:rsidRPr="009200A5" w:rsidRDefault="008E1534" w:rsidP="00B963F9">
            <w:pPr>
              <w:keepNext/>
              <w:keepLines/>
              <w:tabs>
                <w:tab w:val="left" w:pos="1425"/>
              </w:tabs>
              <w:spacing w:before="40" w:after="40"/>
              <w:jc w:val="center"/>
              <w:rPr>
                <w:b/>
                <w:noProof/>
                <w:sz w:val="18"/>
                <w:szCs w:val="18"/>
                <w:lang w:val="en-US"/>
              </w:rPr>
            </w:pPr>
            <w:r w:rsidRPr="009200A5">
              <w:rPr>
                <w:b/>
                <w:noProof/>
                <w:sz w:val="18"/>
                <w:szCs w:val="18"/>
                <w:lang w:eastAsia="zh-CN"/>
              </w:rPr>
              <w:drawing>
                <wp:inline distT="0" distB="0" distL="0" distR="0" wp14:anchorId="7111A4CF" wp14:editId="4CEC8DB6">
                  <wp:extent cx="457200" cy="457200"/>
                  <wp:effectExtent l="0" t="0" r="0" b="0"/>
                  <wp:docPr id="620" name="Picture 14"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79" w:type="dxa"/>
            <w:shd w:val="clear" w:color="auto" w:fill="FFFFFF"/>
            <w:vAlign w:val="center"/>
          </w:tcPr>
          <w:p w14:paraId="26C79FE4" w14:textId="77777777" w:rsidR="008E1534" w:rsidRPr="009200A5" w:rsidRDefault="008E1534" w:rsidP="00B963F9">
            <w:pPr>
              <w:keepNext/>
              <w:keepLines/>
              <w:tabs>
                <w:tab w:val="left" w:pos="1425"/>
              </w:tabs>
              <w:spacing w:before="40" w:after="40"/>
              <w:jc w:val="center"/>
              <w:rPr>
                <w:b/>
                <w:sz w:val="18"/>
                <w:szCs w:val="18"/>
              </w:rPr>
            </w:pPr>
            <w:r>
              <w:rPr>
                <w:b/>
                <w:sz w:val="18"/>
                <w:szCs w:val="18"/>
              </w:rPr>
              <w:t>Peligro</w:t>
            </w:r>
          </w:p>
        </w:tc>
        <w:tc>
          <w:tcPr>
            <w:tcW w:w="3093" w:type="dxa"/>
            <w:shd w:val="clear" w:color="auto" w:fill="FFFFFF"/>
            <w:vAlign w:val="center"/>
          </w:tcPr>
          <w:p w14:paraId="534DB935" w14:textId="77777777" w:rsidR="008E1534" w:rsidRPr="009200A5" w:rsidRDefault="008E1534" w:rsidP="00B963F9">
            <w:pPr>
              <w:keepNext/>
              <w:keepLines/>
              <w:tabs>
                <w:tab w:val="left" w:pos="1425"/>
              </w:tabs>
              <w:rPr>
                <w:sz w:val="18"/>
                <w:szCs w:val="18"/>
              </w:rPr>
            </w:pPr>
            <w:r>
              <w:rPr>
                <w:sz w:val="18"/>
                <w:szCs w:val="18"/>
              </w:rPr>
              <w:t>Producto químico a presión extremadamente inflamable</w:t>
            </w:r>
            <w:r w:rsidRPr="009200A5">
              <w:rPr>
                <w:sz w:val="18"/>
                <w:szCs w:val="18"/>
              </w:rPr>
              <w:t xml:space="preserve">: </w:t>
            </w:r>
            <w:r>
              <w:rPr>
                <w:sz w:val="18"/>
                <w:szCs w:val="18"/>
              </w:rPr>
              <w:t>puede explotar si se calienta</w:t>
            </w:r>
          </w:p>
        </w:tc>
        <w:tc>
          <w:tcPr>
            <w:tcW w:w="976" w:type="dxa"/>
            <w:shd w:val="clear" w:color="auto" w:fill="FFFFFF"/>
            <w:vAlign w:val="center"/>
          </w:tcPr>
          <w:p w14:paraId="67C6F5C0" w14:textId="77777777" w:rsidR="008E1534" w:rsidRPr="009200A5" w:rsidRDefault="008E1534" w:rsidP="00B963F9">
            <w:pPr>
              <w:keepNext/>
              <w:keepLines/>
              <w:tabs>
                <w:tab w:val="left" w:pos="1425"/>
              </w:tabs>
              <w:jc w:val="center"/>
              <w:rPr>
                <w:sz w:val="18"/>
                <w:szCs w:val="18"/>
              </w:rPr>
            </w:pPr>
            <w:r w:rsidRPr="009200A5">
              <w:rPr>
                <w:sz w:val="18"/>
                <w:szCs w:val="18"/>
              </w:rPr>
              <w:t>H282</w:t>
            </w:r>
          </w:p>
        </w:tc>
      </w:tr>
      <w:tr w:rsidR="008E1534" w:rsidRPr="009200A5" w14:paraId="66EB21D5" w14:textId="77777777" w:rsidTr="00B963F9">
        <w:trPr>
          <w:cantSplit/>
          <w:trHeight w:val="1641"/>
        </w:trPr>
        <w:tc>
          <w:tcPr>
            <w:tcW w:w="944" w:type="dxa"/>
            <w:vMerge/>
            <w:tcBorders>
              <w:bottom w:val="single" w:sz="4" w:space="0" w:color="auto"/>
            </w:tcBorders>
            <w:shd w:val="clear" w:color="auto" w:fill="FFFFFF"/>
            <w:vAlign w:val="center"/>
          </w:tcPr>
          <w:p w14:paraId="541842CE" w14:textId="77777777" w:rsidR="008E1534" w:rsidRPr="009200A5" w:rsidRDefault="008E1534" w:rsidP="00B963F9">
            <w:pPr>
              <w:keepNext/>
              <w:keepLines/>
              <w:tabs>
                <w:tab w:val="left" w:pos="1425"/>
              </w:tabs>
              <w:spacing w:before="40" w:after="40"/>
              <w:jc w:val="center"/>
              <w:rPr>
                <w:b/>
                <w:sz w:val="18"/>
                <w:szCs w:val="18"/>
              </w:rPr>
            </w:pPr>
          </w:p>
        </w:tc>
        <w:tc>
          <w:tcPr>
            <w:tcW w:w="1204" w:type="dxa"/>
            <w:tcBorders>
              <w:bottom w:val="single" w:sz="4" w:space="0" w:color="auto"/>
            </w:tcBorders>
            <w:shd w:val="clear" w:color="auto" w:fill="FFFFFF"/>
            <w:vAlign w:val="center"/>
          </w:tcPr>
          <w:p w14:paraId="41C7C016" w14:textId="77777777" w:rsidR="008E1534" w:rsidRPr="009200A5" w:rsidRDefault="008E1534" w:rsidP="00B963F9">
            <w:pPr>
              <w:keepNext/>
              <w:keepLines/>
              <w:tabs>
                <w:tab w:val="left" w:pos="1425"/>
              </w:tabs>
              <w:spacing w:before="40" w:after="40"/>
              <w:jc w:val="center"/>
              <w:rPr>
                <w:b/>
                <w:sz w:val="18"/>
                <w:szCs w:val="18"/>
              </w:rPr>
            </w:pPr>
            <w:r w:rsidRPr="009200A5">
              <w:rPr>
                <w:b/>
                <w:sz w:val="18"/>
                <w:szCs w:val="18"/>
              </w:rPr>
              <w:t>2</w:t>
            </w:r>
          </w:p>
        </w:tc>
        <w:tc>
          <w:tcPr>
            <w:tcW w:w="1108" w:type="dxa"/>
            <w:tcBorders>
              <w:bottom w:val="single" w:sz="4" w:space="0" w:color="auto"/>
            </w:tcBorders>
            <w:shd w:val="clear" w:color="auto" w:fill="FFFFFF"/>
            <w:vAlign w:val="center"/>
          </w:tcPr>
          <w:p w14:paraId="2720F15F" w14:textId="77777777" w:rsidR="008E1534" w:rsidRPr="009200A5" w:rsidRDefault="008E1534" w:rsidP="00B963F9">
            <w:pPr>
              <w:keepNext/>
              <w:keepLines/>
              <w:tabs>
                <w:tab w:val="left" w:pos="1425"/>
              </w:tabs>
              <w:spacing w:before="40" w:after="40"/>
              <w:jc w:val="center"/>
              <w:rPr>
                <w:noProof/>
                <w:lang w:val="en-US"/>
              </w:rPr>
            </w:pPr>
            <w:r w:rsidRPr="009200A5">
              <w:rPr>
                <w:noProof/>
                <w:lang w:eastAsia="zh-CN"/>
              </w:rPr>
              <w:drawing>
                <wp:inline distT="0" distB="0" distL="0" distR="0" wp14:anchorId="2A056A57" wp14:editId="2CCD62AC">
                  <wp:extent cx="457200" cy="457200"/>
                  <wp:effectExtent l="0" t="0" r="0" b="0"/>
                  <wp:docPr id="6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35D89A23" w14:textId="77777777" w:rsidR="008E1534" w:rsidRPr="009200A5" w:rsidRDefault="008E1534" w:rsidP="00B963F9">
            <w:pPr>
              <w:keepNext/>
              <w:keepLines/>
              <w:tabs>
                <w:tab w:val="left" w:pos="1425"/>
              </w:tabs>
              <w:spacing w:before="40" w:after="40"/>
              <w:jc w:val="center"/>
              <w:rPr>
                <w:i/>
                <w:sz w:val="18"/>
                <w:szCs w:val="18"/>
              </w:rPr>
            </w:pPr>
            <w:r w:rsidRPr="009200A5">
              <w:rPr>
                <w:noProof/>
                <w:lang w:eastAsia="zh-CN"/>
              </w:rPr>
              <w:drawing>
                <wp:inline distT="0" distB="0" distL="0" distR="0" wp14:anchorId="5E4F3CDF" wp14:editId="20DF0F6E">
                  <wp:extent cx="457200" cy="457200"/>
                  <wp:effectExtent l="0" t="0" r="0" b="0"/>
                  <wp:docPr id="6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tcBorders>
              <w:bottom w:val="single" w:sz="4" w:space="0" w:color="auto"/>
            </w:tcBorders>
            <w:shd w:val="clear" w:color="auto" w:fill="FFFFFF"/>
          </w:tcPr>
          <w:p w14:paraId="519DF546" w14:textId="77777777" w:rsidR="008E1534" w:rsidRPr="009200A5" w:rsidRDefault="008E1534" w:rsidP="00B963F9">
            <w:pPr>
              <w:keepNext/>
              <w:keepLines/>
              <w:tabs>
                <w:tab w:val="left" w:pos="1425"/>
              </w:tabs>
              <w:spacing w:before="40" w:after="40"/>
              <w:jc w:val="center"/>
              <w:rPr>
                <w:b/>
                <w:noProof/>
                <w:sz w:val="18"/>
                <w:szCs w:val="18"/>
                <w:lang w:val="en-US"/>
              </w:rPr>
            </w:pPr>
            <w:r w:rsidRPr="009200A5">
              <w:rPr>
                <w:b/>
                <w:noProof/>
                <w:sz w:val="18"/>
                <w:szCs w:val="18"/>
                <w:lang w:eastAsia="zh-CN"/>
              </w:rPr>
              <w:drawing>
                <wp:inline distT="0" distB="0" distL="0" distR="0" wp14:anchorId="285FAF53" wp14:editId="79D5DE1D">
                  <wp:extent cx="457200" cy="457200"/>
                  <wp:effectExtent l="0" t="0" r="0" b="0"/>
                  <wp:docPr id="623" name="Picture 11"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eskrivning: H:\Mina Dokument\KemI Internationellt\GHS\Pictograms\rouge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79" w:type="dxa"/>
            <w:tcBorders>
              <w:bottom w:val="single" w:sz="4" w:space="0" w:color="auto"/>
            </w:tcBorders>
            <w:shd w:val="clear" w:color="auto" w:fill="FFFFFF"/>
            <w:vAlign w:val="center"/>
          </w:tcPr>
          <w:p w14:paraId="33D75FFD" w14:textId="77777777" w:rsidR="008E1534" w:rsidRPr="009200A5" w:rsidRDefault="008E1534" w:rsidP="00B963F9">
            <w:pPr>
              <w:keepNext/>
              <w:keepLines/>
              <w:tabs>
                <w:tab w:val="left" w:pos="1425"/>
              </w:tabs>
              <w:spacing w:before="40" w:after="40"/>
              <w:jc w:val="center"/>
              <w:rPr>
                <w:b/>
                <w:sz w:val="18"/>
                <w:szCs w:val="18"/>
              </w:rPr>
            </w:pPr>
            <w:r>
              <w:rPr>
                <w:b/>
                <w:sz w:val="18"/>
                <w:szCs w:val="18"/>
              </w:rPr>
              <w:t>Atención</w:t>
            </w:r>
          </w:p>
        </w:tc>
        <w:tc>
          <w:tcPr>
            <w:tcW w:w="3093" w:type="dxa"/>
            <w:tcBorders>
              <w:bottom w:val="single" w:sz="4" w:space="0" w:color="auto"/>
            </w:tcBorders>
            <w:shd w:val="clear" w:color="auto" w:fill="FFFFFF"/>
            <w:vAlign w:val="center"/>
          </w:tcPr>
          <w:p w14:paraId="688A336A" w14:textId="77777777" w:rsidR="008E1534" w:rsidRPr="009200A5" w:rsidRDefault="008E1534" w:rsidP="00B963F9">
            <w:pPr>
              <w:keepNext/>
              <w:keepLines/>
              <w:tabs>
                <w:tab w:val="left" w:pos="1425"/>
              </w:tabs>
              <w:rPr>
                <w:sz w:val="18"/>
                <w:szCs w:val="18"/>
              </w:rPr>
            </w:pPr>
            <w:r>
              <w:rPr>
                <w:sz w:val="18"/>
                <w:szCs w:val="18"/>
              </w:rPr>
              <w:t>Producto químico a presión inflamable</w:t>
            </w:r>
            <w:r w:rsidRPr="009200A5">
              <w:rPr>
                <w:sz w:val="18"/>
                <w:szCs w:val="18"/>
              </w:rPr>
              <w:t xml:space="preserve">: </w:t>
            </w:r>
            <w:r>
              <w:rPr>
                <w:sz w:val="18"/>
                <w:szCs w:val="18"/>
              </w:rPr>
              <w:t>puede explotar si se calienta</w:t>
            </w:r>
          </w:p>
        </w:tc>
        <w:tc>
          <w:tcPr>
            <w:tcW w:w="976" w:type="dxa"/>
            <w:tcBorders>
              <w:bottom w:val="single" w:sz="4" w:space="0" w:color="auto"/>
            </w:tcBorders>
            <w:shd w:val="clear" w:color="auto" w:fill="FFFFFF"/>
            <w:vAlign w:val="center"/>
          </w:tcPr>
          <w:p w14:paraId="18E366CA" w14:textId="77777777" w:rsidR="008E1534" w:rsidRPr="009200A5" w:rsidRDefault="008E1534" w:rsidP="00B963F9">
            <w:pPr>
              <w:keepNext/>
              <w:keepLines/>
              <w:tabs>
                <w:tab w:val="left" w:pos="1425"/>
              </w:tabs>
              <w:jc w:val="center"/>
              <w:rPr>
                <w:sz w:val="18"/>
                <w:szCs w:val="18"/>
              </w:rPr>
            </w:pPr>
            <w:r w:rsidRPr="009200A5">
              <w:rPr>
                <w:sz w:val="18"/>
                <w:szCs w:val="18"/>
              </w:rPr>
              <w:t>H283</w:t>
            </w:r>
          </w:p>
        </w:tc>
      </w:tr>
      <w:tr w:rsidR="008E1534" w:rsidRPr="009200A5" w14:paraId="1B4FAFC9" w14:textId="77777777" w:rsidTr="00B963F9">
        <w:trPr>
          <w:cantSplit/>
          <w:trHeight w:val="174"/>
        </w:trPr>
        <w:tc>
          <w:tcPr>
            <w:tcW w:w="944" w:type="dxa"/>
            <w:vMerge/>
            <w:shd w:val="clear" w:color="auto" w:fill="FFFFFF"/>
            <w:vAlign w:val="center"/>
          </w:tcPr>
          <w:p w14:paraId="657DC909" w14:textId="77777777" w:rsidR="008E1534" w:rsidRPr="009200A5" w:rsidRDefault="008E1534" w:rsidP="00B963F9">
            <w:pPr>
              <w:keepNext/>
              <w:keepLines/>
              <w:tabs>
                <w:tab w:val="left" w:pos="1425"/>
              </w:tabs>
              <w:spacing w:before="40" w:after="40"/>
              <w:jc w:val="center"/>
              <w:rPr>
                <w:b/>
                <w:sz w:val="18"/>
                <w:szCs w:val="18"/>
              </w:rPr>
            </w:pPr>
          </w:p>
        </w:tc>
        <w:tc>
          <w:tcPr>
            <w:tcW w:w="1204" w:type="dxa"/>
            <w:shd w:val="clear" w:color="auto" w:fill="FFFFFF"/>
            <w:vAlign w:val="center"/>
          </w:tcPr>
          <w:p w14:paraId="25964440" w14:textId="77777777" w:rsidR="008E1534" w:rsidRPr="009200A5" w:rsidRDefault="008E1534" w:rsidP="00B963F9">
            <w:pPr>
              <w:keepNext/>
              <w:keepLines/>
              <w:tabs>
                <w:tab w:val="left" w:pos="1425"/>
              </w:tabs>
              <w:spacing w:before="40" w:after="40"/>
              <w:jc w:val="center"/>
              <w:rPr>
                <w:b/>
                <w:sz w:val="18"/>
                <w:szCs w:val="18"/>
              </w:rPr>
            </w:pPr>
            <w:r w:rsidRPr="009200A5">
              <w:rPr>
                <w:b/>
                <w:sz w:val="18"/>
                <w:szCs w:val="18"/>
              </w:rPr>
              <w:t>3</w:t>
            </w:r>
          </w:p>
        </w:tc>
        <w:tc>
          <w:tcPr>
            <w:tcW w:w="1108" w:type="dxa"/>
            <w:shd w:val="clear" w:color="auto" w:fill="FFFFFF"/>
            <w:vAlign w:val="center"/>
          </w:tcPr>
          <w:p w14:paraId="10C506E5" w14:textId="77777777" w:rsidR="008E1534" w:rsidRPr="009200A5" w:rsidRDefault="008E1534" w:rsidP="00B963F9">
            <w:pPr>
              <w:keepNext/>
              <w:keepLines/>
              <w:tabs>
                <w:tab w:val="left" w:pos="1425"/>
              </w:tabs>
              <w:spacing w:before="40" w:after="40"/>
              <w:jc w:val="center"/>
              <w:rPr>
                <w:i/>
                <w:sz w:val="18"/>
                <w:szCs w:val="18"/>
              </w:rPr>
            </w:pPr>
            <w:r w:rsidRPr="009200A5">
              <w:rPr>
                <w:noProof/>
                <w:lang w:eastAsia="zh-CN"/>
              </w:rPr>
              <w:drawing>
                <wp:inline distT="0" distB="0" distL="0" distR="0" wp14:anchorId="1CB6EC02" wp14:editId="3088CABD">
                  <wp:extent cx="457200" cy="457200"/>
                  <wp:effectExtent l="0" t="0" r="0" b="0"/>
                  <wp:docPr id="6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35" w:type="dxa"/>
            <w:shd w:val="clear" w:color="auto" w:fill="FFFFFF"/>
          </w:tcPr>
          <w:p w14:paraId="71A64925" w14:textId="77777777" w:rsidR="008E1534" w:rsidRPr="009200A5" w:rsidRDefault="008E1534" w:rsidP="00B963F9">
            <w:pPr>
              <w:keepNext/>
              <w:keepLines/>
              <w:tabs>
                <w:tab w:val="left" w:pos="1425"/>
              </w:tabs>
              <w:spacing w:before="40" w:after="40"/>
              <w:jc w:val="center"/>
              <w:rPr>
                <w:b/>
                <w:noProof/>
                <w:sz w:val="18"/>
                <w:szCs w:val="18"/>
                <w:lang w:val="en-US"/>
              </w:rPr>
            </w:pPr>
            <w:r w:rsidRPr="009200A5">
              <w:rPr>
                <w:b/>
                <w:noProof/>
                <w:sz w:val="18"/>
                <w:szCs w:val="18"/>
                <w:lang w:eastAsia="zh-CN"/>
              </w:rPr>
              <w:drawing>
                <wp:inline distT="0" distB="0" distL="0" distR="0" wp14:anchorId="0AD68F7A" wp14:editId="644AF47D">
                  <wp:extent cx="450850" cy="450850"/>
                  <wp:effectExtent l="0" t="0" r="6350" b="6350"/>
                  <wp:docPr id="653" name="Picture 9"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eskrivning: H:\Mina Dokument\KemI Internationellt\GHS\Pictograms\vert.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inline>
              </w:drawing>
            </w:r>
          </w:p>
        </w:tc>
        <w:tc>
          <w:tcPr>
            <w:tcW w:w="1079" w:type="dxa"/>
            <w:shd w:val="clear" w:color="auto" w:fill="FFFFFF"/>
            <w:vAlign w:val="center"/>
          </w:tcPr>
          <w:p w14:paraId="1350F500" w14:textId="77777777" w:rsidR="008E1534" w:rsidRPr="009200A5" w:rsidRDefault="008E1534" w:rsidP="00B963F9">
            <w:pPr>
              <w:keepNext/>
              <w:keepLines/>
              <w:tabs>
                <w:tab w:val="left" w:pos="1425"/>
              </w:tabs>
              <w:spacing w:before="40" w:after="40"/>
              <w:jc w:val="center"/>
              <w:rPr>
                <w:b/>
                <w:sz w:val="18"/>
                <w:szCs w:val="18"/>
              </w:rPr>
            </w:pPr>
            <w:r>
              <w:rPr>
                <w:b/>
                <w:sz w:val="18"/>
                <w:szCs w:val="18"/>
              </w:rPr>
              <w:t>Atención</w:t>
            </w:r>
          </w:p>
        </w:tc>
        <w:tc>
          <w:tcPr>
            <w:tcW w:w="3093" w:type="dxa"/>
            <w:shd w:val="clear" w:color="auto" w:fill="FFFFFF"/>
            <w:vAlign w:val="center"/>
          </w:tcPr>
          <w:p w14:paraId="23D3AB7D" w14:textId="77777777" w:rsidR="008E1534" w:rsidRPr="009200A5" w:rsidRDefault="008E1534" w:rsidP="00B963F9">
            <w:pPr>
              <w:keepNext/>
              <w:keepLines/>
              <w:tabs>
                <w:tab w:val="left" w:pos="1425"/>
              </w:tabs>
              <w:rPr>
                <w:sz w:val="18"/>
                <w:szCs w:val="18"/>
              </w:rPr>
            </w:pPr>
            <w:r>
              <w:rPr>
                <w:sz w:val="18"/>
                <w:szCs w:val="18"/>
              </w:rPr>
              <w:t>Producto químico a presión</w:t>
            </w:r>
            <w:r w:rsidRPr="009200A5">
              <w:rPr>
                <w:sz w:val="18"/>
                <w:szCs w:val="18"/>
              </w:rPr>
              <w:t xml:space="preserve">: </w:t>
            </w:r>
            <w:r>
              <w:rPr>
                <w:sz w:val="18"/>
                <w:szCs w:val="18"/>
              </w:rPr>
              <w:t>puede explotar si se calienta</w:t>
            </w:r>
          </w:p>
        </w:tc>
        <w:tc>
          <w:tcPr>
            <w:tcW w:w="976" w:type="dxa"/>
            <w:shd w:val="clear" w:color="auto" w:fill="FFFFFF"/>
            <w:vAlign w:val="center"/>
          </w:tcPr>
          <w:p w14:paraId="0A668D84" w14:textId="77777777" w:rsidR="008E1534" w:rsidRPr="009200A5" w:rsidRDefault="008E1534" w:rsidP="00B963F9">
            <w:pPr>
              <w:keepNext/>
              <w:keepLines/>
              <w:tabs>
                <w:tab w:val="left" w:pos="1425"/>
              </w:tabs>
              <w:jc w:val="center"/>
              <w:rPr>
                <w:sz w:val="18"/>
                <w:szCs w:val="18"/>
              </w:rPr>
            </w:pPr>
            <w:r w:rsidRPr="009200A5">
              <w:rPr>
                <w:sz w:val="18"/>
                <w:szCs w:val="18"/>
              </w:rPr>
              <w:t>H284</w:t>
            </w:r>
          </w:p>
        </w:tc>
      </w:tr>
    </w:tbl>
    <w:p w14:paraId="5B1779A6" w14:textId="77777777" w:rsidR="008E1534" w:rsidRPr="004C7865" w:rsidRDefault="008E1534" w:rsidP="008E1534">
      <w:pPr>
        <w:pStyle w:val="SingleTxtG"/>
        <w:spacing w:before="240"/>
      </w:pPr>
      <w:r w:rsidRPr="004C7865">
        <w:t xml:space="preserve">En la nota </w:t>
      </w:r>
      <w:r>
        <w:t>‘</w:t>
      </w:r>
      <w:r w:rsidRPr="004C7865">
        <w:t>a</w:t>
      </w:r>
      <w:r>
        <w:t>’</w:t>
      </w:r>
      <w:r w:rsidRPr="004C7865">
        <w:t xml:space="preserve"> </w:t>
      </w:r>
      <w:r>
        <w:t>de la tabla</w:t>
      </w:r>
      <w:r w:rsidRPr="004C7865">
        <w:t xml:space="preserve">, modifíquese la última oración para que diga: </w:t>
      </w:r>
      <w:r>
        <w:t>“</w:t>
      </w:r>
      <w:r w:rsidRPr="004C7865">
        <w:t xml:space="preserve">El fondo debe ser de color rojo para </w:t>
      </w:r>
      <w:r>
        <w:t>las c</w:t>
      </w:r>
      <w:r w:rsidRPr="004C7865">
        <w:t xml:space="preserve">ategorías 1 y 2 y verde para la </w:t>
      </w:r>
      <w:r>
        <w:t>c</w:t>
      </w:r>
      <w:r w:rsidRPr="004C7865">
        <w:t>ategoría 3.</w:t>
      </w:r>
      <w:r>
        <w:t>”</w:t>
      </w:r>
      <w:r w:rsidRPr="004C7865">
        <w:t>.</w:t>
      </w:r>
    </w:p>
    <w:p w14:paraId="2EA2C805" w14:textId="77777777" w:rsidR="008E1534" w:rsidRPr="004C7865" w:rsidRDefault="008E1534" w:rsidP="008E1534">
      <w:pPr>
        <w:pStyle w:val="SingleTxtG"/>
      </w:pPr>
      <w:r w:rsidRPr="004C7865">
        <w:t>A1.19</w:t>
      </w:r>
      <w:r w:rsidRPr="004C7865">
        <w:tab/>
        <w:t xml:space="preserve">En </w:t>
      </w:r>
      <w:r>
        <w:t>la tabla</w:t>
      </w:r>
      <w:r w:rsidRPr="004C7865">
        <w:t xml:space="preserve">, en la columna titulada </w:t>
      </w:r>
      <w:r>
        <w:t>“</w:t>
      </w:r>
      <w:r w:rsidRPr="004C7865">
        <w:t>Categoría de peligro</w:t>
      </w:r>
      <w:r>
        <w:t>”</w:t>
      </w:r>
      <w:r w:rsidRPr="004C7865">
        <w:t xml:space="preserve">, en la primera fila, después de </w:t>
      </w:r>
      <w:r>
        <w:t>“</w:t>
      </w:r>
      <w:r w:rsidRPr="004C7865">
        <w:t>1</w:t>
      </w:r>
      <w:r>
        <w:t>”</w:t>
      </w:r>
      <w:r w:rsidRPr="004C7865">
        <w:t xml:space="preserve">, añádase </w:t>
      </w:r>
      <w:r>
        <w:t>“</w:t>
      </w:r>
      <w:r w:rsidRPr="004C7865">
        <w:t>, 1A, 1B, 1C</w:t>
      </w:r>
      <w:r w:rsidRPr="004C7865">
        <w:rPr>
          <w:vertAlign w:val="superscript"/>
        </w:rPr>
        <w:t>a</w:t>
      </w:r>
      <w:r>
        <w:t>”</w:t>
      </w:r>
      <w:r w:rsidRPr="004C7865">
        <w:t xml:space="preserve">. La nota </w:t>
      </w:r>
      <w:r w:rsidRPr="004C7865">
        <w:rPr>
          <w:vertAlign w:val="superscript"/>
        </w:rPr>
        <w:t>a</w:t>
      </w:r>
      <w:r w:rsidRPr="004C7865">
        <w:t xml:space="preserve"> </w:t>
      </w:r>
      <w:r>
        <w:t>de la tabla</w:t>
      </w:r>
      <w:r w:rsidRPr="004C7865">
        <w:t xml:space="preserve"> debe decir: </w:t>
      </w:r>
      <w:r>
        <w:t>“</w:t>
      </w:r>
      <w:r w:rsidRPr="004C7865">
        <w:t>Las subcategorías podrán aplicarse cuando haya suficientes datos y cuando así lo exija la autoridad competente.</w:t>
      </w:r>
      <w:r>
        <w:t>”</w:t>
      </w:r>
      <w:r w:rsidRPr="004C7865">
        <w:t xml:space="preserve">. Renumérese la actual nota </w:t>
      </w:r>
      <w:r w:rsidRPr="004C7865">
        <w:rPr>
          <w:vertAlign w:val="superscript"/>
        </w:rPr>
        <w:t>a</w:t>
      </w:r>
      <w:r w:rsidRPr="004C7865">
        <w:t xml:space="preserve"> del cuadro como nota </w:t>
      </w:r>
      <w:r w:rsidRPr="004C7865">
        <w:rPr>
          <w:vertAlign w:val="superscript"/>
        </w:rPr>
        <w:t>b</w:t>
      </w:r>
      <w:r w:rsidRPr="004C7865">
        <w:t>.</w:t>
      </w:r>
    </w:p>
    <w:p w14:paraId="35E0452E" w14:textId="77777777" w:rsidR="008E1534" w:rsidRPr="004C7865" w:rsidRDefault="008E1534" w:rsidP="008E1534">
      <w:pPr>
        <w:pStyle w:val="SingleTxtG"/>
      </w:pPr>
      <w:r w:rsidRPr="004C7865">
        <w:t>A1.23, A1.24 y A1.25</w:t>
      </w:r>
      <w:r w:rsidRPr="004C7865">
        <w:tab/>
        <w:t xml:space="preserve">En </w:t>
      </w:r>
      <w:r>
        <w:t>las tablas</w:t>
      </w:r>
      <w:r w:rsidRPr="004C7865">
        <w:t xml:space="preserve">, en la columna titulada </w:t>
      </w:r>
      <w:r>
        <w:t>“</w:t>
      </w:r>
      <w:r w:rsidRPr="004C7865">
        <w:t>Categoría de peligro</w:t>
      </w:r>
      <w:r>
        <w:t>”</w:t>
      </w:r>
      <w:r w:rsidRPr="004C7865">
        <w:t xml:space="preserve">, en la primera fila, sustitúyase </w:t>
      </w:r>
      <w:r>
        <w:t>“</w:t>
      </w:r>
      <w:r w:rsidRPr="004C7865">
        <w:t>1 (tanto 1A como 1B)</w:t>
      </w:r>
      <w:r>
        <w:t>”</w:t>
      </w:r>
      <w:r w:rsidRPr="004C7865">
        <w:t xml:space="preserve"> por </w:t>
      </w:r>
      <w:r>
        <w:t>“</w:t>
      </w:r>
      <w:r w:rsidRPr="004C7865">
        <w:t>1, 1A, 1B</w:t>
      </w:r>
      <w:r>
        <w:t>”</w:t>
      </w:r>
      <w:r w:rsidRPr="004C7865">
        <w:t>.</w:t>
      </w:r>
    </w:p>
    <w:p w14:paraId="77CAB59F" w14:textId="77777777" w:rsidR="008E1534" w:rsidRPr="004C7865" w:rsidRDefault="008E1534" w:rsidP="008E1534">
      <w:pPr>
        <w:pStyle w:val="H1G"/>
      </w:pPr>
      <w:r w:rsidRPr="004C7865">
        <w:tab/>
      </w:r>
      <w:r w:rsidRPr="004C7865">
        <w:tab/>
        <w:t>Anexo 3</w:t>
      </w:r>
    </w:p>
    <w:p w14:paraId="36A692A4" w14:textId="77777777" w:rsidR="008E1534" w:rsidRPr="004C7865" w:rsidRDefault="008E1534" w:rsidP="008E1534">
      <w:pPr>
        <w:pStyle w:val="H23G"/>
      </w:pPr>
      <w:r w:rsidRPr="004C7865">
        <w:tab/>
      </w:r>
      <w:r w:rsidRPr="004C7865">
        <w:tab/>
        <w:t xml:space="preserve">Sección 1, </w:t>
      </w:r>
      <w:r>
        <w:t>tabla</w:t>
      </w:r>
      <w:r w:rsidRPr="004C7865">
        <w:t xml:space="preserve"> A3.1.1</w:t>
      </w:r>
    </w:p>
    <w:p w14:paraId="2F547D6A" w14:textId="77777777" w:rsidR="008E1534" w:rsidRPr="004C7865" w:rsidRDefault="008E1534" w:rsidP="008E1534">
      <w:pPr>
        <w:pStyle w:val="SingleTxtG"/>
      </w:pPr>
      <w:r w:rsidRPr="004C7865">
        <w:t>Insértense las siguientes filas des</w:t>
      </w:r>
      <w:r>
        <w:t>pués de la fila del código H281.</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9"/>
        <w:gridCol w:w="4997"/>
        <w:gridCol w:w="3119"/>
        <w:gridCol w:w="850"/>
      </w:tblGrid>
      <w:tr w:rsidR="008E1534" w:rsidRPr="00935F54" w14:paraId="2BF00B0B" w14:textId="77777777" w:rsidTr="00B963F9">
        <w:trPr>
          <w:cantSplit/>
          <w:trHeight w:val="255"/>
          <w:tblHeader/>
        </w:trPr>
        <w:tc>
          <w:tcPr>
            <w:tcW w:w="679" w:type="dxa"/>
            <w:tcBorders>
              <w:top w:val="single" w:sz="4" w:space="0" w:color="auto"/>
            </w:tcBorders>
            <w:noWrap/>
            <w:tcMar>
              <w:top w:w="6" w:type="dxa"/>
              <w:left w:w="6" w:type="dxa"/>
              <w:bottom w:w="6" w:type="dxa"/>
              <w:right w:w="6" w:type="dxa"/>
            </w:tcMar>
          </w:tcPr>
          <w:p w14:paraId="575C0B32" w14:textId="77777777" w:rsidR="008E1534" w:rsidRPr="00935F54" w:rsidRDefault="008E1534" w:rsidP="00B963F9">
            <w:pPr>
              <w:spacing w:before="40" w:after="40"/>
              <w:jc w:val="center"/>
              <w:rPr>
                <w:b/>
                <w:sz w:val="18"/>
              </w:rPr>
            </w:pPr>
            <w:r w:rsidRPr="00935F54">
              <w:rPr>
                <w:b/>
                <w:sz w:val="18"/>
              </w:rPr>
              <w:t>(1)</w:t>
            </w:r>
          </w:p>
        </w:tc>
        <w:tc>
          <w:tcPr>
            <w:tcW w:w="4997" w:type="dxa"/>
            <w:tcBorders>
              <w:top w:val="single" w:sz="4" w:space="0" w:color="auto"/>
            </w:tcBorders>
            <w:noWrap/>
            <w:tcMar>
              <w:top w:w="6" w:type="dxa"/>
              <w:left w:w="6" w:type="dxa"/>
              <w:bottom w:w="6" w:type="dxa"/>
              <w:right w:w="6" w:type="dxa"/>
            </w:tcMar>
          </w:tcPr>
          <w:p w14:paraId="01266625" w14:textId="77777777" w:rsidR="008E1534" w:rsidRPr="00935F54" w:rsidRDefault="008E1534" w:rsidP="00B963F9">
            <w:pPr>
              <w:spacing w:before="40" w:after="40"/>
              <w:jc w:val="center"/>
              <w:rPr>
                <w:b/>
                <w:sz w:val="18"/>
              </w:rPr>
            </w:pPr>
            <w:r w:rsidRPr="00935F54">
              <w:rPr>
                <w:b/>
                <w:sz w:val="18"/>
              </w:rPr>
              <w:t>(2)</w:t>
            </w:r>
          </w:p>
        </w:tc>
        <w:tc>
          <w:tcPr>
            <w:tcW w:w="3119" w:type="dxa"/>
            <w:tcBorders>
              <w:top w:val="single" w:sz="4" w:space="0" w:color="auto"/>
            </w:tcBorders>
            <w:tcMar>
              <w:top w:w="6" w:type="dxa"/>
              <w:left w:w="6" w:type="dxa"/>
              <w:bottom w:w="6" w:type="dxa"/>
              <w:right w:w="6" w:type="dxa"/>
            </w:tcMar>
          </w:tcPr>
          <w:p w14:paraId="392938E9" w14:textId="77777777" w:rsidR="008E1534" w:rsidRPr="00935F54" w:rsidRDefault="008E1534" w:rsidP="00B963F9">
            <w:pPr>
              <w:spacing w:before="40" w:after="40"/>
              <w:jc w:val="center"/>
              <w:rPr>
                <w:b/>
                <w:sz w:val="18"/>
              </w:rPr>
            </w:pPr>
            <w:r w:rsidRPr="00935F54">
              <w:rPr>
                <w:b/>
                <w:sz w:val="18"/>
              </w:rPr>
              <w:t>(3)</w:t>
            </w:r>
          </w:p>
        </w:tc>
        <w:tc>
          <w:tcPr>
            <w:tcW w:w="850" w:type="dxa"/>
            <w:tcBorders>
              <w:top w:val="single" w:sz="4" w:space="0" w:color="auto"/>
            </w:tcBorders>
            <w:tcMar>
              <w:top w:w="6" w:type="dxa"/>
              <w:left w:w="6" w:type="dxa"/>
              <w:bottom w:w="6" w:type="dxa"/>
              <w:right w:w="6" w:type="dxa"/>
            </w:tcMar>
          </w:tcPr>
          <w:p w14:paraId="7D792792" w14:textId="77777777" w:rsidR="008E1534" w:rsidRPr="00935F54" w:rsidRDefault="008E1534" w:rsidP="00B963F9">
            <w:pPr>
              <w:spacing w:before="40" w:after="40"/>
              <w:jc w:val="center"/>
              <w:rPr>
                <w:b/>
                <w:sz w:val="18"/>
              </w:rPr>
            </w:pPr>
            <w:r w:rsidRPr="00935F54">
              <w:rPr>
                <w:b/>
                <w:sz w:val="18"/>
              </w:rPr>
              <w:t>(4)</w:t>
            </w:r>
          </w:p>
        </w:tc>
      </w:tr>
      <w:tr w:rsidR="008E1534" w:rsidRPr="005A0185" w14:paraId="63F59258" w14:textId="77777777" w:rsidTr="00B963F9">
        <w:trPr>
          <w:cantSplit/>
          <w:trHeight w:val="20"/>
        </w:trPr>
        <w:tc>
          <w:tcPr>
            <w:tcW w:w="679" w:type="dxa"/>
            <w:noWrap/>
          </w:tcPr>
          <w:p w14:paraId="32E47A57" w14:textId="77777777" w:rsidR="008E1534" w:rsidRPr="005A0185" w:rsidRDefault="008E1534" w:rsidP="00B963F9">
            <w:pPr>
              <w:spacing w:before="40" w:after="40"/>
              <w:jc w:val="center"/>
              <w:rPr>
                <w:sz w:val="18"/>
              </w:rPr>
            </w:pPr>
            <w:r w:rsidRPr="005A0185">
              <w:rPr>
                <w:sz w:val="18"/>
              </w:rPr>
              <w:t>H282</w:t>
            </w:r>
          </w:p>
        </w:tc>
        <w:tc>
          <w:tcPr>
            <w:tcW w:w="4997" w:type="dxa"/>
            <w:tcMar>
              <w:left w:w="57" w:type="dxa"/>
              <w:right w:w="57" w:type="dxa"/>
            </w:tcMar>
          </w:tcPr>
          <w:p w14:paraId="0236312D" w14:textId="77777777" w:rsidR="008E1534" w:rsidRPr="005A0185" w:rsidRDefault="008E1534" w:rsidP="00B963F9">
            <w:pPr>
              <w:pStyle w:val="Heading4"/>
              <w:widowControl w:val="0"/>
              <w:spacing w:before="40" w:after="40"/>
              <w:ind w:left="90"/>
              <w:rPr>
                <w:b w:val="0"/>
                <w:snapToGrid w:val="0"/>
                <w:sz w:val="18"/>
              </w:rPr>
            </w:pPr>
            <w:r w:rsidRPr="0013584A">
              <w:rPr>
                <w:sz w:val="18"/>
              </w:rPr>
              <w:t>Producto químico a presión extremadamente inflamable: puede explotar si se calienta</w:t>
            </w:r>
          </w:p>
        </w:tc>
        <w:tc>
          <w:tcPr>
            <w:tcW w:w="3119" w:type="dxa"/>
            <w:tcMar>
              <w:top w:w="6" w:type="dxa"/>
              <w:left w:w="6" w:type="dxa"/>
              <w:bottom w:w="6" w:type="dxa"/>
              <w:right w:w="6" w:type="dxa"/>
            </w:tcMar>
          </w:tcPr>
          <w:p w14:paraId="74094F74" w14:textId="77777777" w:rsidR="008E1534" w:rsidRPr="0013584A" w:rsidRDefault="008E1534" w:rsidP="00B963F9">
            <w:pPr>
              <w:pStyle w:val="Heading4"/>
              <w:widowControl w:val="0"/>
              <w:spacing w:before="40" w:after="40"/>
              <w:ind w:left="204"/>
              <w:rPr>
                <w:sz w:val="18"/>
              </w:rPr>
            </w:pPr>
            <w:r w:rsidRPr="0013584A">
              <w:rPr>
                <w:sz w:val="18"/>
              </w:rPr>
              <w:t>Productos químicos a presión (</w:t>
            </w:r>
            <w:r>
              <w:rPr>
                <w:sz w:val="18"/>
              </w:rPr>
              <w:t xml:space="preserve">capítulo </w:t>
            </w:r>
            <w:r w:rsidRPr="0013584A">
              <w:rPr>
                <w:sz w:val="18"/>
              </w:rPr>
              <w:t>2.3)</w:t>
            </w:r>
          </w:p>
        </w:tc>
        <w:tc>
          <w:tcPr>
            <w:tcW w:w="850" w:type="dxa"/>
            <w:tcMar>
              <w:top w:w="0" w:type="dxa"/>
              <w:bottom w:w="0" w:type="dxa"/>
            </w:tcMar>
          </w:tcPr>
          <w:p w14:paraId="243A199E" w14:textId="77777777" w:rsidR="008E1534" w:rsidRPr="005A0185" w:rsidRDefault="008E1534" w:rsidP="00B963F9">
            <w:pPr>
              <w:spacing w:before="40" w:after="40"/>
              <w:jc w:val="center"/>
              <w:rPr>
                <w:sz w:val="18"/>
              </w:rPr>
            </w:pPr>
            <w:r w:rsidRPr="005A0185">
              <w:rPr>
                <w:sz w:val="18"/>
              </w:rPr>
              <w:t>1</w:t>
            </w:r>
          </w:p>
        </w:tc>
      </w:tr>
      <w:tr w:rsidR="008E1534" w:rsidRPr="005A0185" w14:paraId="2035E5D4" w14:textId="77777777" w:rsidTr="00B963F9">
        <w:trPr>
          <w:cantSplit/>
          <w:trHeight w:val="20"/>
        </w:trPr>
        <w:tc>
          <w:tcPr>
            <w:tcW w:w="679" w:type="dxa"/>
            <w:noWrap/>
          </w:tcPr>
          <w:p w14:paraId="5EFC32E7" w14:textId="77777777" w:rsidR="008E1534" w:rsidRPr="005A0185" w:rsidRDefault="008E1534" w:rsidP="00B963F9">
            <w:pPr>
              <w:spacing w:before="40" w:after="40"/>
              <w:jc w:val="center"/>
              <w:rPr>
                <w:sz w:val="18"/>
              </w:rPr>
            </w:pPr>
            <w:r w:rsidRPr="005A0185">
              <w:rPr>
                <w:sz w:val="18"/>
              </w:rPr>
              <w:t>H283</w:t>
            </w:r>
          </w:p>
        </w:tc>
        <w:tc>
          <w:tcPr>
            <w:tcW w:w="4997" w:type="dxa"/>
            <w:tcMar>
              <w:left w:w="57" w:type="dxa"/>
              <w:right w:w="57" w:type="dxa"/>
            </w:tcMar>
          </w:tcPr>
          <w:p w14:paraId="0C39A834" w14:textId="77777777" w:rsidR="008E1534" w:rsidRPr="0013584A" w:rsidRDefault="008E1534" w:rsidP="00B963F9">
            <w:pPr>
              <w:pStyle w:val="Heading4"/>
              <w:widowControl w:val="0"/>
              <w:spacing w:before="40" w:after="40"/>
              <w:ind w:left="90"/>
              <w:rPr>
                <w:b w:val="0"/>
                <w:sz w:val="18"/>
              </w:rPr>
            </w:pPr>
            <w:r w:rsidRPr="0013584A">
              <w:rPr>
                <w:sz w:val="18"/>
              </w:rPr>
              <w:t>Producto químico a presión inflamable: puede explotar si se calienta</w:t>
            </w:r>
          </w:p>
        </w:tc>
        <w:tc>
          <w:tcPr>
            <w:tcW w:w="3119" w:type="dxa"/>
            <w:tcMar>
              <w:top w:w="6" w:type="dxa"/>
              <w:left w:w="6" w:type="dxa"/>
              <w:bottom w:w="6" w:type="dxa"/>
              <w:right w:w="6" w:type="dxa"/>
            </w:tcMar>
          </w:tcPr>
          <w:p w14:paraId="1AF69607" w14:textId="77777777" w:rsidR="008E1534" w:rsidRPr="0013584A" w:rsidRDefault="008E1534" w:rsidP="00B963F9">
            <w:pPr>
              <w:pStyle w:val="Heading4"/>
              <w:widowControl w:val="0"/>
              <w:spacing w:before="40" w:after="40"/>
              <w:ind w:left="204"/>
              <w:rPr>
                <w:sz w:val="18"/>
              </w:rPr>
            </w:pPr>
            <w:r w:rsidRPr="0013584A">
              <w:rPr>
                <w:sz w:val="18"/>
              </w:rPr>
              <w:t>Producto</w:t>
            </w:r>
            <w:r>
              <w:rPr>
                <w:sz w:val="18"/>
              </w:rPr>
              <w:t>s</w:t>
            </w:r>
            <w:r w:rsidRPr="0013584A">
              <w:rPr>
                <w:sz w:val="18"/>
              </w:rPr>
              <w:t xml:space="preserve"> químico</w:t>
            </w:r>
            <w:r>
              <w:rPr>
                <w:sz w:val="18"/>
              </w:rPr>
              <w:t>s</w:t>
            </w:r>
            <w:r w:rsidRPr="0013584A">
              <w:rPr>
                <w:sz w:val="18"/>
              </w:rPr>
              <w:t xml:space="preserve"> a presión (</w:t>
            </w:r>
            <w:r>
              <w:rPr>
                <w:sz w:val="18"/>
              </w:rPr>
              <w:t xml:space="preserve">capítulo </w:t>
            </w:r>
            <w:r w:rsidRPr="0013584A">
              <w:rPr>
                <w:sz w:val="18"/>
              </w:rPr>
              <w:t>2.3)</w:t>
            </w:r>
          </w:p>
        </w:tc>
        <w:tc>
          <w:tcPr>
            <w:tcW w:w="850" w:type="dxa"/>
            <w:tcMar>
              <w:top w:w="0" w:type="dxa"/>
              <w:bottom w:w="0" w:type="dxa"/>
            </w:tcMar>
          </w:tcPr>
          <w:p w14:paraId="00E65ACC" w14:textId="77777777" w:rsidR="008E1534" w:rsidRPr="005A0185" w:rsidRDefault="008E1534" w:rsidP="00B963F9">
            <w:pPr>
              <w:spacing w:before="40" w:after="40"/>
              <w:jc w:val="center"/>
              <w:rPr>
                <w:sz w:val="18"/>
              </w:rPr>
            </w:pPr>
            <w:r w:rsidRPr="005A0185">
              <w:rPr>
                <w:sz w:val="18"/>
              </w:rPr>
              <w:t>2</w:t>
            </w:r>
          </w:p>
        </w:tc>
      </w:tr>
      <w:tr w:rsidR="008E1534" w:rsidRPr="00935F54" w14:paraId="2B8B443A" w14:textId="77777777" w:rsidTr="00B963F9">
        <w:trPr>
          <w:cantSplit/>
          <w:trHeight w:val="20"/>
        </w:trPr>
        <w:tc>
          <w:tcPr>
            <w:tcW w:w="679" w:type="dxa"/>
            <w:noWrap/>
          </w:tcPr>
          <w:p w14:paraId="4EBEC5D1" w14:textId="77777777" w:rsidR="008E1534" w:rsidRPr="005A0185" w:rsidRDefault="008E1534" w:rsidP="00B963F9">
            <w:pPr>
              <w:spacing w:before="40" w:after="40"/>
              <w:jc w:val="center"/>
              <w:rPr>
                <w:sz w:val="18"/>
              </w:rPr>
            </w:pPr>
            <w:r w:rsidRPr="005A0185">
              <w:rPr>
                <w:sz w:val="18"/>
              </w:rPr>
              <w:t>H284</w:t>
            </w:r>
          </w:p>
        </w:tc>
        <w:tc>
          <w:tcPr>
            <w:tcW w:w="4997" w:type="dxa"/>
            <w:tcMar>
              <w:left w:w="57" w:type="dxa"/>
              <w:right w:w="57" w:type="dxa"/>
            </w:tcMar>
          </w:tcPr>
          <w:p w14:paraId="07B7B311" w14:textId="77777777" w:rsidR="008E1534" w:rsidRPr="0013584A" w:rsidRDefault="008E1534" w:rsidP="00B963F9">
            <w:pPr>
              <w:pStyle w:val="Heading4"/>
              <w:widowControl w:val="0"/>
              <w:spacing w:before="40" w:after="40"/>
              <w:ind w:left="90"/>
              <w:rPr>
                <w:b w:val="0"/>
                <w:sz w:val="18"/>
              </w:rPr>
            </w:pPr>
            <w:r w:rsidRPr="0013584A">
              <w:rPr>
                <w:sz w:val="18"/>
              </w:rPr>
              <w:t>Producto químico a presión: puede explotar si se calienta</w:t>
            </w:r>
          </w:p>
        </w:tc>
        <w:tc>
          <w:tcPr>
            <w:tcW w:w="3119" w:type="dxa"/>
            <w:tcMar>
              <w:top w:w="6" w:type="dxa"/>
              <w:left w:w="6" w:type="dxa"/>
              <w:bottom w:w="6" w:type="dxa"/>
              <w:right w:w="6" w:type="dxa"/>
            </w:tcMar>
          </w:tcPr>
          <w:p w14:paraId="2D5D3D96" w14:textId="77777777" w:rsidR="008E1534" w:rsidRPr="0013584A" w:rsidRDefault="008E1534" w:rsidP="00B963F9">
            <w:pPr>
              <w:pStyle w:val="Heading4"/>
              <w:widowControl w:val="0"/>
              <w:spacing w:before="40" w:after="40"/>
              <w:ind w:left="204"/>
              <w:rPr>
                <w:sz w:val="18"/>
              </w:rPr>
            </w:pPr>
            <w:r w:rsidRPr="0013584A">
              <w:rPr>
                <w:sz w:val="18"/>
              </w:rPr>
              <w:t>Productos químicos a presión (</w:t>
            </w:r>
            <w:r>
              <w:rPr>
                <w:sz w:val="18"/>
              </w:rPr>
              <w:t xml:space="preserve">capítulo </w:t>
            </w:r>
            <w:r w:rsidRPr="0013584A">
              <w:rPr>
                <w:sz w:val="18"/>
              </w:rPr>
              <w:t>2.3)</w:t>
            </w:r>
          </w:p>
        </w:tc>
        <w:tc>
          <w:tcPr>
            <w:tcW w:w="850" w:type="dxa"/>
            <w:tcMar>
              <w:top w:w="0" w:type="dxa"/>
              <w:bottom w:w="0" w:type="dxa"/>
            </w:tcMar>
          </w:tcPr>
          <w:p w14:paraId="6D1075FC" w14:textId="77777777" w:rsidR="008E1534" w:rsidRPr="00935F54" w:rsidRDefault="008E1534" w:rsidP="00B963F9">
            <w:pPr>
              <w:spacing w:before="40" w:after="40"/>
              <w:jc w:val="center"/>
              <w:rPr>
                <w:sz w:val="18"/>
              </w:rPr>
            </w:pPr>
            <w:r w:rsidRPr="005A0185">
              <w:rPr>
                <w:sz w:val="18"/>
              </w:rPr>
              <w:t>3</w:t>
            </w:r>
          </w:p>
        </w:tc>
      </w:tr>
    </w:tbl>
    <w:p w14:paraId="18C52C54" w14:textId="77777777" w:rsidR="008E1534" w:rsidRPr="004C7865" w:rsidRDefault="008E1534" w:rsidP="008E1534">
      <w:pPr>
        <w:pStyle w:val="H23G"/>
      </w:pPr>
      <w:r w:rsidRPr="004C7865">
        <w:lastRenderedPageBreak/>
        <w:tab/>
      </w:r>
      <w:r w:rsidRPr="004C7865">
        <w:tab/>
        <w:t xml:space="preserve">Sección 1, </w:t>
      </w:r>
      <w:r>
        <w:t>tabla</w:t>
      </w:r>
      <w:r w:rsidRPr="004C7865">
        <w:t xml:space="preserve"> A3.1.2</w:t>
      </w:r>
    </w:p>
    <w:p w14:paraId="5F426263" w14:textId="77777777" w:rsidR="008E1534" w:rsidRPr="004C7865" w:rsidRDefault="008E1534" w:rsidP="008E1534">
      <w:pPr>
        <w:pStyle w:val="SingleTxtG"/>
      </w:pPr>
      <w:r w:rsidRPr="004C7865">
        <w:t xml:space="preserve">En el código H314, en la columna (4), insértese </w:t>
      </w:r>
      <w:r>
        <w:t>“</w:t>
      </w:r>
      <w:r w:rsidRPr="004C7865">
        <w:t xml:space="preserve">1, </w:t>
      </w:r>
      <w:r>
        <w:t>”</w:t>
      </w:r>
      <w:r w:rsidRPr="004C7865">
        <w:t xml:space="preserve"> antes de </w:t>
      </w:r>
      <w:r>
        <w:t>“</w:t>
      </w:r>
      <w:r w:rsidRPr="004C7865">
        <w:t>1A, 1B, 1C</w:t>
      </w:r>
      <w:r>
        <w:t>”</w:t>
      </w:r>
      <w:r w:rsidRPr="004C7865">
        <w:t>.</w:t>
      </w:r>
    </w:p>
    <w:p w14:paraId="10C561EF" w14:textId="77777777" w:rsidR="008E1534" w:rsidRPr="004C7865" w:rsidRDefault="008E1534" w:rsidP="008E1534">
      <w:pPr>
        <w:pStyle w:val="SingleTxtG"/>
      </w:pPr>
      <w:r w:rsidRPr="004C7865">
        <w:t xml:space="preserve">En el código H319, en la columna (4), sustitúyase </w:t>
      </w:r>
      <w:r>
        <w:t>“</w:t>
      </w:r>
      <w:r w:rsidRPr="004C7865">
        <w:t>2A</w:t>
      </w:r>
      <w:r>
        <w:t>”</w:t>
      </w:r>
      <w:r w:rsidRPr="004C7865">
        <w:t xml:space="preserve"> por </w:t>
      </w:r>
      <w:r>
        <w:t>“</w:t>
      </w:r>
      <w:r w:rsidRPr="004C7865">
        <w:t>2/2A</w:t>
      </w:r>
      <w:r>
        <w:t>”</w:t>
      </w:r>
      <w:r w:rsidRPr="004C7865">
        <w:t>.</w:t>
      </w:r>
    </w:p>
    <w:p w14:paraId="7F4ACBDC" w14:textId="77777777" w:rsidR="008E1534" w:rsidRPr="004C7865" w:rsidRDefault="008E1534" w:rsidP="008E1534">
      <w:pPr>
        <w:pStyle w:val="SingleTxtG"/>
      </w:pPr>
      <w:r w:rsidRPr="004C7865">
        <w:t xml:space="preserve">En los códigos H340, H350 y H360, en la columna (4), sustitúyase </w:t>
      </w:r>
      <w:r>
        <w:t>“</w:t>
      </w:r>
      <w:r w:rsidRPr="004C7865">
        <w:t>1A, 1B</w:t>
      </w:r>
      <w:r>
        <w:t>”</w:t>
      </w:r>
      <w:r w:rsidRPr="004C7865">
        <w:t xml:space="preserve"> por </w:t>
      </w:r>
      <w:r>
        <w:t>“</w:t>
      </w:r>
      <w:r w:rsidRPr="004C7865">
        <w:t>1, 1A, 1B</w:t>
      </w:r>
      <w:r>
        <w:t>”</w:t>
      </w:r>
      <w:r w:rsidRPr="004C7865">
        <w:t>.</w:t>
      </w:r>
    </w:p>
    <w:p w14:paraId="737BC668" w14:textId="77777777" w:rsidR="008E1534" w:rsidRPr="004C7865" w:rsidRDefault="008E1534" w:rsidP="008E1534">
      <w:pPr>
        <w:pStyle w:val="H23G"/>
      </w:pPr>
      <w:r w:rsidRPr="004C7865">
        <w:tab/>
      </w:r>
      <w:r w:rsidRPr="004C7865">
        <w:tab/>
        <w:t>Sección 2</w:t>
      </w:r>
    </w:p>
    <w:p w14:paraId="6E777DFD" w14:textId="77777777" w:rsidR="008E1534" w:rsidRPr="004C7865" w:rsidRDefault="008E1534" w:rsidP="008E1534">
      <w:pPr>
        <w:pStyle w:val="SingleTxtG"/>
      </w:pPr>
      <w:r w:rsidRPr="004C7865">
        <w:t xml:space="preserve">En el título de la sección, insértese </w:t>
      </w:r>
      <w:r>
        <w:t>“</w:t>
      </w:r>
      <w:r w:rsidRPr="004C7865">
        <w:t>Y USO</w:t>
      </w:r>
      <w:r>
        <w:t>”</w:t>
      </w:r>
      <w:r w:rsidRPr="004C7865">
        <w:t xml:space="preserve"> después de </w:t>
      </w:r>
      <w:r>
        <w:t>“</w:t>
      </w:r>
      <w:r w:rsidRPr="004C7865">
        <w:t>CODIFICACIÓN</w:t>
      </w:r>
      <w:r>
        <w:t>”</w:t>
      </w:r>
      <w:r w:rsidRPr="004C7865">
        <w:t>.</w:t>
      </w:r>
    </w:p>
    <w:p w14:paraId="792936A3" w14:textId="77777777" w:rsidR="008E1534" w:rsidRPr="004C7865" w:rsidRDefault="008E1534" w:rsidP="008E1534">
      <w:pPr>
        <w:pStyle w:val="SingleTxtG"/>
      </w:pPr>
      <w:r w:rsidRPr="004C7865">
        <w:t>A3.2.1.1</w:t>
      </w:r>
      <w:r w:rsidRPr="004C7865">
        <w:tab/>
        <w:t>La modificación no se aplica al texto en español.</w:t>
      </w:r>
    </w:p>
    <w:p w14:paraId="3D22026D" w14:textId="77777777" w:rsidR="008E1534" w:rsidRPr="004C7865" w:rsidRDefault="008E1534" w:rsidP="008E1534">
      <w:pPr>
        <w:pStyle w:val="SingleTxtG"/>
      </w:pPr>
      <w:r w:rsidRPr="004C7865">
        <w:t>A3.2.1.2</w:t>
      </w:r>
      <w:r w:rsidRPr="004C7865">
        <w:tab/>
        <w:t>Suprímase la segunda oración.</w:t>
      </w:r>
    </w:p>
    <w:p w14:paraId="5CC3E923" w14:textId="77777777" w:rsidR="008E1534" w:rsidRPr="004C7865" w:rsidRDefault="008E1534" w:rsidP="008E1534">
      <w:pPr>
        <w:pStyle w:val="SingleTxtG"/>
      </w:pPr>
      <w:r w:rsidRPr="004C7865">
        <w:t>A3.2.1.3</w:t>
      </w:r>
      <w:r w:rsidRPr="004C7865">
        <w:tab/>
        <w:t>Suprímase.</w:t>
      </w:r>
    </w:p>
    <w:p w14:paraId="62D3BFE0" w14:textId="77777777" w:rsidR="008E1534" w:rsidRPr="004C7865" w:rsidRDefault="008E1534" w:rsidP="008E1534">
      <w:pPr>
        <w:pStyle w:val="SingleTxtG"/>
      </w:pPr>
      <w:r w:rsidRPr="004C7865">
        <w:t>Desplácese el actual párrafo A3.3.1.1 de la sección 3 a l</w:t>
      </w:r>
      <w:r>
        <w:t>a sección 2, como nuevo párrafo </w:t>
      </w:r>
      <w:r w:rsidRPr="004C7865">
        <w:t xml:space="preserve">A3.2.1.3, y modifíquese la primera oración para que diga: </w:t>
      </w:r>
      <w:r>
        <w:t>“</w:t>
      </w:r>
      <w:r w:rsidRPr="004C7865">
        <w:t>Esta sección indica cómo seleccionar y utilizar los consejos de prudencia para cada clase y categoría de peligro del SGA.</w:t>
      </w:r>
      <w:r>
        <w:t>”</w:t>
      </w:r>
      <w:r w:rsidRPr="004C7865">
        <w:t>.</w:t>
      </w:r>
    </w:p>
    <w:p w14:paraId="7074DE3F" w14:textId="77777777" w:rsidR="008E1534" w:rsidRPr="004C7865" w:rsidRDefault="008E1534" w:rsidP="008E1534">
      <w:pPr>
        <w:pStyle w:val="SingleTxtG"/>
      </w:pPr>
      <w:r w:rsidRPr="004C7865">
        <w:t>Desplácese el actual párrafo A3.3.1.2 de la sección 3 a l</w:t>
      </w:r>
      <w:r>
        <w:t>a sección 2, como nuevo párrafo </w:t>
      </w:r>
      <w:r w:rsidRPr="004C7865">
        <w:t xml:space="preserve">A3.2.1.4, y, en la segunda oración, suprímase </w:t>
      </w:r>
      <w:r>
        <w:t>“</w:t>
      </w:r>
      <w:r w:rsidRPr="004C7865">
        <w:t>del capítulo 1.4</w:t>
      </w:r>
      <w:r>
        <w:t>”</w:t>
      </w:r>
      <w:r w:rsidRPr="004C7865">
        <w:t xml:space="preserve"> después de </w:t>
      </w:r>
      <w:r>
        <w:t>“</w:t>
      </w:r>
      <w:r w:rsidRPr="004C7865">
        <w:t>y el párrafo 1.4.6.3</w:t>
      </w:r>
      <w:r>
        <w:t>”</w:t>
      </w:r>
      <w:r w:rsidRPr="004C7865">
        <w:t>.</w:t>
      </w:r>
    </w:p>
    <w:p w14:paraId="4E7F09FA" w14:textId="77777777" w:rsidR="008E1534" w:rsidRPr="004C7865" w:rsidRDefault="008E1534" w:rsidP="008E1534">
      <w:pPr>
        <w:pStyle w:val="SingleTxtG"/>
      </w:pPr>
      <w:r w:rsidRPr="004C7865">
        <w:t>Desplácese el actual párrafo A3.3.1.3 de la sección 3 a l</w:t>
      </w:r>
      <w:r>
        <w:t>a sección 2, como nuevo párrafo </w:t>
      </w:r>
      <w:r w:rsidRPr="004C7865">
        <w:t>A3.2.1.5.</w:t>
      </w:r>
    </w:p>
    <w:p w14:paraId="7AAE95A8" w14:textId="77777777" w:rsidR="008E1534" w:rsidRPr="004C7865" w:rsidRDefault="008E1534" w:rsidP="008E1534">
      <w:pPr>
        <w:pStyle w:val="SingleTxtG"/>
      </w:pPr>
      <w:r w:rsidRPr="004C7865">
        <w:t>Desplácese el actual párrafo A3.3.1.4 de la sección 3 a l</w:t>
      </w:r>
      <w:r>
        <w:t>a sección 2, como nuevo párrafo </w:t>
      </w:r>
      <w:r w:rsidRPr="004C7865">
        <w:t xml:space="preserve">A3.2.1.6, y modifíquese el texto para que diga lo siguiente: </w:t>
      </w:r>
      <w:r>
        <w:t>“</w:t>
      </w:r>
      <w:r w:rsidRPr="004C7865">
        <w:t>Las indicaciones para asignar los consejos que figuran en esta sección se han elaborado de modo que incluyan los consejos de prudencia mínimos indispensables asociados con los criterios de clasificación de peligros y los tipos de peligro pertinentes del SGA.</w:t>
      </w:r>
      <w:r>
        <w:t>”</w:t>
      </w:r>
      <w:r w:rsidRPr="004C7865">
        <w:t>.</w:t>
      </w:r>
    </w:p>
    <w:p w14:paraId="16B04612" w14:textId="77777777" w:rsidR="008E1534" w:rsidRPr="004C7865" w:rsidRDefault="008E1534" w:rsidP="008E1534">
      <w:pPr>
        <w:pStyle w:val="SingleTxtG"/>
      </w:pPr>
      <w:r w:rsidRPr="004C7865">
        <w:t>Desplácese el actual párrafo A3.3.1.5 de la sección 3 a l</w:t>
      </w:r>
      <w:r>
        <w:t>a sección 2, como nuevo párrafo </w:t>
      </w:r>
      <w:r w:rsidRPr="004C7865">
        <w:t xml:space="preserve">A3.2.1.7, y, en la primera oración, sustitúyase </w:t>
      </w:r>
      <w:r>
        <w:t>“</w:t>
      </w:r>
      <w:r w:rsidRPr="004C7865">
        <w:t>Los consejos de prudencia que se utilizan en los sistemas actualmente vigentes</w:t>
      </w:r>
      <w:r>
        <w:t>”</w:t>
      </w:r>
      <w:r w:rsidRPr="004C7865">
        <w:t xml:space="preserve"> por </w:t>
      </w:r>
      <w:r>
        <w:t>“</w:t>
      </w:r>
      <w:r w:rsidRPr="004C7865">
        <w:t>Los consejos de prudencia de los sistemas de clasificación actualmente vigentes</w:t>
      </w:r>
      <w:r>
        <w:t>”</w:t>
      </w:r>
      <w:r w:rsidRPr="004C7865">
        <w:t>. La modificación siguiente del texto inglés no se aplica a la versión en español.</w:t>
      </w:r>
    </w:p>
    <w:p w14:paraId="037CD3B8" w14:textId="77777777" w:rsidR="008E1534" w:rsidRPr="004C7865" w:rsidRDefault="008E1534" w:rsidP="008E1534">
      <w:pPr>
        <w:pStyle w:val="SingleTxtG"/>
      </w:pPr>
      <w:r w:rsidRPr="004C7865">
        <w:t>Desplácese el actual párrafo A3.3.1.6 de la sección 3 a l</w:t>
      </w:r>
      <w:r>
        <w:t>a sección 2, como nuevo párrafo </w:t>
      </w:r>
      <w:r w:rsidRPr="004C7865">
        <w:t xml:space="preserve">A3.2.1.8, y, en la primera oración, sustitúyase </w:t>
      </w:r>
      <w:r>
        <w:t>“</w:t>
      </w:r>
      <w:r w:rsidRPr="004C7865">
        <w:t>producto</w:t>
      </w:r>
      <w:r>
        <w:t>”</w:t>
      </w:r>
      <w:r w:rsidRPr="004C7865">
        <w:t xml:space="preserve"> por </w:t>
      </w:r>
      <w:r>
        <w:t>“</w:t>
      </w:r>
      <w:r w:rsidRPr="004C7865">
        <w:t>sustancia o mezcla</w:t>
      </w:r>
      <w:r>
        <w:t>”</w:t>
      </w:r>
      <w:r w:rsidRPr="004C7865">
        <w:t>.</w:t>
      </w:r>
    </w:p>
    <w:p w14:paraId="66D2EFA4" w14:textId="77777777" w:rsidR="008E1534" w:rsidRPr="004C7865" w:rsidRDefault="008E1534" w:rsidP="008E1534">
      <w:pPr>
        <w:pStyle w:val="SingleTxtG"/>
      </w:pPr>
      <w:r w:rsidRPr="004C7865">
        <w:t>Desplácese el actual párrafo A3.3.1.7 de la sección 3 a l</w:t>
      </w:r>
      <w:r>
        <w:t>a sección 2, como nuevo párrafo </w:t>
      </w:r>
      <w:r w:rsidRPr="004C7865">
        <w:t xml:space="preserve">A3.2.1.9, y sustitúyase </w:t>
      </w:r>
      <w:r>
        <w:t>“</w:t>
      </w:r>
      <w:r w:rsidRPr="004C7865">
        <w:t>los productos</w:t>
      </w:r>
      <w:r>
        <w:t>”</w:t>
      </w:r>
      <w:r w:rsidRPr="004C7865">
        <w:t xml:space="preserve"> por </w:t>
      </w:r>
      <w:r>
        <w:t>“</w:t>
      </w:r>
      <w:r w:rsidRPr="004C7865">
        <w:t>la sustancia o mezcla</w:t>
      </w:r>
      <w:r>
        <w:t>”</w:t>
      </w:r>
      <w:r w:rsidRPr="004C7865">
        <w:t>.</w:t>
      </w:r>
    </w:p>
    <w:p w14:paraId="45405074" w14:textId="77777777" w:rsidR="008E1534" w:rsidRPr="004C7865" w:rsidRDefault="008E1534" w:rsidP="008E1534">
      <w:pPr>
        <w:pStyle w:val="SingleTxtG"/>
      </w:pPr>
      <w:r w:rsidRPr="004C7865">
        <w:t>Desplácese el actual párrafo A3.3.1.8 de la sección 3 a l</w:t>
      </w:r>
      <w:r>
        <w:t>a sección 2, como nuevo párrafo </w:t>
      </w:r>
      <w:r w:rsidRPr="004C7865">
        <w:t>A3.2.1.10.</w:t>
      </w:r>
    </w:p>
    <w:p w14:paraId="4F5B3EDE" w14:textId="77777777" w:rsidR="008E1534" w:rsidRPr="004C7865" w:rsidRDefault="008E1534" w:rsidP="008E1534">
      <w:pPr>
        <w:pStyle w:val="SingleTxtG"/>
        <w:tabs>
          <w:tab w:val="left" w:pos="2268"/>
        </w:tabs>
      </w:pPr>
      <w:r>
        <w:t>A3.2.3</w:t>
      </w:r>
      <w:r>
        <w:tab/>
      </w:r>
      <w:r w:rsidRPr="004C7865">
        <w:t xml:space="preserve">En el epígrafe, suprímase </w:t>
      </w:r>
      <w:r>
        <w:t>“</w:t>
      </w:r>
      <w:r w:rsidRPr="004C7865">
        <w:t>codificación de los</w:t>
      </w:r>
      <w:r>
        <w:t>”</w:t>
      </w:r>
      <w:r w:rsidRPr="004C7865">
        <w:t>.</w:t>
      </w:r>
    </w:p>
    <w:p w14:paraId="7A87A47C" w14:textId="77777777" w:rsidR="008E1534" w:rsidRPr="004C7865" w:rsidRDefault="008E1534" w:rsidP="008E1534">
      <w:pPr>
        <w:pStyle w:val="SingleTxtG"/>
      </w:pPr>
      <w:r w:rsidRPr="004C7865">
        <w:t>A3.2.3.1</w:t>
      </w:r>
      <w:r w:rsidRPr="004C7865">
        <w:tab/>
        <w:t xml:space="preserve">Al comienzo, sustitúyase </w:t>
      </w:r>
      <w:r>
        <w:t>“</w:t>
      </w:r>
      <w:r w:rsidRPr="004C7865">
        <w:t xml:space="preserve">Cada </w:t>
      </w:r>
      <w:r>
        <w:t>tabla”</w:t>
      </w:r>
      <w:r w:rsidRPr="004C7865">
        <w:t xml:space="preserve"> por </w:t>
      </w:r>
      <w:r>
        <w:t>“</w:t>
      </w:r>
      <w:r w:rsidRPr="004C7865">
        <w:t xml:space="preserve">Cada </w:t>
      </w:r>
      <w:r>
        <w:t>tabla</w:t>
      </w:r>
      <w:r w:rsidRPr="004C7865">
        <w:t xml:space="preserve"> de consejos de prudencia</w:t>
      </w:r>
      <w:r>
        <w:t>”</w:t>
      </w:r>
      <w:r w:rsidRPr="004C7865">
        <w:t>.</w:t>
      </w:r>
    </w:p>
    <w:p w14:paraId="40BE2115" w14:textId="77777777" w:rsidR="008E1534" w:rsidRPr="004C7865" w:rsidRDefault="008E1534" w:rsidP="008E1534">
      <w:pPr>
        <w:pStyle w:val="SingleTxtG"/>
      </w:pPr>
      <w:r w:rsidRPr="004C7865">
        <w:t xml:space="preserve">Después de A3.2.3.1, insértese un nuevo epígrafe que diga lo siguiente: </w:t>
      </w:r>
      <w:r>
        <w:t>“</w:t>
      </w:r>
      <w:r w:rsidRPr="004C7865">
        <w:rPr>
          <w:b/>
          <w:bCs/>
        </w:rPr>
        <w:t>A3.2.4 Uso de los consejos de prudencia</w:t>
      </w:r>
      <w:r>
        <w:t>”</w:t>
      </w:r>
      <w:r w:rsidRPr="004C7865">
        <w:t>.</w:t>
      </w:r>
    </w:p>
    <w:p w14:paraId="5907FC2B" w14:textId="77777777" w:rsidR="008E1534" w:rsidRPr="004C7865" w:rsidRDefault="008E1534" w:rsidP="008E1534">
      <w:pPr>
        <w:pStyle w:val="SingleTxtG"/>
      </w:pPr>
      <w:r w:rsidRPr="004C7865">
        <w:t>Colóquense bajo este epígrafe los actuales párrafos A3.2.3.2 a A3.2.3.7, con las siguientes modificaciones:</w:t>
      </w:r>
    </w:p>
    <w:p w14:paraId="2261D9C9" w14:textId="77777777" w:rsidR="008E1534" w:rsidRPr="004C7865" w:rsidRDefault="008E1534" w:rsidP="008E1534">
      <w:pPr>
        <w:pStyle w:val="SingleTxtG"/>
        <w:ind w:left="1701"/>
      </w:pPr>
      <w:r w:rsidRPr="004C7865">
        <w:t>A3.2.3.2</w:t>
      </w:r>
      <w:r w:rsidRPr="004C7865">
        <w:tab/>
        <w:t xml:space="preserve">Renumérese como A3.2.4.1. En la primera oración, al comienzo, sustitúyase </w:t>
      </w:r>
      <w:r>
        <w:t>“</w:t>
      </w:r>
      <w:r w:rsidRPr="004C7865">
        <w:t xml:space="preserve">En </w:t>
      </w:r>
      <w:r>
        <w:t>las tablas”</w:t>
      </w:r>
      <w:r w:rsidRPr="004C7865">
        <w:t xml:space="preserve"> por </w:t>
      </w:r>
      <w:r>
        <w:t>“</w:t>
      </w:r>
      <w:r w:rsidRPr="004C7865">
        <w:t xml:space="preserve">En </w:t>
      </w:r>
      <w:r>
        <w:t>las tablas</w:t>
      </w:r>
      <w:r w:rsidRPr="004C7865">
        <w:t xml:space="preserve"> A3.2.1 a A3.2.5</w:t>
      </w:r>
      <w:r>
        <w:t>”</w:t>
      </w:r>
      <w:r w:rsidRPr="004C7865">
        <w:t xml:space="preserve"> y suprímase </w:t>
      </w:r>
      <w:r>
        <w:t>“</w:t>
      </w:r>
      <w:r w:rsidRPr="004C7865">
        <w:t>en la columna (2)</w:t>
      </w:r>
      <w:r>
        <w:t>”</w:t>
      </w:r>
      <w:r w:rsidRPr="004C7865">
        <w:t xml:space="preserve">. Al final de la última oración, añádase </w:t>
      </w:r>
      <w:r>
        <w:t>“</w:t>
      </w:r>
      <w:r w:rsidRPr="004C7865">
        <w:t>(véase A3.2.5)</w:t>
      </w:r>
      <w:r>
        <w:t>”</w:t>
      </w:r>
      <w:r w:rsidRPr="004C7865">
        <w:t>.</w:t>
      </w:r>
    </w:p>
    <w:p w14:paraId="1EECB788" w14:textId="77777777" w:rsidR="008E1534" w:rsidRPr="004C7865" w:rsidRDefault="008E1534" w:rsidP="008E1534">
      <w:pPr>
        <w:pStyle w:val="SingleTxtG"/>
        <w:ind w:left="1701"/>
      </w:pPr>
      <w:r w:rsidRPr="004C7865">
        <w:t>A3.2.3.3</w:t>
      </w:r>
      <w:r w:rsidRPr="004C7865">
        <w:tab/>
        <w:t xml:space="preserve">Renumérese como A3.2.4.2. En la primera oración, sustitúyase </w:t>
      </w:r>
      <w:r>
        <w:t>“</w:t>
      </w:r>
      <w:r w:rsidRPr="004C7865">
        <w:t>[/]</w:t>
      </w:r>
      <w:r>
        <w:t>”</w:t>
      </w:r>
      <w:r w:rsidRPr="004C7865">
        <w:t xml:space="preserve"> por </w:t>
      </w:r>
      <w:r>
        <w:t>““</w:t>
      </w:r>
      <w:r w:rsidRPr="004C7865">
        <w:t>/</w:t>
      </w:r>
      <w:r>
        <w:t>””</w:t>
      </w:r>
      <w:r w:rsidRPr="004C7865">
        <w:t xml:space="preserve"> y suprímase </w:t>
      </w:r>
      <w:r>
        <w:t>“</w:t>
      </w:r>
      <w:r w:rsidRPr="004C7865">
        <w:t>de la columna (2)</w:t>
      </w:r>
      <w:r>
        <w:t>”</w:t>
      </w:r>
      <w:r w:rsidRPr="004C7865">
        <w:t xml:space="preserve">. En la segunda oración, suprímase </w:t>
      </w:r>
      <w:r>
        <w:t>“</w:t>
      </w:r>
      <w:r w:rsidRPr="004C7865">
        <w:t>en</w:t>
      </w:r>
      <w:r>
        <w:t>”</w:t>
      </w:r>
      <w:r w:rsidRPr="004C7865">
        <w:t xml:space="preserve"> antes de </w:t>
      </w:r>
      <w:r>
        <w:t>“</w:t>
      </w:r>
      <w:r w:rsidRPr="004C7865">
        <w:t>P280</w:t>
      </w:r>
      <w:r>
        <w:t>”</w:t>
      </w:r>
      <w:r w:rsidRPr="004C7865">
        <w:t>.</w:t>
      </w:r>
    </w:p>
    <w:p w14:paraId="7A49A921" w14:textId="77777777" w:rsidR="008E1534" w:rsidRPr="004C7865" w:rsidRDefault="008E1534" w:rsidP="008E1534">
      <w:pPr>
        <w:pStyle w:val="SingleTxtG"/>
        <w:ind w:left="1701"/>
      </w:pPr>
      <w:r w:rsidRPr="004C7865">
        <w:lastRenderedPageBreak/>
        <w:t>A3.2.3.4</w:t>
      </w:r>
      <w:r w:rsidRPr="004C7865">
        <w:tab/>
        <w:t xml:space="preserve">Renumérese como A3.2.4.3. En la primera oración, sustitúyase </w:t>
      </w:r>
      <w:r>
        <w:t>“</w:t>
      </w:r>
      <w:r w:rsidRPr="004C7865">
        <w:t>[…]</w:t>
      </w:r>
      <w:r>
        <w:t>”</w:t>
      </w:r>
      <w:r w:rsidRPr="004C7865">
        <w:t xml:space="preserve"> por </w:t>
      </w:r>
      <w:r>
        <w:t>““...””</w:t>
      </w:r>
      <w:r w:rsidRPr="004C7865">
        <w:t xml:space="preserve"> y suprímase </w:t>
      </w:r>
      <w:r>
        <w:t>“</w:t>
      </w:r>
      <w:r w:rsidRPr="004C7865">
        <w:t>de la columna (2)</w:t>
      </w:r>
      <w:r>
        <w:t>”</w:t>
      </w:r>
      <w:r w:rsidRPr="004C7865">
        <w:t xml:space="preserve">. Al comienzo de la tercera oración, después de </w:t>
      </w:r>
      <w:r>
        <w:t>“</w:t>
      </w:r>
      <w:r w:rsidRPr="004C7865">
        <w:t>En la columna (5)</w:t>
      </w:r>
      <w:r>
        <w:t>”</w:t>
      </w:r>
      <w:r w:rsidRPr="004C7865">
        <w:t xml:space="preserve">, añádase </w:t>
      </w:r>
      <w:r>
        <w:t>“de las tablas”</w:t>
      </w:r>
      <w:r w:rsidRPr="004C7865">
        <w:t>.</w:t>
      </w:r>
    </w:p>
    <w:p w14:paraId="76EA5730" w14:textId="77777777" w:rsidR="008E1534" w:rsidRPr="004C7865" w:rsidRDefault="008E1534" w:rsidP="008E1534">
      <w:pPr>
        <w:pStyle w:val="SingleTxtG"/>
        <w:ind w:left="1701"/>
      </w:pPr>
      <w:r w:rsidRPr="004C7865">
        <w:t>A3.2.3.7</w:t>
      </w:r>
      <w:r w:rsidRPr="004C7865">
        <w:tab/>
        <w:t xml:space="preserve">Renumérese como A3.2.4.4. Al final de la segunda oración, después de </w:t>
      </w:r>
      <w:r>
        <w:t>“</w:t>
      </w:r>
      <w:r w:rsidRPr="004C7865">
        <w:t>en la columna (5)</w:t>
      </w:r>
      <w:r>
        <w:t>”</w:t>
      </w:r>
      <w:r w:rsidRPr="004C7865">
        <w:t xml:space="preserve">, añádase </w:t>
      </w:r>
      <w:r>
        <w:t>“de las tablas”</w:t>
      </w:r>
      <w:r w:rsidRPr="004C7865">
        <w:t>.</w:t>
      </w:r>
    </w:p>
    <w:p w14:paraId="171FC48D" w14:textId="77777777" w:rsidR="008E1534" w:rsidRPr="004C7865" w:rsidRDefault="008E1534" w:rsidP="008E1534">
      <w:pPr>
        <w:pStyle w:val="SingleTxtG"/>
        <w:ind w:left="1701"/>
      </w:pPr>
      <w:r w:rsidRPr="004C7865">
        <w:t>A3.2.3.5</w:t>
      </w:r>
      <w:r w:rsidRPr="004C7865">
        <w:tab/>
        <w:t xml:space="preserve">Renumérese como A3.2.4.5. Insértese una coma después de </w:t>
      </w:r>
      <w:r>
        <w:t>“</w:t>
      </w:r>
      <w:r w:rsidRPr="004C7865">
        <w:t>información adicional</w:t>
      </w:r>
      <w:r>
        <w:t>”</w:t>
      </w:r>
      <w:r w:rsidRPr="004C7865">
        <w:t xml:space="preserve">. Sustitúyase </w:t>
      </w:r>
      <w:r>
        <w:t>“</w:t>
      </w:r>
      <w:r w:rsidRPr="004C7865">
        <w:t>en que se deba especificar</w:t>
      </w:r>
      <w:r>
        <w:t>”</w:t>
      </w:r>
      <w:r w:rsidRPr="004C7865">
        <w:t xml:space="preserve"> por </w:t>
      </w:r>
      <w:r>
        <w:t>“</w:t>
      </w:r>
      <w:r w:rsidRPr="004C7865">
        <w:t>en que se deba o pueda especificar</w:t>
      </w:r>
      <w:r>
        <w:t>”</w:t>
      </w:r>
      <w:r w:rsidRPr="004C7865">
        <w:t>.</w:t>
      </w:r>
    </w:p>
    <w:p w14:paraId="38C40F4B" w14:textId="77777777" w:rsidR="008E1534" w:rsidRPr="004C7865" w:rsidRDefault="008E1534" w:rsidP="008E1534">
      <w:pPr>
        <w:pStyle w:val="SingleTxtG"/>
        <w:ind w:left="1701"/>
      </w:pPr>
      <w:r w:rsidRPr="004C7865">
        <w:t>A3.2.3.6</w:t>
      </w:r>
      <w:r w:rsidRPr="004C7865">
        <w:tab/>
        <w:t xml:space="preserve">Renumérese como A3.2.4.6. En la primera oración, sustitúyase </w:t>
      </w:r>
      <w:r>
        <w:t>“</w:t>
      </w:r>
      <w:r w:rsidRPr="004C7865">
        <w:t>en la columna (5)</w:t>
      </w:r>
      <w:r>
        <w:t>”</w:t>
      </w:r>
      <w:r w:rsidRPr="004C7865">
        <w:t xml:space="preserve"> por </w:t>
      </w:r>
      <w:r>
        <w:t>“</w:t>
      </w:r>
      <w:r w:rsidRPr="004C7865">
        <w:t xml:space="preserve">en </w:t>
      </w:r>
      <w:r>
        <w:t>las tablas”</w:t>
      </w:r>
      <w:r w:rsidRPr="004C7865">
        <w:t xml:space="preserve">. En la tercera oración, sustitúyase </w:t>
      </w:r>
      <w:r>
        <w:t>“</w:t>
      </w:r>
      <w:r w:rsidRPr="004C7865">
        <w:t>en P241</w:t>
      </w:r>
      <w:r>
        <w:t>”</w:t>
      </w:r>
      <w:r w:rsidRPr="004C7865">
        <w:t xml:space="preserve"> por </w:t>
      </w:r>
      <w:r>
        <w:t>“</w:t>
      </w:r>
      <w:r w:rsidRPr="004C7865">
        <w:t>P241,</w:t>
      </w:r>
      <w:r>
        <w:t>”</w:t>
      </w:r>
      <w:r w:rsidRPr="004C7865">
        <w:t xml:space="preserve">. Al final, añádase una nueva oración que diga lo siguiente: </w:t>
      </w:r>
      <w:r>
        <w:t>“</w:t>
      </w:r>
      <w:r w:rsidRPr="004C7865">
        <w:rPr>
          <w:i/>
        </w:rPr>
        <w:t>El texto en cursiva</w:t>
      </w:r>
      <w:r w:rsidRPr="004C7865">
        <w:t xml:space="preserve"> que comienza por </w:t>
      </w:r>
      <w:r>
        <w:t>“</w:t>
      </w:r>
      <w:r w:rsidRPr="004C7865">
        <w:rPr>
          <w:i/>
          <w:iCs/>
        </w:rPr>
        <w:t>– Si</w:t>
      </w:r>
      <w:r>
        <w:t>”</w:t>
      </w:r>
      <w:r w:rsidRPr="004C7865">
        <w:t xml:space="preserve"> o por </w:t>
      </w:r>
      <w:r>
        <w:t>“</w:t>
      </w:r>
      <w:r w:rsidRPr="004C7865">
        <w:t xml:space="preserve">– </w:t>
      </w:r>
      <w:r w:rsidRPr="004C7865">
        <w:rPr>
          <w:i/>
        </w:rPr>
        <w:t>especificar</w:t>
      </w:r>
      <w:r>
        <w:t>”</w:t>
      </w:r>
      <w:r w:rsidRPr="004C7865">
        <w:t xml:space="preserve"> es una nota que explica una condición para la aplicación del consejo de prudencia y no debe aparecer en la etiqueta.</w:t>
      </w:r>
      <w:r>
        <w:t>”</w:t>
      </w:r>
      <w:r w:rsidRPr="004C7865">
        <w:t>.</w:t>
      </w:r>
    </w:p>
    <w:p w14:paraId="548B8151" w14:textId="77777777" w:rsidR="008E1534" w:rsidRPr="004C7865" w:rsidRDefault="008E1534" w:rsidP="008E1534">
      <w:pPr>
        <w:pStyle w:val="SingleTxtG"/>
      </w:pPr>
      <w:r w:rsidRPr="004C7865">
        <w:t>Añádase un nuevo párrafo A3.2.4.7 que diga lo siguiente:</w:t>
      </w:r>
    </w:p>
    <w:p w14:paraId="06ECEECD" w14:textId="77777777" w:rsidR="008E1534" w:rsidRPr="004C7865" w:rsidRDefault="008E1534" w:rsidP="008E1534">
      <w:pPr>
        <w:pStyle w:val="SingleTxtG"/>
      </w:pPr>
      <w:r>
        <w:t>“</w:t>
      </w:r>
      <w:r w:rsidRPr="004C7865">
        <w:t>A3.2.4.7</w:t>
      </w:r>
      <w:r w:rsidRPr="004C7865">
        <w:tab/>
        <w:t xml:space="preserve">Cuando los consejos de prudencia se vuelven obsoletos, se inserta la palabra </w:t>
      </w:r>
      <w:r>
        <w:t>‘</w:t>
      </w:r>
      <w:r w:rsidRPr="004C7865">
        <w:t>Suprimido</w:t>
      </w:r>
      <w:r>
        <w:t>’</w:t>
      </w:r>
      <w:r w:rsidRPr="004C7865">
        <w:t xml:space="preserve"> bajo el código correspondiente de la columna 1 </w:t>
      </w:r>
      <w:r>
        <w:t>de las tablas</w:t>
      </w:r>
      <w:r w:rsidRPr="004C7865">
        <w:t xml:space="preserve"> de esta sección para evitar toda posible confusión entre los códigos utilizados en las diferentes ediciones del SGA.</w:t>
      </w:r>
      <w:r>
        <w:t>”</w:t>
      </w:r>
      <w:r w:rsidRPr="004C7865">
        <w:t>.</w:t>
      </w:r>
    </w:p>
    <w:p w14:paraId="4A91D0F0" w14:textId="77777777" w:rsidR="008E1534" w:rsidRPr="004C7865" w:rsidRDefault="008E1534" w:rsidP="008E1534">
      <w:pPr>
        <w:pStyle w:val="SingleTxtG"/>
      </w:pPr>
      <w:r w:rsidRPr="004C7865">
        <w:t>Desplácese la sección A3.3.2 de la sección 3 a la sección 2, como nueva sección A3.2.5 después del nuevo párrafo A3.2.4.7. Renumérense los párrafos subsiguientes de esta sección como se señala a continuación, con las modificaciones indicadas:</w:t>
      </w:r>
    </w:p>
    <w:p w14:paraId="5709764E" w14:textId="77777777" w:rsidR="008E1534" w:rsidRPr="004C7865" w:rsidRDefault="008E1534" w:rsidP="008E1534">
      <w:pPr>
        <w:pStyle w:val="SingleTxtG"/>
        <w:ind w:left="1701"/>
      </w:pPr>
      <w:r w:rsidRPr="004C7865">
        <w:t>A3.3.2.1</w:t>
      </w:r>
      <w:r w:rsidRPr="004C7865">
        <w:tab/>
        <w:t xml:space="preserve">Renumérese como A3.2.5.1 y numérese el párrafo que sigue al epígrafe como A3.2.5.1.1. En la última oración de este párrafo, antes de </w:t>
      </w:r>
      <w:r>
        <w:t>“</w:t>
      </w:r>
      <w:r w:rsidRPr="004C7865">
        <w:t>proveedor de la sustancia</w:t>
      </w:r>
      <w:r>
        <w:t>”</w:t>
      </w:r>
      <w:r w:rsidRPr="004C7865">
        <w:t xml:space="preserve">, insértese </w:t>
      </w:r>
      <w:r>
        <w:t>“</w:t>
      </w:r>
      <w:r w:rsidRPr="004C7865">
        <w:t>fabricante o</w:t>
      </w:r>
      <w:r>
        <w:t>”</w:t>
      </w:r>
      <w:r w:rsidRPr="004C7865">
        <w:t>.</w:t>
      </w:r>
    </w:p>
    <w:p w14:paraId="210C767D" w14:textId="77777777" w:rsidR="008E1534" w:rsidRPr="004C7865" w:rsidRDefault="008E1534" w:rsidP="008E1534">
      <w:pPr>
        <w:pStyle w:val="SingleTxtG"/>
        <w:ind w:left="1701"/>
      </w:pPr>
      <w:r w:rsidRPr="004C7865">
        <w:t>A3.3.2.2</w:t>
      </w:r>
      <w:r w:rsidRPr="004C7865">
        <w:tab/>
        <w:t xml:space="preserve">Renumérese como A3.2.5.2. Colóquese bajo este epígrafe el actual párrafo A3.2.3.8 renumerado como A3.2.5.2.1, con las siguientes modificaciones: al final de la primera oración, añádase </w:t>
      </w:r>
      <w:r>
        <w:t>“</w:t>
      </w:r>
      <w:r w:rsidRPr="004C7865">
        <w:t xml:space="preserve">(véanse </w:t>
      </w:r>
      <w:r>
        <w:t>las tablas</w:t>
      </w:r>
      <w:r w:rsidRPr="004C7865">
        <w:t xml:space="preserve"> A3.2.1 a A3.2.5)</w:t>
      </w:r>
      <w:r>
        <w:t>”</w:t>
      </w:r>
      <w:r w:rsidRPr="004C7865">
        <w:t xml:space="preserve">. En la penúltima oración, sustitúyase </w:t>
      </w:r>
      <w:r>
        <w:t>“</w:t>
      </w:r>
      <w:r w:rsidRPr="004C7865">
        <w:t>formados por la adición de consejos de prudencia individuales</w:t>
      </w:r>
      <w:r>
        <w:t>”</w:t>
      </w:r>
      <w:r w:rsidRPr="004C7865">
        <w:t xml:space="preserve"> por </w:t>
      </w:r>
      <w:r>
        <w:t>“</w:t>
      </w:r>
      <w:r w:rsidRPr="004C7865">
        <w:t>combinados</w:t>
      </w:r>
      <w:r>
        <w:t>”</w:t>
      </w:r>
      <w:r w:rsidRPr="004C7865">
        <w:t>. La modificación de la última oración no se aplica al texto en español.</w:t>
      </w:r>
    </w:p>
    <w:p w14:paraId="762A5F51" w14:textId="77777777" w:rsidR="008E1534" w:rsidRPr="004C7865" w:rsidRDefault="008E1534" w:rsidP="008E1534">
      <w:pPr>
        <w:pStyle w:val="SingleTxtG"/>
        <w:ind w:left="1701"/>
      </w:pPr>
      <w:r w:rsidRPr="004C7865">
        <w:t>A3.3.2.2.1</w:t>
      </w:r>
      <w:r w:rsidRPr="004C7865">
        <w:tab/>
        <w:t xml:space="preserve">Renumérese como A3.2.5.2.2. Modifíquese la primera oración para que diga lo siguiente: </w:t>
      </w:r>
      <w:r>
        <w:t>“</w:t>
      </w:r>
      <w:r w:rsidRPr="004C7865">
        <w:t>Se recomienda mantener la flexibilidad en la aplicación de los consejos de prudencia individuales, combinados o consolidados, para ahorrar espacio en la etiqueta y facilitar la lectura.</w:t>
      </w:r>
      <w:r>
        <w:t>”</w:t>
      </w:r>
      <w:r w:rsidRPr="004C7865">
        <w:t xml:space="preserve">. Al comienzo de la segunda oración, sustitúyase </w:t>
      </w:r>
      <w:r>
        <w:t>“</w:t>
      </w:r>
      <w:r w:rsidRPr="004C7865">
        <w:t xml:space="preserve">La matriz y </w:t>
      </w:r>
      <w:r>
        <w:t>las tablas</w:t>
      </w:r>
      <w:r w:rsidRPr="004C7865">
        <w:t xml:space="preserve"> que figuran en la sección 2 del anexo 3</w:t>
      </w:r>
      <w:r>
        <w:t>”</w:t>
      </w:r>
      <w:r w:rsidRPr="004C7865">
        <w:t xml:space="preserve"> por </w:t>
      </w:r>
      <w:r>
        <w:t>“Las tablas</w:t>
      </w:r>
      <w:r w:rsidRPr="004C7865">
        <w:t xml:space="preserve"> de la presente sección y los cuadros de la sección 3 del anexo 3</w:t>
      </w:r>
      <w:r>
        <w:t>”</w:t>
      </w:r>
      <w:r w:rsidRPr="004C7865">
        <w:t>.</w:t>
      </w:r>
    </w:p>
    <w:p w14:paraId="52979252" w14:textId="77777777" w:rsidR="008E1534" w:rsidRPr="004C7865" w:rsidRDefault="008E1534" w:rsidP="008E1534">
      <w:pPr>
        <w:pStyle w:val="SingleTxtG"/>
        <w:ind w:left="1701"/>
      </w:pPr>
      <w:r w:rsidRPr="004C7865">
        <w:t>A3.3.2.2.2</w:t>
      </w:r>
      <w:r w:rsidRPr="004C7865">
        <w:tab/>
        <w:t xml:space="preserve">Renumérese como A3.2.5.2.3. Modifíquese la segunda oración para que diga: </w:t>
      </w:r>
      <w:r>
        <w:t>“</w:t>
      </w:r>
      <w:r w:rsidRPr="004C7865">
        <w:t xml:space="preserve">Ejemplos de ello son P370 + P372 + P380 + P373 </w:t>
      </w:r>
      <w:r w:rsidRPr="00E112AA">
        <w:rPr>
          <w:b/>
        </w:rPr>
        <w:t>“</w:t>
      </w:r>
      <w:r w:rsidRPr="004C7865">
        <w:rPr>
          <w:b/>
        </w:rPr>
        <w:t>En caso de incendio: riesgo de explosión</w:t>
      </w:r>
      <w:r w:rsidRPr="004C7865">
        <w:t xml:space="preserve">. </w:t>
      </w:r>
      <w:r w:rsidRPr="004C7865">
        <w:rPr>
          <w:b/>
        </w:rPr>
        <w:t xml:space="preserve">Evacuar la zona. </w:t>
      </w:r>
      <w:r w:rsidRPr="004C7865">
        <w:rPr>
          <w:b/>
          <w:bCs/>
        </w:rPr>
        <w:t xml:space="preserve">NO apagar el fuego cuando </w:t>
      </w:r>
      <w:r>
        <w:rPr>
          <w:b/>
          <w:bCs/>
        </w:rPr>
        <w:t>est</w:t>
      </w:r>
      <w:r w:rsidRPr="004C7865">
        <w:rPr>
          <w:b/>
          <w:bCs/>
        </w:rPr>
        <w:t>e afecta a la carga</w:t>
      </w:r>
      <w:r w:rsidRPr="00E112AA">
        <w:rPr>
          <w:b/>
        </w:rPr>
        <w:t>”</w:t>
      </w:r>
      <w:r w:rsidRPr="004C7865">
        <w:t xml:space="preserve">, y P210 + P403 </w:t>
      </w:r>
      <w:r w:rsidRPr="00E112AA">
        <w:rPr>
          <w:b/>
        </w:rPr>
        <w:t>“</w:t>
      </w:r>
      <w:r w:rsidRPr="004C7865">
        <w:rPr>
          <w:b/>
        </w:rPr>
        <w:t>Mantener alejado del calor, superficies calientes, chispas, llamas al descubierto y otras fuentes de ignición. No fumar. Almacenar en un lugar bien ventilado</w:t>
      </w:r>
      <w:r w:rsidRPr="00E112AA">
        <w:rPr>
          <w:b/>
        </w:rPr>
        <w:t>”</w:t>
      </w:r>
      <w:r w:rsidRPr="004C7865">
        <w:rPr>
          <w:bCs/>
        </w:rPr>
        <w:t>.</w:t>
      </w:r>
      <w:r>
        <w:rPr>
          <w:bCs/>
        </w:rPr>
        <w:t>”</w:t>
      </w:r>
      <w:r w:rsidRPr="004C7865">
        <w:rPr>
          <w:bCs/>
        </w:rPr>
        <w:t>.</w:t>
      </w:r>
    </w:p>
    <w:p w14:paraId="1BD54336" w14:textId="77777777" w:rsidR="008E1534" w:rsidRPr="004C7865" w:rsidRDefault="008E1534" w:rsidP="008E1534">
      <w:pPr>
        <w:pStyle w:val="SingleTxtG"/>
        <w:ind w:left="1701"/>
      </w:pPr>
      <w:r w:rsidRPr="004C7865">
        <w:t>A3.3.2.3, A3.3.2.3.1 y A3.3.2.3.2</w:t>
      </w:r>
      <w:r w:rsidRPr="004C7865">
        <w:tab/>
        <w:t>Renumérense como A3.2.5.3, A3.2.5.3.1 y A3.2.5.3.2, respectivamente.</w:t>
      </w:r>
    </w:p>
    <w:p w14:paraId="5F8025EA" w14:textId="77777777" w:rsidR="008E1534" w:rsidRPr="004C7865" w:rsidRDefault="008E1534" w:rsidP="008E1534">
      <w:pPr>
        <w:pStyle w:val="SingleTxtG"/>
        <w:ind w:left="1701"/>
      </w:pPr>
      <w:r w:rsidRPr="004C7865">
        <w:t xml:space="preserve">A3.3.2.4 </w:t>
      </w:r>
      <w:r w:rsidRPr="004C7865">
        <w:tab/>
        <w:t>Renumérese como A3.2.5.4.</w:t>
      </w:r>
    </w:p>
    <w:p w14:paraId="523B5DCB" w14:textId="77777777" w:rsidR="008E1534" w:rsidRPr="004C7865" w:rsidRDefault="008E1534" w:rsidP="008E1534">
      <w:pPr>
        <w:pStyle w:val="SingleTxtG"/>
        <w:ind w:left="1701"/>
      </w:pPr>
      <w:r w:rsidRPr="004C7865">
        <w:t>A3.3.2.4.1 y A3.3.2.4.2</w:t>
      </w:r>
      <w:r w:rsidRPr="004C7865">
        <w:tab/>
        <w:t>Renumérense como A3.2.5.4.1 y A3.2.5.4.2 y modifíquense para que digan lo siguiente:</w:t>
      </w:r>
    </w:p>
    <w:p w14:paraId="4A8A2224" w14:textId="77777777" w:rsidR="008E1534" w:rsidRPr="004C7865" w:rsidRDefault="008E1534" w:rsidP="008E1534">
      <w:pPr>
        <w:pStyle w:val="SingleTxtG"/>
        <w:ind w:left="1701"/>
      </w:pPr>
      <w:r>
        <w:t>“</w:t>
      </w:r>
      <w:r w:rsidRPr="004C7865">
        <w:t>A3.2.5.4.1</w:t>
      </w:r>
      <w:r w:rsidRPr="004C7865">
        <w:tab/>
        <w:t>Cuando una sustancia o mezcla esté clasificada en varios peligros para la salud, podrán aparecer múltiples consejos de prudencia relativos a la respuesta médica. En general, deberán aplicarse las directrices siguientes:</w:t>
      </w:r>
    </w:p>
    <w:p w14:paraId="304CA069" w14:textId="77777777" w:rsidR="008E1534" w:rsidRPr="004C7865" w:rsidRDefault="008E1534" w:rsidP="008E1534">
      <w:pPr>
        <w:pStyle w:val="SingleTxtG"/>
        <w:ind w:left="1701"/>
      </w:pPr>
      <w:r w:rsidRPr="004C7865">
        <w:lastRenderedPageBreak/>
        <w:t>a)</w:t>
      </w:r>
      <w:r w:rsidRPr="004C7865">
        <w:tab/>
        <w:t xml:space="preserve">Los consejos sobre la respuesta médica deben combinarse siempre con al menos una vía de exposición o un síntoma (consejos </w:t>
      </w:r>
      <w:r>
        <w:t>“</w:t>
      </w:r>
      <w:r w:rsidRPr="004C7865">
        <w:t>EN CASO DE</w:t>
      </w:r>
      <w:r>
        <w:t>”</w:t>
      </w:r>
      <w:r w:rsidRPr="004C7865">
        <w:t xml:space="preserve">). Sin embargo, esto no se aplica al consejo P319, </w:t>
      </w:r>
      <w:r w:rsidRPr="00E112AA">
        <w:rPr>
          <w:b/>
        </w:rPr>
        <w:t>“</w:t>
      </w:r>
      <w:r w:rsidRPr="004C7865">
        <w:rPr>
          <w:b/>
          <w:bCs/>
        </w:rPr>
        <w:t>Buscar ayuda médica si la persona no se encuentra bien</w:t>
      </w:r>
      <w:r w:rsidRPr="00E112AA">
        <w:rPr>
          <w:b/>
        </w:rPr>
        <w:t>”</w:t>
      </w:r>
      <w:r w:rsidRPr="004C7865">
        <w:t xml:space="preserve">, para la toxicidad específica de órganos diana tras exposiciones repetidas, ni al consejo P317, </w:t>
      </w:r>
      <w:r w:rsidRPr="00E112AA">
        <w:rPr>
          <w:b/>
        </w:rPr>
        <w:t>“</w:t>
      </w:r>
      <w:r w:rsidRPr="004C7865">
        <w:rPr>
          <w:b/>
          <w:bCs/>
        </w:rPr>
        <w:t>Buscar ayuda médica</w:t>
      </w:r>
      <w:r w:rsidRPr="00E112AA">
        <w:rPr>
          <w:b/>
        </w:rPr>
        <w:t>”</w:t>
      </w:r>
      <w:r w:rsidRPr="004C7865">
        <w:t xml:space="preserve">, para los gases a presión (gas licuado refrigerado), que no están combinados con un consejo </w:t>
      </w:r>
      <w:r>
        <w:t>“</w:t>
      </w:r>
      <w:r w:rsidRPr="004C7865">
        <w:t>EN CASO DE</w:t>
      </w:r>
      <w:r>
        <w:t>”</w:t>
      </w:r>
      <w:r w:rsidRPr="004C7865">
        <w:t xml:space="preserve">. Los consejos </w:t>
      </w:r>
      <w:r>
        <w:t>“</w:t>
      </w:r>
      <w:r w:rsidRPr="004C7865">
        <w:t>EN CASO DE</w:t>
      </w:r>
      <w:r>
        <w:t>”</w:t>
      </w:r>
      <w:r w:rsidRPr="004C7865">
        <w:t xml:space="preserve"> pertinentes que describen síntomas (por ejemplo, P332, P333, P337 y P342) deben figurar en su totalidad;</w:t>
      </w:r>
    </w:p>
    <w:p w14:paraId="06B2B41D" w14:textId="77777777" w:rsidR="008E1534" w:rsidRPr="004C7865" w:rsidRDefault="008E1534" w:rsidP="008E1534">
      <w:pPr>
        <w:pStyle w:val="SingleTxtG"/>
        <w:ind w:left="1701"/>
      </w:pPr>
      <w:r w:rsidRPr="004C7865">
        <w:t>b)</w:t>
      </w:r>
      <w:r w:rsidRPr="004C7865">
        <w:tab/>
        <w:t xml:space="preserve">Cuando un mismo consejo de respuesta médica se aplica a diferentes vías de exposición, estas vías deben combinarse. Si un mismo consejo de respuesta se aplica a tres o más vías de exposición, puede utilizarse el consejo P308, </w:t>
      </w:r>
      <w:r w:rsidRPr="00E112AA">
        <w:rPr>
          <w:b/>
        </w:rPr>
        <w:t>“</w:t>
      </w:r>
      <w:r w:rsidRPr="004C7865">
        <w:rPr>
          <w:b/>
          <w:bCs/>
        </w:rPr>
        <w:t>EN CASO DE exposición demostrada o supuesta:</w:t>
      </w:r>
      <w:r w:rsidRPr="00E112AA">
        <w:rPr>
          <w:b/>
        </w:rPr>
        <w:t>”</w:t>
      </w:r>
      <w:r w:rsidRPr="004C7865">
        <w:t>, en su lugar. Si una vía de exposición se aplica múltiples veces, solo debe incluirse una vez;</w:t>
      </w:r>
    </w:p>
    <w:p w14:paraId="10B47974" w14:textId="77777777" w:rsidR="008E1534" w:rsidRPr="004C7865" w:rsidRDefault="008E1534" w:rsidP="008E1534">
      <w:pPr>
        <w:pStyle w:val="SingleTxtG"/>
        <w:ind w:left="1701"/>
      </w:pPr>
      <w:r w:rsidRPr="004C7865">
        <w:t>c)</w:t>
      </w:r>
      <w:r w:rsidRPr="004C7865">
        <w:tab/>
        <w:t xml:space="preserve">Cuando hay diferentes consejos de respuesta médica para una misma vía de exposición, P316 </w:t>
      </w:r>
      <w:r w:rsidRPr="00E112AA">
        <w:rPr>
          <w:b/>
        </w:rPr>
        <w:t>“</w:t>
      </w:r>
      <w:r w:rsidRPr="004C7865">
        <w:rPr>
          <w:b/>
        </w:rPr>
        <w:t>Buscar inmediatamente ayuda médica de urgencia</w:t>
      </w:r>
      <w:r w:rsidRPr="00E112AA">
        <w:rPr>
          <w:b/>
        </w:rPr>
        <w:t>”</w:t>
      </w:r>
      <w:r w:rsidRPr="004C7865">
        <w:t xml:space="preserve"> debe tener prioridad sobre P317 </w:t>
      </w:r>
      <w:r w:rsidRPr="00E112AA">
        <w:rPr>
          <w:b/>
        </w:rPr>
        <w:t>“</w:t>
      </w:r>
      <w:r w:rsidRPr="004C7865">
        <w:rPr>
          <w:b/>
          <w:bCs/>
        </w:rPr>
        <w:t>Buscar ayuda médica</w:t>
      </w:r>
      <w:r w:rsidRPr="00E112AA">
        <w:rPr>
          <w:b/>
        </w:rPr>
        <w:t>”</w:t>
      </w:r>
      <w:r w:rsidRPr="004C7865">
        <w:t xml:space="preserve">; y P317 debe tener prioridad sobre P319 </w:t>
      </w:r>
      <w:r w:rsidRPr="00E112AA">
        <w:rPr>
          <w:b/>
        </w:rPr>
        <w:t>“</w:t>
      </w:r>
      <w:r w:rsidRPr="004C7865">
        <w:rPr>
          <w:b/>
          <w:bCs/>
        </w:rPr>
        <w:t>Buscar ayuda médica si la persona no se encuentra bien</w:t>
      </w:r>
      <w:r w:rsidRPr="00E112AA">
        <w:rPr>
          <w:b/>
        </w:rPr>
        <w:t>”</w:t>
      </w:r>
      <w:r w:rsidRPr="004C7865">
        <w:t xml:space="preserve">. El consejo P318, </w:t>
      </w:r>
      <w:r w:rsidRPr="00E112AA">
        <w:rPr>
          <w:b/>
        </w:rPr>
        <w:t>“</w:t>
      </w:r>
      <w:r w:rsidRPr="004C7865">
        <w:rPr>
          <w:b/>
          <w:bCs/>
        </w:rPr>
        <w:t>En caso de exposición demostrada o supuesta: consultar a un médico</w:t>
      </w:r>
      <w:r w:rsidRPr="00E112AA">
        <w:rPr>
          <w:b/>
        </w:rPr>
        <w:t>”</w:t>
      </w:r>
      <w:r w:rsidRPr="004C7865">
        <w:t xml:space="preserve">, debe aparecer siempre que se aplique. Para aumentar la claridad y facilitar la lectura, cuando se dé más de un consejo médico deberán añadirse expresiones tales como </w:t>
      </w:r>
      <w:r>
        <w:t>‘</w:t>
      </w:r>
      <w:r w:rsidRPr="004C7865">
        <w:t>además</w:t>
      </w:r>
      <w:r>
        <w:t>’</w:t>
      </w:r>
      <w:r w:rsidRPr="004C7865">
        <w:t xml:space="preserve"> o </w:t>
      </w:r>
      <w:r>
        <w:t>‘</w:t>
      </w:r>
      <w:r w:rsidRPr="004C7865">
        <w:t>también</w:t>
      </w:r>
      <w:r>
        <w:t>’</w:t>
      </w:r>
      <w:r w:rsidRPr="004C7865">
        <w:t>;</w:t>
      </w:r>
    </w:p>
    <w:p w14:paraId="76A42477" w14:textId="77777777" w:rsidR="008E1534" w:rsidRPr="004C7865" w:rsidRDefault="008E1534" w:rsidP="008E1534">
      <w:pPr>
        <w:pStyle w:val="SingleTxtG"/>
        <w:ind w:left="1701"/>
      </w:pPr>
      <w:r w:rsidRPr="004C7865">
        <w:t>d)</w:t>
      </w:r>
      <w:r w:rsidRPr="004C7865">
        <w:tab/>
        <w:t>Cuando hay consejos médicos diferentes para las distintas vías de exposición, deben aparecer todos los consejos de prudencia que se apliquen a la respuesta médica.</w:t>
      </w:r>
    </w:p>
    <w:p w14:paraId="1217D475" w14:textId="77777777" w:rsidR="008E1534" w:rsidRPr="004C7865" w:rsidRDefault="008E1534" w:rsidP="008E1534">
      <w:pPr>
        <w:pStyle w:val="SingleTxtG"/>
        <w:ind w:left="1701"/>
      </w:pPr>
      <w:r w:rsidRPr="004C7865">
        <w:t>Por ejemplo:</w:t>
      </w:r>
    </w:p>
    <w:p w14:paraId="373E3D48" w14:textId="77777777" w:rsidR="008E1534" w:rsidRPr="004C7865" w:rsidRDefault="008E1534" w:rsidP="008E1534">
      <w:pPr>
        <w:pStyle w:val="SingleTxtG"/>
        <w:ind w:left="1701"/>
      </w:pPr>
      <w:r w:rsidRPr="004C7865">
        <w:t>1.</w:t>
      </w:r>
      <w:r w:rsidRPr="004C7865">
        <w:tab/>
        <w:t xml:space="preserve">Si P301 y P304 </w:t>
      </w:r>
      <w:r w:rsidRPr="00E112AA">
        <w:rPr>
          <w:b/>
        </w:rPr>
        <w:t>“</w:t>
      </w:r>
      <w:r w:rsidRPr="004C7865">
        <w:rPr>
          <w:b/>
        </w:rPr>
        <w:t>EN CASO DE INGESTIÓN</w:t>
      </w:r>
      <w:r w:rsidRPr="004C7865">
        <w:rPr>
          <w:b/>
          <w:bCs/>
        </w:rPr>
        <w:t>:</w:t>
      </w:r>
      <w:r w:rsidRPr="00E112AA">
        <w:rPr>
          <w:b/>
        </w:rPr>
        <w:t>”</w:t>
      </w:r>
      <w:r w:rsidRPr="004C7865">
        <w:t xml:space="preserve">, </w:t>
      </w:r>
      <w:r w:rsidRPr="00E112AA">
        <w:rPr>
          <w:b/>
        </w:rPr>
        <w:t>“</w:t>
      </w:r>
      <w:r w:rsidRPr="004C7865">
        <w:rPr>
          <w:b/>
          <w:bCs/>
        </w:rPr>
        <w:t>EN CASO DE INHALACIÓN:</w:t>
      </w:r>
      <w:r w:rsidRPr="00E112AA">
        <w:rPr>
          <w:b/>
        </w:rPr>
        <w:t>”</w:t>
      </w:r>
      <w:r w:rsidRPr="004C7865">
        <w:t xml:space="preserve"> y P302 </w:t>
      </w:r>
      <w:r w:rsidRPr="00E112AA">
        <w:rPr>
          <w:b/>
        </w:rPr>
        <w:t>“</w:t>
      </w:r>
      <w:r w:rsidRPr="004C7865">
        <w:rPr>
          <w:b/>
          <w:bCs/>
        </w:rPr>
        <w:t>EN CASO DE CONTACTO CON LA PIEL:</w:t>
      </w:r>
      <w:r w:rsidRPr="00E112AA">
        <w:rPr>
          <w:b/>
        </w:rPr>
        <w:t>”</w:t>
      </w:r>
      <w:r w:rsidRPr="004C7865">
        <w:t xml:space="preserve"> (para la toxicidad aguda por ingestión 2, la toxicidad aguda por inhalación 1 y la corrosión cutánea, respectivamente) son aplicables junto con P316 </w:t>
      </w:r>
      <w:r w:rsidRPr="00E112AA">
        <w:rPr>
          <w:b/>
        </w:rPr>
        <w:t>“</w:t>
      </w:r>
      <w:r w:rsidRPr="004C7865">
        <w:rPr>
          <w:b/>
        </w:rPr>
        <w:t>Buscar inmediatamente ayuda médica de urgencia</w:t>
      </w:r>
      <w:r w:rsidRPr="00E112AA">
        <w:rPr>
          <w:b/>
        </w:rPr>
        <w:t>”</w:t>
      </w:r>
      <w:r w:rsidRPr="004C7865">
        <w:t xml:space="preserve">, deberá aparecer P301 + P304 + P302 + P316, </w:t>
      </w:r>
      <w:r w:rsidRPr="00E112AA">
        <w:rPr>
          <w:b/>
        </w:rPr>
        <w:t>“</w:t>
      </w:r>
      <w:r w:rsidRPr="004C7865">
        <w:rPr>
          <w:b/>
        </w:rPr>
        <w:t>EN CASO DE INGESTIÓN</w:t>
      </w:r>
      <w:r w:rsidRPr="004C7865">
        <w:rPr>
          <w:b/>
          <w:bCs/>
        </w:rPr>
        <w:t>, DE INHALACIÓN O DE CONTACTO CON LA PIEL: buscar</w:t>
      </w:r>
      <w:r w:rsidRPr="004C7865">
        <w:rPr>
          <w:b/>
        </w:rPr>
        <w:t xml:space="preserve"> inmediatamente ayuda médica de urgencia</w:t>
      </w:r>
      <w:r w:rsidRPr="00E112AA">
        <w:rPr>
          <w:b/>
        </w:rPr>
        <w:t>”</w:t>
      </w:r>
      <w:r w:rsidRPr="004C7865">
        <w:t xml:space="preserve">. Como alternativa, </w:t>
      </w:r>
      <w:r w:rsidRPr="00E112AA">
        <w:rPr>
          <w:b/>
        </w:rPr>
        <w:t>“</w:t>
      </w:r>
      <w:r w:rsidRPr="004C7865">
        <w:rPr>
          <w:b/>
        </w:rPr>
        <w:t>EN CASO DE INGESTIÓN</w:t>
      </w:r>
      <w:r w:rsidRPr="004C7865">
        <w:rPr>
          <w:b/>
          <w:bCs/>
        </w:rPr>
        <w:t>, DE INHALACIÓN O DE CONTACTO CON LA PIEL:</w:t>
      </w:r>
      <w:r w:rsidRPr="00E112AA">
        <w:rPr>
          <w:b/>
        </w:rPr>
        <w:t>”</w:t>
      </w:r>
      <w:r w:rsidRPr="004C7865">
        <w:t xml:space="preserve"> puede sustituirse por P308, </w:t>
      </w:r>
      <w:r w:rsidRPr="00E112AA">
        <w:rPr>
          <w:b/>
        </w:rPr>
        <w:t>“</w:t>
      </w:r>
      <w:r w:rsidRPr="004C7865">
        <w:rPr>
          <w:b/>
        </w:rPr>
        <w:t>EN CASO DE</w:t>
      </w:r>
      <w:r w:rsidRPr="004C7865">
        <w:rPr>
          <w:b/>
          <w:bCs/>
        </w:rPr>
        <w:t xml:space="preserve"> exposición demostrada o supuesta:</w:t>
      </w:r>
      <w:r w:rsidRPr="00E112AA">
        <w:rPr>
          <w:b/>
        </w:rPr>
        <w:t>”</w:t>
      </w:r>
      <w:r w:rsidRPr="004C7865">
        <w:t>.</w:t>
      </w:r>
    </w:p>
    <w:p w14:paraId="69C1D682" w14:textId="77777777" w:rsidR="008E1534" w:rsidRPr="004C7865" w:rsidRDefault="008E1534" w:rsidP="008E1534">
      <w:pPr>
        <w:pStyle w:val="SingleTxtG"/>
        <w:ind w:left="1701"/>
      </w:pPr>
      <w:r w:rsidRPr="004C7865">
        <w:t>2.</w:t>
      </w:r>
      <w:r w:rsidRPr="004C7865">
        <w:tab/>
        <w:t xml:space="preserve">Si P301 </w:t>
      </w:r>
      <w:r w:rsidRPr="00E112AA">
        <w:rPr>
          <w:b/>
        </w:rPr>
        <w:t>“</w:t>
      </w:r>
      <w:r w:rsidRPr="004C7865">
        <w:rPr>
          <w:b/>
          <w:bCs/>
        </w:rPr>
        <w:t xml:space="preserve">EN CASO DE </w:t>
      </w:r>
      <w:r w:rsidRPr="004C7865">
        <w:rPr>
          <w:b/>
        </w:rPr>
        <w:t>INGESTIÓN</w:t>
      </w:r>
      <w:r w:rsidRPr="004C7865">
        <w:rPr>
          <w:b/>
          <w:bCs/>
        </w:rPr>
        <w:t>:</w:t>
      </w:r>
      <w:r w:rsidRPr="00E112AA">
        <w:rPr>
          <w:b/>
        </w:rPr>
        <w:t>”</w:t>
      </w:r>
      <w:r w:rsidRPr="004C7865">
        <w:t xml:space="preserve"> (para el peligro por aspiración y la toxicidad aguda por ingestión 4) es aplicable junto con P316 </w:t>
      </w:r>
      <w:r w:rsidRPr="00E112AA">
        <w:rPr>
          <w:b/>
        </w:rPr>
        <w:t>“</w:t>
      </w:r>
      <w:r w:rsidRPr="004C7865">
        <w:rPr>
          <w:b/>
        </w:rPr>
        <w:t>Buscar inmediatamente ayuda médica de urgencia</w:t>
      </w:r>
      <w:r w:rsidRPr="00E112AA">
        <w:rPr>
          <w:b/>
        </w:rPr>
        <w:t>”</w:t>
      </w:r>
      <w:r w:rsidRPr="004C7865">
        <w:t xml:space="preserve"> y con P317 </w:t>
      </w:r>
      <w:r w:rsidRPr="00E112AA">
        <w:rPr>
          <w:b/>
        </w:rPr>
        <w:t>“</w:t>
      </w:r>
      <w:r w:rsidRPr="004C7865">
        <w:rPr>
          <w:b/>
        </w:rPr>
        <w:t>Buscar ayuda médica</w:t>
      </w:r>
      <w:r w:rsidRPr="00E112AA">
        <w:rPr>
          <w:b/>
        </w:rPr>
        <w:t>”</w:t>
      </w:r>
      <w:r w:rsidRPr="004C7865">
        <w:t xml:space="preserve">, respectivamente, debe aparecer P301 + P316 </w:t>
      </w:r>
      <w:r w:rsidRPr="00E112AA">
        <w:rPr>
          <w:b/>
        </w:rPr>
        <w:t>“</w:t>
      </w:r>
      <w:r w:rsidRPr="004C7865">
        <w:rPr>
          <w:b/>
          <w:bCs/>
        </w:rPr>
        <w:t xml:space="preserve">EN CASO DE </w:t>
      </w:r>
      <w:r w:rsidRPr="004C7865">
        <w:rPr>
          <w:b/>
        </w:rPr>
        <w:t>INGESTIÓN</w:t>
      </w:r>
      <w:r w:rsidRPr="004C7865">
        <w:rPr>
          <w:b/>
          <w:bCs/>
        </w:rPr>
        <w:t>: buscar</w:t>
      </w:r>
      <w:r w:rsidRPr="004C7865">
        <w:rPr>
          <w:b/>
        </w:rPr>
        <w:t xml:space="preserve"> inmediatamente ayuda médica de urgencia</w:t>
      </w:r>
      <w:r w:rsidRPr="00E112AA">
        <w:rPr>
          <w:b/>
        </w:rPr>
        <w:t>”</w:t>
      </w:r>
      <w:r w:rsidRPr="004C7865">
        <w:t xml:space="preserve">. Si la clasificación incluye también la mutagenicidad en células germinales, la carcinogenicidad o la toxicidad para la reproducción, a las que se aplica el consejo P318 </w:t>
      </w:r>
      <w:r w:rsidRPr="00E112AA">
        <w:rPr>
          <w:b/>
        </w:rPr>
        <w:t>“</w:t>
      </w:r>
      <w:r w:rsidRPr="004C7865">
        <w:rPr>
          <w:b/>
          <w:bCs/>
        </w:rPr>
        <w:t>En caso de exposición demostrada o supuesta: consultar a un médico</w:t>
      </w:r>
      <w:r w:rsidRPr="00E112AA">
        <w:rPr>
          <w:b/>
        </w:rPr>
        <w:t>”</w:t>
      </w:r>
      <w:r w:rsidRPr="004C7865">
        <w:t xml:space="preserve">, debe aparecer </w:t>
      </w:r>
      <w:r w:rsidRPr="00E112AA">
        <w:rPr>
          <w:b/>
        </w:rPr>
        <w:t>“</w:t>
      </w:r>
      <w:r w:rsidRPr="004C7865">
        <w:rPr>
          <w:b/>
          <w:bCs/>
        </w:rPr>
        <w:t xml:space="preserve">EN CASO DE </w:t>
      </w:r>
      <w:r w:rsidRPr="004C7865">
        <w:rPr>
          <w:b/>
        </w:rPr>
        <w:t>INGESTIÓN</w:t>
      </w:r>
      <w:r w:rsidRPr="004C7865">
        <w:rPr>
          <w:b/>
          <w:bCs/>
        </w:rPr>
        <w:t>: buscar</w:t>
      </w:r>
      <w:r w:rsidRPr="004C7865">
        <w:rPr>
          <w:b/>
        </w:rPr>
        <w:t xml:space="preserve"> inmediatamente ayuda médica de urgencia</w:t>
      </w:r>
      <w:r w:rsidRPr="004C7865">
        <w:rPr>
          <w:b/>
          <w:bCs/>
        </w:rPr>
        <w:t>. Además, en caso de exposición demostrada o supuesta: consultar a un médico</w:t>
      </w:r>
      <w:r w:rsidRPr="00E112AA">
        <w:rPr>
          <w:b/>
        </w:rPr>
        <w:t>”</w:t>
      </w:r>
      <w:r w:rsidRPr="004C7865">
        <w:t>.</w:t>
      </w:r>
    </w:p>
    <w:p w14:paraId="4C4F33E2" w14:textId="77777777" w:rsidR="008E1534" w:rsidRPr="004C7865" w:rsidRDefault="008E1534" w:rsidP="008E1534">
      <w:pPr>
        <w:pStyle w:val="SingleTxtG"/>
        <w:ind w:left="1701"/>
      </w:pPr>
      <w:r w:rsidRPr="004C7865">
        <w:t>3.</w:t>
      </w:r>
      <w:r w:rsidRPr="004C7865">
        <w:tab/>
        <w:t xml:space="preserve">Si P304, P301, P302 y P333 </w:t>
      </w:r>
      <w:r w:rsidRPr="00E112AA">
        <w:rPr>
          <w:b/>
        </w:rPr>
        <w:t>“</w:t>
      </w:r>
      <w:r w:rsidRPr="004C7865">
        <w:rPr>
          <w:b/>
          <w:bCs/>
        </w:rPr>
        <w:t>EN CASO DE INHALACIÓN:</w:t>
      </w:r>
      <w:r w:rsidRPr="00E112AA">
        <w:rPr>
          <w:b/>
        </w:rPr>
        <w:t>”</w:t>
      </w:r>
      <w:r w:rsidRPr="004C7865">
        <w:t xml:space="preserve">, </w:t>
      </w:r>
      <w:r w:rsidRPr="00E112AA">
        <w:rPr>
          <w:b/>
        </w:rPr>
        <w:t>“</w:t>
      </w:r>
      <w:r w:rsidRPr="004C7865">
        <w:rPr>
          <w:b/>
          <w:bCs/>
        </w:rPr>
        <w:t xml:space="preserve">EN CASO DE </w:t>
      </w:r>
      <w:r w:rsidRPr="004C7865">
        <w:rPr>
          <w:b/>
        </w:rPr>
        <w:t>INGESTIÓN</w:t>
      </w:r>
      <w:r w:rsidRPr="004C7865">
        <w:rPr>
          <w:b/>
          <w:bCs/>
        </w:rPr>
        <w:t>:</w:t>
      </w:r>
      <w:r w:rsidRPr="00E112AA">
        <w:rPr>
          <w:b/>
        </w:rPr>
        <w:t>”</w:t>
      </w:r>
      <w:r w:rsidRPr="004C7865">
        <w:t xml:space="preserve">, </w:t>
      </w:r>
      <w:r w:rsidRPr="00E112AA">
        <w:rPr>
          <w:b/>
        </w:rPr>
        <w:t>“</w:t>
      </w:r>
      <w:r w:rsidRPr="004C7865">
        <w:rPr>
          <w:b/>
          <w:bCs/>
        </w:rPr>
        <w:t>EN CASO DE CONTACTO CON LA PIEL:</w:t>
      </w:r>
      <w:r w:rsidRPr="00E112AA">
        <w:rPr>
          <w:b/>
        </w:rPr>
        <w:t>”</w:t>
      </w:r>
      <w:r w:rsidRPr="004C7865">
        <w:t xml:space="preserve"> y </w:t>
      </w:r>
      <w:r w:rsidRPr="00E112AA">
        <w:rPr>
          <w:b/>
        </w:rPr>
        <w:t>“</w:t>
      </w:r>
      <w:r w:rsidRPr="004C7865">
        <w:rPr>
          <w:b/>
          <w:bCs/>
        </w:rPr>
        <w:t>En caso de irritación cutánea o sarpullido:</w:t>
      </w:r>
      <w:r w:rsidRPr="00E112AA">
        <w:rPr>
          <w:b/>
        </w:rPr>
        <w:t>”</w:t>
      </w:r>
      <w:r w:rsidRPr="004C7865">
        <w:t xml:space="preserve"> (para la toxicidad aguda por inhalación 2, la toxicidad aguda por ingestión 4 y la sensibilización cutánea, respectivamente) son aplicables junto con P316 </w:t>
      </w:r>
      <w:r w:rsidRPr="00E112AA">
        <w:rPr>
          <w:b/>
        </w:rPr>
        <w:t>“</w:t>
      </w:r>
      <w:r w:rsidRPr="004C7865">
        <w:rPr>
          <w:b/>
        </w:rPr>
        <w:t>Buscar inmediatamente ayuda médica de urgencia</w:t>
      </w:r>
      <w:r w:rsidRPr="00E112AA">
        <w:rPr>
          <w:b/>
        </w:rPr>
        <w:t>”</w:t>
      </w:r>
      <w:r w:rsidRPr="004C7865">
        <w:t xml:space="preserve"> y P317 </w:t>
      </w:r>
      <w:r w:rsidRPr="00E112AA">
        <w:rPr>
          <w:b/>
        </w:rPr>
        <w:t>“</w:t>
      </w:r>
      <w:r w:rsidRPr="004C7865">
        <w:rPr>
          <w:b/>
        </w:rPr>
        <w:t>Buscar ayuda médica</w:t>
      </w:r>
      <w:r w:rsidRPr="00E112AA">
        <w:rPr>
          <w:b/>
        </w:rPr>
        <w:t>”</w:t>
      </w:r>
      <w:r w:rsidRPr="004C7865">
        <w:t xml:space="preserve">, deben aparecer </w:t>
      </w:r>
      <w:r w:rsidRPr="00E112AA">
        <w:rPr>
          <w:b/>
        </w:rPr>
        <w:t>“</w:t>
      </w:r>
      <w:r w:rsidRPr="004C7865">
        <w:rPr>
          <w:b/>
          <w:bCs/>
        </w:rPr>
        <w:t>EN CASO DE INHALACIÓN: buscar</w:t>
      </w:r>
      <w:r w:rsidRPr="004C7865">
        <w:rPr>
          <w:b/>
        </w:rPr>
        <w:t xml:space="preserve"> inmediatamente ayuda médica de urgencia</w:t>
      </w:r>
      <w:r w:rsidRPr="00E112AA">
        <w:rPr>
          <w:b/>
        </w:rPr>
        <w:t>”</w:t>
      </w:r>
      <w:r w:rsidRPr="004C7865">
        <w:t xml:space="preserve"> y </w:t>
      </w:r>
      <w:r w:rsidRPr="00E112AA">
        <w:rPr>
          <w:b/>
        </w:rPr>
        <w:t>“</w:t>
      </w:r>
      <w:r w:rsidRPr="004C7865">
        <w:rPr>
          <w:b/>
          <w:bCs/>
        </w:rPr>
        <w:t xml:space="preserve">EN CASO DE </w:t>
      </w:r>
      <w:r w:rsidRPr="004C7865">
        <w:rPr>
          <w:b/>
        </w:rPr>
        <w:t>INGESTIÓN</w:t>
      </w:r>
      <w:r w:rsidRPr="004C7865">
        <w:rPr>
          <w:b/>
          <w:bCs/>
        </w:rPr>
        <w:t xml:space="preserve"> o de irritación cutánea o sarpullido: buscar</w:t>
      </w:r>
      <w:r w:rsidRPr="004C7865">
        <w:rPr>
          <w:b/>
        </w:rPr>
        <w:t xml:space="preserve"> ayuda médica</w:t>
      </w:r>
      <w:r w:rsidRPr="00E112AA">
        <w:rPr>
          <w:b/>
        </w:rPr>
        <w:t>”</w:t>
      </w:r>
      <w:r w:rsidRPr="004C7865">
        <w:t>.</w:t>
      </w:r>
    </w:p>
    <w:p w14:paraId="15864C35" w14:textId="77777777" w:rsidR="008E1534" w:rsidRPr="004C7865" w:rsidRDefault="008E1534" w:rsidP="008E1534">
      <w:pPr>
        <w:pStyle w:val="SingleTxtG"/>
        <w:ind w:left="1701"/>
      </w:pPr>
      <w:r w:rsidRPr="004C7865">
        <w:t>4.</w:t>
      </w:r>
      <w:r w:rsidRPr="004C7865">
        <w:tab/>
        <w:t xml:space="preserve">Si P302 y P305 </w:t>
      </w:r>
      <w:r w:rsidRPr="00E112AA">
        <w:rPr>
          <w:b/>
        </w:rPr>
        <w:t>“</w:t>
      </w:r>
      <w:r w:rsidRPr="004C7865">
        <w:rPr>
          <w:b/>
          <w:bCs/>
        </w:rPr>
        <w:t>EN CASO DE CONTACTO CON LA PIEL:</w:t>
      </w:r>
      <w:r w:rsidRPr="00E112AA">
        <w:rPr>
          <w:b/>
        </w:rPr>
        <w:t>”</w:t>
      </w:r>
      <w:r w:rsidRPr="004C7865">
        <w:t xml:space="preserve"> y </w:t>
      </w:r>
      <w:r w:rsidRPr="00E112AA">
        <w:rPr>
          <w:b/>
        </w:rPr>
        <w:t>“</w:t>
      </w:r>
      <w:r w:rsidRPr="004C7865">
        <w:rPr>
          <w:b/>
          <w:bCs/>
        </w:rPr>
        <w:t>EN CASO DE CONTACTO CON LOS OJOS:</w:t>
      </w:r>
      <w:r w:rsidRPr="00E112AA">
        <w:rPr>
          <w:b/>
        </w:rPr>
        <w:t>”</w:t>
      </w:r>
      <w:r w:rsidRPr="004C7865">
        <w:t xml:space="preserve"> (para la toxicidad aguda por vía cutánea 2 y la irritación ocular, respectivamente) son aplicables junto con P316 </w:t>
      </w:r>
      <w:r w:rsidRPr="00E112AA">
        <w:rPr>
          <w:b/>
        </w:rPr>
        <w:lastRenderedPageBreak/>
        <w:t>“</w:t>
      </w:r>
      <w:r w:rsidRPr="004C7865">
        <w:rPr>
          <w:b/>
        </w:rPr>
        <w:t>Buscar inmediatamente ayuda médica de urgencia</w:t>
      </w:r>
      <w:r w:rsidRPr="00E112AA">
        <w:rPr>
          <w:b/>
        </w:rPr>
        <w:t>”</w:t>
      </w:r>
      <w:r w:rsidRPr="004C7865">
        <w:t xml:space="preserve">, P317 </w:t>
      </w:r>
      <w:r w:rsidRPr="00E112AA">
        <w:rPr>
          <w:b/>
        </w:rPr>
        <w:t>“</w:t>
      </w:r>
      <w:r w:rsidRPr="004C7865">
        <w:rPr>
          <w:b/>
        </w:rPr>
        <w:t>Buscar ayuda médica</w:t>
      </w:r>
      <w:r w:rsidRPr="00E112AA">
        <w:rPr>
          <w:b/>
        </w:rPr>
        <w:t>”</w:t>
      </w:r>
      <w:r w:rsidRPr="004C7865">
        <w:t xml:space="preserve"> y P319 </w:t>
      </w:r>
      <w:r w:rsidRPr="00E112AA">
        <w:rPr>
          <w:b/>
        </w:rPr>
        <w:t>“</w:t>
      </w:r>
      <w:r w:rsidRPr="004C7865">
        <w:rPr>
          <w:b/>
          <w:bCs/>
        </w:rPr>
        <w:t>Buscar ayuda médica si la persona no se encuentra bien</w:t>
      </w:r>
      <w:r w:rsidRPr="00E112AA">
        <w:rPr>
          <w:b/>
        </w:rPr>
        <w:t>”</w:t>
      </w:r>
      <w:r w:rsidRPr="004C7865">
        <w:t xml:space="preserve"> (para la toxicidad específica de órganos diana tras exposiciones repetidas), deben aparecer P302 + P316 </w:t>
      </w:r>
      <w:r w:rsidRPr="00E112AA">
        <w:rPr>
          <w:b/>
        </w:rPr>
        <w:t>“</w:t>
      </w:r>
      <w:r w:rsidRPr="004C7865">
        <w:rPr>
          <w:b/>
          <w:bCs/>
        </w:rPr>
        <w:t>EN CASO DE CONTACTO CON LA PIEL: buscar</w:t>
      </w:r>
      <w:r w:rsidRPr="004C7865">
        <w:rPr>
          <w:b/>
        </w:rPr>
        <w:t xml:space="preserve"> inmediatamente ayuda médica de urgencia</w:t>
      </w:r>
      <w:r w:rsidRPr="00E112AA">
        <w:rPr>
          <w:b/>
        </w:rPr>
        <w:t>”</w:t>
      </w:r>
      <w:r w:rsidRPr="004C7865">
        <w:t xml:space="preserve">, P337 + P317 </w:t>
      </w:r>
      <w:r w:rsidRPr="00E112AA">
        <w:rPr>
          <w:b/>
        </w:rPr>
        <w:t>“</w:t>
      </w:r>
      <w:r w:rsidRPr="004C7865">
        <w:rPr>
          <w:b/>
          <w:bCs/>
        </w:rPr>
        <w:t xml:space="preserve">Si la irritación ocular persiste: </w:t>
      </w:r>
      <w:r w:rsidRPr="004C7865">
        <w:rPr>
          <w:b/>
        </w:rPr>
        <w:t>buscar ayuda médica</w:t>
      </w:r>
      <w:r w:rsidRPr="00E112AA">
        <w:rPr>
          <w:b/>
        </w:rPr>
        <w:t>”</w:t>
      </w:r>
      <w:r w:rsidRPr="004C7865">
        <w:t xml:space="preserve"> y P319 </w:t>
      </w:r>
      <w:r w:rsidRPr="00E112AA">
        <w:rPr>
          <w:b/>
        </w:rPr>
        <w:t>“</w:t>
      </w:r>
      <w:r w:rsidRPr="004C7865">
        <w:rPr>
          <w:b/>
          <w:bCs/>
        </w:rPr>
        <w:t>Buscar ayuda médica si la persona no se encuentra bien</w:t>
      </w:r>
      <w:r w:rsidRPr="00E112AA">
        <w:rPr>
          <w:b/>
        </w:rPr>
        <w:t>”</w:t>
      </w:r>
      <w:r w:rsidRPr="004C7865">
        <w:t>.</w:t>
      </w:r>
    </w:p>
    <w:p w14:paraId="5C263E55" w14:textId="77777777" w:rsidR="008E1534" w:rsidRPr="004C7865" w:rsidRDefault="008E1534" w:rsidP="008E1534">
      <w:pPr>
        <w:pStyle w:val="SingleTxtG"/>
        <w:ind w:left="1701"/>
      </w:pPr>
      <w:r w:rsidRPr="004C7865">
        <w:t>A3.2.5.4.2</w:t>
      </w:r>
      <w:r w:rsidRPr="004C7865">
        <w:tab/>
        <w:t>Los consejos de prudencia referentes a otras intervenciones pertinentes, tales como P330 a P336, P338, P340, P351 a P354 y P360 a P364, deben figurar íntegramente en la etiqueta, según corresponda.</w:t>
      </w:r>
      <w:r>
        <w:t>”</w:t>
      </w:r>
    </w:p>
    <w:p w14:paraId="42321BBE" w14:textId="77777777" w:rsidR="008E1534" w:rsidRPr="004C7865" w:rsidRDefault="008E1534" w:rsidP="008E1534">
      <w:pPr>
        <w:pStyle w:val="SingleTxtG"/>
      </w:pPr>
      <w:r w:rsidRPr="004C7865">
        <w:t>Desplácese la sección A3.3.3 de la sección 3 a la sección 2, como nueva sección A3.2.6, y renumérense sus párrafos en consecuencia.</w:t>
      </w:r>
    </w:p>
    <w:p w14:paraId="175F3233" w14:textId="77777777" w:rsidR="008E1534" w:rsidRPr="004C7865" w:rsidRDefault="008E1534" w:rsidP="008E1534">
      <w:pPr>
        <w:pStyle w:val="H23G"/>
      </w:pPr>
      <w:r w:rsidRPr="004C7865">
        <w:tab/>
      </w:r>
      <w:r w:rsidRPr="004C7865">
        <w:tab/>
        <w:t xml:space="preserve">Sección 2, </w:t>
      </w:r>
      <w:r>
        <w:t>tabla</w:t>
      </w:r>
      <w:r w:rsidRPr="004C7865">
        <w:t xml:space="preserve"> A3.2.1</w:t>
      </w:r>
    </w:p>
    <w:p w14:paraId="3A1590C4" w14:textId="77777777" w:rsidR="008E1534" w:rsidRPr="004C7865" w:rsidRDefault="008E1534" w:rsidP="008E1534">
      <w:pPr>
        <w:pStyle w:val="SingleTxtG"/>
      </w:pPr>
      <w:r w:rsidRPr="004C7865">
        <w:t xml:space="preserve">En el título </w:t>
      </w:r>
      <w:r>
        <w:t>de la tabla</w:t>
      </w:r>
      <w:r w:rsidRPr="004C7865">
        <w:t xml:space="preserve">, suprímase </w:t>
      </w:r>
      <w:r>
        <w:t>“</w:t>
      </w:r>
      <w:r w:rsidRPr="004C7865">
        <w:t>Codificación de los</w:t>
      </w:r>
      <w:r>
        <w:t>”</w:t>
      </w:r>
      <w:r w:rsidRPr="004C7865">
        <w:t>.</w:t>
      </w:r>
    </w:p>
    <w:p w14:paraId="685F788E" w14:textId="77777777" w:rsidR="008E1534" w:rsidRPr="004C7865" w:rsidRDefault="008E1534" w:rsidP="008E1534">
      <w:pPr>
        <w:pStyle w:val="SingleTxtG"/>
      </w:pPr>
      <w:r w:rsidRPr="004C7865">
        <w:t xml:space="preserve">En el código P103, en la columna (5), sustitúyase </w:t>
      </w:r>
      <w:r>
        <w:t>“</w:t>
      </w:r>
      <w:r w:rsidRPr="004C7865">
        <w:t>P202</w:t>
      </w:r>
      <w:r>
        <w:t>”</w:t>
      </w:r>
      <w:r w:rsidRPr="004C7865">
        <w:t xml:space="preserve"> por </w:t>
      </w:r>
      <w:r>
        <w:t>“</w:t>
      </w:r>
      <w:r w:rsidRPr="004C7865">
        <w:t>P203</w:t>
      </w:r>
      <w:r>
        <w:t>”</w:t>
      </w:r>
      <w:r w:rsidRPr="004C7865">
        <w:t>.</w:t>
      </w:r>
    </w:p>
    <w:p w14:paraId="31A0D91F" w14:textId="77777777" w:rsidR="008E1534" w:rsidRPr="004C7865" w:rsidRDefault="008E1534" w:rsidP="008E1534">
      <w:pPr>
        <w:pStyle w:val="H23G"/>
      </w:pPr>
      <w:r w:rsidRPr="004C7865">
        <w:tab/>
      </w:r>
      <w:r w:rsidRPr="004C7865">
        <w:tab/>
        <w:t xml:space="preserve">Sección 2, </w:t>
      </w:r>
      <w:r>
        <w:t>tabla</w:t>
      </w:r>
      <w:r w:rsidRPr="004C7865">
        <w:t xml:space="preserve"> A3.2.2</w:t>
      </w:r>
    </w:p>
    <w:p w14:paraId="02B64592" w14:textId="77777777" w:rsidR="008E1534" w:rsidRPr="004C7865" w:rsidRDefault="008E1534" w:rsidP="008E1534">
      <w:pPr>
        <w:pStyle w:val="SingleTxtG"/>
      </w:pPr>
      <w:r w:rsidRPr="004C7865">
        <w:t xml:space="preserve">En el título </w:t>
      </w:r>
      <w:r>
        <w:t>de la tabla</w:t>
      </w:r>
      <w:r w:rsidRPr="004C7865">
        <w:t xml:space="preserve">, suprímase </w:t>
      </w:r>
      <w:r>
        <w:t>“</w:t>
      </w:r>
      <w:r w:rsidRPr="004C7865">
        <w:t>Codificación de los</w:t>
      </w:r>
      <w:r>
        <w:t>”</w:t>
      </w:r>
      <w:r w:rsidRPr="004C7865">
        <w:t>.</w:t>
      </w:r>
    </w:p>
    <w:p w14:paraId="25979435" w14:textId="77777777" w:rsidR="008E1534" w:rsidRPr="004C7865" w:rsidRDefault="008E1534" w:rsidP="008E1534">
      <w:pPr>
        <w:pStyle w:val="SingleTxtG"/>
      </w:pPr>
      <w:r w:rsidRPr="004C7865">
        <w:t xml:space="preserve">En el código P201, en la columna (1), después de </w:t>
      </w:r>
      <w:r>
        <w:t>“</w:t>
      </w:r>
      <w:r w:rsidRPr="004C7865">
        <w:t>P201</w:t>
      </w:r>
      <w:r>
        <w:t>”</w:t>
      </w:r>
      <w:r w:rsidRPr="004C7865">
        <w:t xml:space="preserve">, añádase </w:t>
      </w:r>
      <w:r>
        <w:t>“</w:t>
      </w:r>
      <w:r w:rsidRPr="004C7865">
        <w:t>Suprimido</w:t>
      </w:r>
      <w:r>
        <w:t>”</w:t>
      </w:r>
      <w:r w:rsidRPr="004C7865">
        <w:t>. Suprímase toda la información de las columnas (2) a (5).</w:t>
      </w:r>
    </w:p>
    <w:p w14:paraId="431D8880" w14:textId="77777777" w:rsidR="008E1534" w:rsidRPr="004C7865" w:rsidRDefault="008E1534" w:rsidP="008E1534">
      <w:pPr>
        <w:pStyle w:val="SingleTxtG"/>
      </w:pPr>
      <w:r w:rsidRPr="004C7865">
        <w:t xml:space="preserve">En el código P202, en la columna (1), después de </w:t>
      </w:r>
      <w:r>
        <w:t>“</w:t>
      </w:r>
      <w:r w:rsidRPr="004C7865">
        <w:t>P202</w:t>
      </w:r>
      <w:r>
        <w:t>”</w:t>
      </w:r>
      <w:r w:rsidRPr="004C7865">
        <w:t xml:space="preserve">, añádase </w:t>
      </w:r>
      <w:r>
        <w:t>“</w:t>
      </w:r>
      <w:r w:rsidRPr="004C7865">
        <w:t>Suprimido</w:t>
      </w:r>
      <w:r>
        <w:t>”</w:t>
      </w:r>
      <w:r w:rsidRPr="004C7865">
        <w:t>. Suprímase toda la información de las columnas (2) a (5).</w:t>
      </w:r>
    </w:p>
    <w:p w14:paraId="5F0A7FC6" w14:textId="77777777" w:rsidR="008E1534" w:rsidRPr="004C7865" w:rsidRDefault="008E1534" w:rsidP="008E1534">
      <w:pPr>
        <w:pStyle w:val="SingleTxtG"/>
      </w:pPr>
      <w:r w:rsidRPr="004C7865">
        <w:t>Después de las filas del código P202, añáda</w:t>
      </w:r>
      <w:r>
        <w:t>nse las siguientes filas nuevas.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1"/>
        <w:gridCol w:w="3236"/>
        <w:gridCol w:w="2001"/>
        <w:gridCol w:w="1843"/>
        <w:gridCol w:w="1837"/>
      </w:tblGrid>
      <w:tr w:rsidR="008E1534" w:rsidRPr="00C159CE" w14:paraId="2B045090" w14:textId="77777777" w:rsidTr="00B963F9">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30D4B0A3" w14:textId="77777777" w:rsidR="008E1534" w:rsidRPr="00C159CE" w:rsidRDefault="008E1534" w:rsidP="00B963F9">
            <w:pPr>
              <w:tabs>
                <w:tab w:val="left" w:pos="1411"/>
              </w:tabs>
              <w:jc w:val="center"/>
              <w:rPr>
                <w:b/>
                <w:sz w:val="18"/>
                <w:szCs w:val="18"/>
                <w:lang w:val="en-US"/>
              </w:rPr>
            </w:pPr>
            <w:r w:rsidRPr="00C159CE">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6A8931A8" w14:textId="77777777" w:rsidR="008E1534" w:rsidRPr="00C159CE" w:rsidRDefault="008E1534" w:rsidP="00B963F9">
            <w:pPr>
              <w:tabs>
                <w:tab w:val="left" w:pos="1411"/>
              </w:tabs>
              <w:jc w:val="center"/>
              <w:rPr>
                <w:b/>
                <w:sz w:val="18"/>
                <w:szCs w:val="18"/>
                <w:lang w:val="en-US"/>
              </w:rPr>
            </w:pPr>
            <w:r w:rsidRPr="00C159CE">
              <w:rPr>
                <w:b/>
                <w:sz w:val="18"/>
                <w:szCs w:val="18"/>
                <w:lang w:val="en-US"/>
              </w:rPr>
              <w:t>(2)</w:t>
            </w:r>
          </w:p>
        </w:tc>
        <w:tc>
          <w:tcPr>
            <w:tcW w:w="2001" w:type="dxa"/>
            <w:tcBorders>
              <w:top w:val="single" w:sz="4" w:space="0" w:color="auto"/>
              <w:left w:val="single" w:sz="4" w:space="0" w:color="auto"/>
              <w:bottom w:val="single" w:sz="4" w:space="0" w:color="auto"/>
              <w:right w:val="single" w:sz="4" w:space="0" w:color="auto"/>
            </w:tcBorders>
            <w:shd w:val="clear" w:color="auto" w:fill="auto"/>
            <w:hideMark/>
          </w:tcPr>
          <w:p w14:paraId="2C42EF12" w14:textId="77777777" w:rsidR="008E1534" w:rsidRPr="00C159CE" w:rsidRDefault="008E1534" w:rsidP="00B963F9">
            <w:pPr>
              <w:tabs>
                <w:tab w:val="left" w:pos="1411"/>
              </w:tabs>
              <w:jc w:val="center"/>
              <w:rPr>
                <w:b/>
                <w:sz w:val="18"/>
                <w:szCs w:val="18"/>
                <w:lang w:val="en-US"/>
              </w:rPr>
            </w:pPr>
            <w:r w:rsidRPr="00C159CE">
              <w:rPr>
                <w:b/>
                <w:sz w:val="18"/>
                <w:szCs w:val="18"/>
                <w:lang w:val="en-US"/>
              </w:rPr>
              <w:t>(3)</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EDA54BE" w14:textId="77777777" w:rsidR="008E1534" w:rsidRPr="00C159CE" w:rsidRDefault="008E1534" w:rsidP="00B963F9">
            <w:pPr>
              <w:tabs>
                <w:tab w:val="left" w:pos="1411"/>
              </w:tabs>
              <w:jc w:val="center"/>
              <w:rPr>
                <w:b/>
                <w:sz w:val="18"/>
                <w:szCs w:val="18"/>
                <w:lang w:val="en-US"/>
              </w:rPr>
            </w:pPr>
            <w:r w:rsidRPr="00C159CE">
              <w:rPr>
                <w:b/>
                <w:sz w:val="18"/>
                <w:szCs w:val="18"/>
                <w:lang w:val="en-US"/>
              </w:rPr>
              <w:t>(4)</w:t>
            </w:r>
          </w:p>
        </w:tc>
        <w:tc>
          <w:tcPr>
            <w:tcW w:w="1837" w:type="dxa"/>
            <w:tcBorders>
              <w:top w:val="single" w:sz="4" w:space="0" w:color="auto"/>
              <w:left w:val="single" w:sz="4" w:space="0" w:color="auto"/>
              <w:bottom w:val="single" w:sz="4" w:space="0" w:color="auto"/>
              <w:right w:val="single" w:sz="4" w:space="0" w:color="auto"/>
            </w:tcBorders>
            <w:shd w:val="clear" w:color="auto" w:fill="auto"/>
            <w:hideMark/>
          </w:tcPr>
          <w:p w14:paraId="38F1B046" w14:textId="77777777" w:rsidR="008E1534" w:rsidRPr="00C159CE" w:rsidRDefault="008E1534" w:rsidP="00B963F9">
            <w:pPr>
              <w:tabs>
                <w:tab w:val="left" w:pos="1411"/>
              </w:tabs>
              <w:jc w:val="center"/>
              <w:rPr>
                <w:b/>
                <w:sz w:val="18"/>
                <w:szCs w:val="18"/>
                <w:lang w:val="en-US"/>
              </w:rPr>
            </w:pPr>
            <w:r w:rsidRPr="00C159CE">
              <w:rPr>
                <w:b/>
                <w:sz w:val="18"/>
                <w:szCs w:val="18"/>
                <w:lang w:val="en-US"/>
              </w:rPr>
              <w:t>(5)</w:t>
            </w:r>
          </w:p>
        </w:tc>
      </w:tr>
      <w:tr w:rsidR="008E1534" w:rsidRPr="000C365F" w14:paraId="7A0C2122" w14:textId="77777777" w:rsidTr="00B963F9">
        <w:trPr>
          <w:trHeight w:val="20"/>
        </w:trPr>
        <w:tc>
          <w:tcPr>
            <w:tcW w:w="7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F9363B3" w14:textId="77777777" w:rsidR="008E1534" w:rsidRPr="000C365F" w:rsidRDefault="008E1534" w:rsidP="00B963F9">
            <w:pPr>
              <w:tabs>
                <w:tab w:val="left" w:pos="1411"/>
              </w:tabs>
              <w:spacing w:line="240" w:lineRule="auto"/>
              <w:jc w:val="center"/>
              <w:rPr>
                <w:sz w:val="18"/>
                <w:szCs w:val="18"/>
                <w:lang w:val="en-US"/>
              </w:rPr>
            </w:pPr>
            <w:r w:rsidRPr="000C365F">
              <w:rPr>
                <w:sz w:val="18"/>
                <w:szCs w:val="18"/>
                <w:lang w:val="en-US"/>
              </w:rPr>
              <w:t>P2</w:t>
            </w:r>
            <w:r>
              <w:rPr>
                <w:sz w:val="18"/>
                <w:szCs w:val="18"/>
                <w:lang w:val="en-US"/>
              </w:rPr>
              <w:t>03</w:t>
            </w:r>
          </w:p>
        </w:tc>
        <w:tc>
          <w:tcPr>
            <w:tcW w:w="32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64BD7E" w14:textId="77777777" w:rsidR="008E1534" w:rsidRPr="007C2155" w:rsidRDefault="008E1534" w:rsidP="00B963F9">
            <w:pPr>
              <w:tabs>
                <w:tab w:val="left" w:pos="1411"/>
              </w:tabs>
              <w:spacing w:line="240" w:lineRule="auto"/>
              <w:ind w:left="144"/>
              <w:rPr>
                <w:b/>
                <w:bCs/>
                <w:sz w:val="18"/>
                <w:szCs w:val="18"/>
              </w:rPr>
            </w:pPr>
            <w:r w:rsidRPr="007C2155">
              <w:rPr>
                <w:b/>
                <w:bCs/>
                <w:sz w:val="18"/>
                <w:szCs w:val="18"/>
              </w:rPr>
              <w:t>Procurarse, leer y aplicar todas las instrucciones de seguridad antes del uso</w:t>
            </w:r>
            <w:r w:rsidRPr="007C2155">
              <w:rPr>
                <w:rStyle w:val="StyleBold"/>
                <w:sz w:val="18"/>
                <w:szCs w:val="18"/>
              </w:rPr>
              <w:t>.</w:t>
            </w: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17C66118" w14:textId="77777777" w:rsidR="008E1534" w:rsidRPr="00125F70" w:rsidRDefault="008E1534" w:rsidP="003136EE">
            <w:pPr>
              <w:tabs>
                <w:tab w:val="left" w:pos="1411"/>
              </w:tabs>
              <w:spacing w:line="240" w:lineRule="auto"/>
              <w:ind w:left="57"/>
              <w:rPr>
                <w:sz w:val="18"/>
                <w:szCs w:val="18"/>
                <w:lang w:val="en-US"/>
              </w:rPr>
            </w:pPr>
            <w:r w:rsidRPr="00125F70">
              <w:rPr>
                <w:sz w:val="18"/>
                <w:szCs w:val="18"/>
              </w:rPr>
              <w:t>Explosiv</w:t>
            </w:r>
            <w:r>
              <w:rPr>
                <w:sz w:val="18"/>
                <w:szCs w:val="18"/>
              </w:rPr>
              <w:t>o</w:t>
            </w:r>
            <w:r w:rsidRPr="00125F70">
              <w:rPr>
                <w:sz w:val="18"/>
                <w:szCs w:val="18"/>
              </w:rPr>
              <w:t xml:space="preserve">s </w:t>
            </w:r>
            <w:r>
              <w:rPr>
                <w:sz w:val="18"/>
                <w:szCs w:val="18"/>
              </w:rPr>
              <w:t>(capítulo</w:t>
            </w:r>
            <w:r w:rsidRPr="00125F70">
              <w:rPr>
                <w:sz w:val="18"/>
                <w:szCs w:val="18"/>
              </w:rPr>
              <w:t xml:space="preserve"> 2.1)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08792C9" w14:textId="77777777" w:rsidR="008E1534" w:rsidRPr="000C365F" w:rsidRDefault="008E1534" w:rsidP="00B963F9">
            <w:pPr>
              <w:tabs>
                <w:tab w:val="left" w:pos="1411"/>
              </w:tabs>
              <w:spacing w:line="240" w:lineRule="auto"/>
              <w:jc w:val="center"/>
              <w:rPr>
                <w:sz w:val="18"/>
                <w:szCs w:val="18"/>
                <w:lang w:val="en-US"/>
              </w:rPr>
            </w:pPr>
            <w:r>
              <w:rPr>
                <w:sz w:val="18"/>
                <w:szCs w:val="18"/>
                <w:lang w:val="en-US"/>
              </w:rPr>
              <w:t>Explosivo inestable</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auto"/>
          </w:tcPr>
          <w:p w14:paraId="5C170448" w14:textId="77777777" w:rsidR="008E1534" w:rsidRPr="000C365F" w:rsidRDefault="008E1534" w:rsidP="00B963F9">
            <w:pPr>
              <w:tabs>
                <w:tab w:val="left" w:pos="1411"/>
              </w:tabs>
              <w:spacing w:line="240" w:lineRule="auto"/>
              <w:rPr>
                <w:sz w:val="18"/>
                <w:szCs w:val="18"/>
                <w:lang w:val="en-US"/>
              </w:rPr>
            </w:pPr>
          </w:p>
        </w:tc>
      </w:tr>
      <w:tr w:rsidR="008E1534" w:rsidRPr="000E5B4B" w14:paraId="2294A8D6" w14:textId="77777777" w:rsidTr="00B963F9">
        <w:trPr>
          <w:trHeight w:val="20"/>
        </w:trPr>
        <w:tc>
          <w:tcPr>
            <w:tcW w:w="712" w:type="dxa"/>
            <w:vMerge/>
            <w:tcBorders>
              <w:top w:val="single" w:sz="4" w:space="0" w:color="auto"/>
              <w:left w:val="single" w:sz="4" w:space="0" w:color="auto"/>
              <w:right w:val="single" w:sz="4" w:space="0" w:color="auto"/>
            </w:tcBorders>
            <w:shd w:val="clear" w:color="auto" w:fill="auto"/>
          </w:tcPr>
          <w:p w14:paraId="3E601388" w14:textId="77777777" w:rsidR="008E1534" w:rsidRPr="000C365F" w:rsidRDefault="008E1534" w:rsidP="00B963F9">
            <w:pPr>
              <w:tabs>
                <w:tab w:val="left" w:pos="1411"/>
              </w:tabs>
              <w:spacing w:line="240" w:lineRule="auto"/>
              <w:jc w:val="center"/>
              <w:rPr>
                <w:sz w:val="18"/>
                <w:szCs w:val="18"/>
                <w:lang w:val="en-US"/>
              </w:rPr>
            </w:pPr>
          </w:p>
        </w:tc>
        <w:tc>
          <w:tcPr>
            <w:tcW w:w="3236" w:type="dxa"/>
            <w:vMerge/>
            <w:tcBorders>
              <w:top w:val="single" w:sz="4" w:space="0" w:color="auto"/>
              <w:left w:val="single" w:sz="4" w:space="0" w:color="auto"/>
              <w:right w:val="single" w:sz="4" w:space="0" w:color="auto"/>
            </w:tcBorders>
            <w:shd w:val="clear" w:color="auto" w:fill="auto"/>
          </w:tcPr>
          <w:p w14:paraId="06DA1DC1" w14:textId="77777777" w:rsidR="008E1534" w:rsidRPr="00125F70" w:rsidRDefault="008E1534" w:rsidP="00B963F9">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78B42451" w14:textId="77777777" w:rsidR="008E1534" w:rsidRPr="00125F70" w:rsidRDefault="008E1534" w:rsidP="003136EE">
            <w:pPr>
              <w:tabs>
                <w:tab w:val="left" w:pos="1411"/>
              </w:tabs>
              <w:spacing w:line="240" w:lineRule="auto"/>
              <w:ind w:left="57"/>
              <w:rPr>
                <w:sz w:val="18"/>
                <w:szCs w:val="18"/>
                <w:lang w:val="en-US"/>
              </w:rPr>
            </w:pPr>
            <w:r>
              <w:rPr>
                <w:sz w:val="18"/>
                <w:szCs w:val="18"/>
                <w:lang w:val="en-US"/>
              </w:rPr>
              <w:t>Gases inflamables</w:t>
            </w:r>
            <w:r w:rsidRPr="00125F70">
              <w:rPr>
                <w:sz w:val="18"/>
                <w:szCs w:val="18"/>
                <w:lang w:val="en-US"/>
              </w:rPr>
              <w:t xml:space="preserve"> </w:t>
            </w:r>
            <w:r>
              <w:rPr>
                <w:sz w:val="18"/>
                <w:szCs w:val="18"/>
                <w:lang w:val="en-US"/>
              </w:rPr>
              <w:t>(capítulo</w:t>
            </w:r>
            <w:r w:rsidRPr="00125F70">
              <w:rPr>
                <w:sz w:val="18"/>
                <w:szCs w:val="18"/>
                <w:lang w:val="en-US"/>
              </w:rPr>
              <w:t xml:space="preserve"> 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1E221E6" w14:textId="77777777" w:rsidR="008E1534" w:rsidRPr="000E5B4B" w:rsidRDefault="008E1534" w:rsidP="00B963F9">
            <w:pPr>
              <w:tabs>
                <w:tab w:val="left" w:pos="1411"/>
              </w:tabs>
              <w:spacing w:line="240" w:lineRule="auto"/>
              <w:jc w:val="center"/>
              <w:rPr>
                <w:sz w:val="18"/>
                <w:szCs w:val="18"/>
              </w:rPr>
            </w:pPr>
            <w:r w:rsidRPr="000E5B4B">
              <w:rPr>
                <w:sz w:val="18"/>
                <w:szCs w:val="18"/>
              </w:rPr>
              <w:t>A, B</w:t>
            </w:r>
          </w:p>
          <w:p w14:paraId="4B3B52BD" w14:textId="77777777" w:rsidR="008E1534" w:rsidRPr="000E5B4B" w:rsidRDefault="008E1534" w:rsidP="00B963F9">
            <w:pPr>
              <w:tabs>
                <w:tab w:val="left" w:pos="1411"/>
              </w:tabs>
              <w:spacing w:line="240" w:lineRule="auto"/>
              <w:jc w:val="center"/>
              <w:rPr>
                <w:sz w:val="18"/>
                <w:szCs w:val="18"/>
              </w:rPr>
            </w:pPr>
            <w:r w:rsidRPr="000E5B4B">
              <w:rPr>
                <w:sz w:val="18"/>
                <w:szCs w:val="18"/>
              </w:rPr>
              <w:t>(gases químicamente inestables)</w:t>
            </w:r>
          </w:p>
        </w:tc>
        <w:tc>
          <w:tcPr>
            <w:tcW w:w="1837" w:type="dxa"/>
            <w:vMerge/>
            <w:tcBorders>
              <w:top w:val="single" w:sz="4" w:space="0" w:color="auto"/>
              <w:left w:val="single" w:sz="4" w:space="0" w:color="auto"/>
              <w:right w:val="single" w:sz="4" w:space="0" w:color="auto"/>
            </w:tcBorders>
            <w:shd w:val="clear" w:color="auto" w:fill="auto"/>
          </w:tcPr>
          <w:p w14:paraId="3DE202DD" w14:textId="77777777" w:rsidR="008E1534" w:rsidRPr="000E5B4B" w:rsidRDefault="008E1534" w:rsidP="00B963F9">
            <w:pPr>
              <w:tabs>
                <w:tab w:val="left" w:pos="1411"/>
              </w:tabs>
              <w:spacing w:line="240" w:lineRule="auto"/>
              <w:rPr>
                <w:sz w:val="18"/>
                <w:szCs w:val="18"/>
              </w:rPr>
            </w:pPr>
          </w:p>
        </w:tc>
      </w:tr>
      <w:tr w:rsidR="008E1534" w:rsidRPr="000C365F" w14:paraId="49A55A38" w14:textId="77777777" w:rsidTr="00B963F9">
        <w:trPr>
          <w:trHeight w:val="20"/>
        </w:trPr>
        <w:tc>
          <w:tcPr>
            <w:tcW w:w="712" w:type="dxa"/>
            <w:vMerge/>
            <w:tcBorders>
              <w:left w:val="single" w:sz="4" w:space="0" w:color="auto"/>
              <w:right w:val="single" w:sz="4" w:space="0" w:color="auto"/>
            </w:tcBorders>
            <w:shd w:val="clear" w:color="auto" w:fill="auto"/>
          </w:tcPr>
          <w:p w14:paraId="3C1DD755" w14:textId="77777777" w:rsidR="008E1534" w:rsidRPr="000E5B4B" w:rsidRDefault="008E1534" w:rsidP="00B963F9">
            <w:pPr>
              <w:tabs>
                <w:tab w:val="left" w:pos="1411"/>
              </w:tabs>
              <w:spacing w:line="240" w:lineRule="auto"/>
              <w:jc w:val="center"/>
              <w:rPr>
                <w:sz w:val="18"/>
                <w:szCs w:val="18"/>
              </w:rPr>
            </w:pPr>
          </w:p>
        </w:tc>
        <w:tc>
          <w:tcPr>
            <w:tcW w:w="3236" w:type="dxa"/>
            <w:vMerge/>
            <w:tcBorders>
              <w:left w:val="single" w:sz="4" w:space="0" w:color="auto"/>
              <w:right w:val="single" w:sz="4" w:space="0" w:color="auto"/>
            </w:tcBorders>
            <w:shd w:val="clear" w:color="auto" w:fill="auto"/>
          </w:tcPr>
          <w:p w14:paraId="5FDABD8E" w14:textId="77777777" w:rsidR="008E1534" w:rsidRPr="000E5B4B" w:rsidRDefault="008E1534" w:rsidP="00B963F9">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65A6DD15" w14:textId="77777777" w:rsidR="008E1534" w:rsidRPr="007C2155" w:rsidRDefault="008E1534" w:rsidP="003136EE">
            <w:pPr>
              <w:tabs>
                <w:tab w:val="left" w:pos="1411"/>
              </w:tabs>
              <w:spacing w:line="240" w:lineRule="auto"/>
              <w:ind w:left="57"/>
              <w:rPr>
                <w:sz w:val="18"/>
                <w:szCs w:val="18"/>
              </w:rPr>
            </w:pPr>
            <w:r w:rsidRPr="007C2155">
              <w:rPr>
                <w:sz w:val="18"/>
                <w:szCs w:val="18"/>
              </w:rPr>
              <w:t>Mutagenicidad en células germinales (</w:t>
            </w:r>
            <w:r>
              <w:rPr>
                <w:sz w:val="18"/>
                <w:szCs w:val="18"/>
              </w:rPr>
              <w:t>capítulo</w:t>
            </w:r>
            <w:r w:rsidRPr="007C2155">
              <w:rPr>
                <w:sz w:val="18"/>
                <w:szCs w:val="18"/>
              </w:rPr>
              <w:t xml:space="preserve"> 3.5)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D7C4911" w14:textId="77777777" w:rsidR="008E1534" w:rsidRPr="00125F70" w:rsidRDefault="008E1534" w:rsidP="00B963F9">
            <w:pPr>
              <w:spacing w:line="240" w:lineRule="auto"/>
              <w:jc w:val="center"/>
              <w:rPr>
                <w:sz w:val="18"/>
                <w:szCs w:val="18"/>
              </w:rPr>
            </w:pPr>
            <w:r w:rsidRPr="00125F70">
              <w:rPr>
                <w:sz w:val="18"/>
                <w:szCs w:val="18"/>
              </w:rPr>
              <w:t>1, 1A, 1B, 2</w:t>
            </w:r>
          </w:p>
        </w:tc>
        <w:tc>
          <w:tcPr>
            <w:tcW w:w="1837" w:type="dxa"/>
            <w:vMerge/>
            <w:tcBorders>
              <w:left w:val="single" w:sz="4" w:space="0" w:color="auto"/>
              <w:right w:val="single" w:sz="4" w:space="0" w:color="auto"/>
            </w:tcBorders>
            <w:shd w:val="clear" w:color="auto" w:fill="auto"/>
          </w:tcPr>
          <w:p w14:paraId="340BF43B" w14:textId="77777777" w:rsidR="008E1534" w:rsidRPr="000C365F" w:rsidRDefault="008E1534" w:rsidP="00B963F9">
            <w:pPr>
              <w:tabs>
                <w:tab w:val="left" w:pos="1411"/>
              </w:tabs>
              <w:spacing w:line="240" w:lineRule="auto"/>
              <w:rPr>
                <w:sz w:val="18"/>
                <w:szCs w:val="18"/>
                <w:lang w:val="en-US"/>
              </w:rPr>
            </w:pPr>
          </w:p>
        </w:tc>
      </w:tr>
      <w:tr w:rsidR="008E1534" w:rsidRPr="000C365F" w14:paraId="02F8C648" w14:textId="77777777" w:rsidTr="00B963F9">
        <w:trPr>
          <w:trHeight w:val="20"/>
        </w:trPr>
        <w:tc>
          <w:tcPr>
            <w:tcW w:w="712" w:type="dxa"/>
            <w:vMerge/>
            <w:tcBorders>
              <w:left w:val="single" w:sz="4" w:space="0" w:color="auto"/>
              <w:right w:val="single" w:sz="4" w:space="0" w:color="auto"/>
            </w:tcBorders>
            <w:shd w:val="clear" w:color="auto" w:fill="auto"/>
          </w:tcPr>
          <w:p w14:paraId="6782E790" w14:textId="77777777" w:rsidR="008E1534" w:rsidRPr="000C365F" w:rsidRDefault="008E1534" w:rsidP="00B963F9">
            <w:pPr>
              <w:tabs>
                <w:tab w:val="left" w:pos="1411"/>
              </w:tabs>
              <w:spacing w:line="240" w:lineRule="auto"/>
              <w:jc w:val="center"/>
              <w:rPr>
                <w:sz w:val="18"/>
                <w:szCs w:val="18"/>
                <w:lang w:val="en-US"/>
              </w:rPr>
            </w:pPr>
          </w:p>
        </w:tc>
        <w:tc>
          <w:tcPr>
            <w:tcW w:w="3236" w:type="dxa"/>
            <w:vMerge/>
            <w:tcBorders>
              <w:left w:val="single" w:sz="4" w:space="0" w:color="auto"/>
              <w:right w:val="single" w:sz="4" w:space="0" w:color="auto"/>
            </w:tcBorders>
            <w:shd w:val="clear" w:color="auto" w:fill="auto"/>
          </w:tcPr>
          <w:p w14:paraId="23FA7B9F" w14:textId="77777777" w:rsidR="008E1534" w:rsidRPr="00125F70" w:rsidRDefault="008E1534" w:rsidP="00B963F9">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5B654359" w14:textId="77777777" w:rsidR="008E1534" w:rsidRPr="00125F70" w:rsidRDefault="008E1534" w:rsidP="003136EE">
            <w:pPr>
              <w:tabs>
                <w:tab w:val="left" w:pos="1411"/>
              </w:tabs>
              <w:spacing w:line="240" w:lineRule="auto"/>
              <w:ind w:left="57"/>
              <w:rPr>
                <w:sz w:val="18"/>
                <w:szCs w:val="18"/>
                <w:lang w:val="en-US"/>
              </w:rPr>
            </w:pPr>
            <w:r>
              <w:rPr>
                <w:sz w:val="18"/>
                <w:szCs w:val="18"/>
                <w:lang w:val="en-US"/>
              </w:rPr>
              <w:t>Carcinogenicidad</w:t>
            </w:r>
            <w:r w:rsidRPr="00125F70">
              <w:rPr>
                <w:sz w:val="18"/>
                <w:szCs w:val="18"/>
                <w:lang w:val="en-US"/>
              </w:rPr>
              <w:t xml:space="preserve"> </w:t>
            </w:r>
            <w:r>
              <w:rPr>
                <w:sz w:val="18"/>
                <w:szCs w:val="18"/>
                <w:lang w:val="en-US"/>
              </w:rPr>
              <w:t>(capítulo </w:t>
            </w:r>
            <w:r w:rsidRPr="00125F70">
              <w:rPr>
                <w:sz w:val="18"/>
                <w:szCs w:val="18"/>
                <w:lang w:val="en-US"/>
              </w:rPr>
              <w:t>3.6)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D59D33" w14:textId="77777777" w:rsidR="008E1534" w:rsidRPr="00125F70" w:rsidRDefault="008E1534" w:rsidP="00B963F9">
            <w:pPr>
              <w:spacing w:line="240" w:lineRule="auto"/>
              <w:jc w:val="center"/>
              <w:rPr>
                <w:sz w:val="18"/>
                <w:szCs w:val="18"/>
              </w:rPr>
            </w:pPr>
            <w:r w:rsidRPr="00125F70">
              <w:rPr>
                <w:sz w:val="18"/>
                <w:szCs w:val="18"/>
              </w:rPr>
              <w:t>1, 1A, 1B, 2</w:t>
            </w:r>
          </w:p>
        </w:tc>
        <w:tc>
          <w:tcPr>
            <w:tcW w:w="1837" w:type="dxa"/>
            <w:vMerge/>
            <w:tcBorders>
              <w:left w:val="single" w:sz="4" w:space="0" w:color="auto"/>
              <w:right w:val="single" w:sz="4" w:space="0" w:color="auto"/>
            </w:tcBorders>
            <w:shd w:val="clear" w:color="auto" w:fill="auto"/>
          </w:tcPr>
          <w:p w14:paraId="5BFC8EA2" w14:textId="77777777" w:rsidR="008E1534" w:rsidRPr="000C365F" w:rsidRDefault="008E1534" w:rsidP="00B963F9">
            <w:pPr>
              <w:tabs>
                <w:tab w:val="left" w:pos="1411"/>
              </w:tabs>
              <w:spacing w:line="240" w:lineRule="auto"/>
              <w:rPr>
                <w:sz w:val="18"/>
                <w:szCs w:val="18"/>
                <w:lang w:val="en-US"/>
              </w:rPr>
            </w:pPr>
          </w:p>
        </w:tc>
      </w:tr>
      <w:tr w:rsidR="008E1534" w:rsidRPr="000C365F" w14:paraId="75E1FDE7" w14:textId="77777777" w:rsidTr="00B963F9">
        <w:trPr>
          <w:trHeight w:val="20"/>
        </w:trPr>
        <w:tc>
          <w:tcPr>
            <w:tcW w:w="712" w:type="dxa"/>
            <w:vMerge/>
            <w:tcBorders>
              <w:left w:val="single" w:sz="4" w:space="0" w:color="auto"/>
              <w:right w:val="single" w:sz="4" w:space="0" w:color="auto"/>
            </w:tcBorders>
            <w:shd w:val="clear" w:color="auto" w:fill="auto"/>
          </w:tcPr>
          <w:p w14:paraId="1CDB5B13" w14:textId="77777777" w:rsidR="008E1534" w:rsidRPr="000C365F" w:rsidRDefault="008E1534" w:rsidP="00B963F9">
            <w:pPr>
              <w:tabs>
                <w:tab w:val="left" w:pos="1411"/>
              </w:tabs>
              <w:spacing w:line="240" w:lineRule="auto"/>
              <w:jc w:val="center"/>
              <w:rPr>
                <w:sz w:val="18"/>
                <w:szCs w:val="18"/>
                <w:lang w:val="en-US"/>
              </w:rPr>
            </w:pPr>
          </w:p>
        </w:tc>
        <w:tc>
          <w:tcPr>
            <w:tcW w:w="3236" w:type="dxa"/>
            <w:vMerge/>
            <w:tcBorders>
              <w:left w:val="single" w:sz="4" w:space="0" w:color="auto"/>
              <w:right w:val="single" w:sz="4" w:space="0" w:color="auto"/>
            </w:tcBorders>
            <w:shd w:val="clear" w:color="auto" w:fill="auto"/>
          </w:tcPr>
          <w:p w14:paraId="2641B41C" w14:textId="77777777" w:rsidR="008E1534" w:rsidRPr="00125F70" w:rsidRDefault="008E1534" w:rsidP="00B963F9">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41A7563C" w14:textId="77777777" w:rsidR="008E1534" w:rsidRPr="007C2155" w:rsidRDefault="008E1534" w:rsidP="003136EE">
            <w:pPr>
              <w:tabs>
                <w:tab w:val="left" w:pos="1411"/>
              </w:tabs>
              <w:spacing w:line="240" w:lineRule="auto"/>
              <w:ind w:left="57"/>
              <w:rPr>
                <w:sz w:val="18"/>
                <w:szCs w:val="18"/>
              </w:rPr>
            </w:pPr>
            <w:r w:rsidRPr="007C2155">
              <w:rPr>
                <w:sz w:val="18"/>
                <w:szCs w:val="18"/>
              </w:rPr>
              <w:t>Toxicidad para la reproducción (</w:t>
            </w:r>
            <w:r>
              <w:rPr>
                <w:sz w:val="18"/>
                <w:szCs w:val="18"/>
              </w:rPr>
              <w:t>capítulo</w:t>
            </w:r>
            <w:r w:rsidR="003136EE">
              <w:rPr>
                <w:sz w:val="18"/>
                <w:szCs w:val="18"/>
              </w:rPr>
              <w:t> </w:t>
            </w:r>
            <w:r w:rsidRPr="007C2155">
              <w:rPr>
                <w:sz w:val="18"/>
                <w:szCs w:val="18"/>
              </w:rPr>
              <w:t>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A42140" w14:textId="77777777" w:rsidR="008E1534" w:rsidRPr="00125F70" w:rsidRDefault="008E1534" w:rsidP="00B963F9">
            <w:pPr>
              <w:spacing w:line="240" w:lineRule="auto"/>
              <w:jc w:val="center"/>
              <w:rPr>
                <w:sz w:val="18"/>
                <w:szCs w:val="18"/>
              </w:rPr>
            </w:pPr>
            <w:r w:rsidRPr="00125F70">
              <w:rPr>
                <w:sz w:val="18"/>
                <w:szCs w:val="18"/>
              </w:rPr>
              <w:t>1, 1A, 1B, 2</w:t>
            </w:r>
          </w:p>
        </w:tc>
        <w:tc>
          <w:tcPr>
            <w:tcW w:w="1837" w:type="dxa"/>
            <w:vMerge/>
            <w:tcBorders>
              <w:left w:val="single" w:sz="4" w:space="0" w:color="auto"/>
              <w:right w:val="single" w:sz="4" w:space="0" w:color="auto"/>
            </w:tcBorders>
            <w:shd w:val="clear" w:color="auto" w:fill="auto"/>
          </w:tcPr>
          <w:p w14:paraId="729C6BD7" w14:textId="77777777" w:rsidR="008E1534" w:rsidRPr="000C365F" w:rsidRDefault="008E1534" w:rsidP="00B963F9">
            <w:pPr>
              <w:tabs>
                <w:tab w:val="left" w:pos="1411"/>
              </w:tabs>
              <w:spacing w:line="240" w:lineRule="auto"/>
              <w:rPr>
                <w:sz w:val="18"/>
                <w:szCs w:val="18"/>
                <w:lang w:val="en-US"/>
              </w:rPr>
            </w:pPr>
          </w:p>
        </w:tc>
      </w:tr>
      <w:tr w:rsidR="008E1534" w:rsidRPr="000C365F" w14:paraId="7F55323E" w14:textId="77777777" w:rsidTr="00B963F9">
        <w:trPr>
          <w:trHeight w:val="20"/>
        </w:trPr>
        <w:tc>
          <w:tcPr>
            <w:tcW w:w="712" w:type="dxa"/>
            <w:vMerge/>
            <w:tcBorders>
              <w:left w:val="single" w:sz="4" w:space="0" w:color="auto"/>
              <w:bottom w:val="single" w:sz="4" w:space="0" w:color="auto"/>
              <w:right w:val="single" w:sz="4" w:space="0" w:color="auto"/>
            </w:tcBorders>
            <w:shd w:val="clear" w:color="auto" w:fill="auto"/>
          </w:tcPr>
          <w:p w14:paraId="79D68F36" w14:textId="77777777" w:rsidR="008E1534" w:rsidRPr="000C365F" w:rsidRDefault="008E1534" w:rsidP="00B963F9">
            <w:pPr>
              <w:tabs>
                <w:tab w:val="left" w:pos="1411"/>
              </w:tabs>
              <w:spacing w:line="240" w:lineRule="auto"/>
              <w:jc w:val="center"/>
              <w:rPr>
                <w:sz w:val="18"/>
                <w:szCs w:val="18"/>
                <w:lang w:val="en-US"/>
              </w:rPr>
            </w:pPr>
          </w:p>
        </w:tc>
        <w:tc>
          <w:tcPr>
            <w:tcW w:w="3236" w:type="dxa"/>
            <w:vMerge/>
            <w:tcBorders>
              <w:left w:val="single" w:sz="4" w:space="0" w:color="auto"/>
              <w:bottom w:val="single" w:sz="4" w:space="0" w:color="auto"/>
              <w:right w:val="single" w:sz="4" w:space="0" w:color="auto"/>
            </w:tcBorders>
            <w:shd w:val="clear" w:color="auto" w:fill="auto"/>
          </w:tcPr>
          <w:p w14:paraId="3740F40B" w14:textId="77777777" w:rsidR="008E1534" w:rsidRPr="00125F70" w:rsidRDefault="008E1534" w:rsidP="00B963F9">
            <w:pPr>
              <w:tabs>
                <w:tab w:val="left" w:pos="1411"/>
              </w:tabs>
              <w:spacing w:line="240" w:lineRule="auto"/>
              <w:ind w:left="144"/>
              <w:rPr>
                <w:b/>
                <w:bCs/>
                <w:sz w:val="18"/>
                <w:szCs w:val="18"/>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14:paraId="51DF135A" w14:textId="77777777" w:rsidR="008E1534" w:rsidRPr="007C2155" w:rsidRDefault="008E1534" w:rsidP="003136EE">
            <w:pPr>
              <w:tabs>
                <w:tab w:val="left" w:pos="1411"/>
              </w:tabs>
              <w:spacing w:line="240" w:lineRule="auto"/>
              <w:ind w:left="57"/>
              <w:rPr>
                <w:sz w:val="18"/>
                <w:szCs w:val="18"/>
              </w:rPr>
            </w:pPr>
            <w:r w:rsidRPr="007C2155">
              <w:rPr>
                <w:sz w:val="18"/>
                <w:szCs w:val="18"/>
              </w:rPr>
              <w:t xml:space="preserve">Toxicidad para la reproducción, </w:t>
            </w:r>
            <w:r>
              <w:rPr>
                <w:sz w:val="18"/>
                <w:szCs w:val="18"/>
              </w:rPr>
              <w:t>efectos sobre o a través de la lactancia</w:t>
            </w:r>
            <w:r w:rsidRPr="007C2155">
              <w:rPr>
                <w:sz w:val="18"/>
                <w:szCs w:val="18"/>
              </w:rPr>
              <w:t xml:space="preserve"> (</w:t>
            </w:r>
            <w:r>
              <w:rPr>
                <w:sz w:val="18"/>
                <w:szCs w:val="18"/>
              </w:rPr>
              <w:t>capítulo</w:t>
            </w:r>
            <w:r w:rsidRPr="007C2155">
              <w:rPr>
                <w:sz w:val="18"/>
                <w:szCs w:val="18"/>
              </w:rPr>
              <w:t xml:space="preserve"> 3.7)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5F636DD" w14:textId="77777777" w:rsidR="008E1534" w:rsidRPr="00125F70" w:rsidRDefault="008E1534" w:rsidP="00B963F9">
            <w:pPr>
              <w:spacing w:line="240" w:lineRule="auto"/>
              <w:jc w:val="center"/>
              <w:rPr>
                <w:sz w:val="18"/>
                <w:szCs w:val="18"/>
              </w:rPr>
            </w:pPr>
            <w:r>
              <w:rPr>
                <w:sz w:val="18"/>
                <w:szCs w:val="18"/>
              </w:rPr>
              <w:t>Categoría adicional</w:t>
            </w:r>
          </w:p>
        </w:tc>
        <w:tc>
          <w:tcPr>
            <w:tcW w:w="1837" w:type="dxa"/>
            <w:vMerge/>
            <w:tcBorders>
              <w:left w:val="single" w:sz="4" w:space="0" w:color="auto"/>
              <w:bottom w:val="single" w:sz="4" w:space="0" w:color="auto"/>
              <w:right w:val="single" w:sz="4" w:space="0" w:color="auto"/>
            </w:tcBorders>
            <w:shd w:val="clear" w:color="auto" w:fill="auto"/>
          </w:tcPr>
          <w:p w14:paraId="01A3ADF5" w14:textId="77777777" w:rsidR="008E1534" w:rsidRPr="000C365F" w:rsidRDefault="008E1534" w:rsidP="00B963F9">
            <w:pPr>
              <w:tabs>
                <w:tab w:val="left" w:pos="1411"/>
              </w:tabs>
              <w:spacing w:line="240" w:lineRule="auto"/>
              <w:rPr>
                <w:sz w:val="18"/>
                <w:szCs w:val="18"/>
                <w:lang w:val="en-US"/>
              </w:rPr>
            </w:pPr>
          </w:p>
        </w:tc>
      </w:tr>
    </w:tbl>
    <w:p w14:paraId="0275751B" w14:textId="77777777" w:rsidR="008E1534" w:rsidRPr="00582494" w:rsidRDefault="008E1534" w:rsidP="008E1534">
      <w:pPr>
        <w:pStyle w:val="SingleTxtG"/>
        <w:spacing w:before="240"/>
      </w:pPr>
      <w:r w:rsidRPr="00582494">
        <w:t xml:space="preserve">En el código P210,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6"/>
        <w:gridCol w:w="1819"/>
        <w:gridCol w:w="1598"/>
        <w:gridCol w:w="2263"/>
      </w:tblGrid>
      <w:tr w:rsidR="008E1534" w:rsidRPr="000C365F" w14:paraId="2186CCF8"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F1A4022" w14:textId="77777777" w:rsidR="008E1534" w:rsidRPr="000C365F" w:rsidRDefault="008E1534" w:rsidP="00B963F9">
            <w:pPr>
              <w:spacing w:before="40" w:after="40"/>
              <w:jc w:val="center"/>
              <w:rPr>
                <w:b/>
                <w:sz w:val="18"/>
                <w:szCs w:val="18"/>
              </w:rPr>
            </w:pPr>
            <w:r w:rsidRPr="000C365F">
              <w:rPr>
                <w:b/>
                <w:sz w:val="18"/>
                <w:szCs w:val="18"/>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5D1B4273" w14:textId="77777777" w:rsidR="008E1534" w:rsidRPr="000C365F" w:rsidRDefault="008E1534" w:rsidP="00B963F9">
            <w:pPr>
              <w:spacing w:before="40" w:after="40"/>
              <w:jc w:val="center"/>
              <w:rPr>
                <w:b/>
                <w:sz w:val="18"/>
                <w:szCs w:val="18"/>
              </w:rPr>
            </w:pPr>
            <w:r w:rsidRPr="000C365F">
              <w:rPr>
                <w:b/>
                <w:sz w:val="18"/>
                <w:szCs w:val="18"/>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79D12E7C" w14:textId="77777777" w:rsidR="008E1534" w:rsidRPr="000C365F" w:rsidRDefault="008E1534" w:rsidP="00B963F9">
            <w:pPr>
              <w:spacing w:before="40" w:after="40"/>
              <w:jc w:val="center"/>
              <w:rPr>
                <w:b/>
                <w:sz w:val="18"/>
                <w:szCs w:val="18"/>
              </w:rPr>
            </w:pPr>
            <w:r w:rsidRPr="000C365F">
              <w:rPr>
                <w:b/>
                <w:sz w:val="18"/>
                <w:szCs w:val="18"/>
              </w:rPr>
              <w:t>(3)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68F13CC9" w14:textId="77777777" w:rsidR="008E1534" w:rsidRPr="000C365F" w:rsidRDefault="008E1534" w:rsidP="00B963F9">
            <w:pPr>
              <w:spacing w:before="40" w:after="40"/>
              <w:jc w:val="center"/>
              <w:rPr>
                <w:b/>
                <w:sz w:val="18"/>
                <w:szCs w:val="18"/>
              </w:rPr>
            </w:pPr>
            <w:r w:rsidRPr="000C365F">
              <w:rPr>
                <w:b/>
                <w:sz w:val="18"/>
                <w:szCs w:val="18"/>
              </w:rPr>
              <w:t>(4)</w:t>
            </w:r>
          </w:p>
        </w:t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09B5E109" w14:textId="77777777" w:rsidR="008E1534" w:rsidRPr="000C365F" w:rsidRDefault="008E1534" w:rsidP="00B963F9">
            <w:pPr>
              <w:spacing w:before="40" w:after="40"/>
              <w:jc w:val="center"/>
              <w:rPr>
                <w:b/>
                <w:sz w:val="18"/>
                <w:szCs w:val="18"/>
              </w:rPr>
            </w:pPr>
            <w:r w:rsidRPr="000C365F">
              <w:rPr>
                <w:b/>
                <w:sz w:val="18"/>
                <w:szCs w:val="18"/>
              </w:rPr>
              <w:t>(5)</w:t>
            </w:r>
          </w:p>
        </w:tc>
      </w:tr>
      <w:tr w:rsidR="008E1534" w:rsidRPr="000C365F" w14:paraId="14E59C6F" w14:textId="77777777" w:rsidTr="00B963F9">
        <w:trPr>
          <w:trHeight w:val="108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4B72107F" w14:textId="77777777" w:rsidR="008E1534" w:rsidRPr="000C365F" w:rsidRDefault="008E1534" w:rsidP="00B963F9">
            <w:pPr>
              <w:tabs>
                <w:tab w:val="left" w:pos="1411"/>
              </w:tabs>
              <w:jc w:val="center"/>
              <w:rPr>
                <w:sz w:val="18"/>
                <w:szCs w:val="18"/>
                <w:lang w:val="en-US"/>
              </w:rPr>
            </w:pPr>
            <w:r w:rsidRPr="000C365F">
              <w:rPr>
                <w:sz w:val="18"/>
                <w:szCs w:val="18"/>
                <w:lang w:val="en-US"/>
              </w:rPr>
              <w:t>P210</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71EFC022" w14:textId="77777777" w:rsidR="008E1534" w:rsidRPr="00A12EBB" w:rsidRDefault="008E1534" w:rsidP="00B963F9">
            <w:pPr>
              <w:tabs>
                <w:tab w:val="left" w:pos="1411"/>
              </w:tabs>
              <w:ind w:left="144"/>
              <w:rPr>
                <w:b/>
                <w:bCs/>
                <w:sz w:val="18"/>
                <w:szCs w:val="18"/>
              </w:rPr>
            </w:pPr>
            <w:r w:rsidRPr="00D464EE">
              <w:rPr>
                <w:b/>
                <w:bCs/>
                <w:sz w:val="18"/>
                <w:szCs w:val="18"/>
              </w:rPr>
              <w:t>Mantener alejado del calor</w:t>
            </w:r>
            <w:r>
              <w:rPr>
                <w:b/>
                <w:bCs/>
                <w:sz w:val="18"/>
                <w:szCs w:val="18"/>
              </w:rPr>
              <w:t xml:space="preserve">, </w:t>
            </w:r>
            <w:r w:rsidRPr="00D464EE">
              <w:rPr>
                <w:b/>
                <w:bCs/>
                <w:sz w:val="18"/>
                <w:szCs w:val="18"/>
              </w:rPr>
              <w:t>superficies calientes, chispas, llamas al descubierto y otras fuentes de</w:t>
            </w:r>
            <w:r>
              <w:rPr>
                <w:b/>
                <w:bCs/>
                <w:sz w:val="18"/>
                <w:szCs w:val="18"/>
              </w:rPr>
              <w:t xml:space="preserve"> ignición</w:t>
            </w:r>
            <w:r w:rsidRPr="00D464EE">
              <w:rPr>
                <w:b/>
                <w:bCs/>
                <w:sz w:val="18"/>
                <w:szCs w:val="18"/>
              </w:rPr>
              <w:t xml:space="preserve">. </w:t>
            </w:r>
            <w:r w:rsidRPr="00A12EBB">
              <w:rPr>
                <w:b/>
                <w:bCs/>
                <w:sz w:val="18"/>
                <w:szCs w:val="18"/>
              </w:rPr>
              <w:t>No fumar</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5AADD0D" w14:textId="77777777" w:rsidR="008E1534" w:rsidRPr="0013584A" w:rsidRDefault="008E1534" w:rsidP="00B963F9">
            <w:pPr>
              <w:tabs>
                <w:tab w:val="left" w:pos="1411"/>
              </w:tabs>
              <w:jc w:val="center"/>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56EF0992" w14:textId="77777777" w:rsidR="008E1534" w:rsidRPr="000C365F" w:rsidRDefault="008E1534" w:rsidP="00B963F9">
            <w:pPr>
              <w:tabs>
                <w:tab w:val="left" w:pos="1411"/>
              </w:tabs>
              <w:jc w:val="center"/>
              <w:rPr>
                <w:sz w:val="18"/>
                <w:szCs w:val="18"/>
                <w:lang w:val="en-US"/>
              </w:rPr>
            </w:pPr>
            <w:r w:rsidRPr="000C365F">
              <w:rPr>
                <w:sz w:val="18"/>
                <w:szCs w:val="18"/>
                <w:lang w:val="en-US"/>
              </w:rPr>
              <w:t>1, 2, 3</w:t>
            </w: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2B4F1BAE" w14:textId="77777777" w:rsidR="008E1534" w:rsidRPr="000C365F" w:rsidRDefault="008E1534" w:rsidP="00B963F9">
            <w:pPr>
              <w:tabs>
                <w:tab w:val="left" w:pos="1411"/>
              </w:tabs>
              <w:rPr>
                <w:sz w:val="18"/>
                <w:szCs w:val="18"/>
                <w:lang w:val="en-US"/>
              </w:rPr>
            </w:pPr>
          </w:p>
        </w:tc>
      </w:tr>
    </w:tbl>
    <w:p w14:paraId="47AF06F8" w14:textId="77777777" w:rsidR="008E1534" w:rsidRPr="00D464EE" w:rsidRDefault="008E1534" w:rsidP="008E1534">
      <w:pPr>
        <w:pStyle w:val="SingleTxtG"/>
        <w:keepNext/>
        <w:keepLines/>
        <w:spacing w:before="240"/>
      </w:pPr>
      <w:r w:rsidRPr="00D464EE">
        <w:t xml:space="preserve">En el código P211,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6"/>
        <w:gridCol w:w="1819"/>
        <w:gridCol w:w="1598"/>
        <w:gridCol w:w="2263"/>
      </w:tblGrid>
      <w:tr w:rsidR="008E1534" w:rsidRPr="000C365F" w14:paraId="55798FEC"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0AB3E39" w14:textId="77777777" w:rsidR="008E1534" w:rsidRPr="000C365F" w:rsidRDefault="008E1534" w:rsidP="00B963F9">
            <w:pPr>
              <w:keepNext/>
              <w:keepLines/>
              <w:spacing w:before="40" w:after="40"/>
              <w:jc w:val="center"/>
              <w:rPr>
                <w:b/>
                <w:sz w:val="18"/>
                <w:szCs w:val="18"/>
              </w:rPr>
            </w:pPr>
            <w:r w:rsidRPr="000C365F">
              <w:rPr>
                <w:b/>
                <w:sz w:val="18"/>
                <w:szCs w:val="18"/>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647EDA49" w14:textId="77777777" w:rsidR="008E1534" w:rsidRPr="000C365F" w:rsidRDefault="008E1534" w:rsidP="00B963F9">
            <w:pPr>
              <w:keepNext/>
              <w:keepLines/>
              <w:spacing w:before="40" w:after="40"/>
              <w:jc w:val="center"/>
              <w:rPr>
                <w:b/>
                <w:sz w:val="18"/>
                <w:szCs w:val="18"/>
              </w:rPr>
            </w:pPr>
            <w:r w:rsidRPr="000C365F">
              <w:rPr>
                <w:b/>
                <w:sz w:val="18"/>
                <w:szCs w:val="18"/>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71890A98" w14:textId="77777777" w:rsidR="008E1534" w:rsidRPr="000C365F" w:rsidRDefault="008E1534" w:rsidP="00B963F9">
            <w:pPr>
              <w:keepNext/>
              <w:keepLines/>
              <w:spacing w:before="40" w:after="40"/>
              <w:jc w:val="center"/>
              <w:rPr>
                <w:b/>
                <w:sz w:val="18"/>
                <w:szCs w:val="18"/>
              </w:rPr>
            </w:pPr>
            <w:r w:rsidRPr="000C365F">
              <w:rPr>
                <w:b/>
                <w:sz w:val="18"/>
                <w:szCs w:val="18"/>
              </w:rPr>
              <w:t>(3)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31684E86" w14:textId="77777777" w:rsidR="008E1534" w:rsidRPr="000C365F" w:rsidRDefault="008E1534" w:rsidP="00B963F9">
            <w:pPr>
              <w:keepNext/>
              <w:keepLines/>
              <w:spacing w:before="40" w:after="40"/>
              <w:jc w:val="center"/>
              <w:rPr>
                <w:b/>
                <w:sz w:val="18"/>
                <w:szCs w:val="18"/>
              </w:rPr>
            </w:pPr>
            <w:r w:rsidRPr="000C365F">
              <w:rPr>
                <w:b/>
                <w:sz w:val="18"/>
                <w:szCs w:val="18"/>
              </w:rPr>
              <w:t>(4)</w:t>
            </w:r>
          </w:p>
        </w:tc>
        <w:tc>
          <w:tcPr>
            <w:tcW w:w="2263" w:type="dxa"/>
            <w:tcBorders>
              <w:top w:val="single" w:sz="4" w:space="0" w:color="auto"/>
              <w:left w:val="single" w:sz="4" w:space="0" w:color="auto"/>
              <w:bottom w:val="single" w:sz="4" w:space="0" w:color="auto"/>
              <w:right w:val="single" w:sz="4" w:space="0" w:color="auto"/>
            </w:tcBorders>
            <w:shd w:val="clear" w:color="auto" w:fill="auto"/>
            <w:hideMark/>
          </w:tcPr>
          <w:p w14:paraId="09993456" w14:textId="77777777" w:rsidR="008E1534" w:rsidRPr="000C365F" w:rsidRDefault="008E1534" w:rsidP="00B963F9">
            <w:pPr>
              <w:keepNext/>
              <w:keepLines/>
              <w:spacing w:before="40" w:after="40"/>
              <w:jc w:val="center"/>
              <w:rPr>
                <w:b/>
                <w:sz w:val="18"/>
                <w:szCs w:val="18"/>
              </w:rPr>
            </w:pPr>
            <w:r w:rsidRPr="000C365F">
              <w:rPr>
                <w:b/>
                <w:sz w:val="18"/>
                <w:szCs w:val="18"/>
              </w:rPr>
              <w:t>(5)</w:t>
            </w:r>
          </w:p>
        </w:tc>
      </w:tr>
      <w:tr w:rsidR="008E1534" w:rsidRPr="000C365F" w14:paraId="29EDEFED" w14:textId="77777777" w:rsidTr="00B963F9">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39331EB" w14:textId="77777777" w:rsidR="008E1534" w:rsidRPr="000C365F" w:rsidRDefault="008E1534" w:rsidP="00B963F9">
            <w:pPr>
              <w:tabs>
                <w:tab w:val="left" w:pos="1411"/>
              </w:tabs>
              <w:jc w:val="center"/>
              <w:rPr>
                <w:sz w:val="18"/>
                <w:szCs w:val="18"/>
                <w:lang w:val="en-US"/>
              </w:rPr>
            </w:pPr>
            <w:r w:rsidRPr="000C365F">
              <w:rPr>
                <w:sz w:val="18"/>
                <w:szCs w:val="18"/>
                <w:lang w:val="en-US"/>
              </w:rPr>
              <w:t>P211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30EECE67" w14:textId="77777777" w:rsidR="008E1534" w:rsidRPr="00D464EE" w:rsidRDefault="008E1534" w:rsidP="00B963F9">
            <w:pPr>
              <w:tabs>
                <w:tab w:val="left" w:pos="1411"/>
              </w:tabs>
              <w:ind w:left="144"/>
              <w:rPr>
                <w:b/>
                <w:bCs/>
                <w:sz w:val="18"/>
                <w:szCs w:val="18"/>
              </w:rPr>
            </w:pPr>
            <w:r w:rsidRPr="00D464EE">
              <w:rPr>
                <w:b/>
                <w:bCs/>
                <w:sz w:val="18"/>
                <w:szCs w:val="18"/>
              </w:rPr>
              <w:t>No vaporiz</w:t>
            </w:r>
            <w:r>
              <w:rPr>
                <w:b/>
                <w:bCs/>
                <w:sz w:val="18"/>
                <w:szCs w:val="18"/>
              </w:rPr>
              <w:t>a</w:t>
            </w:r>
            <w:r w:rsidRPr="00D464EE">
              <w:rPr>
                <w:b/>
                <w:bCs/>
                <w:sz w:val="18"/>
                <w:szCs w:val="18"/>
              </w:rPr>
              <w:t xml:space="preserve">r sobre una llama al descubierto </w:t>
            </w:r>
            <w:r>
              <w:rPr>
                <w:b/>
                <w:bCs/>
                <w:sz w:val="18"/>
                <w:szCs w:val="18"/>
              </w:rPr>
              <w:t xml:space="preserve">o cualquier otra fuente de ignición </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4710A93" w14:textId="77777777" w:rsidR="008E1534" w:rsidRPr="0013584A" w:rsidRDefault="008E1534" w:rsidP="00B963F9">
            <w:pPr>
              <w:tabs>
                <w:tab w:val="left" w:pos="1411"/>
              </w:tabs>
              <w:jc w:val="center"/>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1598" w:type="dxa"/>
            <w:tcBorders>
              <w:top w:val="single" w:sz="4" w:space="0" w:color="auto"/>
              <w:left w:val="single" w:sz="4" w:space="0" w:color="auto"/>
              <w:bottom w:val="single" w:sz="4" w:space="0" w:color="auto"/>
              <w:right w:val="single" w:sz="4" w:space="0" w:color="auto"/>
            </w:tcBorders>
            <w:shd w:val="clear" w:color="auto" w:fill="auto"/>
            <w:hideMark/>
          </w:tcPr>
          <w:p w14:paraId="0FAF9C58" w14:textId="77777777" w:rsidR="008E1534" w:rsidRPr="000C365F" w:rsidRDefault="008E1534" w:rsidP="00B963F9">
            <w:pPr>
              <w:tabs>
                <w:tab w:val="left" w:pos="1411"/>
              </w:tabs>
              <w:jc w:val="center"/>
              <w:rPr>
                <w:sz w:val="18"/>
                <w:szCs w:val="18"/>
                <w:lang w:val="en-US"/>
              </w:rPr>
            </w:pPr>
            <w:r w:rsidRPr="000C365F">
              <w:rPr>
                <w:sz w:val="18"/>
                <w:szCs w:val="18"/>
                <w:lang w:val="en-US"/>
              </w:rPr>
              <w:t>1, 2</w:t>
            </w:r>
          </w:p>
        </w:tc>
        <w:tc>
          <w:tcPr>
            <w:tcW w:w="2263" w:type="dxa"/>
            <w:tcBorders>
              <w:top w:val="single" w:sz="4" w:space="0" w:color="auto"/>
              <w:left w:val="single" w:sz="4" w:space="0" w:color="auto"/>
              <w:bottom w:val="single" w:sz="4" w:space="0" w:color="auto"/>
              <w:right w:val="single" w:sz="4" w:space="0" w:color="auto"/>
            </w:tcBorders>
            <w:shd w:val="clear" w:color="auto" w:fill="auto"/>
          </w:tcPr>
          <w:p w14:paraId="5F0DA7DF" w14:textId="77777777" w:rsidR="008E1534" w:rsidRPr="000C365F" w:rsidRDefault="008E1534" w:rsidP="00B963F9">
            <w:pPr>
              <w:tabs>
                <w:tab w:val="left" w:pos="1411"/>
              </w:tabs>
              <w:rPr>
                <w:sz w:val="18"/>
                <w:szCs w:val="18"/>
                <w:lang w:val="en-US"/>
              </w:rPr>
            </w:pPr>
          </w:p>
        </w:tc>
      </w:tr>
    </w:tbl>
    <w:p w14:paraId="281A2FBD" w14:textId="77777777" w:rsidR="008E1534" w:rsidRPr="004C7865" w:rsidRDefault="008E1534" w:rsidP="008E1534">
      <w:pPr>
        <w:pStyle w:val="SingleTxtG"/>
        <w:spacing w:before="240"/>
      </w:pPr>
      <w:r w:rsidRPr="004C7865">
        <w:lastRenderedPageBreak/>
        <w:t xml:space="preserve">En los códigos P260, P264 y P280, para la clase de peligro </w:t>
      </w:r>
      <w:r>
        <w:t>“Corrosión cutánea (capítulo </w:t>
      </w:r>
      <w:r w:rsidRPr="004C7865">
        <w:t>3.2)</w:t>
      </w:r>
      <w:r>
        <w:t>”</w:t>
      </w:r>
      <w:r w:rsidRPr="004C7865">
        <w:t xml:space="preserve">, en la columna (4), insértese </w:t>
      </w:r>
      <w:r>
        <w:t>“</w:t>
      </w:r>
      <w:r w:rsidRPr="004C7865">
        <w:t>1,</w:t>
      </w:r>
      <w:r>
        <w:t xml:space="preserve"> ”</w:t>
      </w:r>
      <w:r w:rsidRPr="004C7865">
        <w:t xml:space="preserve"> antes de </w:t>
      </w:r>
      <w:r>
        <w:t>“</w:t>
      </w:r>
      <w:r w:rsidRPr="004C7865">
        <w:t>1A, 1B, 1C</w:t>
      </w:r>
      <w:r>
        <w:t>”</w:t>
      </w:r>
      <w:r w:rsidRPr="004C7865">
        <w:t>.</w:t>
      </w:r>
    </w:p>
    <w:p w14:paraId="0FA63AEF" w14:textId="77777777" w:rsidR="008E1534" w:rsidRPr="004C7865" w:rsidRDefault="008E1534" w:rsidP="008E1534">
      <w:pPr>
        <w:pStyle w:val="SingleTxtG"/>
      </w:pPr>
      <w:r w:rsidRPr="004C7865">
        <w:t xml:space="preserve">En los códigos P264 y P280, para la clase de peligro </w:t>
      </w:r>
      <w:r>
        <w:t>“</w:t>
      </w:r>
      <w:r w:rsidRPr="004C7865">
        <w:t>Irritación ocular (capítulo 3.3)</w:t>
      </w:r>
      <w:r>
        <w:t>”</w:t>
      </w:r>
      <w:r w:rsidRPr="004C7865">
        <w:t xml:space="preserve">, en la columna (4), sustitúyase </w:t>
      </w:r>
      <w:r>
        <w:t>“</w:t>
      </w:r>
      <w:r w:rsidRPr="004C7865">
        <w:t>2A</w:t>
      </w:r>
      <w:r>
        <w:t>”</w:t>
      </w:r>
      <w:r w:rsidRPr="004C7865">
        <w:t xml:space="preserve"> por </w:t>
      </w:r>
      <w:r>
        <w:t>“</w:t>
      </w:r>
      <w:r w:rsidRPr="004C7865">
        <w:t>2/2A</w:t>
      </w:r>
      <w:r>
        <w:t>”</w:t>
      </w:r>
      <w:r w:rsidRPr="004C7865">
        <w:t>.</w:t>
      </w:r>
    </w:p>
    <w:p w14:paraId="772F8B0F" w14:textId="77777777" w:rsidR="008E1534" w:rsidRPr="004C7865" w:rsidRDefault="008E1534" w:rsidP="008E1534">
      <w:pPr>
        <w:pStyle w:val="SingleTxtG"/>
      </w:pPr>
      <w:r w:rsidRPr="004C7865">
        <w:t xml:space="preserve">En el código P280, para las clases de peligro </w:t>
      </w:r>
      <w:r>
        <w:t>“</w:t>
      </w:r>
      <w:r w:rsidRPr="004C7865">
        <w:t>Mutagenicidad en células germinales (capítulo 3.5)</w:t>
      </w:r>
      <w:r>
        <w:t>”</w:t>
      </w:r>
      <w:r w:rsidRPr="004C7865">
        <w:t xml:space="preserve">, </w:t>
      </w:r>
      <w:r>
        <w:t>“</w:t>
      </w:r>
      <w:r w:rsidRPr="004C7865">
        <w:t>Carcinogenicidad (capítulo 3.6)</w:t>
      </w:r>
      <w:r>
        <w:t>”</w:t>
      </w:r>
      <w:r w:rsidRPr="004C7865">
        <w:t xml:space="preserve"> y </w:t>
      </w:r>
      <w:r>
        <w:t>“</w:t>
      </w:r>
      <w:r w:rsidRPr="004C7865">
        <w:t>Toxicidad para la reproducción (capítulo 3.7)</w:t>
      </w:r>
      <w:r>
        <w:t>”</w:t>
      </w:r>
      <w:r w:rsidRPr="004C7865">
        <w:t xml:space="preserve">, en la columna (4), insértese </w:t>
      </w:r>
      <w:r>
        <w:t>“</w:t>
      </w:r>
      <w:r w:rsidRPr="004C7865">
        <w:t>1,</w:t>
      </w:r>
      <w:r>
        <w:t xml:space="preserve"> ”</w:t>
      </w:r>
      <w:r w:rsidRPr="004C7865">
        <w:t xml:space="preserve"> antes de </w:t>
      </w:r>
      <w:r>
        <w:t>“</w:t>
      </w:r>
      <w:r w:rsidRPr="004C7865">
        <w:t>1A, 1B, 2</w:t>
      </w:r>
      <w:r>
        <w:t>”</w:t>
      </w:r>
      <w:r w:rsidRPr="004C7865">
        <w:t>.</w:t>
      </w:r>
    </w:p>
    <w:p w14:paraId="75F6AD0A" w14:textId="77777777" w:rsidR="008E1534" w:rsidRPr="004C7865" w:rsidRDefault="008E1534" w:rsidP="008E1534">
      <w:pPr>
        <w:pStyle w:val="H23G"/>
      </w:pPr>
      <w:r w:rsidRPr="004C7865">
        <w:tab/>
      </w:r>
      <w:r w:rsidRPr="004C7865">
        <w:tab/>
        <w:t xml:space="preserve">Sección 2, </w:t>
      </w:r>
      <w:r>
        <w:t>tabla</w:t>
      </w:r>
      <w:r w:rsidRPr="004C7865">
        <w:t xml:space="preserve"> A3.2.3</w:t>
      </w:r>
    </w:p>
    <w:p w14:paraId="13595CBC" w14:textId="77777777" w:rsidR="008E1534" w:rsidRPr="004C7865" w:rsidRDefault="008E1534" w:rsidP="008E1534">
      <w:pPr>
        <w:pStyle w:val="SingleTxtG"/>
      </w:pPr>
      <w:r w:rsidRPr="004C7865">
        <w:t xml:space="preserve">En el título </w:t>
      </w:r>
      <w:r>
        <w:t>de la tabla</w:t>
      </w:r>
      <w:r w:rsidRPr="004C7865">
        <w:t xml:space="preserve">, suprímase </w:t>
      </w:r>
      <w:r>
        <w:t>“</w:t>
      </w:r>
      <w:r w:rsidRPr="004C7865">
        <w:t>Codificación de los</w:t>
      </w:r>
      <w:r>
        <w:t>”</w:t>
      </w:r>
      <w:r w:rsidRPr="004C7865">
        <w:t>.</w:t>
      </w:r>
    </w:p>
    <w:p w14:paraId="664754C3" w14:textId="77777777" w:rsidR="008E1534" w:rsidRPr="004C7865" w:rsidRDefault="008E1534" w:rsidP="008E1534">
      <w:pPr>
        <w:pStyle w:val="SingleTxtG"/>
      </w:pPr>
      <w:r w:rsidRPr="004C7865">
        <w:t xml:space="preserve">En el código P302, después de la fila correspondiente a la clase de peligro </w:t>
      </w:r>
      <w:r>
        <w:t>“</w:t>
      </w:r>
      <w:r w:rsidRPr="004C7865">
        <w:t>Toxicidad aguda por vía cutánea (capítulo 3.1)</w:t>
      </w:r>
      <w:r>
        <w:t>”</w:t>
      </w:r>
      <w:r w:rsidRPr="004C7865">
        <w:t>, insértese una nu</w:t>
      </w:r>
      <w:r>
        <w:t>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6"/>
        <w:gridCol w:w="1819"/>
        <w:gridCol w:w="1597"/>
        <w:gridCol w:w="2264"/>
      </w:tblGrid>
      <w:tr w:rsidR="008E1534" w:rsidRPr="000C365F" w14:paraId="6DF2611D"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98BAD15" w14:textId="77777777" w:rsidR="008E1534" w:rsidRPr="000C365F" w:rsidRDefault="008E1534" w:rsidP="00B963F9">
            <w:pPr>
              <w:tabs>
                <w:tab w:val="left" w:pos="1411"/>
              </w:tabs>
              <w:jc w:val="center"/>
              <w:rPr>
                <w:b/>
                <w:sz w:val="18"/>
                <w:szCs w:val="18"/>
                <w:lang w:val="en-US"/>
              </w:rPr>
            </w:pPr>
            <w:r w:rsidRPr="000C365F">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5E7BDC36" w14:textId="77777777" w:rsidR="008E1534" w:rsidRPr="000C365F" w:rsidRDefault="008E1534" w:rsidP="00B963F9">
            <w:pPr>
              <w:tabs>
                <w:tab w:val="left" w:pos="1411"/>
              </w:tabs>
              <w:jc w:val="center"/>
              <w:rPr>
                <w:b/>
                <w:sz w:val="18"/>
                <w:szCs w:val="18"/>
                <w:lang w:val="en-US"/>
              </w:rPr>
            </w:pPr>
            <w:r w:rsidRPr="000C365F">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0BBFECC" w14:textId="77777777" w:rsidR="008E1534" w:rsidRPr="000C365F" w:rsidRDefault="008E1534" w:rsidP="00B963F9">
            <w:pPr>
              <w:tabs>
                <w:tab w:val="left" w:pos="1411"/>
              </w:tabs>
              <w:jc w:val="center"/>
              <w:rPr>
                <w:b/>
                <w:sz w:val="18"/>
                <w:szCs w:val="18"/>
                <w:lang w:val="en-US"/>
              </w:rPr>
            </w:pPr>
            <w:r w:rsidRPr="000C365F">
              <w:rPr>
                <w:b/>
                <w:sz w:val="18"/>
                <w:szCs w:val="18"/>
                <w:lang w:val="en-US"/>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572AC9A0" w14:textId="77777777" w:rsidR="008E1534" w:rsidRPr="000C365F" w:rsidRDefault="008E1534" w:rsidP="00B963F9">
            <w:pPr>
              <w:tabs>
                <w:tab w:val="left" w:pos="1411"/>
              </w:tabs>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1F85E016" w14:textId="77777777" w:rsidR="008E1534" w:rsidRPr="000C365F" w:rsidRDefault="008E1534" w:rsidP="00B963F9">
            <w:pPr>
              <w:tabs>
                <w:tab w:val="left" w:pos="1411"/>
              </w:tabs>
              <w:jc w:val="center"/>
              <w:rPr>
                <w:b/>
                <w:sz w:val="18"/>
                <w:szCs w:val="18"/>
                <w:lang w:val="en-US"/>
              </w:rPr>
            </w:pPr>
            <w:r w:rsidRPr="000C365F">
              <w:rPr>
                <w:b/>
                <w:sz w:val="18"/>
                <w:szCs w:val="18"/>
                <w:lang w:val="en-US"/>
              </w:rPr>
              <w:t>(5)</w:t>
            </w:r>
          </w:p>
        </w:tc>
      </w:tr>
      <w:tr w:rsidR="008E1534" w:rsidRPr="000C365F" w14:paraId="23333E3C" w14:textId="77777777" w:rsidTr="00B963F9">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06848D6D" w14:textId="77777777" w:rsidR="008E1534" w:rsidRPr="000C365F" w:rsidRDefault="008E1534" w:rsidP="00B963F9">
            <w:pPr>
              <w:tabs>
                <w:tab w:val="left" w:pos="1411"/>
              </w:tabs>
              <w:jc w:val="center"/>
              <w:rPr>
                <w:sz w:val="18"/>
                <w:szCs w:val="18"/>
                <w:lang w:val="en-US"/>
              </w:rPr>
            </w:pPr>
            <w:r w:rsidRPr="000C365F">
              <w:rPr>
                <w:sz w:val="18"/>
                <w:szCs w:val="18"/>
                <w:lang w:val="en-US"/>
              </w:rPr>
              <w:t>P3</w:t>
            </w:r>
            <w:r>
              <w:rPr>
                <w:sz w:val="18"/>
                <w:szCs w:val="18"/>
                <w:lang w:val="en-US"/>
              </w:rPr>
              <w:t>02</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263233B0" w14:textId="77777777" w:rsidR="008E1534" w:rsidRPr="00420DCA" w:rsidRDefault="008E1534" w:rsidP="00B963F9">
            <w:pPr>
              <w:tabs>
                <w:tab w:val="left" w:pos="1411"/>
              </w:tabs>
              <w:ind w:left="144"/>
              <w:rPr>
                <w:sz w:val="18"/>
                <w:szCs w:val="18"/>
              </w:rPr>
            </w:pPr>
            <w:r>
              <w:rPr>
                <w:rFonts w:eastAsia="SimSun"/>
                <w:b/>
                <w:bCs/>
                <w:sz w:val="16"/>
                <w:szCs w:val="16"/>
              </w:rPr>
              <w:t>EN CASO DE CONTACTO CON LA PIEL:</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6EF5BD67" w14:textId="77777777" w:rsidR="008E1534" w:rsidRPr="000C365F" w:rsidRDefault="008E1534" w:rsidP="00B963F9">
            <w:pPr>
              <w:tabs>
                <w:tab w:val="left" w:pos="1411"/>
              </w:tabs>
              <w:ind w:left="1" w:hanging="1"/>
              <w:jc w:val="center"/>
              <w:rPr>
                <w:sz w:val="18"/>
                <w:szCs w:val="18"/>
                <w:lang w:val="en-US"/>
              </w:rPr>
            </w:pPr>
            <w:r>
              <w:rPr>
                <w:sz w:val="18"/>
                <w:szCs w:val="18"/>
                <w:lang w:val="en-US"/>
              </w:rPr>
              <w:t>Corrosión cutánea</w:t>
            </w:r>
            <w:r w:rsidRPr="00650E69">
              <w:rPr>
                <w:sz w:val="18"/>
                <w:szCs w:val="18"/>
                <w:lang w:val="en-US"/>
              </w:rPr>
              <w:t xml:space="preserve"> </w:t>
            </w:r>
            <w:r>
              <w:rPr>
                <w:sz w:val="18"/>
                <w:szCs w:val="18"/>
                <w:lang w:val="en-US"/>
              </w:rPr>
              <w:t>(capítulo</w:t>
            </w:r>
            <w:r w:rsidRPr="00650E69">
              <w:rPr>
                <w:sz w:val="18"/>
                <w:szCs w:val="18"/>
                <w:lang w:val="en-US"/>
              </w:rPr>
              <w:t xml:space="preserve"> 3.2)</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647009C8" w14:textId="77777777" w:rsidR="008E1534" w:rsidRPr="000C365F" w:rsidRDefault="008E1534" w:rsidP="00B963F9">
            <w:pPr>
              <w:tabs>
                <w:tab w:val="left" w:pos="1411"/>
              </w:tabs>
              <w:jc w:val="center"/>
              <w:rPr>
                <w:sz w:val="18"/>
                <w:szCs w:val="18"/>
                <w:lang w:val="en-US"/>
              </w:rPr>
            </w:pPr>
            <w:r w:rsidRPr="00650E69">
              <w:rPr>
                <w:sz w:val="18"/>
                <w:szCs w:val="18"/>
                <w:lang w:val="en-US"/>
              </w:rPr>
              <w:t>1, 1A, 1B, 1C</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3934371E" w14:textId="77777777" w:rsidR="008E1534" w:rsidRPr="000C365F" w:rsidRDefault="008E1534" w:rsidP="00B963F9">
            <w:pPr>
              <w:tabs>
                <w:tab w:val="left" w:pos="1411"/>
              </w:tabs>
              <w:rPr>
                <w:sz w:val="18"/>
                <w:szCs w:val="18"/>
                <w:lang w:val="en-US"/>
              </w:rPr>
            </w:pPr>
          </w:p>
        </w:tc>
      </w:tr>
    </w:tbl>
    <w:p w14:paraId="7FE75072" w14:textId="77777777" w:rsidR="008E1534" w:rsidRPr="004C7865" w:rsidRDefault="008E1534" w:rsidP="008E1534">
      <w:pPr>
        <w:pStyle w:val="SingleTxtG"/>
        <w:spacing w:before="240"/>
      </w:pPr>
      <w:r w:rsidRPr="004C7865">
        <w:t xml:space="preserve">En el código P303, suprímase la fila correspondiente a la clase de peligro </w:t>
      </w:r>
      <w:r>
        <w:t>“</w:t>
      </w:r>
      <w:r w:rsidRPr="004C7865">
        <w:t>Corrosión cutánea (capítulo 3.2)</w:t>
      </w:r>
      <w:r>
        <w:t>”</w:t>
      </w:r>
      <w:r w:rsidRPr="004C7865">
        <w:t>.</w:t>
      </w:r>
    </w:p>
    <w:p w14:paraId="68061EA5" w14:textId="77777777" w:rsidR="008E1534" w:rsidRPr="004C7865" w:rsidRDefault="008E1534" w:rsidP="008E1534">
      <w:pPr>
        <w:pStyle w:val="SingleTxtG"/>
      </w:pPr>
      <w:r w:rsidRPr="004C7865">
        <w:t xml:space="preserve">En el código P308, suprímanse las filas correspondientes a las clases de peligro </w:t>
      </w:r>
      <w:r>
        <w:t>“</w:t>
      </w:r>
      <w:r w:rsidRPr="004C7865">
        <w:t>Mutagenicidad en células germinales (capítulo 3.5)</w:t>
      </w:r>
      <w:r>
        <w:t>”</w:t>
      </w:r>
      <w:r w:rsidRPr="004C7865">
        <w:t xml:space="preserve">, </w:t>
      </w:r>
      <w:r>
        <w:t>“</w:t>
      </w:r>
      <w:r w:rsidRPr="004C7865">
        <w:t>Carcinogenicidad (capítulo 3.6)</w:t>
      </w:r>
      <w:r>
        <w:t>”</w:t>
      </w:r>
      <w:r w:rsidRPr="004C7865">
        <w:t xml:space="preserve">, </w:t>
      </w:r>
      <w:r>
        <w:t>“</w:t>
      </w:r>
      <w:r w:rsidRPr="004C7865">
        <w:t>Toxicidad para la reproducción (capítulo 3.7)</w:t>
      </w:r>
      <w:r>
        <w:t>”</w:t>
      </w:r>
      <w:r w:rsidRPr="004C7865">
        <w:t xml:space="preserve"> y </w:t>
      </w:r>
      <w:r>
        <w:t>“</w:t>
      </w:r>
      <w:r w:rsidRPr="004C7865">
        <w:t>Toxicidad para la reproducción, efectos sobre o a través de la lactancia (capítulo 3.7)</w:t>
      </w:r>
      <w:r>
        <w:t>”</w:t>
      </w:r>
      <w:r w:rsidRPr="004C7865">
        <w:t>.</w:t>
      </w:r>
    </w:p>
    <w:p w14:paraId="4DD29C3F" w14:textId="77777777" w:rsidR="008E1534" w:rsidRPr="004C7865" w:rsidRDefault="008E1534" w:rsidP="008E1534">
      <w:pPr>
        <w:pStyle w:val="SingleTxtG"/>
      </w:pPr>
      <w:r w:rsidRPr="004C7865">
        <w:t xml:space="preserve">En el código P310, en la columna (1), después de </w:t>
      </w:r>
      <w:r>
        <w:t>“</w:t>
      </w:r>
      <w:r w:rsidRPr="004C7865">
        <w:t>P310</w:t>
      </w:r>
      <w:r>
        <w:t>”</w:t>
      </w:r>
      <w:r w:rsidRPr="004C7865">
        <w:t xml:space="preserve">, añádase </w:t>
      </w:r>
      <w:r>
        <w:t>“</w:t>
      </w:r>
      <w:r w:rsidRPr="004C7865">
        <w:t>Suprimido</w:t>
      </w:r>
      <w:r>
        <w:t>”</w:t>
      </w:r>
      <w:r w:rsidRPr="004C7865">
        <w:t>. Suprímase toda la información de las columnas (2) a (5).</w:t>
      </w:r>
    </w:p>
    <w:p w14:paraId="23C103D7" w14:textId="77777777" w:rsidR="008E1534" w:rsidRPr="004C7865" w:rsidRDefault="008E1534" w:rsidP="008E1534">
      <w:pPr>
        <w:pStyle w:val="SingleTxtG"/>
      </w:pPr>
      <w:r w:rsidRPr="004C7865">
        <w:t xml:space="preserve">En el código P311, en la columna (1), después de </w:t>
      </w:r>
      <w:r>
        <w:t>“</w:t>
      </w:r>
      <w:r w:rsidRPr="004C7865">
        <w:t>P311</w:t>
      </w:r>
      <w:r>
        <w:t>”</w:t>
      </w:r>
      <w:r w:rsidRPr="004C7865">
        <w:t xml:space="preserve">, añádase </w:t>
      </w:r>
      <w:r>
        <w:t>“</w:t>
      </w:r>
      <w:r w:rsidRPr="004C7865">
        <w:t>Suprimido</w:t>
      </w:r>
      <w:r>
        <w:t>”</w:t>
      </w:r>
      <w:r w:rsidRPr="004C7865">
        <w:t>. Suprímase toda la información de las columnas (2) a (5).</w:t>
      </w:r>
    </w:p>
    <w:p w14:paraId="3EBD189C" w14:textId="77777777" w:rsidR="008E1534" w:rsidRPr="004C7865" w:rsidRDefault="008E1534" w:rsidP="008E1534">
      <w:pPr>
        <w:pStyle w:val="SingleTxtG"/>
      </w:pPr>
      <w:r w:rsidRPr="004C7865">
        <w:t xml:space="preserve">En el código P312, en la columna (1), después de </w:t>
      </w:r>
      <w:r>
        <w:t>“</w:t>
      </w:r>
      <w:r w:rsidRPr="004C7865">
        <w:t>P312</w:t>
      </w:r>
      <w:r>
        <w:t>”</w:t>
      </w:r>
      <w:r w:rsidRPr="004C7865">
        <w:t xml:space="preserve">, añádase </w:t>
      </w:r>
      <w:r>
        <w:t>“</w:t>
      </w:r>
      <w:r w:rsidRPr="004C7865">
        <w:t>Suprimido</w:t>
      </w:r>
      <w:r>
        <w:t>”</w:t>
      </w:r>
      <w:r w:rsidRPr="004C7865">
        <w:t>. Suprímase toda la información de las columnas (2) a (5).</w:t>
      </w:r>
    </w:p>
    <w:p w14:paraId="7765F9C7" w14:textId="77777777" w:rsidR="008E1534" w:rsidRPr="004C7865" w:rsidRDefault="008E1534" w:rsidP="008E1534">
      <w:pPr>
        <w:pStyle w:val="SingleTxtG"/>
      </w:pPr>
      <w:r w:rsidRPr="004C7865">
        <w:t xml:space="preserve">En el código P313, en la columna (1), después de </w:t>
      </w:r>
      <w:r>
        <w:t>“</w:t>
      </w:r>
      <w:r w:rsidRPr="004C7865">
        <w:t>P313</w:t>
      </w:r>
      <w:r>
        <w:t>”</w:t>
      </w:r>
      <w:r w:rsidRPr="004C7865">
        <w:t xml:space="preserve">, añádase </w:t>
      </w:r>
      <w:r>
        <w:t>“</w:t>
      </w:r>
      <w:r w:rsidRPr="004C7865">
        <w:t>Suprimido</w:t>
      </w:r>
      <w:r>
        <w:t>”</w:t>
      </w:r>
      <w:r w:rsidRPr="004C7865">
        <w:t>. Suprímase toda la información de las columnas (2) a (5).</w:t>
      </w:r>
    </w:p>
    <w:p w14:paraId="1E2C30B8" w14:textId="77777777" w:rsidR="008E1534" w:rsidRPr="004C7865" w:rsidRDefault="008E1534" w:rsidP="008E1534">
      <w:pPr>
        <w:pStyle w:val="SingleTxtG"/>
      </w:pPr>
      <w:r w:rsidRPr="004C7865">
        <w:t xml:space="preserve">En el código P314, en la columna (1), después de </w:t>
      </w:r>
      <w:r>
        <w:t>“</w:t>
      </w:r>
      <w:r w:rsidRPr="004C7865">
        <w:t>P314</w:t>
      </w:r>
      <w:r>
        <w:t>”</w:t>
      </w:r>
      <w:r w:rsidRPr="004C7865">
        <w:t xml:space="preserve">, añádase </w:t>
      </w:r>
      <w:r>
        <w:t>“</w:t>
      </w:r>
      <w:r w:rsidRPr="004C7865">
        <w:t>Suprimido</w:t>
      </w:r>
      <w:r>
        <w:t>”</w:t>
      </w:r>
      <w:r w:rsidRPr="004C7865">
        <w:t>. Suprímase toda la información de las columnas (2) a (5).</w:t>
      </w:r>
    </w:p>
    <w:p w14:paraId="2055CC33" w14:textId="77777777" w:rsidR="008E1534" w:rsidRPr="004C7865" w:rsidRDefault="008E1534" w:rsidP="008E1534">
      <w:pPr>
        <w:pStyle w:val="SingleTxtG"/>
      </w:pPr>
      <w:r w:rsidRPr="004C7865">
        <w:t xml:space="preserve">En el código P315, en la columna (1), después de </w:t>
      </w:r>
      <w:r>
        <w:t>“</w:t>
      </w:r>
      <w:r w:rsidRPr="004C7865">
        <w:t>P315</w:t>
      </w:r>
      <w:r>
        <w:t>”</w:t>
      </w:r>
      <w:r w:rsidRPr="004C7865">
        <w:t xml:space="preserve">, añádase </w:t>
      </w:r>
      <w:r>
        <w:t>“</w:t>
      </w:r>
      <w:r w:rsidRPr="004C7865">
        <w:t>Suprimido</w:t>
      </w:r>
      <w:r>
        <w:t>”</w:t>
      </w:r>
      <w:r w:rsidRPr="004C7865">
        <w:t>. Suprímase toda la información de las columnas (2) a (5).</w:t>
      </w:r>
    </w:p>
    <w:p w14:paraId="168793B3" w14:textId="77777777" w:rsidR="008E1534" w:rsidRPr="004C7865" w:rsidRDefault="008E1534" w:rsidP="008E1534">
      <w:pPr>
        <w:pStyle w:val="SingleTxtG"/>
      </w:pPr>
      <w:r w:rsidRPr="004C7865">
        <w:t>Después de la fila del código P315, añáda</w:t>
      </w:r>
      <w:r>
        <w:t>nse las siguientes filas nuevas.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110"/>
        <w:gridCol w:w="2126"/>
        <w:gridCol w:w="1416"/>
        <w:gridCol w:w="2264"/>
      </w:tblGrid>
      <w:tr w:rsidR="008E1534" w:rsidRPr="000C365F" w14:paraId="5D1CADAD" w14:textId="77777777" w:rsidTr="00B963F9">
        <w:trPr>
          <w:cantSplit/>
          <w:trHeight w:val="20"/>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A3A0554" w14:textId="77777777" w:rsidR="008E1534" w:rsidRPr="000C365F" w:rsidRDefault="008E1534" w:rsidP="00B963F9">
            <w:pPr>
              <w:keepNext/>
              <w:keepLines/>
              <w:tabs>
                <w:tab w:val="left" w:pos="1411"/>
              </w:tabs>
              <w:spacing w:line="240" w:lineRule="auto"/>
              <w:jc w:val="center"/>
              <w:rPr>
                <w:b/>
                <w:sz w:val="18"/>
                <w:szCs w:val="18"/>
                <w:lang w:val="en-US"/>
              </w:rPr>
            </w:pPr>
            <w:r w:rsidRPr="000C365F">
              <w:rPr>
                <w:b/>
                <w:sz w:val="18"/>
                <w:szCs w:val="18"/>
                <w:lang w:val="en-US"/>
              </w:rPr>
              <w:lastRenderedPageBreak/>
              <w:t>(1)</w:t>
            </w:r>
          </w:p>
        </w:tc>
        <w:tc>
          <w:tcPr>
            <w:tcW w:w="3110" w:type="dxa"/>
            <w:tcBorders>
              <w:top w:val="single" w:sz="4" w:space="0" w:color="auto"/>
              <w:left w:val="single" w:sz="4" w:space="0" w:color="auto"/>
              <w:bottom w:val="single" w:sz="4" w:space="0" w:color="auto"/>
              <w:right w:val="single" w:sz="4" w:space="0" w:color="auto"/>
            </w:tcBorders>
            <w:shd w:val="clear" w:color="auto" w:fill="auto"/>
            <w:hideMark/>
          </w:tcPr>
          <w:p w14:paraId="4EEB5669" w14:textId="77777777" w:rsidR="008E1534" w:rsidRPr="00CF57FC" w:rsidRDefault="008E1534" w:rsidP="00B963F9">
            <w:pPr>
              <w:keepNext/>
              <w:keepLines/>
              <w:tabs>
                <w:tab w:val="left" w:pos="1411"/>
              </w:tabs>
              <w:spacing w:line="240" w:lineRule="auto"/>
              <w:jc w:val="center"/>
              <w:rPr>
                <w:b/>
                <w:sz w:val="18"/>
                <w:szCs w:val="18"/>
                <w:lang w:val="en-US"/>
              </w:rPr>
            </w:pPr>
            <w:r w:rsidRPr="00CF57FC">
              <w:rPr>
                <w:b/>
                <w:sz w:val="18"/>
                <w:szCs w:val="18"/>
                <w:lang w:val="en-US"/>
              </w:rPr>
              <w:t>(2)</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55ECD64" w14:textId="77777777" w:rsidR="008E1534" w:rsidRPr="00CF57FC" w:rsidRDefault="008E1534" w:rsidP="00B963F9">
            <w:pPr>
              <w:keepNext/>
              <w:keepLines/>
              <w:tabs>
                <w:tab w:val="left" w:pos="1411"/>
              </w:tabs>
              <w:spacing w:line="240" w:lineRule="auto"/>
              <w:jc w:val="center"/>
              <w:rPr>
                <w:b/>
                <w:sz w:val="18"/>
                <w:szCs w:val="18"/>
                <w:lang w:val="en-US"/>
              </w:rPr>
            </w:pPr>
            <w:r w:rsidRPr="00CF57FC">
              <w:rPr>
                <w:b/>
                <w:sz w:val="18"/>
                <w:szCs w:val="18"/>
                <w:lang w:val="en-US"/>
              </w:rPr>
              <w:t>(3)</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10FA479A" w14:textId="77777777" w:rsidR="008E1534" w:rsidRPr="000C365F" w:rsidRDefault="008E1534" w:rsidP="00B963F9">
            <w:pPr>
              <w:keepNext/>
              <w:keepLines/>
              <w:tabs>
                <w:tab w:val="left" w:pos="1411"/>
              </w:tabs>
              <w:spacing w:line="240" w:lineRule="auto"/>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6C99A35A" w14:textId="77777777" w:rsidR="008E1534" w:rsidRPr="000C365F" w:rsidRDefault="008E1534" w:rsidP="00B963F9">
            <w:pPr>
              <w:keepNext/>
              <w:keepLines/>
              <w:tabs>
                <w:tab w:val="left" w:pos="1411"/>
              </w:tabs>
              <w:spacing w:line="240" w:lineRule="auto"/>
              <w:jc w:val="center"/>
              <w:rPr>
                <w:b/>
                <w:sz w:val="18"/>
                <w:szCs w:val="18"/>
                <w:lang w:val="en-US"/>
              </w:rPr>
            </w:pPr>
            <w:r w:rsidRPr="000C365F">
              <w:rPr>
                <w:b/>
                <w:sz w:val="18"/>
                <w:szCs w:val="18"/>
                <w:lang w:val="en-US"/>
              </w:rPr>
              <w:t>(5)</w:t>
            </w:r>
          </w:p>
        </w:tc>
      </w:tr>
      <w:tr w:rsidR="008E1534" w:rsidRPr="00283CC0" w14:paraId="6C8F2CE2" w14:textId="77777777" w:rsidTr="00B963F9">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303FBAF6" w14:textId="77777777" w:rsidR="008E1534" w:rsidRPr="000C365F" w:rsidRDefault="008E1534" w:rsidP="00B963F9">
            <w:pPr>
              <w:keepNext/>
              <w:keepLines/>
              <w:tabs>
                <w:tab w:val="left" w:pos="1411"/>
              </w:tabs>
              <w:spacing w:line="240" w:lineRule="auto"/>
              <w:jc w:val="center"/>
              <w:rPr>
                <w:sz w:val="18"/>
                <w:szCs w:val="18"/>
                <w:lang w:val="en-US"/>
              </w:rPr>
            </w:pPr>
            <w:r w:rsidRPr="000C365F">
              <w:rPr>
                <w:sz w:val="18"/>
                <w:szCs w:val="18"/>
                <w:lang w:val="en-US"/>
              </w:rPr>
              <w:t>P3</w:t>
            </w:r>
            <w:r>
              <w:rPr>
                <w:sz w:val="18"/>
                <w:szCs w:val="18"/>
                <w:lang w:val="en-US"/>
              </w:rPr>
              <w:t>16</w:t>
            </w:r>
          </w:p>
        </w:tc>
        <w:tc>
          <w:tcPr>
            <w:tcW w:w="3110" w:type="dxa"/>
            <w:vMerge w:val="restart"/>
            <w:tcBorders>
              <w:top w:val="single" w:sz="4" w:space="0" w:color="auto"/>
              <w:left w:val="single" w:sz="4" w:space="0" w:color="auto"/>
              <w:right w:val="single" w:sz="4" w:space="0" w:color="auto"/>
            </w:tcBorders>
            <w:shd w:val="clear" w:color="auto" w:fill="auto"/>
          </w:tcPr>
          <w:p w14:paraId="17F4458A" w14:textId="77777777" w:rsidR="008E1534" w:rsidRPr="005B7BA4" w:rsidRDefault="008E1534" w:rsidP="00B963F9">
            <w:pPr>
              <w:keepNext/>
              <w:keepLines/>
              <w:tabs>
                <w:tab w:val="left" w:pos="1411"/>
              </w:tabs>
              <w:spacing w:line="240" w:lineRule="auto"/>
              <w:ind w:left="144"/>
              <w:rPr>
                <w:b/>
                <w:sz w:val="18"/>
                <w:szCs w:val="18"/>
              </w:rPr>
            </w:pPr>
            <w:r w:rsidRPr="005B7BA4">
              <w:rPr>
                <w:b/>
                <w:sz w:val="18"/>
                <w:szCs w:val="18"/>
              </w:rPr>
              <w:t>Buscar inmediatamente ayuda médica de urgencia.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11C6E44" w14:textId="77777777" w:rsidR="008E1534" w:rsidRPr="00CF57FC" w:rsidRDefault="008E1534" w:rsidP="00B963F9">
            <w:pPr>
              <w:keepNext/>
              <w:keepLines/>
              <w:spacing w:line="240" w:lineRule="auto"/>
              <w:ind w:left="157"/>
              <w:rPr>
                <w:sz w:val="18"/>
                <w:szCs w:val="18"/>
              </w:rPr>
            </w:pPr>
            <w:r>
              <w:rPr>
                <w:sz w:val="18"/>
                <w:szCs w:val="18"/>
              </w:rPr>
              <w:t>Toxicidad aguda por ingestión</w:t>
            </w:r>
            <w:r w:rsidRPr="00CF57FC">
              <w:rPr>
                <w:sz w:val="18"/>
                <w:szCs w:val="18"/>
              </w:rPr>
              <w:t xml:space="preserve"> </w:t>
            </w:r>
            <w:r>
              <w:rPr>
                <w:sz w:val="18"/>
                <w:szCs w:val="18"/>
              </w:rPr>
              <w:t>(capítulo</w:t>
            </w:r>
            <w:r w:rsidRPr="00CF57FC">
              <w:rPr>
                <w:sz w:val="18"/>
                <w:szCs w:val="18"/>
              </w:rPr>
              <w:t xml:space="preserv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ABEE3D9" w14:textId="77777777" w:rsidR="008E1534" w:rsidRPr="00CF57FC" w:rsidRDefault="008E1534" w:rsidP="00B963F9">
            <w:pPr>
              <w:keepNext/>
              <w:keepLines/>
              <w:spacing w:line="240" w:lineRule="auto"/>
              <w:jc w:val="center"/>
              <w:rPr>
                <w:sz w:val="18"/>
                <w:szCs w:val="18"/>
              </w:rPr>
            </w:pPr>
            <w:r w:rsidRPr="00CF57FC">
              <w:rPr>
                <w:sz w:val="18"/>
                <w:szCs w:val="18"/>
              </w:rPr>
              <w:t>1, 2, 3</w:t>
            </w:r>
          </w:p>
        </w:tc>
        <w:tc>
          <w:tcPr>
            <w:tcW w:w="2264" w:type="dxa"/>
            <w:vMerge w:val="restart"/>
            <w:tcBorders>
              <w:top w:val="single" w:sz="4" w:space="0" w:color="auto"/>
              <w:left w:val="single" w:sz="4" w:space="0" w:color="auto"/>
              <w:right w:val="single" w:sz="4" w:space="0" w:color="auto"/>
            </w:tcBorders>
            <w:shd w:val="clear" w:color="auto" w:fill="auto"/>
          </w:tcPr>
          <w:p w14:paraId="5837B7B3" w14:textId="77777777" w:rsidR="008E1534" w:rsidRPr="00283CC0" w:rsidRDefault="008E1534" w:rsidP="00B963F9">
            <w:pPr>
              <w:keepNext/>
              <w:keepLines/>
              <w:tabs>
                <w:tab w:val="left" w:pos="1411"/>
              </w:tabs>
              <w:spacing w:line="240" w:lineRule="auto"/>
              <w:ind w:left="142"/>
              <w:rPr>
                <w:sz w:val="18"/>
                <w:szCs w:val="18"/>
              </w:rPr>
            </w:pPr>
            <w:r w:rsidRPr="00283CC0">
              <w:rPr>
                <w:sz w:val="18"/>
                <w:szCs w:val="18"/>
              </w:rPr>
              <w:t>La autoridad competente o el fabricante</w:t>
            </w:r>
            <w:r>
              <w:rPr>
                <w:sz w:val="18"/>
                <w:szCs w:val="18"/>
              </w:rPr>
              <w:t xml:space="preserve"> o </w:t>
            </w:r>
            <w:r w:rsidRPr="00283CC0">
              <w:rPr>
                <w:sz w:val="18"/>
                <w:szCs w:val="18"/>
              </w:rPr>
              <w:t xml:space="preserve">proveedor podrá añadir </w:t>
            </w:r>
            <w:r>
              <w:rPr>
                <w:sz w:val="18"/>
                <w:szCs w:val="18"/>
              </w:rPr>
              <w:t>‘Llamar a’, seguido del número de teléfono del servicio de urgencias o del proveedor de asistencia médica de urgencia adecuado, por ejemplo</w:t>
            </w:r>
            <w:r w:rsidRPr="00283CC0">
              <w:rPr>
                <w:sz w:val="18"/>
                <w:szCs w:val="18"/>
              </w:rPr>
              <w:t xml:space="preserve">, </w:t>
            </w:r>
            <w:r>
              <w:rPr>
                <w:sz w:val="18"/>
                <w:szCs w:val="18"/>
              </w:rPr>
              <w:t>un centro de toxicología</w:t>
            </w:r>
            <w:r w:rsidRPr="00283CC0">
              <w:rPr>
                <w:sz w:val="18"/>
                <w:szCs w:val="18"/>
              </w:rPr>
              <w:t xml:space="preserve">, </w:t>
            </w:r>
            <w:r>
              <w:rPr>
                <w:sz w:val="18"/>
                <w:szCs w:val="18"/>
              </w:rPr>
              <w:t>un centro de urgencias o un médico</w:t>
            </w:r>
            <w:r w:rsidRPr="00283CC0">
              <w:rPr>
                <w:sz w:val="18"/>
                <w:szCs w:val="18"/>
              </w:rPr>
              <w:t>.</w:t>
            </w:r>
          </w:p>
        </w:tc>
      </w:tr>
      <w:tr w:rsidR="008E1534" w:rsidRPr="000C365F" w14:paraId="719A4E83" w14:textId="77777777" w:rsidTr="00B963F9">
        <w:trPr>
          <w:trHeight w:val="20"/>
        </w:trPr>
        <w:tc>
          <w:tcPr>
            <w:tcW w:w="713" w:type="dxa"/>
            <w:vMerge/>
            <w:tcBorders>
              <w:left w:val="single" w:sz="4" w:space="0" w:color="auto"/>
              <w:right w:val="single" w:sz="4" w:space="0" w:color="auto"/>
            </w:tcBorders>
            <w:shd w:val="clear" w:color="auto" w:fill="auto"/>
          </w:tcPr>
          <w:p w14:paraId="4BB9D8A8" w14:textId="77777777" w:rsidR="008E1534" w:rsidRPr="00283CC0" w:rsidRDefault="008E1534" w:rsidP="00B963F9">
            <w:pPr>
              <w:keepNext/>
              <w:keepLines/>
              <w:tabs>
                <w:tab w:val="left" w:pos="1411"/>
              </w:tabs>
              <w:spacing w:line="240" w:lineRule="auto"/>
              <w:jc w:val="center"/>
              <w:rPr>
                <w:sz w:val="18"/>
                <w:szCs w:val="18"/>
              </w:rPr>
            </w:pPr>
          </w:p>
        </w:tc>
        <w:tc>
          <w:tcPr>
            <w:tcW w:w="3110" w:type="dxa"/>
            <w:vMerge/>
            <w:tcBorders>
              <w:left w:val="single" w:sz="4" w:space="0" w:color="auto"/>
              <w:right w:val="single" w:sz="4" w:space="0" w:color="auto"/>
            </w:tcBorders>
            <w:shd w:val="clear" w:color="auto" w:fill="auto"/>
          </w:tcPr>
          <w:p w14:paraId="33B976EE" w14:textId="77777777" w:rsidR="008E1534" w:rsidRPr="00283CC0" w:rsidRDefault="008E1534" w:rsidP="00B963F9">
            <w:pPr>
              <w:keepNext/>
              <w:keepLines/>
              <w:tabs>
                <w:tab w:val="left" w:pos="1411"/>
              </w:tabs>
              <w:spacing w:line="240" w:lineRule="auto"/>
              <w:ind w:left="144"/>
              <w:rPr>
                <w:b/>
                <w:sz w:val="18"/>
                <w:szCs w:val="1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D145064" w14:textId="77777777" w:rsidR="008E1534" w:rsidRPr="00CF57FC" w:rsidRDefault="008E1534" w:rsidP="00B963F9">
            <w:pPr>
              <w:keepNext/>
              <w:keepLines/>
              <w:spacing w:line="240" w:lineRule="auto"/>
              <w:ind w:left="157"/>
              <w:rPr>
                <w:sz w:val="18"/>
                <w:szCs w:val="18"/>
              </w:rPr>
            </w:pPr>
            <w:r>
              <w:rPr>
                <w:sz w:val="18"/>
                <w:szCs w:val="18"/>
              </w:rPr>
              <w:t>Toxicidad aguda por vía cutánea (capítulo</w:t>
            </w:r>
            <w:r w:rsidRPr="00CF57FC">
              <w:rPr>
                <w:sz w:val="18"/>
                <w:szCs w:val="18"/>
              </w:rPr>
              <w:t xml:space="preserve"> 3.1)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F5CF48E" w14:textId="77777777" w:rsidR="008E1534" w:rsidRPr="00CF57FC" w:rsidRDefault="008E1534" w:rsidP="00B963F9">
            <w:pPr>
              <w:keepNext/>
              <w:keepLines/>
              <w:spacing w:line="240" w:lineRule="auto"/>
              <w:jc w:val="center"/>
              <w:rPr>
                <w:sz w:val="18"/>
                <w:szCs w:val="18"/>
              </w:rPr>
            </w:pPr>
            <w:r w:rsidRPr="00CF57FC">
              <w:rPr>
                <w:sz w:val="18"/>
                <w:szCs w:val="18"/>
              </w:rPr>
              <w:t>1, 2, 3</w:t>
            </w:r>
          </w:p>
        </w:tc>
        <w:tc>
          <w:tcPr>
            <w:tcW w:w="2264" w:type="dxa"/>
            <w:vMerge/>
            <w:tcBorders>
              <w:left w:val="single" w:sz="4" w:space="0" w:color="auto"/>
              <w:right w:val="single" w:sz="4" w:space="0" w:color="auto"/>
            </w:tcBorders>
            <w:shd w:val="clear" w:color="auto" w:fill="auto"/>
          </w:tcPr>
          <w:p w14:paraId="6C1EB889"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0BC830C2" w14:textId="77777777" w:rsidTr="00B963F9">
        <w:trPr>
          <w:trHeight w:val="20"/>
        </w:trPr>
        <w:tc>
          <w:tcPr>
            <w:tcW w:w="713" w:type="dxa"/>
            <w:vMerge/>
            <w:tcBorders>
              <w:left w:val="single" w:sz="4" w:space="0" w:color="auto"/>
              <w:right w:val="single" w:sz="4" w:space="0" w:color="auto"/>
            </w:tcBorders>
            <w:shd w:val="clear" w:color="auto" w:fill="auto"/>
          </w:tcPr>
          <w:p w14:paraId="47C2E369" w14:textId="77777777" w:rsidR="008E1534" w:rsidRPr="000C365F"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1A9B1BAC"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B8157DF" w14:textId="77777777" w:rsidR="008E1534" w:rsidRPr="00CF57FC" w:rsidRDefault="008E1534" w:rsidP="00B963F9">
            <w:pPr>
              <w:keepNext/>
              <w:keepLines/>
              <w:spacing w:line="240" w:lineRule="auto"/>
              <w:ind w:left="157"/>
              <w:rPr>
                <w:sz w:val="18"/>
                <w:szCs w:val="18"/>
              </w:rPr>
            </w:pPr>
            <w:r>
              <w:rPr>
                <w:sz w:val="18"/>
                <w:szCs w:val="18"/>
              </w:rPr>
              <w:t>Toxicidad aguda por inhalación (capítulo</w:t>
            </w:r>
            <w:r w:rsidRPr="00CF57FC">
              <w:rPr>
                <w:sz w:val="18"/>
                <w:szCs w:val="18"/>
              </w:rPr>
              <w:t xml:space="preserve"> 3.1)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14DD4E" w14:textId="77777777" w:rsidR="008E1534" w:rsidRPr="00CF57FC" w:rsidRDefault="008E1534" w:rsidP="00B963F9">
            <w:pPr>
              <w:keepNext/>
              <w:keepLines/>
              <w:spacing w:line="240" w:lineRule="auto"/>
              <w:jc w:val="center"/>
              <w:rPr>
                <w:sz w:val="18"/>
                <w:szCs w:val="18"/>
              </w:rPr>
            </w:pPr>
            <w:r w:rsidRPr="00CF57FC">
              <w:rPr>
                <w:sz w:val="18"/>
                <w:szCs w:val="18"/>
              </w:rPr>
              <w:t>1, 2, 3</w:t>
            </w:r>
          </w:p>
        </w:tc>
        <w:tc>
          <w:tcPr>
            <w:tcW w:w="2264" w:type="dxa"/>
            <w:vMerge/>
            <w:tcBorders>
              <w:left w:val="single" w:sz="4" w:space="0" w:color="auto"/>
              <w:right w:val="single" w:sz="4" w:space="0" w:color="auto"/>
            </w:tcBorders>
            <w:shd w:val="clear" w:color="auto" w:fill="auto"/>
          </w:tcPr>
          <w:p w14:paraId="077AC445"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507EF766" w14:textId="77777777" w:rsidTr="00B963F9">
        <w:trPr>
          <w:trHeight w:val="20"/>
        </w:trPr>
        <w:tc>
          <w:tcPr>
            <w:tcW w:w="713" w:type="dxa"/>
            <w:vMerge/>
            <w:tcBorders>
              <w:left w:val="single" w:sz="4" w:space="0" w:color="auto"/>
              <w:right w:val="single" w:sz="4" w:space="0" w:color="auto"/>
            </w:tcBorders>
            <w:shd w:val="clear" w:color="auto" w:fill="auto"/>
          </w:tcPr>
          <w:p w14:paraId="1A0343F7" w14:textId="77777777" w:rsidR="008E1534" w:rsidRPr="000C365F"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0A532B22"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3AA6702" w14:textId="77777777" w:rsidR="008E1534" w:rsidRPr="00CF57FC" w:rsidRDefault="008E1534" w:rsidP="00B963F9">
            <w:pPr>
              <w:keepNext/>
              <w:keepLines/>
              <w:spacing w:line="240" w:lineRule="auto"/>
              <w:ind w:left="157"/>
              <w:rPr>
                <w:sz w:val="18"/>
                <w:szCs w:val="18"/>
              </w:rPr>
            </w:pPr>
            <w:r>
              <w:rPr>
                <w:sz w:val="18"/>
                <w:szCs w:val="18"/>
              </w:rPr>
              <w:t>Corrosión cutánea</w:t>
            </w:r>
            <w:r w:rsidRPr="00CF57FC">
              <w:rPr>
                <w:sz w:val="18"/>
                <w:szCs w:val="18"/>
              </w:rPr>
              <w:t xml:space="preserve"> </w:t>
            </w:r>
            <w:r>
              <w:rPr>
                <w:sz w:val="18"/>
                <w:szCs w:val="18"/>
              </w:rPr>
              <w:t>(capítulo</w:t>
            </w:r>
            <w:r w:rsidRPr="00CF57FC">
              <w:rPr>
                <w:sz w:val="18"/>
                <w:szCs w:val="18"/>
              </w:rPr>
              <w:t xml:space="preserve">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B3E7F49" w14:textId="77777777" w:rsidR="008E1534" w:rsidRPr="00CF57FC" w:rsidRDefault="008E1534" w:rsidP="00B963F9">
            <w:pPr>
              <w:keepNext/>
              <w:keepLines/>
              <w:spacing w:line="240" w:lineRule="auto"/>
              <w:jc w:val="center"/>
              <w:rPr>
                <w:sz w:val="18"/>
                <w:szCs w:val="18"/>
              </w:rPr>
            </w:pPr>
            <w:r w:rsidRPr="00CF57FC">
              <w:rPr>
                <w:sz w:val="18"/>
                <w:szCs w:val="18"/>
              </w:rPr>
              <w:t>1, 1A, 1B, 1C</w:t>
            </w:r>
          </w:p>
        </w:tc>
        <w:tc>
          <w:tcPr>
            <w:tcW w:w="2264" w:type="dxa"/>
            <w:vMerge/>
            <w:tcBorders>
              <w:left w:val="single" w:sz="4" w:space="0" w:color="auto"/>
              <w:right w:val="single" w:sz="4" w:space="0" w:color="auto"/>
            </w:tcBorders>
            <w:shd w:val="clear" w:color="auto" w:fill="auto"/>
          </w:tcPr>
          <w:p w14:paraId="17A5D8E8"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5D14A1F2" w14:textId="77777777" w:rsidTr="00B963F9">
        <w:trPr>
          <w:trHeight w:val="20"/>
        </w:trPr>
        <w:tc>
          <w:tcPr>
            <w:tcW w:w="713" w:type="dxa"/>
            <w:vMerge/>
            <w:tcBorders>
              <w:left w:val="single" w:sz="4" w:space="0" w:color="auto"/>
              <w:right w:val="single" w:sz="4" w:space="0" w:color="auto"/>
            </w:tcBorders>
            <w:shd w:val="clear" w:color="auto" w:fill="auto"/>
          </w:tcPr>
          <w:p w14:paraId="31E5E9F5" w14:textId="77777777" w:rsidR="008E1534" w:rsidRPr="000C365F"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5C4D370A"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9456F13" w14:textId="77777777" w:rsidR="008E1534" w:rsidRPr="00CF57FC" w:rsidRDefault="008E1534" w:rsidP="00B963F9">
            <w:pPr>
              <w:keepNext/>
              <w:keepLines/>
              <w:spacing w:line="240" w:lineRule="auto"/>
              <w:ind w:left="157"/>
              <w:rPr>
                <w:sz w:val="18"/>
                <w:szCs w:val="18"/>
              </w:rPr>
            </w:pPr>
            <w:r>
              <w:rPr>
                <w:sz w:val="18"/>
                <w:szCs w:val="18"/>
              </w:rPr>
              <w:t>Sensibilización respiratoria (capítulo</w:t>
            </w:r>
            <w:r w:rsidRPr="00CF57FC">
              <w:rPr>
                <w:sz w:val="18"/>
                <w:szCs w:val="18"/>
              </w:rPr>
              <w:t xml:space="preserve">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7C2E9B9" w14:textId="77777777" w:rsidR="008E1534" w:rsidRPr="00CF57FC" w:rsidRDefault="008E1534" w:rsidP="00B963F9">
            <w:pPr>
              <w:keepNext/>
              <w:keepLines/>
              <w:spacing w:line="240" w:lineRule="auto"/>
              <w:jc w:val="center"/>
              <w:rPr>
                <w:sz w:val="18"/>
                <w:szCs w:val="18"/>
              </w:rPr>
            </w:pPr>
            <w:r w:rsidRPr="00CF57FC">
              <w:rPr>
                <w:sz w:val="18"/>
                <w:szCs w:val="18"/>
              </w:rPr>
              <w:t>1, 1A, 1B</w:t>
            </w:r>
          </w:p>
        </w:tc>
        <w:tc>
          <w:tcPr>
            <w:tcW w:w="2264" w:type="dxa"/>
            <w:vMerge/>
            <w:tcBorders>
              <w:left w:val="single" w:sz="4" w:space="0" w:color="auto"/>
              <w:right w:val="single" w:sz="4" w:space="0" w:color="auto"/>
            </w:tcBorders>
            <w:shd w:val="clear" w:color="auto" w:fill="auto"/>
          </w:tcPr>
          <w:p w14:paraId="2B8D0C11"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592C48BB" w14:textId="77777777" w:rsidTr="00B963F9">
        <w:trPr>
          <w:trHeight w:val="20"/>
        </w:trPr>
        <w:tc>
          <w:tcPr>
            <w:tcW w:w="713" w:type="dxa"/>
            <w:vMerge/>
            <w:tcBorders>
              <w:left w:val="single" w:sz="4" w:space="0" w:color="auto"/>
              <w:right w:val="single" w:sz="4" w:space="0" w:color="auto"/>
            </w:tcBorders>
            <w:shd w:val="clear" w:color="auto" w:fill="auto"/>
          </w:tcPr>
          <w:p w14:paraId="7B959C79" w14:textId="77777777" w:rsidR="008E1534" w:rsidRPr="000C365F"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35A0CCD0"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4DE0EF7" w14:textId="77777777" w:rsidR="008E1534" w:rsidRPr="00BC7F1E" w:rsidRDefault="008E1534" w:rsidP="00B963F9">
            <w:pPr>
              <w:keepNext/>
              <w:keepLines/>
              <w:spacing w:line="240" w:lineRule="auto"/>
              <w:ind w:left="157"/>
              <w:rPr>
                <w:sz w:val="18"/>
                <w:szCs w:val="18"/>
              </w:rPr>
            </w:pPr>
            <w:r w:rsidRPr="00BC7F1E">
              <w:rPr>
                <w:sz w:val="18"/>
                <w:szCs w:val="18"/>
              </w:rPr>
              <w:t>Toxicidad específica de órganos diana (exposición única) (</w:t>
            </w:r>
            <w:r>
              <w:rPr>
                <w:sz w:val="18"/>
                <w:szCs w:val="18"/>
              </w:rPr>
              <w:t>capítulo</w:t>
            </w:r>
            <w:r w:rsidRPr="00BC7F1E">
              <w:rPr>
                <w:sz w:val="18"/>
                <w:szCs w:val="18"/>
              </w:rPr>
              <w:t xml:space="preserve"> 3.8)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5F11DE8" w14:textId="77777777" w:rsidR="008E1534" w:rsidRPr="00CF57FC" w:rsidRDefault="008E1534" w:rsidP="00B963F9">
            <w:pPr>
              <w:keepNext/>
              <w:keepLines/>
              <w:spacing w:line="240" w:lineRule="auto"/>
              <w:jc w:val="center"/>
              <w:rPr>
                <w:sz w:val="18"/>
                <w:szCs w:val="18"/>
              </w:rPr>
            </w:pPr>
            <w:r w:rsidRPr="00CF57FC">
              <w:rPr>
                <w:sz w:val="18"/>
                <w:szCs w:val="18"/>
              </w:rPr>
              <w:t>1, 2</w:t>
            </w:r>
          </w:p>
        </w:tc>
        <w:tc>
          <w:tcPr>
            <w:tcW w:w="2264" w:type="dxa"/>
            <w:vMerge/>
            <w:tcBorders>
              <w:left w:val="single" w:sz="4" w:space="0" w:color="auto"/>
              <w:right w:val="single" w:sz="4" w:space="0" w:color="auto"/>
            </w:tcBorders>
            <w:shd w:val="clear" w:color="auto" w:fill="auto"/>
          </w:tcPr>
          <w:p w14:paraId="0E1510A5"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0726B8EA" w14:textId="77777777" w:rsidTr="00B963F9">
        <w:trPr>
          <w:trHeight w:val="20"/>
        </w:trPr>
        <w:tc>
          <w:tcPr>
            <w:tcW w:w="713" w:type="dxa"/>
            <w:vMerge/>
            <w:tcBorders>
              <w:left w:val="single" w:sz="4" w:space="0" w:color="auto"/>
              <w:bottom w:val="single" w:sz="4" w:space="0" w:color="auto"/>
              <w:right w:val="single" w:sz="4" w:space="0" w:color="auto"/>
            </w:tcBorders>
            <w:shd w:val="clear" w:color="auto" w:fill="auto"/>
          </w:tcPr>
          <w:p w14:paraId="12EF1005" w14:textId="77777777" w:rsidR="008E1534" w:rsidRPr="000C365F"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78463A5F"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93A554F" w14:textId="77777777" w:rsidR="008E1534" w:rsidRPr="00CF57FC" w:rsidRDefault="008E1534" w:rsidP="00B963F9">
            <w:pPr>
              <w:keepNext/>
              <w:keepLines/>
              <w:spacing w:line="240" w:lineRule="auto"/>
              <w:ind w:left="157"/>
              <w:rPr>
                <w:sz w:val="18"/>
                <w:szCs w:val="18"/>
              </w:rPr>
            </w:pPr>
            <w:r>
              <w:rPr>
                <w:sz w:val="18"/>
                <w:szCs w:val="18"/>
              </w:rPr>
              <w:t>Peligro por aspiración (capítulo</w:t>
            </w:r>
            <w:r w:rsidRPr="00CF57FC">
              <w:rPr>
                <w:sz w:val="18"/>
                <w:szCs w:val="18"/>
              </w:rPr>
              <w:t xml:space="preserve"> 3.10)</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DE788DA" w14:textId="77777777" w:rsidR="008E1534" w:rsidRPr="00CF57FC" w:rsidRDefault="008E1534" w:rsidP="00B963F9">
            <w:pPr>
              <w:keepNext/>
              <w:keepLines/>
              <w:spacing w:line="240" w:lineRule="auto"/>
              <w:jc w:val="center"/>
              <w:rPr>
                <w:sz w:val="18"/>
                <w:szCs w:val="18"/>
              </w:rPr>
            </w:pPr>
            <w:r w:rsidRPr="00CF57FC">
              <w:rPr>
                <w:sz w:val="18"/>
                <w:szCs w:val="18"/>
              </w:rPr>
              <w:t>1, 2</w:t>
            </w:r>
          </w:p>
        </w:tc>
        <w:tc>
          <w:tcPr>
            <w:tcW w:w="2264" w:type="dxa"/>
            <w:vMerge/>
            <w:tcBorders>
              <w:left w:val="single" w:sz="4" w:space="0" w:color="auto"/>
              <w:bottom w:val="single" w:sz="4" w:space="0" w:color="auto"/>
              <w:right w:val="single" w:sz="4" w:space="0" w:color="auto"/>
            </w:tcBorders>
            <w:shd w:val="clear" w:color="auto" w:fill="auto"/>
          </w:tcPr>
          <w:p w14:paraId="0679BBCF"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57ADABAF" w14:textId="77777777" w:rsidTr="00B963F9">
        <w:trPr>
          <w:trHeight w:val="20"/>
        </w:trPr>
        <w:tc>
          <w:tcPr>
            <w:tcW w:w="713" w:type="dxa"/>
            <w:vMerge w:val="restart"/>
            <w:tcBorders>
              <w:top w:val="single" w:sz="4" w:space="0" w:color="auto"/>
              <w:left w:val="single" w:sz="4" w:space="0" w:color="auto"/>
              <w:right w:val="single" w:sz="4" w:space="0" w:color="auto"/>
            </w:tcBorders>
            <w:shd w:val="clear" w:color="auto" w:fill="auto"/>
          </w:tcPr>
          <w:p w14:paraId="73908BC6" w14:textId="77777777" w:rsidR="008E1534" w:rsidRPr="000C365F" w:rsidRDefault="008E1534" w:rsidP="00B963F9">
            <w:pPr>
              <w:keepNext/>
              <w:keepLines/>
              <w:tabs>
                <w:tab w:val="left" w:pos="1411"/>
              </w:tabs>
              <w:spacing w:line="240" w:lineRule="auto"/>
              <w:jc w:val="center"/>
              <w:rPr>
                <w:sz w:val="18"/>
                <w:szCs w:val="18"/>
                <w:lang w:val="en-US"/>
              </w:rPr>
            </w:pPr>
            <w:r>
              <w:rPr>
                <w:sz w:val="18"/>
                <w:szCs w:val="18"/>
                <w:lang w:val="en-US"/>
              </w:rPr>
              <w:t>P317</w:t>
            </w:r>
          </w:p>
        </w:tc>
        <w:tc>
          <w:tcPr>
            <w:tcW w:w="3110" w:type="dxa"/>
            <w:vMerge w:val="restart"/>
            <w:tcBorders>
              <w:top w:val="single" w:sz="4" w:space="0" w:color="auto"/>
              <w:left w:val="single" w:sz="4" w:space="0" w:color="auto"/>
              <w:right w:val="single" w:sz="4" w:space="0" w:color="auto"/>
            </w:tcBorders>
            <w:shd w:val="clear" w:color="auto" w:fill="auto"/>
          </w:tcPr>
          <w:p w14:paraId="0B4F0F90" w14:textId="77777777" w:rsidR="008E1534" w:rsidRPr="00CF57FC" w:rsidRDefault="008E1534" w:rsidP="00B963F9">
            <w:pPr>
              <w:keepNext/>
              <w:keepLines/>
              <w:tabs>
                <w:tab w:val="left" w:pos="1411"/>
              </w:tabs>
              <w:spacing w:line="240" w:lineRule="auto"/>
              <w:ind w:left="144"/>
              <w:rPr>
                <w:b/>
                <w:sz w:val="18"/>
                <w:szCs w:val="18"/>
                <w:lang w:val="en-US"/>
              </w:rPr>
            </w:pPr>
            <w:r>
              <w:rPr>
                <w:b/>
                <w:sz w:val="18"/>
                <w:szCs w:val="18"/>
                <w:lang w:val="en-US"/>
              </w:rPr>
              <w:t>Buscar ayuda médica</w:t>
            </w:r>
            <w:r w:rsidRPr="00843BD9">
              <w:rPr>
                <w:b/>
                <w:sz w:val="18"/>
                <w:szCs w:val="18"/>
                <w:lang w:val="en-US"/>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314B8B0" w14:textId="77777777" w:rsidR="008E1534" w:rsidRPr="00843BD9" w:rsidRDefault="008E1534" w:rsidP="00B963F9">
            <w:pPr>
              <w:keepNext/>
              <w:keepLines/>
              <w:spacing w:line="240" w:lineRule="auto"/>
              <w:ind w:left="157"/>
              <w:rPr>
                <w:sz w:val="18"/>
                <w:szCs w:val="18"/>
              </w:rPr>
            </w:pPr>
            <w:r>
              <w:rPr>
                <w:sz w:val="18"/>
                <w:szCs w:val="18"/>
              </w:rPr>
              <w:t>Gases a presión</w:t>
            </w:r>
            <w:r w:rsidRPr="00843BD9">
              <w:rPr>
                <w:sz w:val="18"/>
                <w:szCs w:val="18"/>
              </w:rPr>
              <w:t xml:space="preserve"> </w:t>
            </w:r>
            <w:r>
              <w:rPr>
                <w:sz w:val="18"/>
                <w:szCs w:val="18"/>
              </w:rPr>
              <w:t>(capítulo </w:t>
            </w:r>
            <w:r w:rsidRPr="00843BD9">
              <w:rPr>
                <w:sz w:val="18"/>
                <w:szCs w:val="18"/>
              </w:rPr>
              <w:t xml:space="preserve">2.5)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CFE2CAC" w14:textId="77777777" w:rsidR="008E1534" w:rsidRPr="00843BD9" w:rsidRDefault="008E1534" w:rsidP="00B963F9">
            <w:pPr>
              <w:keepNext/>
              <w:keepLines/>
              <w:spacing w:line="240" w:lineRule="auto"/>
              <w:jc w:val="center"/>
              <w:rPr>
                <w:sz w:val="18"/>
                <w:szCs w:val="18"/>
              </w:rPr>
            </w:pPr>
            <w:r>
              <w:rPr>
                <w:sz w:val="18"/>
                <w:szCs w:val="18"/>
              </w:rPr>
              <w:t>Gas licuado refrigerado</w:t>
            </w:r>
          </w:p>
        </w:tc>
        <w:tc>
          <w:tcPr>
            <w:tcW w:w="2264" w:type="dxa"/>
            <w:vMerge w:val="restart"/>
            <w:tcBorders>
              <w:top w:val="single" w:sz="4" w:space="0" w:color="auto"/>
              <w:left w:val="single" w:sz="4" w:space="0" w:color="auto"/>
              <w:right w:val="single" w:sz="4" w:space="0" w:color="auto"/>
            </w:tcBorders>
            <w:shd w:val="clear" w:color="auto" w:fill="auto"/>
          </w:tcPr>
          <w:p w14:paraId="3E04C2B0"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6B7D35FF" w14:textId="77777777" w:rsidTr="00B963F9">
        <w:trPr>
          <w:trHeight w:val="20"/>
        </w:trPr>
        <w:tc>
          <w:tcPr>
            <w:tcW w:w="713" w:type="dxa"/>
            <w:vMerge/>
            <w:tcBorders>
              <w:left w:val="single" w:sz="4" w:space="0" w:color="auto"/>
              <w:right w:val="single" w:sz="4" w:space="0" w:color="auto"/>
            </w:tcBorders>
            <w:shd w:val="clear" w:color="auto" w:fill="auto"/>
          </w:tcPr>
          <w:p w14:paraId="3CA038EF" w14:textId="77777777" w:rsidR="008E1534"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69B4F2ED"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D86096" w14:textId="77777777" w:rsidR="008E1534" w:rsidRPr="00843BD9" w:rsidRDefault="008E1534" w:rsidP="00B963F9">
            <w:pPr>
              <w:keepNext/>
              <w:keepLines/>
              <w:spacing w:line="240" w:lineRule="auto"/>
              <w:ind w:left="157"/>
              <w:rPr>
                <w:sz w:val="18"/>
                <w:szCs w:val="18"/>
              </w:rPr>
            </w:pPr>
            <w:r>
              <w:rPr>
                <w:sz w:val="18"/>
                <w:szCs w:val="18"/>
              </w:rPr>
              <w:t>Toxicidad aguda por ingestión</w:t>
            </w:r>
            <w:r w:rsidRPr="00843BD9">
              <w:rPr>
                <w:sz w:val="18"/>
                <w:szCs w:val="18"/>
              </w:rPr>
              <w:t xml:space="preserve"> </w:t>
            </w:r>
            <w:r>
              <w:rPr>
                <w:sz w:val="18"/>
                <w:szCs w:val="18"/>
              </w:rPr>
              <w:t>(capítulo</w:t>
            </w:r>
            <w:r w:rsidRPr="00843BD9">
              <w:rPr>
                <w:sz w:val="18"/>
                <w:szCs w:val="18"/>
              </w:rPr>
              <w:t xml:space="preserve"> 3.1)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0FE494F" w14:textId="77777777" w:rsidR="008E1534" w:rsidRPr="00843BD9" w:rsidRDefault="008E1534" w:rsidP="00B963F9">
            <w:pPr>
              <w:keepNext/>
              <w:keepLines/>
              <w:spacing w:line="240" w:lineRule="auto"/>
              <w:jc w:val="center"/>
              <w:rPr>
                <w:sz w:val="18"/>
                <w:szCs w:val="18"/>
              </w:rPr>
            </w:pPr>
            <w:r w:rsidRPr="00843BD9">
              <w:rPr>
                <w:sz w:val="18"/>
                <w:szCs w:val="18"/>
              </w:rPr>
              <w:t>4, 5</w:t>
            </w:r>
          </w:p>
        </w:tc>
        <w:tc>
          <w:tcPr>
            <w:tcW w:w="2264" w:type="dxa"/>
            <w:vMerge/>
            <w:tcBorders>
              <w:left w:val="single" w:sz="4" w:space="0" w:color="auto"/>
              <w:right w:val="single" w:sz="4" w:space="0" w:color="auto"/>
            </w:tcBorders>
            <w:shd w:val="clear" w:color="auto" w:fill="auto"/>
          </w:tcPr>
          <w:p w14:paraId="464F4E57"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58C6910E" w14:textId="77777777" w:rsidTr="00B963F9">
        <w:trPr>
          <w:trHeight w:val="20"/>
        </w:trPr>
        <w:tc>
          <w:tcPr>
            <w:tcW w:w="713" w:type="dxa"/>
            <w:vMerge/>
            <w:tcBorders>
              <w:left w:val="single" w:sz="4" w:space="0" w:color="auto"/>
              <w:right w:val="single" w:sz="4" w:space="0" w:color="auto"/>
            </w:tcBorders>
            <w:shd w:val="clear" w:color="auto" w:fill="auto"/>
          </w:tcPr>
          <w:p w14:paraId="3D8D6209" w14:textId="77777777" w:rsidR="008E1534"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73F6CA69"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DC0017F" w14:textId="77777777" w:rsidR="008E1534" w:rsidRPr="00843BD9" w:rsidRDefault="008E1534" w:rsidP="00B963F9">
            <w:pPr>
              <w:keepNext/>
              <w:keepLines/>
              <w:spacing w:line="240" w:lineRule="auto"/>
              <w:ind w:left="157"/>
              <w:rPr>
                <w:sz w:val="18"/>
                <w:szCs w:val="18"/>
              </w:rPr>
            </w:pPr>
            <w:r>
              <w:rPr>
                <w:sz w:val="18"/>
                <w:szCs w:val="18"/>
              </w:rPr>
              <w:t>Toxicidad aguda por vía cutánea (capítulo</w:t>
            </w:r>
            <w:r w:rsidRPr="00843BD9">
              <w:rPr>
                <w:sz w:val="18"/>
                <w:szCs w:val="18"/>
              </w:rPr>
              <w:t xml:space="preserv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2A065FF2" w14:textId="77777777" w:rsidR="008E1534" w:rsidRPr="00843BD9" w:rsidRDefault="008E1534" w:rsidP="00B963F9">
            <w:pPr>
              <w:keepNext/>
              <w:keepLines/>
              <w:spacing w:line="240" w:lineRule="auto"/>
              <w:jc w:val="center"/>
              <w:rPr>
                <w:sz w:val="18"/>
                <w:szCs w:val="18"/>
              </w:rPr>
            </w:pPr>
            <w:r w:rsidRPr="00843BD9">
              <w:rPr>
                <w:sz w:val="18"/>
                <w:szCs w:val="18"/>
              </w:rPr>
              <w:t>4, 5</w:t>
            </w:r>
          </w:p>
        </w:tc>
        <w:tc>
          <w:tcPr>
            <w:tcW w:w="2264" w:type="dxa"/>
            <w:vMerge/>
            <w:tcBorders>
              <w:left w:val="single" w:sz="4" w:space="0" w:color="auto"/>
              <w:right w:val="single" w:sz="4" w:space="0" w:color="auto"/>
            </w:tcBorders>
            <w:shd w:val="clear" w:color="auto" w:fill="auto"/>
          </w:tcPr>
          <w:p w14:paraId="519B9597"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2BB046B2" w14:textId="77777777" w:rsidTr="00B963F9">
        <w:trPr>
          <w:trHeight w:val="20"/>
        </w:trPr>
        <w:tc>
          <w:tcPr>
            <w:tcW w:w="713" w:type="dxa"/>
            <w:vMerge/>
            <w:tcBorders>
              <w:left w:val="single" w:sz="4" w:space="0" w:color="auto"/>
              <w:right w:val="single" w:sz="4" w:space="0" w:color="auto"/>
            </w:tcBorders>
            <w:shd w:val="clear" w:color="auto" w:fill="auto"/>
          </w:tcPr>
          <w:p w14:paraId="54B79FB3" w14:textId="77777777" w:rsidR="008E1534"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23767929"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12D949" w14:textId="77777777" w:rsidR="008E1534" w:rsidRPr="00843BD9" w:rsidRDefault="008E1534" w:rsidP="00B963F9">
            <w:pPr>
              <w:keepNext/>
              <w:keepLines/>
              <w:spacing w:line="240" w:lineRule="auto"/>
              <w:ind w:left="157"/>
              <w:rPr>
                <w:sz w:val="18"/>
                <w:szCs w:val="18"/>
              </w:rPr>
            </w:pPr>
            <w:r>
              <w:rPr>
                <w:sz w:val="18"/>
                <w:szCs w:val="18"/>
              </w:rPr>
              <w:t>Toxicidad aguda por inhalación (capítulo</w:t>
            </w:r>
            <w:r w:rsidRPr="00843BD9">
              <w:rPr>
                <w:sz w:val="18"/>
                <w:szCs w:val="18"/>
              </w:rPr>
              <w:t xml:space="preserve"> 3.1)</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526929F" w14:textId="77777777" w:rsidR="008E1534" w:rsidRPr="00843BD9" w:rsidRDefault="008E1534" w:rsidP="00B963F9">
            <w:pPr>
              <w:keepNext/>
              <w:keepLines/>
              <w:spacing w:line="240" w:lineRule="auto"/>
              <w:jc w:val="center"/>
              <w:rPr>
                <w:sz w:val="18"/>
                <w:szCs w:val="18"/>
              </w:rPr>
            </w:pPr>
            <w:r w:rsidRPr="00843BD9">
              <w:rPr>
                <w:sz w:val="18"/>
                <w:szCs w:val="18"/>
              </w:rPr>
              <w:t>4, 5</w:t>
            </w:r>
          </w:p>
        </w:tc>
        <w:tc>
          <w:tcPr>
            <w:tcW w:w="2264" w:type="dxa"/>
            <w:vMerge/>
            <w:tcBorders>
              <w:left w:val="single" w:sz="4" w:space="0" w:color="auto"/>
              <w:right w:val="single" w:sz="4" w:space="0" w:color="auto"/>
            </w:tcBorders>
            <w:shd w:val="clear" w:color="auto" w:fill="auto"/>
          </w:tcPr>
          <w:p w14:paraId="43D3B414"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72887BF2" w14:textId="77777777" w:rsidTr="00B963F9">
        <w:trPr>
          <w:trHeight w:val="20"/>
        </w:trPr>
        <w:tc>
          <w:tcPr>
            <w:tcW w:w="713" w:type="dxa"/>
            <w:vMerge/>
            <w:tcBorders>
              <w:left w:val="single" w:sz="4" w:space="0" w:color="auto"/>
              <w:right w:val="single" w:sz="4" w:space="0" w:color="auto"/>
            </w:tcBorders>
            <w:shd w:val="clear" w:color="auto" w:fill="auto"/>
          </w:tcPr>
          <w:p w14:paraId="2494F5EE" w14:textId="77777777" w:rsidR="008E1534"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01AB6815"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C49F15" w14:textId="77777777" w:rsidR="008E1534" w:rsidRPr="00843BD9" w:rsidRDefault="008E1534" w:rsidP="00B963F9">
            <w:pPr>
              <w:keepNext/>
              <w:keepLines/>
              <w:spacing w:line="240" w:lineRule="auto"/>
              <w:ind w:left="157"/>
              <w:rPr>
                <w:sz w:val="18"/>
                <w:szCs w:val="18"/>
              </w:rPr>
            </w:pPr>
            <w:r>
              <w:rPr>
                <w:sz w:val="18"/>
                <w:szCs w:val="18"/>
              </w:rPr>
              <w:t>Irritación cutánea</w:t>
            </w:r>
            <w:r w:rsidRPr="00843BD9">
              <w:rPr>
                <w:sz w:val="18"/>
                <w:szCs w:val="18"/>
              </w:rPr>
              <w:t xml:space="preserve"> </w:t>
            </w:r>
            <w:r>
              <w:rPr>
                <w:sz w:val="18"/>
                <w:szCs w:val="18"/>
              </w:rPr>
              <w:t>(capítulo </w:t>
            </w:r>
            <w:r w:rsidRPr="00843BD9">
              <w:rPr>
                <w:sz w:val="18"/>
                <w:szCs w:val="18"/>
              </w:rPr>
              <w:t>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D17BDFA" w14:textId="77777777" w:rsidR="008E1534" w:rsidRPr="00843BD9" w:rsidRDefault="008E1534" w:rsidP="00B963F9">
            <w:pPr>
              <w:keepNext/>
              <w:keepLines/>
              <w:spacing w:line="240" w:lineRule="auto"/>
              <w:jc w:val="center"/>
              <w:rPr>
                <w:sz w:val="18"/>
                <w:szCs w:val="18"/>
              </w:rPr>
            </w:pPr>
            <w:r w:rsidRPr="00843BD9">
              <w:rPr>
                <w:sz w:val="18"/>
                <w:szCs w:val="18"/>
              </w:rPr>
              <w:t>2, 3</w:t>
            </w:r>
          </w:p>
        </w:tc>
        <w:tc>
          <w:tcPr>
            <w:tcW w:w="2264" w:type="dxa"/>
            <w:vMerge/>
            <w:tcBorders>
              <w:left w:val="single" w:sz="4" w:space="0" w:color="auto"/>
              <w:right w:val="single" w:sz="4" w:space="0" w:color="auto"/>
            </w:tcBorders>
            <w:shd w:val="clear" w:color="auto" w:fill="auto"/>
          </w:tcPr>
          <w:p w14:paraId="52DFE607"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61C2BCBB" w14:textId="77777777" w:rsidTr="00B963F9">
        <w:trPr>
          <w:trHeight w:val="20"/>
        </w:trPr>
        <w:tc>
          <w:tcPr>
            <w:tcW w:w="713" w:type="dxa"/>
            <w:vMerge/>
            <w:tcBorders>
              <w:left w:val="single" w:sz="4" w:space="0" w:color="auto"/>
              <w:right w:val="single" w:sz="4" w:space="0" w:color="auto"/>
            </w:tcBorders>
            <w:shd w:val="clear" w:color="auto" w:fill="auto"/>
          </w:tcPr>
          <w:p w14:paraId="7907F835" w14:textId="77777777" w:rsidR="008E1534"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41CA0EDA"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A895F0" w14:textId="77777777" w:rsidR="008E1534" w:rsidRPr="00843BD9" w:rsidRDefault="008E1534" w:rsidP="00B963F9">
            <w:pPr>
              <w:keepNext/>
              <w:keepLines/>
              <w:spacing w:line="240" w:lineRule="auto"/>
              <w:ind w:left="157"/>
              <w:rPr>
                <w:sz w:val="18"/>
                <w:szCs w:val="18"/>
              </w:rPr>
            </w:pPr>
            <w:r>
              <w:rPr>
                <w:sz w:val="18"/>
                <w:szCs w:val="18"/>
              </w:rPr>
              <w:t>Lesiones oculares graves</w:t>
            </w:r>
            <w:r w:rsidRPr="00843BD9">
              <w:rPr>
                <w:sz w:val="18"/>
                <w:szCs w:val="18"/>
              </w:rPr>
              <w:t xml:space="preserve"> </w:t>
            </w:r>
            <w:r>
              <w:rPr>
                <w:sz w:val="18"/>
                <w:szCs w:val="18"/>
              </w:rPr>
              <w:t>(capítulo</w:t>
            </w:r>
            <w:r w:rsidRPr="00843BD9">
              <w:rPr>
                <w:sz w:val="18"/>
                <w:szCs w:val="18"/>
              </w:rPr>
              <w:t xml:space="preserve">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018D02BD" w14:textId="77777777" w:rsidR="008E1534" w:rsidRPr="00843BD9" w:rsidRDefault="008E1534" w:rsidP="00B963F9">
            <w:pPr>
              <w:keepNext/>
              <w:keepLines/>
              <w:spacing w:line="240" w:lineRule="auto"/>
              <w:jc w:val="center"/>
              <w:rPr>
                <w:sz w:val="18"/>
                <w:szCs w:val="18"/>
              </w:rPr>
            </w:pPr>
            <w:r w:rsidRPr="00843BD9">
              <w:rPr>
                <w:sz w:val="18"/>
                <w:szCs w:val="18"/>
              </w:rPr>
              <w:t>1</w:t>
            </w:r>
          </w:p>
        </w:tc>
        <w:tc>
          <w:tcPr>
            <w:tcW w:w="2264" w:type="dxa"/>
            <w:vMerge/>
            <w:tcBorders>
              <w:left w:val="single" w:sz="4" w:space="0" w:color="auto"/>
              <w:right w:val="single" w:sz="4" w:space="0" w:color="auto"/>
            </w:tcBorders>
            <w:shd w:val="clear" w:color="auto" w:fill="auto"/>
          </w:tcPr>
          <w:p w14:paraId="19AECB87"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0D00F36A" w14:textId="77777777" w:rsidTr="00B963F9">
        <w:trPr>
          <w:trHeight w:val="20"/>
        </w:trPr>
        <w:tc>
          <w:tcPr>
            <w:tcW w:w="713" w:type="dxa"/>
            <w:vMerge/>
            <w:tcBorders>
              <w:left w:val="single" w:sz="4" w:space="0" w:color="auto"/>
              <w:right w:val="single" w:sz="4" w:space="0" w:color="auto"/>
            </w:tcBorders>
            <w:shd w:val="clear" w:color="auto" w:fill="auto"/>
          </w:tcPr>
          <w:p w14:paraId="06CF2A3E" w14:textId="77777777" w:rsidR="008E1534"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54942F4A"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3E70E83" w14:textId="77777777" w:rsidR="008E1534" w:rsidRPr="00843BD9" w:rsidRDefault="008E1534" w:rsidP="00B963F9">
            <w:pPr>
              <w:keepNext/>
              <w:keepLines/>
              <w:spacing w:line="240" w:lineRule="auto"/>
              <w:ind w:left="157"/>
              <w:rPr>
                <w:sz w:val="18"/>
                <w:szCs w:val="18"/>
              </w:rPr>
            </w:pPr>
            <w:r>
              <w:rPr>
                <w:sz w:val="18"/>
                <w:szCs w:val="18"/>
              </w:rPr>
              <w:t>Irritación ocular</w:t>
            </w:r>
            <w:r w:rsidRPr="00843BD9">
              <w:rPr>
                <w:sz w:val="18"/>
                <w:szCs w:val="18"/>
              </w:rPr>
              <w:t xml:space="preserve"> </w:t>
            </w:r>
            <w:r>
              <w:rPr>
                <w:sz w:val="18"/>
                <w:szCs w:val="18"/>
              </w:rPr>
              <w:t>(capítulo </w:t>
            </w:r>
            <w:r w:rsidRPr="00843BD9">
              <w:rPr>
                <w:sz w:val="18"/>
                <w:szCs w:val="18"/>
              </w:rPr>
              <w:t>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2248F41" w14:textId="77777777" w:rsidR="008E1534" w:rsidRPr="00843BD9" w:rsidRDefault="008E1534" w:rsidP="00B963F9">
            <w:pPr>
              <w:keepNext/>
              <w:keepLines/>
              <w:spacing w:line="240" w:lineRule="auto"/>
              <w:jc w:val="center"/>
              <w:rPr>
                <w:sz w:val="18"/>
                <w:szCs w:val="18"/>
              </w:rPr>
            </w:pPr>
            <w:r w:rsidRPr="00843BD9">
              <w:rPr>
                <w:sz w:val="18"/>
                <w:szCs w:val="18"/>
              </w:rPr>
              <w:t>2/2A, 2B</w:t>
            </w:r>
          </w:p>
        </w:tc>
        <w:tc>
          <w:tcPr>
            <w:tcW w:w="2264" w:type="dxa"/>
            <w:vMerge/>
            <w:tcBorders>
              <w:left w:val="single" w:sz="4" w:space="0" w:color="auto"/>
              <w:right w:val="single" w:sz="4" w:space="0" w:color="auto"/>
            </w:tcBorders>
            <w:shd w:val="clear" w:color="auto" w:fill="auto"/>
          </w:tcPr>
          <w:p w14:paraId="2F989E62"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15560CC4" w14:textId="77777777" w:rsidTr="00B963F9">
        <w:trPr>
          <w:trHeight w:val="20"/>
        </w:trPr>
        <w:tc>
          <w:tcPr>
            <w:tcW w:w="713" w:type="dxa"/>
            <w:vMerge/>
            <w:tcBorders>
              <w:left w:val="single" w:sz="4" w:space="0" w:color="auto"/>
              <w:bottom w:val="single" w:sz="4" w:space="0" w:color="auto"/>
              <w:right w:val="single" w:sz="4" w:space="0" w:color="auto"/>
            </w:tcBorders>
            <w:shd w:val="clear" w:color="auto" w:fill="auto"/>
          </w:tcPr>
          <w:p w14:paraId="7886ECDD" w14:textId="77777777" w:rsidR="008E1534" w:rsidRDefault="008E1534" w:rsidP="00B963F9">
            <w:pPr>
              <w:keepNext/>
              <w:keepLines/>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6B39E5CD" w14:textId="77777777" w:rsidR="008E1534" w:rsidRPr="00CF57FC" w:rsidRDefault="008E1534" w:rsidP="00B963F9">
            <w:pPr>
              <w:keepNext/>
              <w:keepLines/>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731CBB5" w14:textId="77777777" w:rsidR="008E1534" w:rsidRPr="00843BD9" w:rsidRDefault="008E1534" w:rsidP="00B963F9">
            <w:pPr>
              <w:keepNext/>
              <w:keepLines/>
              <w:spacing w:line="240" w:lineRule="auto"/>
              <w:ind w:left="157"/>
              <w:rPr>
                <w:sz w:val="18"/>
                <w:szCs w:val="18"/>
              </w:rPr>
            </w:pPr>
            <w:r w:rsidRPr="00283CC0">
              <w:rPr>
                <w:sz w:val="18"/>
                <w:szCs w:val="18"/>
              </w:rPr>
              <w:t>Sensibilización cutánea</w:t>
            </w:r>
            <w:r w:rsidRPr="00843BD9">
              <w:rPr>
                <w:sz w:val="18"/>
                <w:szCs w:val="18"/>
              </w:rPr>
              <w:t xml:space="preserve"> </w:t>
            </w:r>
            <w:r>
              <w:rPr>
                <w:sz w:val="18"/>
                <w:szCs w:val="18"/>
              </w:rPr>
              <w:t>(capítulo</w:t>
            </w:r>
            <w:r w:rsidRPr="00843BD9">
              <w:rPr>
                <w:sz w:val="18"/>
                <w:szCs w:val="18"/>
              </w:rPr>
              <w:t xml:space="preserve"> 3.4)</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C609753" w14:textId="77777777" w:rsidR="008E1534" w:rsidRPr="00843BD9" w:rsidRDefault="008E1534" w:rsidP="00B963F9">
            <w:pPr>
              <w:keepNext/>
              <w:keepLines/>
              <w:spacing w:line="240" w:lineRule="auto"/>
              <w:jc w:val="center"/>
              <w:rPr>
                <w:sz w:val="18"/>
                <w:szCs w:val="18"/>
              </w:rPr>
            </w:pPr>
            <w:r w:rsidRPr="00843BD9">
              <w:rPr>
                <w:sz w:val="18"/>
                <w:szCs w:val="18"/>
              </w:rPr>
              <w:t>1, 1A, 1B</w:t>
            </w:r>
          </w:p>
        </w:tc>
        <w:tc>
          <w:tcPr>
            <w:tcW w:w="2264" w:type="dxa"/>
            <w:vMerge/>
            <w:tcBorders>
              <w:left w:val="single" w:sz="4" w:space="0" w:color="auto"/>
              <w:bottom w:val="single" w:sz="4" w:space="0" w:color="auto"/>
              <w:right w:val="single" w:sz="4" w:space="0" w:color="auto"/>
            </w:tcBorders>
            <w:shd w:val="clear" w:color="auto" w:fill="auto"/>
          </w:tcPr>
          <w:p w14:paraId="609A2A4F" w14:textId="77777777" w:rsidR="008E1534" w:rsidRPr="000C365F" w:rsidRDefault="008E1534" w:rsidP="00B963F9">
            <w:pPr>
              <w:keepNext/>
              <w:keepLines/>
              <w:tabs>
                <w:tab w:val="left" w:pos="1411"/>
              </w:tabs>
              <w:spacing w:line="240" w:lineRule="auto"/>
              <w:rPr>
                <w:sz w:val="18"/>
                <w:szCs w:val="18"/>
                <w:lang w:val="en-US"/>
              </w:rPr>
            </w:pPr>
          </w:p>
        </w:tc>
      </w:tr>
      <w:tr w:rsidR="008E1534" w:rsidRPr="000C365F" w14:paraId="32E56191" w14:textId="77777777" w:rsidTr="00B963F9">
        <w:trPr>
          <w:trHeight w:val="20"/>
        </w:trPr>
        <w:tc>
          <w:tcPr>
            <w:tcW w:w="713" w:type="dxa"/>
            <w:vMerge w:val="restart"/>
            <w:tcBorders>
              <w:top w:val="single" w:sz="4" w:space="0" w:color="auto"/>
              <w:left w:val="single" w:sz="4" w:space="0" w:color="auto"/>
              <w:right w:val="single" w:sz="4" w:space="0" w:color="auto"/>
            </w:tcBorders>
            <w:shd w:val="clear" w:color="auto" w:fill="auto"/>
          </w:tcPr>
          <w:p w14:paraId="21347C8B" w14:textId="77777777" w:rsidR="008E1534" w:rsidRDefault="008E1534" w:rsidP="00B963F9">
            <w:pPr>
              <w:tabs>
                <w:tab w:val="left" w:pos="1411"/>
              </w:tabs>
              <w:spacing w:line="240" w:lineRule="auto"/>
              <w:jc w:val="center"/>
              <w:rPr>
                <w:sz w:val="18"/>
                <w:szCs w:val="18"/>
                <w:lang w:val="en-US"/>
              </w:rPr>
            </w:pPr>
            <w:r>
              <w:rPr>
                <w:sz w:val="18"/>
                <w:szCs w:val="18"/>
                <w:lang w:val="en-US"/>
              </w:rPr>
              <w:t>P318</w:t>
            </w:r>
          </w:p>
        </w:tc>
        <w:tc>
          <w:tcPr>
            <w:tcW w:w="3110" w:type="dxa"/>
            <w:vMerge w:val="restart"/>
            <w:tcBorders>
              <w:top w:val="single" w:sz="4" w:space="0" w:color="auto"/>
              <w:left w:val="single" w:sz="4" w:space="0" w:color="auto"/>
              <w:right w:val="single" w:sz="4" w:space="0" w:color="auto"/>
            </w:tcBorders>
            <w:shd w:val="clear" w:color="auto" w:fill="auto"/>
          </w:tcPr>
          <w:p w14:paraId="759AA2F4" w14:textId="77777777" w:rsidR="008E1534" w:rsidRPr="0034145D" w:rsidRDefault="008E1534" w:rsidP="00B963F9">
            <w:pPr>
              <w:tabs>
                <w:tab w:val="left" w:pos="1411"/>
              </w:tabs>
              <w:spacing w:line="240" w:lineRule="auto"/>
              <w:ind w:left="144"/>
              <w:rPr>
                <w:b/>
                <w:sz w:val="18"/>
                <w:szCs w:val="18"/>
              </w:rPr>
            </w:pPr>
            <w:r>
              <w:rPr>
                <w:b/>
                <w:bCs/>
              </w:rPr>
              <w:t>EN CASO DE</w:t>
            </w:r>
            <w:r w:rsidRPr="00D4674A">
              <w:rPr>
                <w:b/>
                <w:bCs/>
              </w:rPr>
              <w:t xml:space="preserve"> </w:t>
            </w:r>
            <w:r>
              <w:rPr>
                <w:b/>
                <w:bCs/>
              </w:rPr>
              <w:t>exposición demostrada o supuesta</w:t>
            </w:r>
            <w:r w:rsidRPr="00D4674A">
              <w:rPr>
                <w:b/>
                <w:bCs/>
              </w:rPr>
              <w:t>:</w:t>
            </w:r>
            <w:r w:rsidRPr="00C06D57">
              <w:rPr>
                <w:b/>
                <w:bCs/>
              </w:rPr>
              <w:t xml:space="preserve"> consultar a un médico</w:t>
            </w:r>
            <w:r w:rsidRPr="0034145D">
              <w:rPr>
                <w:b/>
                <w:sz w:val="18"/>
                <w:szCs w:val="18"/>
              </w:rPr>
              <w:t>.</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6A6F43" w14:textId="77777777" w:rsidR="008E1534" w:rsidRPr="00AA4ADC" w:rsidRDefault="008E1534" w:rsidP="00B963F9">
            <w:pPr>
              <w:spacing w:line="240" w:lineRule="auto"/>
              <w:ind w:left="157"/>
              <w:rPr>
                <w:sz w:val="18"/>
                <w:szCs w:val="18"/>
              </w:rPr>
            </w:pPr>
            <w:r>
              <w:rPr>
                <w:sz w:val="18"/>
                <w:szCs w:val="18"/>
              </w:rPr>
              <w:t>Mutagenicidad en células germinales</w:t>
            </w:r>
            <w:r w:rsidRPr="00AA4ADC">
              <w:rPr>
                <w:sz w:val="18"/>
                <w:szCs w:val="18"/>
              </w:rPr>
              <w:t xml:space="preserve"> </w:t>
            </w:r>
            <w:r>
              <w:rPr>
                <w:sz w:val="18"/>
                <w:szCs w:val="18"/>
              </w:rPr>
              <w:t>(capítulo</w:t>
            </w:r>
            <w:r w:rsidRPr="00AA4ADC">
              <w:rPr>
                <w:sz w:val="18"/>
                <w:szCs w:val="18"/>
              </w:rPr>
              <w:t xml:space="preserve"> 3.5)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63B4AA9" w14:textId="77777777" w:rsidR="008E1534" w:rsidRPr="00AA4ADC" w:rsidRDefault="008E1534" w:rsidP="00B963F9">
            <w:pPr>
              <w:spacing w:line="240" w:lineRule="auto"/>
              <w:jc w:val="center"/>
              <w:rPr>
                <w:sz w:val="18"/>
                <w:szCs w:val="18"/>
              </w:rPr>
            </w:pPr>
            <w:r w:rsidRPr="00AA4ADC">
              <w:rPr>
                <w:sz w:val="18"/>
                <w:szCs w:val="18"/>
              </w:rPr>
              <w:t>1, 1A, 1B, 2</w:t>
            </w:r>
          </w:p>
        </w:tc>
        <w:tc>
          <w:tcPr>
            <w:tcW w:w="2264" w:type="dxa"/>
            <w:vMerge w:val="restart"/>
            <w:tcBorders>
              <w:top w:val="single" w:sz="4" w:space="0" w:color="auto"/>
              <w:left w:val="single" w:sz="4" w:space="0" w:color="auto"/>
              <w:right w:val="single" w:sz="4" w:space="0" w:color="auto"/>
            </w:tcBorders>
            <w:shd w:val="clear" w:color="auto" w:fill="auto"/>
          </w:tcPr>
          <w:p w14:paraId="1BAC0FC3" w14:textId="77777777" w:rsidR="008E1534" w:rsidRPr="000C365F" w:rsidRDefault="008E1534" w:rsidP="00B963F9">
            <w:pPr>
              <w:tabs>
                <w:tab w:val="left" w:pos="1411"/>
              </w:tabs>
              <w:spacing w:line="240" w:lineRule="auto"/>
              <w:rPr>
                <w:sz w:val="18"/>
                <w:szCs w:val="18"/>
                <w:lang w:val="en-US"/>
              </w:rPr>
            </w:pPr>
          </w:p>
        </w:tc>
      </w:tr>
      <w:tr w:rsidR="008E1534" w:rsidRPr="000C365F" w14:paraId="7F2EABC9" w14:textId="77777777" w:rsidTr="00B963F9">
        <w:trPr>
          <w:trHeight w:val="20"/>
        </w:trPr>
        <w:tc>
          <w:tcPr>
            <w:tcW w:w="713" w:type="dxa"/>
            <w:vMerge/>
            <w:tcBorders>
              <w:left w:val="single" w:sz="4" w:space="0" w:color="auto"/>
              <w:right w:val="single" w:sz="4" w:space="0" w:color="auto"/>
            </w:tcBorders>
            <w:shd w:val="clear" w:color="auto" w:fill="auto"/>
          </w:tcPr>
          <w:p w14:paraId="24DCB438" w14:textId="77777777" w:rsidR="008E1534" w:rsidRDefault="008E1534" w:rsidP="00B963F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41FA9931" w14:textId="77777777" w:rsidR="008E1534" w:rsidRPr="00CF57FC" w:rsidRDefault="008E1534" w:rsidP="00B963F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5D3C644" w14:textId="77777777" w:rsidR="008E1534" w:rsidRPr="00AA4ADC" w:rsidRDefault="008E1534" w:rsidP="00B963F9">
            <w:pPr>
              <w:spacing w:line="240" w:lineRule="auto"/>
              <w:ind w:left="157"/>
              <w:rPr>
                <w:sz w:val="18"/>
                <w:szCs w:val="18"/>
              </w:rPr>
            </w:pPr>
            <w:r>
              <w:rPr>
                <w:sz w:val="18"/>
                <w:szCs w:val="18"/>
              </w:rPr>
              <w:t>Carcinogenicidad</w:t>
            </w:r>
            <w:r w:rsidRPr="00AA4ADC">
              <w:rPr>
                <w:sz w:val="18"/>
                <w:szCs w:val="18"/>
              </w:rPr>
              <w:t xml:space="preserve"> </w:t>
            </w:r>
            <w:r>
              <w:rPr>
                <w:sz w:val="18"/>
                <w:szCs w:val="18"/>
              </w:rPr>
              <w:t>(capítulo </w:t>
            </w:r>
            <w:r w:rsidRPr="00AA4ADC">
              <w:rPr>
                <w:sz w:val="18"/>
                <w:szCs w:val="18"/>
              </w:rPr>
              <w:t xml:space="preserve">3.6)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869F3E5" w14:textId="77777777" w:rsidR="008E1534" w:rsidRPr="00AA4ADC" w:rsidRDefault="008E1534" w:rsidP="00B963F9">
            <w:pPr>
              <w:spacing w:line="240" w:lineRule="auto"/>
              <w:jc w:val="center"/>
              <w:rPr>
                <w:sz w:val="18"/>
                <w:szCs w:val="18"/>
              </w:rPr>
            </w:pPr>
            <w:r w:rsidRPr="00AA4ADC">
              <w:rPr>
                <w:sz w:val="18"/>
                <w:szCs w:val="18"/>
              </w:rPr>
              <w:t>1, 1A, 1B, 2</w:t>
            </w:r>
          </w:p>
        </w:tc>
        <w:tc>
          <w:tcPr>
            <w:tcW w:w="2264" w:type="dxa"/>
            <w:vMerge/>
            <w:tcBorders>
              <w:left w:val="single" w:sz="4" w:space="0" w:color="auto"/>
              <w:right w:val="single" w:sz="4" w:space="0" w:color="auto"/>
            </w:tcBorders>
            <w:shd w:val="clear" w:color="auto" w:fill="auto"/>
          </w:tcPr>
          <w:p w14:paraId="43BE8630" w14:textId="77777777" w:rsidR="008E1534" w:rsidRPr="000C365F" w:rsidRDefault="008E1534" w:rsidP="00B963F9">
            <w:pPr>
              <w:tabs>
                <w:tab w:val="left" w:pos="1411"/>
              </w:tabs>
              <w:spacing w:line="240" w:lineRule="auto"/>
              <w:rPr>
                <w:sz w:val="18"/>
                <w:szCs w:val="18"/>
                <w:lang w:val="en-US"/>
              </w:rPr>
            </w:pPr>
          </w:p>
        </w:tc>
      </w:tr>
      <w:tr w:rsidR="008E1534" w:rsidRPr="000C365F" w14:paraId="667A631D" w14:textId="77777777" w:rsidTr="00B963F9">
        <w:trPr>
          <w:trHeight w:val="20"/>
        </w:trPr>
        <w:tc>
          <w:tcPr>
            <w:tcW w:w="713" w:type="dxa"/>
            <w:vMerge/>
            <w:tcBorders>
              <w:left w:val="single" w:sz="4" w:space="0" w:color="auto"/>
              <w:right w:val="single" w:sz="4" w:space="0" w:color="auto"/>
            </w:tcBorders>
            <w:shd w:val="clear" w:color="auto" w:fill="auto"/>
          </w:tcPr>
          <w:p w14:paraId="3C8141BE" w14:textId="77777777" w:rsidR="008E1534" w:rsidRDefault="008E1534" w:rsidP="00B963F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45C3FC73" w14:textId="77777777" w:rsidR="008E1534" w:rsidRPr="00CF57FC" w:rsidRDefault="008E1534" w:rsidP="00B963F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AB8AD3C" w14:textId="77777777" w:rsidR="008E1534" w:rsidRPr="00AA4ADC" w:rsidRDefault="008E1534" w:rsidP="00B963F9">
            <w:pPr>
              <w:spacing w:line="240" w:lineRule="auto"/>
              <w:ind w:left="157"/>
              <w:rPr>
                <w:sz w:val="18"/>
                <w:szCs w:val="18"/>
              </w:rPr>
            </w:pPr>
            <w:r>
              <w:rPr>
                <w:sz w:val="18"/>
                <w:szCs w:val="18"/>
              </w:rPr>
              <w:t>Toxicidad para la reproducción</w:t>
            </w:r>
            <w:r w:rsidRPr="00AA4ADC">
              <w:rPr>
                <w:sz w:val="18"/>
                <w:szCs w:val="18"/>
              </w:rPr>
              <w:t xml:space="preserve"> </w:t>
            </w:r>
            <w:r>
              <w:rPr>
                <w:sz w:val="18"/>
                <w:szCs w:val="18"/>
              </w:rPr>
              <w:t>(capítulo </w:t>
            </w:r>
            <w:r w:rsidRPr="00AA4ADC">
              <w:rPr>
                <w:sz w:val="18"/>
                <w:szCs w:val="18"/>
              </w:rPr>
              <w:t xml:space="preserve">3.7)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69DA8806" w14:textId="77777777" w:rsidR="008E1534" w:rsidRPr="00AA4ADC" w:rsidRDefault="008E1534" w:rsidP="00B963F9">
            <w:pPr>
              <w:spacing w:line="240" w:lineRule="auto"/>
              <w:jc w:val="center"/>
              <w:rPr>
                <w:sz w:val="18"/>
                <w:szCs w:val="18"/>
              </w:rPr>
            </w:pPr>
            <w:r w:rsidRPr="00AA4ADC">
              <w:rPr>
                <w:sz w:val="18"/>
                <w:szCs w:val="18"/>
              </w:rPr>
              <w:t>1, 1A, 1B, 2</w:t>
            </w:r>
          </w:p>
        </w:tc>
        <w:tc>
          <w:tcPr>
            <w:tcW w:w="2264" w:type="dxa"/>
            <w:vMerge/>
            <w:tcBorders>
              <w:left w:val="single" w:sz="4" w:space="0" w:color="auto"/>
              <w:right w:val="single" w:sz="4" w:space="0" w:color="auto"/>
            </w:tcBorders>
            <w:shd w:val="clear" w:color="auto" w:fill="auto"/>
          </w:tcPr>
          <w:p w14:paraId="7FA134FA" w14:textId="77777777" w:rsidR="008E1534" w:rsidRPr="000C365F" w:rsidRDefault="008E1534" w:rsidP="00B963F9">
            <w:pPr>
              <w:tabs>
                <w:tab w:val="left" w:pos="1411"/>
              </w:tabs>
              <w:spacing w:line="240" w:lineRule="auto"/>
              <w:rPr>
                <w:sz w:val="18"/>
                <w:szCs w:val="18"/>
                <w:lang w:val="en-US"/>
              </w:rPr>
            </w:pPr>
          </w:p>
        </w:tc>
      </w:tr>
      <w:tr w:rsidR="008E1534" w:rsidRPr="000C365F" w14:paraId="13CF8A6E" w14:textId="77777777" w:rsidTr="00B963F9">
        <w:trPr>
          <w:trHeight w:val="20"/>
        </w:trPr>
        <w:tc>
          <w:tcPr>
            <w:tcW w:w="713" w:type="dxa"/>
            <w:vMerge/>
            <w:tcBorders>
              <w:left w:val="single" w:sz="4" w:space="0" w:color="auto"/>
              <w:bottom w:val="single" w:sz="4" w:space="0" w:color="auto"/>
              <w:right w:val="single" w:sz="4" w:space="0" w:color="auto"/>
            </w:tcBorders>
            <w:shd w:val="clear" w:color="auto" w:fill="auto"/>
          </w:tcPr>
          <w:p w14:paraId="003938F7" w14:textId="77777777" w:rsidR="008E1534" w:rsidRDefault="008E1534" w:rsidP="00B963F9">
            <w:pPr>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2E4AFEA6" w14:textId="77777777" w:rsidR="008E1534" w:rsidRPr="00CF57FC" w:rsidRDefault="008E1534" w:rsidP="00B963F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E17F283" w14:textId="77777777" w:rsidR="008E1534" w:rsidRPr="007C2155" w:rsidRDefault="008E1534" w:rsidP="00B963F9">
            <w:pPr>
              <w:spacing w:line="240" w:lineRule="auto"/>
              <w:ind w:left="157"/>
              <w:rPr>
                <w:sz w:val="18"/>
                <w:szCs w:val="18"/>
              </w:rPr>
            </w:pPr>
            <w:r w:rsidRPr="007C2155">
              <w:rPr>
                <w:sz w:val="18"/>
                <w:szCs w:val="18"/>
              </w:rPr>
              <w:t xml:space="preserve">Toxicidad para la reproducción, </w:t>
            </w:r>
            <w:r>
              <w:rPr>
                <w:sz w:val="18"/>
                <w:szCs w:val="18"/>
              </w:rPr>
              <w:t>efectos sobre o a través de la lactancia</w:t>
            </w:r>
            <w:r w:rsidRPr="007C2155">
              <w:rPr>
                <w:sz w:val="18"/>
                <w:szCs w:val="18"/>
              </w:rPr>
              <w:t xml:space="preserve"> (</w:t>
            </w:r>
            <w:r>
              <w:rPr>
                <w:sz w:val="18"/>
                <w:szCs w:val="18"/>
              </w:rPr>
              <w:t>capítulo</w:t>
            </w:r>
            <w:r w:rsidRPr="007C2155">
              <w:rPr>
                <w:sz w:val="18"/>
                <w:szCs w:val="18"/>
              </w:rPr>
              <w:t xml:space="preserve"> 3.7) </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47BF4309" w14:textId="77777777" w:rsidR="008E1534" w:rsidRPr="00AA4ADC" w:rsidRDefault="008E1534" w:rsidP="00B963F9">
            <w:pPr>
              <w:spacing w:line="240" w:lineRule="auto"/>
              <w:jc w:val="center"/>
              <w:rPr>
                <w:sz w:val="18"/>
                <w:szCs w:val="18"/>
              </w:rPr>
            </w:pPr>
            <w:r>
              <w:rPr>
                <w:sz w:val="18"/>
                <w:szCs w:val="18"/>
              </w:rPr>
              <w:t>Categoría adicional</w:t>
            </w:r>
          </w:p>
        </w:tc>
        <w:tc>
          <w:tcPr>
            <w:tcW w:w="2264" w:type="dxa"/>
            <w:vMerge/>
            <w:tcBorders>
              <w:left w:val="single" w:sz="4" w:space="0" w:color="auto"/>
              <w:bottom w:val="single" w:sz="4" w:space="0" w:color="auto"/>
              <w:right w:val="single" w:sz="4" w:space="0" w:color="auto"/>
            </w:tcBorders>
            <w:shd w:val="clear" w:color="auto" w:fill="auto"/>
          </w:tcPr>
          <w:p w14:paraId="0F7B99FF" w14:textId="77777777" w:rsidR="008E1534" w:rsidRPr="000C365F" w:rsidRDefault="008E1534" w:rsidP="00B963F9">
            <w:pPr>
              <w:tabs>
                <w:tab w:val="left" w:pos="1411"/>
              </w:tabs>
              <w:spacing w:line="240" w:lineRule="auto"/>
              <w:rPr>
                <w:sz w:val="18"/>
                <w:szCs w:val="18"/>
                <w:lang w:val="en-US"/>
              </w:rPr>
            </w:pPr>
          </w:p>
        </w:tc>
      </w:tr>
      <w:tr w:rsidR="008E1534" w:rsidRPr="000C365F" w14:paraId="71AC5966" w14:textId="77777777" w:rsidTr="00B963F9">
        <w:trPr>
          <w:trHeight w:val="20"/>
        </w:trPr>
        <w:tc>
          <w:tcPr>
            <w:tcW w:w="713" w:type="dxa"/>
            <w:vMerge w:val="restart"/>
            <w:tcBorders>
              <w:top w:val="single" w:sz="4" w:space="0" w:color="auto"/>
              <w:left w:val="single" w:sz="4" w:space="0" w:color="auto"/>
              <w:right w:val="single" w:sz="4" w:space="0" w:color="auto"/>
            </w:tcBorders>
            <w:shd w:val="clear" w:color="auto" w:fill="auto"/>
          </w:tcPr>
          <w:p w14:paraId="1BFE59AE" w14:textId="77777777" w:rsidR="008E1534" w:rsidRDefault="008E1534" w:rsidP="00B963F9">
            <w:pPr>
              <w:tabs>
                <w:tab w:val="left" w:pos="1411"/>
              </w:tabs>
              <w:spacing w:line="240" w:lineRule="auto"/>
              <w:jc w:val="center"/>
              <w:rPr>
                <w:sz w:val="18"/>
                <w:szCs w:val="18"/>
                <w:lang w:val="en-US"/>
              </w:rPr>
            </w:pPr>
            <w:r>
              <w:rPr>
                <w:sz w:val="18"/>
                <w:szCs w:val="18"/>
                <w:lang w:val="en-US"/>
              </w:rPr>
              <w:t>P319</w:t>
            </w:r>
          </w:p>
        </w:tc>
        <w:tc>
          <w:tcPr>
            <w:tcW w:w="3110" w:type="dxa"/>
            <w:vMerge w:val="restart"/>
            <w:tcBorders>
              <w:top w:val="single" w:sz="4" w:space="0" w:color="auto"/>
              <w:left w:val="single" w:sz="4" w:space="0" w:color="auto"/>
              <w:right w:val="single" w:sz="4" w:space="0" w:color="auto"/>
            </w:tcBorders>
            <w:shd w:val="clear" w:color="auto" w:fill="auto"/>
          </w:tcPr>
          <w:p w14:paraId="07C33923" w14:textId="77777777" w:rsidR="008E1534" w:rsidRPr="0034145D" w:rsidRDefault="008E1534" w:rsidP="00B963F9">
            <w:pPr>
              <w:tabs>
                <w:tab w:val="left" w:pos="1411"/>
              </w:tabs>
              <w:spacing w:line="240" w:lineRule="auto"/>
              <w:ind w:left="144"/>
              <w:rPr>
                <w:b/>
                <w:sz w:val="18"/>
                <w:szCs w:val="18"/>
              </w:rPr>
            </w:pPr>
            <w:r w:rsidRPr="0034145D">
              <w:rPr>
                <w:b/>
                <w:sz w:val="18"/>
                <w:szCs w:val="18"/>
              </w:rPr>
              <w:t>Buscar ayuda médica si la persona no se encuentra bien.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73ADC8" w14:textId="77777777" w:rsidR="008E1534" w:rsidRPr="00BC7F1E" w:rsidRDefault="008E1534" w:rsidP="00B963F9">
            <w:pPr>
              <w:spacing w:line="240" w:lineRule="auto"/>
              <w:ind w:left="157"/>
              <w:rPr>
                <w:sz w:val="18"/>
                <w:szCs w:val="18"/>
              </w:rPr>
            </w:pPr>
            <w:r w:rsidRPr="00BC7F1E">
              <w:rPr>
                <w:sz w:val="18"/>
                <w:szCs w:val="18"/>
              </w:rPr>
              <w:t xml:space="preserve">Toxicidad específica de órganos diana (exposición única); </w:t>
            </w:r>
            <w:r>
              <w:rPr>
                <w:sz w:val="18"/>
                <w:szCs w:val="18"/>
              </w:rPr>
              <w:t>irritación de las vías respiratorias</w:t>
            </w:r>
            <w:r w:rsidRPr="00BC7F1E">
              <w:rPr>
                <w:sz w:val="18"/>
                <w:szCs w:val="18"/>
              </w:rPr>
              <w:t xml:space="preserve"> (</w:t>
            </w:r>
            <w:r>
              <w:rPr>
                <w:sz w:val="18"/>
                <w:szCs w:val="18"/>
              </w:rPr>
              <w:t>capítulo </w:t>
            </w:r>
            <w:r w:rsidRPr="00BC7F1E">
              <w:rPr>
                <w:sz w:val="18"/>
                <w:szCs w:val="18"/>
              </w:rPr>
              <w:t>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BDEC917" w14:textId="77777777" w:rsidR="008E1534" w:rsidRPr="00AA4ADC" w:rsidRDefault="008E1534" w:rsidP="00B963F9">
            <w:pPr>
              <w:spacing w:line="240" w:lineRule="auto"/>
              <w:jc w:val="center"/>
              <w:rPr>
                <w:sz w:val="18"/>
                <w:szCs w:val="18"/>
              </w:rPr>
            </w:pPr>
            <w:r w:rsidRPr="00AA4ADC">
              <w:rPr>
                <w:sz w:val="18"/>
                <w:szCs w:val="18"/>
              </w:rPr>
              <w:t>3</w:t>
            </w:r>
          </w:p>
        </w:tc>
        <w:tc>
          <w:tcPr>
            <w:tcW w:w="2264" w:type="dxa"/>
            <w:vMerge w:val="restart"/>
            <w:tcBorders>
              <w:top w:val="single" w:sz="4" w:space="0" w:color="auto"/>
              <w:left w:val="single" w:sz="4" w:space="0" w:color="auto"/>
              <w:right w:val="single" w:sz="4" w:space="0" w:color="auto"/>
            </w:tcBorders>
            <w:shd w:val="clear" w:color="auto" w:fill="auto"/>
          </w:tcPr>
          <w:p w14:paraId="0CD565BA" w14:textId="77777777" w:rsidR="008E1534" w:rsidRPr="000C365F" w:rsidRDefault="008E1534" w:rsidP="00B963F9">
            <w:pPr>
              <w:tabs>
                <w:tab w:val="left" w:pos="1411"/>
              </w:tabs>
              <w:spacing w:line="240" w:lineRule="auto"/>
              <w:rPr>
                <w:sz w:val="18"/>
                <w:szCs w:val="18"/>
                <w:lang w:val="en-US"/>
              </w:rPr>
            </w:pPr>
          </w:p>
        </w:tc>
      </w:tr>
      <w:tr w:rsidR="008E1534" w:rsidRPr="000C365F" w14:paraId="373840C0" w14:textId="77777777" w:rsidTr="00B963F9">
        <w:trPr>
          <w:trHeight w:val="20"/>
        </w:trPr>
        <w:tc>
          <w:tcPr>
            <w:tcW w:w="713" w:type="dxa"/>
            <w:vMerge/>
            <w:tcBorders>
              <w:left w:val="single" w:sz="4" w:space="0" w:color="auto"/>
              <w:right w:val="single" w:sz="4" w:space="0" w:color="auto"/>
            </w:tcBorders>
            <w:shd w:val="clear" w:color="auto" w:fill="auto"/>
          </w:tcPr>
          <w:p w14:paraId="7BEE8D2C" w14:textId="77777777" w:rsidR="008E1534" w:rsidRDefault="008E1534" w:rsidP="00B963F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09AAB937" w14:textId="77777777" w:rsidR="008E1534" w:rsidRPr="00CF57FC" w:rsidRDefault="008E1534" w:rsidP="00B963F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5901991" w14:textId="77777777" w:rsidR="008E1534" w:rsidRPr="00BC7F1E" w:rsidRDefault="008E1534" w:rsidP="00B963F9">
            <w:pPr>
              <w:spacing w:line="240" w:lineRule="auto"/>
              <w:ind w:left="157"/>
              <w:rPr>
                <w:sz w:val="18"/>
                <w:szCs w:val="18"/>
              </w:rPr>
            </w:pPr>
            <w:r w:rsidRPr="00BC7F1E">
              <w:rPr>
                <w:sz w:val="18"/>
                <w:szCs w:val="18"/>
              </w:rPr>
              <w:t xml:space="preserve">Toxicidad específica de órganos diana (exposición única); </w:t>
            </w:r>
            <w:r>
              <w:rPr>
                <w:sz w:val="18"/>
                <w:szCs w:val="18"/>
              </w:rPr>
              <w:t>efectos narcóticos</w:t>
            </w:r>
            <w:r w:rsidRPr="00BC7F1E">
              <w:rPr>
                <w:sz w:val="18"/>
                <w:szCs w:val="18"/>
              </w:rPr>
              <w:t xml:space="preserve"> (</w:t>
            </w:r>
            <w:r>
              <w:rPr>
                <w:sz w:val="18"/>
                <w:szCs w:val="18"/>
              </w:rPr>
              <w:t>capítulo</w:t>
            </w:r>
            <w:r w:rsidRPr="00BC7F1E">
              <w:rPr>
                <w:sz w:val="18"/>
                <w:szCs w:val="18"/>
              </w:rPr>
              <w:t xml:space="preserve"> 3.8)</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3431BE6C" w14:textId="77777777" w:rsidR="008E1534" w:rsidRPr="00AA4ADC" w:rsidRDefault="008E1534" w:rsidP="00B963F9">
            <w:pPr>
              <w:spacing w:line="240" w:lineRule="auto"/>
              <w:jc w:val="center"/>
              <w:rPr>
                <w:sz w:val="18"/>
                <w:szCs w:val="18"/>
              </w:rPr>
            </w:pPr>
            <w:r w:rsidRPr="00AA4ADC">
              <w:rPr>
                <w:sz w:val="18"/>
                <w:szCs w:val="18"/>
              </w:rPr>
              <w:t>3</w:t>
            </w:r>
          </w:p>
        </w:tc>
        <w:tc>
          <w:tcPr>
            <w:tcW w:w="2264" w:type="dxa"/>
            <w:vMerge/>
            <w:tcBorders>
              <w:left w:val="single" w:sz="4" w:space="0" w:color="auto"/>
              <w:right w:val="single" w:sz="4" w:space="0" w:color="auto"/>
            </w:tcBorders>
            <w:shd w:val="clear" w:color="auto" w:fill="auto"/>
          </w:tcPr>
          <w:p w14:paraId="7362FAB1" w14:textId="77777777" w:rsidR="008E1534" w:rsidRPr="000C365F" w:rsidRDefault="008E1534" w:rsidP="00B963F9">
            <w:pPr>
              <w:tabs>
                <w:tab w:val="left" w:pos="1411"/>
              </w:tabs>
              <w:spacing w:line="240" w:lineRule="auto"/>
              <w:rPr>
                <w:sz w:val="18"/>
                <w:szCs w:val="18"/>
                <w:lang w:val="en-US"/>
              </w:rPr>
            </w:pPr>
          </w:p>
        </w:tc>
      </w:tr>
      <w:tr w:rsidR="008E1534" w:rsidRPr="000C365F" w14:paraId="475C11B1" w14:textId="77777777" w:rsidTr="00B963F9">
        <w:trPr>
          <w:trHeight w:val="20"/>
        </w:trPr>
        <w:tc>
          <w:tcPr>
            <w:tcW w:w="713" w:type="dxa"/>
            <w:vMerge/>
            <w:tcBorders>
              <w:left w:val="single" w:sz="4" w:space="0" w:color="auto"/>
              <w:bottom w:val="single" w:sz="4" w:space="0" w:color="auto"/>
              <w:right w:val="single" w:sz="4" w:space="0" w:color="auto"/>
            </w:tcBorders>
            <w:shd w:val="clear" w:color="auto" w:fill="auto"/>
          </w:tcPr>
          <w:p w14:paraId="0418E7AF" w14:textId="77777777" w:rsidR="008E1534" w:rsidRDefault="008E1534" w:rsidP="00B963F9">
            <w:pPr>
              <w:tabs>
                <w:tab w:val="left" w:pos="1411"/>
              </w:tabs>
              <w:spacing w:line="240" w:lineRule="auto"/>
              <w:jc w:val="center"/>
              <w:rPr>
                <w:sz w:val="18"/>
                <w:szCs w:val="18"/>
                <w:lang w:val="en-US"/>
              </w:rPr>
            </w:pPr>
          </w:p>
        </w:tc>
        <w:tc>
          <w:tcPr>
            <w:tcW w:w="3110" w:type="dxa"/>
            <w:vMerge/>
            <w:tcBorders>
              <w:left w:val="single" w:sz="4" w:space="0" w:color="auto"/>
              <w:bottom w:val="single" w:sz="4" w:space="0" w:color="auto"/>
              <w:right w:val="single" w:sz="4" w:space="0" w:color="auto"/>
            </w:tcBorders>
            <w:shd w:val="clear" w:color="auto" w:fill="auto"/>
          </w:tcPr>
          <w:p w14:paraId="4A7CE78F" w14:textId="77777777" w:rsidR="008E1534" w:rsidRPr="00CF57FC" w:rsidRDefault="008E1534" w:rsidP="00B963F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CC41A0" w14:textId="77777777" w:rsidR="008E1534" w:rsidRPr="00BC7F1E" w:rsidRDefault="008E1534" w:rsidP="00B963F9">
            <w:pPr>
              <w:spacing w:line="240" w:lineRule="auto"/>
              <w:ind w:left="157"/>
              <w:rPr>
                <w:sz w:val="18"/>
                <w:szCs w:val="18"/>
              </w:rPr>
            </w:pPr>
            <w:r w:rsidRPr="00BC7F1E">
              <w:rPr>
                <w:sz w:val="18"/>
                <w:szCs w:val="18"/>
              </w:rPr>
              <w:t>Toxicidad específica de órganos diana (exposici</w:t>
            </w:r>
            <w:r>
              <w:rPr>
                <w:sz w:val="18"/>
                <w:szCs w:val="18"/>
              </w:rPr>
              <w:t>ones</w:t>
            </w:r>
            <w:r w:rsidRPr="00BC7F1E">
              <w:rPr>
                <w:sz w:val="18"/>
                <w:szCs w:val="18"/>
              </w:rPr>
              <w:t xml:space="preserve"> repetida</w:t>
            </w:r>
            <w:r>
              <w:rPr>
                <w:sz w:val="18"/>
                <w:szCs w:val="18"/>
              </w:rPr>
              <w:t>s</w:t>
            </w:r>
            <w:r w:rsidRPr="00BC7F1E">
              <w:rPr>
                <w:sz w:val="18"/>
                <w:szCs w:val="18"/>
              </w:rPr>
              <w:t>) (</w:t>
            </w:r>
            <w:r>
              <w:rPr>
                <w:sz w:val="18"/>
                <w:szCs w:val="18"/>
              </w:rPr>
              <w:t>capítulo</w:t>
            </w:r>
            <w:r w:rsidRPr="00BC7F1E">
              <w:rPr>
                <w:sz w:val="18"/>
                <w:szCs w:val="18"/>
              </w:rPr>
              <w:t xml:space="preserve"> 3.9)</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1AFE6773" w14:textId="77777777" w:rsidR="008E1534" w:rsidRPr="00AA4ADC" w:rsidRDefault="008E1534" w:rsidP="00B963F9">
            <w:pPr>
              <w:spacing w:line="240" w:lineRule="auto"/>
              <w:jc w:val="center"/>
              <w:rPr>
                <w:sz w:val="18"/>
                <w:szCs w:val="18"/>
              </w:rPr>
            </w:pPr>
            <w:r w:rsidRPr="00AA4ADC">
              <w:rPr>
                <w:sz w:val="18"/>
                <w:szCs w:val="18"/>
              </w:rPr>
              <w:t>1, 2</w:t>
            </w:r>
          </w:p>
        </w:tc>
        <w:tc>
          <w:tcPr>
            <w:tcW w:w="2264" w:type="dxa"/>
            <w:vMerge/>
            <w:tcBorders>
              <w:left w:val="single" w:sz="4" w:space="0" w:color="auto"/>
              <w:bottom w:val="single" w:sz="4" w:space="0" w:color="auto"/>
              <w:right w:val="single" w:sz="4" w:space="0" w:color="auto"/>
            </w:tcBorders>
            <w:shd w:val="clear" w:color="auto" w:fill="auto"/>
          </w:tcPr>
          <w:p w14:paraId="2CD375D4" w14:textId="77777777" w:rsidR="008E1534" w:rsidRPr="000C365F" w:rsidRDefault="008E1534" w:rsidP="00B963F9">
            <w:pPr>
              <w:tabs>
                <w:tab w:val="left" w:pos="1411"/>
              </w:tabs>
              <w:spacing w:line="240" w:lineRule="auto"/>
              <w:rPr>
                <w:sz w:val="18"/>
                <w:szCs w:val="18"/>
                <w:lang w:val="en-US"/>
              </w:rPr>
            </w:pPr>
          </w:p>
        </w:tc>
      </w:tr>
    </w:tbl>
    <w:p w14:paraId="321F9EAD" w14:textId="77777777" w:rsidR="008E1534" w:rsidRPr="004C7865" w:rsidRDefault="008E1534" w:rsidP="008E1534">
      <w:pPr>
        <w:pStyle w:val="SingleTxtG"/>
        <w:spacing w:before="240"/>
      </w:pPr>
      <w:r w:rsidRPr="004C7865">
        <w:t xml:space="preserve">En el código P336, en la columna (2), insértese </w:t>
      </w:r>
      <w:r>
        <w:t>“</w:t>
      </w:r>
      <w:r w:rsidRPr="004C7865">
        <w:t>inmediatamente</w:t>
      </w:r>
      <w:r>
        <w:t>”</w:t>
      </w:r>
      <w:r w:rsidRPr="004C7865">
        <w:t xml:space="preserve"> después de </w:t>
      </w:r>
      <w:r>
        <w:t>“</w:t>
      </w:r>
      <w:r w:rsidRPr="004C7865">
        <w:t>Descongelar</w:t>
      </w:r>
      <w:r>
        <w:t>”</w:t>
      </w:r>
      <w:r w:rsidRPr="004C7865">
        <w:t>.</w:t>
      </w:r>
    </w:p>
    <w:p w14:paraId="0217117E" w14:textId="77777777" w:rsidR="008E1534" w:rsidRPr="004C7865" w:rsidRDefault="008E1534" w:rsidP="008E1534">
      <w:pPr>
        <w:pStyle w:val="SingleTxtG"/>
      </w:pPr>
      <w:r w:rsidRPr="004C7865">
        <w:t xml:space="preserve">En el código P351, suprímanse las filas correspondientes a las clases de peligro </w:t>
      </w:r>
      <w:r>
        <w:t>“</w:t>
      </w:r>
      <w:r w:rsidRPr="004C7865">
        <w:t>Corrosión cutánea (capítulo 3.2)</w:t>
      </w:r>
      <w:r>
        <w:t>”</w:t>
      </w:r>
      <w:r w:rsidRPr="004C7865">
        <w:t xml:space="preserve"> y </w:t>
      </w:r>
      <w:r>
        <w:t>“</w:t>
      </w:r>
      <w:r w:rsidRPr="004C7865">
        <w:t>Lesiones oculares graves (capítulo 3.3)</w:t>
      </w:r>
      <w:r>
        <w:t>”</w:t>
      </w:r>
      <w:r w:rsidRPr="004C7865">
        <w:t>.</w:t>
      </w:r>
    </w:p>
    <w:p w14:paraId="4A06BC8E" w14:textId="77777777" w:rsidR="008E1534" w:rsidRPr="004C7865" w:rsidRDefault="008E1534" w:rsidP="008E1534">
      <w:pPr>
        <w:pStyle w:val="SingleTxtG"/>
      </w:pPr>
      <w:r w:rsidRPr="004C7865">
        <w:t xml:space="preserve">En el código P353, suprímase la fila correspondiente a la clase de peligro </w:t>
      </w:r>
      <w:r>
        <w:t>“</w:t>
      </w:r>
      <w:r w:rsidRPr="004C7865">
        <w:t>Corrosión cutánea (capítulo 3.2)</w:t>
      </w:r>
      <w:r>
        <w:t>”</w:t>
      </w:r>
      <w:r w:rsidRPr="004C7865">
        <w:t xml:space="preserve"> y, en la columna (2), sustitúyase </w:t>
      </w:r>
      <w:r>
        <w:t>“</w:t>
      </w:r>
      <w:r w:rsidRPr="004C7865">
        <w:t>la piel</w:t>
      </w:r>
      <w:r>
        <w:t>”</w:t>
      </w:r>
      <w:r w:rsidRPr="004C7865">
        <w:t xml:space="preserve"> por </w:t>
      </w:r>
      <w:r>
        <w:t>“</w:t>
      </w:r>
      <w:r w:rsidRPr="004C7865">
        <w:t>las zonas afectadas</w:t>
      </w:r>
      <w:r>
        <w:t>”</w:t>
      </w:r>
      <w:r w:rsidRPr="004C7865">
        <w:t>.</w:t>
      </w:r>
    </w:p>
    <w:p w14:paraId="7F7C6CC0" w14:textId="77777777" w:rsidR="008E1534" w:rsidRPr="004C7865" w:rsidRDefault="008E1534" w:rsidP="008E1534">
      <w:pPr>
        <w:pStyle w:val="SingleTxtG"/>
      </w:pPr>
      <w:r w:rsidRPr="004C7865">
        <w:t>Después de la fila del código P353, añáda</w:t>
      </w:r>
      <w:r>
        <w:t>nse las siguientes filas nuevas.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110"/>
        <w:gridCol w:w="2126"/>
        <w:gridCol w:w="1416"/>
        <w:gridCol w:w="2264"/>
      </w:tblGrid>
      <w:tr w:rsidR="008E1534" w:rsidRPr="000C365F" w14:paraId="6C6DA2A5" w14:textId="77777777" w:rsidTr="00B963F9">
        <w:trPr>
          <w:trHeight w:val="2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364F86F" w14:textId="77777777" w:rsidR="008E1534" w:rsidRPr="000C365F" w:rsidRDefault="008E1534" w:rsidP="00B963F9">
            <w:pPr>
              <w:tabs>
                <w:tab w:val="left" w:pos="1411"/>
              </w:tabs>
              <w:spacing w:line="240" w:lineRule="auto"/>
              <w:jc w:val="center"/>
              <w:rPr>
                <w:b/>
                <w:sz w:val="18"/>
                <w:szCs w:val="18"/>
                <w:lang w:val="en-US"/>
              </w:rPr>
            </w:pPr>
            <w:r w:rsidRPr="000C365F">
              <w:rPr>
                <w:b/>
                <w:sz w:val="18"/>
                <w:szCs w:val="18"/>
                <w:lang w:val="en-US"/>
              </w:rPr>
              <w:t>(1)</w:t>
            </w:r>
          </w:p>
        </w:tc>
        <w:tc>
          <w:tcPr>
            <w:tcW w:w="3110" w:type="dxa"/>
            <w:tcBorders>
              <w:top w:val="single" w:sz="4" w:space="0" w:color="auto"/>
              <w:left w:val="single" w:sz="4" w:space="0" w:color="auto"/>
              <w:bottom w:val="single" w:sz="4" w:space="0" w:color="auto"/>
              <w:right w:val="single" w:sz="4" w:space="0" w:color="auto"/>
            </w:tcBorders>
            <w:shd w:val="clear" w:color="auto" w:fill="auto"/>
            <w:hideMark/>
          </w:tcPr>
          <w:p w14:paraId="339BAFBD" w14:textId="77777777" w:rsidR="008E1534" w:rsidRPr="00CF57FC" w:rsidRDefault="008E1534" w:rsidP="00B963F9">
            <w:pPr>
              <w:tabs>
                <w:tab w:val="left" w:pos="1411"/>
              </w:tabs>
              <w:spacing w:line="240" w:lineRule="auto"/>
              <w:jc w:val="center"/>
              <w:rPr>
                <w:b/>
                <w:sz w:val="18"/>
                <w:szCs w:val="18"/>
                <w:lang w:val="en-US"/>
              </w:rPr>
            </w:pPr>
            <w:r w:rsidRPr="00CF57FC">
              <w:rPr>
                <w:b/>
                <w:sz w:val="18"/>
                <w:szCs w:val="18"/>
                <w:lang w:val="en-US"/>
              </w:rPr>
              <w:t>(2)</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76B1B156" w14:textId="77777777" w:rsidR="008E1534" w:rsidRPr="00CF57FC" w:rsidRDefault="008E1534" w:rsidP="00B963F9">
            <w:pPr>
              <w:tabs>
                <w:tab w:val="left" w:pos="1411"/>
              </w:tabs>
              <w:spacing w:line="240" w:lineRule="auto"/>
              <w:jc w:val="center"/>
              <w:rPr>
                <w:b/>
                <w:sz w:val="18"/>
                <w:szCs w:val="18"/>
                <w:lang w:val="en-US"/>
              </w:rPr>
            </w:pPr>
            <w:r w:rsidRPr="00CF57FC">
              <w:rPr>
                <w:b/>
                <w:sz w:val="18"/>
                <w:szCs w:val="18"/>
                <w:lang w:val="en-US"/>
              </w:rPr>
              <w:t>(3)</w:t>
            </w:r>
          </w:p>
        </w:tc>
        <w:tc>
          <w:tcPr>
            <w:tcW w:w="1416" w:type="dxa"/>
            <w:tcBorders>
              <w:top w:val="single" w:sz="4" w:space="0" w:color="auto"/>
              <w:left w:val="single" w:sz="4" w:space="0" w:color="auto"/>
              <w:bottom w:val="single" w:sz="4" w:space="0" w:color="auto"/>
              <w:right w:val="single" w:sz="4" w:space="0" w:color="auto"/>
            </w:tcBorders>
            <w:shd w:val="clear" w:color="auto" w:fill="auto"/>
            <w:hideMark/>
          </w:tcPr>
          <w:p w14:paraId="19ED1B9E" w14:textId="77777777" w:rsidR="008E1534" w:rsidRPr="000C365F" w:rsidRDefault="008E1534" w:rsidP="00B963F9">
            <w:pPr>
              <w:tabs>
                <w:tab w:val="left" w:pos="1411"/>
              </w:tabs>
              <w:spacing w:line="240" w:lineRule="auto"/>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38493B1D" w14:textId="77777777" w:rsidR="008E1534" w:rsidRPr="000C365F" w:rsidRDefault="008E1534" w:rsidP="00B963F9">
            <w:pPr>
              <w:tabs>
                <w:tab w:val="left" w:pos="1411"/>
              </w:tabs>
              <w:spacing w:line="240" w:lineRule="auto"/>
              <w:jc w:val="center"/>
              <w:rPr>
                <w:b/>
                <w:sz w:val="18"/>
                <w:szCs w:val="18"/>
                <w:lang w:val="en-US"/>
              </w:rPr>
            </w:pPr>
            <w:r w:rsidRPr="000C365F">
              <w:rPr>
                <w:b/>
                <w:sz w:val="18"/>
                <w:szCs w:val="18"/>
                <w:lang w:val="en-US"/>
              </w:rPr>
              <w:t>(5)</w:t>
            </w:r>
          </w:p>
        </w:tc>
      </w:tr>
      <w:tr w:rsidR="008E1534" w:rsidRPr="000C365F" w14:paraId="613F30E7" w14:textId="77777777" w:rsidTr="00B963F9">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45058F59" w14:textId="77777777" w:rsidR="008E1534" w:rsidRPr="000C365F" w:rsidRDefault="008E1534" w:rsidP="00B963F9">
            <w:pPr>
              <w:tabs>
                <w:tab w:val="left" w:pos="1411"/>
              </w:tabs>
              <w:spacing w:line="240" w:lineRule="auto"/>
              <w:jc w:val="center"/>
              <w:rPr>
                <w:sz w:val="18"/>
                <w:szCs w:val="18"/>
                <w:lang w:val="en-US"/>
              </w:rPr>
            </w:pPr>
            <w:r w:rsidRPr="000C365F">
              <w:rPr>
                <w:sz w:val="18"/>
                <w:szCs w:val="18"/>
                <w:lang w:val="en-US"/>
              </w:rPr>
              <w:lastRenderedPageBreak/>
              <w:t>P3</w:t>
            </w:r>
            <w:r>
              <w:rPr>
                <w:sz w:val="18"/>
                <w:szCs w:val="18"/>
                <w:lang w:val="en-US"/>
              </w:rPr>
              <w:t>54</w:t>
            </w:r>
          </w:p>
        </w:tc>
        <w:tc>
          <w:tcPr>
            <w:tcW w:w="3110" w:type="dxa"/>
            <w:vMerge w:val="restart"/>
            <w:tcBorders>
              <w:top w:val="single" w:sz="4" w:space="0" w:color="auto"/>
              <w:left w:val="single" w:sz="4" w:space="0" w:color="auto"/>
              <w:right w:val="single" w:sz="4" w:space="0" w:color="auto"/>
            </w:tcBorders>
            <w:shd w:val="clear" w:color="auto" w:fill="auto"/>
          </w:tcPr>
          <w:p w14:paraId="01592978" w14:textId="77777777" w:rsidR="008E1534" w:rsidRPr="007B14BF" w:rsidRDefault="008E1534" w:rsidP="00B963F9">
            <w:pPr>
              <w:tabs>
                <w:tab w:val="left" w:pos="1411"/>
              </w:tabs>
              <w:spacing w:line="240" w:lineRule="auto"/>
              <w:ind w:left="144"/>
              <w:rPr>
                <w:b/>
                <w:sz w:val="18"/>
                <w:szCs w:val="18"/>
              </w:rPr>
            </w:pPr>
            <w:r w:rsidRPr="007B14BF">
              <w:rPr>
                <w:b/>
                <w:sz w:val="18"/>
                <w:szCs w:val="18"/>
              </w:rPr>
              <w:t>Enjuagar inmediatamente con agua durante varios minutos.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49895CB" w14:textId="77777777" w:rsidR="008E1534" w:rsidRPr="00CF57FC" w:rsidRDefault="008E1534" w:rsidP="00B963F9">
            <w:pPr>
              <w:spacing w:line="240" w:lineRule="auto"/>
              <w:ind w:left="157"/>
              <w:rPr>
                <w:sz w:val="18"/>
                <w:szCs w:val="18"/>
              </w:rPr>
            </w:pPr>
            <w:r>
              <w:rPr>
                <w:sz w:val="18"/>
                <w:szCs w:val="18"/>
              </w:rPr>
              <w:t>Corrosión cutánea</w:t>
            </w:r>
            <w:r w:rsidRPr="00671C55">
              <w:rPr>
                <w:sz w:val="18"/>
                <w:szCs w:val="18"/>
              </w:rPr>
              <w:t xml:space="preserve"> </w:t>
            </w:r>
            <w:r>
              <w:rPr>
                <w:sz w:val="18"/>
                <w:szCs w:val="18"/>
              </w:rPr>
              <w:t>(capítulo</w:t>
            </w:r>
            <w:r w:rsidRPr="00671C55">
              <w:rPr>
                <w:sz w:val="18"/>
                <w:szCs w:val="18"/>
              </w:rPr>
              <w:t xml:space="preserve"> 3.2)</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7CB7653C" w14:textId="77777777" w:rsidR="008E1534" w:rsidRPr="00CF57FC" w:rsidRDefault="008E1534" w:rsidP="00B963F9">
            <w:pPr>
              <w:spacing w:line="240" w:lineRule="auto"/>
              <w:jc w:val="center"/>
              <w:rPr>
                <w:sz w:val="18"/>
                <w:szCs w:val="18"/>
              </w:rPr>
            </w:pPr>
            <w:r w:rsidRPr="00671C55">
              <w:rPr>
                <w:sz w:val="18"/>
                <w:szCs w:val="18"/>
              </w:rPr>
              <w:t>1, 1A, 1B, 1C</w:t>
            </w:r>
          </w:p>
        </w:tc>
        <w:tc>
          <w:tcPr>
            <w:tcW w:w="2264" w:type="dxa"/>
            <w:vMerge w:val="restart"/>
            <w:tcBorders>
              <w:top w:val="single" w:sz="4" w:space="0" w:color="auto"/>
              <w:left w:val="single" w:sz="4" w:space="0" w:color="auto"/>
              <w:bottom w:val="single" w:sz="4" w:space="0" w:color="auto"/>
              <w:right w:val="single" w:sz="4" w:space="0" w:color="auto"/>
            </w:tcBorders>
            <w:shd w:val="clear" w:color="auto" w:fill="auto"/>
          </w:tcPr>
          <w:p w14:paraId="22B3A7F5" w14:textId="77777777" w:rsidR="008E1534" w:rsidRPr="000C365F" w:rsidRDefault="008E1534" w:rsidP="00B963F9">
            <w:pPr>
              <w:tabs>
                <w:tab w:val="left" w:pos="1411"/>
              </w:tabs>
              <w:spacing w:line="240" w:lineRule="auto"/>
              <w:ind w:left="142"/>
              <w:rPr>
                <w:sz w:val="18"/>
                <w:szCs w:val="18"/>
                <w:lang w:val="en-US"/>
              </w:rPr>
            </w:pPr>
          </w:p>
        </w:tc>
      </w:tr>
      <w:tr w:rsidR="008E1534" w:rsidRPr="000C365F" w14:paraId="1101C9CB" w14:textId="77777777" w:rsidTr="00B963F9">
        <w:trPr>
          <w:trHeight w:val="20"/>
        </w:trPr>
        <w:tc>
          <w:tcPr>
            <w:tcW w:w="713" w:type="dxa"/>
            <w:vMerge/>
            <w:tcBorders>
              <w:left w:val="single" w:sz="4" w:space="0" w:color="auto"/>
              <w:right w:val="single" w:sz="4" w:space="0" w:color="auto"/>
            </w:tcBorders>
            <w:shd w:val="clear" w:color="auto" w:fill="auto"/>
          </w:tcPr>
          <w:p w14:paraId="5043F206" w14:textId="77777777" w:rsidR="008E1534" w:rsidRPr="000C365F" w:rsidRDefault="008E1534" w:rsidP="00B963F9">
            <w:pPr>
              <w:tabs>
                <w:tab w:val="left" w:pos="1411"/>
              </w:tabs>
              <w:spacing w:line="240" w:lineRule="auto"/>
              <w:jc w:val="center"/>
              <w:rPr>
                <w:sz w:val="18"/>
                <w:szCs w:val="18"/>
                <w:lang w:val="en-US"/>
              </w:rPr>
            </w:pPr>
          </w:p>
        </w:tc>
        <w:tc>
          <w:tcPr>
            <w:tcW w:w="3110" w:type="dxa"/>
            <w:vMerge/>
            <w:tcBorders>
              <w:left w:val="single" w:sz="4" w:space="0" w:color="auto"/>
              <w:right w:val="single" w:sz="4" w:space="0" w:color="auto"/>
            </w:tcBorders>
            <w:shd w:val="clear" w:color="auto" w:fill="auto"/>
          </w:tcPr>
          <w:p w14:paraId="59A89D6E" w14:textId="77777777" w:rsidR="008E1534" w:rsidRPr="00671C55" w:rsidRDefault="008E1534" w:rsidP="00B963F9">
            <w:pPr>
              <w:tabs>
                <w:tab w:val="left" w:pos="1411"/>
              </w:tabs>
              <w:spacing w:line="240" w:lineRule="auto"/>
              <w:ind w:left="144"/>
              <w:rPr>
                <w:b/>
                <w:sz w:val="18"/>
                <w:szCs w:val="18"/>
                <w:lang w:val="en-U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AC6937" w14:textId="77777777" w:rsidR="008E1534" w:rsidRPr="00CF57FC" w:rsidRDefault="008E1534" w:rsidP="00B963F9">
            <w:pPr>
              <w:spacing w:line="240" w:lineRule="auto"/>
              <w:ind w:left="157"/>
              <w:rPr>
                <w:sz w:val="18"/>
                <w:szCs w:val="18"/>
              </w:rPr>
            </w:pPr>
            <w:r>
              <w:rPr>
                <w:sz w:val="18"/>
                <w:szCs w:val="18"/>
              </w:rPr>
              <w:t>Lesiones oculares graves</w:t>
            </w:r>
            <w:r w:rsidRPr="00671C55">
              <w:rPr>
                <w:sz w:val="18"/>
                <w:szCs w:val="18"/>
              </w:rPr>
              <w:t xml:space="preserve"> </w:t>
            </w:r>
            <w:r>
              <w:rPr>
                <w:sz w:val="18"/>
                <w:szCs w:val="18"/>
              </w:rPr>
              <w:t>(capítulo</w:t>
            </w:r>
            <w:r w:rsidRPr="00671C55">
              <w:rPr>
                <w:sz w:val="18"/>
                <w:szCs w:val="18"/>
              </w:rPr>
              <w:t xml:space="preserve"> 3.3)</w:t>
            </w:r>
          </w:p>
        </w:tc>
        <w:tc>
          <w:tcPr>
            <w:tcW w:w="1416" w:type="dxa"/>
            <w:tcBorders>
              <w:top w:val="single" w:sz="4" w:space="0" w:color="auto"/>
              <w:left w:val="single" w:sz="4" w:space="0" w:color="auto"/>
              <w:bottom w:val="single" w:sz="4" w:space="0" w:color="auto"/>
              <w:right w:val="single" w:sz="4" w:space="0" w:color="auto"/>
            </w:tcBorders>
            <w:shd w:val="clear" w:color="auto" w:fill="auto"/>
          </w:tcPr>
          <w:p w14:paraId="554D3E2B" w14:textId="77777777" w:rsidR="008E1534" w:rsidRPr="00CF57FC" w:rsidRDefault="008E1534" w:rsidP="00B963F9">
            <w:pPr>
              <w:spacing w:line="240" w:lineRule="auto"/>
              <w:jc w:val="center"/>
              <w:rPr>
                <w:sz w:val="18"/>
                <w:szCs w:val="18"/>
              </w:rPr>
            </w:pPr>
            <w:r>
              <w:rPr>
                <w:sz w:val="18"/>
                <w:szCs w:val="18"/>
              </w:rPr>
              <w:t>1</w:t>
            </w:r>
          </w:p>
        </w:tc>
        <w:tc>
          <w:tcPr>
            <w:tcW w:w="2264" w:type="dxa"/>
            <w:tcBorders>
              <w:top w:val="single" w:sz="4" w:space="0" w:color="auto"/>
              <w:left w:val="single" w:sz="4" w:space="0" w:color="auto"/>
              <w:right w:val="single" w:sz="4" w:space="0" w:color="auto"/>
            </w:tcBorders>
            <w:shd w:val="clear" w:color="auto" w:fill="auto"/>
          </w:tcPr>
          <w:p w14:paraId="0F56D3A3" w14:textId="77777777" w:rsidR="008E1534" w:rsidRPr="00CF57FC" w:rsidRDefault="008E1534" w:rsidP="00B963F9">
            <w:pPr>
              <w:tabs>
                <w:tab w:val="left" w:pos="1411"/>
              </w:tabs>
              <w:spacing w:line="240" w:lineRule="auto"/>
              <w:ind w:left="142"/>
              <w:rPr>
                <w:sz w:val="18"/>
                <w:szCs w:val="18"/>
                <w:lang w:val="en-US"/>
              </w:rPr>
            </w:pPr>
          </w:p>
        </w:tc>
      </w:tr>
    </w:tbl>
    <w:p w14:paraId="0CA71F5B" w14:textId="77777777" w:rsidR="008E1534" w:rsidRPr="004C7865" w:rsidRDefault="008E1534" w:rsidP="008E1534">
      <w:pPr>
        <w:pStyle w:val="SingleTxtG"/>
        <w:spacing w:before="240"/>
      </w:pPr>
      <w:r w:rsidRPr="004C7865">
        <w:t>En el código P370, insértese una n</w:t>
      </w:r>
      <w:r>
        <w:t>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5"/>
        <w:gridCol w:w="1819"/>
        <w:gridCol w:w="1596"/>
        <w:gridCol w:w="2266"/>
      </w:tblGrid>
      <w:tr w:rsidR="008E1534" w:rsidRPr="00C159CE" w14:paraId="715D1434"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026A98CA" w14:textId="77777777" w:rsidR="008E1534" w:rsidRPr="00C159CE" w:rsidRDefault="008E1534" w:rsidP="00B963F9">
            <w:pPr>
              <w:tabs>
                <w:tab w:val="left" w:pos="1411"/>
              </w:tabs>
              <w:jc w:val="center"/>
              <w:rPr>
                <w:b/>
                <w:sz w:val="18"/>
                <w:szCs w:val="18"/>
                <w:lang w:val="en-US"/>
              </w:rPr>
            </w:pPr>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4E742FBC" w14:textId="77777777" w:rsidR="008E1534" w:rsidRPr="00C159CE" w:rsidRDefault="008E1534" w:rsidP="00B963F9">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A581B89" w14:textId="77777777" w:rsidR="008E1534" w:rsidRPr="00C159CE" w:rsidRDefault="008E1534" w:rsidP="00B963F9">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01253841" w14:textId="77777777" w:rsidR="008E1534" w:rsidRPr="00C159CE" w:rsidRDefault="008E1534" w:rsidP="00B963F9">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0BEBD528" w14:textId="77777777" w:rsidR="008E1534" w:rsidRPr="00C159CE" w:rsidRDefault="008E1534" w:rsidP="00B963F9">
            <w:pPr>
              <w:tabs>
                <w:tab w:val="left" w:pos="1411"/>
              </w:tabs>
              <w:jc w:val="center"/>
              <w:rPr>
                <w:b/>
                <w:sz w:val="18"/>
                <w:szCs w:val="18"/>
                <w:lang w:val="en-US"/>
              </w:rPr>
            </w:pPr>
            <w:r w:rsidRPr="00C159CE">
              <w:rPr>
                <w:b/>
                <w:sz w:val="18"/>
                <w:szCs w:val="18"/>
                <w:lang w:val="en-US"/>
              </w:rPr>
              <w:t>(5)</w:t>
            </w:r>
          </w:p>
        </w:tc>
      </w:tr>
      <w:tr w:rsidR="008E1534" w:rsidRPr="000C365F" w14:paraId="73530FBC" w14:textId="77777777" w:rsidTr="00B963F9">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tcPr>
          <w:p w14:paraId="1ADD0ED5" w14:textId="77777777" w:rsidR="008E1534" w:rsidRPr="000C365F" w:rsidRDefault="008E1534" w:rsidP="00B963F9">
            <w:pPr>
              <w:tabs>
                <w:tab w:val="left" w:pos="1411"/>
              </w:tabs>
              <w:jc w:val="center"/>
              <w:rPr>
                <w:sz w:val="18"/>
                <w:szCs w:val="18"/>
                <w:lang w:val="en-US"/>
              </w:rPr>
            </w:pPr>
            <w:r>
              <w:rPr>
                <w:sz w:val="18"/>
                <w:szCs w:val="18"/>
                <w:lang w:val="en-US"/>
              </w:rPr>
              <w:t>P370</w:t>
            </w:r>
          </w:p>
        </w:tc>
        <w:tc>
          <w:tcPr>
            <w:tcW w:w="3235" w:type="dxa"/>
            <w:tcBorders>
              <w:top w:val="single" w:sz="4" w:space="0" w:color="auto"/>
              <w:left w:val="single" w:sz="4" w:space="0" w:color="auto"/>
              <w:bottom w:val="single" w:sz="4" w:space="0" w:color="auto"/>
              <w:right w:val="single" w:sz="4" w:space="0" w:color="auto"/>
            </w:tcBorders>
            <w:shd w:val="clear" w:color="auto" w:fill="auto"/>
          </w:tcPr>
          <w:p w14:paraId="2D8ECDE2" w14:textId="77777777" w:rsidR="008E1534" w:rsidRPr="00DE2AC3" w:rsidRDefault="008E1534" w:rsidP="00B963F9">
            <w:pPr>
              <w:tabs>
                <w:tab w:val="left" w:pos="1411"/>
              </w:tabs>
              <w:ind w:left="144"/>
              <w:rPr>
                <w:b/>
                <w:bCs/>
                <w:sz w:val="18"/>
                <w:szCs w:val="18"/>
                <w:lang w:val="en-US"/>
              </w:rPr>
            </w:pPr>
            <w:r>
              <w:rPr>
                <w:b/>
                <w:bCs/>
                <w:sz w:val="18"/>
                <w:szCs w:val="18"/>
                <w:lang w:val="en-US"/>
              </w:rPr>
              <w:t>En caso de incendio</w:t>
            </w:r>
            <w:r w:rsidRPr="00DE2AC3">
              <w:rPr>
                <w:b/>
                <w:bCs/>
                <w:sz w:val="18"/>
                <w:szCs w:val="18"/>
                <w:lang w:val="en-US"/>
              </w:rPr>
              <w:t>:</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5A7D1C09" w14:textId="77777777" w:rsidR="008E1534" w:rsidRPr="0013584A" w:rsidRDefault="008E1534" w:rsidP="00B963F9">
            <w:pPr>
              <w:tabs>
                <w:tab w:val="left" w:pos="1411"/>
              </w:tabs>
              <w:ind w:left="1" w:hanging="1"/>
              <w:jc w:val="center"/>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0CA9634F" w14:textId="77777777" w:rsidR="008E1534" w:rsidRPr="000C365F" w:rsidRDefault="008E1534" w:rsidP="00B963F9">
            <w:pPr>
              <w:tabs>
                <w:tab w:val="left" w:pos="1411"/>
              </w:tabs>
              <w:jc w:val="center"/>
              <w:rPr>
                <w:sz w:val="18"/>
                <w:szCs w:val="18"/>
                <w:lang w:val="en-US"/>
              </w:rPr>
            </w:pPr>
            <w:r w:rsidRPr="000C365F">
              <w:rPr>
                <w:sz w:val="18"/>
                <w:szCs w:val="18"/>
                <w:lang w:val="en-US"/>
              </w:rPr>
              <w:t>1,</w:t>
            </w:r>
            <w:r>
              <w:rPr>
                <w:sz w:val="18"/>
                <w:szCs w:val="18"/>
                <w:lang w:val="en-US"/>
              </w:rPr>
              <w:t xml:space="preserve"> </w:t>
            </w:r>
            <w:r w:rsidRPr="000C365F">
              <w:rPr>
                <w:sz w:val="18"/>
                <w:szCs w:val="18"/>
                <w:lang w:val="en-US"/>
              </w:rPr>
              <w:t>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9537F9A" w14:textId="77777777" w:rsidR="008E1534" w:rsidRPr="000C365F" w:rsidRDefault="008E1534" w:rsidP="00B963F9">
            <w:pPr>
              <w:tabs>
                <w:tab w:val="left" w:pos="1411"/>
              </w:tabs>
              <w:ind w:left="1" w:hanging="1"/>
              <w:rPr>
                <w:sz w:val="18"/>
                <w:szCs w:val="18"/>
                <w:lang w:val="en-US"/>
              </w:rPr>
            </w:pPr>
          </w:p>
        </w:tc>
      </w:tr>
    </w:tbl>
    <w:p w14:paraId="548F8280" w14:textId="77777777" w:rsidR="008E1534" w:rsidRDefault="008E1534" w:rsidP="008E1534">
      <w:pPr>
        <w:pStyle w:val="SingleTxtG"/>
        <w:spacing w:before="240"/>
      </w:pPr>
      <w:r w:rsidRPr="00D464EE">
        <w:t xml:space="preserve">En el código P376,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6"/>
        <w:gridCol w:w="1819"/>
        <w:gridCol w:w="1597"/>
        <w:gridCol w:w="2264"/>
      </w:tblGrid>
      <w:tr w:rsidR="008E1534" w:rsidRPr="00C159CE" w14:paraId="6C931FF8" w14:textId="77777777" w:rsidTr="00B963F9">
        <w:trPr>
          <w:cantSplit/>
          <w:tblHeader/>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208E5539" w14:textId="77777777" w:rsidR="008E1534" w:rsidRPr="00C159CE" w:rsidRDefault="008E1534" w:rsidP="00B963F9">
            <w:pPr>
              <w:tabs>
                <w:tab w:val="left" w:pos="1411"/>
              </w:tabs>
              <w:jc w:val="center"/>
              <w:rPr>
                <w:b/>
                <w:sz w:val="18"/>
                <w:szCs w:val="18"/>
                <w:lang w:val="en-US"/>
              </w:rPr>
            </w:pPr>
            <w:r w:rsidRPr="00C159CE">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0F6834B1" w14:textId="77777777" w:rsidR="008E1534" w:rsidRPr="00C159CE" w:rsidRDefault="008E1534" w:rsidP="00B963F9">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2BBA1AA2" w14:textId="77777777" w:rsidR="008E1534" w:rsidRPr="00C159CE" w:rsidRDefault="008E1534" w:rsidP="00B963F9">
            <w:pPr>
              <w:tabs>
                <w:tab w:val="left" w:pos="1411"/>
              </w:tabs>
              <w:jc w:val="center"/>
              <w:rPr>
                <w:b/>
                <w:sz w:val="18"/>
                <w:szCs w:val="18"/>
                <w:lang w:val="en-US"/>
              </w:rPr>
            </w:pPr>
            <w:r w:rsidRPr="00C159CE">
              <w:rPr>
                <w:b/>
                <w:sz w:val="18"/>
                <w:szCs w:val="18"/>
                <w:lang w:val="en-US"/>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1D9C7266" w14:textId="77777777" w:rsidR="008E1534" w:rsidRPr="00C159CE" w:rsidRDefault="008E1534" w:rsidP="00B963F9">
            <w:pPr>
              <w:tabs>
                <w:tab w:val="left" w:pos="1411"/>
              </w:tabs>
              <w:jc w:val="center"/>
              <w:rPr>
                <w:b/>
                <w:sz w:val="18"/>
                <w:szCs w:val="18"/>
                <w:lang w:val="en-US"/>
              </w:rPr>
            </w:pPr>
            <w:r w:rsidRPr="00C159CE">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15DD79B7" w14:textId="77777777" w:rsidR="008E1534" w:rsidRPr="00C159CE" w:rsidRDefault="008E1534" w:rsidP="00B963F9">
            <w:pPr>
              <w:tabs>
                <w:tab w:val="left" w:pos="1411"/>
              </w:tabs>
              <w:jc w:val="center"/>
              <w:rPr>
                <w:b/>
                <w:sz w:val="18"/>
                <w:szCs w:val="18"/>
                <w:lang w:val="en-US"/>
              </w:rPr>
            </w:pPr>
            <w:r w:rsidRPr="00C159CE">
              <w:rPr>
                <w:b/>
                <w:sz w:val="18"/>
                <w:szCs w:val="18"/>
                <w:lang w:val="en-US"/>
              </w:rPr>
              <w:t>(5)</w:t>
            </w:r>
          </w:p>
        </w:tc>
      </w:tr>
      <w:tr w:rsidR="008E1534" w:rsidRPr="000C365F" w14:paraId="1A0B5240" w14:textId="77777777" w:rsidTr="00B963F9">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33E59AA" w14:textId="77777777" w:rsidR="008E1534" w:rsidRPr="000C365F" w:rsidRDefault="008E1534" w:rsidP="00B963F9">
            <w:pPr>
              <w:tabs>
                <w:tab w:val="left" w:pos="1411"/>
              </w:tabs>
              <w:jc w:val="center"/>
              <w:rPr>
                <w:sz w:val="18"/>
                <w:szCs w:val="18"/>
                <w:lang w:val="en-US"/>
              </w:rPr>
            </w:pPr>
            <w:r w:rsidRPr="000C365F">
              <w:rPr>
                <w:sz w:val="18"/>
                <w:szCs w:val="18"/>
                <w:lang w:val="en-US"/>
              </w:rPr>
              <w:t>P376</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6A02B03D" w14:textId="77777777" w:rsidR="008E1534" w:rsidRPr="007B14BF" w:rsidRDefault="008E1534" w:rsidP="00B963F9">
            <w:pPr>
              <w:tabs>
                <w:tab w:val="left" w:pos="1411"/>
              </w:tabs>
              <w:ind w:left="144"/>
              <w:rPr>
                <w:b/>
                <w:bCs/>
                <w:sz w:val="18"/>
                <w:szCs w:val="18"/>
              </w:rPr>
            </w:pPr>
            <w:r w:rsidRPr="007B14BF">
              <w:rPr>
                <w:b/>
                <w:bCs/>
                <w:sz w:val="18"/>
                <w:szCs w:val="18"/>
              </w:rPr>
              <w:t>Detener la fuga si puede hacerse sin riesgo.</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042FFA11" w14:textId="77777777" w:rsidR="008E1534" w:rsidRPr="0013584A" w:rsidRDefault="008E1534" w:rsidP="00B963F9">
            <w:pPr>
              <w:tabs>
                <w:tab w:val="left" w:pos="1411"/>
              </w:tabs>
              <w:ind w:left="1" w:hanging="1"/>
              <w:jc w:val="center"/>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3F9912DA" w14:textId="77777777" w:rsidR="008E1534" w:rsidRPr="000C365F" w:rsidRDefault="008E1534" w:rsidP="00B963F9">
            <w:pPr>
              <w:tabs>
                <w:tab w:val="left" w:pos="1411"/>
              </w:tabs>
              <w:jc w:val="center"/>
              <w:rPr>
                <w:sz w:val="18"/>
                <w:szCs w:val="18"/>
                <w:lang w:val="en-US"/>
              </w:rPr>
            </w:pPr>
            <w:r w:rsidRPr="000C365F">
              <w:rPr>
                <w:sz w:val="18"/>
                <w:szCs w:val="18"/>
                <w:lang w:val="en-US"/>
              </w:rPr>
              <w:t>1, 2, 3</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6E750345" w14:textId="77777777" w:rsidR="008E1534" w:rsidRPr="000C365F" w:rsidRDefault="008E1534" w:rsidP="00B963F9">
            <w:pPr>
              <w:tabs>
                <w:tab w:val="left" w:pos="1411"/>
              </w:tabs>
              <w:rPr>
                <w:sz w:val="18"/>
                <w:szCs w:val="18"/>
                <w:lang w:val="en-US"/>
              </w:rPr>
            </w:pPr>
          </w:p>
        </w:tc>
      </w:tr>
    </w:tbl>
    <w:p w14:paraId="3F5F0F2E" w14:textId="77777777" w:rsidR="008E1534" w:rsidRPr="00D464EE" w:rsidRDefault="008E1534" w:rsidP="008E1534">
      <w:pPr>
        <w:pStyle w:val="SingleTxtG"/>
        <w:spacing w:before="240"/>
      </w:pPr>
      <w:r w:rsidRPr="00D464EE">
        <w:t xml:space="preserve">En el código P378,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5"/>
        <w:gridCol w:w="1819"/>
        <w:gridCol w:w="1596"/>
        <w:gridCol w:w="2266"/>
      </w:tblGrid>
      <w:tr w:rsidR="008E1534" w:rsidRPr="00C159CE" w14:paraId="09081B48"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CD63ED0" w14:textId="77777777" w:rsidR="008E1534" w:rsidRPr="00C159CE" w:rsidRDefault="008E1534" w:rsidP="00B963F9">
            <w:pPr>
              <w:tabs>
                <w:tab w:val="left" w:pos="1411"/>
              </w:tabs>
              <w:jc w:val="center"/>
              <w:rPr>
                <w:b/>
                <w:sz w:val="18"/>
                <w:szCs w:val="18"/>
                <w:lang w:val="en-US"/>
              </w:rPr>
            </w:pPr>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02348902" w14:textId="77777777" w:rsidR="008E1534" w:rsidRPr="00C159CE" w:rsidRDefault="008E1534" w:rsidP="00B963F9">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478C43B" w14:textId="77777777" w:rsidR="008E1534" w:rsidRPr="00C159CE" w:rsidRDefault="008E1534" w:rsidP="00B963F9">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180CCF40" w14:textId="77777777" w:rsidR="008E1534" w:rsidRPr="00C159CE" w:rsidRDefault="008E1534" w:rsidP="00B963F9">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3E777D20" w14:textId="77777777" w:rsidR="008E1534" w:rsidRPr="00C159CE" w:rsidRDefault="008E1534" w:rsidP="00B963F9">
            <w:pPr>
              <w:tabs>
                <w:tab w:val="left" w:pos="1411"/>
              </w:tabs>
              <w:jc w:val="center"/>
              <w:rPr>
                <w:b/>
                <w:sz w:val="18"/>
                <w:szCs w:val="18"/>
                <w:lang w:val="en-US"/>
              </w:rPr>
            </w:pPr>
            <w:r w:rsidRPr="00C159CE">
              <w:rPr>
                <w:b/>
                <w:sz w:val="18"/>
                <w:szCs w:val="18"/>
                <w:lang w:val="en-US"/>
              </w:rPr>
              <w:t>(5)</w:t>
            </w:r>
          </w:p>
        </w:tc>
      </w:tr>
      <w:tr w:rsidR="008E1534" w:rsidRPr="000C365F" w14:paraId="280C9349" w14:textId="77777777" w:rsidTr="00B963F9">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tcPr>
          <w:p w14:paraId="170B46CA" w14:textId="77777777" w:rsidR="008E1534" w:rsidRPr="000C365F" w:rsidRDefault="008E1534" w:rsidP="00B963F9">
            <w:pPr>
              <w:tabs>
                <w:tab w:val="left" w:pos="1411"/>
              </w:tabs>
              <w:jc w:val="center"/>
              <w:rPr>
                <w:sz w:val="18"/>
                <w:szCs w:val="18"/>
                <w:lang w:val="en-US"/>
              </w:rPr>
            </w:pPr>
            <w:r>
              <w:rPr>
                <w:sz w:val="18"/>
                <w:szCs w:val="18"/>
                <w:lang w:val="en-US"/>
              </w:rPr>
              <w:t>P378</w:t>
            </w:r>
          </w:p>
        </w:tc>
        <w:tc>
          <w:tcPr>
            <w:tcW w:w="3235" w:type="dxa"/>
            <w:tcBorders>
              <w:top w:val="single" w:sz="4" w:space="0" w:color="auto"/>
              <w:left w:val="single" w:sz="4" w:space="0" w:color="auto"/>
              <w:bottom w:val="single" w:sz="4" w:space="0" w:color="auto"/>
              <w:right w:val="single" w:sz="4" w:space="0" w:color="auto"/>
            </w:tcBorders>
            <w:shd w:val="clear" w:color="auto" w:fill="auto"/>
          </w:tcPr>
          <w:p w14:paraId="26A77E9D" w14:textId="77777777" w:rsidR="008E1534" w:rsidRPr="00DE2AC3" w:rsidRDefault="008E1534" w:rsidP="00B963F9">
            <w:pPr>
              <w:tabs>
                <w:tab w:val="left" w:pos="1411"/>
              </w:tabs>
              <w:ind w:left="144"/>
              <w:rPr>
                <w:b/>
                <w:bCs/>
                <w:sz w:val="18"/>
                <w:szCs w:val="18"/>
                <w:lang w:val="en-US"/>
              </w:rPr>
            </w:pPr>
            <w:r w:rsidRPr="00DE2AC3">
              <w:rPr>
                <w:b/>
                <w:bCs/>
                <w:sz w:val="18"/>
                <w:szCs w:val="18"/>
                <w:lang w:val="en-US"/>
              </w:rPr>
              <w:t>U</w:t>
            </w:r>
            <w:r>
              <w:rPr>
                <w:b/>
                <w:bCs/>
                <w:sz w:val="18"/>
                <w:szCs w:val="18"/>
                <w:lang w:val="en-US"/>
              </w:rPr>
              <w:t>tilizar</w:t>
            </w:r>
            <w:r w:rsidRPr="00DE2AC3">
              <w:rPr>
                <w:b/>
                <w:bCs/>
                <w:sz w:val="18"/>
                <w:szCs w:val="18"/>
                <w:lang w:val="en-US"/>
              </w:rPr>
              <w:t xml:space="preserve"> </w:t>
            </w:r>
            <w:r>
              <w:rPr>
                <w:b/>
                <w:bCs/>
                <w:sz w:val="18"/>
                <w:szCs w:val="18"/>
                <w:lang w:val="en-US"/>
              </w:rPr>
              <w:t>…</w:t>
            </w:r>
            <w:r w:rsidRPr="00DE2AC3">
              <w:rPr>
                <w:b/>
                <w:bCs/>
                <w:sz w:val="18"/>
                <w:szCs w:val="18"/>
                <w:lang w:val="en-US"/>
              </w:rPr>
              <w:t xml:space="preserve"> </w:t>
            </w:r>
            <w:r>
              <w:rPr>
                <w:b/>
                <w:bCs/>
                <w:sz w:val="18"/>
                <w:szCs w:val="18"/>
                <w:lang w:val="en-US"/>
              </w:rPr>
              <w:t>para la extinción</w:t>
            </w:r>
            <w:r w:rsidRPr="00DE2AC3">
              <w:rPr>
                <w:b/>
                <w:bCs/>
                <w:sz w:val="18"/>
                <w:szCs w:val="18"/>
                <w:lang w:val="en-US"/>
              </w:rPr>
              <w:t>.</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02B10E9A" w14:textId="77777777" w:rsidR="008E1534" w:rsidRPr="0013584A" w:rsidRDefault="008E1534" w:rsidP="00B963F9">
            <w:pPr>
              <w:tabs>
                <w:tab w:val="left" w:pos="1411"/>
              </w:tabs>
              <w:ind w:left="1" w:hanging="1"/>
              <w:jc w:val="center"/>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5D89DAF2" w14:textId="77777777" w:rsidR="008E1534" w:rsidRPr="000C365F" w:rsidRDefault="008E1534" w:rsidP="00B963F9">
            <w:pPr>
              <w:tabs>
                <w:tab w:val="left" w:pos="1411"/>
              </w:tabs>
              <w:jc w:val="center"/>
              <w:rPr>
                <w:sz w:val="18"/>
                <w:szCs w:val="18"/>
                <w:lang w:val="en-US"/>
              </w:rPr>
            </w:pPr>
            <w:r w:rsidRPr="000C365F">
              <w:rPr>
                <w:sz w:val="18"/>
                <w:szCs w:val="18"/>
                <w:lang w:val="en-US"/>
              </w:rPr>
              <w:t>1,</w:t>
            </w:r>
            <w:r>
              <w:rPr>
                <w:sz w:val="18"/>
                <w:szCs w:val="18"/>
                <w:lang w:val="en-US"/>
              </w:rPr>
              <w:t xml:space="preserve"> </w:t>
            </w:r>
            <w:r w:rsidRPr="000C365F">
              <w:rPr>
                <w:sz w:val="18"/>
                <w:szCs w:val="18"/>
                <w:lang w:val="en-US"/>
              </w:rPr>
              <w:t>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CA16E2E" w14:textId="77777777" w:rsidR="008E1534" w:rsidRPr="000C365F" w:rsidRDefault="008E1534" w:rsidP="00B963F9">
            <w:pPr>
              <w:tabs>
                <w:tab w:val="left" w:pos="1411"/>
              </w:tabs>
              <w:ind w:left="1" w:hanging="1"/>
              <w:rPr>
                <w:sz w:val="18"/>
                <w:szCs w:val="18"/>
                <w:lang w:val="en-US"/>
              </w:rPr>
            </w:pPr>
          </w:p>
        </w:tc>
      </w:tr>
    </w:tbl>
    <w:p w14:paraId="057B1052" w14:textId="77777777" w:rsidR="008E1534" w:rsidRPr="00D464EE" w:rsidRDefault="008E1534" w:rsidP="008E1534">
      <w:pPr>
        <w:pStyle w:val="SingleTxtG"/>
        <w:spacing w:before="240"/>
      </w:pPr>
      <w:r w:rsidRPr="00D464EE">
        <w:t xml:space="preserve">En el código P381,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6"/>
        <w:gridCol w:w="1819"/>
        <w:gridCol w:w="1597"/>
        <w:gridCol w:w="2264"/>
      </w:tblGrid>
      <w:tr w:rsidR="008E1534" w:rsidRPr="000C365F" w14:paraId="3B02A194"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D2DC120" w14:textId="77777777" w:rsidR="008E1534" w:rsidRPr="000C365F" w:rsidRDefault="008E1534" w:rsidP="00B963F9">
            <w:pPr>
              <w:tabs>
                <w:tab w:val="left" w:pos="1411"/>
              </w:tabs>
              <w:jc w:val="center"/>
              <w:rPr>
                <w:b/>
                <w:sz w:val="18"/>
                <w:szCs w:val="18"/>
                <w:lang w:val="en-US"/>
              </w:rPr>
            </w:pPr>
            <w:r w:rsidRPr="000C365F">
              <w:rPr>
                <w:b/>
                <w:sz w:val="18"/>
                <w:szCs w:val="18"/>
                <w:lang w:val="en-US"/>
              </w:rPr>
              <w:t>(1)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3F56D053" w14:textId="77777777" w:rsidR="008E1534" w:rsidRPr="000C365F" w:rsidRDefault="008E1534" w:rsidP="00B963F9">
            <w:pPr>
              <w:tabs>
                <w:tab w:val="left" w:pos="1411"/>
              </w:tabs>
              <w:jc w:val="center"/>
              <w:rPr>
                <w:b/>
                <w:sz w:val="18"/>
                <w:szCs w:val="18"/>
                <w:lang w:val="en-US"/>
              </w:rPr>
            </w:pPr>
            <w:r w:rsidRPr="000C365F">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0082E8FB" w14:textId="77777777" w:rsidR="008E1534" w:rsidRPr="000C365F" w:rsidRDefault="008E1534" w:rsidP="00B963F9">
            <w:pPr>
              <w:tabs>
                <w:tab w:val="left" w:pos="1411"/>
              </w:tabs>
              <w:jc w:val="center"/>
              <w:rPr>
                <w:b/>
                <w:sz w:val="18"/>
                <w:szCs w:val="18"/>
                <w:lang w:val="en-US"/>
              </w:rPr>
            </w:pPr>
            <w:r w:rsidRPr="000C365F">
              <w:rPr>
                <w:b/>
                <w:sz w:val="18"/>
                <w:szCs w:val="18"/>
                <w:lang w:val="en-US"/>
              </w:rPr>
              <w:t>(3)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39309D15" w14:textId="77777777" w:rsidR="008E1534" w:rsidRPr="000C365F" w:rsidRDefault="008E1534" w:rsidP="00B963F9">
            <w:pPr>
              <w:tabs>
                <w:tab w:val="left" w:pos="1411"/>
              </w:tabs>
              <w:jc w:val="center"/>
              <w:rPr>
                <w:b/>
                <w:sz w:val="18"/>
                <w:szCs w:val="18"/>
                <w:lang w:val="en-US"/>
              </w:rPr>
            </w:pPr>
            <w:r w:rsidRPr="000C365F">
              <w:rPr>
                <w:b/>
                <w:sz w:val="18"/>
                <w:szCs w:val="18"/>
                <w:lang w:val="en-US"/>
              </w:rPr>
              <w:t>(4)</w:t>
            </w:r>
          </w:p>
        </w:tc>
        <w:tc>
          <w:tcPr>
            <w:tcW w:w="2264" w:type="dxa"/>
            <w:tcBorders>
              <w:top w:val="single" w:sz="4" w:space="0" w:color="auto"/>
              <w:left w:val="single" w:sz="4" w:space="0" w:color="auto"/>
              <w:bottom w:val="single" w:sz="4" w:space="0" w:color="auto"/>
              <w:right w:val="single" w:sz="4" w:space="0" w:color="auto"/>
            </w:tcBorders>
            <w:shd w:val="clear" w:color="auto" w:fill="auto"/>
            <w:hideMark/>
          </w:tcPr>
          <w:p w14:paraId="1906F571" w14:textId="77777777" w:rsidR="008E1534" w:rsidRPr="000C365F" w:rsidRDefault="008E1534" w:rsidP="00B963F9">
            <w:pPr>
              <w:tabs>
                <w:tab w:val="left" w:pos="1411"/>
              </w:tabs>
              <w:jc w:val="center"/>
              <w:rPr>
                <w:b/>
                <w:sz w:val="18"/>
                <w:szCs w:val="18"/>
                <w:lang w:val="en-US"/>
              </w:rPr>
            </w:pPr>
            <w:r w:rsidRPr="000C365F">
              <w:rPr>
                <w:b/>
                <w:sz w:val="18"/>
                <w:szCs w:val="18"/>
                <w:lang w:val="en-US"/>
              </w:rPr>
              <w:t>(5)</w:t>
            </w:r>
          </w:p>
        </w:tc>
      </w:tr>
      <w:tr w:rsidR="008E1534" w:rsidRPr="000C365F" w14:paraId="20467C9E" w14:textId="77777777" w:rsidTr="00B963F9">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EFD8713" w14:textId="77777777" w:rsidR="008E1534" w:rsidRPr="000C365F" w:rsidRDefault="008E1534" w:rsidP="00B963F9">
            <w:pPr>
              <w:tabs>
                <w:tab w:val="left" w:pos="1411"/>
              </w:tabs>
              <w:jc w:val="center"/>
              <w:rPr>
                <w:sz w:val="18"/>
                <w:szCs w:val="18"/>
                <w:lang w:val="en-US"/>
              </w:rPr>
            </w:pPr>
            <w:r w:rsidRPr="000C365F">
              <w:rPr>
                <w:sz w:val="18"/>
                <w:szCs w:val="18"/>
                <w:lang w:val="en-US"/>
              </w:rPr>
              <w:t>P381</w:t>
            </w:r>
          </w:p>
        </w:tc>
        <w:tc>
          <w:tcPr>
            <w:tcW w:w="3236" w:type="dxa"/>
            <w:tcBorders>
              <w:top w:val="single" w:sz="4" w:space="0" w:color="auto"/>
              <w:left w:val="single" w:sz="4" w:space="0" w:color="auto"/>
              <w:bottom w:val="single" w:sz="4" w:space="0" w:color="auto"/>
              <w:right w:val="single" w:sz="4" w:space="0" w:color="auto"/>
            </w:tcBorders>
            <w:shd w:val="clear" w:color="auto" w:fill="auto"/>
            <w:hideMark/>
          </w:tcPr>
          <w:p w14:paraId="0F33DBB7" w14:textId="77777777" w:rsidR="008E1534" w:rsidRPr="007B14BF" w:rsidRDefault="008E1534" w:rsidP="00B963F9">
            <w:pPr>
              <w:tabs>
                <w:tab w:val="left" w:pos="1411"/>
              </w:tabs>
              <w:ind w:left="144"/>
              <w:rPr>
                <w:b/>
                <w:bCs/>
                <w:sz w:val="18"/>
                <w:szCs w:val="18"/>
              </w:rPr>
            </w:pPr>
            <w:r w:rsidRPr="007B14BF">
              <w:rPr>
                <w:b/>
                <w:bCs/>
                <w:sz w:val="18"/>
                <w:szCs w:val="18"/>
              </w:rPr>
              <w:t>En caso de fuga, eliminar todas las fuentes de ignición.</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5380C00A" w14:textId="77777777" w:rsidR="008E1534" w:rsidRPr="0013584A" w:rsidRDefault="008E1534" w:rsidP="00B963F9">
            <w:pPr>
              <w:tabs>
                <w:tab w:val="left" w:pos="1411"/>
              </w:tabs>
              <w:ind w:left="1" w:hanging="1"/>
              <w:jc w:val="center"/>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1597" w:type="dxa"/>
            <w:tcBorders>
              <w:top w:val="single" w:sz="4" w:space="0" w:color="auto"/>
              <w:left w:val="single" w:sz="4" w:space="0" w:color="auto"/>
              <w:bottom w:val="single" w:sz="4" w:space="0" w:color="auto"/>
              <w:right w:val="single" w:sz="4" w:space="0" w:color="auto"/>
            </w:tcBorders>
            <w:shd w:val="clear" w:color="auto" w:fill="auto"/>
            <w:hideMark/>
          </w:tcPr>
          <w:p w14:paraId="0D542131" w14:textId="77777777" w:rsidR="008E1534" w:rsidRPr="000C365F" w:rsidRDefault="008E1534" w:rsidP="00B963F9">
            <w:pPr>
              <w:tabs>
                <w:tab w:val="left" w:pos="1411"/>
              </w:tabs>
              <w:jc w:val="center"/>
              <w:rPr>
                <w:sz w:val="18"/>
                <w:szCs w:val="18"/>
                <w:lang w:val="en-US"/>
              </w:rPr>
            </w:pPr>
            <w:r w:rsidRPr="000C365F">
              <w:rPr>
                <w:sz w:val="18"/>
                <w:szCs w:val="18"/>
                <w:lang w:val="en-US"/>
              </w:rPr>
              <w:t>1,</w:t>
            </w:r>
            <w:r>
              <w:rPr>
                <w:sz w:val="18"/>
                <w:szCs w:val="18"/>
                <w:lang w:val="en-US"/>
              </w:rPr>
              <w:t xml:space="preserve"> </w:t>
            </w:r>
            <w:r w:rsidRPr="000C365F">
              <w:rPr>
                <w:sz w:val="18"/>
                <w:szCs w:val="18"/>
                <w:lang w:val="en-US"/>
              </w:rPr>
              <w:t>2</w:t>
            </w:r>
          </w:p>
        </w:tc>
        <w:tc>
          <w:tcPr>
            <w:tcW w:w="2264" w:type="dxa"/>
            <w:tcBorders>
              <w:top w:val="single" w:sz="4" w:space="0" w:color="auto"/>
              <w:left w:val="single" w:sz="4" w:space="0" w:color="auto"/>
              <w:bottom w:val="single" w:sz="4" w:space="0" w:color="auto"/>
              <w:right w:val="single" w:sz="4" w:space="0" w:color="auto"/>
            </w:tcBorders>
            <w:shd w:val="clear" w:color="auto" w:fill="auto"/>
          </w:tcPr>
          <w:p w14:paraId="6F8A1B4E" w14:textId="77777777" w:rsidR="008E1534" w:rsidRPr="000C365F" w:rsidRDefault="008E1534" w:rsidP="00B963F9">
            <w:pPr>
              <w:tabs>
                <w:tab w:val="left" w:pos="1411"/>
              </w:tabs>
              <w:rPr>
                <w:sz w:val="18"/>
                <w:szCs w:val="18"/>
                <w:lang w:val="en-US"/>
              </w:rPr>
            </w:pPr>
          </w:p>
        </w:tc>
      </w:tr>
    </w:tbl>
    <w:p w14:paraId="4B2787D9" w14:textId="77777777" w:rsidR="008E1534" w:rsidRPr="004C797C" w:rsidRDefault="008E1534" w:rsidP="008E1534">
      <w:pPr>
        <w:pStyle w:val="SingleTxtG"/>
        <w:spacing w:before="240"/>
        <w:rPr>
          <w:i/>
          <w:iCs/>
        </w:rPr>
      </w:pPr>
      <w:r>
        <w:t>En el código</w:t>
      </w:r>
      <w:r w:rsidRPr="000676E2">
        <w:t xml:space="preserve"> P301</w:t>
      </w:r>
      <w:r>
        <w:t xml:space="preserve"> + </w:t>
      </w:r>
      <w:r w:rsidRPr="000676E2">
        <w:t xml:space="preserve">P310, en la columna (1), sustitúyase </w:t>
      </w:r>
      <w:r>
        <w:t>“</w:t>
      </w:r>
      <w:r w:rsidRPr="000676E2">
        <w:t>P310</w:t>
      </w:r>
      <w:r>
        <w:t>”</w:t>
      </w:r>
      <w:r w:rsidRPr="000676E2">
        <w:t xml:space="preserve"> por </w:t>
      </w:r>
      <w:r>
        <w:t>“</w:t>
      </w:r>
      <w:r w:rsidRPr="000676E2">
        <w:t>P316</w:t>
      </w:r>
      <w:r>
        <w:t>”</w:t>
      </w:r>
      <w:r w:rsidRPr="000676E2">
        <w:t xml:space="preserve">. </w:t>
      </w:r>
      <w:r>
        <w:t xml:space="preserve">En la columna </w:t>
      </w:r>
      <w:r w:rsidRPr="005B7BA4">
        <w:t xml:space="preserve">(2), sustitúyase </w:t>
      </w:r>
      <w:r>
        <w:t>“Llamar inmediatamente a un</w:t>
      </w:r>
      <w:r w:rsidRPr="005B7BA4">
        <w:t xml:space="preserve"> </w:t>
      </w:r>
      <w:r>
        <w:t>CENTRO DE TOXICOLOGÍA</w:t>
      </w:r>
      <w:r w:rsidRPr="005B7BA4">
        <w:t>/</w:t>
      </w:r>
      <w:r>
        <w:t>médico</w:t>
      </w:r>
      <w:r w:rsidRPr="005B7BA4">
        <w:t>/…</w:t>
      </w:r>
      <w:r>
        <w:t>”</w:t>
      </w:r>
      <w:r w:rsidRPr="005B7BA4">
        <w:t xml:space="preserve"> por </w:t>
      </w:r>
      <w:r>
        <w:t>“</w:t>
      </w:r>
      <w:r w:rsidRPr="005B7BA4">
        <w:t>Buscar inmediatamente ayuda médica de urgencia.</w:t>
      </w:r>
      <w:r>
        <w:t>”</w:t>
      </w:r>
      <w:r w:rsidRPr="005B7BA4">
        <w:t xml:space="preserve">. </w:t>
      </w:r>
      <w:r w:rsidRPr="004C797C">
        <w:t xml:space="preserve">Modifíquese el texto de la columna (5) para que diga: </w:t>
      </w:r>
      <w:r>
        <w:t>“</w:t>
      </w:r>
      <w:r w:rsidRPr="004C797C">
        <w:t xml:space="preserve">La autoridad competente o el fabricante o proveedor podrá añadir </w:t>
      </w:r>
      <w:r>
        <w:t>‘Llamar a’, seguido del número de teléfono del servicio de urgencias o del proveedor de asistencia médica de urgencia adecuado</w:t>
      </w:r>
      <w:r w:rsidRPr="004C797C">
        <w:t>, por ejemplo, un centro de toxicología, un centro de urgencias o un médico.</w:t>
      </w:r>
      <w:r>
        <w:t>”</w:t>
      </w:r>
      <w:r w:rsidRPr="004C797C">
        <w:t>.</w:t>
      </w:r>
    </w:p>
    <w:p w14:paraId="4693707D" w14:textId="77777777" w:rsidR="008E1534" w:rsidRPr="000676E2" w:rsidRDefault="008E1534" w:rsidP="008E1534">
      <w:pPr>
        <w:pStyle w:val="SingleTxtG"/>
        <w:rPr>
          <w:i/>
          <w:iCs/>
        </w:rPr>
      </w:pPr>
      <w:r>
        <w:t>En el código</w:t>
      </w:r>
      <w:r w:rsidRPr="000676E2">
        <w:t xml:space="preserve"> P301</w:t>
      </w:r>
      <w:r>
        <w:t xml:space="preserve"> + </w:t>
      </w:r>
      <w:r w:rsidRPr="000676E2">
        <w:t xml:space="preserve">P312, en la columna (1), sustitúyase </w:t>
      </w:r>
      <w:r>
        <w:t>“</w:t>
      </w:r>
      <w:r w:rsidRPr="000676E2">
        <w:t>P312</w:t>
      </w:r>
      <w:r>
        <w:t>”</w:t>
      </w:r>
      <w:r w:rsidRPr="000676E2">
        <w:t xml:space="preserve"> por </w:t>
      </w:r>
      <w:r>
        <w:t>“</w:t>
      </w:r>
      <w:r w:rsidRPr="000676E2">
        <w:t>P317</w:t>
      </w:r>
      <w:r>
        <w:t>”</w:t>
      </w:r>
      <w:r w:rsidRPr="000676E2">
        <w:t xml:space="preserve">. </w:t>
      </w:r>
      <w:r w:rsidRPr="004C797C">
        <w:t xml:space="preserve">En la columna (2), sustitúyase </w:t>
      </w:r>
      <w:r>
        <w:t>“</w:t>
      </w:r>
      <w:r w:rsidRPr="004C797C">
        <w:t>Llamar a un CENTRO DE TOXICOLOGÍA/médico/... si la persona se encuentra mal.</w:t>
      </w:r>
      <w:r>
        <w:t>”</w:t>
      </w:r>
      <w:r w:rsidRPr="004C797C">
        <w:t xml:space="preserve"> por </w:t>
      </w:r>
      <w:r>
        <w:t>“</w:t>
      </w:r>
      <w:r w:rsidRPr="004C797C">
        <w:t>Buscar ayuda médica.</w:t>
      </w:r>
      <w:r>
        <w:t>”</w:t>
      </w:r>
      <w:r w:rsidRPr="004C797C">
        <w:t xml:space="preserve">. </w:t>
      </w:r>
      <w:r>
        <w:t>Suprímase</w:t>
      </w:r>
      <w:r w:rsidRPr="000676E2">
        <w:t xml:space="preserve"> </w:t>
      </w:r>
      <w:r>
        <w:t>el texto de la columna </w:t>
      </w:r>
      <w:r w:rsidRPr="000676E2">
        <w:t>(5).</w:t>
      </w:r>
    </w:p>
    <w:p w14:paraId="214F5164" w14:textId="77777777" w:rsidR="008E1534" w:rsidRPr="000676E2" w:rsidRDefault="008E1534" w:rsidP="008E1534">
      <w:pPr>
        <w:pStyle w:val="SingleTxtG"/>
        <w:rPr>
          <w:i/>
          <w:iCs/>
        </w:rPr>
      </w:pPr>
      <w:r>
        <w:t>En el código</w:t>
      </w:r>
      <w:r w:rsidRPr="000676E2">
        <w:t xml:space="preserve"> P304</w:t>
      </w:r>
      <w:r>
        <w:t xml:space="preserve"> + </w:t>
      </w:r>
      <w:r w:rsidRPr="000676E2">
        <w:t xml:space="preserve">P312, en la columna (1), sustitúyase </w:t>
      </w:r>
      <w:r>
        <w:t>“</w:t>
      </w:r>
      <w:r w:rsidRPr="000676E2">
        <w:t>P312</w:t>
      </w:r>
      <w:r>
        <w:t>”</w:t>
      </w:r>
      <w:r w:rsidRPr="000676E2">
        <w:t xml:space="preserve"> por </w:t>
      </w:r>
      <w:r>
        <w:t>“</w:t>
      </w:r>
      <w:r w:rsidRPr="000676E2">
        <w:t>P317</w:t>
      </w:r>
      <w:r>
        <w:t>”</w:t>
      </w:r>
      <w:r w:rsidRPr="000676E2">
        <w:t xml:space="preserve">. </w:t>
      </w:r>
      <w:r w:rsidRPr="004C797C">
        <w:t xml:space="preserve">En la columna (2), sustitúyase </w:t>
      </w:r>
      <w:r>
        <w:t>“</w:t>
      </w:r>
      <w:r w:rsidRPr="004C797C">
        <w:t>Llamar a un CENTRO DE TOXICOLOGÍA/médico/... si la persona se encuentra mal.</w:t>
      </w:r>
      <w:r>
        <w:t>”</w:t>
      </w:r>
      <w:r w:rsidRPr="004C797C">
        <w:t xml:space="preserve"> por </w:t>
      </w:r>
      <w:r>
        <w:t>“</w:t>
      </w:r>
      <w:r w:rsidRPr="004C797C">
        <w:t>Buscar ayuda médica.</w:t>
      </w:r>
      <w:r>
        <w:t>”</w:t>
      </w:r>
      <w:r w:rsidRPr="004C797C">
        <w:t xml:space="preserve">. </w:t>
      </w:r>
      <w:r>
        <w:t>Suprímase</w:t>
      </w:r>
      <w:r w:rsidRPr="000676E2">
        <w:t xml:space="preserve"> </w:t>
      </w:r>
      <w:r>
        <w:t>el texto de la columna </w:t>
      </w:r>
      <w:r w:rsidRPr="000676E2">
        <w:t>(5).</w:t>
      </w:r>
    </w:p>
    <w:p w14:paraId="7AF224F8" w14:textId="77777777" w:rsidR="008E1534" w:rsidRPr="004C797C" w:rsidRDefault="008E1534" w:rsidP="008E1534">
      <w:pPr>
        <w:pStyle w:val="SingleTxtG"/>
        <w:rPr>
          <w:i/>
          <w:iCs/>
        </w:rPr>
      </w:pPr>
      <w:r>
        <w:t>En el código</w:t>
      </w:r>
      <w:r w:rsidRPr="000676E2">
        <w:t xml:space="preserve"> P308</w:t>
      </w:r>
      <w:r>
        <w:t xml:space="preserve"> + </w:t>
      </w:r>
      <w:r w:rsidRPr="000676E2">
        <w:t xml:space="preserve">P311, en la columna (1), sustitúyase </w:t>
      </w:r>
      <w:r>
        <w:t>“</w:t>
      </w:r>
      <w:r w:rsidRPr="000676E2">
        <w:t>P311</w:t>
      </w:r>
      <w:r>
        <w:t>”</w:t>
      </w:r>
      <w:r w:rsidRPr="000676E2">
        <w:t xml:space="preserve"> por </w:t>
      </w:r>
      <w:r>
        <w:t>“</w:t>
      </w:r>
      <w:r w:rsidRPr="000676E2">
        <w:t>P316</w:t>
      </w:r>
      <w:r>
        <w:t>”</w:t>
      </w:r>
      <w:r w:rsidRPr="000676E2">
        <w:t xml:space="preserve">. </w:t>
      </w:r>
      <w:r>
        <w:t xml:space="preserve">En la columna </w:t>
      </w:r>
      <w:r w:rsidRPr="005B7BA4">
        <w:t xml:space="preserve">(2), sustitúyase </w:t>
      </w:r>
      <w:r>
        <w:t>“</w:t>
      </w:r>
      <w:r w:rsidRPr="004C797C">
        <w:t>Llamar a un CENTRO DE TOXICOLOGÍA/médico/...</w:t>
      </w:r>
      <w:r>
        <w:t>”</w:t>
      </w:r>
      <w:r w:rsidRPr="005B7BA4">
        <w:t xml:space="preserve"> por </w:t>
      </w:r>
      <w:r>
        <w:t>“</w:t>
      </w:r>
      <w:r w:rsidRPr="005B7BA4">
        <w:t>Buscar inmediatamente ayuda médica de urgencia.</w:t>
      </w:r>
      <w:r>
        <w:t>”</w:t>
      </w:r>
      <w:r w:rsidRPr="005B7BA4">
        <w:t xml:space="preserve">. </w:t>
      </w:r>
      <w:r w:rsidRPr="004C797C">
        <w:t>Mod</w:t>
      </w:r>
      <w:r>
        <w:t>ifíquese el texto de la columna </w:t>
      </w:r>
      <w:r w:rsidRPr="004C797C">
        <w:t>(5) para que diga</w:t>
      </w:r>
      <w:r>
        <w:t xml:space="preserve"> lo siguiente:</w:t>
      </w:r>
      <w:r w:rsidRPr="004C797C">
        <w:t xml:space="preserve"> </w:t>
      </w:r>
      <w:r>
        <w:t>“</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36812E6A" w14:textId="77777777" w:rsidR="008E1534" w:rsidRPr="00002642" w:rsidRDefault="008E1534" w:rsidP="008E1534">
      <w:pPr>
        <w:pStyle w:val="SingleTxtG"/>
      </w:pPr>
      <w:r w:rsidRPr="00002642">
        <w:t xml:space="preserve">Suprímanse las filas </w:t>
      </w:r>
      <w:r>
        <w:t>de</w:t>
      </w:r>
      <w:r w:rsidRPr="00002642">
        <w:t>l código P308</w:t>
      </w:r>
      <w:r>
        <w:t xml:space="preserve"> + </w:t>
      </w:r>
      <w:r w:rsidRPr="00002642">
        <w:t>P313.</w:t>
      </w:r>
    </w:p>
    <w:p w14:paraId="14DE56C7" w14:textId="77777777" w:rsidR="008E1534" w:rsidRPr="00A10670" w:rsidRDefault="008E1534" w:rsidP="008E1534">
      <w:pPr>
        <w:pStyle w:val="SingleTxtG"/>
      </w:pPr>
      <w:r>
        <w:t>En el código</w:t>
      </w:r>
      <w:r w:rsidRPr="000676E2">
        <w:t xml:space="preserve"> P332</w:t>
      </w:r>
      <w:r>
        <w:t xml:space="preserve"> + </w:t>
      </w:r>
      <w:r w:rsidRPr="000676E2">
        <w:t xml:space="preserve">P313, en la columna (1), sustitúyase </w:t>
      </w:r>
      <w:r>
        <w:t>“</w:t>
      </w:r>
      <w:r w:rsidRPr="000676E2">
        <w:t>P313</w:t>
      </w:r>
      <w:r>
        <w:t>”</w:t>
      </w:r>
      <w:r w:rsidRPr="000676E2">
        <w:t xml:space="preserve"> por </w:t>
      </w:r>
      <w:r>
        <w:t>“</w:t>
      </w:r>
      <w:r w:rsidRPr="000676E2">
        <w:t>P317</w:t>
      </w:r>
      <w:r>
        <w:t>”</w:t>
      </w:r>
      <w:r w:rsidRPr="000676E2">
        <w:t xml:space="preserve">. </w:t>
      </w:r>
      <w:r>
        <w:t xml:space="preserve">En la columna </w:t>
      </w:r>
      <w:r w:rsidRPr="007B14BF">
        <w:t xml:space="preserve">(2), sustitúyase </w:t>
      </w:r>
      <w:r>
        <w:t>“consultar a un médico.”</w:t>
      </w:r>
      <w:r w:rsidRPr="007B14BF">
        <w:t xml:space="preserve"> por </w:t>
      </w:r>
      <w:r>
        <w:t>“b</w:t>
      </w:r>
      <w:r w:rsidRPr="007B14BF">
        <w:t>uscar ayuda médica.</w:t>
      </w:r>
      <w:r>
        <w:t>”</w:t>
      </w:r>
      <w:r w:rsidRPr="007B14BF">
        <w:t xml:space="preserve">. </w:t>
      </w:r>
      <w:r>
        <w:t xml:space="preserve">En la columna </w:t>
      </w:r>
      <w:r w:rsidRPr="00A10670">
        <w:t xml:space="preserve">(5), sustitúyase </w:t>
      </w:r>
      <w:r>
        <w:t>“</w:t>
      </w:r>
      <w:r w:rsidRPr="00A10670">
        <w:t>P313</w:t>
      </w:r>
      <w:r>
        <w:t>”</w:t>
      </w:r>
      <w:r w:rsidRPr="00A10670">
        <w:t xml:space="preserve"> por </w:t>
      </w:r>
      <w:r>
        <w:t>“</w:t>
      </w:r>
      <w:r w:rsidRPr="00A10670">
        <w:t>P317</w:t>
      </w:r>
      <w:r>
        <w:t xml:space="preserve">” y </w:t>
      </w:r>
      <w:r w:rsidRPr="00A10670">
        <w:t xml:space="preserve">suprímase </w:t>
      </w:r>
      <w:r>
        <w:t>la segunda oración</w:t>
      </w:r>
      <w:r w:rsidRPr="00A10670">
        <w:t xml:space="preserve">. </w:t>
      </w:r>
    </w:p>
    <w:p w14:paraId="30B3C199" w14:textId="77777777" w:rsidR="008E1534" w:rsidRPr="000676E2" w:rsidRDefault="008E1534" w:rsidP="008E1534">
      <w:pPr>
        <w:pStyle w:val="SingleTxtG"/>
      </w:pPr>
      <w:r>
        <w:lastRenderedPageBreak/>
        <w:t>En el código</w:t>
      </w:r>
      <w:r w:rsidRPr="000676E2">
        <w:t xml:space="preserve"> P333</w:t>
      </w:r>
      <w:r>
        <w:t xml:space="preserve"> + </w:t>
      </w:r>
      <w:r w:rsidRPr="000676E2">
        <w:t xml:space="preserve">P313, en la columna (1), sustitúyase </w:t>
      </w:r>
      <w:r>
        <w:t>“</w:t>
      </w:r>
      <w:r w:rsidRPr="000676E2">
        <w:t>P313</w:t>
      </w:r>
      <w:r>
        <w:t>”</w:t>
      </w:r>
      <w:r w:rsidRPr="000676E2">
        <w:t xml:space="preserve"> por </w:t>
      </w:r>
      <w:r>
        <w:t>“</w:t>
      </w:r>
      <w:r w:rsidRPr="000676E2">
        <w:t>P317</w:t>
      </w:r>
      <w:r>
        <w:t>”</w:t>
      </w:r>
      <w:r w:rsidRPr="000676E2">
        <w:t xml:space="preserve">. </w:t>
      </w:r>
      <w:r>
        <w:t xml:space="preserve">En la columna </w:t>
      </w:r>
      <w:r w:rsidRPr="007B14BF">
        <w:t xml:space="preserve">(2), sustitúyase </w:t>
      </w:r>
      <w:r>
        <w:t>“consultar a un médico.”</w:t>
      </w:r>
      <w:r w:rsidRPr="007B14BF">
        <w:t xml:space="preserve"> por </w:t>
      </w:r>
      <w:r>
        <w:t>“b</w:t>
      </w:r>
      <w:r w:rsidRPr="007B14BF">
        <w:t>uscar ayuda médica.</w:t>
      </w:r>
      <w:r>
        <w:t>”</w:t>
      </w:r>
      <w:r w:rsidRPr="007B14BF">
        <w:t xml:space="preserve">. </w:t>
      </w:r>
      <w:r>
        <w:t>Suprímase</w:t>
      </w:r>
      <w:r w:rsidRPr="000676E2">
        <w:t xml:space="preserve"> </w:t>
      </w:r>
      <w:r>
        <w:t>el texto de la columna</w:t>
      </w:r>
      <w:r w:rsidRPr="000676E2">
        <w:t xml:space="preserve"> (5).</w:t>
      </w:r>
    </w:p>
    <w:p w14:paraId="7B16D1FC" w14:textId="77777777" w:rsidR="008E1534" w:rsidRPr="000676E2" w:rsidRDefault="008E1534" w:rsidP="008E1534">
      <w:pPr>
        <w:pStyle w:val="SingleTxtG"/>
      </w:pPr>
      <w:r>
        <w:t>En el código</w:t>
      </w:r>
      <w:r w:rsidRPr="000676E2">
        <w:t xml:space="preserve"> P336</w:t>
      </w:r>
      <w:r>
        <w:t xml:space="preserve"> + </w:t>
      </w:r>
      <w:r w:rsidRPr="000676E2">
        <w:t xml:space="preserve">P315, en la columna (1), sustitúyase </w:t>
      </w:r>
      <w:r>
        <w:t>“</w:t>
      </w:r>
      <w:r w:rsidRPr="000676E2">
        <w:t>P315</w:t>
      </w:r>
      <w:r>
        <w:t>”</w:t>
      </w:r>
      <w:r w:rsidRPr="000676E2">
        <w:t xml:space="preserve"> por </w:t>
      </w:r>
      <w:r>
        <w:t>“</w:t>
      </w:r>
      <w:r w:rsidRPr="000676E2">
        <w:t>P317</w:t>
      </w:r>
      <w:r>
        <w:t>”</w:t>
      </w:r>
      <w:r w:rsidRPr="000676E2">
        <w:t xml:space="preserve">. </w:t>
      </w:r>
      <w:r w:rsidRPr="00002642">
        <w:t xml:space="preserve">En la columna (2), al comienzo, </w:t>
      </w:r>
      <w:r>
        <w:t>añádase</w:t>
      </w:r>
      <w:r w:rsidRPr="00002642">
        <w:t xml:space="preserve"> </w:t>
      </w:r>
      <w:r>
        <w:t>“inmediatamente”</w:t>
      </w:r>
      <w:r w:rsidRPr="00002642">
        <w:t xml:space="preserve"> </w:t>
      </w:r>
      <w:r>
        <w:t>después de</w:t>
      </w:r>
      <w:r w:rsidRPr="00002642">
        <w:t xml:space="preserve"> </w:t>
      </w:r>
      <w:r>
        <w:t>“</w:t>
      </w:r>
      <w:r w:rsidRPr="00002642">
        <w:t>Descong</w:t>
      </w:r>
      <w:r>
        <w:t>elar”</w:t>
      </w:r>
      <w:r w:rsidRPr="00002642">
        <w:t xml:space="preserve"> </w:t>
      </w:r>
      <w:r>
        <w:t>y</w:t>
      </w:r>
      <w:r w:rsidRPr="00002642">
        <w:t xml:space="preserve">, al final, sustitúyase </w:t>
      </w:r>
      <w:r>
        <w:t>“Buscar asistencia médica inmediata</w:t>
      </w:r>
      <w:r w:rsidRPr="00002642">
        <w:t>.</w:t>
      </w:r>
      <w:r>
        <w:t>”</w:t>
      </w:r>
      <w:r w:rsidRPr="00002642">
        <w:t xml:space="preserve"> por </w:t>
      </w:r>
      <w:r>
        <w:t>“</w:t>
      </w:r>
      <w:r w:rsidRPr="00002642">
        <w:t>Buscar ayuda médica.</w:t>
      </w:r>
      <w:r>
        <w:t>”</w:t>
      </w:r>
      <w:r w:rsidRPr="00002642">
        <w:t xml:space="preserve">. </w:t>
      </w:r>
      <w:r>
        <w:t>Suprímase</w:t>
      </w:r>
      <w:r w:rsidRPr="000676E2">
        <w:t xml:space="preserve"> </w:t>
      </w:r>
      <w:r>
        <w:t>el texto de la columna</w:t>
      </w:r>
      <w:r w:rsidRPr="000676E2">
        <w:t xml:space="preserve"> (5).</w:t>
      </w:r>
    </w:p>
    <w:p w14:paraId="3582B4B9" w14:textId="77777777" w:rsidR="008E1534" w:rsidRPr="000676E2" w:rsidRDefault="008E1534" w:rsidP="008E1534">
      <w:pPr>
        <w:pStyle w:val="SingleTxtG"/>
      </w:pPr>
      <w:r>
        <w:t>En el código</w:t>
      </w:r>
      <w:r w:rsidRPr="000676E2">
        <w:t xml:space="preserve"> P337</w:t>
      </w:r>
      <w:r>
        <w:t xml:space="preserve"> + </w:t>
      </w:r>
      <w:r w:rsidRPr="000676E2">
        <w:t xml:space="preserve">P313, en la columna (1), sustitúyase </w:t>
      </w:r>
      <w:r>
        <w:t>“</w:t>
      </w:r>
      <w:r w:rsidRPr="000676E2">
        <w:t>P313</w:t>
      </w:r>
      <w:r>
        <w:t>”</w:t>
      </w:r>
      <w:r w:rsidRPr="000676E2">
        <w:t xml:space="preserve"> por </w:t>
      </w:r>
      <w:r>
        <w:t>“</w:t>
      </w:r>
      <w:r w:rsidRPr="000676E2">
        <w:t>P317</w:t>
      </w:r>
      <w:r>
        <w:t>”</w:t>
      </w:r>
      <w:r w:rsidRPr="000676E2">
        <w:t xml:space="preserve">. </w:t>
      </w:r>
      <w:r>
        <w:t xml:space="preserve">En la columna </w:t>
      </w:r>
      <w:r w:rsidRPr="007B14BF">
        <w:t xml:space="preserve">(2), sustitúyase </w:t>
      </w:r>
      <w:r>
        <w:t>“consultar a un médico.”</w:t>
      </w:r>
      <w:r w:rsidRPr="007B14BF">
        <w:t xml:space="preserve"> por </w:t>
      </w:r>
      <w:r>
        <w:t>“b</w:t>
      </w:r>
      <w:r w:rsidRPr="007B14BF">
        <w:t>uscar ayuda médica.</w:t>
      </w:r>
      <w:r>
        <w:t>”</w:t>
      </w:r>
      <w:r w:rsidRPr="007B14BF">
        <w:t xml:space="preserve">. </w:t>
      </w:r>
      <w:r>
        <w:t xml:space="preserve">En la columna </w:t>
      </w:r>
      <w:r w:rsidRPr="000676E2">
        <w:t xml:space="preserve">(4), sustitúyase </w:t>
      </w:r>
      <w:r>
        <w:t>“</w:t>
      </w:r>
      <w:r w:rsidRPr="000676E2">
        <w:t>2A</w:t>
      </w:r>
      <w:r>
        <w:t>”</w:t>
      </w:r>
      <w:r w:rsidRPr="000676E2">
        <w:t xml:space="preserve"> por </w:t>
      </w:r>
      <w:r>
        <w:t>“</w:t>
      </w:r>
      <w:r w:rsidRPr="000676E2">
        <w:t>2/2A</w:t>
      </w:r>
      <w:r>
        <w:t>”</w:t>
      </w:r>
      <w:r w:rsidRPr="000676E2">
        <w:t xml:space="preserve">. </w:t>
      </w:r>
      <w:r>
        <w:t>Suprímase</w:t>
      </w:r>
      <w:r w:rsidRPr="000676E2">
        <w:t xml:space="preserve"> </w:t>
      </w:r>
      <w:r>
        <w:t>el texto de la columna</w:t>
      </w:r>
      <w:r w:rsidRPr="000676E2">
        <w:t xml:space="preserve"> (5). </w:t>
      </w:r>
    </w:p>
    <w:p w14:paraId="725BE091" w14:textId="77777777" w:rsidR="008E1534" w:rsidRPr="004C797C" w:rsidRDefault="008E1534" w:rsidP="008E1534">
      <w:pPr>
        <w:pStyle w:val="SingleTxtG"/>
      </w:pPr>
      <w:r>
        <w:t>En el código</w:t>
      </w:r>
      <w:r w:rsidRPr="000676E2">
        <w:t xml:space="preserve"> P342</w:t>
      </w:r>
      <w:r>
        <w:t xml:space="preserve"> + </w:t>
      </w:r>
      <w:r w:rsidRPr="000676E2">
        <w:t xml:space="preserve">P311, en la columna (1), sustitúyase </w:t>
      </w:r>
      <w:r>
        <w:t>“</w:t>
      </w:r>
      <w:r w:rsidRPr="000676E2">
        <w:t>P311</w:t>
      </w:r>
      <w:r>
        <w:t>”</w:t>
      </w:r>
      <w:r w:rsidRPr="000676E2">
        <w:t xml:space="preserve"> por </w:t>
      </w:r>
      <w:r>
        <w:t>“</w:t>
      </w:r>
      <w:r w:rsidRPr="000676E2">
        <w:t>P316</w:t>
      </w:r>
      <w:r>
        <w:t>”</w:t>
      </w:r>
      <w:r w:rsidRPr="000676E2">
        <w:t xml:space="preserve">. </w:t>
      </w:r>
      <w:r>
        <w:t xml:space="preserve">En la columna </w:t>
      </w:r>
      <w:r w:rsidRPr="005B7BA4">
        <w:t xml:space="preserve">(2), sustitúyase </w:t>
      </w:r>
      <w:r>
        <w:t>“Llamar a un CENTRO DE TOXICOLOGÍA/médico/...”</w:t>
      </w:r>
      <w:r w:rsidRPr="005B7BA4">
        <w:t xml:space="preserve"> por </w:t>
      </w:r>
      <w:r>
        <w:t>“</w:t>
      </w:r>
      <w:r w:rsidRPr="005B7BA4">
        <w:t>Buscar inmediatamente ayuda médica de urgencia.</w:t>
      </w:r>
      <w:r>
        <w:t>”</w:t>
      </w:r>
      <w:r w:rsidRPr="005B7BA4">
        <w:t xml:space="preserve">. </w:t>
      </w:r>
      <w:r w:rsidRPr="004C797C">
        <w:t>Mod</w:t>
      </w:r>
      <w:r>
        <w:t>ifíquese el texto de la columna </w:t>
      </w:r>
      <w:r w:rsidRPr="004C797C">
        <w:t>(5) para que diga</w:t>
      </w:r>
      <w:r>
        <w:t xml:space="preserve"> lo siguiente:</w:t>
      </w:r>
      <w:r w:rsidRPr="004C797C">
        <w:t xml:space="preserve"> </w:t>
      </w:r>
      <w:r>
        <w:t>“</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49C2FFD4" w14:textId="77777777" w:rsidR="008E1534" w:rsidRPr="00D464EE" w:rsidRDefault="008E1534" w:rsidP="008E1534">
      <w:pPr>
        <w:pStyle w:val="SingleTxtG"/>
      </w:pPr>
      <w:r w:rsidRPr="00D464EE">
        <w:t>En el código P370</w:t>
      </w:r>
      <w:r>
        <w:t xml:space="preserve"> + </w:t>
      </w:r>
      <w:r w:rsidRPr="00D464EE">
        <w:t xml:space="preserve">P378,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5"/>
        <w:gridCol w:w="1819"/>
        <w:gridCol w:w="1596"/>
        <w:gridCol w:w="2266"/>
      </w:tblGrid>
      <w:tr w:rsidR="008E1534" w:rsidRPr="00C159CE" w14:paraId="29260659"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8DD4A3F" w14:textId="77777777" w:rsidR="008E1534" w:rsidRPr="00C159CE" w:rsidRDefault="008E1534" w:rsidP="00B963F9">
            <w:pPr>
              <w:tabs>
                <w:tab w:val="left" w:pos="1411"/>
              </w:tabs>
              <w:jc w:val="center"/>
              <w:rPr>
                <w:b/>
                <w:sz w:val="18"/>
                <w:szCs w:val="18"/>
                <w:lang w:val="en-US"/>
              </w:rPr>
            </w:pPr>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3C7631BF" w14:textId="77777777" w:rsidR="008E1534" w:rsidRPr="00C159CE" w:rsidRDefault="008E1534" w:rsidP="00B963F9">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D5F4494" w14:textId="77777777" w:rsidR="008E1534" w:rsidRPr="00C159CE" w:rsidRDefault="008E1534" w:rsidP="00B963F9">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6AD6B396" w14:textId="77777777" w:rsidR="008E1534" w:rsidRPr="00C159CE" w:rsidRDefault="008E1534" w:rsidP="00B963F9">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49B468D1" w14:textId="77777777" w:rsidR="008E1534" w:rsidRPr="00C159CE" w:rsidRDefault="008E1534" w:rsidP="00B963F9">
            <w:pPr>
              <w:tabs>
                <w:tab w:val="left" w:pos="1411"/>
              </w:tabs>
              <w:jc w:val="center"/>
              <w:rPr>
                <w:b/>
                <w:sz w:val="18"/>
                <w:szCs w:val="18"/>
                <w:lang w:val="en-US"/>
              </w:rPr>
            </w:pPr>
            <w:r w:rsidRPr="00C159CE">
              <w:rPr>
                <w:b/>
                <w:sz w:val="18"/>
                <w:szCs w:val="18"/>
                <w:lang w:val="en-US"/>
              </w:rPr>
              <w:t>(5)</w:t>
            </w:r>
          </w:p>
        </w:tc>
      </w:tr>
      <w:tr w:rsidR="008E1534" w:rsidRPr="000C365F" w14:paraId="17853CB2" w14:textId="77777777" w:rsidTr="00B963F9">
        <w:trPr>
          <w:trHeight w:val="73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32CE57CE" w14:textId="77777777" w:rsidR="008E1534" w:rsidRPr="000C365F" w:rsidRDefault="008E1534" w:rsidP="00B963F9">
            <w:pPr>
              <w:tabs>
                <w:tab w:val="left" w:pos="1411"/>
              </w:tabs>
              <w:jc w:val="center"/>
              <w:rPr>
                <w:sz w:val="18"/>
                <w:szCs w:val="18"/>
                <w:lang w:val="en-US"/>
              </w:rPr>
            </w:pPr>
            <w:r w:rsidRPr="000C365F">
              <w:rPr>
                <w:sz w:val="18"/>
                <w:szCs w:val="18"/>
                <w:lang w:val="en-US"/>
              </w:rPr>
              <w:t xml:space="preserve">P370 </w:t>
            </w:r>
            <w:r>
              <w:rPr>
                <w:sz w:val="18"/>
                <w:szCs w:val="18"/>
                <w:lang w:val="en-US"/>
              </w:rPr>
              <w:br/>
              <w:t xml:space="preserve"> + </w:t>
            </w:r>
            <w:r>
              <w:rPr>
                <w:sz w:val="18"/>
                <w:szCs w:val="18"/>
                <w:lang w:val="en-US"/>
              </w:rPr>
              <w:br/>
            </w:r>
            <w:r w:rsidRPr="000C365F">
              <w:rPr>
                <w:sz w:val="18"/>
                <w:szCs w:val="18"/>
                <w:lang w:val="en-US"/>
              </w:rPr>
              <w:t>P378</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310B3AA6" w14:textId="77777777" w:rsidR="008E1534" w:rsidRPr="000863A4" w:rsidRDefault="008E1534" w:rsidP="00B963F9">
            <w:pPr>
              <w:tabs>
                <w:tab w:val="left" w:pos="1411"/>
              </w:tabs>
              <w:ind w:left="144"/>
              <w:rPr>
                <w:b/>
                <w:bCs/>
                <w:sz w:val="18"/>
                <w:szCs w:val="18"/>
              </w:rPr>
            </w:pPr>
            <w:r w:rsidRPr="000863A4">
              <w:rPr>
                <w:b/>
                <w:bCs/>
                <w:sz w:val="18"/>
                <w:szCs w:val="18"/>
              </w:rPr>
              <w:t xml:space="preserve">En caso de incendio, utilizar …. para la extinción. </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16D5D0B8" w14:textId="77777777" w:rsidR="008E1534" w:rsidRPr="0013584A" w:rsidRDefault="008E1534" w:rsidP="00B963F9">
            <w:pPr>
              <w:tabs>
                <w:tab w:val="left" w:pos="1411"/>
              </w:tabs>
              <w:ind w:left="1" w:hanging="1"/>
              <w:jc w:val="center"/>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23B4D13A" w14:textId="77777777" w:rsidR="008E1534" w:rsidRPr="000C365F" w:rsidRDefault="008E1534" w:rsidP="00B963F9">
            <w:pPr>
              <w:tabs>
                <w:tab w:val="left" w:pos="1411"/>
              </w:tabs>
              <w:jc w:val="center"/>
              <w:rPr>
                <w:sz w:val="18"/>
                <w:szCs w:val="18"/>
                <w:lang w:val="en-US"/>
              </w:rPr>
            </w:pPr>
            <w:r w:rsidRPr="000C365F">
              <w:rPr>
                <w:sz w:val="18"/>
                <w:szCs w:val="18"/>
                <w:lang w:val="en-US"/>
              </w:rPr>
              <w:t>1, 2</w:t>
            </w:r>
          </w:p>
        </w:tc>
        <w:tc>
          <w:tcPr>
            <w:tcW w:w="2266"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hideMark/>
          </w:tcPr>
          <w:p w14:paraId="6ACB6241" w14:textId="77777777" w:rsidR="008E1534" w:rsidRPr="000C365F" w:rsidRDefault="008E1534" w:rsidP="00B963F9">
            <w:pPr>
              <w:tabs>
                <w:tab w:val="left" w:pos="1411"/>
              </w:tabs>
              <w:ind w:left="1" w:hanging="1"/>
              <w:rPr>
                <w:sz w:val="18"/>
                <w:szCs w:val="18"/>
                <w:lang w:val="en-US"/>
              </w:rPr>
            </w:pPr>
          </w:p>
        </w:tc>
      </w:tr>
    </w:tbl>
    <w:p w14:paraId="6D762D7C" w14:textId="77777777" w:rsidR="008E1534" w:rsidRPr="00D4674A" w:rsidRDefault="008E1534" w:rsidP="008E1534">
      <w:pPr>
        <w:pStyle w:val="SingleTxtG"/>
        <w:spacing w:before="240"/>
      </w:pPr>
      <w:r>
        <w:t>En el código</w:t>
      </w:r>
      <w:r w:rsidRPr="00F304E8">
        <w:t xml:space="preserve"> P303</w:t>
      </w:r>
      <w:r>
        <w:t xml:space="preserve"> + </w:t>
      </w:r>
      <w:r w:rsidRPr="00F304E8">
        <w:t>P361</w:t>
      </w:r>
      <w:r>
        <w:t xml:space="preserve"> + </w:t>
      </w:r>
      <w:r w:rsidRPr="00F304E8">
        <w:t xml:space="preserve">P353, en la columna (2), sustitúyase </w:t>
      </w:r>
      <w:r>
        <w:t>“Enjuagar la piel”</w:t>
      </w:r>
      <w:r w:rsidRPr="00F304E8">
        <w:t xml:space="preserve"> por </w:t>
      </w:r>
      <w:r>
        <w:t>“Enjuagar las zonas afectadas”</w:t>
      </w:r>
      <w:r w:rsidRPr="00F304E8">
        <w:t xml:space="preserve">. </w:t>
      </w:r>
      <w:r w:rsidRPr="00D4674A">
        <w:t xml:space="preserve">Suprímase </w:t>
      </w:r>
      <w:r>
        <w:t>la fila correspondiente a la clase de peligro</w:t>
      </w:r>
      <w:r w:rsidRPr="00D4674A">
        <w:t xml:space="preserve"> </w:t>
      </w:r>
      <w:r>
        <w:t>“Corrosión cutánea</w:t>
      </w:r>
      <w:r w:rsidRPr="00D4674A">
        <w:t xml:space="preserve"> (</w:t>
      </w:r>
      <w:r>
        <w:t>capítulo</w:t>
      </w:r>
      <w:r w:rsidRPr="00D4674A">
        <w:t xml:space="preserve"> 3.2)</w:t>
      </w:r>
      <w:r>
        <w:t>”</w:t>
      </w:r>
      <w:r w:rsidRPr="00D4674A">
        <w:t>.</w:t>
      </w:r>
    </w:p>
    <w:p w14:paraId="69BBF06B" w14:textId="77777777" w:rsidR="008E1534" w:rsidRPr="00D4674A" w:rsidRDefault="008E1534" w:rsidP="008E1534">
      <w:pPr>
        <w:pStyle w:val="SingleTxtG"/>
      </w:pPr>
      <w:r>
        <w:t>En el código</w:t>
      </w:r>
      <w:r w:rsidRPr="00D4674A">
        <w:t xml:space="preserve"> P305</w:t>
      </w:r>
      <w:r>
        <w:t xml:space="preserve"> + </w:t>
      </w:r>
      <w:r w:rsidRPr="00D4674A">
        <w:t>P351</w:t>
      </w:r>
      <w:r>
        <w:t xml:space="preserve"> + </w:t>
      </w:r>
      <w:r w:rsidRPr="00D4674A">
        <w:t xml:space="preserve">P338, suprímanse </w:t>
      </w:r>
      <w:r>
        <w:t>las filas correspondientes a las clases de peligro</w:t>
      </w:r>
      <w:r w:rsidRPr="00D4674A">
        <w:t xml:space="preserve"> </w:t>
      </w:r>
      <w:r>
        <w:t>“Corrosión cutánea</w:t>
      </w:r>
      <w:r w:rsidRPr="00D4674A">
        <w:t xml:space="preserve"> (</w:t>
      </w:r>
      <w:r>
        <w:t>capítulo</w:t>
      </w:r>
      <w:r w:rsidRPr="00D4674A">
        <w:t xml:space="preserve"> 3.2)</w:t>
      </w:r>
      <w:r>
        <w:t>” y “Lesiones oculares graves</w:t>
      </w:r>
      <w:r w:rsidRPr="00D4674A">
        <w:t xml:space="preserve"> (</w:t>
      </w:r>
      <w:r>
        <w:t>capítulo</w:t>
      </w:r>
      <w:r w:rsidRPr="00D4674A">
        <w:t xml:space="preserve"> 3.3)</w:t>
      </w:r>
      <w:r>
        <w:t>”</w:t>
      </w:r>
      <w:r w:rsidRPr="00D4674A">
        <w:t>.</w:t>
      </w:r>
    </w:p>
    <w:p w14:paraId="6A033B2B" w14:textId="77777777" w:rsidR="008E1534" w:rsidRPr="007C2155" w:rsidRDefault="008E1534" w:rsidP="008E1534">
      <w:pPr>
        <w:pStyle w:val="SingleTxtG"/>
      </w:pPr>
      <w:r w:rsidRPr="007C2155">
        <w:t xml:space="preserve">Después de </w:t>
      </w:r>
      <w:r>
        <w:t>las filas del código</w:t>
      </w:r>
      <w:r w:rsidRPr="007C2155">
        <w:t xml:space="preserve"> P305</w:t>
      </w:r>
      <w:r>
        <w:t xml:space="preserve"> + </w:t>
      </w:r>
      <w:r w:rsidRPr="007C2155">
        <w:t>P351</w:t>
      </w:r>
      <w:r>
        <w:t xml:space="preserve"> + </w:t>
      </w:r>
      <w:r w:rsidRPr="007C2155">
        <w:t>P338, insérte</w:t>
      </w:r>
      <w:r>
        <w:t>n</w:t>
      </w:r>
      <w:r w:rsidRPr="007C2155">
        <w:t xml:space="preserve">se </w:t>
      </w:r>
      <w:r>
        <w:t>las siguientes filas nuevas.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2"/>
        <w:gridCol w:w="3235"/>
        <w:gridCol w:w="1819"/>
        <w:gridCol w:w="1596"/>
        <w:gridCol w:w="2266"/>
      </w:tblGrid>
      <w:tr w:rsidR="008E1534" w:rsidRPr="00C159CE" w14:paraId="65A70F6D" w14:textId="77777777" w:rsidTr="00B963F9">
        <w:trPr>
          <w:trHeight w:val="20"/>
        </w:trPr>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1901DBF5" w14:textId="77777777" w:rsidR="008E1534" w:rsidRPr="00C159CE" w:rsidRDefault="008E1534" w:rsidP="00B963F9">
            <w:pPr>
              <w:tabs>
                <w:tab w:val="left" w:pos="1411"/>
              </w:tabs>
              <w:jc w:val="center"/>
              <w:rPr>
                <w:b/>
                <w:sz w:val="18"/>
                <w:szCs w:val="18"/>
                <w:lang w:val="en-US"/>
              </w:rPr>
            </w:pPr>
            <w:r w:rsidRPr="00C159CE">
              <w:rPr>
                <w:b/>
                <w:sz w:val="18"/>
                <w:szCs w:val="18"/>
                <w:lang w:val="en-US"/>
              </w:rPr>
              <w:t>(1)</w:t>
            </w:r>
          </w:p>
        </w:tc>
        <w:tc>
          <w:tcPr>
            <w:tcW w:w="3235" w:type="dxa"/>
            <w:tcBorders>
              <w:top w:val="single" w:sz="4" w:space="0" w:color="auto"/>
              <w:left w:val="single" w:sz="4" w:space="0" w:color="auto"/>
              <w:bottom w:val="single" w:sz="4" w:space="0" w:color="auto"/>
              <w:right w:val="single" w:sz="4" w:space="0" w:color="auto"/>
            </w:tcBorders>
            <w:shd w:val="clear" w:color="auto" w:fill="auto"/>
            <w:hideMark/>
          </w:tcPr>
          <w:p w14:paraId="775FF8BA" w14:textId="77777777" w:rsidR="008E1534" w:rsidRPr="00C159CE" w:rsidRDefault="008E1534" w:rsidP="00B963F9">
            <w:pPr>
              <w:tabs>
                <w:tab w:val="left" w:pos="1411"/>
              </w:tabs>
              <w:jc w:val="center"/>
              <w:rPr>
                <w:b/>
                <w:sz w:val="18"/>
                <w:szCs w:val="18"/>
                <w:lang w:val="en-US"/>
              </w:rPr>
            </w:pPr>
            <w:r w:rsidRPr="00C159CE">
              <w:rPr>
                <w:b/>
                <w:sz w:val="18"/>
                <w:szCs w:val="18"/>
                <w:lang w:val="en-US"/>
              </w:rPr>
              <w:t>(2)</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7D5F6A6" w14:textId="77777777" w:rsidR="008E1534" w:rsidRPr="00C159CE" w:rsidRDefault="008E1534" w:rsidP="00B963F9">
            <w:pPr>
              <w:tabs>
                <w:tab w:val="left" w:pos="1411"/>
              </w:tabs>
              <w:jc w:val="center"/>
              <w:rPr>
                <w:b/>
                <w:sz w:val="18"/>
                <w:szCs w:val="18"/>
                <w:lang w:val="en-US"/>
              </w:rPr>
            </w:pPr>
            <w:r w:rsidRPr="00C159CE">
              <w:rPr>
                <w:b/>
                <w:sz w:val="18"/>
                <w:szCs w:val="18"/>
                <w:lang w:val="en-US"/>
              </w:rPr>
              <w:t>(3)</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26641A8B" w14:textId="77777777" w:rsidR="008E1534" w:rsidRPr="00C159CE" w:rsidRDefault="008E1534" w:rsidP="00B963F9">
            <w:pPr>
              <w:tabs>
                <w:tab w:val="left" w:pos="1411"/>
              </w:tabs>
              <w:jc w:val="center"/>
              <w:rPr>
                <w:b/>
                <w:sz w:val="18"/>
                <w:szCs w:val="18"/>
                <w:lang w:val="en-US"/>
              </w:rPr>
            </w:pPr>
            <w:r w:rsidRPr="00C159CE">
              <w:rPr>
                <w:b/>
                <w:sz w:val="18"/>
                <w:szCs w:val="18"/>
                <w:lang w:val="en-US"/>
              </w:rPr>
              <w:t>(4)</w:t>
            </w:r>
          </w:p>
        </w:tc>
        <w:tc>
          <w:tcPr>
            <w:tcW w:w="2266" w:type="dxa"/>
            <w:tcBorders>
              <w:top w:val="single" w:sz="4" w:space="0" w:color="auto"/>
              <w:left w:val="single" w:sz="4" w:space="0" w:color="auto"/>
              <w:bottom w:val="single" w:sz="4" w:space="0" w:color="auto"/>
              <w:right w:val="single" w:sz="4" w:space="0" w:color="auto"/>
            </w:tcBorders>
            <w:shd w:val="clear" w:color="auto" w:fill="auto"/>
            <w:hideMark/>
          </w:tcPr>
          <w:p w14:paraId="695B10F9" w14:textId="77777777" w:rsidR="008E1534" w:rsidRPr="00C159CE" w:rsidRDefault="008E1534" w:rsidP="00B963F9">
            <w:pPr>
              <w:tabs>
                <w:tab w:val="left" w:pos="1411"/>
              </w:tabs>
              <w:jc w:val="center"/>
              <w:rPr>
                <w:b/>
                <w:sz w:val="18"/>
                <w:szCs w:val="18"/>
                <w:lang w:val="en-US"/>
              </w:rPr>
            </w:pPr>
            <w:r w:rsidRPr="00C159CE">
              <w:rPr>
                <w:b/>
                <w:sz w:val="18"/>
                <w:szCs w:val="18"/>
                <w:lang w:val="en-US"/>
              </w:rPr>
              <w:t>(5)</w:t>
            </w:r>
          </w:p>
        </w:tc>
      </w:tr>
      <w:tr w:rsidR="008E1534" w:rsidRPr="000C365F" w14:paraId="09F2F786" w14:textId="77777777" w:rsidTr="00B963F9">
        <w:trPr>
          <w:trHeight w:val="20"/>
        </w:trPr>
        <w:tc>
          <w:tcPr>
            <w:tcW w:w="713" w:type="dxa"/>
            <w:vMerge w:val="restart"/>
            <w:tcBorders>
              <w:top w:val="single" w:sz="4" w:space="0" w:color="auto"/>
              <w:left w:val="single" w:sz="4" w:space="0" w:color="auto"/>
              <w:right w:val="single" w:sz="4" w:space="0" w:color="auto"/>
            </w:tcBorders>
            <w:shd w:val="clear" w:color="auto" w:fill="auto"/>
            <w:hideMark/>
          </w:tcPr>
          <w:p w14:paraId="5507A2CF" w14:textId="77777777" w:rsidR="008E1534" w:rsidRDefault="008E1534" w:rsidP="00B963F9">
            <w:pPr>
              <w:tabs>
                <w:tab w:val="left" w:pos="1411"/>
              </w:tabs>
              <w:spacing w:line="240" w:lineRule="auto"/>
              <w:jc w:val="center"/>
              <w:rPr>
                <w:sz w:val="18"/>
                <w:szCs w:val="18"/>
                <w:lang w:val="en-US"/>
              </w:rPr>
            </w:pPr>
            <w:r>
              <w:rPr>
                <w:sz w:val="18"/>
                <w:szCs w:val="18"/>
                <w:lang w:val="en-US"/>
              </w:rPr>
              <w:t>P305</w:t>
            </w:r>
          </w:p>
          <w:p w14:paraId="20FDD3B7" w14:textId="77777777" w:rsidR="008E1534" w:rsidRDefault="008E1534" w:rsidP="00B963F9">
            <w:pPr>
              <w:tabs>
                <w:tab w:val="left" w:pos="1411"/>
              </w:tabs>
              <w:spacing w:line="240" w:lineRule="auto"/>
              <w:jc w:val="center"/>
              <w:rPr>
                <w:sz w:val="18"/>
                <w:szCs w:val="18"/>
                <w:lang w:val="en-US"/>
              </w:rPr>
            </w:pPr>
            <w:r>
              <w:rPr>
                <w:sz w:val="18"/>
                <w:szCs w:val="18"/>
                <w:lang w:val="en-US"/>
              </w:rPr>
              <w:t xml:space="preserve"> + </w:t>
            </w:r>
          </w:p>
          <w:p w14:paraId="44AFD844" w14:textId="77777777" w:rsidR="008E1534" w:rsidRDefault="008E1534" w:rsidP="00B963F9">
            <w:pPr>
              <w:tabs>
                <w:tab w:val="left" w:pos="1411"/>
              </w:tabs>
              <w:spacing w:line="240" w:lineRule="auto"/>
              <w:jc w:val="center"/>
              <w:rPr>
                <w:sz w:val="18"/>
                <w:szCs w:val="18"/>
                <w:lang w:val="en-US"/>
              </w:rPr>
            </w:pPr>
            <w:r>
              <w:rPr>
                <w:sz w:val="18"/>
                <w:szCs w:val="18"/>
                <w:lang w:val="en-US"/>
              </w:rPr>
              <w:t>P354</w:t>
            </w:r>
          </w:p>
          <w:p w14:paraId="290878CE" w14:textId="77777777" w:rsidR="008E1534" w:rsidRDefault="008E1534" w:rsidP="00B963F9">
            <w:pPr>
              <w:tabs>
                <w:tab w:val="left" w:pos="1411"/>
              </w:tabs>
              <w:spacing w:line="240" w:lineRule="auto"/>
              <w:jc w:val="center"/>
              <w:rPr>
                <w:sz w:val="18"/>
                <w:szCs w:val="18"/>
                <w:lang w:val="en-US"/>
              </w:rPr>
            </w:pPr>
            <w:r>
              <w:rPr>
                <w:sz w:val="18"/>
                <w:szCs w:val="18"/>
                <w:lang w:val="en-US"/>
              </w:rPr>
              <w:t xml:space="preserve"> + </w:t>
            </w:r>
          </w:p>
          <w:p w14:paraId="450F30FB" w14:textId="77777777" w:rsidR="008E1534" w:rsidRPr="000C365F" w:rsidRDefault="008E1534" w:rsidP="00B963F9">
            <w:pPr>
              <w:tabs>
                <w:tab w:val="left" w:pos="1411"/>
              </w:tabs>
              <w:spacing w:line="240" w:lineRule="auto"/>
              <w:jc w:val="center"/>
              <w:rPr>
                <w:sz w:val="18"/>
                <w:szCs w:val="18"/>
                <w:lang w:val="en-US"/>
              </w:rPr>
            </w:pPr>
            <w:r>
              <w:rPr>
                <w:sz w:val="18"/>
                <w:szCs w:val="18"/>
                <w:lang w:val="en-US"/>
              </w:rPr>
              <w:t>P338</w:t>
            </w:r>
          </w:p>
        </w:tc>
        <w:tc>
          <w:tcPr>
            <w:tcW w:w="3235" w:type="dxa"/>
            <w:vMerge w:val="restart"/>
            <w:tcBorders>
              <w:top w:val="single" w:sz="4" w:space="0" w:color="auto"/>
              <w:left w:val="single" w:sz="4" w:space="0" w:color="auto"/>
              <w:right w:val="single" w:sz="4" w:space="0" w:color="auto"/>
            </w:tcBorders>
            <w:shd w:val="clear" w:color="auto" w:fill="auto"/>
            <w:hideMark/>
          </w:tcPr>
          <w:p w14:paraId="72D6E539" w14:textId="77777777" w:rsidR="008E1534" w:rsidRPr="00464B14" w:rsidRDefault="008E1534" w:rsidP="00B963F9">
            <w:pPr>
              <w:tabs>
                <w:tab w:val="left" w:pos="1411"/>
              </w:tabs>
              <w:spacing w:line="240" w:lineRule="auto"/>
              <w:ind w:left="144"/>
              <w:rPr>
                <w:b/>
                <w:bCs/>
                <w:sz w:val="18"/>
                <w:szCs w:val="18"/>
              </w:rPr>
            </w:pPr>
            <w:r w:rsidRPr="00CD53F5">
              <w:rPr>
                <w:rStyle w:val="StyleBold"/>
              </w:rPr>
              <w:t>EN CASO DE CONTACTO CON LOS OJOS</w:t>
            </w:r>
            <w:r w:rsidRPr="00464B14">
              <w:rPr>
                <w:b/>
                <w:bCs/>
                <w:sz w:val="18"/>
                <w:szCs w:val="18"/>
              </w:rPr>
              <w:t xml:space="preserve">: </w:t>
            </w:r>
            <w:r>
              <w:rPr>
                <w:b/>
                <w:sz w:val="18"/>
                <w:szCs w:val="18"/>
              </w:rPr>
              <w:t>e</w:t>
            </w:r>
            <w:r w:rsidRPr="007B14BF">
              <w:rPr>
                <w:b/>
                <w:sz w:val="18"/>
                <w:szCs w:val="18"/>
              </w:rPr>
              <w:t>njuagar inmediatamente con agua durante varios minutos</w:t>
            </w:r>
            <w:r w:rsidRPr="00464B14">
              <w:rPr>
                <w:b/>
                <w:bCs/>
                <w:sz w:val="18"/>
                <w:szCs w:val="18"/>
              </w:rPr>
              <w:t>.</w:t>
            </w:r>
            <w:r>
              <w:rPr>
                <w:b/>
                <w:bCs/>
                <w:sz w:val="18"/>
                <w:szCs w:val="18"/>
              </w:rPr>
              <w:t xml:space="preserve"> </w:t>
            </w:r>
            <w:r w:rsidRPr="00CD53F5">
              <w:rPr>
                <w:b/>
                <w:sz w:val="18"/>
              </w:rPr>
              <w:t>Quitar las lentes de contacto cuando estén presentes y pueda hacerse con facilidad</w:t>
            </w:r>
            <w:r w:rsidRPr="00464B14">
              <w:rPr>
                <w:b/>
                <w:bCs/>
                <w:sz w:val="18"/>
                <w:szCs w:val="18"/>
              </w:rPr>
              <w:t>.</w:t>
            </w:r>
            <w:r>
              <w:rPr>
                <w:b/>
                <w:bCs/>
                <w:sz w:val="18"/>
                <w:szCs w:val="18"/>
              </w:rPr>
              <w:t xml:space="preserve"> Proseguir con el lavado</w:t>
            </w:r>
            <w:r w:rsidRPr="00464B14">
              <w:rPr>
                <w:b/>
                <w:bCs/>
                <w:sz w:val="18"/>
                <w:szCs w:val="18"/>
              </w:rPr>
              <w:t xml:space="preserve">. </w:t>
            </w:r>
          </w:p>
        </w:tc>
        <w:tc>
          <w:tcPr>
            <w:tcW w:w="1819" w:type="dxa"/>
            <w:tcBorders>
              <w:top w:val="single" w:sz="4" w:space="0" w:color="auto"/>
              <w:left w:val="single" w:sz="4" w:space="0" w:color="auto"/>
              <w:bottom w:val="single" w:sz="4" w:space="0" w:color="auto"/>
              <w:right w:val="single" w:sz="4" w:space="0" w:color="auto"/>
            </w:tcBorders>
            <w:shd w:val="clear" w:color="auto" w:fill="auto"/>
            <w:hideMark/>
          </w:tcPr>
          <w:p w14:paraId="3924A5F5" w14:textId="77777777" w:rsidR="008E1534" w:rsidRPr="000C365F" w:rsidRDefault="008E1534" w:rsidP="00B963F9">
            <w:pPr>
              <w:tabs>
                <w:tab w:val="left" w:pos="1411"/>
              </w:tabs>
              <w:spacing w:line="240" w:lineRule="auto"/>
              <w:ind w:left="1" w:hanging="1"/>
              <w:jc w:val="center"/>
              <w:rPr>
                <w:sz w:val="18"/>
                <w:szCs w:val="18"/>
                <w:lang w:val="en-US"/>
              </w:rPr>
            </w:pPr>
            <w:r>
              <w:rPr>
                <w:sz w:val="18"/>
                <w:szCs w:val="18"/>
                <w:lang w:val="en-US"/>
              </w:rPr>
              <w:t>Corrosión cutánea</w:t>
            </w:r>
            <w:r w:rsidRPr="00902F18">
              <w:rPr>
                <w:sz w:val="18"/>
                <w:szCs w:val="18"/>
                <w:lang w:val="en-US"/>
              </w:rPr>
              <w:t xml:space="preserve"> </w:t>
            </w:r>
            <w:r>
              <w:rPr>
                <w:sz w:val="18"/>
                <w:szCs w:val="18"/>
                <w:lang w:val="en-US"/>
              </w:rPr>
              <w:t>(capítulo</w:t>
            </w:r>
            <w:r w:rsidRPr="00902F18">
              <w:rPr>
                <w:sz w:val="18"/>
                <w:szCs w:val="18"/>
                <w:lang w:val="en-US"/>
              </w:rPr>
              <w:t xml:space="preserve"> 3.2)</w:t>
            </w:r>
          </w:p>
        </w:tc>
        <w:tc>
          <w:tcPr>
            <w:tcW w:w="1596" w:type="dxa"/>
            <w:tcBorders>
              <w:top w:val="single" w:sz="4" w:space="0" w:color="auto"/>
              <w:left w:val="single" w:sz="4" w:space="0" w:color="auto"/>
              <w:bottom w:val="single" w:sz="4" w:space="0" w:color="auto"/>
              <w:right w:val="single" w:sz="4" w:space="0" w:color="auto"/>
            </w:tcBorders>
            <w:shd w:val="clear" w:color="auto" w:fill="auto"/>
            <w:hideMark/>
          </w:tcPr>
          <w:p w14:paraId="4DFF715C" w14:textId="77777777" w:rsidR="008E1534" w:rsidRPr="000C365F" w:rsidRDefault="008E1534" w:rsidP="00B963F9">
            <w:pPr>
              <w:tabs>
                <w:tab w:val="left" w:pos="1411"/>
              </w:tabs>
              <w:spacing w:line="240" w:lineRule="auto"/>
              <w:jc w:val="center"/>
              <w:rPr>
                <w:sz w:val="18"/>
                <w:szCs w:val="18"/>
                <w:lang w:val="en-US"/>
              </w:rPr>
            </w:pPr>
            <w:r w:rsidRPr="00902F18">
              <w:rPr>
                <w:sz w:val="18"/>
                <w:szCs w:val="18"/>
                <w:lang w:val="en-US"/>
              </w:rPr>
              <w:t>1, 1A, 1B, 1C</w:t>
            </w:r>
          </w:p>
        </w:tc>
        <w:tc>
          <w:tcPr>
            <w:tcW w:w="2266" w:type="dxa"/>
            <w:vMerge w:val="restart"/>
            <w:tcBorders>
              <w:top w:val="single" w:sz="4" w:space="0" w:color="auto"/>
              <w:left w:val="single" w:sz="4" w:space="0" w:color="auto"/>
              <w:right w:val="single" w:sz="4" w:space="0" w:color="auto"/>
            </w:tcBorders>
            <w:shd w:val="clear" w:color="auto" w:fill="auto"/>
            <w:tcMar>
              <w:top w:w="28" w:type="dxa"/>
              <w:left w:w="28" w:type="dxa"/>
              <w:bottom w:w="28" w:type="dxa"/>
              <w:right w:w="28" w:type="dxa"/>
            </w:tcMar>
            <w:hideMark/>
          </w:tcPr>
          <w:p w14:paraId="5BACA997" w14:textId="77777777" w:rsidR="008E1534" w:rsidRPr="000C365F" w:rsidRDefault="008E1534" w:rsidP="00B963F9">
            <w:pPr>
              <w:tabs>
                <w:tab w:val="left" w:pos="1411"/>
              </w:tabs>
              <w:spacing w:line="240" w:lineRule="auto"/>
              <w:ind w:left="1" w:hanging="1"/>
              <w:rPr>
                <w:sz w:val="18"/>
                <w:szCs w:val="18"/>
                <w:lang w:val="en-US"/>
              </w:rPr>
            </w:pPr>
          </w:p>
        </w:tc>
      </w:tr>
      <w:tr w:rsidR="008E1534" w:rsidRPr="000C365F" w14:paraId="6D8C31BE" w14:textId="77777777" w:rsidTr="00B963F9">
        <w:trPr>
          <w:trHeight w:val="20"/>
        </w:trPr>
        <w:tc>
          <w:tcPr>
            <w:tcW w:w="713" w:type="dxa"/>
            <w:vMerge/>
            <w:tcBorders>
              <w:left w:val="single" w:sz="4" w:space="0" w:color="auto"/>
              <w:bottom w:val="single" w:sz="4" w:space="0" w:color="auto"/>
              <w:right w:val="single" w:sz="4" w:space="0" w:color="auto"/>
            </w:tcBorders>
            <w:shd w:val="clear" w:color="auto" w:fill="auto"/>
          </w:tcPr>
          <w:p w14:paraId="490E9836" w14:textId="77777777" w:rsidR="008E1534" w:rsidRDefault="008E1534" w:rsidP="00B963F9">
            <w:pPr>
              <w:tabs>
                <w:tab w:val="left" w:pos="1411"/>
              </w:tabs>
              <w:spacing w:line="240" w:lineRule="auto"/>
              <w:jc w:val="center"/>
              <w:rPr>
                <w:sz w:val="18"/>
                <w:szCs w:val="18"/>
                <w:lang w:val="en-US"/>
              </w:rPr>
            </w:pPr>
          </w:p>
        </w:tc>
        <w:tc>
          <w:tcPr>
            <w:tcW w:w="3235" w:type="dxa"/>
            <w:vMerge/>
            <w:tcBorders>
              <w:left w:val="single" w:sz="4" w:space="0" w:color="auto"/>
              <w:bottom w:val="single" w:sz="4" w:space="0" w:color="auto"/>
              <w:right w:val="single" w:sz="4" w:space="0" w:color="auto"/>
            </w:tcBorders>
            <w:shd w:val="clear" w:color="auto" w:fill="auto"/>
          </w:tcPr>
          <w:p w14:paraId="4FF222DD" w14:textId="77777777" w:rsidR="008E1534" w:rsidRPr="00902F18" w:rsidRDefault="008E1534" w:rsidP="00B963F9">
            <w:pPr>
              <w:tabs>
                <w:tab w:val="left" w:pos="1411"/>
              </w:tabs>
              <w:spacing w:line="240" w:lineRule="auto"/>
              <w:ind w:left="144"/>
              <w:rPr>
                <w:sz w:val="18"/>
                <w:szCs w:val="18"/>
                <w:lang w:val="en-US"/>
              </w:rPr>
            </w:pP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17304A8F" w14:textId="77777777" w:rsidR="008E1534" w:rsidRPr="000C365F" w:rsidRDefault="008E1534" w:rsidP="00B963F9">
            <w:pPr>
              <w:tabs>
                <w:tab w:val="left" w:pos="1411"/>
              </w:tabs>
              <w:spacing w:line="240" w:lineRule="auto"/>
              <w:ind w:left="1" w:hanging="1"/>
              <w:jc w:val="center"/>
              <w:rPr>
                <w:sz w:val="18"/>
                <w:szCs w:val="18"/>
                <w:lang w:val="en-US"/>
              </w:rPr>
            </w:pPr>
            <w:r>
              <w:rPr>
                <w:sz w:val="18"/>
                <w:szCs w:val="18"/>
                <w:lang w:val="en-US"/>
              </w:rPr>
              <w:t>Lesiones oculares graves</w:t>
            </w:r>
            <w:r w:rsidRPr="00902F18">
              <w:rPr>
                <w:sz w:val="18"/>
                <w:szCs w:val="18"/>
                <w:lang w:val="en-US"/>
              </w:rPr>
              <w:t xml:space="preserve"> </w:t>
            </w:r>
            <w:r>
              <w:rPr>
                <w:sz w:val="18"/>
                <w:szCs w:val="18"/>
                <w:lang w:val="en-US"/>
              </w:rPr>
              <w:t>(capítulo</w:t>
            </w:r>
            <w:r w:rsidRPr="00902F18">
              <w:rPr>
                <w:sz w:val="18"/>
                <w:szCs w:val="18"/>
                <w:lang w:val="en-US"/>
              </w:rPr>
              <w:t xml:space="preserve"> 3.3)</w:t>
            </w:r>
          </w:p>
        </w:tc>
        <w:tc>
          <w:tcPr>
            <w:tcW w:w="1596" w:type="dxa"/>
            <w:tcBorders>
              <w:top w:val="single" w:sz="4" w:space="0" w:color="auto"/>
              <w:left w:val="single" w:sz="4" w:space="0" w:color="auto"/>
              <w:bottom w:val="single" w:sz="4" w:space="0" w:color="auto"/>
              <w:right w:val="single" w:sz="4" w:space="0" w:color="auto"/>
            </w:tcBorders>
            <w:shd w:val="clear" w:color="auto" w:fill="auto"/>
          </w:tcPr>
          <w:p w14:paraId="32A9145C" w14:textId="77777777" w:rsidR="008E1534" w:rsidRPr="000C365F" w:rsidRDefault="008E1534" w:rsidP="00B963F9">
            <w:pPr>
              <w:tabs>
                <w:tab w:val="left" w:pos="1411"/>
              </w:tabs>
              <w:spacing w:line="240" w:lineRule="auto"/>
              <w:jc w:val="center"/>
              <w:rPr>
                <w:sz w:val="18"/>
                <w:szCs w:val="18"/>
                <w:lang w:val="en-US"/>
              </w:rPr>
            </w:pPr>
            <w:r>
              <w:rPr>
                <w:sz w:val="18"/>
                <w:szCs w:val="18"/>
                <w:lang w:val="en-US"/>
              </w:rPr>
              <w:t>1</w:t>
            </w:r>
          </w:p>
        </w:tc>
        <w:tc>
          <w:tcPr>
            <w:tcW w:w="2266" w:type="dxa"/>
            <w:vMerge/>
            <w:tcBorders>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B7EE10B" w14:textId="77777777" w:rsidR="008E1534" w:rsidRPr="000C365F" w:rsidRDefault="008E1534" w:rsidP="00B963F9">
            <w:pPr>
              <w:tabs>
                <w:tab w:val="left" w:pos="1411"/>
              </w:tabs>
              <w:spacing w:line="240" w:lineRule="auto"/>
              <w:ind w:left="1" w:hanging="1"/>
              <w:rPr>
                <w:sz w:val="18"/>
                <w:szCs w:val="18"/>
                <w:lang w:val="en-US"/>
              </w:rPr>
            </w:pPr>
          </w:p>
        </w:tc>
      </w:tr>
    </w:tbl>
    <w:p w14:paraId="365D428E" w14:textId="77777777" w:rsidR="008E1534" w:rsidRPr="00724120" w:rsidRDefault="008E1534" w:rsidP="008E1534">
      <w:pPr>
        <w:pStyle w:val="SingleTxtG"/>
        <w:spacing w:before="240"/>
      </w:pPr>
      <w:r>
        <w:t>En los códigos</w:t>
      </w:r>
      <w:r w:rsidRPr="000676E2">
        <w:t xml:space="preserve"> </w:t>
      </w:r>
      <w:r w:rsidRPr="00724120">
        <w:t>P301, P304, P305, P321, P330, P331, P338, P340, P361, P363, P304</w:t>
      </w:r>
      <w:r>
        <w:t>  +  </w:t>
      </w:r>
      <w:r w:rsidRPr="00724120">
        <w:t>P340</w:t>
      </w:r>
      <w:r>
        <w:t xml:space="preserve"> y </w:t>
      </w:r>
      <w:r w:rsidRPr="00724120">
        <w:t>P301</w:t>
      </w:r>
      <w:r>
        <w:t xml:space="preserve"> + </w:t>
      </w:r>
      <w:r w:rsidRPr="00724120">
        <w:t>P330</w:t>
      </w:r>
      <w:r>
        <w:t xml:space="preserve"> + </w:t>
      </w:r>
      <w:r w:rsidRPr="00724120">
        <w:t xml:space="preserve">P331, </w:t>
      </w:r>
      <w:r>
        <w:t>para la clase de peligro</w:t>
      </w:r>
      <w:r w:rsidRPr="00724120">
        <w:t xml:space="preserve"> </w:t>
      </w:r>
      <w:r>
        <w:t>“Corrosión cutánea</w:t>
      </w:r>
      <w:r w:rsidRPr="00724120">
        <w:t xml:space="preserve"> </w:t>
      </w:r>
      <w:r>
        <w:t>(capítulo </w:t>
      </w:r>
      <w:r w:rsidRPr="00724120">
        <w:t>3.2)</w:t>
      </w:r>
      <w:r>
        <w:t>”</w:t>
      </w:r>
      <w:r w:rsidRPr="00724120">
        <w:t xml:space="preserve">, </w:t>
      </w:r>
      <w:r>
        <w:t>en la columna (4),</w:t>
      </w:r>
      <w:r w:rsidRPr="00724120">
        <w:t xml:space="preserve"> </w:t>
      </w:r>
      <w:r>
        <w:t>insértese</w:t>
      </w:r>
      <w:r w:rsidRPr="00724120">
        <w:t xml:space="preserve"> </w:t>
      </w:r>
      <w:r>
        <w:t>“</w:t>
      </w:r>
      <w:r w:rsidRPr="00724120">
        <w:t>1,</w:t>
      </w:r>
      <w:r>
        <w:t xml:space="preserve"> ” antes de “</w:t>
      </w:r>
      <w:r w:rsidRPr="00724120">
        <w:t>1A, 1B, 1C</w:t>
      </w:r>
      <w:r>
        <w:t>”</w:t>
      </w:r>
      <w:r w:rsidRPr="00724120">
        <w:t>.</w:t>
      </w:r>
    </w:p>
    <w:p w14:paraId="32CF173B" w14:textId="77777777" w:rsidR="008E1534" w:rsidRPr="00724120" w:rsidRDefault="008E1534" w:rsidP="008E1534">
      <w:pPr>
        <w:pStyle w:val="SingleTxtG"/>
      </w:pPr>
      <w:r>
        <w:t>En los códigos</w:t>
      </w:r>
      <w:r w:rsidRPr="000676E2">
        <w:t xml:space="preserve"> </w:t>
      </w:r>
      <w:r w:rsidRPr="00724120">
        <w:t>P305, P337, P338, P351</w:t>
      </w:r>
      <w:r>
        <w:t xml:space="preserve"> y </w:t>
      </w:r>
      <w:r w:rsidRPr="00724120">
        <w:t>P305</w:t>
      </w:r>
      <w:r>
        <w:t xml:space="preserve"> + </w:t>
      </w:r>
      <w:r w:rsidRPr="00724120">
        <w:t>P351</w:t>
      </w:r>
      <w:r>
        <w:t xml:space="preserve"> + </w:t>
      </w:r>
      <w:r w:rsidRPr="00724120">
        <w:t xml:space="preserve">P338, </w:t>
      </w:r>
      <w:r>
        <w:t>para la clase de peligro</w:t>
      </w:r>
      <w:r w:rsidRPr="00724120">
        <w:t xml:space="preserve"> </w:t>
      </w:r>
      <w:r>
        <w:t>“Irritación ocular</w:t>
      </w:r>
      <w:r w:rsidRPr="00724120">
        <w:t xml:space="preserve"> </w:t>
      </w:r>
      <w:r>
        <w:t>(capítulo</w:t>
      </w:r>
      <w:r w:rsidRPr="00724120">
        <w:t xml:space="preserve"> 3.3)</w:t>
      </w:r>
      <w:r>
        <w:t>”</w:t>
      </w:r>
      <w:r w:rsidRPr="00724120">
        <w:t xml:space="preserve">, </w:t>
      </w:r>
      <w:r>
        <w:t>en la columna (4),</w:t>
      </w:r>
      <w:r w:rsidRPr="00724120">
        <w:t xml:space="preserve"> </w:t>
      </w:r>
      <w:r>
        <w:t>sustitúyase</w:t>
      </w:r>
      <w:r w:rsidRPr="00724120">
        <w:t xml:space="preserve"> </w:t>
      </w:r>
      <w:r>
        <w:t>“</w:t>
      </w:r>
      <w:r w:rsidRPr="00724120">
        <w:t>2A</w:t>
      </w:r>
      <w:r>
        <w:t>” por “</w:t>
      </w:r>
      <w:r w:rsidRPr="00724120">
        <w:t>2/2A</w:t>
      </w:r>
      <w:r>
        <w:t>”</w:t>
      </w:r>
      <w:r w:rsidRPr="00724120">
        <w:t>.</w:t>
      </w:r>
    </w:p>
    <w:p w14:paraId="4DBAFD83" w14:textId="77777777" w:rsidR="008E1534" w:rsidRPr="00464B14" w:rsidRDefault="008E1534" w:rsidP="008E1534">
      <w:pPr>
        <w:pStyle w:val="H23G"/>
      </w:pPr>
      <w:r w:rsidRPr="00724120">
        <w:tab/>
      </w:r>
      <w:r w:rsidRPr="00724120">
        <w:tab/>
      </w:r>
      <w:r w:rsidRPr="00464B14">
        <w:t xml:space="preserve">Sección 2, </w:t>
      </w:r>
      <w:r>
        <w:t>tabla</w:t>
      </w:r>
      <w:r w:rsidRPr="00464B14">
        <w:t xml:space="preserve"> A3.2.4</w:t>
      </w:r>
    </w:p>
    <w:p w14:paraId="199C6495" w14:textId="77777777" w:rsidR="008E1534" w:rsidRPr="00464B14" w:rsidRDefault="008E1534" w:rsidP="008E1534">
      <w:pPr>
        <w:pStyle w:val="SingleTxtG"/>
      </w:pPr>
      <w:r w:rsidRPr="00464B14">
        <w:t xml:space="preserve">En el título </w:t>
      </w:r>
      <w:r>
        <w:t>de la tabla</w:t>
      </w:r>
      <w:r w:rsidRPr="00464B14">
        <w:t xml:space="preserve">, suprímase </w:t>
      </w:r>
      <w:r>
        <w:t>“</w:t>
      </w:r>
      <w:r w:rsidRPr="00464B14">
        <w:t>Codifica</w:t>
      </w:r>
      <w:r>
        <w:t>ción de los”</w:t>
      </w:r>
      <w:r w:rsidRPr="00464B14">
        <w:t>.</w:t>
      </w:r>
    </w:p>
    <w:p w14:paraId="1FCB6160" w14:textId="77777777" w:rsidR="008E1534" w:rsidRPr="00D464EE" w:rsidRDefault="008E1534" w:rsidP="008E1534">
      <w:pPr>
        <w:pStyle w:val="SingleTxtG"/>
      </w:pPr>
      <w:r w:rsidRPr="00D464EE">
        <w:t xml:space="preserve">En el código P403,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3"/>
        <w:gridCol w:w="2548"/>
        <w:gridCol w:w="1699"/>
        <w:gridCol w:w="850"/>
        <w:gridCol w:w="3818"/>
      </w:tblGrid>
      <w:tr w:rsidR="008E1534" w:rsidRPr="000C365F" w14:paraId="1028202B"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58637105" w14:textId="77777777" w:rsidR="008E1534" w:rsidRPr="000C365F" w:rsidRDefault="008E1534" w:rsidP="00B963F9">
            <w:pPr>
              <w:tabs>
                <w:tab w:val="left" w:pos="1411"/>
              </w:tabs>
              <w:jc w:val="center"/>
              <w:rPr>
                <w:b/>
                <w:sz w:val="18"/>
                <w:szCs w:val="18"/>
                <w:lang w:val="en-US"/>
              </w:rPr>
            </w:pPr>
            <w:r w:rsidRPr="000C365F">
              <w:rPr>
                <w:b/>
                <w:sz w:val="18"/>
                <w:szCs w:val="18"/>
                <w:lang w:val="en-US"/>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79F3C227" w14:textId="77777777" w:rsidR="008E1534" w:rsidRPr="000C365F" w:rsidRDefault="008E1534" w:rsidP="00B963F9">
            <w:pPr>
              <w:tabs>
                <w:tab w:val="left" w:pos="1411"/>
              </w:tabs>
              <w:jc w:val="center"/>
              <w:rPr>
                <w:b/>
                <w:sz w:val="18"/>
                <w:szCs w:val="18"/>
                <w:lang w:val="en-US"/>
              </w:rPr>
            </w:pPr>
            <w:r w:rsidRPr="000C365F">
              <w:rPr>
                <w:b/>
                <w:sz w:val="18"/>
                <w:szCs w:val="18"/>
                <w:lang w:val="en-US"/>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176C3D3E" w14:textId="77777777" w:rsidR="008E1534" w:rsidRPr="000C365F" w:rsidRDefault="008E1534" w:rsidP="00B963F9">
            <w:pPr>
              <w:tabs>
                <w:tab w:val="left" w:pos="1411"/>
              </w:tabs>
              <w:jc w:val="center"/>
              <w:rPr>
                <w:b/>
                <w:sz w:val="18"/>
                <w:szCs w:val="18"/>
                <w:lang w:val="en-US"/>
              </w:rPr>
            </w:pPr>
            <w:r w:rsidRPr="000C365F">
              <w:rPr>
                <w:b/>
                <w:sz w:val="18"/>
                <w:szCs w:val="1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E763CBB" w14:textId="77777777" w:rsidR="008E1534" w:rsidRPr="000C365F" w:rsidRDefault="008E1534" w:rsidP="00B963F9">
            <w:pPr>
              <w:tabs>
                <w:tab w:val="left" w:pos="1411"/>
              </w:tabs>
              <w:jc w:val="center"/>
              <w:rPr>
                <w:b/>
                <w:sz w:val="18"/>
                <w:szCs w:val="18"/>
                <w:lang w:val="en-US"/>
              </w:rPr>
            </w:pPr>
            <w:r w:rsidRPr="000C365F">
              <w:rPr>
                <w:b/>
                <w:sz w:val="18"/>
                <w:szCs w:val="18"/>
                <w:lang w:val="en-US"/>
              </w:rPr>
              <w:t>(4)</w:t>
            </w:r>
          </w:p>
        </w:tc>
        <w:tc>
          <w:tcPr>
            <w:tcW w:w="3819" w:type="dxa"/>
            <w:tcBorders>
              <w:top w:val="single" w:sz="4" w:space="0" w:color="auto"/>
              <w:left w:val="single" w:sz="4" w:space="0" w:color="auto"/>
              <w:bottom w:val="single" w:sz="4" w:space="0" w:color="auto"/>
              <w:right w:val="single" w:sz="4" w:space="0" w:color="auto"/>
            </w:tcBorders>
            <w:shd w:val="clear" w:color="auto" w:fill="auto"/>
            <w:hideMark/>
          </w:tcPr>
          <w:p w14:paraId="0904972C" w14:textId="77777777" w:rsidR="008E1534" w:rsidRPr="000C365F" w:rsidRDefault="008E1534" w:rsidP="00B963F9">
            <w:pPr>
              <w:tabs>
                <w:tab w:val="left" w:pos="1411"/>
              </w:tabs>
              <w:jc w:val="center"/>
              <w:rPr>
                <w:b/>
                <w:sz w:val="18"/>
                <w:szCs w:val="18"/>
                <w:lang w:val="en-US"/>
              </w:rPr>
            </w:pPr>
            <w:r w:rsidRPr="000C365F">
              <w:rPr>
                <w:b/>
                <w:sz w:val="18"/>
                <w:szCs w:val="18"/>
                <w:lang w:val="en-US"/>
              </w:rPr>
              <w:t>(5)</w:t>
            </w:r>
          </w:p>
        </w:tc>
      </w:tr>
      <w:tr w:rsidR="008E1534" w:rsidRPr="000C365F" w14:paraId="711056E3" w14:textId="77777777" w:rsidTr="00B963F9">
        <w:tc>
          <w:tcPr>
            <w:tcW w:w="713" w:type="dxa"/>
            <w:tcBorders>
              <w:top w:val="single" w:sz="4" w:space="0" w:color="auto"/>
              <w:left w:val="single" w:sz="4" w:space="0" w:color="auto"/>
              <w:bottom w:val="single" w:sz="4" w:space="0" w:color="auto"/>
              <w:right w:val="single" w:sz="4" w:space="0" w:color="auto"/>
            </w:tcBorders>
            <w:shd w:val="clear" w:color="auto" w:fill="auto"/>
            <w:hideMark/>
          </w:tcPr>
          <w:p w14:paraId="6E66D966" w14:textId="77777777" w:rsidR="008E1534" w:rsidRPr="000C365F" w:rsidRDefault="008E1534" w:rsidP="00B963F9">
            <w:pPr>
              <w:tabs>
                <w:tab w:val="left" w:pos="1411"/>
              </w:tabs>
              <w:jc w:val="center"/>
              <w:rPr>
                <w:sz w:val="18"/>
                <w:szCs w:val="18"/>
                <w:lang w:val="en-US"/>
              </w:rPr>
            </w:pPr>
            <w:r w:rsidRPr="000C365F">
              <w:rPr>
                <w:sz w:val="18"/>
                <w:szCs w:val="18"/>
                <w:lang w:val="en-US"/>
              </w:rPr>
              <w:t>P403</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7AAF1EB4" w14:textId="77777777" w:rsidR="008E1534" w:rsidRPr="00464B14" w:rsidRDefault="008E1534" w:rsidP="00B963F9">
            <w:pPr>
              <w:tabs>
                <w:tab w:val="left" w:pos="1411"/>
              </w:tabs>
              <w:rPr>
                <w:b/>
                <w:bCs/>
                <w:sz w:val="18"/>
                <w:szCs w:val="18"/>
              </w:rPr>
            </w:pPr>
            <w:r w:rsidRPr="00464B14">
              <w:rPr>
                <w:b/>
                <w:bCs/>
                <w:sz w:val="18"/>
                <w:szCs w:val="18"/>
              </w:rPr>
              <w:t>Almacenar en un lugar</w:t>
            </w:r>
            <w:r>
              <w:rPr>
                <w:b/>
                <w:bCs/>
                <w:sz w:val="18"/>
                <w:szCs w:val="18"/>
              </w:rPr>
              <w:t xml:space="preserve"> </w:t>
            </w:r>
            <w:r w:rsidRPr="00464B14">
              <w:rPr>
                <w:b/>
                <w:bCs/>
                <w:sz w:val="18"/>
                <w:szCs w:val="18"/>
              </w:rPr>
              <w:t>bien ventilado.</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2B39DAF3" w14:textId="77777777" w:rsidR="008E1534" w:rsidRPr="0013584A" w:rsidRDefault="008E1534" w:rsidP="00B963F9">
            <w:pPr>
              <w:tabs>
                <w:tab w:val="left" w:pos="1411"/>
              </w:tabs>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59163FB" w14:textId="77777777" w:rsidR="008E1534" w:rsidRPr="000C365F" w:rsidRDefault="008E1534" w:rsidP="00B963F9">
            <w:pPr>
              <w:tabs>
                <w:tab w:val="left" w:pos="1411"/>
              </w:tabs>
              <w:jc w:val="center"/>
              <w:rPr>
                <w:sz w:val="18"/>
                <w:szCs w:val="18"/>
                <w:lang w:val="en-US"/>
              </w:rPr>
            </w:pPr>
            <w:r w:rsidRPr="000C365F">
              <w:rPr>
                <w:sz w:val="18"/>
                <w:szCs w:val="18"/>
                <w:lang w:val="en-US"/>
              </w:rPr>
              <w:t>1, 2, 3</w:t>
            </w:r>
          </w:p>
        </w:tc>
        <w:tc>
          <w:tcPr>
            <w:tcW w:w="3819" w:type="dxa"/>
            <w:tcBorders>
              <w:top w:val="single" w:sz="4" w:space="0" w:color="auto"/>
              <w:left w:val="single" w:sz="4" w:space="0" w:color="auto"/>
              <w:bottom w:val="single" w:sz="4" w:space="0" w:color="auto"/>
              <w:right w:val="single" w:sz="4" w:space="0" w:color="auto"/>
            </w:tcBorders>
            <w:shd w:val="clear" w:color="auto" w:fill="auto"/>
          </w:tcPr>
          <w:p w14:paraId="15B58DDF" w14:textId="77777777" w:rsidR="008E1534" w:rsidRPr="000C365F" w:rsidRDefault="008E1534" w:rsidP="00B963F9">
            <w:pPr>
              <w:tabs>
                <w:tab w:val="left" w:pos="1411"/>
              </w:tabs>
              <w:rPr>
                <w:sz w:val="18"/>
                <w:szCs w:val="18"/>
                <w:lang w:val="en-US"/>
              </w:rPr>
            </w:pPr>
          </w:p>
        </w:tc>
      </w:tr>
    </w:tbl>
    <w:p w14:paraId="1AE2291F" w14:textId="77777777" w:rsidR="008E1534" w:rsidRPr="00724120" w:rsidRDefault="008E1534" w:rsidP="008E1534">
      <w:pPr>
        <w:pStyle w:val="SingleTxtG"/>
        <w:spacing w:before="240"/>
      </w:pPr>
      <w:r>
        <w:t>En el código</w:t>
      </w:r>
      <w:r w:rsidRPr="00724120">
        <w:t xml:space="preserve"> P405, </w:t>
      </w:r>
      <w:r>
        <w:t>para la clase de peligro</w:t>
      </w:r>
      <w:r w:rsidRPr="00724120">
        <w:t xml:space="preserve"> </w:t>
      </w:r>
      <w:r>
        <w:t>“Corrosión cutánea</w:t>
      </w:r>
      <w:r w:rsidRPr="00724120">
        <w:t xml:space="preserve"> </w:t>
      </w:r>
      <w:r>
        <w:t>(capítulo</w:t>
      </w:r>
      <w:r w:rsidRPr="00724120">
        <w:t xml:space="preserve"> 3.2)</w:t>
      </w:r>
      <w:r>
        <w:t>”</w:t>
      </w:r>
      <w:r w:rsidRPr="00724120">
        <w:t xml:space="preserve">, </w:t>
      </w:r>
      <w:r>
        <w:t>en la columna (4),</w:t>
      </w:r>
      <w:r w:rsidRPr="00724120">
        <w:t xml:space="preserve"> </w:t>
      </w:r>
      <w:r>
        <w:t>insértese</w:t>
      </w:r>
      <w:r w:rsidRPr="00724120">
        <w:t xml:space="preserve"> </w:t>
      </w:r>
      <w:r>
        <w:t>“</w:t>
      </w:r>
      <w:r w:rsidRPr="00724120">
        <w:t>1,</w:t>
      </w:r>
      <w:r>
        <w:t xml:space="preserve"> ” antes de “</w:t>
      </w:r>
      <w:r w:rsidRPr="00724120">
        <w:t>1A, 1B, 1C</w:t>
      </w:r>
      <w:r>
        <w:t>”</w:t>
      </w:r>
      <w:r w:rsidRPr="00724120">
        <w:t>.</w:t>
      </w:r>
    </w:p>
    <w:p w14:paraId="7150380A" w14:textId="77777777" w:rsidR="008E1534" w:rsidRPr="00724120" w:rsidRDefault="008E1534" w:rsidP="008E1534">
      <w:pPr>
        <w:pStyle w:val="SingleTxtG"/>
      </w:pPr>
      <w:r>
        <w:lastRenderedPageBreak/>
        <w:t>En el código</w:t>
      </w:r>
      <w:r w:rsidRPr="00724120">
        <w:t xml:space="preserve"> P405, </w:t>
      </w:r>
      <w:r>
        <w:t>para las clases de peligro</w:t>
      </w:r>
      <w:r w:rsidRPr="00724120">
        <w:t xml:space="preserve"> </w:t>
      </w:r>
      <w:r>
        <w:t>“Mutagenicidad en células germinales</w:t>
      </w:r>
      <w:r w:rsidRPr="00724120">
        <w:t xml:space="preserve"> </w:t>
      </w:r>
      <w:r>
        <w:t>(capítulo</w:t>
      </w:r>
      <w:r w:rsidRPr="00724120">
        <w:t xml:space="preserve"> 3.5)</w:t>
      </w:r>
      <w:r>
        <w:t>”</w:t>
      </w:r>
      <w:r w:rsidRPr="00724120">
        <w:t xml:space="preserve">, </w:t>
      </w:r>
      <w:r>
        <w:t>“C</w:t>
      </w:r>
      <w:r w:rsidRPr="00724120">
        <w:t>arcinogenici</w:t>
      </w:r>
      <w:r>
        <w:t>dad</w:t>
      </w:r>
      <w:r w:rsidRPr="00724120">
        <w:t xml:space="preserve"> </w:t>
      </w:r>
      <w:r>
        <w:t>(capítulo</w:t>
      </w:r>
      <w:r w:rsidRPr="00724120">
        <w:t xml:space="preserve"> 3.6)</w:t>
      </w:r>
      <w:r>
        <w:t>” y</w:t>
      </w:r>
      <w:r w:rsidRPr="00724120">
        <w:t xml:space="preserve"> </w:t>
      </w:r>
      <w:r>
        <w:t>“Toxicidad para la reproducción</w:t>
      </w:r>
      <w:r w:rsidRPr="00724120">
        <w:t xml:space="preserve"> </w:t>
      </w:r>
      <w:r>
        <w:t>(capítulo</w:t>
      </w:r>
      <w:r w:rsidRPr="00724120">
        <w:t xml:space="preserve"> 3.7)</w:t>
      </w:r>
      <w:r>
        <w:t>”,</w:t>
      </w:r>
      <w:r w:rsidRPr="00724120">
        <w:t xml:space="preserve"> </w:t>
      </w:r>
      <w:r>
        <w:t>en la columna (4),</w:t>
      </w:r>
      <w:r w:rsidRPr="00724120">
        <w:t xml:space="preserve"> </w:t>
      </w:r>
      <w:r>
        <w:t>insértese</w:t>
      </w:r>
      <w:r w:rsidRPr="00724120">
        <w:t xml:space="preserve"> </w:t>
      </w:r>
      <w:r>
        <w:t>“</w:t>
      </w:r>
      <w:r w:rsidRPr="00724120">
        <w:t>1,</w:t>
      </w:r>
      <w:r>
        <w:t xml:space="preserve"> ” antes de “</w:t>
      </w:r>
      <w:r w:rsidRPr="00724120">
        <w:t>1A, 1B, 2</w:t>
      </w:r>
      <w:r>
        <w:t>”.</w:t>
      </w:r>
    </w:p>
    <w:p w14:paraId="2D82D72A" w14:textId="77777777" w:rsidR="008E1534" w:rsidRDefault="008E1534" w:rsidP="008E1534">
      <w:pPr>
        <w:pStyle w:val="SingleTxtG"/>
      </w:pPr>
      <w:r w:rsidRPr="00D464EE">
        <w:t xml:space="preserve">En el código P410,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1"/>
        <w:gridCol w:w="2548"/>
        <w:gridCol w:w="1699"/>
        <w:gridCol w:w="850"/>
        <w:gridCol w:w="3820"/>
      </w:tblGrid>
      <w:tr w:rsidR="008E1534" w:rsidRPr="000C365F" w14:paraId="55F0FCB7" w14:textId="77777777" w:rsidTr="00B963F9">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0F851FBB" w14:textId="77777777" w:rsidR="008E1534" w:rsidRPr="000C365F" w:rsidRDefault="008E1534" w:rsidP="00B963F9">
            <w:pPr>
              <w:tabs>
                <w:tab w:val="left" w:pos="1411"/>
              </w:tabs>
              <w:jc w:val="center"/>
              <w:rPr>
                <w:b/>
                <w:sz w:val="18"/>
                <w:szCs w:val="18"/>
                <w:lang w:val="en-US"/>
              </w:rPr>
            </w:pPr>
            <w:r w:rsidRPr="000C365F">
              <w:rPr>
                <w:b/>
                <w:sz w:val="18"/>
                <w:szCs w:val="18"/>
                <w:lang w:val="en-US"/>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011F08A0" w14:textId="77777777" w:rsidR="008E1534" w:rsidRPr="000C365F" w:rsidRDefault="008E1534" w:rsidP="00B963F9">
            <w:pPr>
              <w:tabs>
                <w:tab w:val="left" w:pos="1411"/>
              </w:tabs>
              <w:jc w:val="center"/>
              <w:rPr>
                <w:b/>
                <w:sz w:val="18"/>
                <w:szCs w:val="18"/>
                <w:lang w:val="en-US"/>
              </w:rPr>
            </w:pPr>
            <w:r w:rsidRPr="000C365F">
              <w:rPr>
                <w:b/>
                <w:sz w:val="18"/>
                <w:szCs w:val="18"/>
                <w:lang w:val="en-US"/>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1E9AA4BD" w14:textId="77777777" w:rsidR="008E1534" w:rsidRPr="000C365F" w:rsidRDefault="008E1534" w:rsidP="00B963F9">
            <w:pPr>
              <w:tabs>
                <w:tab w:val="left" w:pos="1411"/>
              </w:tabs>
              <w:jc w:val="center"/>
              <w:rPr>
                <w:b/>
                <w:sz w:val="18"/>
                <w:szCs w:val="18"/>
                <w:lang w:val="en-US"/>
              </w:rPr>
            </w:pPr>
            <w:r w:rsidRPr="000C365F">
              <w:rPr>
                <w:b/>
                <w:sz w:val="18"/>
                <w:szCs w:val="1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2DAEAC7F" w14:textId="77777777" w:rsidR="008E1534" w:rsidRPr="000C365F" w:rsidRDefault="008E1534" w:rsidP="00B963F9">
            <w:pPr>
              <w:tabs>
                <w:tab w:val="left" w:pos="1411"/>
              </w:tabs>
              <w:jc w:val="center"/>
              <w:rPr>
                <w:b/>
                <w:sz w:val="18"/>
                <w:szCs w:val="18"/>
                <w:lang w:val="en-US"/>
              </w:rPr>
            </w:pPr>
            <w:r w:rsidRPr="000C365F">
              <w:rPr>
                <w:b/>
                <w:sz w:val="18"/>
                <w:szCs w:val="18"/>
                <w:lang w:val="en-US"/>
              </w:rPr>
              <w:t>(4)</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211C4E35" w14:textId="77777777" w:rsidR="008E1534" w:rsidRPr="000C365F" w:rsidRDefault="008E1534" w:rsidP="00B963F9">
            <w:pPr>
              <w:tabs>
                <w:tab w:val="left" w:pos="1411"/>
              </w:tabs>
              <w:jc w:val="center"/>
              <w:rPr>
                <w:b/>
                <w:sz w:val="18"/>
                <w:szCs w:val="18"/>
                <w:lang w:val="en-US"/>
              </w:rPr>
            </w:pPr>
            <w:r w:rsidRPr="000C365F">
              <w:rPr>
                <w:b/>
                <w:sz w:val="18"/>
                <w:szCs w:val="18"/>
                <w:lang w:val="en-US"/>
              </w:rPr>
              <w:t>(5)</w:t>
            </w:r>
          </w:p>
        </w:tc>
      </w:tr>
      <w:tr w:rsidR="008E1534" w:rsidRPr="00464B14" w14:paraId="6430C448" w14:textId="77777777" w:rsidTr="00B963F9">
        <w:trPr>
          <w:trHeight w:val="1601"/>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191BD62E" w14:textId="77777777" w:rsidR="008E1534" w:rsidRPr="000C365F" w:rsidRDefault="008E1534" w:rsidP="00B963F9">
            <w:pPr>
              <w:tabs>
                <w:tab w:val="left" w:pos="1411"/>
              </w:tabs>
              <w:jc w:val="center"/>
              <w:rPr>
                <w:sz w:val="18"/>
                <w:szCs w:val="18"/>
                <w:lang w:val="en-US"/>
              </w:rPr>
            </w:pPr>
            <w:r w:rsidRPr="000C365F">
              <w:rPr>
                <w:sz w:val="18"/>
                <w:szCs w:val="18"/>
                <w:lang w:val="en-US"/>
              </w:rPr>
              <w:t>P410</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5BF46ED6" w14:textId="77777777" w:rsidR="008E1534" w:rsidRPr="00464B14" w:rsidRDefault="008E1534" w:rsidP="00B963F9">
            <w:pPr>
              <w:tabs>
                <w:tab w:val="left" w:pos="1411"/>
              </w:tabs>
              <w:rPr>
                <w:b/>
                <w:bCs/>
                <w:sz w:val="18"/>
                <w:szCs w:val="18"/>
              </w:rPr>
            </w:pPr>
            <w:r w:rsidRPr="00464B14">
              <w:rPr>
                <w:b/>
                <w:bCs/>
                <w:sz w:val="18"/>
                <w:szCs w:val="18"/>
              </w:rPr>
              <w:t>Proteger de la luz solar.</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4B4CF690" w14:textId="77777777" w:rsidR="008E1534" w:rsidRPr="0013584A" w:rsidRDefault="008E1534" w:rsidP="00B963F9">
            <w:pPr>
              <w:tabs>
                <w:tab w:val="left" w:pos="1411"/>
              </w:tabs>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629BBE96" w14:textId="77777777" w:rsidR="008E1534" w:rsidRPr="000C365F" w:rsidRDefault="008E1534" w:rsidP="00B963F9">
            <w:pPr>
              <w:tabs>
                <w:tab w:val="left" w:pos="1411"/>
              </w:tabs>
              <w:jc w:val="center"/>
              <w:rPr>
                <w:sz w:val="18"/>
                <w:szCs w:val="18"/>
                <w:lang w:val="en-US"/>
              </w:rPr>
            </w:pPr>
            <w:r w:rsidRPr="000C365F">
              <w:rPr>
                <w:sz w:val="18"/>
                <w:szCs w:val="18"/>
                <w:lang w:val="en-US"/>
              </w:rPr>
              <w:t>1, 2, 3</w:t>
            </w:r>
          </w:p>
        </w:tc>
        <w:tc>
          <w:tcPr>
            <w:tcW w:w="38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0BEB7D40" w14:textId="77777777" w:rsidR="008E1534" w:rsidRPr="00464B14" w:rsidRDefault="008E1534" w:rsidP="00B963F9">
            <w:pPr>
              <w:autoSpaceDE w:val="0"/>
              <w:autoSpaceDN w:val="0"/>
              <w:adjustRightInd w:val="0"/>
              <w:spacing w:line="240" w:lineRule="auto"/>
              <w:rPr>
                <w:sz w:val="18"/>
                <w:szCs w:val="18"/>
              </w:rPr>
            </w:pPr>
            <w:r w:rsidRPr="00464B14">
              <w:rPr>
                <w:bCs/>
                <w:i/>
                <w:sz w:val="18"/>
                <w:szCs w:val="18"/>
              </w:rPr>
              <w:t xml:space="preserve">– </w:t>
            </w:r>
            <w:r>
              <w:rPr>
                <w:bCs/>
                <w:i/>
                <w:sz w:val="18"/>
                <w:szCs w:val="18"/>
              </w:rPr>
              <w:t>P</w:t>
            </w:r>
            <w:r w:rsidRPr="00CD53F5">
              <w:rPr>
                <w:bCs/>
                <w:i/>
                <w:iCs/>
              </w:rPr>
              <w:t xml:space="preserve">uede omitirse en el caso de </w:t>
            </w:r>
            <w:r>
              <w:rPr>
                <w:bCs/>
                <w:i/>
                <w:iCs/>
              </w:rPr>
              <w:t xml:space="preserve">los productos químicos a presión </w:t>
            </w:r>
            <w:r w:rsidRPr="00CD53F5">
              <w:rPr>
                <w:bCs/>
                <w:i/>
                <w:iCs/>
              </w:rPr>
              <w:t xml:space="preserve">contenidos en </w:t>
            </w:r>
            <w:r>
              <w:rPr>
                <w:bCs/>
                <w:i/>
                <w:iCs/>
              </w:rPr>
              <w:t xml:space="preserve">botellas </w:t>
            </w:r>
            <w:r w:rsidRPr="00CD53F5">
              <w:rPr>
                <w:bCs/>
                <w:i/>
                <w:iCs/>
              </w:rPr>
              <w:t xml:space="preserve">transportables conformes a las prescripciones de la </w:t>
            </w:r>
            <w:r w:rsidRPr="00A91746">
              <w:rPr>
                <w:bCs/>
                <w:i/>
                <w:iCs/>
              </w:rPr>
              <w:t>instrucción de embalaje/envasado</w:t>
            </w:r>
            <w:r w:rsidRPr="00CD53F5">
              <w:rPr>
                <w:bCs/>
                <w:i/>
                <w:iCs/>
              </w:rPr>
              <w:t xml:space="preserve"> P200</w:t>
            </w:r>
            <w:r>
              <w:rPr>
                <w:bCs/>
                <w:i/>
                <w:iCs/>
              </w:rPr>
              <w:t xml:space="preserve"> o P206</w:t>
            </w:r>
            <w:r w:rsidRPr="00CD53F5">
              <w:rPr>
                <w:bCs/>
                <w:i/>
                <w:iCs/>
              </w:rPr>
              <w:t xml:space="preserve"> de las Recomendaciones relativas al </w:t>
            </w:r>
            <w:r>
              <w:rPr>
                <w:bCs/>
                <w:i/>
                <w:iCs/>
              </w:rPr>
              <w:t>T</w:t>
            </w:r>
            <w:r w:rsidRPr="00CD53F5">
              <w:rPr>
                <w:bCs/>
                <w:i/>
                <w:iCs/>
              </w:rPr>
              <w:t xml:space="preserve">ransporte de </w:t>
            </w:r>
            <w:r>
              <w:rPr>
                <w:bCs/>
                <w:i/>
                <w:iCs/>
              </w:rPr>
              <w:t>M</w:t>
            </w:r>
            <w:r w:rsidRPr="00CD53F5">
              <w:rPr>
                <w:bCs/>
                <w:i/>
                <w:iCs/>
              </w:rPr>
              <w:t xml:space="preserve">ercancías </w:t>
            </w:r>
            <w:r>
              <w:rPr>
                <w:bCs/>
                <w:i/>
                <w:iCs/>
              </w:rPr>
              <w:t>P</w:t>
            </w:r>
            <w:r w:rsidRPr="00CD53F5">
              <w:rPr>
                <w:bCs/>
                <w:i/>
                <w:iCs/>
              </w:rPr>
              <w:t xml:space="preserve">eligrosas, Reglamentación Modelo, </w:t>
            </w:r>
            <w:r>
              <w:rPr>
                <w:bCs/>
                <w:i/>
                <w:iCs/>
              </w:rPr>
              <w:t xml:space="preserve">de las Naciones Unidas, </w:t>
            </w:r>
            <w:r w:rsidRPr="00CD53F5">
              <w:rPr>
                <w:bCs/>
                <w:i/>
                <w:iCs/>
              </w:rPr>
              <w:t xml:space="preserve">a menos que dichos </w:t>
            </w:r>
            <w:r>
              <w:rPr>
                <w:bCs/>
                <w:i/>
                <w:iCs/>
              </w:rPr>
              <w:t>productos químicos a presión</w:t>
            </w:r>
            <w:r w:rsidRPr="00CD53F5">
              <w:rPr>
                <w:bCs/>
                <w:i/>
                <w:iCs/>
              </w:rPr>
              <w:t xml:space="preserve"> puedan experimentar una (lenta) descomposición o polimerización, o que la autoridad competente disponga otra cosa</w:t>
            </w:r>
            <w:r>
              <w:rPr>
                <w:bCs/>
                <w:i/>
                <w:iCs/>
              </w:rPr>
              <w:t>.</w:t>
            </w:r>
          </w:p>
        </w:tc>
      </w:tr>
    </w:tbl>
    <w:p w14:paraId="3DE6FBA9" w14:textId="77777777" w:rsidR="008E1534" w:rsidRPr="00D464EE" w:rsidRDefault="008E1534" w:rsidP="008E1534">
      <w:pPr>
        <w:pStyle w:val="SingleTxtG"/>
        <w:spacing w:before="240"/>
      </w:pPr>
      <w:r w:rsidRPr="00D464EE">
        <w:t>En el código P410</w:t>
      </w:r>
      <w:r>
        <w:t xml:space="preserve"> + </w:t>
      </w:r>
      <w:r w:rsidRPr="00D464EE">
        <w:t xml:space="preserve">P403, insértese </w:t>
      </w:r>
      <w:r>
        <w:t>una nueva fila que diga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1"/>
        <w:gridCol w:w="2548"/>
        <w:gridCol w:w="1699"/>
        <w:gridCol w:w="850"/>
        <w:gridCol w:w="3820"/>
      </w:tblGrid>
      <w:tr w:rsidR="008E1534" w:rsidRPr="000C365F" w14:paraId="0CEDA523" w14:textId="77777777" w:rsidTr="00B963F9">
        <w:trPr>
          <w:cantSplit/>
          <w:tblHeader/>
        </w:trPr>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615165BF" w14:textId="77777777" w:rsidR="008E1534" w:rsidRPr="000C365F" w:rsidRDefault="008E1534" w:rsidP="00B963F9">
            <w:pPr>
              <w:tabs>
                <w:tab w:val="left" w:pos="1411"/>
              </w:tabs>
              <w:jc w:val="center"/>
              <w:rPr>
                <w:b/>
                <w:sz w:val="18"/>
                <w:szCs w:val="18"/>
                <w:lang w:val="en-US"/>
              </w:rPr>
            </w:pPr>
            <w:r w:rsidRPr="000C365F">
              <w:rPr>
                <w:b/>
                <w:sz w:val="18"/>
                <w:szCs w:val="18"/>
                <w:lang w:val="en-US"/>
              </w:rPr>
              <w:t>(1)</w:t>
            </w:r>
          </w:p>
        </w:tc>
        <w:tc>
          <w:tcPr>
            <w:tcW w:w="2548" w:type="dxa"/>
            <w:tcBorders>
              <w:top w:val="single" w:sz="4" w:space="0" w:color="auto"/>
              <w:left w:val="single" w:sz="4" w:space="0" w:color="auto"/>
              <w:bottom w:val="single" w:sz="4" w:space="0" w:color="auto"/>
              <w:right w:val="single" w:sz="4" w:space="0" w:color="auto"/>
            </w:tcBorders>
            <w:shd w:val="clear" w:color="auto" w:fill="auto"/>
            <w:hideMark/>
          </w:tcPr>
          <w:p w14:paraId="0AB94B0C" w14:textId="77777777" w:rsidR="008E1534" w:rsidRPr="000C365F" w:rsidRDefault="008E1534" w:rsidP="00B963F9">
            <w:pPr>
              <w:tabs>
                <w:tab w:val="left" w:pos="1411"/>
              </w:tabs>
              <w:jc w:val="center"/>
              <w:rPr>
                <w:b/>
                <w:sz w:val="18"/>
                <w:szCs w:val="18"/>
                <w:lang w:val="en-US"/>
              </w:rPr>
            </w:pPr>
            <w:r w:rsidRPr="000C365F">
              <w:rPr>
                <w:b/>
                <w:sz w:val="18"/>
                <w:szCs w:val="18"/>
                <w:lang w:val="en-US"/>
              </w:rPr>
              <w:t>(2)</w:t>
            </w:r>
          </w:p>
        </w:tc>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0180CC1A" w14:textId="77777777" w:rsidR="008E1534" w:rsidRPr="000C365F" w:rsidRDefault="008E1534" w:rsidP="00B963F9">
            <w:pPr>
              <w:tabs>
                <w:tab w:val="left" w:pos="1411"/>
              </w:tabs>
              <w:jc w:val="center"/>
              <w:rPr>
                <w:b/>
                <w:sz w:val="18"/>
                <w:szCs w:val="18"/>
                <w:lang w:val="en-US"/>
              </w:rPr>
            </w:pPr>
            <w:r w:rsidRPr="000C365F">
              <w:rPr>
                <w:b/>
                <w:sz w:val="18"/>
                <w:szCs w:val="18"/>
                <w:lang w:val="en-US"/>
              </w:rPr>
              <w:t>(3)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522B286" w14:textId="77777777" w:rsidR="008E1534" w:rsidRPr="000C365F" w:rsidRDefault="008E1534" w:rsidP="00B963F9">
            <w:pPr>
              <w:tabs>
                <w:tab w:val="left" w:pos="1411"/>
              </w:tabs>
              <w:jc w:val="center"/>
              <w:rPr>
                <w:b/>
                <w:sz w:val="18"/>
                <w:szCs w:val="18"/>
                <w:lang w:val="en-US"/>
              </w:rPr>
            </w:pPr>
            <w:r w:rsidRPr="000C365F">
              <w:rPr>
                <w:b/>
                <w:sz w:val="18"/>
                <w:szCs w:val="18"/>
                <w:lang w:val="en-US"/>
              </w:rPr>
              <w:t>(4)</w:t>
            </w:r>
          </w:p>
        </w:tc>
        <w:tc>
          <w:tcPr>
            <w:tcW w:w="3820" w:type="dxa"/>
            <w:tcBorders>
              <w:top w:val="single" w:sz="4" w:space="0" w:color="auto"/>
              <w:left w:val="single" w:sz="4" w:space="0" w:color="auto"/>
              <w:bottom w:val="single" w:sz="4" w:space="0" w:color="auto"/>
              <w:right w:val="single" w:sz="4" w:space="0" w:color="auto"/>
            </w:tcBorders>
            <w:shd w:val="clear" w:color="auto" w:fill="auto"/>
            <w:hideMark/>
          </w:tcPr>
          <w:p w14:paraId="5F27978B" w14:textId="77777777" w:rsidR="008E1534" w:rsidRPr="000C365F" w:rsidRDefault="008E1534" w:rsidP="00B963F9">
            <w:pPr>
              <w:tabs>
                <w:tab w:val="left" w:pos="1411"/>
              </w:tabs>
              <w:jc w:val="center"/>
              <w:rPr>
                <w:b/>
                <w:sz w:val="18"/>
                <w:szCs w:val="18"/>
                <w:lang w:val="en-US"/>
              </w:rPr>
            </w:pPr>
            <w:r w:rsidRPr="000C365F">
              <w:rPr>
                <w:b/>
                <w:sz w:val="18"/>
                <w:szCs w:val="18"/>
                <w:lang w:val="en-US"/>
              </w:rPr>
              <w:t>(5)</w:t>
            </w:r>
          </w:p>
        </w:tc>
      </w:tr>
      <w:tr w:rsidR="008E1534" w:rsidRPr="00464B14" w14:paraId="2F5BCAF3" w14:textId="77777777" w:rsidTr="00B963F9">
        <w:tc>
          <w:tcPr>
            <w:tcW w:w="712" w:type="dxa"/>
            <w:tcBorders>
              <w:top w:val="single" w:sz="4" w:space="0" w:color="auto"/>
              <w:left w:val="single" w:sz="4" w:space="0" w:color="auto"/>
              <w:bottom w:val="single" w:sz="4" w:space="0" w:color="auto"/>
              <w:right w:val="single" w:sz="4" w:space="0" w:color="auto"/>
            </w:tcBorders>
            <w:shd w:val="clear" w:color="auto" w:fill="auto"/>
            <w:hideMark/>
          </w:tcPr>
          <w:p w14:paraId="13E4E9F0" w14:textId="77777777" w:rsidR="008E1534" w:rsidRPr="000C365F" w:rsidRDefault="008E1534" w:rsidP="00B963F9">
            <w:pPr>
              <w:tabs>
                <w:tab w:val="left" w:pos="1411"/>
              </w:tabs>
              <w:jc w:val="center"/>
              <w:rPr>
                <w:sz w:val="18"/>
                <w:szCs w:val="18"/>
                <w:lang w:val="en-US"/>
              </w:rPr>
            </w:pPr>
            <w:r w:rsidRPr="000C365F">
              <w:rPr>
                <w:sz w:val="18"/>
                <w:szCs w:val="18"/>
                <w:lang w:val="en-US"/>
              </w:rPr>
              <w:t xml:space="preserve">P410 </w:t>
            </w:r>
            <w:r>
              <w:rPr>
                <w:sz w:val="18"/>
                <w:szCs w:val="18"/>
                <w:lang w:val="en-US"/>
              </w:rPr>
              <w:br/>
              <w:t xml:space="preserve"> + </w:t>
            </w:r>
            <w:r>
              <w:rPr>
                <w:sz w:val="18"/>
                <w:szCs w:val="18"/>
                <w:lang w:val="en-US"/>
              </w:rPr>
              <w:br/>
            </w:r>
            <w:r w:rsidRPr="000C365F">
              <w:rPr>
                <w:sz w:val="18"/>
                <w:szCs w:val="18"/>
                <w:lang w:val="en-US"/>
              </w:rPr>
              <w:t>P403</w:t>
            </w:r>
          </w:p>
        </w:tc>
        <w:tc>
          <w:tcPr>
            <w:tcW w:w="2548"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4FEF54D5" w14:textId="77777777" w:rsidR="008E1534" w:rsidRPr="00464B14" w:rsidRDefault="008E1534" w:rsidP="00B963F9">
            <w:pPr>
              <w:tabs>
                <w:tab w:val="left" w:pos="1411"/>
              </w:tabs>
              <w:rPr>
                <w:b/>
                <w:bCs/>
                <w:sz w:val="18"/>
                <w:szCs w:val="18"/>
              </w:rPr>
            </w:pPr>
            <w:r w:rsidRPr="00464B14">
              <w:rPr>
                <w:b/>
                <w:bCs/>
                <w:sz w:val="18"/>
                <w:szCs w:val="18"/>
              </w:rPr>
              <w:t>Proteger de la luz solar. Almacenar en un lugar</w:t>
            </w:r>
            <w:r>
              <w:rPr>
                <w:b/>
                <w:bCs/>
                <w:sz w:val="18"/>
                <w:szCs w:val="18"/>
              </w:rPr>
              <w:t xml:space="preserve"> </w:t>
            </w:r>
            <w:r w:rsidRPr="00464B14">
              <w:rPr>
                <w:b/>
                <w:bCs/>
                <w:sz w:val="18"/>
                <w:szCs w:val="18"/>
              </w:rPr>
              <w:t xml:space="preserve">bien ventilado. </w:t>
            </w:r>
          </w:p>
        </w:tc>
        <w:tc>
          <w:tcPr>
            <w:tcW w:w="1699"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2B965582" w14:textId="77777777" w:rsidR="008E1534" w:rsidRPr="0013584A" w:rsidRDefault="008E1534" w:rsidP="00B963F9">
            <w:pPr>
              <w:tabs>
                <w:tab w:val="left" w:pos="1411"/>
              </w:tabs>
              <w:rPr>
                <w:sz w:val="18"/>
                <w:szCs w:val="18"/>
              </w:rPr>
            </w:pPr>
            <w:r w:rsidRPr="0013584A">
              <w:rPr>
                <w:sz w:val="18"/>
                <w:szCs w:val="18"/>
              </w:rPr>
              <w:t>Productos químicos a presión (</w:t>
            </w:r>
            <w:r>
              <w:rPr>
                <w:sz w:val="18"/>
                <w:szCs w:val="18"/>
              </w:rPr>
              <w:t>capítulo</w:t>
            </w:r>
            <w:r w:rsidRPr="0013584A">
              <w:rPr>
                <w:sz w:val="18"/>
                <w:szCs w:val="18"/>
              </w:rPr>
              <w:t xml:space="preserve"> 2.3)</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415B25CE" w14:textId="77777777" w:rsidR="008E1534" w:rsidRPr="000C365F" w:rsidRDefault="008E1534" w:rsidP="00B963F9">
            <w:pPr>
              <w:tabs>
                <w:tab w:val="left" w:pos="1411"/>
              </w:tabs>
              <w:jc w:val="center"/>
              <w:rPr>
                <w:sz w:val="18"/>
                <w:szCs w:val="18"/>
                <w:lang w:val="en-US"/>
              </w:rPr>
            </w:pPr>
            <w:r w:rsidRPr="000C365F">
              <w:rPr>
                <w:sz w:val="18"/>
                <w:szCs w:val="18"/>
                <w:lang w:val="en-US"/>
              </w:rPr>
              <w:t>1, 2, 3</w:t>
            </w:r>
          </w:p>
        </w:tc>
        <w:tc>
          <w:tcPr>
            <w:tcW w:w="38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hideMark/>
          </w:tcPr>
          <w:p w14:paraId="60C637E9" w14:textId="77777777" w:rsidR="008E1534" w:rsidRPr="00464B14" w:rsidRDefault="008E1534" w:rsidP="00B963F9">
            <w:pPr>
              <w:autoSpaceDE w:val="0"/>
              <w:autoSpaceDN w:val="0"/>
              <w:adjustRightInd w:val="0"/>
              <w:spacing w:line="240" w:lineRule="auto"/>
              <w:rPr>
                <w:sz w:val="18"/>
                <w:szCs w:val="18"/>
              </w:rPr>
            </w:pPr>
            <w:r w:rsidRPr="00464B14">
              <w:rPr>
                <w:bCs/>
                <w:i/>
                <w:sz w:val="18"/>
                <w:szCs w:val="18"/>
              </w:rPr>
              <w:t xml:space="preserve">– </w:t>
            </w:r>
            <w:r w:rsidRPr="00B946DF">
              <w:rPr>
                <w:bCs/>
                <w:i/>
                <w:iCs/>
              </w:rPr>
              <w:t xml:space="preserve">El consejo P410 puede </w:t>
            </w:r>
            <w:r w:rsidRPr="00CD53F5">
              <w:rPr>
                <w:bCs/>
                <w:i/>
                <w:iCs/>
              </w:rPr>
              <w:t xml:space="preserve">omitirse en el caso de </w:t>
            </w:r>
            <w:r>
              <w:rPr>
                <w:bCs/>
                <w:i/>
                <w:iCs/>
              </w:rPr>
              <w:t xml:space="preserve">los productos químicos a presión </w:t>
            </w:r>
            <w:r w:rsidRPr="00CD53F5">
              <w:rPr>
                <w:bCs/>
                <w:i/>
                <w:iCs/>
              </w:rPr>
              <w:t xml:space="preserve">contenidos en </w:t>
            </w:r>
            <w:r>
              <w:rPr>
                <w:bCs/>
                <w:i/>
                <w:iCs/>
              </w:rPr>
              <w:t xml:space="preserve">botellas </w:t>
            </w:r>
            <w:r w:rsidRPr="00CD53F5">
              <w:rPr>
                <w:bCs/>
                <w:i/>
                <w:iCs/>
              </w:rPr>
              <w:t xml:space="preserve">transportables conformes a las prescripciones de la </w:t>
            </w:r>
            <w:r w:rsidRPr="00A91746">
              <w:rPr>
                <w:bCs/>
                <w:i/>
                <w:iCs/>
              </w:rPr>
              <w:t>instrucción de embalaje/envasado</w:t>
            </w:r>
            <w:r w:rsidRPr="00CD53F5">
              <w:rPr>
                <w:bCs/>
                <w:i/>
                <w:iCs/>
              </w:rPr>
              <w:t xml:space="preserve"> P200</w:t>
            </w:r>
            <w:r>
              <w:rPr>
                <w:bCs/>
                <w:i/>
                <w:iCs/>
              </w:rPr>
              <w:t xml:space="preserve"> o P206</w:t>
            </w:r>
            <w:r w:rsidRPr="00CD53F5">
              <w:rPr>
                <w:bCs/>
                <w:i/>
                <w:iCs/>
              </w:rPr>
              <w:t xml:space="preserve"> de las Recomendaciones relativas al </w:t>
            </w:r>
            <w:r>
              <w:rPr>
                <w:bCs/>
                <w:i/>
                <w:iCs/>
              </w:rPr>
              <w:t>T</w:t>
            </w:r>
            <w:r w:rsidRPr="00CD53F5">
              <w:rPr>
                <w:bCs/>
                <w:i/>
                <w:iCs/>
              </w:rPr>
              <w:t xml:space="preserve">ransporte de </w:t>
            </w:r>
            <w:r>
              <w:rPr>
                <w:bCs/>
                <w:i/>
                <w:iCs/>
              </w:rPr>
              <w:t>M</w:t>
            </w:r>
            <w:r w:rsidRPr="00CD53F5">
              <w:rPr>
                <w:bCs/>
                <w:i/>
                <w:iCs/>
              </w:rPr>
              <w:t xml:space="preserve">ercancías </w:t>
            </w:r>
            <w:r>
              <w:rPr>
                <w:bCs/>
                <w:i/>
                <w:iCs/>
              </w:rPr>
              <w:t>P</w:t>
            </w:r>
            <w:r w:rsidRPr="00CD53F5">
              <w:rPr>
                <w:bCs/>
                <w:i/>
                <w:iCs/>
              </w:rPr>
              <w:t xml:space="preserve">eligrosas, Reglamentación Modelo, </w:t>
            </w:r>
            <w:r>
              <w:rPr>
                <w:bCs/>
                <w:i/>
                <w:iCs/>
              </w:rPr>
              <w:t xml:space="preserve">de las Naciones Unidas, </w:t>
            </w:r>
            <w:r w:rsidRPr="00CD53F5">
              <w:rPr>
                <w:bCs/>
                <w:i/>
                <w:iCs/>
              </w:rPr>
              <w:t xml:space="preserve">a menos que dichos </w:t>
            </w:r>
            <w:r>
              <w:rPr>
                <w:bCs/>
                <w:i/>
                <w:iCs/>
              </w:rPr>
              <w:t>productos químicos a presión</w:t>
            </w:r>
            <w:r w:rsidRPr="00CD53F5">
              <w:rPr>
                <w:bCs/>
                <w:i/>
                <w:iCs/>
              </w:rPr>
              <w:t xml:space="preserve"> puedan experimentar una (lenta) descomposición o polimerización, o que la autoridad competente disponga otra cosa</w:t>
            </w:r>
            <w:r w:rsidRPr="00464B14">
              <w:rPr>
                <w:i/>
                <w:iCs/>
                <w:sz w:val="18"/>
                <w:szCs w:val="18"/>
                <w:lang w:eastAsia="zh-CN"/>
              </w:rPr>
              <w:t>.</w:t>
            </w:r>
          </w:p>
        </w:tc>
      </w:tr>
    </w:tbl>
    <w:p w14:paraId="6F8595EE" w14:textId="77777777" w:rsidR="008E1534" w:rsidRPr="00FE56CC" w:rsidRDefault="008E1534" w:rsidP="008E1534">
      <w:pPr>
        <w:pStyle w:val="H23G"/>
      </w:pPr>
      <w:r w:rsidRPr="00464B14">
        <w:tab/>
      </w:r>
      <w:r w:rsidRPr="00464B14">
        <w:tab/>
      </w:r>
      <w:r w:rsidRPr="00FE56CC">
        <w:t xml:space="preserve">Sección 2, </w:t>
      </w:r>
      <w:r>
        <w:t>tabla</w:t>
      </w:r>
      <w:r w:rsidRPr="00FE56CC">
        <w:t xml:space="preserve"> A3.2.5</w:t>
      </w:r>
    </w:p>
    <w:p w14:paraId="72D5BA80" w14:textId="77777777" w:rsidR="008E1534" w:rsidRPr="00464B14" w:rsidRDefault="008E1534" w:rsidP="008E1534">
      <w:pPr>
        <w:pStyle w:val="SingleTxtG"/>
      </w:pPr>
      <w:r w:rsidRPr="00464B14">
        <w:t xml:space="preserve">En el título </w:t>
      </w:r>
      <w:r>
        <w:t>de la tabla</w:t>
      </w:r>
      <w:r w:rsidRPr="00464B14">
        <w:t xml:space="preserve">, </w:t>
      </w:r>
      <w:r>
        <w:t>s</w:t>
      </w:r>
      <w:r w:rsidRPr="00464B14">
        <w:t xml:space="preserve">uprímase </w:t>
      </w:r>
      <w:r>
        <w:t>“</w:t>
      </w:r>
      <w:r w:rsidRPr="00464B14">
        <w:t>Codifica</w:t>
      </w:r>
      <w:r>
        <w:t>ción de los”</w:t>
      </w:r>
      <w:r w:rsidRPr="00464B14">
        <w:t>.</w:t>
      </w:r>
    </w:p>
    <w:p w14:paraId="0C60C833" w14:textId="77777777" w:rsidR="008E1534" w:rsidRPr="00724120" w:rsidRDefault="008E1534" w:rsidP="008E1534">
      <w:pPr>
        <w:pStyle w:val="SingleTxtG"/>
      </w:pPr>
      <w:r>
        <w:t>En el código</w:t>
      </w:r>
      <w:r w:rsidRPr="00724120">
        <w:t xml:space="preserve"> P501, </w:t>
      </w:r>
      <w:r>
        <w:t>para la clase de peligro</w:t>
      </w:r>
      <w:r w:rsidRPr="00724120">
        <w:t xml:space="preserve"> </w:t>
      </w:r>
      <w:r>
        <w:t>“Corrosión cutánea</w:t>
      </w:r>
      <w:r w:rsidRPr="00724120">
        <w:t xml:space="preserve"> </w:t>
      </w:r>
      <w:r>
        <w:t>(capítulo</w:t>
      </w:r>
      <w:r w:rsidRPr="00724120">
        <w:t xml:space="preserve"> 3.2)</w:t>
      </w:r>
      <w:r>
        <w:t>”</w:t>
      </w:r>
      <w:r w:rsidRPr="00724120">
        <w:t xml:space="preserve">, </w:t>
      </w:r>
      <w:r>
        <w:t>en la columna (4)</w:t>
      </w:r>
      <w:r w:rsidRPr="00724120">
        <w:t xml:space="preserve">, </w:t>
      </w:r>
      <w:r>
        <w:t>insértese</w:t>
      </w:r>
      <w:r w:rsidRPr="00724120">
        <w:t xml:space="preserve"> </w:t>
      </w:r>
      <w:r>
        <w:t>“</w:t>
      </w:r>
      <w:r w:rsidRPr="00724120">
        <w:t>1,</w:t>
      </w:r>
      <w:r>
        <w:t xml:space="preserve"> ” antes de “</w:t>
      </w:r>
      <w:r w:rsidRPr="00724120">
        <w:t>1A, 1B, 1C</w:t>
      </w:r>
      <w:r>
        <w:t>”</w:t>
      </w:r>
      <w:r w:rsidRPr="00724120">
        <w:t>.</w:t>
      </w:r>
    </w:p>
    <w:p w14:paraId="77ECFE34" w14:textId="77777777" w:rsidR="008E1534" w:rsidRPr="00724120" w:rsidRDefault="008E1534" w:rsidP="008E1534">
      <w:pPr>
        <w:pStyle w:val="SingleTxtG"/>
      </w:pPr>
      <w:r>
        <w:t>En el código</w:t>
      </w:r>
      <w:r w:rsidRPr="00724120">
        <w:t xml:space="preserve"> P501, </w:t>
      </w:r>
      <w:r>
        <w:t>para las clases de peligro</w:t>
      </w:r>
      <w:r w:rsidRPr="00724120">
        <w:t xml:space="preserve"> </w:t>
      </w:r>
      <w:r>
        <w:t>“Mutagenicidad en células germinales</w:t>
      </w:r>
      <w:r w:rsidRPr="00724120">
        <w:t xml:space="preserve"> </w:t>
      </w:r>
      <w:r>
        <w:t>(capítulo</w:t>
      </w:r>
      <w:r w:rsidRPr="00724120">
        <w:t xml:space="preserve"> 3.5)</w:t>
      </w:r>
      <w:r>
        <w:t>”</w:t>
      </w:r>
      <w:r w:rsidRPr="00724120">
        <w:t xml:space="preserve">, </w:t>
      </w:r>
      <w:r>
        <w:t>“C</w:t>
      </w:r>
      <w:r w:rsidRPr="00724120">
        <w:t xml:space="preserve">arcinogenicity </w:t>
      </w:r>
      <w:r>
        <w:t>(capítulo</w:t>
      </w:r>
      <w:r w:rsidRPr="00724120">
        <w:t xml:space="preserve"> 3.6)</w:t>
      </w:r>
      <w:r>
        <w:t>” y</w:t>
      </w:r>
      <w:r w:rsidRPr="00724120">
        <w:t xml:space="preserve"> </w:t>
      </w:r>
      <w:r>
        <w:t>“Toxicidad para la reproducción</w:t>
      </w:r>
      <w:r w:rsidRPr="00724120">
        <w:t xml:space="preserve"> </w:t>
      </w:r>
      <w:r>
        <w:t>(capítulo</w:t>
      </w:r>
      <w:r w:rsidRPr="00724120">
        <w:t xml:space="preserve"> 3.7)</w:t>
      </w:r>
      <w:r>
        <w:t>”,</w:t>
      </w:r>
      <w:r w:rsidRPr="00724120">
        <w:t xml:space="preserve"> </w:t>
      </w:r>
      <w:r>
        <w:t>en la columna (4), insértese “1, ” antes de “1A, 1B, 2”.</w:t>
      </w:r>
    </w:p>
    <w:p w14:paraId="59E0FB23" w14:textId="77777777" w:rsidR="008E1534" w:rsidRPr="00D4674A" w:rsidRDefault="008E1534" w:rsidP="008E1534">
      <w:pPr>
        <w:pStyle w:val="H23G"/>
      </w:pPr>
      <w:r w:rsidRPr="00724120">
        <w:tab/>
      </w:r>
      <w:r w:rsidRPr="00724120">
        <w:tab/>
      </w:r>
      <w:r w:rsidRPr="00D4674A">
        <w:t>Sección 3</w:t>
      </w:r>
    </w:p>
    <w:p w14:paraId="270F5D6F" w14:textId="77777777" w:rsidR="008E1534" w:rsidRPr="00193FA0" w:rsidRDefault="008E1534" w:rsidP="008E1534">
      <w:pPr>
        <w:pStyle w:val="SingleTxtG"/>
      </w:pPr>
      <w:r w:rsidRPr="00193FA0">
        <w:t xml:space="preserve">Modifíquese el título de la sección para que diga: </w:t>
      </w:r>
      <w:r>
        <w:t>“CUADROS</w:t>
      </w:r>
      <w:r w:rsidRPr="00193FA0">
        <w:t xml:space="preserve"> </w:t>
      </w:r>
      <w:r>
        <w:t>DE CONSEJOS DE PRUDENCIA POR CLASE/CATEGORÍA DE PELIGRO”</w:t>
      </w:r>
      <w:r w:rsidRPr="00193FA0">
        <w:t>.</w:t>
      </w:r>
    </w:p>
    <w:p w14:paraId="13803E7F" w14:textId="77777777" w:rsidR="008E1534" w:rsidRPr="00C36371" w:rsidRDefault="008E1534" w:rsidP="008E1534">
      <w:pPr>
        <w:pStyle w:val="SingleTxtG"/>
        <w:rPr>
          <w:i/>
          <w:iCs/>
        </w:rPr>
      </w:pPr>
      <w:r w:rsidRPr="00FE56CC">
        <w:rPr>
          <w:i/>
          <w:iCs/>
        </w:rPr>
        <w:t xml:space="preserve">Nota: </w:t>
      </w:r>
      <w:r>
        <w:rPr>
          <w:i/>
          <w:iCs/>
        </w:rPr>
        <w:t>L</w:t>
      </w:r>
      <w:r w:rsidRPr="00FE56CC">
        <w:rPr>
          <w:i/>
          <w:iCs/>
        </w:rPr>
        <w:t>os párrafos A3.3.1.1 a</w:t>
      </w:r>
      <w:r>
        <w:rPr>
          <w:i/>
          <w:iCs/>
        </w:rPr>
        <w:t xml:space="preserve"> </w:t>
      </w:r>
      <w:r w:rsidRPr="00FE56CC">
        <w:rPr>
          <w:i/>
          <w:iCs/>
        </w:rPr>
        <w:t xml:space="preserve">A3.3.1.8, la </w:t>
      </w:r>
      <w:r>
        <w:rPr>
          <w:i/>
          <w:iCs/>
        </w:rPr>
        <w:t xml:space="preserve">sección </w:t>
      </w:r>
      <w:r w:rsidRPr="00FE56CC">
        <w:rPr>
          <w:i/>
          <w:iCs/>
        </w:rPr>
        <w:t xml:space="preserve">A3.3.2 y la </w:t>
      </w:r>
      <w:r>
        <w:rPr>
          <w:i/>
          <w:iCs/>
        </w:rPr>
        <w:t xml:space="preserve">sección </w:t>
      </w:r>
      <w:r w:rsidRPr="00FE56CC">
        <w:rPr>
          <w:i/>
          <w:iCs/>
        </w:rPr>
        <w:t xml:space="preserve">A3.3.3 </w:t>
      </w:r>
      <w:r>
        <w:rPr>
          <w:i/>
          <w:iCs/>
        </w:rPr>
        <w:t xml:space="preserve">se han desplazado a la sección </w:t>
      </w:r>
      <w:r w:rsidRPr="00FE56CC">
        <w:rPr>
          <w:i/>
          <w:iCs/>
        </w:rPr>
        <w:t>2</w:t>
      </w:r>
      <w:r>
        <w:rPr>
          <w:i/>
          <w:iCs/>
        </w:rPr>
        <w:t xml:space="preserve"> (v</w:t>
      </w:r>
      <w:r w:rsidRPr="00C36371">
        <w:rPr>
          <w:i/>
          <w:iCs/>
        </w:rPr>
        <w:t>éase más arriba</w:t>
      </w:r>
      <w:r>
        <w:rPr>
          <w:i/>
          <w:iCs/>
        </w:rPr>
        <w:t>)</w:t>
      </w:r>
      <w:r w:rsidRPr="00C36371">
        <w:rPr>
          <w:i/>
          <w:iCs/>
        </w:rPr>
        <w:t>.</w:t>
      </w:r>
    </w:p>
    <w:p w14:paraId="39EA5971" w14:textId="77777777" w:rsidR="008E1534" w:rsidRPr="00C36371" w:rsidRDefault="008E1534" w:rsidP="008E1534">
      <w:pPr>
        <w:pStyle w:val="SingleTxtG"/>
      </w:pPr>
      <w:r w:rsidRPr="00C36371">
        <w:t xml:space="preserve">Suprímase el epígrafe de la sección A3.3.4. </w:t>
      </w:r>
    </w:p>
    <w:p w14:paraId="6E760C94" w14:textId="77777777" w:rsidR="008E1534" w:rsidRPr="00C36371" w:rsidRDefault="008E1534" w:rsidP="008E1534">
      <w:pPr>
        <w:pStyle w:val="SingleTxtG"/>
      </w:pPr>
      <w:r w:rsidRPr="00C36371">
        <w:t xml:space="preserve">Desplácense los párrafos A3.3.4.1 y A.3.3.4.2 a la sección A.3.3.1, con las </w:t>
      </w:r>
      <w:r>
        <w:t>siguientes modificaciones</w:t>
      </w:r>
      <w:r w:rsidRPr="00C36371">
        <w:t>:</w:t>
      </w:r>
    </w:p>
    <w:p w14:paraId="41CD8360" w14:textId="77777777" w:rsidR="008E1534" w:rsidRPr="00C36371" w:rsidRDefault="008E1534" w:rsidP="008E1534">
      <w:pPr>
        <w:pStyle w:val="SingleTxtG"/>
        <w:ind w:left="1701"/>
      </w:pPr>
      <w:r w:rsidRPr="000E5B4B">
        <w:t>A3.3.4.1</w:t>
      </w:r>
      <w:r w:rsidRPr="000E5B4B">
        <w:tab/>
        <w:t xml:space="preserve">Renumérese como A3.3.1.1. </w:t>
      </w:r>
      <w:r w:rsidRPr="00FE56CC">
        <w:t xml:space="preserve">Al final de la primera oración, sustitúyase </w:t>
      </w:r>
      <w:r>
        <w:t>“</w:t>
      </w:r>
      <w:r w:rsidRPr="00FE56CC">
        <w:t>(véase A3.2.2.1)</w:t>
      </w:r>
      <w:r>
        <w:t>”</w:t>
      </w:r>
      <w:r w:rsidRPr="00FE56CC">
        <w:t xml:space="preserve"> por </w:t>
      </w:r>
      <w:r>
        <w:t>“</w:t>
      </w:r>
      <w:r w:rsidRPr="00FE56CC">
        <w:t>(véa</w:t>
      </w:r>
      <w:r>
        <w:t>n</w:t>
      </w:r>
      <w:r w:rsidRPr="00FE56CC">
        <w:t>se A3.2.1.2</w:t>
      </w:r>
      <w:r>
        <w:t xml:space="preserve"> y </w:t>
      </w:r>
      <w:r w:rsidRPr="00FE56CC">
        <w:t>A3.2.2.1)</w:t>
      </w:r>
      <w:r>
        <w:t xml:space="preserve">, exceptuando los consejos de </w:t>
      </w:r>
      <w:r>
        <w:lastRenderedPageBreak/>
        <w:t>prudencia de carácter</w:t>
      </w:r>
      <w:r w:rsidRPr="00FE56CC">
        <w:t xml:space="preserve"> general </w:t>
      </w:r>
      <w:r>
        <w:t xml:space="preserve">que no están vinculados a una </w:t>
      </w:r>
      <w:r w:rsidRPr="00FE56CC">
        <w:t xml:space="preserve">clase </w:t>
      </w:r>
      <w:r>
        <w:t xml:space="preserve">o categoría </w:t>
      </w:r>
      <w:r w:rsidRPr="00FE56CC">
        <w:t>de peligro</w:t>
      </w:r>
      <w:r>
        <w:t xml:space="preserve"> particular”</w:t>
      </w:r>
      <w:r w:rsidRPr="00FE56CC">
        <w:t xml:space="preserve">. </w:t>
      </w:r>
      <w:r w:rsidRPr="00C36371">
        <w:t xml:space="preserve">Al final de la última oración, sustitúyase </w:t>
      </w:r>
      <w:r>
        <w:t>“</w:t>
      </w:r>
      <w:r w:rsidRPr="00C36371">
        <w:t>A3.3.3</w:t>
      </w:r>
      <w:r>
        <w:t>”</w:t>
      </w:r>
      <w:r w:rsidRPr="00C36371">
        <w:t xml:space="preserve"> por </w:t>
      </w:r>
      <w:r>
        <w:t>“</w:t>
      </w:r>
      <w:r w:rsidRPr="00C36371">
        <w:t>A3.2.6</w:t>
      </w:r>
      <w:r>
        <w:t>”</w:t>
      </w:r>
      <w:r w:rsidRPr="00C36371">
        <w:t>.</w:t>
      </w:r>
    </w:p>
    <w:p w14:paraId="0435CC3A" w14:textId="77777777" w:rsidR="008E1534" w:rsidRDefault="008E1534" w:rsidP="008E1534">
      <w:pPr>
        <w:pStyle w:val="SingleTxtG"/>
        <w:ind w:left="1701"/>
      </w:pPr>
      <w:r>
        <w:t>A3.3.4.2</w:t>
      </w:r>
      <w:r>
        <w:tab/>
        <w:t>Renumérese como A3.3.1.2.</w:t>
      </w:r>
    </w:p>
    <w:p w14:paraId="1EE87216" w14:textId="77777777" w:rsidR="008E1534" w:rsidRPr="000776FC" w:rsidRDefault="008E1534" w:rsidP="008E1534">
      <w:pPr>
        <w:pStyle w:val="SingleTxtG"/>
      </w:pPr>
      <w:r w:rsidRPr="000776FC">
        <w:t xml:space="preserve">A3.3.4.3 </w:t>
      </w:r>
      <w:r>
        <w:t>a</w:t>
      </w:r>
      <w:r w:rsidRPr="000776FC">
        <w:t xml:space="preserve"> A3.3.4.5</w:t>
      </w:r>
      <w:r>
        <w:tab/>
        <w:t>Suprímanse.</w:t>
      </w:r>
    </w:p>
    <w:p w14:paraId="566D857D" w14:textId="77777777" w:rsidR="008E1534" w:rsidRPr="000A5179" w:rsidRDefault="008E1534" w:rsidP="008E1534">
      <w:pPr>
        <w:pStyle w:val="SingleTxtG"/>
      </w:pPr>
      <w:r w:rsidRPr="00C36371">
        <w:t xml:space="preserve">Desplácese </w:t>
      </w:r>
      <w:r>
        <w:t>el</w:t>
      </w:r>
      <w:r w:rsidRPr="00C36371">
        <w:t xml:space="preserve"> párrafo </w:t>
      </w:r>
      <w:r w:rsidRPr="000A5179">
        <w:t>A3.3.4.6 a la sección A.3.3.1 y renumérese como A.3.3.1.3.</w:t>
      </w:r>
    </w:p>
    <w:p w14:paraId="42A701E6" w14:textId="77777777" w:rsidR="008E1534" w:rsidRPr="000A5179" w:rsidRDefault="008E1534" w:rsidP="008E1534">
      <w:pPr>
        <w:pStyle w:val="H23G"/>
      </w:pPr>
      <w:r w:rsidRPr="000A5179">
        <w:tab/>
      </w:r>
      <w:r w:rsidRPr="000A5179">
        <w:tab/>
        <w:t xml:space="preserve">Sección 3, </w:t>
      </w:r>
      <w:r>
        <w:t>cuadros de consejos de prudencia</w:t>
      </w:r>
      <w:r w:rsidRPr="000A5179">
        <w:t xml:space="preserve"> </w:t>
      </w:r>
    </w:p>
    <w:p w14:paraId="1C00A734" w14:textId="77777777" w:rsidR="008E1534" w:rsidRPr="000A5179" w:rsidRDefault="008E1534" w:rsidP="008E1534">
      <w:pPr>
        <w:pStyle w:val="SingleTxtG"/>
      </w:pPr>
      <w:r w:rsidRPr="000A5179">
        <w:t xml:space="preserve">En el cuadro </w:t>
      </w:r>
      <w:r>
        <w:t xml:space="preserve">aplicable </w:t>
      </w:r>
      <w:r w:rsidRPr="000A5179">
        <w:t xml:space="preserve">a los </w:t>
      </w:r>
      <w:r>
        <w:t>“Explosivos</w:t>
      </w:r>
      <w:r w:rsidRPr="000A5179">
        <w:t xml:space="preserve"> (capítulo 2.1)</w:t>
      </w:r>
      <w:r>
        <w:t>”</w:t>
      </w:r>
      <w:r w:rsidRPr="000A5179">
        <w:t xml:space="preserve">, </w:t>
      </w:r>
      <w:r>
        <w:t>para la</w:t>
      </w:r>
      <w:r w:rsidRPr="000A5179">
        <w:t xml:space="preserve"> </w:t>
      </w:r>
      <w:r>
        <w:t>“Categoría de peligro</w:t>
      </w:r>
      <w:r w:rsidRPr="000A5179">
        <w:t xml:space="preserve"> Explosivo</w:t>
      </w:r>
      <w:r>
        <w:t>s</w:t>
      </w:r>
      <w:r w:rsidRPr="000A5179">
        <w:t xml:space="preserve"> inestable</w:t>
      </w:r>
      <w:r>
        <w:t>s”</w:t>
      </w:r>
      <w:r w:rsidRPr="000A5179">
        <w:t xml:space="preserve">, en la columna </w:t>
      </w:r>
      <w:r>
        <w:t>“Prevención”</w:t>
      </w:r>
      <w:r w:rsidRPr="000A5179">
        <w:t xml:space="preserve">, sustitúyase </w:t>
      </w:r>
      <w:r>
        <w:t>“</w:t>
      </w:r>
      <w:r w:rsidRPr="000A5179">
        <w:t xml:space="preserve">P201 </w:t>
      </w:r>
      <w:r w:rsidRPr="000A5179">
        <w:rPr>
          <w:b/>
          <w:bCs/>
        </w:rPr>
        <w:t>Procurarse</w:t>
      </w:r>
      <w:r>
        <w:rPr>
          <w:b/>
          <w:bCs/>
        </w:rPr>
        <w:t xml:space="preserve"> </w:t>
      </w:r>
      <w:r w:rsidRPr="000A5179">
        <w:rPr>
          <w:b/>
          <w:bCs/>
        </w:rPr>
        <w:t>las instrucciones antes del uso.</w:t>
      </w:r>
      <w:r>
        <w:t>”</w:t>
      </w:r>
      <w:r w:rsidRPr="000A5179">
        <w:t xml:space="preserve"> por </w:t>
      </w:r>
      <w:r>
        <w:t>“</w:t>
      </w:r>
      <w:r w:rsidRPr="000A5179">
        <w:t xml:space="preserve">P203 </w:t>
      </w:r>
      <w:r w:rsidRPr="000A5179">
        <w:rPr>
          <w:b/>
          <w:bCs/>
        </w:rPr>
        <w:t>Procurarse, leer y aplicar todas las instrucciones de seguridad antes del uso.</w:t>
      </w:r>
      <w:r>
        <w:t>”</w:t>
      </w:r>
      <w:r w:rsidRPr="000A5179">
        <w:t>.</w:t>
      </w:r>
    </w:p>
    <w:p w14:paraId="601B36C7" w14:textId="77777777" w:rsidR="008E1534" w:rsidRPr="000A5179" w:rsidRDefault="008E1534" w:rsidP="008E1534">
      <w:pPr>
        <w:pStyle w:val="SingleTxtG"/>
      </w:pPr>
      <w:r w:rsidRPr="000A5179">
        <w:t xml:space="preserve">En el cuadro </w:t>
      </w:r>
      <w:r>
        <w:t xml:space="preserve">aplicable </w:t>
      </w:r>
      <w:r w:rsidRPr="000A5179">
        <w:t xml:space="preserve">a los </w:t>
      </w:r>
      <w:r>
        <w:t>“</w:t>
      </w:r>
      <w:r w:rsidRPr="000A5179">
        <w:t>Gases inflamables (capítulo 2.2) (</w:t>
      </w:r>
      <w:r>
        <w:t>Gases químicamente inestables</w:t>
      </w:r>
      <w:r w:rsidRPr="000A5179">
        <w:t>)</w:t>
      </w:r>
      <w:r>
        <w:t>”</w:t>
      </w:r>
      <w:r w:rsidRPr="000A5179">
        <w:t xml:space="preserve">, en la columna </w:t>
      </w:r>
      <w:r>
        <w:t>“</w:t>
      </w:r>
      <w:r w:rsidRPr="000A5179">
        <w:t>Prevención</w:t>
      </w:r>
      <w:r>
        <w:t>”</w:t>
      </w:r>
      <w:r w:rsidRPr="000A5179">
        <w:t xml:space="preserve">, sustitúyase </w:t>
      </w:r>
      <w:r>
        <w:t>“</w:t>
      </w:r>
      <w:r w:rsidRPr="000A5179">
        <w:t xml:space="preserve">P202 </w:t>
      </w:r>
      <w:r w:rsidRPr="000A5179">
        <w:rPr>
          <w:b/>
          <w:bCs/>
        </w:rPr>
        <w:t>No manipular antes de haber leído y comprendido todas las precauciones de seguridad.</w:t>
      </w:r>
      <w:r>
        <w:t>”</w:t>
      </w:r>
      <w:r w:rsidRPr="000A5179">
        <w:t xml:space="preserve"> por </w:t>
      </w:r>
      <w:r>
        <w:t>“</w:t>
      </w:r>
      <w:r w:rsidRPr="000A5179">
        <w:t xml:space="preserve">P203 </w:t>
      </w:r>
      <w:r w:rsidRPr="000A5179">
        <w:rPr>
          <w:b/>
          <w:bCs/>
        </w:rPr>
        <w:t>Procurarse, leer y aplicar todas las instrucciones de seguridad antes del uso.</w:t>
      </w:r>
      <w:r>
        <w:t>”</w:t>
      </w:r>
      <w:r w:rsidRPr="000A5179">
        <w:t>.</w:t>
      </w:r>
    </w:p>
    <w:p w14:paraId="0F1155AD" w14:textId="77777777" w:rsidR="008E1534" w:rsidRPr="000A5179" w:rsidRDefault="008E1534" w:rsidP="008E1534">
      <w:pPr>
        <w:pStyle w:val="SingleTxtG"/>
        <w:rPr>
          <w:b/>
          <w:noProof/>
          <w:szCs w:val="18"/>
        </w:rPr>
      </w:pPr>
      <w:r w:rsidRPr="000A5179">
        <w:t xml:space="preserve">En los cuadros </w:t>
      </w:r>
      <w:r>
        <w:t>aplicables</w:t>
      </w:r>
      <w:r w:rsidRPr="000A5179">
        <w:t xml:space="preserve"> a los </w:t>
      </w:r>
      <w:r>
        <w:t>“</w:t>
      </w:r>
      <w:r w:rsidRPr="000A5179">
        <w:t>Aerosoles (capítulo 2.3)</w:t>
      </w:r>
      <w:r>
        <w:t>”</w:t>
      </w:r>
      <w:r w:rsidRPr="000A5179">
        <w:t xml:space="preserve">, </w:t>
      </w:r>
      <w:r>
        <w:t>en el título</w:t>
      </w:r>
      <w:r w:rsidRPr="000A5179">
        <w:t xml:space="preserve">, después de </w:t>
      </w:r>
      <w:r>
        <w:t>“Capítulo </w:t>
      </w:r>
      <w:r w:rsidRPr="000A5179">
        <w:t>2.3</w:t>
      </w:r>
      <w:r>
        <w:t>”</w:t>
      </w:r>
      <w:r w:rsidRPr="000A5179">
        <w:t xml:space="preserve">, añádase </w:t>
      </w:r>
      <w:r>
        <w:t>“</w:t>
      </w:r>
      <w:r w:rsidRPr="000A5179">
        <w:t>, sección 2.3.1</w:t>
      </w:r>
      <w:r>
        <w:t>”</w:t>
      </w:r>
      <w:r w:rsidRPr="000A5179">
        <w:t>.</w:t>
      </w:r>
    </w:p>
    <w:p w14:paraId="2710781C" w14:textId="77777777" w:rsidR="008E1534" w:rsidRPr="000A5179" w:rsidRDefault="008E1534" w:rsidP="008E1534">
      <w:pPr>
        <w:pStyle w:val="SingleTxtG"/>
      </w:pPr>
      <w:r w:rsidRPr="000A5179">
        <w:t xml:space="preserve">Insértense los siguientes cuadros nuevos después de </w:t>
      </w:r>
      <w:r>
        <w:t>los cuadros aplicables</w:t>
      </w:r>
      <w:r w:rsidRPr="000A5179">
        <w:t xml:space="preserve"> </w:t>
      </w:r>
      <w:r>
        <w:t>a los</w:t>
      </w:r>
      <w:r w:rsidRPr="000A5179">
        <w:t xml:space="preserve"> </w:t>
      </w:r>
      <w:r>
        <w:t>“</w:t>
      </w:r>
      <w:r w:rsidRPr="000A5179">
        <w:t>Aerosol</w:t>
      </w:r>
      <w:r>
        <w:t>e</w:t>
      </w:r>
      <w:r w:rsidRPr="000A5179">
        <w:t>s (capítulo 2.3)</w:t>
      </w:r>
      <w:r>
        <w:t>”.</w:t>
      </w:r>
    </w:p>
    <w:p w14:paraId="3DDC8EBB" w14:textId="77777777" w:rsidR="008E1534" w:rsidRPr="003E3D7E" w:rsidRDefault="008E1534" w:rsidP="008E1534">
      <w:pPr>
        <w:pStyle w:val="SingleTxtG"/>
        <w:keepNext/>
        <w:keepLines/>
        <w:jc w:val="center"/>
        <w:rPr>
          <w:b/>
          <w:bCs/>
        </w:rPr>
      </w:pPr>
      <w:r>
        <w:lastRenderedPageBreak/>
        <w:t>“</w:t>
      </w:r>
      <w:r>
        <w:rPr>
          <w:b/>
          <w:bCs/>
        </w:rPr>
        <w:t>Productos químicos a presión</w:t>
      </w:r>
      <w:r w:rsidRPr="003E3D7E">
        <w:rPr>
          <w:b/>
          <w:bCs/>
        </w:rPr>
        <w:t xml:space="preserve"> </w:t>
      </w:r>
    </w:p>
    <w:p w14:paraId="515C7D7D" w14:textId="77777777" w:rsidR="008E1534" w:rsidRPr="003E3D7E" w:rsidRDefault="008E1534" w:rsidP="008E1534">
      <w:pPr>
        <w:pStyle w:val="SingleTxtG"/>
        <w:keepNext/>
        <w:keepLines/>
        <w:jc w:val="center"/>
        <w:rPr>
          <w:b/>
          <w:bCs/>
        </w:rPr>
      </w:pPr>
      <w:r w:rsidRPr="003E3D7E">
        <w:rPr>
          <w:b/>
          <w:bCs/>
        </w:rPr>
        <w:t>(capítulo 2.3, sección 2.3.2)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6"/>
        <w:gridCol w:w="854"/>
        <w:gridCol w:w="850"/>
        <w:gridCol w:w="709"/>
        <w:gridCol w:w="850"/>
        <w:gridCol w:w="142"/>
        <w:gridCol w:w="1276"/>
        <w:gridCol w:w="567"/>
        <w:gridCol w:w="1274"/>
        <w:gridCol w:w="1700"/>
      </w:tblGrid>
      <w:tr w:rsidR="008E1534" w14:paraId="55C65B20" w14:textId="77777777" w:rsidTr="00B963F9">
        <w:tc>
          <w:tcPr>
            <w:tcW w:w="1417" w:type="dxa"/>
            <w:tcBorders>
              <w:top w:val="nil"/>
              <w:left w:val="nil"/>
              <w:bottom w:val="nil"/>
              <w:right w:val="nil"/>
            </w:tcBorders>
            <w:shd w:val="clear" w:color="auto" w:fill="auto"/>
            <w:hideMark/>
          </w:tcPr>
          <w:p w14:paraId="64471147" w14:textId="77777777" w:rsidR="008E1534" w:rsidRDefault="008E1534" w:rsidP="00B963F9">
            <w:pPr>
              <w:keepNext/>
              <w:keepLines/>
              <w:spacing w:line="240" w:lineRule="auto"/>
              <w:rPr>
                <w:b/>
                <w:sz w:val="16"/>
                <w:szCs w:val="16"/>
                <w:lang w:val="en-US"/>
              </w:rPr>
            </w:pPr>
            <w:r>
              <w:rPr>
                <w:b/>
                <w:sz w:val="16"/>
                <w:szCs w:val="16"/>
                <w:lang w:val="en-US"/>
              </w:rPr>
              <w:t xml:space="preserve">Categoría </w:t>
            </w:r>
          </w:p>
          <w:p w14:paraId="156ECE13" w14:textId="77777777" w:rsidR="008E1534" w:rsidRPr="007776BC" w:rsidRDefault="008E1534" w:rsidP="00B963F9">
            <w:pPr>
              <w:keepNext/>
              <w:keepLines/>
              <w:spacing w:line="240" w:lineRule="auto"/>
              <w:rPr>
                <w:b/>
                <w:sz w:val="16"/>
                <w:szCs w:val="16"/>
                <w:lang w:val="en-US"/>
              </w:rPr>
            </w:pPr>
            <w:r>
              <w:rPr>
                <w:b/>
                <w:sz w:val="16"/>
                <w:szCs w:val="16"/>
                <w:lang w:val="en-US"/>
              </w:rPr>
              <w:t>de peligro</w:t>
            </w:r>
          </w:p>
        </w:tc>
        <w:tc>
          <w:tcPr>
            <w:tcW w:w="1704" w:type="dxa"/>
            <w:gridSpan w:val="2"/>
            <w:tcBorders>
              <w:top w:val="nil"/>
              <w:left w:val="nil"/>
              <w:bottom w:val="nil"/>
              <w:right w:val="nil"/>
            </w:tcBorders>
            <w:shd w:val="clear" w:color="auto" w:fill="auto"/>
            <w:hideMark/>
          </w:tcPr>
          <w:p w14:paraId="56E47D5A" w14:textId="77777777" w:rsidR="008E1534" w:rsidRPr="007776BC" w:rsidRDefault="008E1534" w:rsidP="00B963F9">
            <w:pPr>
              <w:keepNext/>
              <w:keepLines/>
              <w:spacing w:line="240" w:lineRule="auto"/>
              <w:ind w:left="8"/>
              <w:rPr>
                <w:b/>
                <w:sz w:val="16"/>
                <w:szCs w:val="16"/>
                <w:lang w:val="en-US"/>
              </w:rPr>
            </w:pPr>
            <w:r>
              <w:rPr>
                <w:b/>
                <w:sz w:val="16"/>
                <w:szCs w:val="16"/>
                <w:lang w:val="en-US"/>
              </w:rPr>
              <w:t>Símbolo</w:t>
            </w:r>
          </w:p>
        </w:tc>
        <w:tc>
          <w:tcPr>
            <w:tcW w:w="709" w:type="dxa"/>
            <w:tcBorders>
              <w:top w:val="nil"/>
              <w:left w:val="nil"/>
              <w:bottom w:val="nil"/>
              <w:right w:val="nil"/>
            </w:tcBorders>
            <w:shd w:val="clear" w:color="auto" w:fill="auto"/>
          </w:tcPr>
          <w:p w14:paraId="16A9C65B" w14:textId="77777777" w:rsidR="008E1534" w:rsidRPr="00D76B09" w:rsidRDefault="008E1534" w:rsidP="00B963F9">
            <w:pPr>
              <w:keepNext/>
              <w:keepLines/>
              <w:spacing w:line="240" w:lineRule="auto"/>
              <w:rPr>
                <w:sz w:val="16"/>
                <w:szCs w:val="16"/>
                <w:lang w:val="en-US"/>
              </w:rPr>
            </w:pPr>
          </w:p>
        </w:tc>
        <w:tc>
          <w:tcPr>
            <w:tcW w:w="850" w:type="dxa"/>
            <w:tcBorders>
              <w:top w:val="nil"/>
              <w:left w:val="nil"/>
              <w:bottom w:val="nil"/>
              <w:right w:val="nil"/>
            </w:tcBorders>
            <w:shd w:val="clear" w:color="auto" w:fill="auto"/>
          </w:tcPr>
          <w:p w14:paraId="0A2B50AD" w14:textId="77777777" w:rsidR="008E1534" w:rsidRPr="00D76B09" w:rsidRDefault="008E1534" w:rsidP="00B963F9">
            <w:pPr>
              <w:keepNext/>
              <w:keepLines/>
              <w:spacing w:line="240" w:lineRule="auto"/>
              <w:rPr>
                <w:sz w:val="16"/>
                <w:szCs w:val="16"/>
                <w:lang w:val="en-US"/>
              </w:rPr>
            </w:pPr>
          </w:p>
        </w:tc>
        <w:tc>
          <w:tcPr>
            <w:tcW w:w="1418" w:type="dxa"/>
            <w:gridSpan w:val="2"/>
            <w:tcBorders>
              <w:top w:val="nil"/>
              <w:left w:val="nil"/>
              <w:bottom w:val="nil"/>
              <w:right w:val="nil"/>
            </w:tcBorders>
            <w:shd w:val="clear" w:color="auto" w:fill="auto"/>
            <w:hideMark/>
          </w:tcPr>
          <w:p w14:paraId="3AC2B87E" w14:textId="77777777" w:rsidR="008E1534" w:rsidRPr="00CF162F" w:rsidRDefault="008E1534" w:rsidP="00B963F9">
            <w:pPr>
              <w:keepNext/>
              <w:keepLines/>
              <w:spacing w:line="240" w:lineRule="auto"/>
              <w:rPr>
                <w:b/>
                <w:sz w:val="16"/>
                <w:szCs w:val="16"/>
                <w:lang w:val="en-US"/>
              </w:rPr>
            </w:pPr>
            <w:r>
              <w:rPr>
                <w:b/>
                <w:sz w:val="16"/>
                <w:szCs w:val="16"/>
                <w:lang w:val="en-US"/>
              </w:rPr>
              <w:t>Palabra de advertencia</w:t>
            </w:r>
          </w:p>
        </w:tc>
        <w:tc>
          <w:tcPr>
            <w:tcW w:w="3541" w:type="dxa"/>
            <w:gridSpan w:val="3"/>
            <w:tcBorders>
              <w:top w:val="nil"/>
              <w:left w:val="nil"/>
              <w:bottom w:val="nil"/>
              <w:right w:val="nil"/>
            </w:tcBorders>
            <w:shd w:val="clear" w:color="auto" w:fill="auto"/>
            <w:hideMark/>
          </w:tcPr>
          <w:p w14:paraId="5B2C83BA" w14:textId="77777777" w:rsidR="008E1534" w:rsidRPr="00CF162F" w:rsidRDefault="008E1534" w:rsidP="00B963F9">
            <w:pPr>
              <w:keepNext/>
              <w:keepLines/>
              <w:spacing w:line="240" w:lineRule="auto"/>
              <w:rPr>
                <w:b/>
                <w:sz w:val="16"/>
                <w:szCs w:val="16"/>
                <w:lang w:val="en-US"/>
              </w:rPr>
            </w:pPr>
            <w:r>
              <w:rPr>
                <w:b/>
                <w:sz w:val="16"/>
                <w:szCs w:val="16"/>
                <w:lang w:val="en-US"/>
              </w:rPr>
              <w:t>Indicación de peligro</w:t>
            </w:r>
          </w:p>
        </w:tc>
      </w:tr>
      <w:tr w:rsidR="008E1534" w:rsidRPr="005A0185" w14:paraId="0199EBF5" w14:textId="77777777" w:rsidTr="00B963F9">
        <w:tc>
          <w:tcPr>
            <w:tcW w:w="1417" w:type="dxa"/>
            <w:tcBorders>
              <w:top w:val="nil"/>
              <w:left w:val="nil"/>
              <w:bottom w:val="nil"/>
              <w:right w:val="nil"/>
            </w:tcBorders>
            <w:shd w:val="clear" w:color="auto" w:fill="auto"/>
            <w:hideMark/>
          </w:tcPr>
          <w:p w14:paraId="35A2AB53" w14:textId="77777777" w:rsidR="008E1534" w:rsidRPr="005A0185" w:rsidRDefault="008E1534" w:rsidP="00B963F9">
            <w:pPr>
              <w:keepNext/>
              <w:keepLines/>
              <w:rPr>
                <w:sz w:val="16"/>
                <w:szCs w:val="16"/>
                <w:lang w:val="en-US"/>
              </w:rPr>
            </w:pPr>
            <w:r w:rsidRPr="005A0185">
              <w:rPr>
                <w:sz w:val="16"/>
                <w:szCs w:val="16"/>
                <w:lang w:val="en-US"/>
              </w:rPr>
              <w:t>1</w:t>
            </w:r>
          </w:p>
        </w:tc>
        <w:tc>
          <w:tcPr>
            <w:tcW w:w="1704" w:type="dxa"/>
            <w:gridSpan w:val="2"/>
            <w:tcBorders>
              <w:top w:val="nil"/>
              <w:left w:val="nil"/>
              <w:bottom w:val="nil"/>
              <w:right w:val="nil"/>
            </w:tcBorders>
            <w:shd w:val="clear" w:color="auto" w:fill="auto"/>
            <w:hideMark/>
          </w:tcPr>
          <w:p w14:paraId="3C935AAE" w14:textId="77777777" w:rsidR="008E1534" w:rsidRPr="0013584A" w:rsidRDefault="008E1534" w:rsidP="00B963F9">
            <w:pPr>
              <w:keepNext/>
              <w:keepLines/>
              <w:rPr>
                <w:sz w:val="16"/>
                <w:szCs w:val="16"/>
              </w:rPr>
            </w:pPr>
            <w:r w:rsidRPr="0013584A">
              <w:rPr>
                <w:sz w:val="16"/>
                <w:szCs w:val="16"/>
              </w:rPr>
              <w:t>Llama y botella de gas</w:t>
            </w:r>
          </w:p>
        </w:tc>
        <w:tc>
          <w:tcPr>
            <w:tcW w:w="709" w:type="dxa"/>
            <w:vMerge w:val="restart"/>
            <w:tcBorders>
              <w:top w:val="nil"/>
              <w:left w:val="nil"/>
              <w:bottom w:val="nil"/>
              <w:right w:val="nil"/>
            </w:tcBorders>
            <w:shd w:val="clear" w:color="auto" w:fill="auto"/>
            <w:vAlign w:val="center"/>
            <w:hideMark/>
          </w:tcPr>
          <w:p w14:paraId="7C0AA2A5" w14:textId="77777777" w:rsidR="008E1534" w:rsidRPr="005A0185" w:rsidRDefault="008E1534" w:rsidP="00B963F9">
            <w:pPr>
              <w:keepNext/>
              <w:keepLines/>
              <w:jc w:val="center"/>
              <w:rPr>
                <w:sz w:val="16"/>
                <w:szCs w:val="16"/>
                <w:lang w:val="en-US"/>
              </w:rPr>
            </w:pPr>
            <w:r w:rsidRPr="005A0185">
              <w:rPr>
                <w:noProof/>
                <w:sz w:val="16"/>
                <w:szCs w:val="16"/>
              </w:rPr>
              <w:object w:dxaOrig="975" w:dyaOrig="1170" w14:anchorId="2A924FF4">
                <v:shape id="_x0000_i1026" type="#_x0000_t75" alt="" style="width:28.8pt;height:30.85pt;mso-width-percent:0;mso-height-percent:0;mso-width-percent:0;mso-height-percent:0" o:ole="" fillcolor="window">
                  <v:imagedata r:id="rId29" o:title=""/>
                </v:shape>
                <o:OLEObject Type="Embed" ProgID="Word.Picture.8" ShapeID="_x0000_i1026" DrawAspect="Content" ObjectID="_1624796976" r:id="rId30"/>
              </w:object>
            </w:r>
          </w:p>
        </w:tc>
        <w:tc>
          <w:tcPr>
            <w:tcW w:w="850" w:type="dxa"/>
            <w:vMerge w:val="restart"/>
            <w:tcBorders>
              <w:top w:val="nil"/>
              <w:left w:val="nil"/>
              <w:bottom w:val="nil"/>
              <w:right w:val="nil"/>
            </w:tcBorders>
            <w:shd w:val="clear" w:color="auto" w:fill="auto"/>
            <w:vAlign w:val="center"/>
          </w:tcPr>
          <w:p w14:paraId="3F0E8130" w14:textId="77777777" w:rsidR="008E1534" w:rsidRPr="005A0185" w:rsidRDefault="008E1534" w:rsidP="00B963F9">
            <w:pPr>
              <w:keepNext/>
              <w:keepLines/>
              <w:jc w:val="center"/>
              <w:rPr>
                <w:sz w:val="16"/>
                <w:szCs w:val="16"/>
                <w:lang w:val="en-US"/>
              </w:rPr>
            </w:pPr>
            <w:r w:rsidRPr="005A0185">
              <w:rPr>
                <w:b/>
                <w:noProof/>
                <w:sz w:val="16"/>
                <w:szCs w:val="16"/>
                <w:lang w:eastAsia="zh-CN"/>
              </w:rPr>
              <w:drawing>
                <wp:inline distT="0" distB="0" distL="0" distR="0" wp14:anchorId="4A1216BC" wp14:editId="32FF14FF">
                  <wp:extent cx="387350" cy="260350"/>
                  <wp:effectExtent l="0" t="0" r="0" b="6350"/>
                  <wp:docPr id="6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418" w:type="dxa"/>
            <w:gridSpan w:val="2"/>
            <w:tcBorders>
              <w:top w:val="nil"/>
              <w:left w:val="nil"/>
              <w:bottom w:val="nil"/>
              <w:right w:val="nil"/>
            </w:tcBorders>
            <w:shd w:val="clear" w:color="auto" w:fill="auto"/>
            <w:hideMark/>
          </w:tcPr>
          <w:p w14:paraId="2A7EE1FC" w14:textId="77777777" w:rsidR="008E1534" w:rsidRPr="005A0185" w:rsidRDefault="008E1534" w:rsidP="00B963F9">
            <w:pPr>
              <w:keepNext/>
              <w:keepLines/>
              <w:rPr>
                <w:sz w:val="16"/>
                <w:szCs w:val="16"/>
                <w:lang w:val="en-US"/>
              </w:rPr>
            </w:pPr>
            <w:r>
              <w:rPr>
                <w:sz w:val="16"/>
                <w:szCs w:val="16"/>
                <w:lang w:val="en-US"/>
              </w:rPr>
              <w:t>Peligro</w:t>
            </w:r>
          </w:p>
        </w:tc>
        <w:tc>
          <w:tcPr>
            <w:tcW w:w="567" w:type="dxa"/>
            <w:tcBorders>
              <w:top w:val="nil"/>
              <w:left w:val="nil"/>
              <w:bottom w:val="nil"/>
              <w:right w:val="nil"/>
            </w:tcBorders>
            <w:shd w:val="clear" w:color="auto" w:fill="auto"/>
          </w:tcPr>
          <w:p w14:paraId="60B04854" w14:textId="77777777" w:rsidR="008E1534" w:rsidRPr="005A0185" w:rsidRDefault="008E1534" w:rsidP="00B963F9">
            <w:pPr>
              <w:keepNext/>
              <w:keepLines/>
              <w:rPr>
                <w:sz w:val="16"/>
                <w:szCs w:val="16"/>
                <w:lang w:val="en-US"/>
              </w:rPr>
            </w:pPr>
            <w:r w:rsidRPr="005A0185">
              <w:rPr>
                <w:sz w:val="16"/>
                <w:szCs w:val="16"/>
                <w:lang w:val="en-US"/>
              </w:rPr>
              <w:t xml:space="preserve">H282 </w:t>
            </w:r>
          </w:p>
        </w:tc>
        <w:tc>
          <w:tcPr>
            <w:tcW w:w="2974" w:type="dxa"/>
            <w:gridSpan w:val="2"/>
            <w:tcBorders>
              <w:top w:val="nil"/>
              <w:left w:val="nil"/>
              <w:bottom w:val="nil"/>
              <w:right w:val="nil"/>
            </w:tcBorders>
            <w:shd w:val="clear" w:color="auto" w:fill="auto"/>
          </w:tcPr>
          <w:p w14:paraId="65D398CD" w14:textId="77777777" w:rsidR="008E1534" w:rsidRPr="0013584A" w:rsidRDefault="008E1534" w:rsidP="00B963F9">
            <w:pPr>
              <w:keepNext/>
              <w:keepLines/>
              <w:rPr>
                <w:sz w:val="16"/>
                <w:szCs w:val="16"/>
              </w:rPr>
            </w:pPr>
            <w:r w:rsidRPr="0013584A">
              <w:rPr>
                <w:sz w:val="16"/>
                <w:szCs w:val="16"/>
              </w:rPr>
              <w:t>Producto químico a presión extremadamente inflamable: puede explotar si se calienta</w:t>
            </w:r>
            <w:r>
              <w:rPr>
                <w:sz w:val="16"/>
                <w:szCs w:val="16"/>
              </w:rPr>
              <w:t>.</w:t>
            </w:r>
          </w:p>
        </w:tc>
      </w:tr>
      <w:tr w:rsidR="008E1534" w:rsidRPr="005A0185" w14:paraId="31E80B39" w14:textId="77777777" w:rsidTr="00B963F9">
        <w:tc>
          <w:tcPr>
            <w:tcW w:w="1417" w:type="dxa"/>
            <w:tcBorders>
              <w:top w:val="nil"/>
              <w:left w:val="nil"/>
              <w:bottom w:val="single" w:sz="4" w:space="0" w:color="auto"/>
              <w:right w:val="nil"/>
            </w:tcBorders>
            <w:shd w:val="clear" w:color="auto" w:fill="auto"/>
            <w:hideMark/>
          </w:tcPr>
          <w:p w14:paraId="08FDD6AC" w14:textId="77777777" w:rsidR="008E1534" w:rsidRPr="005A0185" w:rsidRDefault="008E1534" w:rsidP="00B963F9">
            <w:pPr>
              <w:keepNext/>
              <w:keepLines/>
              <w:rPr>
                <w:sz w:val="16"/>
                <w:szCs w:val="16"/>
                <w:lang w:val="en-US"/>
              </w:rPr>
            </w:pPr>
            <w:r w:rsidRPr="005A0185">
              <w:rPr>
                <w:sz w:val="16"/>
                <w:szCs w:val="16"/>
                <w:lang w:val="en-US"/>
              </w:rPr>
              <w:t>2</w:t>
            </w:r>
          </w:p>
        </w:tc>
        <w:tc>
          <w:tcPr>
            <w:tcW w:w="1704" w:type="dxa"/>
            <w:gridSpan w:val="2"/>
            <w:tcBorders>
              <w:top w:val="nil"/>
              <w:left w:val="nil"/>
              <w:bottom w:val="single" w:sz="4" w:space="0" w:color="auto"/>
              <w:right w:val="nil"/>
            </w:tcBorders>
            <w:shd w:val="clear" w:color="auto" w:fill="auto"/>
            <w:hideMark/>
          </w:tcPr>
          <w:p w14:paraId="0D212E99" w14:textId="77777777" w:rsidR="008E1534" w:rsidRPr="0013584A" w:rsidRDefault="008E1534" w:rsidP="00B963F9">
            <w:pPr>
              <w:keepNext/>
              <w:keepLines/>
              <w:rPr>
                <w:sz w:val="16"/>
                <w:szCs w:val="16"/>
              </w:rPr>
            </w:pPr>
            <w:r w:rsidRPr="0013584A">
              <w:rPr>
                <w:sz w:val="16"/>
                <w:szCs w:val="16"/>
              </w:rPr>
              <w:t>Llama y botella de gas</w:t>
            </w:r>
          </w:p>
        </w:tc>
        <w:tc>
          <w:tcPr>
            <w:tcW w:w="709" w:type="dxa"/>
            <w:vMerge/>
            <w:tcBorders>
              <w:top w:val="nil"/>
              <w:left w:val="nil"/>
              <w:bottom w:val="single" w:sz="4" w:space="0" w:color="auto"/>
              <w:right w:val="nil"/>
            </w:tcBorders>
            <w:shd w:val="clear" w:color="auto" w:fill="auto"/>
            <w:vAlign w:val="center"/>
            <w:hideMark/>
          </w:tcPr>
          <w:p w14:paraId="4D0565B5" w14:textId="77777777" w:rsidR="008E1534" w:rsidRPr="0013584A" w:rsidRDefault="008E1534" w:rsidP="00B963F9">
            <w:pPr>
              <w:keepNext/>
              <w:keepLines/>
              <w:spacing w:line="240" w:lineRule="auto"/>
              <w:rPr>
                <w:sz w:val="16"/>
                <w:szCs w:val="16"/>
              </w:rPr>
            </w:pPr>
          </w:p>
        </w:tc>
        <w:tc>
          <w:tcPr>
            <w:tcW w:w="850" w:type="dxa"/>
            <w:vMerge/>
            <w:tcBorders>
              <w:top w:val="nil"/>
              <w:left w:val="nil"/>
              <w:bottom w:val="single" w:sz="4" w:space="0" w:color="auto"/>
              <w:right w:val="nil"/>
            </w:tcBorders>
            <w:shd w:val="clear" w:color="auto" w:fill="auto"/>
            <w:vAlign w:val="center"/>
          </w:tcPr>
          <w:p w14:paraId="631BA2D6" w14:textId="77777777" w:rsidR="008E1534" w:rsidRPr="0013584A" w:rsidRDefault="008E1534" w:rsidP="00B963F9">
            <w:pPr>
              <w:keepNext/>
              <w:keepLines/>
              <w:spacing w:line="240" w:lineRule="auto"/>
              <w:rPr>
                <w:sz w:val="16"/>
                <w:szCs w:val="16"/>
              </w:rPr>
            </w:pPr>
          </w:p>
        </w:tc>
        <w:tc>
          <w:tcPr>
            <w:tcW w:w="1418" w:type="dxa"/>
            <w:gridSpan w:val="2"/>
            <w:tcBorders>
              <w:top w:val="nil"/>
              <w:left w:val="nil"/>
              <w:bottom w:val="single" w:sz="4" w:space="0" w:color="auto"/>
              <w:right w:val="nil"/>
            </w:tcBorders>
            <w:shd w:val="clear" w:color="auto" w:fill="auto"/>
            <w:hideMark/>
          </w:tcPr>
          <w:p w14:paraId="3642D83D" w14:textId="77777777" w:rsidR="008E1534" w:rsidRPr="005A0185" w:rsidRDefault="008E1534" w:rsidP="00B963F9">
            <w:pPr>
              <w:keepNext/>
              <w:keepLines/>
              <w:rPr>
                <w:sz w:val="16"/>
                <w:szCs w:val="16"/>
                <w:lang w:val="en-US"/>
              </w:rPr>
            </w:pPr>
            <w:r>
              <w:rPr>
                <w:sz w:val="16"/>
                <w:szCs w:val="16"/>
                <w:lang w:val="en-US"/>
              </w:rPr>
              <w:t>Atención</w:t>
            </w:r>
          </w:p>
        </w:tc>
        <w:tc>
          <w:tcPr>
            <w:tcW w:w="567" w:type="dxa"/>
            <w:tcBorders>
              <w:top w:val="nil"/>
              <w:left w:val="nil"/>
              <w:bottom w:val="single" w:sz="4" w:space="0" w:color="auto"/>
              <w:right w:val="nil"/>
            </w:tcBorders>
            <w:shd w:val="clear" w:color="auto" w:fill="auto"/>
            <w:hideMark/>
          </w:tcPr>
          <w:p w14:paraId="3D6E7699" w14:textId="77777777" w:rsidR="008E1534" w:rsidRPr="005A0185" w:rsidRDefault="008E1534" w:rsidP="00B963F9">
            <w:pPr>
              <w:keepNext/>
              <w:keepLines/>
              <w:rPr>
                <w:sz w:val="16"/>
                <w:szCs w:val="16"/>
                <w:lang w:val="en-US"/>
              </w:rPr>
            </w:pPr>
            <w:r w:rsidRPr="005A0185">
              <w:rPr>
                <w:sz w:val="16"/>
                <w:szCs w:val="16"/>
                <w:lang w:val="en-US"/>
              </w:rPr>
              <w:t xml:space="preserve">H283 </w:t>
            </w:r>
          </w:p>
        </w:tc>
        <w:tc>
          <w:tcPr>
            <w:tcW w:w="2974" w:type="dxa"/>
            <w:gridSpan w:val="2"/>
            <w:tcBorders>
              <w:top w:val="nil"/>
              <w:left w:val="nil"/>
              <w:bottom w:val="single" w:sz="4" w:space="0" w:color="auto"/>
              <w:right w:val="nil"/>
            </w:tcBorders>
            <w:shd w:val="clear" w:color="auto" w:fill="auto"/>
          </w:tcPr>
          <w:p w14:paraId="51C8AEA3" w14:textId="77777777" w:rsidR="008E1534" w:rsidRDefault="008E1534" w:rsidP="00B963F9">
            <w:pPr>
              <w:keepNext/>
              <w:keepLines/>
              <w:rPr>
                <w:sz w:val="16"/>
                <w:szCs w:val="16"/>
              </w:rPr>
            </w:pPr>
            <w:r w:rsidRPr="0013584A">
              <w:rPr>
                <w:sz w:val="16"/>
                <w:szCs w:val="16"/>
              </w:rPr>
              <w:t>Producto químico a presión inflamable: puede explotar si se calienta</w:t>
            </w:r>
            <w:r>
              <w:rPr>
                <w:sz w:val="16"/>
                <w:szCs w:val="16"/>
              </w:rPr>
              <w:t>.</w:t>
            </w:r>
          </w:p>
          <w:p w14:paraId="1AE08200" w14:textId="77777777" w:rsidR="008E1534" w:rsidRPr="0013584A" w:rsidRDefault="008E1534" w:rsidP="00B963F9">
            <w:pPr>
              <w:keepNext/>
              <w:keepLines/>
              <w:rPr>
                <w:sz w:val="16"/>
                <w:szCs w:val="16"/>
              </w:rPr>
            </w:pPr>
          </w:p>
        </w:tc>
      </w:tr>
      <w:tr w:rsidR="008E1534" w14:paraId="52794A41" w14:textId="77777777" w:rsidTr="00B963F9">
        <w:tc>
          <w:tcPr>
            <w:tcW w:w="963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2E035FA7" w14:textId="77777777" w:rsidR="008E1534" w:rsidRPr="00CF162F" w:rsidRDefault="008E1534" w:rsidP="00B963F9">
            <w:pPr>
              <w:keepNext/>
              <w:keepLines/>
              <w:ind w:right="1134"/>
              <w:jc w:val="center"/>
              <w:rPr>
                <w:b/>
                <w:sz w:val="16"/>
                <w:szCs w:val="16"/>
                <w:lang w:val="en-US"/>
              </w:rPr>
            </w:pPr>
            <w:r>
              <w:rPr>
                <w:b/>
                <w:sz w:val="16"/>
                <w:szCs w:val="16"/>
                <w:lang w:val="en-US"/>
              </w:rPr>
              <w:t>Consejos de prudencia</w:t>
            </w:r>
          </w:p>
        </w:tc>
      </w:tr>
      <w:tr w:rsidR="008E1534" w:rsidRPr="00CF162F" w14:paraId="328E78E3" w14:textId="77777777" w:rsidTr="00B963F9">
        <w:tc>
          <w:tcPr>
            <w:tcW w:w="2271" w:type="dxa"/>
            <w:gridSpan w:val="2"/>
            <w:tcBorders>
              <w:top w:val="single" w:sz="4" w:space="0" w:color="auto"/>
              <w:left w:val="single" w:sz="4" w:space="0" w:color="auto"/>
              <w:bottom w:val="single" w:sz="4" w:space="0" w:color="auto"/>
              <w:right w:val="single" w:sz="4" w:space="0" w:color="auto"/>
            </w:tcBorders>
            <w:shd w:val="clear" w:color="auto" w:fill="auto"/>
            <w:hideMark/>
          </w:tcPr>
          <w:p w14:paraId="12228F7C" w14:textId="77777777" w:rsidR="008E1534" w:rsidRPr="00CF162F" w:rsidRDefault="008E1534" w:rsidP="00B963F9">
            <w:pPr>
              <w:keepNext/>
              <w:keepLines/>
              <w:ind w:left="57" w:right="57"/>
              <w:rPr>
                <w:b/>
                <w:sz w:val="16"/>
                <w:szCs w:val="16"/>
                <w:lang w:val="en-US"/>
              </w:rPr>
            </w:pPr>
            <w:r>
              <w:rPr>
                <w:b/>
                <w:sz w:val="16"/>
                <w:szCs w:val="16"/>
                <w:lang w:val="en-US"/>
              </w:rPr>
              <w:t>Prevención</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hideMark/>
          </w:tcPr>
          <w:p w14:paraId="52E742CA" w14:textId="77777777" w:rsidR="008E1534" w:rsidRPr="00CF162F" w:rsidRDefault="008E1534" w:rsidP="00B963F9">
            <w:pPr>
              <w:keepNext/>
              <w:keepLines/>
              <w:ind w:left="57" w:right="57"/>
              <w:rPr>
                <w:b/>
                <w:sz w:val="16"/>
                <w:szCs w:val="16"/>
                <w:lang w:val="en-US"/>
              </w:rPr>
            </w:pPr>
            <w:r>
              <w:rPr>
                <w:b/>
                <w:sz w:val="16"/>
                <w:szCs w:val="16"/>
                <w:lang w:val="en-US"/>
              </w:rPr>
              <w:t>Intervención</w:t>
            </w:r>
          </w:p>
        </w:tc>
        <w:tc>
          <w:tcPr>
            <w:tcW w:w="3117" w:type="dxa"/>
            <w:gridSpan w:val="3"/>
            <w:tcBorders>
              <w:top w:val="single" w:sz="4" w:space="0" w:color="auto"/>
              <w:left w:val="single" w:sz="4" w:space="0" w:color="auto"/>
              <w:bottom w:val="single" w:sz="4" w:space="0" w:color="auto"/>
              <w:right w:val="single" w:sz="4" w:space="0" w:color="auto"/>
            </w:tcBorders>
            <w:shd w:val="clear" w:color="auto" w:fill="auto"/>
            <w:hideMark/>
          </w:tcPr>
          <w:p w14:paraId="0CFA28CF" w14:textId="77777777" w:rsidR="008E1534" w:rsidRPr="00CF162F" w:rsidRDefault="008E1534" w:rsidP="00B963F9">
            <w:pPr>
              <w:keepNext/>
              <w:keepLines/>
              <w:ind w:left="57" w:right="57"/>
              <w:rPr>
                <w:b/>
                <w:sz w:val="16"/>
                <w:szCs w:val="16"/>
                <w:lang w:val="en-US"/>
              </w:rPr>
            </w:pPr>
            <w:r>
              <w:rPr>
                <w:b/>
                <w:sz w:val="16"/>
                <w:szCs w:val="16"/>
                <w:lang w:val="en-US"/>
              </w:rPr>
              <w:t>Almacenamiento</w:t>
            </w:r>
          </w:p>
        </w:tc>
        <w:tc>
          <w:tcPr>
            <w:tcW w:w="1700" w:type="dxa"/>
            <w:tcBorders>
              <w:top w:val="single" w:sz="4" w:space="0" w:color="auto"/>
              <w:left w:val="single" w:sz="4" w:space="0" w:color="auto"/>
              <w:bottom w:val="single" w:sz="4" w:space="0" w:color="auto"/>
              <w:right w:val="single" w:sz="4" w:space="0" w:color="auto"/>
            </w:tcBorders>
            <w:shd w:val="clear" w:color="auto" w:fill="auto"/>
            <w:hideMark/>
          </w:tcPr>
          <w:p w14:paraId="73FC567A" w14:textId="77777777" w:rsidR="008E1534" w:rsidRPr="00CF162F" w:rsidRDefault="008E1534" w:rsidP="00B963F9">
            <w:pPr>
              <w:keepNext/>
              <w:keepLines/>
              <w:ind w:left="57" w:right="57"/>
              <w:rPr>
                <w:b/>
                <w:sz w:val="16"/>
                <w:szCs w:val="16"/>
                <w:lang w:val="en-US"/>
              </w:rPr>
            </w:pPr>
            <w:r w:rsidRPr="002C5EA3">
              <w:rPr>
                <w:b/>
                <w:sz w:val="16"/>
                <w:szCs w:val="16"/>
                <w:lang w:val="en-US"/>
              </w:rPr>
              <w:t>Eliminación</w:t>
            </w:r>
          </w:p>
        </w:tc>
      </w:tr>
      <w:tr w:rsidR="008E1534" w:rsidRPr="00A12EBB" w14:paraId="0884BFDB" w14:textId="77777777" w:rsidTr="00B963F9">
        <w:tc>
          <w:tcPr>
            <w:tcW w:w="2271" w:type="dxa"/>
            <w:gridSpan w:val="2"/>
            <w:tcBorders>
              <w:top w:val="single" w:sz="4" w:space="0" w:color="auto"/>
              <w:left w:val="single" w:sz="4" w:space="0" w:color="auto"/>
              <w:bottom w:val="single" w:sz="4" w:space="0" w:color="auto"/>
              <w:right w:val="single" w:sz="4" w:space="0" w:color="auto"/>
            </w:tcBorders>
            <w:shd w:val="clear" w:color="auto" w:fill="auto"/>
          </w:tcPr>
          <w:p w14:paraId="1EC06BF7" w14:textId="77777777" w:rsidR="008E1534" w:rsidRPr="00A12EBB" w:rsidRDefault="008E1534" w:rsidP="00B963F9">
            <w:pPr>
              <w:keepNext/>
              <w:keepLines/>
              <w:spacing w:line="240" w:lineRule="auto"/>
              <w:ind w:left="57" w:right="57"/>
              <w:rPr>
                <w:b/>
                <w:bCs/>
                <w:sz w:val="16"/>
                <w:szCs w:val="16"/>
              </w:rPr>
            </w:pPr>
            <w:r w:rsidRPr="00A12EBB">
              <w:rPr>
                <w:sz w:val="16"/>
                <w:szCs w:val="16"/>
              </w:rPr>
              <w:t>P210</w:t>
            </w:r>
            <w:r w:rsidRPr="00A12EBB">
              <w:rPr>
                <w:sz w:val="16"/>
                <w:szCs w:val="16"/>
              </w:rPr>
              <w:br/>
            </w:r>
            <w:r w:rsidRPr="00A12EBB">
              <w:rPr>
                <w:b/>
                <w:bCs/>
                <w:sz w:val="16"/>
                <w:szCs w:val="16"/>
              </w:rPr>
              <w:t>Mantener alejado del calor</w:t>
            </w:r>
            <w:r>
              <w:rPr>
                <w:b/>
                <w:bCs/>
                <w:sz w:val="16"/>
                <w:szCs w:val="16"/>
              </w:rPr>
              <w:t>,</w:t>
            </w:r>
            <w:r w:rsidRPr="00A12EBB">
              <w:rPr>
                <w:b/>
                <w:bCs/>
                <w:sz w:val="16"/>
                <w:szCs w:val="16"/>
              </w:rPr>
              <w:t xml:space="preserve"> superficies calientes, chispas, llamas al descubierto y otras fuentes de ignición. No fumar.</w:t>
            </w:r>
          </w:p>
          <w:p w14:paraId="56FAB1DB" w14:textId="77777777" w:rsidR="008E1534" w:rsidRPr="00A12EBB" w:rsidRDefault="008E1534" w:rsidP="00B963F9">
            <w:pPr>
              <w:keepNext/>
              <w:keepLines/>
              <w:spacing w:before="200" w:line="240" w:lineRule="auto"/>
              <w:ind w:left="57" w:right="57"/>
              <w:rPr>
                <w:sz w:val="16"/>
                <w:szCs w:val="16"/>
              </w:rPr>
            </w:pPr>
            <w:r w:rsidRPr="00A12EBB">
              <w:rPr>
                <w:sz w:val="16"/>
                <w:szCs w:val="16"/>
              </w:rPr>
              <w:t>P211</w:t>
            </w:r>
            <w:r w:rsidRPr="00A12EBB">
              <w:rPr>
                <w:sz w:val="16"/>
                <w:szCs w:val="16"/>
              </w:rPr>
              <w:br/>
            </w:r>
            <w:r w:rsidRPr="00A12EBB">
              <w:rPr>
                <w:b/>
                <w:bCs/>
                <w:sz w:val="16"/>
                <w:szCs w:val="16"/>
              </w:rPr>
              <w:t>No vaporizar sobre una llama al descubierto o cualquier otra fuente de ignición.</w:t>
            </w:r>
          </w:p>
        </w:tc>
        <w:tc>
          <w:tcPr>
            <w:tcW w:w="2551" w:type="dxa"/>
            <w:gridSpan w:val="4"/>
            <w:tcBorders>
              <w:top w:val="single" w:sz="4" w:space="0" w:color="auto"/>
              <w:left w:val="single" w:sz="4" w:space="0" w:color="auto"/>
              <w:bottom w:val="single" w:sz="4" w:space="0" w:color="auto"/>
              <w:right w:val="single" w:sz="4" w:space="0" w:color="auto"/>
            </w:tcBorders>
            <w:shd w:val="clear" w:color="auto" w:fill="auto"/>
          </w:tcPr>
          <w:p w14:paraId="6A85F134" w14:textId="77777777" w:rsidR="008E1534" w:rsidRPr="00A12EBB" w:rsidRDefault="008E1534" w:rsidP="00B963F9">
            <w:pPr>
              <w:keepNext/>
              <w:keepLines/>
              <w:autoSpaceDE w:val="0"/>
              <w:autoSpaceDN w:val="0"/>
              <w:adjustRightInd w:val="0"/>
              <w:spacing w:line="240" w:lineRule="auto"/>
              <w:ind w:left="57" w:right="57"/>
              <w:rPr>
                <w:b/>
                <w:sz w:val="16"/>
                <w:szCs w:val="16"/>
                <w:lang w:eastAsia="zh-CN"/>
              </w:rPr>
            </w:pPr>
            <w:r w:rsidRPr="00A12EBB">
              <w:rPr>
                <w:sz w:val="16"/>
                <w:szCs w:val="16"/>
                <w:lang w:eastAsia="zh-CN"/>
              </w:rPr>
              <w:t>P381</w:t>
            </w:r>
            <w:r w:rsidRPr="00A12EBB">
              <w:rPr>
                <w:sz w:val="16"/>
                <w:szCs w:val="16"/>
                <w:lang w:eastAsia="zh-CN"/>
              </w:rPr>
              <w:br/>
            </w:r>
            <w:r w:rsidRPr="00A12EBB">
              <w:rPr>
                <w:b/>
                <w:sz w:val="16"/>
                <w:szCs w:val="16"/>
                <w:lang w:eastAsia="zh-CN"/>
              </w:rPr>
              <w:t>En caso de fuga, eliminar todas las fuentes de ignición</w:t>
            </w:r>
            <w:r>
              <w:rPr>
                <w:b/>
                <w:sz w:val="16"/>
                <w:szCs w:val="16"/>
                <w:lang w:eastAsia="zh-CN"/>
              </w:rPr>
              <w:t>.</w:t>
            </w:r>
          </w:p>
          <w:p w14:paraId="2F833F25" w14:textId="77777777" w:rsidR="008E1534" w:rsidRPr="00A12EBB" w:rsidRDefault="008E1534" w:rsidP="00B963F9">
            <w:pPr>
              <w:keepNext/>
              <w:keepLines/>
              <w:spacing w:before="200" w:line="240" w:lineRule="auto"/>
              <w:ind w:left="57" w:right="57"/>
              <w:rPr>
                <w:b/>
                <w:sz w:val="16"/>
                <w:szCs w:val="16"/>
                <w:lang w:eastAsia="zh-CN"/>
              </w:rPr>
            </w:pPr>
            <w:r w:rsidRPr="00A12EBB">
              <w:rPr>
                <w:bCs/>
                <w:sz w:val="16"/>
                <w:szCs w:val="16"/>
                <w:lang w:eastAsia="zh-CN"/>
              </w:rPr>
              <w:t>P376</w:t>
            </w:r>
            <w:r w:rsidRPr="00A12EBB">
              <w:rPr>
                <w:bCs/>
                <w:sz w:val="16"/>
                <w:szCs w:val="16"/>
                <w:lang w:eastAsia="zh-CN"/>
              </w:rPr>
              <w:br/>
            </w:r>
            <w:r w:rsidRPr="00A12EBB">
              <w:rPr>
                <w:b/>
                <w:sz w:val="16"/>
                <w:szCs w:val="16"/>
                <w:lang w:eastAsia="zh-CN"/>
              </w:rPr>
              <w:t>Detener la fuga si puede hacerse sin riesgo.</w:t>
            </w:r>
          </w:p>
          <w:p w14:paraId="591A2D74" w14:textId="77777777" w:rsidR="008E1534" w:rsidRPr="00A12EBB" w:rsidRDefault="008E1534" w:rsidP="00B963F9">
            <w:pPr>
              <w:keepNext/>
              <w:keepLines/>
              <w:spacing w:before="200" w:line="240" w:lineRule="auto"/>
              <w:ind w:left="57" w:right="57"/>
              <w:rPr>
                <w:sz w:val="16"/>
                <w:szCs w:val="16"/>
              </w:rPr>
            </w:pPr>
            <w:r w:rsidRPr="00A12EBB">
              <w:rPr>
                <w:sz w:val="16"/>
                <w:szCs w:val="16"/>
              </w:rPr>
              <w:t>P370 + P378</w:t>
            </w:r>
            <w:r w:rsidRPr="00A12EBB">
              <w:rPr>
                <w:sz w:val="16"/>
                <w:szCs w:val="16"/>
              </w:rPr>
              <w:br/>
            </w:r>
            <w:r w:rsidRPr="00A12EBB">
              <w:rPr>
                <w:b/>
                <w:bCs/>
                <w:sz w:val="16"/>
                <w:szCs w:val="16"/>
              </w:rPr>
              <w:t>En caso de incendio, utilizar … para la extinción.</w:t>
            </w:r>
          </w:p>
        </w:tc>
        <w:tc>
          <w:tcPr>
            <w:tcW w:w="3117" w:type="dxa"/>
            <w:gridSpan w:val="3"/>
            <w:tcBorders>
              <w:top w:val="single" w:sz="4" w:space="0" w:color="auto"/>
              <w:left w:val="single" w:sz="4" w:space="0" w:color="auto"/>
              <w:bottom w:val="single" w:sz="4" w:space="0" w:color="auto"/>
              <w:right w:val="single" w:sz="4" w:space="0" w:color="auto"/>
            </w:tcBorders>
            <w:shd w:val="clear" w:color="auto" w:fill="auto"/>
          </w:tcPr>
          <w:p w14:paraId="5C4EB220" w14:textId="77777777" w:rsidR="008E1534" w:rsidRPr="00464B14" w:rsidRDefault="008E1534" w:rsidP="00B963F9">
            <w:pPr>
              <w:keepNext/>
              <w:keepLines/>
              <w:ind w:left="57" w:right="57"/>
              <w:rPr>
                <w:sz w:val="16"/>
                <w:szCs w:val="16"/>
              </w:rPr>
            </w:pPr>
            <w:r w:rsidRPr="00464B14">
              <w:rPr>
                <w:sz w:val="16"/>
                <w:szCs w:val="16"/>
              </w:rPr>
              <w:t>P410 + P403</w:t>
            </w:r>
          </w:p>
          <w:p w14:paraId="5214608C" w14:textId="77777777" w:rsidR="008E1534" w:rsidRPr="00464B14" w:rsidRDefault="008E1534" w:rsidP="00B963F9">
            <w:pPr>
              <w:keepNext/>
              <w:keepLines/>
              <w:autoSpaceDE w:val="0"/>
              <w:autoSpaceDN w:val="0"/>
              <w:adjustRightInd w:val="0"/>
              <w:spacing w:line="240" w:lineRule="auto"/>
              <w:ind w:left="57" w:right="57"/>
              <w:rPr>
                <w:bCs/>
                <w:sz w:val="16"/>
                <w:szCs w:val="16"/>
                <w:lang w:eastAsia="zh-CN"/>
              </w:rPr>
            </w:pPr>
            <w:r w:rsidRPr="00A12EBB">
              <w:rPr>
                <w:b/>
                <w:sz w:val="16"/>
                <w:szCs w:val="16"/>
                <w:lang w:eastAsia="zh-CN"/>
              </w:rPr>
              <w:t>Proteger de la luz solar.</w:t>
            </w:r>
            <w:r>
              <w:rPr>
                <w:b/>
                <w:sz w:val="16"/>
                <w:szCs w:val="16"/>
                <w:lang w:eastAsia="zh-CN"/>
              </w:rPr>
              <w:t xml:space="preserve"> </w:t>
            </w:r>
            <w:r w:rsidRPr="00A12EBB">
              <w:rPr>
                <w:b/>
                <w:bCs/>
                <w:sz w:val="16"/>
                <w:szCs w:val="16"/>
                <w:lang w:eastAsia="zh-CN"/>
              </w:rPr>
              <w:t>Almacenar en un lugar</w:t>
            </w:r>
            <w:r>
              <w:rPr>
                <w:b/>
                <w:bCs/>
                <w:sz w:val="16"/>
                <w:szCs w:val="16"/>
                <w:lang w:eastAsia="zh-CN"/>
              </w:rPr>
              <w:t xml:space="preserve"> </w:t>
            </w:r>
            <w:r w:rsidRPr="00A12EBB">
              <w:rPr>
                <w:b/>
                <w:bCs/>
                <w:sz w:val="16"/>
                <w:szCs w:val="16"/>
                <w:lang w:eastAsia="zh-CN"/>
              </w:rPr>
              <w:t>bien ventilado</w:t>
            </w:r>
            <w:r w:rsidRPr="00464B14">
              <w:rPr>
                <w:bCs/>
                <w:sz w:val="16"/>
                <w:szCs w:val="16"/>
                <w:lang w:eastAsia="zh-CN"/>
              </w:rPr>
              <w:t>.</w:t>
            </w:r>
          </w:p>
          <w:p w14:paraId="72C8BC6A" w14:textId="77777777" w:rsidR="008E1534" w:rsidRPr="00464B14" w:rsidRDefault="008E1534" w:rsidP="00B963F9">
            <w:pPr>
              <w:keepNext/>
              <w:keepLines/>
              <w:autoSpaceDE w:val="0"/>
              <w:autoSpaceDN w:val="0"/>
              <w:adjustRightInd w:val="0"/>
              <w:spacing w:line="240" w:lineRule="auto"/>
              <w:ind w:left="57" w:right="57"/>
              <w:rPr>
                <w:bCs/>
                <w:sz w:val="16"/>
                <w:szCs w:val="16"/>
                <w:lang w:eastAsia="zh-CN"/>
              </w:rPr>
            </w:pPr>
          </w:p>
          <w:p w14:paraId="19F11B62" w14:textId="77777777" w:rsidR="008E1534" w:rsidRPr="00A12EBB" w:rsidRDefault="008E1534" w:rsidP="00B963F9">
            <w:pPr>
              <w:keepNext/>
              <w:keepLines/>
              <w:autoSpaceDE w:val="0"/>
              <w:autoSpaceDN w:val="0"/>
              <w:adjustRightInd w:val="0"/>
              <w:spacing w:line="240" w:lineRule="auto"/>
              <w:ind w:left="57" w:right="57"/>
              <w:rPr>
                <w:sz w:val="16"/>
                <w:szCs w:val="16"/>
              </w:rPr>
            </w:pPr>
            <w:r w:rsidRPr="00A12EBB">
              <w:rPr>
                <w:i/>
                <w:iCs/>
                <w:sz w:val="16"/>
                <w:szCs w:val="18"/>
                <w:lang w:eastAsia="zh-CN"/>
              </w:rPr>
              <w:t>El consejo P410 puede omitirse en el caso de los productos químicos a presión contenidos en botellas transportables conformes a las prescripciones de la instrucción de embalaje</w:t>
            </w:r>
            <w:r>
              <w:rPr>
                <w:i/>
                <w:iCs/>
                <w:sz w:val="16"/>
                <w:szCs w:val="18"/>
                <w:lang w:eastAsia="zh-CN"/>
              </w:rPr>
              <w:t>/envasado</w:t>
            </w:r>
            <w:r w:rsidRPr="00A12EBB">
              <w:rPr>
                <w:i/>
                <w:iCs/>
                <w:sz w:val="16"/>
                <w:szCs w:val="18"/>
                <w:lang w:eastAsia="zh-CN"/>
              </w:rPr>
              <w:t xml:space="preserve"> P200 o P206 de las Recomendaciones relativas al </w:t>
            </w:r>
            <w:r>
              <w:rPr>
                <w:i/>
                <w:iCs/>
                <w:sz w:val="16"/>
                <w:szCs w:val="18"/>
                <w:lang w:eastAsia="zh-CN"/>
              </w:rPr>
              <w:t>T</w:t>
            </w:r>
            <w:r w:rsidRPr="00A12EBB">
              <w:rPr>
                <w:i/>
                <w:iCs/>
                <w:sz w:val="16"/>
                <w:szCs w:val="18"/>
                <w:lang w:eastAsia="zh-CN"/>
              </w:rPr>
              <w:t xml:space="preserve">ransporte de </w:t>
            </w:r>
            <w:r>
              <w:rPr>
                <w:i/>
                <w:iCs/>
                <w:sz w:val="16"/>
                <w:szCs w:val="18"/>
                <w:lang w:eastAsia="zh-CN"/>
              </w:rPr>
              <w:t>M</w:t>
            </w:r>
            <w:r w:rsidRPr="00A12EBB">
              <w:rPr>
                <w:i/>
                <w:iCs/>
                <w:sz w:val="16"/>
                <w:szCs w:val="18"/>
                <w:lang w:eastAsia="zh-CN"/>
              </w:rPr>
              <w:t xml:space="preserve">ercancías </w:t>
            </w:r>
            <w:r>
              <w:rPr>
                <w:i/>
                <w:iCs/>
                <w:sz w:val="16"/>
                <w:szCs w:val="18"/>
                <w:lang w:eastAsia="zh-CN"/>
              </w:rPr>
              <w:t>P</w:t>
            </w:r>
            <w:r w:rsidRPr="00A12EBB">
              <w:rPr>
                <w:i/>
                <w:iCs/>
                <w:sz w:val="16"/>
                <w:szCs w:val="18"/>
                <w:lang w:eastAsia="zh-CN"/>
              </w:rPr>
              <w:t>eligrosas, Reglamentación Modelo, de las Naciones Unidas, a menos que dichos productos químicos a presión puedan experimentar una (lenta) descomposición o polimerización, o que la autoridad competente disponga otra cosa.</w:t>
            </w:r>
          </w:p>
        </w:tc>
        <w:tc>
          <w:tcPr>
            <w:tcW w:w="1700" w:type="dxa"/>
            <w:tcBorders>
              <w:top w:val="single" w:sz="4" w:space="0" w:color="auto"/>
              <w:left w:val="single" w:sz="4" w:space="0" w:color="auto"/>
              <w:bottom w:val="single" w:sz="4" w:space="0" w:color="auto"/>
              <w:right w:val="single" w:sz="4" w:space="0" w:color="auto"/>
            </w:tcBorders>
            <w:shd w:val="clear" w:color="auto" w:fill="auto"/>
          </w:tcPr>
          <w:p w14:paraId="51B42F3B" w14:textId="77777777" w:rsidR="008E1534" w:rsidRPr="00A12EBB" w:rsidRDefault="008E1534" w:rsidP="00B963F9">
            <w:pPr>
              <w:keepNext/>
              <w:keepLines/>
              <w:ind w:left="57" w:right="57"/>
              <w:rPr>
                <w:sz w:val="16"/>
                <w:szCs w:val="16"/>
              </w:rPr>
            </w:pPr>
          </w:p>
        </w:tc>
      </w:tr>
    </w:tbl>
    <w:p w14:paraId="67C0EABB" w14:textId="77777777" w:rsidR="008E1534" w:rsidRPr="003E3D7E" w:rsidRDefault="008E1534" w:rsidP="008E1534">
      <w:pPr>
        <w:pStyle w:val="SingleTxtG"/>
        <w:keepNext/>
        <w:keepLines/>
        <w:spacing w:before="120"/>
        <w:jc w:val="center"/>
        <w:rPr>
          <w:b/>
          <w:bCs/>
        </w:rPr>
      </w:pPr>
      <w:r>
        <w:rPr>
          <w:b/>
          <w:bCs/>
        </w:rPr>
        <w:t>Productos químicos a presión</w:t>
      </w:r>
      <w:r w:rsidRPr="003E3D7E">
        <w:rPr>
          <w:b/>
          <w:bCs/>
        </w:rPr>
        <w:t xml:space="preserve"> </w:t>
      </w:r>
    </w:p>
    <w:p w14:paraId="6EF9EE48" w14:textId="77777777" w:rsidR="008E1534" w:rsidRPr="003E3D7E" w:rsidRDefault="008E1534" w:rsidP="008E1534">
      <w:pPr>
        <w:keepNext/>
        <w:keepLines/>
        <w:spacing w:after="120"/>
        <w:jc w:val="center"/>
      </w:pPr>
      <w:r w:rsidRPr="003E3D7E">
        <w:rPr>
          <w:b/>
          <w:bCs/>
        </w:rPr>
        <w:t>(capítulo 2.3, sección 2.3.2)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7"/>
        <w:gridCol w:w="855"/>
        <w:gridCol w:w="279"/>
        <w:gridCol w:w="708"/>
        <w:gridCol w:w="606"/>
        <w:gridCol w:w="142"/>
        <w:gridCol w:w="1095"/>
        <w:gridCol w:w="567"/>
        <w:gridCol w:w="2694"/>
        <w:gridCol w:w="1275"/>
      </w:tblGrid>
      <w:tr w:rsidR="008E1534" w14:paraId="67357A56" w14:textId="77777777" w:rsidTr="00B963F9">
        <w:tc>
          <w:tcPr>
            <w:tcW w:w="1418" w:type="dxa"/>
            <w:tcBorders>
              <w:top w:val="nil"/>
              <w:left w:val="nil"/>
              <w:bottom w:val="nil"/>
              <w:right w:val="nil"/>
            </w:tcBorders>
            <w:shd w:val="clear" w:color="auto" w:fill="auto"/>
            <w:hideMark/>
          </w:tcPr>
          <w:p w14:paraId="05374502" w14:textId="77777777" w:rsidR="008E1534" w:rsidRDefault="008E1534" w:rsidP="00B963F9">
            <w:pPr>
              <w:keepNext/>
              <w:keepLines/>
              <w:spacing w:line="240" w:lineRule="auto"/>
              <w:rPr>
                <w:b/>
                <w:sz w:val="16"/>
                <w:szCs w:val="16"/>
                <w:lang w:val="en-US"/>
              </w:rPr>
            </w:pPr>
            <w:r>
              <w:rPr>
                <w:b/>
                <w:sz w:val="16"/>
                <w:szCs w:val="16"/>
                <w:lang w:val="en-US"/>
              </w:rPr>
              <w:t xml:space="preserve">Categoría </w:t>
            </w:r>
          </w:p>
          <w:p w14:paraId="345F1327" w14:textId="77777777" w:rsidR="008E1534" w:rsidRPr="007776BC" w:rsidRDefault="008E1534" w:rsidP="00B963F9">
            <w:pPr>
              <w:keepNext/>
              <w:keepLines/>
              <w:spacing w:line="240" w:lineRule="auto"/>
              <w:rPr>
                <w:b/>
                <w:sz w:val="16"/>
                <w:szCs w:val="16"/>
                <w:lang w:val="en-US"/>
              </w:rPr>
            </w:pPr>
            <w:r>
              <w:rPr>
                <w:b/>
                <w:sz w:val="16"/>
                <w:szCs w:val="16"/>
                <w:lang w:val="en-US"/>
              </w:rPr>
              <w:t>de peligro</w:t>
            </w:r>
          </w:p>
        </w:tc>
        <w:tc>
          <w:tcPr>
            <w:tcW w:w="1134" w:type="dxa"/>
            <w:gridSpan w:val="2"/>
            <w:tcBorders>
              <w:top w:val="nil"/>
              <w:left w:val="nil"/>
              <w:bottom w:val="nil"/>
              <w:right w:val="nil"/>
            </w:tcBorders>
            <w:shd w:val="clear" w:color="auto" w:fill="auto"/>
            <w:hideMark/>
          </w:tcPr>
          <w:p w14:paraId="3E6E8633" w14:textId="77777777" w:rsidR="008E1534" w:rsidRPr="007776BC" w:rsidRDefault="008E1534" w:rsidP="00B963F9">
            <w:pPr>
              <w:keepNext/>
              <w:keepLines/>
              <w:spacing w:line="240" w:lineRule="auto"/>
              <w:ind w:left="8"/>
              <w:rPr>
                <w:b/>
                <w:sz w:val="16"/>
                <w:szCs w:val="16"/>
                <w:lang w:val="en-US"/>
              </w:rPr>
            </w:pPr>
            <w:r>
              <w:rPr>
                <w:b/>
                <w:sz w:val="16"/>
                <w:szCs w:val="16"/>
                <w:lang w:val="en-US"/>
              </w:rPr>
              <w:t>Símbolo</w:t>
            </w:r>
          </w:p>
        </w:tc>
        <w:tc>
          <w:tcPr>
            <w:tcW w:w="708" w:type="dxa"/>
            <w:tcBorders>
              <w:top w:val="nil"/>
              <w:left w:val="nil"/>
              <w:bottom w:val="nil"/>
              <w:right w:val="nil"/>
            </w:tcBorders>
            <w:shd w:val="clear" w:color="auto" w:fill="auto"/>
          </w:tcPr>
          <w:p w14:paraId="311F33DC" w14:textId="77777777" w:rsidR="008E1534" w:rsidRPr="00D76B09" w:rsidRDefault="008E1534" w:rsidP="00B963F9">
            <w:pPr>
              <w:keepNext/>
              <w:keepLines/>
              <w:spacing w:line="240" w:lineRule="auto"/>
              <w:rPr>
                <w:sz w:val="16"/>
                <w:szCs w:val="16"/>
                <w:lang w:val="en-US"/>
              </w:rPr>
            </w:pPr>
          </w:p>
        </w:tc>
        <w:tc>
          <w:tcPr>
            <w:tcW w:w="606" w:type="dxa"/>
            <w:tcBorders>
              <w:top w:val="nil"/>
              <w:left w:val="nil"/>
              <w:bottom w:val="nil"/>
              <w:right w:val="nil"/>
            </w:tcBorders>
            <w:shd w:val="clear" w:color="auto" w:fill="auto"/>
          </w:tcPr>
          <w:p w14:paraId="151556E4" w14:textId="77777777" w:rsidR="008E1534" w:rsidRPr="00D76B09" w:rsidRDefault="008E1534" w:rsidP="00B963F9">
            <w:pPr>
              <w:keepNext/>
              <w:keepLines/>
              <w:spacing w:line="240" w:lineRule="auto"/>
              <w:rPr>
                <w:sz w:val="16"/>
                <w:szCs w:val="16"/>
                <w:lang w:val="en-US"/>
              </w:rPr>
            </w:pPr>
          </w:p>
        </w:tc>
        <w:tc>
          <w:tcPr>
            <w:tcW w:w="1237" w:type="dxa"/>
            <w:gridSpan w:val="2"/>
            <w:tcBorders>
              <w:top w:val="nil"/>
              <w:left w:val="nil"/>
              <w:bottom w:val="nil"/>
              <w:right w:val="nil"/>
            </w:tcBorders>
            <w:shd w:val="clear" w:color="auto" w:fill="auto"/>
            <w:hideMark/>
          </w:tcPr>
          <w:p w14:paraId="6EB325BE" w14:textId="77777777" w:rsidR="008E1534" w:rsidRPr="00CF162F" w:rsidRDefault="008E1534" w:rsidP="00B963F9">
            <w:pPr>
              <w:keepNext/>
              <w:keepLines/>
              <w:spacing w:line="240" w:lineRule="auto"/>
              <w:rPr>
                <w:b/>
                <w:sz w:val="16"/>
                <w:szCs w:val="16"/>
                <w:lang w:val="en-US"/>
              </w:rPr>
            </w:pPr>
            <w:r>
              <w:rPr>
                <w:b/>
                <w:sz w:val="16"/>
                <w:szCs w:val="16"/>
                <w:lang w:val="en-US"/>
              </w:rPr>
              <w:t>Palabra de advertencia</w:t>
            </w:r>
          </w:p>
        </w:tc>
        <w:tc>
          <w:tcPr>
            <w:tcW w:w="4536" w:type="dxa"/>
            <w:gridSpan w:val="3"/>
            <w:tcBorders>
              <w:top w:val="nil"/>
              <w:left w:val="nil"/>
              <w:bottom w:val="nil"/>
              <w:right w:val="nil"/>
            </w:tcBorders>
            <w:shd w:val="clear" w:color="auto" w:fill="auto"/>
            <w:hideMark/>
          </w:tcPr>
          <w:p w14:paraId="69BBDDB6" w14:textId="77777777" w:rsidR="008E1534" w:rsidRPr="00CF162F" w:rsidRDefault="008E1534" w:rsidP="00B963F9">
            <w:pPr>
              <w:keepNext/>
              <w:keepLines/>
              <w:spacing w:line="240" w:lineRule="auto"/>
              <w:rPr>
                <w:b/>
                <w:sz w:val="16"/>
                <w:szCs w:val="16"/>
                <w:lang w:val="en-US"/>
              </w:rPr>
            </w:pPr>
            <w:r>
              <w:rPr>
                <w:b/>
                <w:sz w:val="16"/>
                <w:szCs w:val="16"/>
                <w:lang w:val="en-US"/>
              </w:rPr>
              <w:t>Indicación de peligro</w:t>
            </w:r>
          </w:p>
        </w:tc>
      </w:tr>
      <w:tr w:rsidR="008E1534" w14:paraId="0A6FDA69" w14:textId="77777777" w:rsidTr="00B963F9">
        <w:tc>
          <w:tcPr>
            <w:tcW w:w="1418" w:type="dxa"/>
            <w:tcBorders>
              <w:top w:val="nil"/>
              <w:left w:val="nil"/>
              <w:bottom w:val="nil"/>
              <w:right w:val="nil"/>
            </w:tcBorders>
            <w:shd w:val="clear" w:color="auto" w:fill="auto"/>
            <w:hideMark/>
          </w:tcPr>
          <w:p w14:paraId="09A332AD" w14:textId="77777777" w:rsidR="008E1534" w:rsidRPr="005A0185" w:rsidRDefault="008E1534" w:rsidP="00B963F9">
            <w:pPr>
              <w:keepNext/>
              <w:keepLines/>
              <w:rPr>
                <w:sz w:val="16"/>
                <w:szCs w:val="16"/>
                <w:lang w:val="en-US"/>
              </w:rPr>
            </w:pPr>
            <w:r w:rsidRPr="005A0185">
              <w:rPr>
                <w:sz w:val="16"/>
                <w:szCs w:val="16"/>
                <w:lang w:val="en-US"/>
              </w:rPr>
              <w:t>3</w:t>
            </w:r>
          </w:p>
        </w:tc>
        <w:tc>
          <w:tcPr>
            <w:tcW w:w="1134" w:type="dxa"/>
            <w:gridSpan w:val="2"/>
            <w:tcBorders>
              <w:top w:val="nil"/>
              <w:left w:val="nil"/>
              <w:bottom w:val="nil"/>
              <w:right w:val="nil"/>
            </w:tcBorders>
            <w:shd w:val="clear" w:color="auto" w:fill="auto"/>
            <w:hideMark/>
          </w:tcPr>
          <w:p w14:paraId="54DBCCDF" w14:textId="77777777" w:rsidR="008E1534" w:rsidRPr="005A0185" w:rsidRDefault="008E1534" w:rsidP="00B963F9">
            <w:pPr>
              <w:keepNext/>
              <w:keepLines/>
              <w:rPr>
                <w:sz w:val="16"/>
                <w:szCs w:val="16"/>
                <w:lang w:val="en-US"/>
              </w:rPr>
            </w:pPr>
            <w:r>
              <w:rPr>
                <w:sz w:val="16"/>
                <w:szCs w:val="16"/>
                <w:lang w:val="en-US"/>
              </w:rPr>
              <w:t>Botella de gas</w:t>
            </w:r>
          </w:p>
        </w:tc>
        <w:tc>
          <w:tcPr>
            <w:tcW w:w="1314" w:type="dxa"/>
            <w:gridSpan w:val="2"/>
            <w:tcBorders>
              <w:top w:val="nil"/>
              <w:left w:val="nil"/>
              <w:bottom w:val="nil"/>
              <w:right w:val="nil"/>
            </w:tcBorders>
            <w:shd w:val="clear" w:color="auto" w:fill="auto"/>
            <w:vAlign w:val="center"/>
            <w:hideMark/>
          </w:tcPr>
          <w:p w14:paraId="0F4F5F6E" w14:textId="77777777" w:rsidR="008E1534" w:rsidRPr="005A0185" w:rsidRDefault="008E1534" w:rsidP="00B963F9">
            <w:pPr>
              <w:keepNext/>
              <w:keepLines/>
              <w:rPr>
                <w:sz w:val="16"/>
                <w:szCs w:val="16"/>
                <w:lang w:val="en-US"/>
              </w:rPr>
            </w:pPr>
            <w:r w:rsidRPr="005A0185">
              <w:rPr>
                <w:b/>
                <w:noProof/>
                <w:szCs w:val="18"/>
                <w:lang w:eastAsia="zh-CN"/>
              </w:rPr>
              <w:drawing>
                <wp:inline distT="0" distB="0" distL="0" distR="0" wp14:anchorId="7ED54749" wp14:editId="571CB4C1">
                  <wp:extent cx="387350" cy="260350"/>
                  <wp:effectExtent l="0" t="0" r="0" b="6350"/>
                  <wp:docPr id="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350" cy="260350"/>
                          </a:xfrm>
                          <a:prstGeom prst="rect">
                            <a:avLst/>
                          </a:prstGeom>
                          <a:noFill/>
                          <a:ln>
                            <a:noFill/>
                          </a:ln>
                        </pic:spPr>
                      </pic:pic>
                    </a:graphicData>
                  </a:graphic>
                </wp:inline>
              </w:drawing>
            </w:r>
          </w:p>
        </w:tc>
        <w:tc>
          <w:tcPr>
            <w:tcW w:w="1237" w:type="dxa"/>
            <w:gridSpan w:val="2"/>
            <w:tcBorders>
              <w:top w:val="nil"/>
              <w:left w:val="nil"/>
              <w:bottom w:val="nil"/>
              <w:right w:val="nil"/>
            </w:tcBorders>
            <w:shd w:val="clear" w:color="auto" w:fill="auto"/>
            <w:hideMark/>
          </w:tcPr>
          <w:p w14:paraId="730CBF52" w14:textId="77777777" w:rsidR="008E1534" w:rsidRPr="005A0185" w:rsidRDefault="008E1534" w:rsidP="00B963F9">
            <w:pPr>
              <w:keepNext/>
              <w:keepLines/>
              <w:rPr>
                <w:sz w:val="16"/>
                <w:szCs w:val="16"/>
                <w:lang w:val="en-US"/>
              </w:rPr>
            </w:pPr>
            <w:r>
              <w:rPr>
                <w:sz w:val="16"/>
                <w:szCs w:val="16"/>
                <w:lang w:val="en-US"/>
              </w:rPr>
              <w:t>Atención</w:t>
            </w:r>
          </w:p>
        </w:tc>
        <w:tc>
          <w:tcPr>
            <w:tcW w:w="567" w:type="dxa"/>
            <w:tcBorders>
              <w:top w:val="nil"/>
              <w:left w:val="nil"/>
              <w:bottom w:val="nil"/>
              <w:right w:val="nil"/>
            </w:tcBorders>
            <w:shd w:val="clear" w:color="auto" w:fill="auto"/>
          </w:tcPr>
          <w:p w14:paraId="4B14AE1D" w14:textId="77777777" w:rsidR="008E1534" w:rsidRPr="005A0185" w:rsidRDefault="008E1534" w:rsidP="00B963F9">
            <w:pPr>
              <w:keepNext/>
              <w:keepLines/>
              <w:rPr>
                <w:sz w:val="16"/>
                <w:szCs w:val="16"/>
                <w:lang w:val="en-US"/>
              </w:rPr>
            </w:pPr>
            <w:r w:rsidRPr="005A0185">
              <w:rPr>
                <w:sz w:val="16"/>
                <w:szCs w:val="16"/>
                <w:lang w:val="en-US"/>
              </w:rPr>
              <w:t xml:space="preserve">H284 </w:t>
            </w:r>
          </w:p>
        </w:tc>
        <w:tc>
          <w:tcPr>
            <w:tcW w:w="3969" w:type="dxa"/>
            <w:gridSpan w:val="2"/>
            <w:tcBorders>
              <w:top w:val="nil"/>
              <w:left w:val="nil"/>
              <w:bottom w:val="nil"/>
              <w:right w:val="nil"/>
            </w:tcBorders>
            <w:shd w:val="clear" w:color="auto" w:fill="auto"/>
          </w:tcPr>
          <w:p w14:paraId="73687C27" w14:textId="77777777" w:rsidR="008E1534" w:rsidRPr="0013584A" w:rsidRDefault="008E1534" w:rsidP="00B963F9">
            <w:pPr>
              <w:keepNext/>
              <w:keepLines/>
              <w:rPr>
                <w:sz w:val="16"/>
                <w:szCs w:val="16"/>
              </w:rPr>
            </w:pPr>
            <w:r w:rsidRPr="0013584A">
              <w:rPr>
                <w:sz w:val="16"/>
                <w:szCs w:val="16"/>
              </w:rPr>
              <w:t>Producto químico a presión: puede explotar si se calienta</w:t>
            </w:r>
          </w:p>
        </w:tc>
      </w:tr>
      <w:tr w:rsidR="008E1534" w14:paraId="169ABAC0" w14:textId="77777777" w:rsidTr="00B963F9">
        <w:tc>
          <w:tcPr>
            <w:tcW w:w="9639" w:type="dxa"/>
            <w:gridSpan w:val="10"/>
            <w:tcBorders>
              <w:top w:val="single" w:sz="4" w:space="0" w:color="auto"/>
              <w:left w:val="single" w:sz="4" w:space="0" w:color="auto"/>
              <w:bottom w:val="single" w:sz="4" w:space="0" w:color="auto"/>
              <w:right w:val="single" w:sz="4" w:space="0" w:color="auto"/>
            </w:tcBorders>
            <w:shd w:val="clear" w:color="auto" w:fill="auto"/>
            <w:hideMark/>
          </w:tcPr>
          <w:p w14:paraId="001A938A" w14:textId="77777777" w:rsidR="008E1534" w:rsidRPr="00CF162F" w:rsidRDefault="008E1534" w:rsidP="00B963F9">
            <w:pPr>
              <w:keepNext/>
              <w:keepLines/>
              <w:ind w:right="1134"/>
              <w:jc w:val="center"/>
              <w:rPr>
                <w:b/>
                <w:sz w:val="16"/>
                <w:szCs w:val="16"/>
                <w:lang w:val="en-US"/>
              </w:rPr>
            </w:pPr>
            <w:r>
              <w:rPr>
                <w:b/>
                <w:sz w:val="16"/>
                <w:szCs w:val="16"/>
                <w:lang w:val="en-US"/>
              </w:rPr>
              <w:t>Consejos de prudencia</w:t>
            </w:r>
          </w:p>
        </w:tc>
      </w:tr>
      <w:tr w:rsidR="008E1534" w:rsidRPr="00CF162F" w14:paraId="0E16912B" w14:textId="77777777" w:rsidTr="00B963F9">
        <w:tc>
          <w:tcPr>
            <w:tcW w:w="2273"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FB1245" w14:textId="77777777" w:rsidR="008E1534" w:rsidRPr="00CF162F" w:rsidRDefault="008E1534" w:rsidP="00B963F9">
            <w:pPr>
              <w:keepNext/>
              <w:keepLines/>
              <w:ind w:left="57" w:right="57"/>
              <w:rPr>
                <w:b/>
                <w:sz w:val="16"/>
                <w:szCs w:val="16"/>
                <w:lang w:val="en-US"/>
              </w:rPr>
            </w:pPr>
            <w:r>
              <w:rPr>
                <w:b/>
                <w:sz w:val="16"/>
                <w:szCs w:val="16"/>
                <w:lang w:val="en-US"/>
              </w:rPr>
              <w:t>Prevención</w:t>
            </w:r>
          </w:p>
        </w:tc>
        <w:tc>
          <w:tcPr>
            <w:tcW w:w="1735" w:type="dxa"/>
            <w:gridSpan w:val="4"/>
            <w:tcBorders>
              <w:top w:val="single" w:sz="4" w:space="0" w:color="auto"/>
              <w:left w:val="single" w:sz="4" w:space="0" w:color="auto"/>
              <w:bottom w:val="single" w:sz="4" w:space="0" w:color="auto"/>
              <w:right w:val="single" w:sz="4" w:space="0" w:color="auto"/>
            </w:tcBorders>
            <w:shd w:val="clear" w:color="auto" w:fill="auto"/>
            <w:hideMark/>
          </w:tcPr>
          <w:p w14:paraId="62F8C3F4" w14:textId="77777777" w:rsidR="008E1534" w:rsidRPr="00CF162F" w:rsidRDefault="008E1534" w:rsidP="00B963F9">
            <w:pPr>
              <w:keepNext/>
              <w:keepLines/>
              <w:ind w:left="57" w:right="57"/>
              <w:rPr>
                <w:b/>
                <w:sz w:val="16"/>
                <w:szCs w:val="16"/>
                <w:lang w:val="en-US"/>
              </w:rPr>
            </w:pPr>
            <w:r>
              <w:rPr>
                <w:b/>
                <w:sz w:val="16"/>
                <w:szCs w:val="16"/>
                <w:lang w:val="en-US"/>
              </w:rPr>
              <w:t>Intervención</w:t>
            </w:r>
          </w:p>
        </w:tc>
        <w:tc>
          <w:tcPr>
            <w:tcW w:w="4356" w:type="dxa"/>
            <w:gridSpan w:val="3"/>
            <w:tcBorders>
              <w:top w:val="single" w:sz="4" w:space="0" w:color="auto"/>
              <w:left w:val="single" w:sz="4" w:space="0" w:color="auto"/>
              <w:bottom w:val="single" w:sz="4" w:space="0" w:color="auto"/>
              <w:right w:val="single" w:sz="4" w:space="0" w:color="auto"/>
            </w:tcBorders>
            <w:shd w:val="clear" w:color="auto" w:fill="auto"/>
            <w:hideMark/>
          </w:tcPr>
          <w:p w14:paraId="7C82405A" w14:textId="77777777" w:rsidR="008E1534" w:rsidRPr="00CF162F" w:rsidRDefault="008E1534" w:rsidP="00B963F9">
            <w:pPr>
              <w:keepNext/>
              <w:keepLines/>
              <w:ind w:left="57" w:right="57"/>
              <w:rPr>
                <w:b/>
                <w:sz w:val="16"/>
                <w:szCs w:val="16"/>
                <w:lang w:val="en-US"/>
              </w:rPr>
            </w:pPr>
            <w:r>
              <w:rPr>
                <w:b/>
                <w:sz w:val="16"/>
                <w:szCs w:val="16"/>
                <w:lang w:val="en-US"/>
              </w:rPr>
              <w:t>Almacenamiento</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2BEBBF4C" w14:textId="77777777" w:rsidR="008E1534" w:rsidRPr="00CF162F" w:rsidRDefault="008E1534" w:rsidP="00B963F9">
            <w:pPr>
              <w:keepNext/>
              <w:keepLines/>
              <w:ind w:left="57" w:right="57"/>
              <w:rPr>
                <w:b/>
                <w:sz w:val="16"/>
                <w:szCs w:val="16"/>
                <w:lang w:val="en-US"/>
              </w:rPr>
            </w:pPr>
            <w:r>
              <w:rPr>
                <w:b/>
                <w:sz w:val="16"/>
                <w:szCs w:val="16"/>
                <w:lang w:val="en-US"/>
              </w:rPr>
              <w:t>Eliminación</w:t>
            </w:r>
          </w:p>
        </w:tc>
      </w:tr>
      <w:tr w:rsidR="008E1534" w:rsidRPr="00F7639E" w14:paraId="300D0E4A" w14:textId="77777777" w:rsidTr="00B963F9">
        <w:tc>
          <w:tcPr>
            <w:tcW w:w="2273" w:type="dxa"/>
            <w:gridSpan w:val="2"/>
            <w:tcBorders>
              <w:top w:val="single" w:sz="4" w:space="0" w:color="auto"/>
              <w:left w:val="single" w:sz="4" w:space="0" w:color="auto"/>
              <w:bottom w:val="single" w:sz="4" w:space="0" w:color="auto"/>
              <w:right w:val="single" w:sz="4" w:space="0" w:color="auto"/>
            </w:tcBorders>
            <w:shd w:val="clear" w:color="auto" w:fill="auto"/>
          </w:tcPr>
          <w:p w14:paraId="12CBC7D6" w14:textId="77777777" w:rsidR="008E1534" w:rsidRPr="00C86AF0" w:rsidRDefault="008E1534" w:rsidP="00B963F9">
            <w:pPr>
              <w:keepNext/>
              <w:keepLines/>
              <w:spacing w:line="240" w:lineRule="auto"/>
              <w:ind w:left="57" w:right="57"/>
              <w:rPr>
                <w:sz w:val="16"/>
                <w:szCs w:val="16"/>
                <w:lang w:val="en-US"/>
              </w:rPr>
            </w:pPr>
            <w:r w:rsidRPr="00A12EBB">
              <w:rPr>
                <w:sz w:val="16"/>
                <w:szCs w:val="16"/>
              </w:rPr>
              <w:t>P210</w:t>
            </w:r>
            <w:r w:rsidRPr="00A12EBB">
              <w:rPr>
                <w:sz w:val="16"/>
                <w:szCs w:val="16"/>
              </w:rPr>
              <w:br/>
            </w:r>
            <w:r w:rsidRPr="00A12EBB">
              <w:rPr>
                <w:b/>
                <w:bCs/>
                <w:sz w:val="16"/>
                <w:szCs w:val="16"/>
              </w:rPr>
              <w:t>Mantener alejado del calor</w:t>
            </w:r>
            <w:r>
              <w:rPr>
                <w:b/>
                <w:bCs/>
                <w:sz w:val="16"/>
                <w:szCs w:val="16"/>
              </w:rPr>
              <w:t xml:space="preserve">, </w:t>
            </w:r>
            <w:r w:rsidRPr="00A12EBB">
              <w:rPr>
                <w:b/>
                <w:bCs/>
                <w:sz w:val="16"/>
                <w:szCs w:val="16"/>
              </w:rPr>
              <w:t>superficies calientes, chispas, llamas al descubierto y otras fuentes de ignición. No fumar</w:t>
            </w:r>
            <w:r w:rsidRPr="00C86AF0">
              <w:rPr>
                <w:sz w:val="16"/>
                <w:szCs w:val="16"/>
                <w:lang w:val="en-US"/>
              </w:rPr>
              <w:t>.</w:t>
            </w:r>
          </w:p>
        </w:tc>
        <w:tc>
          <w:tcPr>
            <w:tcW w:w="1735" w:type="dxa"/>
            <w:gridSpan w:val="4"/>
            <w:tcBorders>
              <w:top w:val="single" w:sz="4" w:space="0" w:color="auto"/>
              <w:left w:val="single" w:sz="4" w:space="0" w:color="auto"/>
              <w:bottom w:val="single" w:sz="4" w:space="0" w:color="auto"/>
              <w:right w:val="single" w:sz="4" w:space="0" w:color="auto"/>
            </w:tcBorders>
            <w:shd w:val="clear" w:color="auto" w:fill="auto"/>
          </w:tcPr>
          <w:p w14:paraId="2EBE0C79" w14:textId="77777777" w:rsidR="008E1534" w:rsidRPr="00A12EBB" w:rsidRDefault="008E1534" w:rsidP="00B963F9">
            <w:pPr>
              <w:keepNext/>
              <w:keepLines/>
              <w:spacing w:line="240" w:lineRule="auto"/>
              <w:ind w:left="57" w:right="57"/>
              <w:rPr>
                <w:sz w:val="16"/>
                <w:szCs w:val="16"/>
              </w:rPr>
            </w:pPr>
            <w:r w:rsidRPr="00A12EBB">
              <w:rPr>
                <w:sz w:val="16"/>
                <w:szCs w:val="16"/>
              </w:rPr>
              <w:t>P376</w:t>
            </w:r>
            <w:r w:rsidRPr="00A12EBB">
              <w:rPr>
                <w:bCs/>
                <w:sz w:val="16"/>
                <w:szCs w:val="16"/>
                <w:lang w:eastAsia="zh-CN"/>
              </w:rPr>
              <w:br/>
            </w:r>
            <w:r w:rsidRPr="00F7639E">
              <w:rPr>
                <w:b/>
                <w:bCs/>
                <w:sz w:val="16"/>
                <w:szCs w:val="16"/>
                <w:lang w:eastAsia="zh-CN"/>
              </w:rPr>
              <w:t>Detener la fuga si puede hacerse sin riesgo</w:t>
            </w:r>
            <w:r w:rsidRPr="00A12EBB">
              <w:rPr>
                <w:bCs/>
                <w:sz w:val="16"/>
                <w:szCs w:val="16"/>
                <w:lang w:eastAsia="zh-CN"/>
              </w:rPr>
              <w:t>.</w:t>
            </w:r>
          </w:p>
        </w:tc>
        <w:tc>
          <w:tcPr>
            <w:tcW w:w="4356" w:type="dxa"/>
            <w:gridSpan w:val="3"/>
            <w:tcBorders>
              <w:top w:val="single" w:sz="4" w:space="0" w:color="auto"/>
              <w:left w:val="single" w:sz="4" w:space="0" w:color="auto"/>
              <w:bottom w:val="single" w:sz="4" w:space="0" w:color="auto"/>
              <w:right w:val="single" w:sz="4" w:space="0" w:color="auto"/>
            </w:tcBorders>
            <w:shd w:val="clear" w:color="auto" w:fill="auto"/>
          </w:tcPr>
          <w:p w14:paraId="4BF14C7B" w14:textId="77777777" w:rsidR="008E1534" w:rsidRPr="00464B14" w:rsidRDefault="008E1534" w:rsidP="00B963F9">
            <w:pPr>
              <w:keepNext/>
              <w:keepLines/>
              <w:ind w:left="57" w:right="57"/>
              <w:rPr>
                <w:sz w:val="16"/>
                <w:szCs w:val="16"/>
              </w:rPr>
            </w:pPr>
            <w:r w:rsidRPr="00464B14">
              <w:rPr>
                <w:sz w:val="16"/>
                <w:szCs w:val="16"/>
              </w:rPr>
              <w:t>P410 + P403</w:t>
            </w:r>
          </w:p>
          <w:p w14:paraId="030FF250" w14:textId="77777777" w:rsidR="008E1534" w:rsidRPr="00464B14" w:rsidRDefault="008E1534" w:rsidP="00B963F9">
            <w:pPr>
              <w:keepNext/>
              <w:keepLines/>
              <w:autoSpaceDE w:val="0"/>
              <w:autoSpaceDN w:val="0"/>
              <w:adjustRightInd w:val="0"/>
              <w:spacing w:line="240" w:lineRule="auto"/>
              <w:ind w:left="57" w:right="57"/>
              <w:rPr>
                <w:bCs/>
                <w:sz w:val="16"/>
                <w:szCs w:val="16"/>
                <w:lang w:eastAsia="zh-CN"/>
              </w:rPr>
            </w:pPr>
            <w:r w:rsidRPr="00F7639E">
              <w:rPr>
                <w:b/>
                <w:sz w:val="16"/>
                <w:szCs w:val="16"/>
                <w:lang w:eastAsia="zh-CN"/>
              </w:rPr>
              <w:t>Proteger de la luz solar.</w:t>
            </w:r>
            <w:r>
              <w:rPr>
                <w:b/>
                <w:sz w:val="16"/>
                <w:szCs w:val="16"/>
                <w:lang w:eastAsia="zh-CN"/>
              </w:rPr>
              <w:t xml:space="preserve"> </w:t>
            </w:r>
            <w:r w:rsidRPr="00F7639E">
              <w:rPr>
                <w:b/>
                <w:bCs/>
                <w:sz w:val="16"/>
                <w:szCs w:val="16"/>
                <w:lang w:eastAsia="zh-CN"/>
              </w:rPr>
              <w:t>Almacenar en un lugar</w:t>
            </w:r>
            <w:r>
              <w:rPr>
                <w:b/>
                <w:bCs/>
                <w:sz w:val="16"/>
                <w:szCs w:val="16"/>
                <w:lang w:eastAsia="zh-CN"/>
              </w:rPr>
              <w:t xml:space="preserve"> </w:t>
            </w:r>
            <w:r w:rsidRPr="00F7639E">
              <w:rPr>
                <w:b/>
                <w:bCs/>
                <w:sz w:val="16"/>
                <w:szCs w:val="16"/>
                <w:lang w:eastAsia="zh-CN"/>
              </w:rPr>
              <w:t>bien ventilado</w:t>
            </w:r>
            <w:r w:rsidRPr="00464B14">
              <w:rPr>
                <w:bCs/>
                <w:sz w:val="16"/>
                <w:szCs w:val="16"/>
                <w:lang w:eastAsia="zh-CN"/>
              </w:rPr>
              <w:t>.</w:t>
            </w:r>
          </w:p>
          <w:p w14:paraId="15CFA28F" w14:textId="77777777" w:rsidR="008E1534" w:rsidRPr="00464B14" w:rsidRDefault="008E1534" w:rsidP="00B963F9">
            <w:pPr>
              <w:keepNext/>
              <w:keepLines/>
              <w:autoSpaceDE w:val="0"/>
              <w:autoSpaceDN w:val="0"/>
              <w:adjustRightInd w:val="0"/>
              <w:spacing w:line="240" w:lineRule="auto"/>
              <w:ind w:left="57" w:right="57"/>
              <w:rPr>
                <w:bCs/>
                <w:sz w:val="16"/>
                <w:szCs w:val="16"/>
                <w:lang w:eastAsia="zh-CN"/>
              </w:rPr>
            </w:pPr>
          </w:p>
          <w:p w14:paraId="599C03F8" w14:textId="77777777" w:rsidR="008E1534" w:rsidRPr="00F7639E" w:rsidRDefault="008E1534" w:rsidP="00B963F9">
            <w:pPr>
              <w:keepNext/>
              <w:keepLines/>
              <w:autoSpaceDE w:val="0"/>
              <w:autoSpaceDN w:val="0"/>
              <w:adjustRightInd w:val="0"/>
              <w:spacing w:line="240" w:lineRule="auto"/>
              <w:ind w:left="57" w:right="57"/>
              <w:rPr>
                <w:sz w:val="16"/>
                <w:szCs w:val="16"/>
              </w:rPr>
            </w:pPr>
            <w:r w:rsidRPr="00A12EBB">
              <w:rPr>
                <w:i/>
                <w:iCs/>
                <w:sz w:val="16"/>
                <w:szCs w:val="18"/>
                <w:lang w:eastAsia="zh-CN"/>
              </w:rPr>
              <w:t>El consejo P410 puede omitirse en el caso de los productos químicos a presión contenidos en botellas transportables conformes a las prescripciones de la instrucción de embalaje</w:t>
            </w:r>
            <w:r>
              <w:rPr>
                <w:i/>
                <w:iCs/>
                <w:sz w:val="16"/>
                <w:szCs w:val="18"/>
                <w:lang w:eastAsia="zh-CN"/>
              </w:rPr>
              <w:t>/envasado</w:t>
            </w:r>
            <w:r w:rsidRPr="00A12EBB">
              <w:rPr>
                <w:i/>
                <w:iCs/>
                <w:sz w:val="16"/>
                <w:szCs w:val="18"/>
                <w:lang w:eastAsia="zh-CN"/>
              </w:rPr>
              <w:t xml:space="preserve"> P200 o P206 de las Recomendaciones relativas al </w:t>
            </w:r>
            <w:r>
              <w:rPr>
                <w:i/>
                <w:iCs/>
                <w:sz w:val="16"/>
                <w:szCs w:val="18"/>
                <w:lang w:eastAsia="zh-CN"/>
              </w:rPr>
              <w:t>T</w:t>
            </w:r>
            <w:r w:rsidRPr="00A12EBB">
              <w:rPr>
                <w:i/>
                <w:iCs/>
                <w:sz w:val="16"/>
                <w:szCs w:val="18"/>
                <w:lang w:eastAsia="zh-CN"/>
              </w:rPr>
              <w:t xml:space="preserve">ransporte de </w:t>
            </w:r>
            <w:r>
              <w:rPr>
                <w:i/>
                <w:iCs/>
                <w:sz w:val="16"/>
                <w:szCs w:val="18"/>
                <w:lang w:eastAsia="zh-CN"/>
              </w:rPr>
              <w:t>M</w:t>
            </w:r>
            <w:r w:rsidRPr="00A12EBB">
              <w:rPr>
                <w:i/>
                <w:iCs/>
                <w:sz w:val="16"/>
                <w:szCs w:val="18"/>
                <w:lang w:eastAsia="zh-CN"/>
              </w:rPr>
              <w:t xml:space="preserve">ercancías </w:t>
            </w:r>
            <w:r>
              <w:rPr>
                <w:i/>
                <w:iCs/>
                <w:sz w:val="16"/>
                <w:szCs w:val="18"/>
                <w:lang w:eastAsia="zh-CN"/>
              </w:rPr>
              <w:t>P</w:t>
            </w:r>
            <w:r w:rsidRPr="00A12EBB">
              <w:rPr>
                <w:i/>
                <w:iCs/>
                <w:sz w:val="16"/>
                <w:szCs w:val="18"/>
                <w:lang w:eastAsia="zh-CN"/>
              </w:rPr>
              <w:t>eligrosas, Reglamentación Modelo, de las Naciones Unidas, a menos que dichos productos químicos a presión puedan experimentar una (lenta) descomposición o polimerización, o que la autoridad competente disponga otra cosa</w:t>
            </w:r>
            <w:r w:rsidRPr="00F7639E">
              <w:rPr>
                <w:i/>
                <w:iCs/>
                <w:sz w:val="16"/>
                <w:szCs w:val="18"/>
                <w:lang w:eastAsia="zh-CN"/>
              </w:rPr>
              <w:t>.</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511E87" w14:textId="77777777" w:rsidR="008E1534" w:rsidRPr="00F7639E" w:rsidRDefault="008E1534" w:rsidP="00B963F9">
            <w:pPr>
              <w:keepNext/>
              <w:keepLines/>
              <w:ind w:left="57" w:right="57"/>
              <w:rPr>
                <w:sz w:val="16"/>
                <w:szCs w:val="16"/>
              </w:rPr>
            </w:pPr>
          </w:p>
        </w:tc>
      </w:tr>
    </w:tbl>
    <w:p w14:paraId="7FEA0046" w14:textId="77777777" w:rsidR="008E1534" w:rsidRPr="000E5B4B" w:rsidRDefault="008E1534" w:rsidP="008E1534">
      <w:pPr>
        <w:spacing w:after="240"/>
        <w:ind w:left="1134"/>
      </w:pPr>
      <w:r>
        <w:t>”</w:t>
      </w:r>
    </w:p>
    <w:p w14:paraId="4F198400" w14:textId="77777777" w:rsidR="008E1534" w:rsidRPr="000E5B4B" w:rsidRDefault="008E1534" w:rsidP="008E1534">
      <w:pPr>
        <w:pStyle w:val="SingleTxtG"/>
      </w:pPr>
      <w:r w:rsidRPr="000A5179">
        <w:t xml:space="preserve">En el cuadro </w:t>
      </w:r>
      <w:r>
        <w:t xml:space="preserve">aplicable </w:t>
      </w:r>
      <w:r w:rsidRPr="000A5179">
        <w:t xml:space="preserve">a los </w:t>
      </w:r>
      <w:r>
        <w:t>“</w:t>
      </w:r>
      <w:r w:rsidRPr="000A5179">
        <w:t>Gases a presión (capítulo 2.5)</w:t>
      </w:r>
      <w:r>
        <w:t>”</w:t>
      </w:r>
      <w:r w:rsidRPr="000A5179">
        <w:t xml:space="preserve">, </w:t>
      </w:r>
      <w:r>
        <w:t>en la</w:t>
      </w:r>
      <w:r w:rsidRPr="000A5179">
        <w:t xml:space="preserve"> </w:t>
      </w:r>
      <w:r>
        <w:t>“Categoría de peligro</w:t>
      </w:r>
      <w:r w:rsidRPr="000A5179">
        <w:t xml:space="preserve"> Gas licuado refrigerado</w:t>
      </w:r>
      <w:r>
        <w:t>”</w:t>
      </w:r>
      <w:r w:rsidRPr="000A5179">
        <w:t xml:space="preserve">, </w:t>
      </w:r>
      <w:r>
        <w:t xml:space="preserve">modifíquese el texto </w:t>
      </w:r>
      <w:r w:rsidRPr="000A5179">
        <w:t xml:space="preserve">de la columna </w:t>
      </w:r>
      <w:r>
        <w:t>“Intervención”</w:t>
      </w:r>
      <w:r w:rsidRPr="000A5179">
        <w:t xml:space="preserve"> para que diga </w:t>
      </w:r>
      <w:r>
        <w:t>“</w:t>
      </w:r>
      <w:r w:rsidRPr="000A5179">
        <w:rPr>
          <w:bCs/>
        </w:rPr>
        <w:t>P336 + P317</w:t>
      </w:r>
      <w:r>
        <w:rPr>
          <w:bCs/>
        </w:rPr>
        <w:t xml:space="preserve"> </w:t>
      </w:r>
      <w:r w:rsidRPr="00F7639E">
        <w:rPr>
          <w:b/>
        </w:rPr>
        <w:t xml:space="preserve">Descongelar </w:t>
      </w:r>
      <w:r>
        <w:rPr>
          <w:b/>
        </w:rPr>
        <w:t xml:space="preserve">inmediatamente </w:t>
      </w:r>
      <w:r w:rsidRPr="00F7639E">
        <w:rPr>
          <w:b/>
        </w:rPr>
        <w:t>las partes congeladas con agua tibia.</w:t>
      </w:r>
      <w:r w:rsidRPr="00F7639E">
        <w:t xml:space="preserve"> </w:t>
      </w:r>
      <w:r w:rsidRPr="000E5B4B">
        <w:rPr>
          <w:b/>
        </w:rPr>
        <w:t>No frotar la parte afectada. Buscar ayuda médica.</w:t>
      </w:r>
      <w:r>
        <w:t>”</w:t>
      </w:r>
      <w:r w:rsidRPr="000E5B4B">
        <w:t>.</w:t>
      </w:r>
    </w:p>
    <w:p w14:paraId="20E9D688" w14:textId="77777777" w:rsidR="008E1534" w:rsidRPr="000A5179" w:rsidRDefault="008E1534" w:rsidP="008E1534">
      <w:pPr>
        <w:pStyle w:val="SingleTxtG"/>
      </w:pPr>
      <w:r w:rsidRPr="000A5179">
        <w:t xml:space="preserve">En el cuadro </w:t>
      </w:r>
      <w:r>
        <w:t xml:space="preserve">aplicable </w:t>
      </w:r>
      <w:r w:rsidRPr="000A5179">
        <w:t xml:space="preserve">a los </w:t>
      </w:r>
      <w:r>
        <w:t xml:space="preserve">“Líquidos inflamables </w:t>
      </w:r>
      <w:r w:rsidRPr="000A5179">
        <w:t>(capítulo 2.6)</w:t>
      </w:r>
      <w:r>
        <w:t>”</w:t>
      </w:r>
      <w:r w:rsidRPr="000A5179">
        <w:t xml:space="preserve">, </w:t>
      </w:r>
      <w:r>
        <w:t>para la</w:t>
      </w:r>
      <w:r w:rsidRPr="000A5179">
        <w:t xml:space="preserve"> </w:t>
      </w:r>
      <w:r>
        <w:t>“Categoría de peligro</w:t>
      </w:r>
      <w:r w:rsidRPr="000A5179">
        <w:t xml:space="preserve"> 1 2 3</w:t>
      </w:r>
      <w:r>
        <w:t>”</w:t>
      </w:r>
      <w:r w:rsidRPr="000A5179">
        <w:t xml:space="preserve">, en la columna </w:t>
      </w:r>
      <w:r>
        <w:t>“Intervención”</w:t>
      </w:r>
      <w:r w:rsidRPr="000A5179">
        <w:t xml:space="preserve">, </w:t>
      </w:r>
      <w:r>
        <w:t>bajo</w:t>
      </w:r>
      <w:r w:rsidRPr="000A5179">
        <w:t xml:space="preserve"> </w:t>
      </w:r>
      <w:r>
        <w:t>“</w:t>
      </w:r>
      <w:r w:rsidRPr="000A5179">
        <w:t>P303 + P361 + P353</w:t>
      </w:r>
      <w:r>
        <w:t>”</w:t>
      </w:r>
      <w:r w:rsidRPr="000A5179">
        <w:t xml:space="preserve">, sustitúyase </w:t>
      </w:r>
      <w:r>
        <w:t>“Enjuagar la piel”</w:t>
      </w:r>
      <w:r w:rsidRPr="000A5179">
        <w:t xml:space="preserve"> por </w:t>
      </w:r>
      <w:r>
        <w:t>“Enjuagar las zonas afectadas”</w:t>
      </w:r>
      <w:r w:rsidRPr="000A5179">
        <w:t>.</w:t>
      </w:r>
    </w:p>
    <w:p w14:paraId="45D7F3C7" w14:textId="77777777" w:rsidR="008E1534" w:rsidRDefault="008E1534" w:rsidP="008E1534">
      <w:pPr>
        <w:pStyle w:val="SingleTxtG"/>
        <w:rPr>
          <w:rFonts w:eastAsia="SimSun"/>
          <w:b/>
          <w:bCs/>
        </w:rPr>
      </w:pPr>
      <w:r>
        <w:t>En el cuadro aplicable a la</w:t>
      </w:r>
      <w:r w:rsidRPr="005B7BA4">
        <w:t xml:space="preserve"> </w:t>
      </w:r>
      <w:r>
        <w:t>“Toxicidad aguda por ingestión</w:t>
      </w:r>
      <w:r w:rsidRPr="005B7BA4">
        <w:t xml:space="preserve"> (capítulo 3.1)</w:t>
      </w:r>
      <w:r>
        <w:t>”</w:t>
      </w:r>
      <w:r w:rsidRPr="005B7BA4">
        <w:t xml:space="preserve">, </w:t>
      </w:r>
      <w:r>
        <w:t>para la</w:t>
      </w:r>
      <w:r w:rsidRPr="005B7BA4">
        <w:t xml:space="preserve"> </w:t>
      </w:r>
      <w:r>
        <w:t>“Categoría de peligro</w:t>
      </w:r>
      <w:r w:rsidRPr="005B7BA4">
        <w:t xml:space="preserve"> 1 2 3</w:t>
      </w:r>
      <w:r>
        <w:t>”</w:t>
      </w:r>
      <w:r w:rsidRPr="005B7BA4">
        <w:t xml:space="preserve">, en la columna </w:t>
      </w:r>
      <w:r>
        <w:t>“Intervención”</w:t>
      </w:r>
      <w:r w:rsidRPr="005B7BA4">
        <w:t xml:space="preserve">, </w:t>
      </w:r>
      <w:r>
        <w:t>en</w:t>
      </w:r>
      <w:r w:rsidRPr="005B7BA4">
        <w:t xml:space="preserve"> </w:t>
      </w:r>
      <w:r>
        <w:t>“</w:t>
      </w:r>
      <w:r w:rsidRPr="005B7BA4">
        <w:t>P301</w:t>
      </w:r>
      <w:r>
        <w:t xml:space="preserve"> + </w:t>
      </w:r>
      <w:r w:rsidRPr="005B7BA4">
        <w:t>P310</w:t>
      </w:r>
      <w:r>
        <w:t>”</w:t>
      </w:r>
      <w:r w:rsidRPr="005B7BA4">
        <w:t xml:space="preserve">, sustitúyase </w:t>
      </w:r>
      <w:r>
        <w:t>“</w:t>
      </w:r>
      <w:r w:rsidRPr="005B7BA4">
        <w:t>P310</w:t>
      </w:r>
      <w:r>
        <w:t>”</w:t>
      </w:r>
      <w:r w:rsidRPr="005B7BA4">
        <w:t xml:space="preserve"> por </w:t>
      </w:r>
      <w:r>
        <w:t>“</w:t>
      </w:r>
      <w:r w:rsidRPr="005B7BA4">
        <w:t>P316</w:t>
      </w:r>
      <w:r>
        <w:t>”</w:t>
      </w:r>
      <w:r w:rsidRPr="005B7BA4">
        <w:t xml:space="preserve"> y modifíquese el texto </w:t>
      </w:r>
      <w:r>
        <w:t>correspondiente</w:t>
      </w:r>
      <w:r w:rsidRPr="005B7BA4">
        <w:t xml:space="preserve"> para que diga </w:t>
      </w:r>
      <w:r>
        <w:t>“</w:t>
      </w:r>
      <w:r w:rsidRPr="00F7639E">
        <w:rPr>
          <w:b/>
        </w:rPr>
        <w:t>EN CASO DE INGESTIÓN</w:t>
      </w:r>
      <w:r w:rsidRPr="005B7BA4">
        <w:rPr>
          <w:b/>
        </w:rPr>
        <w:t>:</w:t>
      </w:r>
      <w:r w:rsidRPr="005B7BA4">
        <w:rPr>
          <w:rFonts w:eastAsia="SimSun"/>
          <w:b/>
        </w:rPr>
        <w:t xml:space="preserve"> </w:t>
      </w:r>
      <w:r>
        <w:rPr>
          <w:rFonts w:eastAsia="SimSun"/>
          <w:b/>
        </w:rPr>
        <w:t>b</w:t>
      </w:r>
      <w:r w:rsidRPr="005B7BA4">
        <w:rPr>
          <w:rFonts w:eastAsia="SimSun"/>
          <w:b/>
        </w:rPr>
        <w:t>uscar inmediatamente ayuda médica de urgencia</w:t>
      </w:r>
      <w:r w:rsidRPr="005B7BA4">
        <w:rPr>
          <w:rFonts w:eastAsia="SimSun"/>
          <w:b/>
          <w:bCs/>
        </w:rPr>
        <w:t>.</w:t>
      </w:r>
    </w:p>
    <w:p w14:paraId="08AFE101" w14:textId="77777777" w:rsidR="008E1534" w:rsidRPr="00390393" w:rsidRDefault="008E1534" w:rsidP="008E1534">
      <w:pPr>
        <w:pStyle w:val="SingleTxtG"/>
        <w:rPr>
          <w:rFonts w:eastAsia="SimSun"/>
          <w:b/>
          <w:bCs/>
        </w:rPr>
      </w:pPr>
      <w:r w:rsidRPr="004C797C">
        <w:lastRenderedPageBreak/>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5E579052" w14:textId="77777777" w:rsidR="008E1534" w:rsidRPr="00464B14" w:rsidRDefault="008E1534" w:rsidP="008E1534">
      <w:pPr>
        <w:pStyle w:val="SingleTxtG"/>
      </w:pPr>
      <w:r>
        <w:t>En el cuadro aplicable a la</w:t>
      </w:r>
      <w:r w:rsidRPr="00464B14">
        <w:t xml:space="preserve"> </w:t>
      </w:r>
      <w:r>
        <w:t>“Toxicidad aguda por ingestión</w:t>
      </w:r>
      <w:r w:rsidRPr="00464B14">
        <w:t xml:space="preserve"> (capítulo 3.1)</w:t>
      </w:r>
      <w:r>
        <w:t>”</w:t>
      </w:r>
      <w:r w:rsidRPr="00464B14">
        <w:t xml:space="preserve">, </w:t>
      </w:r>
      <w:r>
        <w:t>para la</w:t>
      </w:r>
      <w:r w:rsidRPr="00464B14">
        <w:t xml:space="preserve"> </w:t>
      </w:r>
      <w:r>
        <w:t>“Categoría de peligro</w:t>
      </w:r>
      <w:r w:rsidRPr="00464B14">
        <w:t xml:space="preserve"> 4</w:t>
      </w:r>
      <w:r>
        <w:t>” y la</w:t>
      </w:r>
      <w:r w:rsidRPr="00464B14">
        <w:t xml:space="preserve"> </w:t>
      </w:r>
      <w:r>
        <w:t>“Categoría de peligro</w:t>
      </w:r>
      <w:r w:rsidRPr="00464B14">
        <w:t xml:space="preserve"> 5</w:t>
      </w:r>
      <w:r>
        <w:t>”</w:t>
      </w:r>
      <w:r w:rsidRPr="00464B14">
        <w:t xml:space="preserve">, en la columna </w:t>
      </w:r>
      <w:r>
        <w:t>“Intervención”</w:t>
      </w:r>
      <w:r w:rsidRPr="00464B14">
        <w:t xml:space="preserve">, </w:t>
      </w:r>
      <w:r>
        <w:t>en</w:t>
      </w:r>
      <w:r w:rsidRPr="00464B14">
        <w:t xml:space="preserve"> </w:t>
      </w:r>
      <w:r>
        <w:t>“</w:t>
      </w:r>
      <w:r w:rsidRPr="00464B14">
        <w:t>P301 + P312</w:t>
      </w:r>
      <w:r>
        <w:t>”</w:t>
      </w:r>
      <w:r w:rsidRPr="00464B14">
        <w:t xml:space="preserve">, sustitúyase </w:t>
      </w:r>
      <w:r>
        <w:t>“</w:t>
      </w:r>
      <w:r w:rsidRPr="00464B14">
        <w:t>P312</w:t>
      </w:r>
      <w:r>
        <w:t>”</w:t>
      </w:r>
      <w:r w:rsidRPr="00464B14">
        <w:t xml:space="preserve"> por </w:t>
      </w:r>
      <w:r>
        <w:t>“</w:t>
      </w:r>
      <w:r w:rsidRPr="00464B14">
        <w:t>P317</w:t>
      </w:r>
      <w:r>
        <w:t>”</w:t>
      </w:r>
      <w:r w:rsidRPr="00464B14">
        <w:t xml:space="preserve"> y modifíquese el texto </w:t>
      </w:r>
      <w:r>
        <w:t>correspondiente</w:t>
      </w:r>
      <w:r w:rsidRPr="00464B14">
        <w:t xml:space="preserve"> para que diga </w:t>
      </w:r>
      <w:r>
        <w:t>“</w:t>
      </w:r>
      <w:r w:rsidRPr="00F7639E">
        <w:rPr>
          <w:b/>
        </w:rPr>
        <w:t>EN CASO DE INGESTIÓN</w:t>
      </w:r>
      <w:r w:rsidRPr="00464B14">
        <w:rPr>
          <w:b/>
        </w:rPr>
        <w:t>:</w:t>
      </w:r>
      <w:r w:rsidRPr="00464B14">
        <w:rPr>
          <w:b/>
          <w:bCs/>
        </w:rPr>
        <w:t xml:space="preserve"> </w:t>
      </w:r>
      <w:r>
        <w:rPr>
          <w:b/>
          <w:bCs/>
        </w:rPr>
        <w:t>b</w:t>
      </w:r>
      <w:r w:rsidRPr="00464B14">
        <w:rPr>
          <w:b/>
          <w:bCs/>
        </w:rPr>
        <w:t>uscar ayuda médica.</w:t>
      </w:r>
      <w:r>
        <w:t>”</w:t>
      </w:r>
      <w:r w:rsidRPr="00464B14">
        <w:t>.</w:t>
      </w:r>
    </w:p>
    <w:p w14:paraId="60487307" w14:textId="77777777" w:rsidR="008E1534" w:rsidRPr="004C797C" w:rsidRDefault="008E1534" w:rsidP="008E1534">
      <w:pPr>
        <w:pStyle w:val="SingleTxtG"/>
      </w:pPr>
      <w:r w:rsidRPr="000A5179">
        <w:t xml:space="preserve">En el cuadro </w:t>
      </w:r>
      <w:r>
        <w:t xml:space="preserve">aplicable </w:t>
      </w:r>
      <w:r w:rsidRPr="000A5179">
        <w:t>a l</w:t>
      </w:r>
      <w:r>
        <w:t>a</w:t>
      </w:r>
      <w:r w:rsidRPr="000A5179">
        <w:t xml:space="preserve"> </w:t>
      </w:r>
      <w:r>
        <w:t>“Toxicidad aguda por vía cutánea</w:t>
      </w:r>
      <w:r w:rsidRPr="00464B14">
        <w:t xml:space="preserve"> </w:t>
      </w:r>
      <w:r w:rsidRPr="000A5179">
        <w:t>(capítulo 3.1)</w:t>
      </w:r>
      <w:r>
        <w:t>”</w:t>
      </w:r>
      <w:r w:rsidRPr="000A5179">
        <w:t xml:space="preserve">, </w:t>
      </w:r>
      <w:r>
        <w:t>para la</w:t>
      </w:r>
      <w:r w:rsidRPr="000A5179">
        <w:t xml:space="preserve"> </w:t>
      </w:r>
      <w:r>
        <w:t>“Categoría de peligro</w:t>
      </w:r>
      <w:r w:rsidRPr="000A5179">
        <w:t xml:space="preserve"> 1 2</w:t>
      </w:r>
      <w:r>
        <w:t>”</w:t>
      </w:r>
      <w:r w:rsidRPr="000A5179">
        <w:t xml:space="preserve">, en la columna </w:t>
      </w:r>
      <w:r>
        <w:t>“Intervención”</w:t>
      </w:r>
      <w:r w:rsidRPr="000A5179">
        <w:t>, sustitúya</w:t>
      </w:r>
      <w:r>
        <w:t>n</w:t>
      </w:r>
      <w:r w:rsidRPr="000A5179">
        <w:t xml:space="preserve">se </w:t>
      </w:r>
      <w:r>
        <w:t>“</w:t>
      </w:r>
      <w:r w:rsidRPr="000A5179">
        <w:t>P310</w:t>
      </w:r>
      <w:r>
        <w:t>” y el texto correspondiente</w:t>
      </w:r>
      <w:r w:rsidRPr="000A5179">
        <w:t xml:space="preserve"> </w:t>
      </w:r>
      <w:r>
        <w:t>por</w:t>
      </w:r>
      <w:r w:rsidRPr="000A5179">
        <w:t xml:space="preserve"> </w:t>
      </w:r>
      <w:r>
        <w:t>“</w:t>
      </w:r>
      <w:r w:rsidRPr="000A5179">
        <w:t xml:space="preserve">P316 </w:t>
      </w:r>
      <w:r w:rsidRPr="000A5179">
        <w:rPr>
          <w:b/>
          <w:bCs/>
        </w:rPr>
        <w:t>Buscar inmediatamente ayuda médica de urgencia.</w:t>
      </w:r>
      <w:r w:rsidRPr="000A5179">
        <w:t xml:space="preserve"> </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5671BA32" w14:textId="77777777" w:rsidR="008E1534" w:rsidRPr="004C797C" w:rsidRDefault="008E1534" w:rsidP="008E1534">
      <w:pPr>
        <w:pStyle w:val="SingleTxtG"/>
      </w:pPr>
      <w:r w:rsidRPr="000A5179">
        <w:t xml:space="preserve">En el cuadro </w:t>
      </w:r>
      <w:r>
        <w:t xml:space="preserve">aplicable </w:t>
      </w:r>
      <w:r w:rsidRPr="000A5179">
        <w:t>a l</w:t>
      </w:r>
      <w:r>
        <w:t>a</w:t>
      </w:r>
      <w:r w:rsidRPr="000A5179">
        <w:t xml:space="preserve"> </w:t>
      </w:r>
      <w:r>
        <w:t>“Toxicidad aguda por vía cutánea</w:t>
      </w:r>
      <w:r w:rsidRPr="000A5179">
        <w:t xml:space="preserve"> (capítulo 3.1)</w:t>
      </w:r>
      <w:r>
        <w:t>”</w:t>
      </w:r>
      <w:r w:rsidRPr="000A5179">
        <w:t xml:space="preserve">, </w:t>
      </w:r>
      <w:r>
        <w:t>para la</w:t>
      </w:r>
      <w:r w:rsidRPr="000A5179">
        <w:t xml:space="preserve"> </w:t>
      </w:r>
      <w:r>
        <w:t>“Categoría de peligro</w:t>
      </w:r>
      <w:r w:rsidRPr="000A5179">
        <w:t xml:space="preserve"> 3</w:t>
      </w:r>
      <w:r>
        <w:t>”</w:t>
      </w:r>
      <w:r w:rsidRPr="000A5179">
        <w:t xml:space="preserve">, en la columna </w:t>
      </w:r>
      <w:r>
        <w:t>“Intervención”</w:t>
      </w:r>
      <w:r w:rsidRPr="000A5179">
        <w:t>, sustitúya</w:t>
      </w:r>
      <w:r>
        <w:t>n</w:t>
      </w:r>
      <w:r w:rsidRPr="000A5179">
        <w:t xml:space="preserve">se </w:t>
      </w:r>
      <w:r>
        <w:t>“</w:t>
      </w:r>
      <w:r w:rsidRPr="000A5179">
        <w:t>P312</w:t>
      </w:r>
      <w:r>
        <w:t>” y el texto correspondiente por</w:t>
      </w:r>
      <w:r w:rsidRPr="000A5179">
        <w:t xml:space="preserve"> </w:t>
      </w:r>
      <w:r>
        <w:t>“</w:t>
      </w:r>
      <w:r w:rsidRPr="000A5179">
        <w:t xml:space="preserve">P316 </w:t>
      </w:r>
      <w:r w:rsidRPr="000A5179">
        <w:rPr>
          <w:b/>
          <w:bCs/>
        </w:rPr>
        <w:t>Buscar inmediatamente ayuda médica de urgencia.</w:t>
      </w:r>
      <w:r w:rsidRPr="000A5179">
        <w:t xml:space="preserve"> </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6400E428" w14:textId="77777777" w:rsidR="008E1534" w:rsidRPr="000A5179" w:rsidRDefault="008E1534" w:rsidP="008E1534">
      <w:pPr>
        <w:pStyle w:val="SingleTxtG"/>
      </w:pPr>
      <w:r w:rsidRPr="000A5179">
        <w:t xml:space="preserve">En el cuadro </w:t>
      </w:r>
      <w:r>
        <w:t xml:space="preserve">aplicable </w:t>
      </w:r>
      <w:r w:rsidRPr="000A5179">
        <w:t>a l</w:t>
      </w:r>
      <w:r>
        <w:t>a</w:t>
      </w:r>
      <w:r w:rsidRPr="000A5179">
        <w:t xml:space="preserve"> </w:t>
      </w:r>
      <w:r>
        <w:t>“Toxicidad aguda por vía cutánea</w:t>
      </w:r>
      <w:r w:rsidRPr="000A5179">
        <w:t xml:space="preserve"> (capítulo 3.1)</w:t>
      </w:r>
      <w:r>
        <w:t>”</w:t>
      </w:r>
      <w:r w:rsidRPr="000A5179">
        <w:t xml:space="preserve">, </w:t>
      </w:r>
      <w:r>
        <w:t>para la</w:t>
      </w:r>
      <w:r w:rsidRPr="000A5179">
        <w:t xml:space="preserve"> </w:t>
      </w:r>
      <w:r>
        <w:t>“Categoría de peligro</w:t>
      </w:r>
      <w:r w:rsidRPr="000A5179">
        <w:t xml:space="preserve"> 4</w:t>
      </w:r>
      <w:r>
        <w:t>”</w:t>
      </w:r>
      <w:r w:rsidRPr="000A5179">
        <w:t xml:space="preserve">, en la columna </w:t>
      </w:r>
      <w:r>
        <w:t>“Intervención”</w:t>
      </w:r>
      <w:r w:rsidRPr="000A5179">
        <w:t>, sustitúya</w:t>
      </w:r>
      <w:r>
        <w:t>n</w:t>
      </w:r>
      <w:r w:rsidRPr="000A5179">
        <w:t xml:space="preserve">se </w:t>
      </w:r>
      <w:r>
        <w:t>“</w:t>
      </w:r>
      <w:r w:rsidRPr="000A5179">
        <w:t>P312</w:t>
      </w:r>
      <w:r>
        <w:t>” y el texto correspondiente por</w:t>
      </w:r>
      <w:r w:rsidRPr="000A5179">
        <w:t xml:space="preserve"> </w:t>
      </w:r>
      <w:r>
        <w:t>“</w:t>
      </w:r>
      <w:r w:rsidRPr="000A5179">
        <w:t xml:space="preserve">P317 </w:t>
      </w:r>
      <w:r w:rsidRPr="000A5179">
        <w:rPr>
          <w:b/>
          <w:bCs/>
        </w:rPr>
        <w:t>Buscar ayuda médica.</w:t>
      </w:r>
      <w:r>
        <w:t>”</w:t>
      </w:r>
      <w:r w:rsidRPr="000A5179">
        <w:t>.</w:t>
      </w:r>
    </w:p>
    <w:p w14:paraId="113DC420" w14:textId="77777777" w:rsidR="008E1534" w:rsidRPr="005B7BA4" w:rsidRDefault="008E1534" w:rsidP="008E1534">
      <w:pPr>
        <w:pStyle w:val="SingleTxtG"/>
      </w:pPr>
      <w:r>
        <w:t>En el cuadro aplicable a la</w:t>
      </w:r>
      <w:r w:rsidRPr="005B7BA4">
        <w:t xml:space="preserve"> </w:t>
      </w:r>
      <w:r>
        <w:t>“Toxicidad aguda por vía cutánea</w:t>
      </w:r>
      <w:r w:rsidRPr="005B7BA4">
        <w:t xml:space="preserve"> (capítulo 3.1)</w:t>
      </w:r>
      <w:r>
        <w:t>”</w:t>
      </w:r>
      <w:r w:rsidRPr="005B7BA4">
        <w:t xml:space="preserve">, </w:t>
      </w:r>
      <w:r>
        <w:t>para la</w:t>
      </w:r>
      <w:r w:rsidRPr="005B7BA4">
        <w:t xml:space="preserve"> </w:t>
      </w:r>
      <w:r>
        <w:t>“Categoría de peligro</w:t>
      </w:r>
      <w:r w:rsidRPr="005B7BA4">
        <w:t xml:space="preserve"> 5</w:t>
      </w:r>
      <w:r>
        <w:t>”</w:t>
      </w:r>
      <w:r w:rsidRPr="005B7BA4">
        <w:t xml:space="preserve">, en la columna </w:t>
      </w:r>
      <w:r>
        <w:t>“Intervención”</w:t>
      </w:r>
      <w:r w:rsidRPr="005B7BA4">
        <w:t xml:space="preserve">, </w:t>
      </w:r>
      <w:r>
        <w:t>en</w:t>
      </w:r>
      <w:r w:rsidRPr="005B7BA4">
        <w:t xml:space="preserve"> </w:t>
      </w:r>
      <w:r>
        <w:t>“</w:t>
      </w:r>
      <w:r w:rsidRPr="005B7BA4">
        <w:t>P301</w:t>
      </w:r>
      <w:r>
        <w:t xml:space="preserve"> + </w:t>
      </w:r>
      <w:r w:rsidRPr="005B7BA4">
        <w:t>P312</w:t>
      </w:r>
      <w:r>
        <w:t>”</w:t>
      </w:r>
      <w:r w:rsidRPr="005B7BA4">
        <w:t xml:space="preserve">, sustitúyase </w:t>
      </w:r>
      <w:r>
        <w:t>“</w:t>
      </w:r>
      <w:r w:rsidRPr="005B7BA4">
        <w:t>P312</w:t>
      </w:r>
      <w:r>
        <w:t>”</w:t>
      </w:r>
      <w:r w:rsidRPr="005B7BA4">
        <w:t xml:space="preserve"> por </w:t>
      </w:r>
      <w:r>
        <w:t>“</w:t>
      </w:r>
      <w:r w:rsidRPr="005B7BA4">
        <w:t>P317</w:t>
      </w:r>
      <w:r>
        <w:t>”</w:t>
      </w:r>
      <w:r w:rsidRPr="005B7BA4">
        <w:t xml:space="preserve"> y modifíquese el texto </w:t>
      </w:r>
      <w:r>
        <w:t>correspondiente</w:t>
      </w:r>
      <w:r w:rsidRPr="005B7BA4">
        <w:t xml:space="preserve"> para que diga </w:t>
      </w:r>
      <w:r>
        <w:t>“</w:t>
      </w:r>
      <w:r>
        <w:rPr>
          <w:b/>
        </w:rPr>
        <w:t>EN CASO DE CONTACTO CON LA PIEL</w:t>
      </w:r>
      <w:r w:rsidRPr="005B7BA4">
        <w:rPr>
          <w:b/>
        </w:rPr>
        <w:t>:</w:t>
      </w:r>
      <w:r w:rsidRPr="005B7BA4">
        <w:rPr>
          <w:b/>
          <w:bCs/>
        </w:rPr>
        <w:t xml:space="preserve"> </w:t>
      </w:r>
      <w:r>
        <w:rPr>
          <w:b/>
          <w:bCs/>
        </w:rPr>
        <w:t>b</w:t>
      </w:r>
      <w:r w:rsidRPr="005B7BA4">
        <w:rPr>
          <w:b/>
          <w:bCs/>
        </w:rPr>
        <w:t>uscar ayuda médica.</w:t>
      </w:r>
      <w:r>
        <w:t>”</w:t>
      </w:r>
      <w:r w:rsidRPr="005B7BA4">
        <w:t>.</w:t>
      </w:r>
    </w:p>
    <w:p w14:paraId="0999C131" w14:textId="77777777" w:rsidR="008E1534" w:rsidRPr="004C797C" w:rsidRDefault="008E1534" w:rsidP="008E1534">
      <w:pPr>
        <w:pStyle w:val="SingleTxtG"/>
      </w:pPr>
      <w:r w:rsidRPr="000A5179">
        <w:t xml:space="preserve">En el cuadro </w:t>
      </w:r>
      <w:r>
        <w:t xml:space="preserve">aplicable </w:t>
      </w:r>
      <w:r w:rsidRPr="000A5179">
        <w:t xml:space="preserve">a </w:t>
      </w:r>
      <w:r>
        <w:t>la “Toxicidad aguda por inhalación</w:t>
      </w:r>
      <w:r w:rsidRPr="000A5179">
        <w:t xml:space="preserve"> (capítulo 3.1)</w:t>
      </w:r>
      <w:r>
        <w:t>”</w:t>
      </w:r>
      <w:r w:rsidRPr="000A5179">
        <w:t xml:space="preserve">, </w:t>
      </w:r>
      <w:r>
        <w:t>para la</w:t>
      </w:r>
      <w:r w:rsidRPr="000A5179">
        <w:t xml:space="preserve"> </w:t>
      </w:r>
      <w:r>
        <w:t>“Categoría de peligro</w:t>
      </w:r>
      <w:r w:rsidRPr="000A5179">
        <w:t xml:space="preserve"> 1 2</w:t>
      </w:r>
      <w:r>
        <w:t>”</w:t>
      </w:r>
      <w:r w:rsidRPr="000A5179">
        <w:t xml:space="preserve">, en la columna </w:t>
      </w:r>
      <w:r>
        <w:t>“Intervención”</w:t>
      </w:r>
      <w:r w:rsidRPr="000A5179">
        <w:t>, sustitúya</w:t>
      </w:r>
      <w:r>
        <w:t>n</w:t>
      </w:r>
      <w:r w:rsidRPr="000A5179">
        <w:t xml:space="preserve">se </w:t>
      </w:r>
      <w:r>
        <w:t>“</w:t>
      </w:r>
      <w:r w:rsidRPr="000A5179">
        <w:t>P310</w:t>
      </w:r>
      <w:r>
        <w:t>” y el texto correspondiente por</w:t>
      </w:r>
      <w:r w:rsidRPr="000A5179">
        <w:t xml:space="preserve"> </w:t>
      </w:r>
      <w:r>
        <w:t>“</w:t>
      </w:r>
      <w:r w:rsidRPr="000A5179">
        <w:t xml:space="preserve">P316 </w:t>
      </w:r>
      <w:r w:rsidRPr="000A5179">
        <w:rPr>
          <w:b/>
          <w:bCs/>
        </w:rPr>
        <w:t>Buscar inmediatamente ayuda médica de urgencia.</w:t>
      </w:r>
      <w:r w:rsidRPr="000A5179">
        <w:t xml:space="preserve"> </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6A9525CD" w14:textId="77777777" w:rsidR="008E1534" w:rsidRPr="004C797C" w:rsidRDefault="008E1534" w:rsidP="008E1534">
      <w:pPr>
        <w:pStyle w:val="SingleTxtG"/>
      </w:pPr>
      <w:r w:rsidRPr="000A5179">
        <w:t xml:space="preserve">En el cuadro </w:t>
      </w:r>
      <w:r>
        <w:t xml:space="preserve">aplicable </w:t>
      </w:r>
      <w:r w:rsidRPr="000A5179">
        <w:t xml:space="preserve">a </w:t>
      </w:r>
      <w:r>
        <w:t>la “Toxicidad aguda por inhalación</w:t>
      </w:r>
      <w:r w:rsidRPr="000A5179">
        <w:t xml:space="preserve"> (capítulo 3.1)</w:t>
      </w:r>
      <w:r>
        <w:t>”</w:t>
      </w:r>
      <w:r w:rsidRPr="000A5179">
        <w:t xml:space="preserve">, </w:t>
      </w:r>
      <w:r>
        <w:t>para la “Categoría de peligro</w:t>
      </w:r>
      <w:r w:rsidRPr="000A5179">
        <w:t xml:space="preserve"> 3</w:t>
      </w:r>
      <w:r>
        <w:t>”</w:t>
      </w:r>
      <w:r w:rsidRPr="000A5179">
        <w:t xml:space="preserve">, en la columna </w:t>
      </w:r>
      <w:r>
        <w:t>“Intervención”</w:t>
      </w:r>
      <w:r w:rsidRPr="000A5179">
        <w:t>, sustitúya</w:t>
      </w:r>
      <w:r>
        <w:t>n</w:t>
      </w:r>
      <w:r w:rsidRPr="000A5179">
        <w:t xml:space="preserve">se </w:t>
      </w:r>
      <w:r>
        <w:t>“</w:t>
      </w:r>
      <w:r w:rsidRPr="000A5179">
        <w:t>P311</w:t>
      </w:r>
      <w:r>
        <w:t>” y el texto correspondiente por</w:t>
      </w:r>
      <w:r w:rsidRPr="000A5179">
        <w:t xml:space="preserve"> </w:t>
      </w:r>
      <w:r>
        <w:t>“</w:t>
      </w:r>
      <w:r w:rsidRPr="000A5179">
        <w:t xml:space="preserve">P316 </w:t>
      </w:r>
      <w:r w:rsidRPr="000A5179">
        <w:rPr>
          <w:b/>
          <w:bCs/>
        </w:rPr>
        <w:t>Buscar inmediatamente ayuda médica de urgencia.</w:t>
      </w:r>
      <w:r w:rsidRPr="000A5179">
        <w:t xml:space="preserve"> </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76D821BB" w14:textId="77777777" w:rsidR="008E1534" w:rsidRPr="000A5179" w:rsidRDefault="008E1534" w:rsidP="008E1534">
      <w:pPr>
        <w:pStyle w:val="SingleTxtG"/>
      </w:pPr>
      <w:r w:rsidRPr="000A5179">
        <w:t xml:space="preserve">En el cuadro </w:t>
      </w:r>
      <w:r>
        <w:t xml:space="preserve">aplicable </w:t>
      </w:r>
      <w:r w:rsidRPr="000A5179">
        <w:t xml:space="preserve">a </w:t>
      </w:r>
      <w:r>
        <w:t>la “Toxicidad aguda por inhalación</w:t>
      </w:r>
      <w:r w:rsidRPr="000A5179">
        <w:t xml:space="preserve"> (capítulo 3.1)</w:t>
      </w:r>
      <w:r>
        <w:t>”</w:t>
      </w:r>
      <w:r w:rsidRPr="000A5179">
        <w:t xml:space="preserve">, </w:t>
      </w:r>
      <w:r>
        <w:t>para la “Categoría de peligro</w:t>
      </w:r>
      <w:r w:rsidRPr="000A5179">
        <w:t xml:space="preserve"> 4</w:t>
      </w:r>
      <w:r>
        <w:t>”</w:t>
      </w:r>
      <w:r w:rsidRPr="000A5179">
        <w:t xml:space="preserve">, en la columna </w:t>
      </w:r>
      <w:r>
        <w:t>“Intervención”</w:t>
      </w:r>
      <w:r w:rsidRPr="000A5179">
        <w:t>, sustitúya</w:t>
      </w:r>
      <w:r>
        <w:t>n</w:t>
      </w:r>
      <w:r w:rsidRPr="000A5179">
        <w:t xml:space="preserve">se </w:t>
      </w:r>
      <w:r>
        <w:t>“</w:t>
      </w:r>
      <w:r w:rsidRPr="000A5179">
        <w:t>P312</w:t>
      </w:r>
      <w:r>
        <w:t>” y el texto correspondiente por</w:t>
      </w:r>
      <w:r w:rsidRPr="000A5179">
        <w:t xml:space="preserve"> </w:t>
      </w:r>
      <w:r>
        <w:t>“</w:t>
      </w:r>
      <w:r w:rsidRPr="000A5179">
        <w:t xml:space="preserve">P317 </w:t>
      </w:r>
      <w:r w:rsidRPr="000A5179">
        <w:rPr>
          <w:b/>
          <w:bCs/>
        </w:rPr>
        <w:t>Buscar ayuda médica.</w:t>
      </w:r>
      <w:r>
        <w:t>”</w:t>
      </w:r>
      <w:r w:rsidRPr="000A5179">
        <w:t>.</w:t>
      </w:r>
    </w:p>
    <w:p w14:paraId="5C92F13A" w14:textId="77777777" w:rsidR="008E1534" w:rsidRPr="005B7BA4" w:rsidRDefault="008E1534" w:rsidP="008E1534">
      <w:pPr>
        <w:pStyle w:val="SingleTxtG"/>
      </w:pPr>
      <w:r>
        <w:t>En el cuadro aplicable a la “Toxicidad aguda por inhalación</w:t>
      </w:r>
      <w:r w:rsidRPr="005B7BA4">
        <w:t xml:space="preserve"> (capítulo 3.1)</w:t>
      </w:r>
      <w:r>
        <w:t>”</w:t>
      </w:r>
      <w:r w:rsidRPr="005B7BA4">
        <w:t xml:space="preserve">, </w:t>
      </w:r>
      <w:r>
        <w:t>para la “Categoría de peligro</w:t>
      </w:r>
      <w:r w:rsidRPr="005B7BA4">
        <w:t xml:space="preserve"> 5</w:t>
      </w:r>
      <w:r>
        <w:t>”</w:t>
      </w:r>
      <w:r w:rsidRPr="005B7BA4">
        <w:t xml:space="preserve">, en la columna </w:t>
      </w:r>
      <w:r>
        <w:t>“Intervención”</w:t>
      </w:r>
      <w:r w:rsidRPr="005B7BA4">
        <w:t xml:space="preserve">, </w:t>
      </w:r>
      <w:r>
        <w:t>en “P</w:t>
      </w:r>
      <w:r w:rsidRPr="005B7BA4">
        <w:t>304</w:t>
      </w:r>
      <w:r>
        <w:t xml:space="preserve"> + </w:t>
      </w:r>
      <w:r w:rsidRPr="005B7BA4">
        <w:t>P312</w:t>
      </w:r>
      <w:r>
        <w:t>”</w:t>
      </w:r>
      <w:r w:rsidRPr="005B7BA4">
        <w:t xml:space="preserve">, sustitúyase </w:t>
      </w:r>
      <w:r>
        <w:t>“</w:t>
      </w:r>
      <w:r w:rsidRPr="005B7BA4">
        <w:t>P312</w:t>
      </w:r>
      <w:r>
        <w:t>”</w:t>
      </w:r>
      <w:r w:rsidRPr="005B7BA4">
        <w:t xml:space="preserve"> por </w:t>
      </w:r>
      <w:r>
        <w:t>“</w:t>
      </w:r>
      <w:r w:rsidRPr="005B7BA4">
        <w:t>P317</w:t>
      </w:r>
      <w:r>
        <w:t>”</w:t>
      </w:r>
      <w:r w:rsidRPr="005B7BA4">
        <w:t xml:space="preserve"> y modifíquese el texto </w:t>
      </w:r>
      <w:r>
        <w:t>correspondiente</w:t>
      </w:r>
      <w:r w:rsidRPr="005B7BA4">
        <w:t xml:space="preserve"> para que diga </w:t>
      </w:r>
      <w:r>
        <w:t>“</w:t>
      </w:r>
      <w:r>
        <w:rPr>
          <w:b/>
        </w:rPr>
        <w:t>EN CASO DE INHALACIÓN: buscar</w:t>
      </w:r>
      <w:r w:rsidRPr="005B7BA4">
        <w:rPr>
          <w:b/>
          <w:bCs/>
        </w:rPr>
        <w:t xml:space="preserve"> ayuda médica.</w:t>
      </w:r>
      <w:r>
        <w:t>”</w:t>
      </w:r>
      <w:r w:rsidRPr="005B7BA4">
        <w:t>.</w:t>
      </w:r>
    </w:p>
    <w:p w14:paraId="0C3D264D" w14:textId="77777777" w:rsidR="008E1534" w:rsidRPr="004C797C" w:rsidRDefault="008E1534" w:rsidP="008E1534">
      <w:pPr>
        <w:pStyle w:val="SingleTxtG"/>
      </w:pPr>
      <w:r w:rsidRPr="000A5179">
        <w:t xml:space="preserve">En el cuadro </w:t>
      </w:r>
      <w:r>
        <w:t xml:space="preserve">aplicable </w:t>
      </w:r>
      <w:r w:rsidRPr="000A5179">
        <w:t xml:space="preserve">a </w:t>
      </w:r>
      <w:r>
        <w:t>la “Corrosión/irritación cutánea</w:t>
      </w:r>
      <w:r w:rsidRPr="000A5179">
        <w:t xml:space="preserve"> (capítulo 3.2)</w:t>
      </w:r>
      <w:r>
        <w:t>”</w:t>
      </w:r>
      <w:r w:rsidRPr="000A5179">
        <w:t xml:space="preserve">, </w:t>
      </w:r>
      <w:r>
        <w:t>en la “Categoría de peligro</w:t>
      </w:r>
      <w:r w:rsidRPr="000A5179">
        <w:t xml:space="preserve"> 1A </w:t>
      </w:r>
      <w:r>
        <w:t>a</w:t>
      </w:r>
      <w:r w:rsidRPr="000A5179">
        <w:t xml:space="preserve"> 1C</w:t>
      </w:r>
      <w:r>
        <w:t>”</w:t>
      </w:r>
      <w:r w:rsidRPr="000A5179">
        <w:t xml:space="preserve">, sustitúyase </w:t>
      </w:r>
      <w:r>
        <w:t>“</w:t>
      </w:r>
      <w:r w:rsidRPr="000A5179">
        <w:t xml:space="preserve">1A </w:t>
      </w:r>
      <w:r>
        <w:t>a</w:t>
      </w:r>
      <w:r w:rsidRPr="000A5179">
        <w:t xml:space="preserve"> 1C</w:t>
      </w:r>
      <w:r>
        <w:t>”</w:t>
      </w:r>
      <w:r w:rsidRPr="000A5179">
        <w:t xml:space="preserve"> por </w:t>
      </w:r>
      <w:r>
        <w:t>“</w:t>
      </w:r>
      <w:r w:rsidRPr="000A5179">
        <w:t xml:space="preserve">1, 1A </w:t>
      </w:r>
      <w:r>
        <w:t>a</w:t>
      </w:r>
      <w:r w:rsidRPr="000A5179">
        <w:t xml:space="preserve"> 1C</w:t>
      </w:r>
      <w:r>
        <w:t>”</w:t>
      </w:r>
      <w:r w:rsidRPr="000A5179">
        <w:t xml:space="preserve">. </w:t>
      </w:r>
      <w:r w:rsidRPr="00A12EBB">
        <w:t xml:space="preserve">En la columna </w:t>
      </w:r>
      <w:r>
        <w:t>“</w:t>
      </w:r>
      <w:r w:rsidRPr="00A12EBB">
        <w:t>Intervención</w:t>
      </w:r>
      <w:r>
        <w:t>”,</w:t>
      </w:r>
      <w:r w:rsidRPr="00A12EBB">
        <w:t xml:space="preserve"> sustitúyase </w:t>
      </w:r>
      <w:r>
        <w:t>“</w:t>
      </w:r>
      <w:r w:rsidRPr="00A12EBB">
        <w:t>P303 + P361 + P353</w:t>
      </w:r>
      <w:r>
        <w:t>”</w:t>
      </w:r>
      <w:r w:rsidRPr="00A12EBB">
        <w:t xml:space="preserve"> por </w:t>
      </w:r>
      <w:r>
        <w:t>“</w:t>
      </w:r>
      <w:r w:rsidRPr="00A12EBB">
        <w:t>P302 + P361 + P354</w:t>
      </w:r>
      <w:r>
        <w:t>”</w:t>
      </w:r>
      <w:r w:rsidRPr="00A12EBB">
        <w:t xml:space="preserve"> y modifíquese</w:t>
      </w:r>
      <w:r>
        <w:t xml:space="preserve"> el texto correspondiente</w:t>
      </w:r>
      <w:r w:rsidRPr="00A12EBB">
        <w:t xml:space="preserve"> para que diga </w:t>
      </w:r>
      <w:r>
        <w:t>“</w:t>
      </w:r>
      <w:r w:rsidRPr="002763E9">
        <w:rPr>
          <w:b/>
        </w:rPr>
        <w:t xml:space="preserve">EN CASO DE CONTACTO CON LA PIEL: </w:t>
      </w:r>
      <w:r>
        <w:rPr>
          <w:b/>
        </w:rPr>
        <w:t>q</w:t>
      </w:r>
      <w:r w:rsidRPr="002763E9">
        <w:rPr>
          <w:b/>
        </w:rPr>
        <w:t xml:space="preserve">uitar </w:t>
      </w:r>
      <w:r w:rsidRPr="002763E9">
        <w:rPr>
          <w:b/>
        </w:rPr>
        <w:lastRenderedPageBreak/>
        <w:t>inmediatamente toda la ropa contaminada. Enjuagar inmediatamente con agua durante varios minutos.</w:t>
      </w:r>
      <w:r>
        <w:t>”</w:t>
      </w:r>
      <w:r w:rsidRPr="002763E9">
        <w:t>;</w:t>
      </w:r>
      <w:r w:rsidRPr="00366629">
        <w:t xml:space="preserve"> sustitúya</w:t>
      </w:r>
      <w:r>
        <w:t>n</w:t>
      </w:r>
      <w:r w:rsidRPr="00366629">
        <w:t xml:space="preserve">se </w:t>
      </w:r>
      <w:r>
        <w:t>“</w:t>
      </w:r>
      <w:r w:rsidRPr="00366629">
        <w:t>P310</w:t>
      </w:r>
      <w:r>
        <w:t>”</w:t>
      </w:r>
      <w:r w:rsidRPr="00366629">
        <w:t xml:space="preserve"> y el texto </w:t>
      </w:r>
      <w:r>
        <w:t>correspondiente por</w:t>
      </w:r>
      <w:r w:rsidRPr="00366629">
        <w:t xml:space="preserve"> </w:t>
      </w:r>
      <w:r>
        <w:t>“</w:t>
      </w:r>
      <w:r w:rsidRPr="00366629">
        <w:t xml:space="preserve">P316 </w:t>
      </w:r>
      <w:r w:rsidRPr="00366629">
        <w:rPr>
          <w:b/>
          <w:bCs/>
        </w:rPr>
        <w:t>Buscar inmediatamente ayuda médica de urgencia.</w:t>
      </w:r>
      <w:r w:rsidRPr="00366629">
        <w:t xml:space="preserve"> </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 xml:space="preserve">; </w:t>
      </w:r>
      <w:r>
        <w:t>en “P</w:t>
      </w:r>
      <w:r w:rsidRPr="004C797C">
        <w:t>305</w:t>
      </w:r>
      <w:r>
        <w:t xml:space="preserve"> + </w:t>
      </w:r>
      <w:r w:rsidRPr="004C797C">
        <w:t>P351</w:t>
      </w:r>
      <w:r>
        <w:t xml:space="preserve"> + </w:t>
      </w:r>
      <w:r w:rsidRPr="004C797C">
        <w:t>P338</w:t>
      </w:r>
      <w:r>
        <w:t>”</w:t>
      </w:r>
      <w:r w:rsidRPr="004C797C">
        <w:t xml:space="preserve">, sustitúyase </w:t>
      </w:r>
      <w:r>
        <w:t>“</w:t>
      </w:r>
      <w:r w:rsidRPr="004C797C">
        <w:t>P351</w:t>
      </w:r>
      <w:r>
        <w:t>”</w:t>
      </w:r>
      <w:r w:rsidRPr="004C797C">
        <w:t xml:space="preserve"> por </w:t>
      </w:r>
      <w:r>
        <w:t>“</w:t>
      </w:r>
      <w:r w:rsidRPr="004C797C">
        <w:t>P354</w:t>
      </w:r>
      <w:r>
        <w:t>” y, en el texto correspondiente</w:t>
      </w:r>
      <w:r w:rsidRPr="004C797C">
        <w:t xml:space="preserve">, sustitúyase </w:t>
      </w:r>
      <w:r>
        <w:t>“</w:t>
      </w:r>
      <w:r w:rsidRPr="00C20E5D">
        <w:t>Enjuagar con agua cuidadosamente</w:t>
      </w:r>
      <w:r>
        <w:t>”</w:t>
      </w:r>
      <w:r w:rsidRPr="004C797C">
        <w:t xml:space="preserve"> por </w:t>
      </w:r>
      <w:r>
        <w:t>“</w:t>
      </w:r>
      <w:r w:rsidRPr="00C20E5D">
        <w:t>Enjuagar inmediatamente con agua</w:t>
      </w:r>
      <w:r>
        <w:t>”</w:t>
      </w:r>
      <w:r w:rsidRPr="004C797C">
        <w:t>.</w:t>
      </w:r>
    </w:p>
    <w:p w14:paraId="20F2FE7D" w14:textId="77777777" w:rsidR="008E1534" w:rsidRPr="00464B14" w:rsidRDefault="008E1534" w:rsidP="008E1534">
      <w:pPr>
        <w:pStyle w:val="SingleTxtG"/>
      </w:pPr>
      <w:r>
        <w:t>En el cuadro aplicable a la “Corrosión/irritación cutánea</w:t>
      </w:r>
      <w:r w:rsidRPr="00464B14">
        <w:t xml:space="preserve"> (capítulo 3.2)</w:t>
      </w:r>
      <w:r>
        <w:t>”</w:t>
      </w:r>
      <w:r w:rsidRPr="00464B14">
        <w:t xml:space="preserve">, </w:t>
      </w:r>
      <w:r>
        <w:t>para la “Categoría de peligro</w:t>
      </w:r>
      <w:r w:rsidRPr="00464B14">
        <w:t xml:space="preserve"> 2</w:t>
      </w:r>
      <w:r>
        <w:t>” y la “Categoría de peligro</w:t>
      </w:r>
      <w:r w:rsidRPr="00464B14">
        <w:t xml:space="preserve"> 3</w:t>
      </w:r>
      <w:r>
        <w:t>”, e</w:t>
      </w:r>
      <w:r w:rsidRPr="00464B14">
        <w:t xml:space="preserve">n la columna </w:t>
      </w:r>
      <w:r>
        <w:t>“Intervención”</w:t>
      </w:r>
      <w:r w:rsidRPr="00464B14">
        <w:t xml:space="preserve">, </w:t>
      </w:r>
      <w:r>
        <w:t>en “P</w:t>
      </w:r>
      <w:r w:rsidRPr="00464B14">
        <w:t>332 + P313</w:t>
      </w:r>
      <w:r>
        <w:t>”</w:t>
      </w:r>
      <w:r w:rsidRPr="00464B14">
        <w:t xml:space="preserve">, sustitúyase </w:t>
      </w:r>
      <w:r>
        <w:t>“</w:t>
      </w:r>
      <w:r w:rsidRPr="00464B14">
        <w:t>P313</w:t>
      </w:r>
      <w:r>
        <w:t>”</w:t>
      </w:r>
      <w:r w:rsidRPr="00464B14">
        <w:t xml:space="preserve"> por </w:t>
      </w:r>
      <w:r>
        <w:t>“</w:t>
      </w:r>
      <w:r w:rsidRPr="00464B14">
        <w:t>P317</w:t>
      </w:r>
      <w:r>
        <w:t>”</w:t>
      </w:r>
      <w:r w:rsidRPr="00464B14">
        <w:t xml:space="preserve"> y modifíquese el texto </w:t>
      </w:r>
      <w:r>
        <w:t>correspondiente</w:t>
      </w:r>
      <w:r w:rsidRPr="00464B14">
        <w:t xml:space="preserve"> para que diga </w:t>
      </w:r>
      <w:r>
        <w:t>“</w:t>
      </w:r>
      <w:r w:rsidRPr="00C20E5D">
        <w:rPr>
          <w:b/>
        </w:rPr>
        <w:t>En caso de irritación cutánea</w:t>
      </w:r>
      <w:r w:rsidRPr="00464B14">
        <w:rPr>
          <w:b/>
        </w:rPr>
        <w:t xml:space="preserve">: </w:t>
      </w:r>
      <w:r>
        <w:rPr>
          <w:b/>
        </w:rPr>
        <w:t>b</w:t>
      </w:r>
      <w:r w:rsidRPr="00464B14">
        <w:rPr>
          <w:b/>
        </w:rPr>
        <w:t xml:space="preserve">uscar ayuda médica. </w:t>
      </w:r>
      <w:r w:rsidRPr="00464B14">
        <w:rPr>
          <w:i/>
        </w:rPr>
        <w:t>–</w:t>
      </w:r>
      <w:r>
        <w:rPr>
          <w:i/>
        </w:rPr>
        <w:t xml:space="preserve"> </w:t>
      </w:r>
      <w:r w:rsidRPr="00C20E5D">
        <w:rPr>
          <w:i/>
        </w:rPr>
        <w:t>puede omitirse cuando el consejo P333</w:t>
      </w:r>
      <w:r>
        <w:rPr>
          <w:i/>
        </w:rPr>
        <w:t xml:space="preserve"> </w:t>
      </w:r>
      <w:r w:rsidRPr="00C20E5D">
        <w:rPr>
          <w:i/>
        </w:rPr>
        <w:t>+</w:t>
      </w:r>
      <w:r>
        <w:rPr>
          <w:i/>
        </w:rPr>
        <w:t xml:space="preserve"> </w:t>
      </w:r>
      <w:r w:rsidRPr="00C20E5D">
        <w:rPr>
          <w:i/>
        </w:rPr>
        <w:t>P31</w:t>
      </w:r>
      <w:r>
        <w:rPr>
          <w:i/>
        </w:rPr>
        <w:t>7</w:t>
      </w:r>
      <w:r w:rsidRPr="00C20E5D">
        <w:rPr>
          <w:i/>
        </w:rPr>
        <w:t xml:space="preserve"> aparece en la etiqueta</w:t>
      </w:r>
      <w:r>
        <w:t>”</w:t>
      </w:r>
      <w:r w:rsidRPr="00464B14">
        <w:t>.</w:t>
      </w:r>
    </w:p>
    <w:p w14:paraId="2519C2D3" w14:textId="77777777" w:rsidR="008E1534" w:rsidRPr="000A5179" w:rsidRDefault="008E1534" w:rsidP="008E1534">
      <w:pPr>
        <w:pStyle w:val="SingleTxtG"/>
      </w:pPr>
      <w:r w:rsidRPr="000A5179">
        <w:t xml:space="preserve">En el cuadro </w:t>
      </w:r>
      <w:r>
        <w:t xml:space="preserve">aplicable </w:t>
      </w:r>
      <w:r w:rsidRPr="000A5179">
        <w:t xml:space="preserve">a </w:t>
      </w:r>
      <w:r>
        <w:t>las “Lesiones oculares graves/irritación ocular</w:t>
      </w:r>
      <w:r w:rsidRPr="000A5179">
        <w:t xml:space="preserve"> (capítulo 3.3)</w:t>
      </w:r>
      <w:r>
        <w:t>”</w:t>
      </w:r>
      <w:r w:rsidRPr="000A5179">
        <w:t xml:space="preserve">, </w:t>
      </w:r>
      <w:r>
        <w:t>para la “Categoría de peligro</w:t>
      </w:r>
      <w:r w:rsidRPr="000A5179">
        <w:t xml:space="preserve"> 1</w:t>
      </w:r>
      <w:r>
        <w:t>”, e</w:t>
      </w:r>
      <w:r w:rsidRPr="000A5179">
        <w:t xml:space="preserve">n la columna </w:t>
      </w:r>
      <w:r>
        <w:t>“Intervención”,</w:t>
      </w:r>
      <w:r w:rsidRPr="000A5179">
        <w:t xml:space="preserve"> </w:t>
      </w:r>
      <w:r>
        <w:t>en “P</w:t>
      </w:r>
      <w:r w:rsidRPr="000A5179">
        <w:t>305 + P351 + P338</w:t>
      </w:r>
      <w:r>
        <w:t>”</w:t>
      </w:r>
      <w:r w:rsidRPr="000A5179">
        <w:t xml:space="preserve">, sustitúyase </w:t>
      </w:r>
      <w:r>
        <w:t>“</w:t>
      </w:r>
      <w:r w:rsidRPr="000A5179">
        <w:t>P351</w:t>
      </w:r>
      <w:r>
        <w:t>”</w:t>
      </w:r>
      <w:r w:rsidRPr="000A5179">
        <w:t xml:space="preserve"> por </w:t>
      </w:r>
      <w:r>
        <w:t>“</w:t>
      </w:r>
      <w:r w:rsidRPr="000A5179">
        <w:t>P354</w:t>
      </w:r>
      <w:r>
        <w:t>” y, en el texto correspondiente</w:t>
      </w:r>
      <w:r w:rsidRPr="000A5179">
        <w:t xml:space="preserve">, sustitúyase </w:t>
      </w:r>
      <w:r>
        <w:t>“</w:t>
      </w:r>
      <w:r w:rsidRPr="00C20E5D">
        <w:t>Enjuagar con agua cuidadosamente</w:t>
      </w:r>
      <w:r>
        <w:t>”</w:t>
      </w:r>
      <w:r w:rsidRPr="000A5179">
        <w:t xml:space="preserve"> por </w:t>
      </w:r>
      <w:r>
        <w:t>“</w:t>
      </w:r>
      <w:r w:rsidRPr="00C20E5D">
        <w:t>Enjuagar inmediatamente con agua</w:t>
      </w:r>
      <w:r>
        <w:t>”</w:t>
      </w:r>
      <w:r w:rsidRPr="000A5179">
        <w:t>; sustitúya</w:t>
      </w:r>
      <w:r>
        <w:t>n</w:t>
      </w:r>
      <w:r w:rsidRPr="000A5179">
        <w:t xml:space="preserve">se </w:t>
      </w:r>
      <w:r>
        <w:t>“</w:t>
      </w:r>
      <w:r w:rsidRPr="000A5179">
        <w:t>P310</w:t>
      </w:r>
      <w:r>
        <w:t>” y el texto correspondiente por</w:t>
      </w:r>
      <w:r w:rsidRPr="000A5179">
        <w:t xml:space="preserve"> </w:t>
      </w:r>
      <w:r>
        <w:t>“</w:t>
      </w:r>
      <w:r w:rsidRPr="000A5179">
        <w:t xml:space="preserve">P317 </w:t>
      </w:r>
      <w:r w:rsidRPr="000A5179">
        <w:rPr>
          <w:b/>
          <w:bCs/>
        </w:rPr>
        <w:t>Buscar ayuda médica.</w:t>
      </w:r>
      <w:r>
        <w:t>”</w:t>
      </w:r>
      <w:r w:rsidRPr="000A5179">
        <w:t>.</w:t>
      </w:r>
    </w:p>
    <w:p w14:paraId="6853E214" w14:textId="77777777" w:rsidR="008E1534" w:rsidRPr="0034575C" w:rsidRDefault="008E1534" w:rsidP="008E1534">
      <w:pPr>
        <w:pStyle w:val="SingleTxtG"/>
        <w:rPr>
          <w:b/>
          <w:bCs/>
        </w:rPr>
      </w:pPr>
      <w:r w:rsidRPr="000A5179">
        <w:t xml:space="preserve">En el cuadro </w:t>
      </w:r>
      <w:r>
        <w:t xml:space="preserve">aplicable </w:t>
      </w:r>
      <w:r w:rsidRPr="000A5179">
        <w:t xml:space="preserve">a </w:t>
      </w:r>
      <w:r>
        <w:t>las “Lesiones oculares graves/irritación ocular</w:t>
      </w:r>
      <w:r w:rsidRPr="000A5179">
        <w:t xml:space="preserve"> (capítulo 3.3)</w:t>
      </w:r>
      <w:r>
        <w:t>”</w:t>
      </w:r>
      <w:r w:rsidRPr="000A5179">
        <w:t xml:space="preserve">, </w:t>
      </w:r>
      <w:r>
        <w:t>en la “Categoría de peligro</w:t>
      </w:r>
      <w:r w:rsidRPr="000A5179">
        <w:t xml:space="preserve"> 2A</w:t>
      </w:r>
      <w:r>
        <w:t>”</w:t>
      </w:r>
      <w:r w:rsidRPr="000A5179">
        <w:t xml:space="preserve">, sustitúyase </w:t>
      </w:r>
      <w:r>
        <w:t>“</w:t>
      </w:r>
      <w:r w:rsidRPr="000A5179">
        <w:t>2A</w:t>
      </w:r>
      <w:r>
        <w:t>”</w:t>
      </w:r>
      <w:r w:rsidRPr="000A5179">
        <w:t xml:space="preserve"> por </w:t>
      </w:r>
      <w:r>
        <w:t>“</w:t>
      </w:r>
      <w:r w:rsidRPr="000A5179">
        <w:t>2/2A</w:t>
      </w:r>
      <w:r>
        <w:t>”</w:t>
      </w:r>
      <w:r w:rsidRPr="000A5179">
        <w:t xml:space="preserve">. </w:t>
      </w:r>
      <w:r>
        <w:t>En la columna “Intervención”</w:t>
      </w:r>
      <w:r w:rsidRPr="0034575C">
        <w:t xml:space="preserve">, </w:t>
      </w:r>
      <w:r>
        <w:t>en “P</w:t>
      </w:r>
      <w:r w:rsidRPr="0034575C">
        <w:t>337</w:t>
      </w:r>
      <w:r>
        <w:t xml:space="preserve"> + </w:t>
      </w:r>
      <w:r w:rsidRPr="0034575C">
        <w:t>P313</w:t>
      </w:r>
      <w:r>
        <w:t>”</w:t>
      </w:r>
      <w:r w:rsidRPr="0034575C">
        <w:t xml:space="preserve">, sustitúyase </w:t>
      </w:r>
      <w:r>
        <w:t>“</w:t>
      </w:r>
      <w:r w:rsidRPr="0034575C">
        <w:t>P313</w:t>
      </w:r>
      <w:r>
        <w:t>”</w:t>
      </w:r>
      <w:r w:rsidRPr="0034575C">
        <w:t xml:space="preserve"> por </w:t>
      </w:r>
      <w:r>
        <w:t>“</w:t>
      </w:r>
      <w:r w:rsidRPr="0034575C">
        <w:t>P317</w:t>
      </w:r>
      <w:r>
        <w:t>”</w:t>
      </w:r>
      <w:r w:rsidRPr="0034575C">
        <w:t xml:space="preserve"> y modifíquese el texto </w:t>
      </w:r>
      <w:r>
        <w:t>correspondiente</w:t>
      </w:r>
      <w:r w:rsidRPr="0034575C">
        <w:t xml:space="preserve"> para que diga </w:t>
      </w:r>
      <w:r>
        <w:t>“</w:t>
      </w:r>
      <w:r w:rsidRPr="00570FAB">
        <w:rPr>
          <w:b/>
          <w:bCs/>
        </w:rPr>
        <w:t>Si la irritación ocular persiste</w:t>
      </w:r>
      <w:r w:rsidRPr="0034575C">
        <w:rPr>
          <w:b/>
          <w:bCs/>
        </w:rPr>
        <w:t xml:space="preserve">: </w:t>
      </w:r>
      <w:r>
        <w:rPr>
          <w:b/>
          <w:bCs/>
        </w:rPr>
        <w:t>buscar ayuda médica</w:t>
      </w:r>
      <w:r w:rsidRPr="0034575C">
        <w:rPr>
          <w:b/>
          <w:bCs/>
        </w:rPr>
        <w:t>.</w:t>
      </w:r>
      <w:r>
        <w:rPr>
          <w:bCs/>
        </w:rPr>
        <w:t>”</w:t>
      </w:r>
      <w:r w:rsidRPr="00940136">
        <w:rPr>
          <w:bCs/>
        </w:rPr>
        <w:t>.</w:t>
      </w:r>
    </w:p>
    <w:p w14:paraId="751519C4" w14:textId="77777777" w:rsidR="008E1534" w:rsidRPr="0034575C" w:rsidRDefault="008E1534" w:rsidP="008E1534">
      <w:pPr>
        <w:pStyle w:val="SingleTxtG"/>
        <w:rPr>
          <w:b/>
          <w:bCs/>
        </w:rPr>
      </w:pPr>
      <w:r>
        <w:t>En el cuadro aplicable a las “Lesiones oculares graves/irritación ocular</w:t>
      </w:r>
      <w:r w:rsidRPr="0034575C">
        <w:t xml:space="preserve"> (capítulo 3.3)</w:t>
      </w:r>
      <w:r>
        <w:t>”</w:t>
      </w:r>
      <w:r w:rsidRPr="0034575C">
        <w:t xml:space="preserve">, </w:t>
      </w:r>
      <w:r>
        <w:t>para la “Categoría de peligro</w:t>
      </w:r>
      <w:r w:rsidRPr="0034575C">
        <w:t xml:space="preserve"> 2B</w:t>
      </w:r>
      <w:r>
        <w:t>”</w:t>
      </w:r>
      <w:r w:rsidRPr="0034575C">
        <w:t xml:space="preserve">, </w:t>
      </w:r>
      <w:r>
        <w:t>en la columna</w:t>
      </w:r>
      <w:r w:rsidRPr="0034575C">
        <w:t xml:space="preserve"> </w:t>
      </w:r>
      <w:r>
        <w:t>“Intervención”</w:t>
      </w:r>
      <w:r w:rsidRPr="0034575C">
        <w:t xml:space="preserve">, </w:t>
      </w:r>
      <w:r>
        <w:t>en “P</w:t>
      </w:r>
      <w:r w:rsidRPr="0034575C">
        <w:t>337</w:t>
      </w:r>
      <w:r>
        <w:t xml:space="preserve"> + </w:t>
      </w:r>
      <w:r w:rsidRPr="0034575C">
        <w:t>P313</w:t>
      </w:r>
      <w:r>
        <w:t>”</w:t>
      </w:r>
      <w:r w:rsidRPr="0034575C">
        <w:t xml:space="preserve">, sustitúyase </w:t>
      </w:r>
      <w:r>
        <w:t>“</w:t>
      </w:r>
      <w:r w:rsidRPr="0034575C">
        <w:t>P313</w:t>
      </w:r>
      <w:r>
        <w:t>”</w:t>
      </w:r>
      <w:r w:rsidRPr="0034575C">
        <w:t xml:space="preserve"> por </w:t>
      </w:r>
      <w:r>
        <w:t>“</w:t>
      </w:r>
      <w:r w:rsidRPr="0034575C">
        <w:t>P317</w:t>
      </w:r>
      <w:r>
        <w:t>”</w:t>
      </w:r>
      <w:r w:rsidRPr="0034575C">
        <w:t xml:space="preserve"> y modifíquese el texto </w:t>
      </w:r>
      <w:r>
        <w:t>correspondiente</w:t>
      </w:r>
      <w:r w:rsidRPr="0034575C">
        <w:t xml:space="preserve"> para que diga </w:t>
      </w:r>
      <w:r>
        <w:t>“</w:t>
      </w:r>
      <w:r w:rsidRPr="00570FAB">
        <w:rPr>
          <w:b/>
          <w:bCs/>
        </w:rPr>
        <w:t>Si la irritación ocular persiste</w:t>
      </w:r>
      <w:r w:rsidRPr="0034575C">
        <w:rPr>
          <w:b/>
          <w:bCs/>
        </w:rPr>
        <w:t xml:space="preserve">: </w:t>
      </w:r>
      <w:r>
        <w:rPr>
          <w:b/>
          <w:bCs/>
        </w:rPr>
        <w:t>buscar ayuda médica</w:t>
      </w:r>
      <w:r w:rsidRPr="0034575C">
        <w:rPr>
          <w:b/>
          <w:bCs/>
        </w:rPr>
        <w:t>.</w:t>
      </w:r>
      <w:r>
        <w:rPr>
          <w:bCs/>
        </w:rPr>
        <w:t>”</w:t>
      </w:r>
      <w:r w:rsidRPr="00940136">
        <w:rPr>
          <w:bCs/>
        </w:rPr>
        <w:t>.</w:t>
      </w:r>
    </w:p>
    <w:p w14:paraId="458A61C0" w14:textId="77777777" w:rsidR="008E1534" w:rsidRPr="00570FAB" w:rsidRDefault="008E1534" w:rsidP="008E1534">
      <w:pPr>
        <w:pStyle w:val="SingleTxtG"/>
        <w:rPr>
          <w:rFonts w:eastAsia="SimSun"/>
          <w:b/>
          <w:bCs/>
        </w:rPr>
      </w:pPr>
      <w:r>
        <w:t xml:space="preserve">En el cuadro aplicable a la “Sensibilización respiratoria </w:t>
      </w:r>
      <w:r w:rsidRPr="008D6ED7">
        <w:t>(capítulo 3.4)</w:t>
      </w:r>
      <w:r>
        <w:t>”</w:t>
      </w:r>
      <w:r w:rsidRPr="008D6ED7">
        <w:t xml:space="preserve">, en la columna </w:t>
      </w:r>
      <w:r>
        <w:t>“Intervención”</w:t>
      </w:r>
      <w:r w:rsidRPr="008D6ED7">
        <w:t xml:space="preserve">, </w:t>
      </w:r>
      <w:r>
        <w:t>en “P</w:t>
      </w:r>
      <w:r w:rsidRPr="008D6ED7">
        <w:t>342</w:t>
      </w:r>
      <w:r>
        <w:t xml:space="preserve"> + </w:t>
      </w:r>
      <w:r w:rsidRPr="008D6ED7">
        <w:t>P311</w:t>
      </w:r>
      <w:r>
        <w:t>”</w:t>
      </w:r>
      <w:r w:rsidRPr="008D6ED7">
        <w:t xml:space="preserve">, sustitúyase </w:t>
      </w:r>
      <w:r>
        <w:t>“</w:t>
      </w:r>
      <w:r w:rsidRPr="008D6ED7">
        <w:t>P311</w:t>
      </w:r>
      <w:r>
        <w:t>”</w:t>
      </w:r>
      <w:r w:rsidRPr="008D6ED7">
        <w:t xml:space="preserve"> por </w:t>
      </w:r>
      <w:r>
        <w:t>“</w:t>
      </w:r>
      <w:r w:rsidRPr="008D6ED7">
        <w:t>P316</w:t>
      </w:r>
      <w:r>
        <w:t>”</w:t>
      </w:r>
      <w:r w:rsidRPr="008D6ED7">
        <w:t xml:space="preserve"> y modifíquese el texto </w:t>
      </w:r>
      <w:r>
        <w:t>correspondiente</w:t>
      </w:r>
      <w:r w:rsidRPr="008D6ED7">
        <w:t xml:space="preserve"> para que diga </w:t>
      </w:r>
      <w:r>
        <w:t>“</w:t>
      </w:r>
      <w:r w:rsidRPr="00570FAB">
        <w:rPr>
          <w:b/>
        </w:rPr>
        <w:t>En caso de síntomas respiratorios</w:t>
      </w:r>
      <w:r w:rsidRPr="008D6ED7">
        <w:rPr>
          <w:b/>
        </w:rPr>
        <w:t>:</w:t>
      </w:r>
      <w:r w:rsidRPr="008D6ED7">
        <w:rPr>
          <w:rFonts w:eastAsia="SimSun"/>
          <w:b/>
        </w:rPr>
        <w:t xml:space="preserve"> </w:t>
      </w:r>
      <w:r>
        <w:rPr>
          <w:rFonts w:eastAsia="SimSun"/>
          <w:b/>
        </w:rPr>
        <w:t>buscar inmediatamente ayuda médica de urgencia</w:t>
      </w:r>
      <w:r w:rsidRPr="008D6ED7">
        <w:rPr>
          <w:rFonts w:eastAsia="SimSun"/>
          <w:b/>
          <w:bCs/>
        </w:rPr>
        <w:t>.</w:t>
      </w:r>
      <w:r>
        <w:rPr>
          <w:rFonts w:eastAsia="SimSun"/>
          <w:b/>
          <w:bCs/>
        </w:rPr>
        <w:t xml:space="preserve"> </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68D4CBCE" w14:textId="77777777" w:rsidR="008E1534" w:rsidRPr="008D6ED7" w:rsidRDefault="008E1534" w:rsidP="008E1534">
      <w:pPr>
        <w:pStyle w:val="SingleTxtG"/>
        <w:rPr>
          <w:b/>
          <w:bCs/>
        </w:rPr>
      </w:pPr>
      <w:r>
        <w:t xml:space="preserve">En el cuadro aplicable a la “Sensibilización cutánea </w:t>
      </w:r>
      <w:r w:rsidRPr="008D6ED7">
        <w:t>(capítulo 3.4)</w:t>
      </w:r>
      <w:r>
        <w:t>”</w:t>
      </w:r>
      <w:r w:rsidRPr="008D6ED7">
        <w:t xml:space="preserve">, en la columna </w:t>
      </w:r>
      <w:r>
        <w:t>“Intervención”</w:t>
      </w:r>
      <w:r w:rsidRPr="008D6ED7">
        <w:t xml:space="preserve">, </w:t>
      </w:r>
      <w:r>
        <w:t>en “P</w:t>
      </w:r>
      <w:r w:rsidRPr="008D6ED7">
        <w:t>333</w:t>
      </w:r>
      <w:r>
        <w:t xml:space="preserve"> + </w:t>
      </w:r>
      <w:r w:rsidRPr="008D6ED7">
        <w:t>P313</w:t>
      </w:r>
      <w:r>
        <w:t>”</w:t>
      </w:r>
      <w:r w:rsidRPr="008D6ED7">
        <w:t xml:space="preserve">, sustitúyase </w:t>
      </w:r>
      <w:r>
        <w:t>“</w:t>
      </w:r>
      <w:r w:rsidRPr="008D6ED7">
        <w:t>P313</w:t>
      </w:r>
      <w:r>
        <w:t>”</w:t>
      </w:r>
      <w:r w:rsidRPr="008D6ED7">
        <w:t xml:space="preserve"> por </w:t>
      </w:r>
      <w:r>
        <w:t>“</w:t>
      </w:r>
      <w:r w:rsidRPr="008D6ED7">
        <w:t>P317</w:t>
      </w:r>
      <w:r>
        <w:t>”</w:t>
      </w:r>
      <w:r w:rsidRPr="008D6ED7">
        <w:t xml:space="preserve"> y modifíquese el texto </w:t>
      </w:r>
      <w:r>
        <w:t>correspondiente</w:t>
      </w:r>
      <w:r w:rsidRPr="008D6ED7">
        <w:t xml:space="preserve"> para que diga </w:t>
      </w:r>
      <w:r>
        <w:t>“</w:t>
      </w:r>
      <w:r w:rsidRPr="00570FAB">
        <w:rPr>
          <w:b/>
          <w:bCs/>
        </w:rPr>
        <w:t>En caso de irritación cutánea o sarpullido</w:t>
      </w:r>
      <w:r w:rsidRPr="008D6ED7">
        <w:rPr>
          <w:b/>
          <w:bCs/>
        </w:rPr>
        <w:t xml:space="preserve">: </w:t>
      </w:r>
      <w:r>
        <w:rPr>
          <w:b/>
          <w:bCs/>
        </w:rPr>
        <w:t>buscar ayuda médica</w:t>
      </w:r>
      <w:r w:rsidRPr="008D6ED7">
        <w:rPr>
          <w:b/>
          <w:bCs/>
        </w:rPr>
        <w:t>.</w:t>
      </w:r>
      <w:r>
        <w:rPr>
          <w:bCs/>
        </w:rPr>
        <w:t>”</w:t>
      </w:r>
      <w:r w:rsidRPr="00B32133">
        <w:rPr>
          <w:bCs/>
        </w:rPr>
        <w:t>.</w:t>
      </w:r>
    </w:p>
    <w:p w14:paraId="469B7B7F" w14:textId="77777777" w:rsidR="008E1534" w:rsidRPr="004C797C" w:rsidRDefault="008E1534" w:rsidP="008E1534">
      <w:pPr>
        <w:pStyle w:val="SingleTxtG"/>
      </w:pPr>
      <w:r>
        <w:t>En el cuadro aplicable a la</w:t>
      </w:r>
      <w:r w:rsidRPr="004C797C">
        <w:t xml:space="preserve"> </w:t>
      </w:r>
      <w:r>
        <w:t>“</w:t>
      </w:r>
      <w:r w:rsidRPr="004C797C">
        <w:t>Mutagenicidad en células germinales (capítulo 3.5)</w:t>
      </w:r>
      <w:r>
        <w:t>”</w:t>
      </w:r>
      <w:r w:rsidRPr="004C797C">
        <w:t xml:space="preserve">, </w:t>
      </w:r>
      <w:r>
        <w:t>en la “Categoría de peligro</w:t>
      </w:r>
      <w:r w:rsidRPr="004C797C">
        <w:t xml:space="preserve"> 1</w:t>
      </w:r>
      <w:r>
        <w:t>”</w:t>
      </w:r>
      <w:r w:rsidRPr="004C797C">
        <w:t xml:space="preserve">, sustitúyase </w:t>
      </w:r>
      <w:r>
        <w:t>“</w:t>
      </w:r>
      <w:r w:rsidRPr="004C797C">
        <w:t>1</w:t>
      </w:r>
      <w:r>
        <w:t>”</w:t>
      </w:r>
      <w:r w:rsidRPr="004C797C">
        <w:t xml:space="preserve"> por </w:t>
      </w:r>
      <w:r>
        <w:t>“</w:t>
      </w:r>
      <w:r w:rsidRPr="004C797C">
        <w:t>1, 1A, 1B</w:t>
      </w:r>
      <w:r>
        <w:t>”</w:t>
      </w:r>
      <w:r w:rsidRPr="004C797C">
        <w:t xml:space="preserve">. Modifíquese el texto de la columna </w:t>
      </w:r>
      <w:r>
        <w:t>“Intervención”</w:t>
      </w:r>
      <w:r w:rsidRPr="004C797C">
        <w:t xml:space="preserve"> </w:t>
      </w:r>
      <w:r>
        <w:t>para que diga</w:t>
      </w:r>
      <w:r w:rsidRPr="004C797C">
        <w:t xml:space="preserve"> </w:t>
      </w:r>
      <w:r>
        <w:t>“</w:t>
      </w:r>
      <w:r w:rsidRPr="004C797C">
        <w:t xml:space="preserve">P318 </w:t>
      </w:r>
      <w:r w:rsidRPr="00570FAB">
        <w:rPr>
          <w:b/>
          <w:bCs/>
        </w:rPr>
        <w:t>EN CASO DE exposición demostrada o supuesta</w:t>
      </w:r>
      <w:r>
        <w:rPr>
          <w:b/>
          <w:bCs/>
        </w:rPr>
        <w:t>:</w:t>
      </w:r>
      <w:r w:rsidRPr="004C797C">
        <w:rPr>
          <w:b/>
          <w:bCs/>
        </w:rPr>
        <w:t xml:space="preserve"> </w:t>
      </w:r>
      <w:r>
        <w:rPr>
          <w:b/>
          <w:bCs/>
        </w:rPr>
        <w:t>consultar a un médico</w:t>
      </w:r>
      <w:r w:rsidRPr="004C797C">
        <w:rPr>
          <w:b/>
          <w:bCs/>
        </w:rPr>
        <w:t>.</w:t>
      </w:r>
      <w:r>
        <w:t>”</w:t>
      </w:r>
      <w:r w:rsidRPr="004C797C">
        <w:t>.</w:t>
      </w:r>
    </w:p>
    <w:p w14:paraId="55DD92EC" w14:textId="77777777" w:rsidR="008E1534" w:rsidRPr="004C797C" w:rsidRDefault="008E1534" w:rsidP="008E1534">
      <w:pPr>
        <w:pStyle w:val="SingleTxtG"/>
      </w:pPr>
      <w:r>
        <w:t>En el cuadro aplicable a la “</w:t>
      </w:r>
      <w:r w:rsidRPr="004C797C">
        <w:t>Carcinogenicidad (capítulo 3.6)</w:t>
      </w:r>
      <w:r>
        <w:t>”</w:t>
      </w:r>
      <w:r w:rsidRPr="004C797C">
        <w:t xml:space="preserve">, </w:t>
      </w:r>
      <w:r>
        <w:t>en la “Categoría de peligro  </w:t>
      </w:r>
      <w:r w:rsidRPr="004C797C">
        <w:t>1</w:t>
      </w:r>
      <w:r>
        <w:t>”</w:t>
      </w:r>
      <w:r w:rsidRPr="004C797C">
        <w:t xml:space="preserve">, sustitúyase </w:t>
      </w:r>
      <w:r>
        <w:t>“</w:t>
      </w:r>
      <w:r w:rsidRPr="004C797C">
        <w:t>1</w:t>
      </w:r>
      <w:r>
        <w:t>”</w:t>
      </w:r>
      <w:r w:rsidRPr="004C797C">
        <w:t xml:space="preserve"> por </w:t>
      </w:r>
      <w:r>
        <w:t>“</w:t>
      </w:r>
      <w:r w:rsidRPr="004C797C">
        <w:t>1, 1A, 1B</w:t>
      </w:r>
      <w:r>
        <w:t>”</w:t>
      </w:r>
      <w:r w:rsidRPr="004C797C">
        <w:t xml:space="preserve">. Modifíquese el texto de la columna </w:t>
      </w:r>
      <w:r>
        <w:t>“Intervención”</w:t>
      </w:r>
      <w:r w:rsidRPr="004C797C">
        <w:t xml:space="preserve"> </w:t>
      </w:r>
      <w:r>
        <w:t>para que diga</w:t>
      </w:r>
      <w:r w:rsidRPr="004C797C">
        <w:t xml:space="preserve"> </w:t>
      </w:r>
      <w:r>
        <w:t>“</w:t>
      </w:r>
      <w:r w:rsidRPr="004C797C">
        <w:t xml:space="preserve">P318 </w:t>
      </w:r>
      <w:r w:rsidRPr="004876D6">
        <w:rPr>
          <w:b/>
          <w:bCs/>
        </w:rPr>
        <w:t>EN CASO DE exposición demostrada o supuesta</w:t>
      </w:r>
      <w:r>
        <w:rPr>
          <w:b/>
          <w:bCs/>
        </w:rPr>
        <w:t>:</w:t>
      </w:r>
      <w:r w:rsidRPr="004C797C">
        <w:rPr>
          <w:b/>
          <w:bCs/>
        </w:rPr>
        <w:t xml:space="preserve"> </w:t>
      </w:r>
      <w:r>
        <w:rPr>
          <w:b/>
          <w:bCs/>
        </w:rPr>
        <w:t>consultar a un médico</w:t>
      </w:r>
      <w:r w:rsidRPr="004C797C">
        <w:rPr>
          <w:b/>
          <w:bCs/>
        </w:rPr>
        <w:t>.</w:t>
      </w:r>
      <w:r>
        <w:t>”</w:t>
      </w:r>
      <w:r w:rsidRPr="004C797C">
        <w:t>.</w:t>
      </w:r>
    </w:p>
    <w:p w14:paraId="305A5522" w14:textId="77777777" w:rsidR="008E1534" w:rsidRPr="004C797C" w:rsidRDefault="008E1534" w:rsidP="008E1534">
      <w:pPr>
        <w:pStyle w:val="SingleTxtG"/>
      </w:pPr>
      <w:r>
        <w:t>En el cuadro aplicable a la</w:t>
      </w:r>
      <w:r w:rsidRPr="007C2155">
        <w:t xml:space="preserve"> </w:t>
      </w:r>
      <w:r>
        <w:t>“</w:t>
      </w:r>
      <w:r w:rsidRPr="007C2155">
        <w:t>Toxicidad para la reproducción (capítulo 3.7)</w:t>
      </w:r>
      <w:r>
        <w:t>”</w:t>
      </w:r>
      <w:r w:rsidRPr="007C2155">
        <w:t xml:space="preserve">, </w:t>
      </w:r>
      <w:r>
        <w:t>en la “Categoría de peligro</w:t>
      </w:r>
      <w:r w:rsidRPr="007C2155">
        <w:t xml:space="preserve"> 1</w:t>
      </w:r>
      <w:r>
        <w:t>”</w:t>
      </w:r>
      <w:r w:rsidRPr="007C2155">
        <w:t xml:space="preserve">, sustitúyase </w:t>
      </w:r>
      <w:r>
        <w:t>“</w:t>
      </w:r>
      <w:r w:rsidRPr="007C2155">
        <w:t>1</w:t>
      </w:r>
      <w:r>
        <w:t>”</w:t>
      </w:r>
      <w:r w:rsidRPr="007C2155">
        <w:t xml:space="preserve"> por </w:t>
      </w:r>
      <w:r>
        <w:t>“</w:t>
      </w:r>
      <w:r w:rsidRPr="007C2155">
        <w:t>1, 1A, 1B</w:t>
      </w:r>
      <w:r>
        <w:t>”</w:t>
      </w:r>
      <w:r w:rsidRPr="007C2155">
        <w:t xml:space="preserve">. </w:t>
      </w:r>
      <w:r w:rsidRPr="004C797C">
        <w:t xml:space="preserve">Modifíquese el texto de la columna </w:t>
      </w:r>
      <w:r>
        <w:t>“Intervención”</w:t>
      </w:r>
      <w:r w:rsidRPr="004C797C">
        <w:t xml:space="preserve"> para que diga </w:t>
      </w:r>
      <w:r>
        <w:t>“</w:t>
      </w:r>
      <w:r w:rsidRPr="004C797C">
        <w:t xml:space="preserve">P318 </w:t>
      </w:r>
      <w:r w:rsidRPr="004876D6">
        <w:rPr>
          <w:b/>
          <w:bCs/>
        </w:rPr>
        <w:t>EN CASO DE exposición demostrada o supuesta</w:t>
      </w:r>
      <w:r>
        <w:rPr>
          <w:b/>
          <w:bCs/>
        </w:rPr>
        <w:t>:</w:t>
      </w:r>
      <w:r w:rsidRPr="004C797C">
        <w:rPr>
          <w:b/>
          <w:bCs/>
        </w:rPr>
        <w:t xml:space="preserve"> </w:t>
      </w:r>
      <w:r>
        <w:rPr>
          <w:b/>
          <w:bCs/>
        </w:rPr>
        <w:t>consultar a un médico</w:t>
      </w:r>
      <w:r w:rsidRPr="004C797C">
        <w:rPr>
          <w:b/>
          <w:bCs/>
        </w:rPr>
        <w:t>.</w:t>
      </w:r>
      <w:r>
        <w:t>”</w:t>
      </w:r>
      <w:r w:rsidRPr="004C797C">
        <w:t>.</w:t>
      </w:r>
    </w:p>
    <w:p w14:paraId="1480B453" w14:textId="77777777" w:rsidR="008E1534" w:rsidRPr="00582494" w:rsidRDefault="008E1534" w:rsidP="008E1534">
      <w:pPr>
        <w:pStyle w:val="SingleTxtG"/>
      </w:pPr>
      <w:r>
        <w:t>En el cuadro aplicable a la</w:t>
      </w:r>
      <w:r w:rsidRPr="00582494">
        <w:t xml:space="preserve"> </w:t>
      </w:r>
      <w:r>
        <w:t>“</w:t>
      </w:r>
      <w:r w:rsidRPr="00582494">
        <w:t>Toxicidad para la reproducción (capítulo 3.7) (</w:t>
      </w:r>
      <w:r>
        <w:t>E</w:t>
      </w:r>
      <w:r w:rsidRPr="00582494">
        <w:t>fectos sobre o a través de la lactancia)</w:t>
      </w:r>
      <w:r>
        <w:t>”</w:t>
      </w:r>
      <w:r w:rsidRPr="00582494">
        <w:t xml:space="preserve">, </w:t>
      </w:r>
      <w:r>
        <w:t>modifíquese el texto de la columna</w:t>
      </w:r>
      <w:r w:rsidRPr="00582494">
        <w:t xml:space="preserve"> </w:t>
      </w:r>
      <w:r>
        <w:t>“Intervención”</w:t>
      </w:r>
      <w:r w:rsidRPr="00582494">
        <w:t xml:space="preserve"> </w:t>
      </w:r>
      <w:r>
        <w:t>para que diga</w:t>
      </w:r>
      <w:r w:rsidRPr="00582494">
        <w:t xml:space="preserve"> </w:t>
      </w:r>
      <w:r>
        <w:t>“</w:t>
      </w:r>
      <w:r w:rsidRPr="00582494">
        <w:t xml:space="preserve">P318 </w:t>
      </w:r>
      <w:r w:rsidRPr="004876D6">
        <w:rPr>
          <w:b/>
          <w:bCs/>
        </w:rPr>
        <w:t>EN CASO DE exposición demostrada o supuesta</w:t>
      </w:r>
      <w:r>
        <w:rPr>
          <w:b/>
          <w:bCs/>
        </w:rPr>
        <w:t>:</w:t>
      </w:r>
      <w:r w:rsidRPr="00582494">
        <w:rPr>
          <w:b/>
          <w:bCs/>
        </w:rPr>
        <w:t xml:space="preserve"> </w:t>
      </w:r>
      <w:r>
        <w:rPr>
          <w:b/>
          <w:bCs/>
        </w:rPr>
        <w:t>consultar a un médico</w:t>
      </w:r>
      <w:r w:rsidRPr="00582494">
        <w:rPr>
          <w:b/>
          <w:bCs/>
        </w:rPr>
        <w:t>.</w:t>
      </w:r>
      <w:r>
        <w:t>”</w:t>
      </w:r>
      <w:r w:rsidRPr="00582494">
        <w:t>.</w:t>
      </w:r>
    </w:p>
    <w:p w14:paraId="289285C2" w14:textId="77777777" w:rsidR="008E1534" w:rsidRPr="004C797C" w:rsidRDefault="008E1534" w:rsidP="008E1534">
      <w:pPr>
        <w:pStyle w:val="SingleTxtG"/>
      </w:pPr>
      <w:r>
        <w:t>En el cuadro aplicable a la</w:t>
      </w:r>
      <w:r w:rsidRPr="005B7BA4">
        <w:t xml:space="preserve"> </w:t>
      </w:r>
      <w:r>
        <w:t>“Toxicidad sistémica específica de órganos diana (exposición única</w:t>
      </w:r>
      <w:r w:rsidRPr="005B7BA4">
        <w:t>) (capítulo 3.8)</w:t>
      </w:r>
      <w:r>
        <w:t>”</w:t>
      </w:r>
      <w:r w:rsidRPr="005B7BA4">
        <w:t xml:space="preserve">, </w:t>
      </w:r>
      <w:r>
        <w:t>para la “Categoría de peligro</w:t>
      </w:r>
      <w:r w:rsidRPr="005B7BA4">
        <w:t xml:space="preserve"> 1</w:t>
      </w:r>
      <w:r>
        <w:t>”</w:t>
      </w:r>
      <w:r w:rsidRPr="005B7BA4">
        <w:t xml:space="preserve">, en la columna </w:t>
      </w:r>
      <w:r>
        <w:t>“Intervención”</w:t>
      </w:r>
      <w:r w:rsidRPr="005B7BA4">
        <w:t>, sustitúya</w:t>
      </w:r>
      <w:r>
        <w:t>n</w:t>
      </w:r>
      <w:r w:rsidRPr="005B7BA4">
        <w:t xml:space="preserve">se </w:t>
      </w:r>
      <w:r>
        <w:t>“</w:t>
      </w:r>
      <w:r w:rsidRPr="005B7BA4">
        <w:t>P308</w:t>
      </w:r>
      <w:r>
        <w:t xml:space="preserve"> + </w:t>
      </w:r>
      <w:r w:rsidRPr="005B7BA4">
        <w:t>P311</w:t>
      </w:r>
      <w:r>
        <w:t>” y el texto correspondiente por</w:t>
      </w:r>
      <w:r w:rsidRPr="005B7BA4">
        <w:t xml:space="preserve"> </w:t>
      </w:r>
      <w:r>
        <w:t>“</w:t>
      </w:r>
      <w:r w:rsidRPr="005B7BA4">
        <w:t>P308</w:t>
      </w:r>
      <w:r>
        <w:t xml:space="preserve"> + </w:t>
      </w:r>
      <w:r w:rsidRPr="005B7BA4">
        <w:t xml:space="preserve">P316 </w:t>
      </w:r>
      <w:r w:rsidRPr="00F05266">
        <w:rPr>
          <w:b/>
          <w:bCs/>
        </w:rPr>
        <w:t xml:space="preserve">EN CASO DE </w:t>
      </w:r>
      <w:r w:rsidRPr="00F05266">
        <w:rPr>
          <w:b/>
          <w:bCs/>
        </w:rPr>
        <w:lastRenderedPageBreak/>
        <w:t>exposición demostrada o supuesta</w:t>
      </w:r>
      <w:r w:rsidRPr="004C797C">
        <w:rPr>
          <w:b/>
          <w:bCs/>
        </w:rPr>
        <w:t xml:space="preserve">: </w:t>
      </w:r>
      <w:r>
        <w:rPr>
          <w:b/>
          <w:bCs/>
        </w:rPr>
        <w:t>b</w:t>
      </w:r>
      <w:r w:rsidRPr="004C797C">
        <w:rPr>
          <w:b/>
          <w:bCs/>
        </w:rPr>
        <w:t>uscar inmediatamente ayuda médica de urgencia.</w:t>
      </w:r>
      <w:r w:rsidRPr="004C797C">
        <w:t xml:space="preserve"> 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18222065" w14:textId="77777777" w:rsidR="008E1534" w:rsidRPr="004C797C" w:rsidRDefault="008E1534" w:rsidP="008E1534">
      <w:pPr>
        <w:pStyle w:val="SingleTxtG"/>
      </w:pPr>
      <w:r>
        <w:t>En el cuadro aplicable a la “Toxicidad sistémica específica de órganos diana (exposición única</w:t>
      </w:r>
      <w:r w:rsidRPr="004C797C">
        <w:t>) (capítulo 3.8)</w:t>
      </w:r>
      <w:r>
        <w:t>”</w:t>
      </w:r>
      <w:r w:rsidRPr="004C797C">
        <w:t xml:space="preserve">, </w:t>
      </w:r>
      <w:r>
        <w:t>en la “Categoría de peligro</w:t>
      </w:r>
      <w:r w:rsidRPr="004C797C">
        <w:t xml:space="preserve"> 2</w:t>
      </w:r>
      <w:r>
        <w:t>”</w:t>
      </w:r>
      <w:r w:rsidRPr="004C797C">
        <w:t xml:space="preserve">, </w:t>
      </w:r>
      <w:r>
        <w:t xml:space="preserve">modifíquese el texto </w:t>
      </w:r>
      <w:r w:rsidRPr="004C797C">
        <w:t xml:space="preserve">de la columna </w:t>
      </w:r>
      <w:r>
        <w:t>“Intervención”</w:t>
      </w:r>
      <w:r w:rsidRPr="004C797C">
        <w:t xml:space="preserve"> para que diga </w:t>
      </w:r>
      <w:r>
        <w:t>“</w:t>
      </w:r>
      <w:r w:rsidRPr="004C797C">
        <w:t>P308</w:t>
      </w:r>
      <w:r>
        <w:t xml:space="preserve"> + </w:t>
      </w:r>
      <w:r w:rsidRPr="004C797C">
        <w:t xml:space="preserve">P316 </w:t>
      </w:r>
      <w:r w:rsidRPr="00F05266">
        <w:rPr>
          <w:b/>
          <w:bCs/>
        </w:rPr>
        <w:t>EN CASO DE exposición demostrada o supuesta</w:t>
      </w:r>
      <w:r w:rsidRPr="004C797C">
        <w:rPr>
          <w:b/>
          <w:bCs/>
        </w:rPr>
        <w:t xml:space="preserve">: </w:t>
      </w:r>
      <w:r>
        <w:rPr>
          <w:b/>
          <w:bCs/>
        </w:rPr>
        <w:t>b</w:t>
      </w:r>
      <w:r w:rsidRPr="004C797C">
        <w:rPr>
          <w:b/>
          <w:bCs/>
        </w:rPr>
        <w:t>uscar inmediatamente ayuda médica de urgencia.</w:t>
      </w:r>
      <w:r w:rsidRPr="004C797C">
        <w:t xml:space="preserve"> 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70419004" w14:textId="77777777" w:rsidR="008E1534" w:rsidRPr="000A5179" w:rsidRDefault="008E1534" w:rsidP="008E1534">
      <w:pPr>
        <w:pStyle w:val="SingleTxtG"/>
      </w:pPr>
      <w:r w:rsidRPr="000A5179">
        <w:t xml:space="preserve">En el cuadro </w:t>
      </w:r>
      <w:r>
        <w:t xml:space="preserve">aplicable </w:t>
      </w:r>
      <w:r w:rsidRPr="000A5179">
        <w:t xml:space="preserve">a </w:t>
      </w:r>
      <w:r>
        <w:t>la “Toxicidad sistémica específica de órganos diana (exposición única</w:t>
      </w:r>
      <w:r w:rsidRPr="000A5179">
        <w:t>) (capítulo 3.8)</w:t>
      </w:r>
      <w:r>
        <w:t>”</w:t>
      </w:r>
      <w:r w:rsidRPr="000A5179">
        <w:t xml:space="preserve">, </w:t>
      </w:r>
      <w:r>
        <w:t>para la “Categoría de peligro</w:t>
      </w:r>
      <w:r w:rsidRPr="000A5179">
        <w:t xml:space="preserve"> 3</w:t>
      </w:r>
      <w:r>
        <w:t>”</w:t>
      </w:r>
      <w:r w:rsidRPr="000A5179">
        <w:t xml:space="preserve">, en la columna </w:t>
      </w:r>
      <w:r>
        <w:t>“Intervención”</w:t>
      </w:r>
      <w:r w:rsidRPr="000A5179">
        <w:t>, sustitúya</w:t>
      </w:r>
      <w:r>
        <w:t>n</w:t>
      </w:r>
      <w:r w:rsidRPr="000A5179">
        <w:t xml:space="preserve">se </w:t>
      </w:r>
      <w:r>
        <w:t>“</w:t>
      </w:r>
      <w:r w:rsidRPr="000A5179">
        <w:t>P312</w:t>
      </w:r>
      <w:r>
        <w:t>” y el texto correspondiente por</w:t>
      </w:r>
      <w:r w:rsidRPr="000A5179">
        <w:t xml:space="preserve"> </w:t>
      </w:r>
      <w:r>
        <w:t>“</w:t>
      </w:r>
      <w:r w:rsidRPr="000A5179">
        <w:t xml:space="preserve">P319 </w:t>
      </w:r>
      <w:r w:rsidRPr="000A5179">
        <w:rPr>
          <w:b/>
          <w:bCs/>
        </w:rPr>
        <w:t>Buscar ayuda médica si la persona no se encuentra bien.</w:t>
      </w:r>
      <w:r>
        <w:t>”</w:t>
      </w:r>
      <w:r w:rsidRPr="000A5179">
        <w:t>.</w:t>
      </w:r>
    </w:p>
    <w:p w14:paraId="1E3ED4AE" w14:textId="77777777" w:rsidR="008E1534" w:rsidRPr="000A5179" w:rsidRDefault="008E1534" w:rsidP="008E1534">
      <w:pPr>
        <w:pStyle w:val="SingleTxtG"/>
      </w:pPr>
      <w:r w:rsidRPr="000A5179">
        <w:t xml:space="preserve">En el cuadro </w:t>
      </w:r>
      <w:r>
        <w:t xml:space="preserve">aplicable </w:t>
      </w:r>
      <w:r w:rsidRPr="000A5179">
        <w:t xml:space="preserve">a </w:t>
      </w:r>
      <w:r>
        <w:t>la “Toxicidad sistémica específica de órganos diana (exposiciones repetidas</w:t>
      </w:r>
      <w:r w:rsidRPr="000A5179">
        <w:t>) (capítulo 3.9)</w:t>
      </w:r>
      <w:r>
        <w:t>”</w:t>
      </w:r>
      <w:r w:rsidRPr="000A5179">
        <w:t xml:space="preserve">, </w:t>
      </w:r>
      <w:r>
        <w:t>para la “Categoría de peligro</w:t>
      </w:r>
      <w:r w:rsidRPr="000A5179">
        <w:t xml:space="preserve"> 1</w:t>
      </w:r>
      <w:r>
        <w:t>” y la “Categoría de peligro</w:t>
      </w:r>
      <w:r w:rsidRPr="000A5179">
        <w:t xml:space="preserve"> 2</w:t>
      </w:r>
      <w:r>
        <w:t>”</w:t>
      </w:r>
      <w:r w:rsidRPr="000A5179">
        <w:t xml:space="preserve">, en la columna </w:t>
      </w:r>
      <w:r>
        <w:t>“Intervención”</w:t>
      </w:r>
      <w:r w:rsidRPr="000A5179">
        <w:t>, sustitúya</w:t>
      </w:r>
      <w:r>
        <w:t>n</w:t>
      </w:r>
      <w:r w:rsidRPr="000A5179">
        <w:t xml:space="preserve">se </w:t>
      </w:r>
      <w:r>
        <w:t>“</w:t>
      </w:r>
      <w:r w:rsidRPr="000A5179">
        <w:t>P314</w:t>
      </w:r>
      <w:r>
        <w:t>” y el texto correspondiente por</w:t>
      </w:r>
      <w:r w:rsidRPr="000A5179">
        <w:t xml:space="preserve"> </w:t>
      </w:r>
      <w:r>
        <w:t>“</w:t>
      </w:r>
      <w:r w:rsidRPr="000A5179">
        <w:t xml:space="preserve">P319 </w:t>
      </w:r>
      <w:r w:rsidRPr="000A5179">
        <w:rPr>
          <w:b/>
          <w:bCs/>
        </w:rPr>
        <w:t>Buscar ayuda médica si la persona no se encuentra bien.</w:t>
      </w:r>
      <w:r>
        <w:t>”</w:t>
      </w:r>
      <w:r w:rsidRPr="000A5179">
        <w:t>.</w:t>
      </w:r>
    </w:p>
    <w:p w14:paraId="6B71C7FD" w14:textId="77777777" w:rsidR="008E1534" w:rsidRPr="004C797C" w:rsidRDefault="008E1534" w:rsidP="008E1534">
      <w:pPr>
        <w:pStyle w:val="SingleTxtG"/>
      </w:pPr>
      <w:r>
        <w:t xml:space="preserve">En el cuadro aplicable al “Peligro por aspiración </w:t>
      </w:r>
      <w:r w:rsidRPr="005B7BA4">
        <w:t>(capítulo 3.10)</w:t>
      </w:r>
      <w:r>
        <w:t>”</w:t>
      </w:r>
      <w:r w:rsidRPr="005B7BA4">
        <w:t xml:space="preserve">, </w:t>
      </w:r>
      <w:r>
        <w:t>para la “Categoría de peligro</w:t>
      </w:r>
      <w:r w:rsidRPr="005B7BA4">
        <w:t xml:space="preserve"> 1 2</w:t>
      </w:r>
      <w:r>
        <w:t>”</w:t>
      </w:r>
      <w:r w:rsidRPr="005B7BA4">
        <w:t xml:space="preserve">, en la columna </w:t>
      </w:r>
      <w:r>
        <w:t>“Intervención”</w:t>
      </w:r>
      <w:r w:rsidRPr="005B7BA4">
        <w:t>, sustitúya</w:t>
      </w:r>
      <w:r>
        <w:t>n</w:t>
      </w:r>
      <w:r w:rsidRPr="005B7BA4">
        <w:t xml:space="preserve">se </w:t>
      </w:r>
      <w:r>
        <w:t>“</w:t>
      </w:r>
      <w:r w:rsidRPr="005B7BA4">
        <w:t>P301</w:t>
      </w:r>
      <w:r>
        <w:t xml:space="preserve"> + </w:t>
      </w:r>
      <w:r w:rsidRPr="005B7BA4">
        <w:t>P310</w:t>
      </w:r>
      <w:r>
        <w:t>” y el texto correspondiente por</w:t>
      </w:r>
      <w:r w:rsidRPr="005B7BA4">
        <w:t xml:space="preserve"> </w:t>
      </w:r>
      <w:r>
        <w:t>“</w:t>
      </w:r>
      <w:r w:rsidRPr="005B7BA4">
        <w:t>P301</w:t>
      </w:r>
      <w:r>
        <w:t xml:space="preserve"> + </w:t>
      </w:r>
      <w:r w:rsidRPr="005B7BA4">
        <w:t xml:space="preserve">P316 </w:t>
      </w:r>
      <w:r>
        <w:rPr>
          <w:b/>
          <w:bCs/>
        </w:rPr>
        <w:t>EN CASO DE INGESTIÓN</w:t>
      </w:r>
      <w:r w:rsidRPr="005B7BA4">
        <w:rPr>
          <w:b/>
          <w:bCs/>
        </w:rPr>
        <w:t xml:space="preserve">: </w:t>
      </w:r>
      <w:r>
        <w:rPr>
          <w:b/>
          <w:bCs/>
        </w:rPr>
        <w:t>b</w:t>
      </w:r>
      <w:r w:rsidRPr="005B7BA4">
        <w:rPr>
          <w:b/>
          <w:bCs/>
        </w:rPr>
        <w:t>uscar inmediatamente ayuda médica de urgencia.</w:t>
      </w:r>
      <w:r w:rsidRPr="005B7BA4">
        <w:t xml:space="preserve"> </w:t>
      </w:r>
      <w:r w:rsidRPr="004C797C">
        <w:t xml:space="preserve">La autoridad competente o el fabricante o proveedor podrá añadir </w:t>
      </w:r>
      <w:r>
        <w:t>‘Llamar a’, seguido del número de teléfono del servicio de urgencias o del proveedor de asistencia médica de urgencia adecuado</w:t>
      </w:r>
      <w:r w:rsidRPr="004C797C">
        <w:t xml:space="preserve">, </w:t>
      </w:r>
      <w:r>
        <w:t>por ejemplo, un centro de toxicología, un centro de urgencias o un médico.”</w:t>
      </w:r>
      <w:r w:rsidRPr="004C797C">
        <w:t>.</w:t>
      </w:r>
    </w:p>
    <w:p w14:paraId="07121845" w14:textId="77777777" w:rsidR="008E1534" w:rsidRPr="00F05266" w:rsidRDefault="008E1534" w:rsidP="008E1534">
      <w:pPr>
        <w:pStyle w:val="SingleTxtG"/>
      </w:pPr>
      <w:r>
        <w:t>En los cuadros aplicables a la</w:t>
      </w:r>
      <w:r w:rsidRPr="007C2155">
        <w:t xml:space="preserve"> </w:t>
      </w:r>
      <w:r>
        <w:t>“</w:t>
      </w:r>
      <w:r w:rsidRPr="007C2155">
        <w:t>Mutagenicidad en células germinales (capítulo 3.5)</w:t>
      </w:r>
      <w:r>
        <w:t>”</w:t>
      </w:r>
      <w:r w:rsidRPr="007C2155">
        <w:t xml:space="preserve">, </w:t>
      </w:r>
      <w:r>
        <w:t>la “</w:t>
      </w:r>
      <w:r w:rsidRPr="007C2155">
        <w:t>Carcinogenicidad (capítulo 3.6)</w:t>
      </w:r>
      <w:r>
        <w:t>”, la “</w:t>
      </w:r>
      <w:r w:rsidRPr="007C2155">
        <w:t>Toxicidad para la reproducción (capítulo 3.7)</w:t>
      </w:r>
      <w:r>
        <w:t>” y la</w:t>
      </w:r>
      <w:r w:rsidRPr="007C2155">
        <w:t xml:space="preserve"> </w:t>
      </w:r>
      <w:r>
        <w:t>“</w:t>
      </w:r>
      <w:r w:rsidRPr="007C2155">
        <w:t>Toxicidad para la reproducción (capítulo 3.7) (</w:t>
      </w:r>
      <w:r>
        <w:t>Efectos sobre o a través de la lactancia</w:t>
      </w:r>
      <w:r w:rsidRPr="007C2155">
        <w:t>)</w:t>
      </w:r>
      <w:r>
        <w:t>”, e</w:t>
      </w:r>
      <w:r w:rsidRPr="007C2155">
        <w:t xml:space="preserve">n la columna </w:t>
      </w:r>
      <w:r>
        <w:t>“Prevención”</w:t>
      </w:r>
      <w:r w:rsidRPr="007C2155">
        <w:t xml:space="preserve">, sustitúyase </w:t>
      </w:r>
      <w:r>
        <w:t>“</w:t>
      </w:r>
      <w:r w:rsidRPr="007C2155">
        <w:t xml:space="preserve">P201 </w:t>
      </w:r>
      <w:r w:rsidRPr="00F05266">
        <w:rPr>
          <w:b/>
          <w:bCs/>
        </w:rPr>
        <w:t>Procurarse las instrucciones antes del uso</w:t>
      </w:r>
      <w:r>
        <w:rPr>
          <w:i/>
          <w:iCs/>
        </w:rPr>
        <w:t xml:space="preserve">. </w:t>
      </w:r>
      <w:r>
        <w:rPr>
          <w:iCs/>
        </w:rPr>
        <w:t>–</w:t>
      </w:r>
      <w:r w:rsidRPr="007C2155">
        <w:rPr>
          <w:i/>
          <w:iCs/>
        </w:rPr>
        <w:t xml:space="preserve"> </w:t>
      </w:r>
      <w:r w:rsidRPr="00F05266">
        <w:rPr>
          <w:i/>
          <w:iCs/>
        </w:rPr>
        <w:t xml:space="preserve">omítase en los productos de consumo cuando se utilice el consejo </w:t>
      </w:r>
      <w:r w:rsidRPr="007C2155">
        <w:rPr>
          <w:i/>
          <w:iCs/>
        </w:rPr>
        <w:t>P202</w:t>
      </w:r>
      <w:r>
        <w:rPr>
          <w:i/>
          <w:iCs/>
        </w:rPr>
        <w:t>.</w:t>
      </w:r>
      <w:r w:rsidRPr="007C2155">
        <w:rPr>
          <w:b/>
          <w:bCs/>
        </w:rPr>
        <w:t xml:space="preserve"> </w:t>
      </w:r>
      <w:r w:rsidRPr="00F05266">
        <w:t xml:space="preserve">P202 </w:t>
      </w:r>
      <w:r w:rsidRPr="00F05266">
        <w:rPr>
          <w:b/>
          <w:bCs/>
        </w:rPr>
        <w:t>No manipular antes de haber leído y comprendido todas las precauciones de seguridad.</w:t>
      </w:r>
      <w:r>
        <w:t>”</w:t>
      </w:r>
      <w:r w:rsidRPr="00F05266">
        <w:t xml:space="preserve"> por </w:t>
      </w:r>
      <w:r>
        <w:t>“</w:t>
      </w:r>
      <w:r w:rsidRPr="00F05266">
        <w:t xml:space="preserve">P203 </w:t>
      </w:r>
      <w:r>
        <w:rPr>
          <w:b/>
          <w:bCs/>
        </w:rPr>
        <w:t>Procurarse, leer y aplicar todas las instrucciones de seguridad antes del uso</w:t>
      </w:r>
      <w:r w:rsidRPr="00F05266">
        <w:rPr>
          <w:b/>
          <w:bCs/>
        </w:rPr>
        <w:t>.</w:t>
      </w:r>
      <w:r>
        <w:t>”</w:t>
      </w:r>
      <w:r w:rsidRPr="00F05266">
        <w:t>.</w:t>
      </w:r>
    </w:p>
    <w:p w14:paraId="5C39BD25" w14:textId="77777777" w:rsidR="008E1534" w:rsidRPr="00D4674A" w:rsidRDefault="008E1534" w:rsidP="008E1534">
      <w:pPr>
        <w:pStyle w:val="H23G"/>
      </w:pPr>
      <w:r w:rsidRPr="00F05266">
        <w:tab/>
      </w:r>
      <w:r w:rsidRPr="00F05266">
        <w:tab/>
      </w:r>
      <w:r w:rsidRPr="00D4674A">
        <w:t>Sección 4</w:t>
      </w:r>
    </w:p>
    <w:p w14:paraId="2E1A297B" w14:textId="77777777" w:rsidR="008E1534" w:rsidRPr="00193FA0" w:rsidRDefault="008E1534" w:rsidP="008E1534">
      <w:pPr>
        <w:pStyle w:val="SingleTxtG"/>
      </w:pPr>
      <w:r w:rsidRPr="00193FA0">
        <w:t xml:space="preserve">En el título de la sección, insértese </w:t>
      </w:r>
      <w:r>
        <w:t>“DE PELIGRO”</w:t>
      </w:r>
      <w:r w:rsidRPr="00193FA0">
        <w:t xml:space="preserve"> </w:t>
      </w:r>
      <w:r>
        <w:t>después</w:t>
      </w:r>
      <w:r w:rsidRPr="00193FA0">
        <w:t xml:space="preserve"> de </w:t>
      </w:r>
      <w:r>
        <w:t>“</w:t>
      </w:r>
      <w:r w:rsidRPr="00193FA0">
        <w:t>PICTOGRAM</w:t>
      </w:r>
      <w:r>
        <w:t>A</w:t>
      </w:r>
      <w:r w:rsidRPr="00193FA0">
        <w:t>S</w:t>
      </w:r>
      <w:r>
        <w:t>”</w:t>
      </w:r>
      <w:r w:rsidRPr="00193FA0">
        <w:t>.</w:t>
      </w:r>
    </w:p>
    <w:p w14:paraId="3CB622E2" w14:textId="77777777" w:rsidR="008E1534" w:rsidRPr="0034575C" w:rsidRDefault="008E1534" w:rsidP="008E1534">
      <w:pPr>
        <w:pStyle w:val="H23G"/>
      </w:pPr>
      <w:r w:rsidRPr="00193FA0">
        <w:tab/>
      </w:r>
      <w:r w:rsidRPr="00193FA0">
        <w:tab/>
      </w:r>
      <w:r w:rsidRPr="0034575C">
        <w:t>Sección 5</w:t>
      </w:r>
    </w:p>
    <w:p w14:paraId="326511B8" w14:textId="77777777" w:rsidR="008E1534" w:rsidRPr="0034575C" w:rsidRDefault="008E1534" w:rsidP="008E1534">
      <w:pPr>
        <w:pStyle w:val="SingleTxtG"/>
        <w:rPr>
          <w:rFonts w:cs="Calibri"/>
        </w:rPr>
      </w:pPr>
      <w:r>
        <w:rPr>
          <w:rFonts w:cs="Calibri"/>
        </w:rPr>
        <w:t xml:space="preserve">Añádase una nueva sección </w:t>
      </w:r>
      <w:r w:rsidRPr="0034575C">
        <w:rPr>
          <w:rFonts w:cs="Calibri"/>
        </w:rPr>
        <w:t>A3.5.2</w:t>
      </w:r>
      <w:r w:rsidRPr="00F05266">
        <w:rPr>
          <w:rFonts w:cs="Calibri"/>
        </w:rPr>
        <w:t xml:space="preserve"> </w:t>
      </w:r>
      <w:r w:rsidRPr="0034575C">
        <w:rPr>
          <w:rFonts w:cs="Calibri"/>
        </w:rPr>
        <w:t>que diga lo siguiente:</w:t>
      </w:r>
    </w:p>
    <w:p w14:paraId="6A657C9C" w14:textId="77777777" w:rsidR="008E1534" w:rsidRPr="00AE2D73" w:rsidRDefault="008E1534" w:rsidP="008E1534">
      <w:pPr>
        <w:pStyle w:val="SingleTxtG"/>
      </w:pPr>
      <w:r>
        <w:t>“</w:t>
      </w:r>
      <w:r w:rsidRPr="00AE2D73">
        <w:rPr>
          <w:b/>
          <w:bCs/>
        </w:rPr>
        <w:t xml:space="preserve">A3.5.2 </w:t>
      </w:r>
      <w:r w:rsidRPr="00AE2D73">
        <w:rPr>
          <w:b/>
          <w:bCs/>
        </w:rPr>
        <w:tab/>
        <w:t xml:space="preserve">Pictogramas de precaución </w:t>
      </w:r>
      <w:r>
        <w:rPr>
          <w:b/>
          <w:bCs/>
        </w:rPr>
        <w:t>“</w:t>
      </w:r>
      <w:r w:rsidRPr="00AE2D73">
        <w:rPr>
          <w:b/>
          <w:bCs/>
        </w:rPr>
        <w:t>Mantener fuera del alcance de los niños</w:t>
      </w:r>
      <w:r>
        <w:rPr>
          <w:b/>
          <w:bCs/>
        </w:rPr>
        <w:t>”</w:t>
      </w:r>
      <w:r w:rsidRPr="00AE2D73">
        <w:t xml:space="preserve"> </w:t>
      </w:r>
    </w:p>
    <w:p w14:paraId="526A526C" w14:textId="77777777" w:rsidR="008E1534" w:rsidRPr="00AE2D73" w:rsidRDefault="008E1534" w:rsidP="008E1534">
      <w:pPr>
        <w:pStyle w:val="SingleTxtG"/>
        <w:ind w:firstLine="1134"/>
      </w:pPr>
      <w:r w:rsidRPr="00AE2D73">
        <w:t xml:space="preserve">Los ejemplos siguientes tienen el mismo significado que el consejo de prudencia P102 </w:t>
      </w:r>
      <w:r>
        <w:t>“</w:t>
      </w:r>
      <w:r w:rsidRPr="00AE2D73">
        <w:rPr>
          <w:noProof/>
        </w:rPr>
        <w:t>Mantener fuera del alcance de los niños</w:t>
      </w:r>
      <w:r>
        <w:t>”</w:t>
      </w:r>
      <w:r w:rsidRPr="00AE2D73">
        <w:t xml:space="preserve"> </w:t>
      </w:r>
      <w:r>
        <w:t xml:space="preserve">y pueden utilizarse para </w:t>
      </w:r>
      <w:r w:rsidRPr="00CD53F5">
        <w:t>transmitir la información de diferentes maneras</w:t>
      </w:r>
      <w:r>
        <w:t>, de conformidad con</w:t>
      </w:r>
      <w:r w:rsidRPr="00AE2D73">
        <w:t xml:space="preserve"> </w:t>
      </w:r>
      <w:r>
        <w:t>lo dispuesto en 1.4.4.1 </w:t>
      </w:r>
      <w:r w:rsidRPr="00AE2D73">
        <w:t>a)</w:t>
      </w:r>
      <w:r>
        <w:t xml:space="preserve"> y </w:t>
      </w:r>
      <w:r w:rsidRPr="00AE2D73">
        <w:t>A3.2.1.10.</w:t>
      </w:r>
    </w:p>
    <w:p w14:paraId="53E8ECB3" w14:textId="77777777" w:rsidR="008E1534" w:rsidRPr="000C6191" w:rsidRDefault="008E1534" w:rsidP="008E1534">
      <w:pPr>
        <w:pStyle w:val="SingleTxtG"/>
        <w:rPr>
          <w:b/>
          <w:bCs/>
        </w:rPr>
      </w:pPr>
      <w:r w:rsidRPr="000C6191">
        <w:rPr>
          <w:b/>
          <w:bCs/>
        </w:rPr>
        <w:t xml:space="preserve">A3.5.2.1 </w:t>
      </w:r>
      <w:r w:rsidRPr="000C6191">
        <w:rPr>
          <w:b/>
          <w:bCs/>
        </w:rPr>
        <w:tab/>
      </w:r>
      <w:r w:rsidRPr="000C6191">
        <w:rPr>
          <w:b/>
          <w:bCs/>
          <w:i/>
          <w:iCs/>
        </w:rPr>
        <w:t>Pictogram</w:t>
      </w:r>
      <w:r>
        <w:rPr>
          <w:b/>
          <w:bCs/>
          <w:i/>
          <w:iCs/>
        </w:rPr>
        <w:t>a</w:t>
      </w:r>
      <w:r w:rsidRPr="000C6191">
        <w:rPr>
          <w:b/>
          <w:bCs/>
          <w:i/>
          <w:iCs/>
        </w:rPr>
        <w:t xml:space="preserve"> de precaución </w:t>
      </w:r>
      <w:r>
        <w:rPr>
          <w:b/>
          <w:bCs/>
          <w:i/>
          <w:iCs/>
        </w:rPr>
        <w:t xml:space="preserve">de la </w:t>
      </w:r>
      <w:r w:rsidRPr="000C6191">
        <w:rPr>
          <w:b/>
          <w:i/>
          <w:lang w:eastAsia="de-DE"/>
        </w:rPr>
        <w:t>Association internationale de la savonnerie, de la détergence et des produits d</w:t>
      </w:r>
      <w:r>
        <w:rPr>
          <w:b/>
          <w:i/>
          <w:lang w:eastAsia="de-DE"/>
        </w:rPr>
        <w:t>’</w:t>
      </w:r>
      <w:r w:rsidRPr="000C6191">
        <w:rPr>
          <w:b/>
          <w:i/>
          <w:lang w:eastAsia="de-DE"/>
        </w:rPr>
        <w:t>entretien (AISE</w:t>
      </w:r>
      <w:r>
        <w:rPr>
          <w:b/>
          <w:i/>
          <w:lang w:eastAsia="de-DE"/>
        </w:rPr>
        <w:t>)</w:t>
      </w:r>
      <w:r w:rsidRPr="000C6191">
        <w:rPr>
          <w:b/>
          <w:bCs/>
          <w:i/>
          <w:iCs/>
        </w:rPr>
        <w:t xml:space="preserve"> </w:t>
      </w:r>
      <w:r>
        <w:rPr>
          <w:b/>
          <w:bCs/>
          <w:i/>
          <w:iCs/>
        </w:rPr>
        <w:t>“</w:t>
      </w:r>
      <w:r w:rsidRPr="000C6191">
        <w:rPr>
          <w:b/>
          <w:bCs/>
          <w:i/>
          <w:iCs/>
        </w:rPr>
        <w:t>Mantener fuera del alcance de los niños</w:t>
      </w:r>
      <w:r>
        <w:rPr>
          <w:b/>
          <w:bCs/>
          <w:i/>
          <w:iCs/>
        </w:rPr>
        <w:t>”</w:t>
      </w:r>
    </w:p>
    <w:p w14:paraId="29CD6559" w14:textId="77777777" w:rsidR="008E1534" w:rsidRPr="000C6191" w:rsidRDefault="008E1534" w:rsidP="008E1534">
      <w:pPr>
        <w:pStyle w:val="SingleTxtG"/>
        <w:ind w:firstLine="1134"/>
      </w:pPr>
      <w:r w:rsidRPr="000C6191">
        <w:t xml:space="preserve">Este pictograma elaborado por la AISE se utiliza desde 2004 en Europa y </w:t>
      </w:r>
      <w:r>
        <w:t>en otras</w:t>
      </w:r>
      <w:r w:rsidRPr="000C6191">
        <w:t xml:space="preserve"> </w:t>
      </w:r>
      <w:r>
        <w:t>partes</w:t>
      </w:r>
      <w:r w:rsidRPr="000C6191">
        <w:t xml:space="preserve"> </w:t>
      </w:r>
      <w:r>
        <w:t>para los productos de limpieza del hogar</w:t>
      </w:r>
      <w:r w:rsidRPr="000C6191">
        <w:t>.</w:t>
      </w:r>
    </w:p>
    <w:p w14:paraId="47B5C466" w14:textId="77777777" w:rsidR="008E1534" w:rsidRPr="000E5B4B" w:rsidRDefault="008E1534" w:rsidP="008E1534">
      <w:pPr>
        <w:pStyle w:val="SingleTxtG"/>
        <w:tabs>
          <w:tab w:val="left" w:pos="2268"/>
        </w:tabs>
      </w:pPr>
      <w:r>
        <w:tab/>
        <w:t>E</w:t>
      </w:r>
      <w:r w:rsidRPr="000E5B4B">
        <w:t xml:space="preserve">l </w:t>
      </w:r>
      <w:r>
        <w:t>p</w:t>
      </w:r>
      <w:r w:rsidRPr="000E5B4B">
        <w:t xml:space="preserve">ictograma de precaución de la AISE </w:t>
      </w:r>
      <w:r>
        <w:t>“</w:t>
      </w:r>
      <w:r w:rsidRPr="00AE2D73">
        <w:rPr>
          <w:noProof/>
        </w:rPr>
        <w:t>Mantener fuera del alcance de los niños</w:t>
      </w:r>
      <w:r>
        <w:t>” s</w:t>
      </w:r>
      <w:r w:rsidRPr="000E5B4B">
        <w:t>e</w:t>
      </w:r>
      <w:r>
        <w:t xml:space="preserve"> sometió a</w:t>
      </w:r>
      <w:r w:rsidRPr="000E5B4B">
        <w:t xml:space="preserve"> pruebas de comprensibilidad. Los estudios realizados en varios países de conformidad con lo dispuesto en el anexo 6 del SGA </w:t>
      </w:r>
      <w:r>
        <w:t xml:space="preserve">demostraron que este icono era </w:t>
      </w:r>
      <w:r>
        <w:lastRenderedPageBreak/>
        <w:t>entendido correctamente</w:t>
      </w:r>
      <w:r w:rsidRPr="000E5B4B">
        <w:t xml:space="preserve"> </w:t>
      </w:r>
      <w:r>
        <w:t>por el</w:t>
      </w:r>
      <w:r w:rsidRPr="000E5B4B">
        <w:t xml:space="preserve"> 88</w:t>
      </w:r>
      <w:r>
        <w:t>,</w:t>
      </w:r>
      <w:r w:rsidRPr="000E5B4B">
        <w:t xml:space="preserve">6 % </w:t>
      </w:r>
      <w:r>
        <w:t xml:space="preserve">de los informantes y que la confusión crítica al respecto era solo esporádica </w:t>
      </w:r>
      <w:r w:rsidRPr="000E5B4B">
        <w:t>(&lt;</w:t>
      </w:r>
      <w:r>
        <w:t xml:space="preserve"> </w:t>
      </w:r>
      <w:r w:rsidRPr="000E5B4B">
        <w:t xml:space="preserve">1 %). </w:t>
      </w:r>
    </w:p>
    <w:p w14:paraId="233C5852" w14:textId="77777777" w:rsidR="008E1534" w:rsidRPr="00724120" w:rsidRDefault="008E1534" w:rsidP="008E1534">
      <w:pPr>
        <w:pStyle w:val="SingleTxtG"/>
        <w:jc w:val="center"/>
        <w:rPr>
          <w:lang w:val="en-US"/>
        </w:rPr>
      </w:pPr>
      <w:r w:rsidRPr="00724120">
        <w:rPr>
          <w:noProof/>
          <w:lang w:eastAsia="zh-CN"/>
        </w:rPr>
        <w:drawing>
          <wp:inline distT="0" distB="0" distL="0" distR="0" wp14:anchorId="034F260F" wp14:editId="0E73CE0A">
            <wp:extent cx="886256" cy="937420"/>
            <wp:effectExtent l="0" t="0" r="9525" b="0"/>
            <wp:docPr id="65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522" cy="939816"/>
                    </a:xfrm>
                    <a:prstGeom prst="rect">
                      <a:avLst/>
                    </a:prstGeom>
                    <a:noFill/>
                  </pic:spPr>
                </pic:pic>
              </a:graphicData>
            </a:graphic>
          </wp:inline>
        </w:drawing>
      </w:r>
    </w:p>
    <w:p w14:paraId="5D14FE68" w14:textId="77777777" w:rsidR="008E1534" w:rsidRPr="000E5B4B" w:rsidRDefault="008E1534" w:rsidP="008E1534">
      <w:pPr>
        <w:pStyle w:val="SingleTxtG"/>
        <w:rPr>
          <w:b/>
          <w:bCs/>
          <w:i/>
          <w:iCs/>
        </w:rPr>
      </w:pPr>
      <w:r>
        <w:rPr>
          <w:b/>
          <w:bCs/>
        </w:rPr>
        <w:t>A3.5.2.2</w:t>
      </w:r>
      <w:r w:rsidRPr="000E5B4B">
        <w:rPr>
          <w:b/>
          <w:bCs/>
        </w:rPr>
        <w:tab/>
      </w:r>
      <w:r w:rsidRPr="000C6191">
        <w:rPr>
          <w:b/>
          <w:bCs/>
          <w:i/>
          <w:iCs/>
        </w:rPr>
        <w:t>Pictogram</w:t>
      </w:r>
      <w:r>
        <w:rPr>
          <w:b/>
          <w:bCs/>
          <w:i/>
          <w:iCs/>
        </w:rPr>
        <w:t>a</w:t>
      </w:r>
      <w:r w:rsidRPr="000C6191">
        <w:rPr>
          <w:b/>
          <w:bCs/>
          <w:i/>
          <w:iCs/>
        </w:rPr>
        <w:t xml:space="preserve"> de precaución </w:t>
      </w:r>
      <w:r>
        <w:rPr>
          <w:b/>
          <w:bCs/>
          <w:i/>
          <w:iCs/>
        </w:rPr>
        <w:t xml:space="preserve">de la </w:t>
      </w:r>
      <w:r w:rsidRPr="000E5B4B">
        <w:rPr>
          <w:b/>
          <w:bCs/>
          <w:i/>
          <w:iCs/>
        </w:rPr>
        <w:t xml:space="preserve">Japan Soap and Detergent Association (JSDA) </w:t>
      </w:r>
      <w:r>
        <w:rPr>
          <w:b/>
          <w:bCs/>
          <w:i/>
          <w:iCs/>
        </w:rPr>
        <w:t>“</w:t>
      </w:r>
      <w:r w:rsidRPr="000C6191">
        <w:rPr>
          <w:b/>
          <w:bCs/>
          <w:i/>
          <w:iCs/>
        </w:rPr>
        <w:t>Mantener fuera del alcance de los niños</w:t>
      </w:r>
      <w:r>
        <w:rPr>
          <w:b/>
          <w:bCs/>
          <w:i/>
          <w:iCs/>
        </w:rPr>
        <w:t>”</w:t>
      </w:r>
    </w:p>
    <w:p w14:paraId="0970B39A" w14:textId="77777777" w:rsidR="008E1534" w:rsidRPr="000E5B4B" w:rsidRDefault="008E1534" w:rsidP="008E1534">
      <w:pPr>
        <w:pStyle w:val="SingleTxtG"/>
        <w:ind w:firstLine="1134"/>
      </w:pPr>
      <w:r w:rsidRPr="000E5B4B">
        <w:t>Este pictograma fue elaborado por la JSDA p</w:t>
      </w:r>
      <w:r>
        <w:t>ara su uso voluntario en la etiqueta o el embalaje/envase de los detergentes de uso doméstico en el Japón</w:t>
      </w:r>
      <w:r w:rsidRPr="000E5B4B">
        <w:t>.</w:t>
      </w:r>
    </w:p>
    <w:p w14:paraId="43A6C9ED" w14:textId="77777777" w:rsidR="008E1534" w:rsidRPr="00E6439F" w:rsidRDefault="008E1534" w:rsidP="008E1534">
      <w:pPr>
        <w:pStyle w:val="SingleTxtG"/>
        <w:ind w:firstLine="1134"/>
      </w:pPr>
      <w:r w:rsidRPr="00E6439F">
        <w:t xml:space="preserve">El icono para el uso </w:t>
      </w:r>
      <w:r>
        <w:t>s</w:t>
      </w:r>
      <w:r w:rsidRPr="00E6439F">
        <w:t>eguro de la JSDA se puso a prueba con arreglo a la norma JIS S 0102</w:t>
      </w:r>
      <w:r>
        <w:t xml:space="preserve"> del Japón</w:t>
      </w:r>
      <w:r w:rsidRPr="00E6439F">
        <w:t xml:space="preserve">: </w:t>
      </w:r>
      <w:r>
        <w:t>“Procedimiento de ensayo para los símbolos gráficos de advertencia al consumidor”</w:t>
      </w:r>
      <w:r w:rsidRPr="00E6439F">
        <w:t xml:space="preserve">. El icono superó </w:t>
      </w:r>
      <w:r>
        <w:t>los criterios de éxito de la</w:t>
      </w:r>
      <w:r w:rsidRPr="00E6439F">
        <w:t xml:space="preserve"> JIS S 0102 (comprensión &gt;</w:t>
      </w:r>
      <w:r>
        <w:t xml:space="preserve"> </w:t>
      </w:r>
      <w:r w:rsidRPr="00E6439F">
        <w:t>85 %)</w:t>
      </w:r>
      <w:r>
        <w:t xml:space="preserve">, </w:t>
      </w:r>
      <w:r w:rsidRPr="00E6439F">
        <w:t>con un 96 % de comprensi</w:t>
      </w:r>
      <w:r>
        <w:t>ó</w:t>
      </w:r>
      <w:r w:rsidRPr="00E6439F">
        <w:t>n correcta y solo un 1</w:t>
      </w:r>
      <w:r>
        <w:t>,</w:t>
      </w:r>
      <w:r w:rsidRPr="00E6439F">
        <w:t xml:space="preserve">7 % </w:t>
      </w:r>
      <w:r>
        <w:t>de confusión crítica</w:t>
      </w:r>
      <w:r w:rsidRPr="00E6439F">
        <w:t>.</w:t>
      </w:r>
    </w:p>
    <w:p w14:paraId="709D5EAA" w14:textId="77777777" w:rsidR="008E1534" w:rsidRPr="001E75F9" w:rsidRDefault="008E1534" w:rsidP="008E1534">
      <w:pPr>
        <w:pStyle w:val="SingleTxtG"/>
        <w:jc w:val="center"/>
      </w:pPr>
      <w:r w:rsidRPr="00724120">
        <w:rPr>
          <w:rFonts w:cs="Calibri"/>
          <w:noProof/>
          <w:lang w:eastAsia="zh-CN"/>
        </w:rPr>
        <w:drawing>
          <wp:inline distT="0" distB="0" distL="0" distR="0" wp14:anchorId="0BB41F25" wp14:editId="181B79D4">
            <wp:extent cx="861646" cy="861646"/>
            <wp:effectExtent l="0" t="0" r="0" b="0"/>
            <wp:docPr id="657" name="Image 1" descr="C:\Users\Rsca\AppData\Local\Microsoft\Windows\INetCache\Content.Outlook\NR2DFIXV\20160511 アイ・デザイン飯塚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ca\AppData\Local\Microsoft\Windows\INetCache\Content.Outlook\NR2DFIXV\20160511 アイ・デザイン飯塚 01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1693" cy="861693"/>
                    </a:xfrm>
                    <a:prstGeom prst="rect">
                      <a:avLst/>
                    </a:prstGeom>
                    <a:noFill/>
                    <a:ln>
                      <a:noFill/>
                    </a:ln>
                  </pic:spPr>
                </pic:pic>
              </a:graphicData>
            </a:graphic>
          </wp:inline>
        </w:drawing>
      </w:r>
      <w:r>
        <w:t>”</w:t>
      </w:r>
      <w:r w:rsidRPr="001E75F9">
        <w:t>.</w:t>
      </w:r>
    </w:p>
    <w:p w14:paraId="60458A3B" w14:textId="77777777" w:rsidR="008E1534" w:rsidRPr="001E75F9" w:rsidRDefault="008E1534" w:rsidP="008E1534">
      <w:pPr>
        <w:pStyle w:val="H1G"/>
      </w:pPr>
      <w:r w:rsidRPr="001E75F9">
        <w:tab/>
      </w:r>
      <w:r w:rsidRPr="001E75F9">
        <w:tab/>
        <w:t>Anexo 4</w:t>
      </w:r>
    </w:p>
    <w:p w14:paraId="66D4D79E" w14:textId="77777777" w:rsidR="008E1534" w:rsidRPr="001E75F9" w:rsidRDefault="008E1534" w:rsidP="008E1534">
      <w:pPr>
        <w:pStyle w:val="H23G"/>
      </w:pPr>
      <w:r w:rsidRPr="001E75F9">
        <w:tab/>
      </w:r>
      <w:r w:rsidRPr="001E75F9">
        <w:tab/>
        <w:t>Sección 2, A4.3.2.3</w:t>
      </w:r>
    </w:p>
    <w:p w14:paraId="0E60AE9B" w14:textId="77777777" w:rsidR="008E1534" w:rsidRPr="00207520" w:rsidRDefault="008E1534" w:rsidP="008E1534">
      <w:pPr>
        <w:pStyle w:val="SingleTxtG"/>
      </w:pPr>
      <w:r w:rsidRPr="00207520">
        <w:t>Sustitúyase la última oración por el texto siguiente</w:t>
      </w:r>
      <w:r w:rsidRPr="00207520">
        <w:rPr>
          <w:lang w:eastAsia="zh-CN"/>
        </w:rPr>
        <w:t xml:space="preserve">: </w:t>
      </w:r>
      <w:r>
        <w:rPr>
          <w:lang w:eastAsia="zh-CN"/>
        </w:rPr>
        <w:t>“</w:t>
      </w:r>
      <w:r w:rsidRPr="00207520">
        <w:t>Para indicar de manera normalizada los peligros relacionados con los polvos combustible</w:t>
      </w:r>
      <w:r>
        <w:t>s</w:t>
      </w:r>
      <w:r w:rsidRPr="00207520">
        <w:t xml:space="preserve"> y</w:t>
      </w:r>
      <w:r>
        <w:t xml:space="preserve"> el</w:t>
      </w:r>
      <w:r w:rsidRPr="00207520">
        <w:t xml:space="preserve"> posible riesgo</w:t>
      </w:r>
      <w:r>
        <w:t xml:space="preserve"> </w:t>
      </w:r>
      <w:r w:rsidRPr="00207520">
        <w:t>de explosi</w:t>
      </w:r>
      <w:r>
        <w:t>ones</w:t>
      </w:r>
      <w:r w:rsidRPr="00207520">
        <w:t xml:space="preserve"> de</w:t>
      </w:r>
      <w:r>
        <w:t xml:space="preserve"> </w:t>
      </w:r>
      <w:r w:rsidRPr="00207520">
        <w:t>polvo</w:t>
      </w:r>
      <w:r>
        <w:t>,</w:t>
      </w:r>
      <w:r w:rsidRPr="00207520">
        <w:t xml:space="preserve"> de conformidad con el enfoque descrito en el</w:t>
      </w:r>
      <w:r>
        <w:t xml:space="preserve"> </w:t>
      </w:r>
      <w:r w:rsidRPr="00207520">
        <w:t xml:space="preserve">anexo 11, </w:t>
      </w:r>
      <w:r>
        <w:t>las autoridades competentes pueden autorizar el uso de las oraciones señaladas en el párrafo</w:t>
      </w:r>
      <w:r w:rsidRPr="00207520">
        <w:t xml:space="preserve"> A11.2.7.3 </w:t>
      </w:r>
      <w:r>
        <w:t>en las etiquetas</w:t>
      </w:r>
      <w:r w:rsidRPr="00207520">
        <w:t xml:space="preserve">, </w:t>
      </w:r>
      <w:r>
        <w:t>las fichas de datos de seguridad</w:t>
      </w:r>
      <w:r w:rsidRPr="00207520">
        <w:t xml:space="preserve"> </w:t>
      </w:r>
      <w:r>
        <w:t>y</w:t>
      </w:r>
      <w:r w:rsidRPr="00207520">
        <w:t>/o</w:t>
      </w:r>
      <w:r>
        <w:t xml:space="preserve"> las instrucciones de uso, o dejar al fabricante o proveedor</w:t>
      </w:r>
      <w:r w:rsidRPr="00207520">
        <w:t xml:space="preserve"> </w:t>
      </w:r>
      <w:r>
        <w:t>la opción de hacerlo</w:t>
      </w:r>
      <w:r w:rsidRPr="00207520">
        <w:t>.</w:t>
      </w:r>
      <w:r>
        <w:t>”</w:t>
      </w:r>
      <w:r w:rsidRPr="00207520">
        <w:t>.</w:t>
      </w:r>
    </w:p>
    <w:p w14:paraId="2E171A7F" w14:textId="77777777" w:rsidR="008E1534" w:rsidRPr="005621F5" w:rsidRDefault="008E1534" w:rsidP="008E1534">
      <w:pPr>
        <w:pStyle w:val="H23G"/>
      </w:pPr>
      <w:r w:rsidRPr="00207520">
        <w:tab/>
      </w:r>
      <w:r w:rsidRPr="00207520">
        <w:tab/>
      </w:r>
      <w:r w:rsidRPr="005621F5">
        <w:t xml:space="preserve">Sección 9, </w:t>
      </w:r>
      <w:r>
        <w:t>tabla</w:t>
      </w:r>
      <w:r w:rsidRPr="005621F5">
        <w:t xml:space="preserve"> A4.3.9.1</w:t>
      </w:r>
    </w:p>
    <w:p w14:paraId="476037BA" w14:textId="77777777" w:rsidR="008E1534" w:rsidRPr="00FA6B89" w:rsidRDefault="008E1534" w:rsidP="008E1534">
      <w:pPr>
        <w:pStyle w:val="SingleTxtG"/>
      </w:pPr>
      <w:r w:rsidRPr="00FA6B89">
        <w:t xml:space="preserve">En la entrada correspondiente a </w:t>
      </w:r>
      <w:r>
        <w:t>la “</w:t>
      </w:r>
      <w:r w:rsidRPr="00FA6B89">
        <w:t>Presión de vapor</w:t>
      </w:r>
      <w:r>
        <w:t>”</w:t>
      </w:r>
      <w:r w:rsidRPr="00FA6B89">
        <w:t xml:space="preserve">, </w:t>
      </w:r>
      <w:r>
        <w:t>modifíquese el último elemento de la lista para</w:t>
      </w:r>
      <w:r w:rsidRPr="00FA6B89">
        <w:t xml:space="preserve"> que diga lo siguiente:</w:t>
      </w:r>
    </w:p>
    <w:p w14:paraId="5146C03F" w14:textId="77777777" w:rsidR="008E1534" w:rsidRPr="001E75F9" w:rsidRDefault="008E1534" w:rsidP="008E1534">
      <w:pPr>
        <w:pStyle w:val="SingleTxtG"/>
      </w:pPr>
      <w:r>
        <w:t>“</w:t>
      </w:r>
      <w:r w:rsidRPr="001E75F9">
        <w:t xml:space="preserve">- puede indicarse además la concentración de vapor saturado </w:t>
      </w:r>
      <w:r w:rsidRPr="007F18DF">
        <w:rPr>
          <w:i/>
        </w:rPr>
        <w:t>(</w:t>
      </w:r>
      <w:r w:rsidRPr="007F18DF">
        <w:rPr>
          <w:i/>
          <w:szCs w:val="18"/>
        </w:rPr>
        <w:t>CVS</w:t>
      </w:r>
      <w:r w:rsidRPr="007F18DF">
        <w:rPr>
          <w:i/>
        </w:rPr>
        <w:t>)</w:t>
      </w:r>
      <w:r w:rsidRPr="001E75F9">
        <w:t xml:space="preserve"> </w:t>
      </w:r>
      <w:r>
        <w:t>e</w:t>
      </w:r>
      <w:r w:rsidRPr="001E75F9">
        <w:t>n ml/m</w:t>
      </w:r>
      <w:r w:rsidRPr="001E75F9">
        <w:rPr>
          <w:vertAlign w:val="superscript"/>
        </w:rPr>
        <w:t>3</w:t>
      </w:r>
      <w:r w:rsidRPr="001E75F9">
        <w:t xml:space="preserve"> o </w:t>
      </w:r>
      <w:r>
        <w:t>e</w:t>
      </w:r>
      <w:r w:rsidRPr="001E75F9">
        <w:t>n g/m</w:t>
      </w:r>
      <w:r w:rsidRPr="001E75F9">
        <w:rPr>
          <w:vertAlign w:val="superscript"/>
        </w:rPr>
        <w:t>3</w:t>
      </w:r>
      <w:r w:rsidRPr="001E75F9">
        <w:t xml:space="preserve"> (=</w:t>
      </w:r>
      <w:r>
        <w:t> </w:t>
      </w:r>
      <w:r w:rsidRPr="001E75F9">
        <w:t xml:space="preserve">mg/l). La concentración de vapor saturado </w:t>
      </w:r>
      <w:r>
        <w:t xml:space="preserve">se </w:t>
      </w:r>
      <w:r w:rsidRPr="001E75F9">
        <w:t>puede estimar de la siguiente forma:</w:t>
      </w:r>
    </w:p>
    <w:p w14:paraId="224A1D63" w14:textId="77777777" w:rsidR="008E1534" w:rsidRPr="001E75F9" w:rsidRDefault="008E1534" w:rsidP="008E1534">
      <w:pPr>
        <w:pStyle w:val="SingleTxtG"/>
        <w:rPr>
          <w:bCs/>
        </w:rPr>
      </w:pPr>
      <w:r w:rsidRPr="001E75F9">
        <w:rPr>
          <w:i/>
          <w:iCs/>
        </w:rPr>
        <w:t>CVS</w:t>
      </w:r>
      <w:r w:rsidRPr="001E75F9">
        <w:t xml:space="preserve"> en ml/m</w:t>
      </w:r>
      <w:r w:rsidRPr="001E75F9">
        <w:rPr>
          <w:vertAlign w:val="superscript"/>
        </w:rPr>
        <w:t>3</w:t>
      </w:r>
      <w:r w:rsidRPr="001E75F9">
        <w:t>:</w:t>
      </w:r>
      <w:r w:rsidRPr="001E75F9">
        <w:tab/>
      </w:r>
      <m:oMath>
        <m:r>
          <w:rPr>
            <w:rFonts w:ascii="Cambria Math" w:hAnsi="Cambria Math"/>
            <w:lang w:val="en-US"/>
          </w:rPr>
          <m:t>CVS</m:t>
        </m:r>
        <m:r>
          <m:rPr>
            <m:sty m:val="p"/>
          </m:rPr>
          <w:rPr>
            <w:rFonts w:ascii="Cambria Math" w:hAnsi="Cambria Math"/>
          </w:rPr>
          <m:t>=</m:t>
        </m:r>
        <m:r>
          <w:rPr>
            <w:rFonts w:ascii="Cambria Math" w:hAnsi="Cambria Math"/>
          </w:rPr>
          <m:t>PV</m:t>
        </m:r>
        <m:r>
          <m:rPr>
            <m:sty m:val="p"/>
          </m:rPr>
          <w:rPr>
            <w:rFonts w:ascii="Cambria Math" w:hAnsi="Cambria Math"/>
          </w:rPr>
          <m:t>∙</m:t>
        </m:r>
        <m:sSub>
          <m:sSubPr>
            <m:ctrlPr>
              <w:rPr>
                <w:rFonts w:ascii="Cambria Math" w:hAnsi="Cambria Math"/>
                <w:bCs/>
              </w:rPr>
            </m:ctrlPr>
          </m:sSubPr>
          <m:e>
            <m:r>
              <m:rPr>
                <m:sty m:val="p"/>
              </m:rPr>
              <w:rPr>
                <w:rFonts w:ascii="Cambria Math" w:hAnsi="Cambria Math"/>
              </w:rPr>
              <m:t>c</m:t>
            </m:r>
          </m:e>
          <m:sub>
            <m:r>
              <w:rPr>
                <w:rFonts w:ascii="Cambria Math" w:hAnsi="Cambria Math"/>
              </w:rPr>
              <m:t>1</m:t>
            </m:r>
          </m:sub>
        </m:sSub>
      </m:oMath>
    </w:p>
    <w:p w14:paraId="1056130B" w14:textId="77777777" w:rsidR="008E1534" w:rsidRPr="001E75F9" w:rsidRDefault="008E1534" w:rsidP="008E1534">
      <w:pPr>
        <w:pStyle w:val="SingleTxtG"/>
      </w:pPr>
      <w:r w:rsidRPr="001E75F9">
        <w:rPr>
          <w:i/>
          <w:iCs/>
        </w:rPr>
        <w:t>CVS</w:t>
      </w:r>
      <w:r w:rsidRPr="001E75F9">
        <w:t xml:space="preserve"> en g/m</w:t>
      </w:r>
      <w:r w:rsidRPr="001E75F9">
        <w:rPr>
          <w:vertAlign w:val="superscript"/>
        </w:rPr>
        <w:t>3</w:t>
      </w:r>
      <w:r w:rsidRPr="001E75F9">
        <w:t>:</w:t>
      </w:r>
      <w:r w:rsidRPr="001E75F9">
        <w:tab/>
      </w:r>
      <w:r w:rsidRPr="001E75F9">
        <w:tab/>
      </w:r>
      <m:oMath>
        <m:r>
          <w:rPr>
            <w:rFonts w:ascii="Cambria Math" w:hAnsi="Cambria Math"/>
            <w:lang w:val="en-US"/>
          </w:rPr>
          <m:t>CVS</m:t>
        </m:r>
        <m:r>
          <m:rPr>
            <m:sty m:val="p"/>
          </m:rPr>
          <w:rPr>
            <w:rFonts w:ascii="Cambria Math" w:hAnsi="Cambria Math"/>
          </w:rPr>
          <m:t>=</m:t>
        </m:r>
        <m:r>
          <w:rPr>
            <w:rFonts w:ascii="Cambria Math" w:hAnsi="Cambria Math"/>
          </w:rPr>
          <m:t>PV∙PM</m:t>
        </m:r>
        <m:r>
          <m:rPr>
            <m:sty m:val="p"/>
          </m:rPr>
          <w:rPr>
            <w:rFonts w:ascii="Cambria Math" w:hAnsi="Cambria Math"/>
          </w:rPr>
          <m:t>∙</m:t>
        </m:r>
        <m:sSub>
          <m:sSubPr>
            <m:ctrlPr>
              <w:rPr>
                <w:rFonts w:ascii="Cambria Math" w:hAnsi="Cambria Math"/>
                <w:bCs/>
              </w:rPr>
            </m:ctrlPr>
          </m:sSubPr>
          <m:e>
            <m:r>
              <m:rPr>
                <m:sty m:val="p"/>
              </m:rPr>
              <w:rPr>
                <w:rFonts w:ascii="Cambria Math" w:hAnsi="Cambria Math"/>
              </w:rPr>
              <m:t>c</m:t>
            </m:r>
          </m:e>
          <m:sub>
            <m:r>
              <w:rPr>
                <w:rFonts w:ascii="Cambria Math" w:hAnsi="Cambria Math"/>
              </w:rPr>
              <m:t>2</m:t>
            </m:r>
          </m:sub>
        </m:sSub>
      </m:oMath>
      <w:r w:rsidRPr="001E75F9">
        <w:t xml:space="preserve"> </w:t>
      </w:r>
    </w:p>
    <w:p w14:paraId="512549B0" w14:textId="77777777" w:rsidR="008E1534" w:rsidRPr="001E75F9" w:rsidRDefault="008E1534" w:rsidP="008E1534">
      <w:pPr>
        <w:pStyle w:val="SingleTxtG"/>
      </w:pPr>
      <w:r w:rsidRPr="001E75F9">
        <w:t>Donde</w:t>
      </w:r>
      <w:r>
        <w:t>:</w:t>
      </w:r>
    </w:p>
    <w:p w14:paraId="1E88C3B9" w14:textId="77777777" w:rsidR="008E1534" w:rsidRPr="001E75F9" w:rsidRDefault="008E1534" w:rsidP="008E1534">
      <w:pPr>
        <w:pStyle w:val="Bullet1G"/>
      </w:pPr>
      <m:oMath>
        <m:r>
          <w:rPr>
            <w:rFonts w:ascii="Cambria Math" w:hAnsi="Cambria Math"/>
          </w:rPr>
          <m:t>PV</m:t>
        </m:r>
      </m:oMath>
      <w:r w:rsidRPr="001E75F9">
        <w:t xml:space="preserve"> es la presión de vapor en hPa (= mbar)</w:t>
      </w:r>
    </w:p>
    <w:p w14:paraId="7FC9616D" w14:textId="77777777" w:rsidR="008E1534" w:rsidRPr="001E75F9" w:rsidRDefault="008E1534" w:rsidP="008E1534">
      <w:pPr>
        <w:pStyle w:val="Bullet1G"/>
      </w:pPr>
      <m:oMath>
        <m:r>
          <w:rPr>
            <w:rFonts w:ascii="Cambria Math" w:hAnsi="Cambria Math"/>
          </w:rPr>
          <m:t>PM</m:t>
        </m:r>
      </m:oMath>
      <w:r w:rsidRPr="001E75F9">
        <w:t xml:space="preserve"> es el peso molecular en g/mol</w:t>
      </w:r>
      <w:r>
        <w:t>,</w:t>
      </w:r>
      <w:r w:rsidRPr="001E75F9">
        <w:t xml:space="preserve"> y</w:t>
      </w:r>
    </w:p>
    <w:p w14:paraId="6BAB8EE7" w14:textId="77777777" w:rsidR="008E1534" w:rsidRPr="001E75F9" w:rsidRDefault="008E1534" w:rsidP="008E1534">
      <w:pPr>
        <w:pStyle w:val="Bullet1G"/>
      </w:pPr>
      <w:r w:rsidRPr="001E75F9">
        <w:t>c</w:t>
      </w:r>
      <w:r w:rsidRPr="001E75F9">
        <w:rPr>
          <w:vertAlign w:val="subscript"/>
        </w:rPr>
        <w:t>1</w:t>
      </w:r>
      <w:r w:rsidRPr="001E75F9">
        <w:t xml:space="preserve"> y c</w:t>
      </w:r>
      <w:r w:rsidRPr="001E75F9">
        <w:rPr>
          <w:vertAlign w:val="subscript"/>
        </w:rPr>
        <w:t>2</w:t>
      </w:r>
      <w:r>
        <w:t xml:space="preserve"> </w:t>
      </w:r>
      <w:r w:rsidRPr="001E75F9">
        <w:t>son factores de conversi</w:t>
      </w:r>
      <w:r>
        <w:t>ó</w:t>
      </w:r>
      <w:r w:rsidRPr="001E75F9">
        <w:t>n, siendo c</w:t>
      </w:r>
      <w:r w:rsidRPr="001E75F9">
        <w:rPr>
          <w:vertAlign w:val="subscript"/>
        </w:rPr>
        <w:t>1</w:t>
      </w:r>
      <w:r w:rsidRPr="001E75F9">
        <w:t xml:space="preserve"> = </w:t>
      </w:r>
      <m:oMath>
        <m:r>
          <w:rPr>
            <w:rFonts w:ascii="Cambria Math" w:hAnsi="Cambria Math"/>
            <w:lang w:eastAsia="de-DE"/>
          </w:rPr>
          <m:t>987,2</m:t>
        </m:r>
        <m:f>
          <m:fPr>
            <m:ctrlPr>
              <w:rPr>
                <w:rFonts w:ascii="Cambria Math" w:hAnsi="Cambria Math"/>
                <w:lang w:eastAsia="de-DE"/>
              </w:rPr>
            </m:ctrlPr>
          </m:fPr>
          <m:num>
            <m:r>
              <m:rPr>
                <m:sty m:val="p"/>
              </m:rPr>
              <w:rPr>
                <w:rFonts w:ascii="Cambria Math" w:hAnsi="Cambria Math"/>
                <w:lang w:eastAsia="de-DE"/>
              </w:rPr>
              <m:t>ml</m:t>
            </m:r>
          </m:num>
          <m:den>
            <m:sSup>
              <m:sSupPr>
                <m:ctrlPr>
                  <w:rPr>
                    <w:rFonts w:ascii="Cambria Math" w:hAnsi="Cambria Math"/>
                    <w:lang w:eastAsia="de-DE"/>
                  </w:rPr>
                </m:ctrlPr>
              </m:sSupPr>
              <m:e>
                <m:r>
                  <m:rPr>
                    <m:sty m:val="p"/>
                  </m:rPr>
                  <w:rPr>
                    <w:rFonts w:ascii="Cambria Math" w:hAnsi="Cambria Math"/>
                    <w:lang w:eastAsia="de-DE"/>
                  </w:rPr>
                  <m:t>m</m:t>
                </m:r>
              </m:e>
              <m:sup>
                <m:r>
                  <m:rPr>
                    <m:sty m:val="p"/>
                  </m:rPr>
                  <w:rPr>
                    <w:rFonts w:ascii="Cambria Math" w:hAnsi="Cambria Math"/>
                    <w:lang w:eastAsia="de-DE"/>
                  </w:rPr>
                  <m:t>3</m:t>
                </m:r>
              </m:sup>
            </m:sSup>
            <m:r>
              <m:rPr>
                <m:sty m:val="p"/>
              </m:rPr>
              <w:rPr>
                <w:rFonts w:ascii="Cambria Math" w:hAnsi="Cambria Math"/>
                <w:lang w:eastAsia="de-DE"/>
              </w:rPr>
              <m:t>∙hPa</m:t>
            </m:r>
          </m:den>
        </m:f>
      </m:oMath>
      <w:r>
        <w:rPr>
          <w:lang w:eastAsia="de-DE"/>
        </w:rPr>
        <w:t xml:space="preserve"> y </w:t>
      </w:r>
      <w:r w:rsidRPr="001E75F9">
        <w:t>c</w:t>
      </w:r>
      <w:r w:rsidRPr="001E75F9">
        <w:rPr>
          <w:vertAlign w:val="subscript"/>
        </w:rPr>
        <w:t>2</w:t>
      </w:r>
      <w:r w:rsidRPr="001E75F9">
        <w:t xml:space="preserve"> = </w:t>
      </w:r>
      <m:oMath>
        <m:r>
          <w:rPr>
            <w:rFonts w:ascii="Cambria Math" w:hAnsi="Cambria Math"/>
            <w:lang w:eastAsia="de-DE"/>
          </w:rPr>
          <m:t>0,0412</m:t>
        </m:r>
        <m:f>
          <m:fPr>
            <m:ctrlPr>
              <w:rPr>
                <w:rFonts w:ascii="Cambria Math" w:hAnsi="Cambria Math"/>
                <w:lang w:eastAsia="de-DE"/>
              </w:rPr>
            </m:ctrlPr>
          </m:fPr>
          <m:num>
            <m:r>
              <m:rPr>
                <m:sty m:val="p"/>
              </m:rPr>
              <w:rPr>
                <w:rFonts w:ascii="Cambria Math" w:hAnsi="Cambria Math"/>
                <w:lang w:eastAsia="de-DE"/>
              </w:rPr>
              <m:t>mol</m:t>
            </m:r>
          </m:num>
          <m:den>
            <m:sSup>
              <m:sSupPr>
                <m:ctrlPr>
                  <w:rPr>
                    <w:rFonts w:ascii="Cambria Math" w:hAnsi="Cambria Math"/>
                    <w:lang w:eastAsia="de-DE"/>
                  </w:rPr>
                </m:ctrlPr>
              </m:sSupPr>
              <m:e>
                <m:r>
                  <m:rPr>
                    <m:sty m:val="p"/>
                  </m:rPr>
                  <w:rPr>
                    <w:rFonts w:ascii="Cambria Math" w:hAnsi="Cambria Math"/>
                    <w:lang w:eastAsia="de-DE"/>
                  </w:rPr>
                  <m:t>m</m:t>
                </m:r>
              </m:e>
              <m:sup>
                <m:r>
                  <m:rPr>
                    <m:sty m:val="p"/>
                  </m:rPr>
                  <w:rPr>
                    <w:rFonts w:ascii="Cambria Math" w:hAnsi="Cambria Math"/>
                    <w:lang w:eastAsia="de-DE"/>
                  </w:rPr>
                  <m:t>3</m:t>
                </m:r>
              </m:sup>
            </m:sSup>
            <m:r>
              <m:rPr>
                <m:sty m:val="p"/>
              </m:rPr>
              <w:rPr>
                <w:rFonts w:ascii="Cambria Math" w:hAnsi="Cambria Math"/>
                <w:lang w:eastAsia="de-DE"/>
              </w:rPr>
              <m:t>∙hPa</m:t>
            </m:r>
          </m:den>
        </m:f>
      </m:oMath>
      <w:r>
        <w:t>”</w:t>
      </w:r>
    </w:p>
    <w:p w14:paraId="2F961AF2" w14:textId="77777777" w:rsidR="008E1534" w:rsidRPr="00FA6B89" w:rsidRDefault="008E1534" w:rsidP="008E1534">
      <w:pPr>
        <w:pStyle w:val="SingleTxtG"/>
      </w:pPr>
      <w:r w:rsidRPr="00FA6B89">
        <w:t xml:space="preserve">En la entrada correspondiente a </w:t>
      </w:r>
      <w:r>
        <w:t>la “</w:t>
      </w:r>
      <w:r w:rsidRPr="00EC4A2C">
        <w:t>Densidad de vapor relativa</w:t>
      </w:r>
      <w:r>
        <w:t>”</w:t>
      </w:r>
      <w:r w:rsidRPr="00FA6B89">
        <w:t xml:space="preserve">, </w:t>
      </w:r>
      <w:r>
        <w:t>modifíquese el último elemento de la lista para</w:t>
      </w:r>
      <w:r w:rsidRPr="00FA6B89">
        <w:t xml:space="preserve"> que diga lo siguiente:</w:t>
      </w:r>
    </w:p>
    <w:p w14:paraId="2C948677" w14:textId="77777777" w:rsidR="008E1534" w:rsidRPr="00EC4A2C" w:rsidRDefault="008E1534" w:rsidP="008E1534">
      <w:pPr>
        <w:pStyle w:val="SingleTxtG"/>
      </w:pPr>
      <w:r>
        <w:t>“</w:t>
      </w:r>
      <w:r w:rsidRPr="00EC4A2C">
        <w:t xml:space="preserve">- en el caso de los líquidos, puede indicarse también la densidad relativa </w:t>
      </w:r>
      <w:r w:rsidRPr="007F18DF">
        <w:rPr>
          <w:i/>
        </w:rPr>
        <w:t>(D</w:t>
      </w:r>
      <w:r w:rsidRPr="007F18DF">
        <w:rPr>
          <w:i/>
          <w:vertAlign w:val="subscript"/>
        </w:rPr>
        <w:t>m</w:t>
      </w:r>
      <w:r w:rsidRPr="007F18DF">
        <w:rPr>
          <w:i/>
        </w:rPr>
        <w:t>)</w:t>
      </w:r>
      <w:r w:rsidRPr="00EC4A2C">
        <w:t xml:space="preserve"> de la mezcla de vapor y</w:t>
      </w:r>
      <w:r w:rsidRPr="00EC4A2C">
        <w:rPr>
          <w:sz w:val="18"/>
          <w:szCs w:val="18"/>
        </w:rPr>
        <w:t xml:space="preserve"> </w:t>
      </w:r>
      <w:r w:rsidRPr="00EC4A2C">
        <w:t xml:space="preserve">aire </w:t>
      </w:r>
      <w:r>
        <w:t>a 20 º</w:t>
      </w:r>
      <w:r w:rsidRPr="00EC4A2C">
        <w:t>C (air</w:t>
      </w:r>
      <w:r>
        <w:t xml:space="preserve">e = </w:t>
      </w:r>
      <w:r w:rsidRPr="00EC4A2C">
        <w:t>1)</w:t>
      </w:r>
      <w:r>
        <w:t>, que se p</w:t>
      </w:r>
      <w:r w:rsidRPr="00EC4A2C">
        <w:t>uede calcular de la siguiente manera:</w:t>
      </w:r>
    </w:p>
    <w:p w14:paraId="58F740D2" w14:textId="77777777" w:rsidR="008E1534" w:rsidRPr="00BF5106" w:rsidRDefault="000B1B02" w:rsidP="008E1534">
      <w:pPr>
        <w:pStyle w:val="SingleTxtG"/>
      </w:pPr>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m</m:t>
              </m:r>
            </m:sub>
          </m:sSub>
          <m:r>
            <w:rPr>
              <w:rFonts w:ascii="Cambria Math" w:hAnsi="Cambria Math"/>
            </w:rPr>
            <m:t xml:space="preserve">=1 + </m:t>
          </m:r>
          <m:d>
            <m:dPr>
              <m:ctrlPr>
                <w:rPr>
                  <w:rFonts w:ascii="Cambria Math" w:hAnsi="Cambria Math"/>
                  <w:i/>
                </w:rPr>
              </m:ctrlPr>
            </m:dPr>
            <m:e>
              <m:sSub>
                <m:sSubPr>
                  <m:ctrlPr>
                    <w:rPr>
                      <w:rFonts w:ascii="Cambria Math" w:hAnsi="Cambria Math"/>
                      <w:i/>
                    </w:rPr>
                  </m:ctrlPr>
                </m:sSubPr>
                <m:e>
                  <m:r>
                    <w:rPr>
                      <w:rFonts w:ascii="Cambria Math" w:hAnsi="Cambria Math"/>
                    </w:rPr>
                    <m:t>PV</m:t>
                  </m:r>
                </m:e>
                <m:sub>
                  <m:r>
                    <w:rPr>
                      <w:rFonts w:ascii="Cambria Math" w:hAnsi="Cambria Math"/>
                    </w:rPr>
                    <m:t>20</m:t>
                  </m:r>
                </m:sub>
              </m:sSub>
              <m:r>
                <w:rPr>
                  <w:rFonts w:ascii="Cambria Math" w:hAnsi="Cambria Math"/>
                </w:rPr>
                <m:t>∙</m:t>
              </m:r>
              <m:d>
                <m:dPr>
                  <m:ctrlPr>
                    <w:rPr>
                      <w:rFonts w:ascii="Cambria Math" w:hAnsi="Cambria Math"/>
                      <w:i/>
                    </w:rPr>
                  </m:ctrlPr>
                </m:dPr>
                <m:e>
                  <m:r>
                    <w:rPr>
                      <w:rFonts w:ascii="Cambria Math" w:hAnsi="Cambria Math"/>
                    </w:rPr>
                    <m:t>PM-</m:t>
                  </m:r>
                  <m:sSub>
                    <m:sSubPr>
                      <m:ctrlPr>
                        <w:rPr>
                          <w:rFonts w:ascii="Cambria Math" w:hAnsi="Cambria Math"/>
                          <w:i/>
                        </w:rPr>
                      </m:ctrlPr>
                    </m:sSubPr>
                    <m:e>
                      <m:r>
                        <w:rPr>
                          <w:rFonts w:ascii="Cambria Math" w:hAnsi="Cambria Math"/>
                        </w:rPr>
                        <m:t>PM</m:t>
                      </m:r>
                    </m:e>
                    <m:sub>
                      <m:r>
                        <w:rPr>
                          <w:rFonts w:ascii="Cambria Math" w:hAnsi="Cambria Math"/>
                        </w:rPr>
                        <m:t>aire</m:t>
                      </m:r>
                    </m:sub>
                  </m:sSub>
                </m:e>
              </m:d>
              <m:r>
                <w:rPr>
                  <w:rFonts w:ascii="Cambria Math" w:hAnsi="Cambria Math"/>
                </w:rPr>
                <m:t>∙</m:t>
              </m:r>
              <m:sSub>
                <m:sSubPr>
                  <m:ctrlPr>
                    <w:rPr>
                      <w:rFonts w:ascii="Cambria Math" w:hAnsi="Cambria Math"/>
                      <w:i/>
                    </w:rPr>
                  </m:ctrlPr>
                </m:sSubPr>
                <m:e>
                  <m:r>
                    <m:rPr>
                      <m:sty m:val="p"/>
                    </m:rPr>
                    <w:rPr>
                      <w:rFonts w:ascii="Cambria Math" w:hAnsi="Cambria Math"/>
                    </w:rPr>
                    <m:t>c</m:t>
                  </m:r>
                </m:e>
                <m:sub>
                  <m:r>
                    <w:rPr>
                      <w:rFonts w:ascii="Cambria Math" w:hAnsi="Cambria Math"/>
                    </w:rPr>
                    <m:t>3</m:t>
                  </m:r>
                </m:sub>
              </m:sSub>
            </m:e>
          </m:d>
        </m:oMath>
      </m:oMathPara>
    </w:p>
    <w:p w14:paraId="207E9DF8" w14:textId="77777777" w:rsidR="008E1534" w:rsidRPr="00B6494A" w:rsidRDefault="008E1534" w:rsidP="008E1534">
      <w:pPr>
        <w:pStyle w:val="SingleTxtG"/>
      </w:pPr>
      <w:r w:rsidRPr="00B6494A">
        <w:lastRenderedPageBreak/>
        <w:t>Donde</w:t>
      </w:r>
      <w:r>
        <w:t>:</w:t>
      </w:r>
    </w:p>
    <w:p w14:paraId="347EF93A" w14:textId="77777777" w:rsidR="008E1534" w:rsidRPr="00B6494A" w:rsidRDefault="008E1534" w:rsidP="008E1534">
      <w:pPr>
        <w:pStyle w:val="Bullet1G"/>
      </w:pPr>
      <w:r>
        <w:rPr>
          <w:i/>
        </w:rPr>
        <w:t>PV</w:t>
      </w:r>
      <w:r w:rsidRPr="00B6494A">
        <w:rPr>
          <w:vertAlign w:val="subscript"/>
        </w:rPr>
        <w:t>20</w:t>
      </w:r>
      <w:r>
        <w:t xml:space="preserve"> es la presión de vapor a 20 º</w:t>
      </w:r>
      <w:r w:rsidRPr="00B6494A">
        <w:t>C en hPa (= mbar)</w:t>
      </w:r>
    </w:p>
    <w:p w14:paraId="062C0083" w14:textId="77777777" w:rsidR="008E1534" w:rsidRPr="00B6494A" w:rsidRDefault="008E1534" w:rsidP="008E1534">
      <w:pPr>
        <w:pStyle w:val="Bullet1G"/>
      </w:pPr>
      <m:oMath>
        <m:r>
          <w:rPr>
            <w:rFonts w:ascii="Cambria Math" w:hAnsi="Cambria Math"/>
          </w:rPr>
          <m:t>PM</m:t>
        </m:r>
      </m:oMath>
      <w:r w:rsidRPr="00B6494A">
        <w:t xml:space="preserve"> es el peso molecular en g/mol</w:t>
      </w:r>
    </w:p>
    <w:p w14:paraId="611C5E48" w14:textId="77777777" w:rsidR="008E1534" w:rsidRPr="00B6494A" w:rsidRDefault="008E1534" w:rsidP="008E1534">
      <w:pPr>
        <w:pStyle w:val="Bullet1G"/>
      </w:pPr>
      <m:oMath>
        <m:r>
          <w:rPr>
            <w:rFonts w:ascii="Cambria Math" w:hAnsi="Cambria Math"/>
          </w:rPr>
          <m:t>PM</m:t>
        </m:r>
      </m:oMath>
      <w:r w:rsidRPr="00B6494A">
        <w:rPr>
          <w:i/>
          <w:vertAlign w:val="subscript"/>
        </w:rPr>
        <w:t>air</w:t>
      </w:r>
      <w:r>
        <w:rPr>
          <w:i/>
          <w:vertAlign w:val="subscript"/>
        </w:rPr>
        <w:t>e</w:t>
      </w:r>
      <w:r w:rsidRPr="00B6494A">
        <w:t xml:space="preserve"> es el peso molecular del aire, </w:t>
      </w:r>
      <m:oMath>
        <m:r>
          <w:rPr>
            <w:rFonts w:ascii="Cambria Math" w:hAnsi="Cambria Math"/>
          </w:rPr>
          <m:t>PM</m:t>
        </m:r>
      </m:oMath>
      <w:r w:rsidRPr="00B6494A">
        <w:rPr>
          <w:i/>
          <w:vertAlign w:val="subscript"/>
        </w:rPr>
        <w:t>air</w:t>
      </w:r>
      <w:r>
        <w:rPr>
          <w:i/>
          <w:vertAlign w:val="subscript"/>
        </w:rPr>
        <w:t>e</w:t>
      </w:r>
      <w:r w:rsidRPr="00B6494A">
        <w:t xml:space="preserve"> = 29 g/mol</w:t>
      </w:r>
    </w:p>
    <w:p w14:paraId="1859CEF1" w14:textId="77777777" w:rsidR="008E1534" w:rsidRPr="00B6494A" w:rsidRDefault="008E1534" w:rsidP="008E1534">
      <w:pPr>
        <w:pStyle w:val="Bullet1G"/>
      </w:pPr>
      <w:r w:rsidRPr="00B6494A">
        <w:t>c</w:t>
      </w:r>
      <w:r w:rsidRPr="00B6494A">
        <w:rPr>
          <w:vertAlign w:val="subscript"/>
        </w:rPr>
        <w:t>3</w:t>
      </w:r>
      <w:r w:rsidRPr="00B6494A">
        <w:t xml:space="preserve"> es un factor de conversión, </w:t>
      </w:r>
      <w:r>
        <w:t xml:space="preserve">siendo </w:t>
      </w:r>
      <w:r w:rsidRPr="00B6494A">
        <w:t>c</w:t>
      </w:r>
      <w:r w:rsidRPr="00B6494A">
        <w:rPr>
          <w:vertAlign w:val="subscript"/>
        </w:rPr>
        <w:t>3</w:t>
      </w:r>
      <w:r w:rsidRPr="00B6494A">
        <w:t xml:space="preserve"> = </w:t>
      </w:r>
      <m:oMath>
        <m:r>
          <w:rPr>
            <w:rFonts w:ascii="Cambria Math" w:hAnsi="Cambria Math"/>
          </w:rPr>
          <m:t>34∙</m:t>
        </m:r>
        <m:sSup>
          <m:sSupPr>
            <m:ctrlPr>
              <w:rPr>
                <w:rFonts w:ascii="Cambria Math" w:hAnsi="Cambria Math"/>
                <w:i/>
              </w:rPr>
            </m:ctrlPr>
          </m:sSupPr>
          <m:e>
            <m:r>
              <w:rPr>
                <w:rFonts w:ascii="Cambria Math" w:hAnsi="Cambria Math"/>
              </w:rPr>
              <m:t>10</m:t>
            </m:r>
          </m:e>
          <m:sup>
            <m:r>
              <w:rPr>
                <w:rFonts w:ascii="Cambria Math" w:hAnsi="Cambria Math"/>
              </w:rPr>
              <m:t>-6</m:t>
            </m:r>
          </m:sup>
        </m:sSup>
        <m:f>
          <m:fPr>
            <m:ctrlPr>
              <w:rPr>
                <w:rFonts w:ascii="Cambria Math" w:hAnsi="Cambria Math"/>
              </w:rPr>
            </m:ctrlPr>
          </m:fPr>
          <m:num>
            <m:r>
              <m:rPr>
                <m:sty m:val="p"/>
              </m:rPr>
              <w:rPr>
                <w:rFonts w:ascii="Cambria Math" w:hAnsi="Cambria Math"/>
              </w:rPr>
              <m:t>mol</m:t>
            </m:r>
          </m:num>
          <m:den>
            <m:r>
              <m:rPr>
                <m:sty m:val="p"/>
              </m:rPr>
              <w:rPr>
                <w:rFonts w:ascii="Cambria Math" w:hAnsi="Cambria Math"/>
              </w:rPr>
              <m:t>g∙hPa</m:t>
            </m:r>
          </m:den>
        </m:f>
      </m:oMath>
      <w:r>
        <w:t>”</w:t>
      </w:r>
    </w:p>
    <w:p w14:paraId="4864C4C6" w14:textId="77777777" w:rsidR="008E1534" w:rsidRPr="001E75F9" w:rsidRDefault="008E1534" w:rsidP="008E1534">
      <w:pPr>
        <w:pStyle w:val="H23G"/>
      </w:pPr>
      <w:r w:rsidRPr="00B6494A">
        <w:tab/>
      </w:r>
      <w:r w:rsidRPr="00B6494A">
        <w:tab/>
      </w:r>
      <w:r w:rsidRPr="001E75F9">
        <w:t xml:space="preserve">Sección 9, </w:t>
      </w:r>
      <w:r>
        <w:t>tabla</w:t>
      </w:r>
      <w:r w:rsidRPr="001E75F9">
        <w:t xml:space="preserve"> A4.3.9.2</w:t>
      </w:r>
    </w:p>
    <w:p w14:paraId="5CDDB5DF" w14:textId="77777777" w:rsidR="008E1534" w:rsidRPr="001E75F9" w:rsidRDefault="008E1534" w:rsidP="008E1534">
      <w:pPr>
        <w:pStyle w:val="SingleTxtG"/>
      </w:pPr>
      <w:r w:rsidRPr="00FA6B89">
        <w:t xml:space="preserve">En la entrada correspondiente a </w:t>
      </w:r>
      <w:r>
        <w:t>“</w:t>
      </w:r>
      <w:r w:rsidRPr="00FA6B89">
        <w:t>2.3 Aerosol</w:t>
      </w:r>
      <w:r>
        <w:t>e</w:t>
      </w:r>
      <w:r w:rsidRPr="00FA6B89">
        <w:t>s</w:t>
      </w:r>
      <w:r>
        <w:t>”</w:t>
      </w:r>
      <w:r w:rsidRPr="00FA6B89">
        <w:t xml:space="preserve">, </w:t>
      </w:r>
      <w:r>
        <w:t>en la primera columna</w:t>
      </w:r>
      <w:r w:rsidRPr="00FA6B89">
        <w:t xml:space="preserve">, añádase </w:t>
      </w:r>
      <w:r>
        <w:t>“, sección </w:t>
      </w:r>
      <w:r w:rsidRPr="00FA6B89">
        <w:t>2.3.1</w:t>
      </w:r>
      <w:r>
        <w:t>”</w:t>
      </w:r>
      <w:r w:rsidRPr="00FA6B89">
        <w:t xml:space="preserve"> después de </w:t>
      </w:r>
      <w:r>
        <w:t>“</w:t>
      </w:r>
      <w:r w:rsidRPr="00FA6B89">
        <w:t>2.3</w:t>
      </w:r>
      <w:r>
        <w:t>”</w:t>
      </w:r>
      <w:r w:rsidRPr="00FA6B89">
        <w:t xml:space="preserve">. </w:t>
      </w:r>
      <w:r>
        <w:t>En la tercera columna</w:t>
      </w:r>
      <w:r w:rsidRPr="001E75F9">
        <w:t xml:space="preserve">, al final, sustitúyase </w:t>
      </w:r>
      <w:r>
        <w:t>“la</w:t>
      </w:r>
      <w:r w:rsidRPr="001E75F9">
        <w:t xml:space="preserve"> </w:t>
      </w:r>
      <w:r>
        <w:t>n</w:t>
      </w:r>
      <w:r w:rsidRPr="001E75F9">
        <w:t xml:space="preserve">ota </w:t>
      </w:r>
      <w:r>
        <w:t>del</w:t>
      </w:r>
      <w:r w:rsidRPr="001E75F9">
        <w:t xml:space="preserve"> </w:t>
      </w:r>
      <w:r>
        <w:t>ca</w:t>
      </w:r>
      <w:r w:rsidRPr="001E75F9">
        <w:t>pítulo 2.3, p</w:t>
      </w:r>
      <w:r w:rsidRPr="0094615B">
        <w:t xml:space="preserve">árrafo </w:t>
      </w:r>
      <w:r w:rsidRPr="001E75F9">
        <w:t>2.3.2.2</w:t>
      </w:r>
      <w:r>
        <w:t>”</w:t>
      </w:r>
      <w:r w:rsidRPr="001E75F9">
        <w:t xml:space="preserve"> por </w:t>
      </w:r>
      <w:r>
        <w:t xml:space="preserve">“la nota </w:t>
      </w:r>
      <w:r w:rsidRPr="001E75F9">
        <w:t xml:space="preserve">2 </w:t>
      </w:r>
      <w:r>
        <w:t>del c</w:t>
      </w:r>
      <w:r w:rsidRPr="001E75F9">
        <w:t>apítulo 2.3, p</w:t>
      </w:r>
      <w:r w:rsidRPr="0094615B">
        <w:t>árrafo</w:t>
      </w:r>
      <w:r w:rsidRPr="001E75F9">
        <w:t xml:space="preserve"> 2.3.1.2.1</w:t>
      </w:r>
      <w:r>
        <w:t>”</w:t>
      </w:r>
      <w:r w:rsidRPr="001E75F9">
        <w:t>.</w:t>
      </w:r>
    </w:p>
    <w:p w14:paraId="409712F7" w14:textId="77777777" w:rsidR="008E1534" w:rsidRPr="00D464EE" w:rsidRDefault="008E1534" w:rsidP="008E1534">
      <w:pPr>
        <w:pStyle w:val="SingleTxtG"/>
      </w:pPr>
      <w:r>
        <w:t>D</w:t>
      </w:r>
      <w:r w:rsidRPr="00D464EE">
        <w:t xml:space="preserve">espués de </w:t>
      </w:r>
      <w:r>
        <w:t>la fila</w:t>
      </w:r>
      <w:r w:rsidRPr="00D464EE">
        <w:t xml:space="preserve"> </w:t>
      </w:r>
      <w:r>
        <w:t>“</w:t>
      </w:r>
      <w:r w:rsidRPr="00D464EE">
        <w:t>2.3 Aerosol</w:t>
      </w:r>
      <w:r>
        <w:t>e</w:t>
      </w:r>
      <w:r w:rsidRPr="00D464EE">
        <w:t>s</w:t>
      </w:r>
      <w:r>
        <w:t>”, añádase</w:t>
      </w:r>
      <w:r w:rsidRPr="00D464EE">
        <w:t xml:space="preserve"> </w:t>
      </w:r>
      <w:r>
        <w:t>una nueva fila que diga lo siguiente.</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530"/>
        <w:gridCol w:w="6407"/>
      </w:tblGrid>
      <w:tr w:rsidR="008E1534" w:rsidRPr="00BA6FFC" w14:paraId="3F2E0540" w14:textId="77777777" w:rsidTr="00B963F9">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7EBF573B" w14:textId="77777777" w:rsidR="008E1534" w:rsidRPr="009C27D8" w:rsidRDefault="008E1534" w:rsidP="00B963F9">
            <w:pPr>
              <w:jc w:val="center"/>
              <w:rPr>
                <w:b/>
                <w:sz w:val="16"/>
                <w:szCs w:val="16"/>
                <w:lang w:val="en-US"/>
              </w:rPr>
            </w:pPr>
            <w:r>
              <w:rPr>
                <w:b/>
                <w:sz w:val="16"/>
                <w:szCs w:val="16"/>
                <w:lang w:val="en-US"/>
              </w:rPr>
              <w:t>Capítulo</w:t>
            </w:r>
          </w:p>
        </w:tc>
        <w:tc>
          <w:tcPr>
            <w:tcW w:w="153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D8279E8" w14:textId="77777777" w:rsidR="008E1534" w:rsidRPr="009C27D8" w:rsidRDefault="008E1534" w:rsidP="00B963F9">
            <w:pPr>
              <w:rPr>
                <w:b/>
                <w:sz w:val="16"/>
                <w:szCs w:val="16"/>
                <w:lang w:val="en-US"/>
              </w:rPr>
            </w:pPr>
            <w:r>
              <w:rPr>
                <w:b/>
                <w:sz w:val="16"/>
                <w:szCs w:val="16"/>
                <w:lang w:val="en-US"/>
              </w:rPr>
              <w:t>Clase de peligro</w:t>
            </w:r>
          </w:p>
        </w:tc>
        <w:tc>
          <w:tcPr>
            <w:tcW w:w="640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18B7C57" w14:textId="77777777" w:rsidR="008E1534" w:rsidRPr="00BA6FFC" w:rsidRDefault="008E1534" w:rsidP="00B963F9">
            <w:pPr>
              <w:spacing w:before="40" w:after="20"/>
              <w:ind w:left="284" w:hanging="284"/>
              <w:rPr>
                <w:b/>
                <w:sz w:val="16"/>
                <w:szCs w:val="16"/>
              </w:rPr>
            </w:pPr>
            <w:r w:rsidRPr="00BA6FFC">
              <w:rPr>
                <w:b/>
                <w:sz w:val="16"/>
                <w:szCs w:val="16"/>
              </w:rPr>
              <w:t>Propiedad/Característica de seguridad/Resultado de la prueba y observaciones/orientación</w:t>
            </w:r>
          </w:p>
        </w:tc>
      </w:tr>
      <w:tr w:rsidR="008E1534" w:rsidRPr="00BA6FFC" w14:paraId="14746752" w14:textId="77777777" w:rsidTr="00B963F9">
        <w:trPr>
          <w:cantSplit/>
          <w:jc w:val="center"/>
        </w:trPr>
        <w:tc>
          <w:tcPr>
            <w:tcW w:w="1588" w:type="dxa"/>
            <w:tcBorders>
              <w:top w:val="single" w:sz="4" w:space="0" w:color="auto"/>
              <w:left w:val="single" w:sz="4" w:space="0" w:color="auto"/>
              <w:bottom w:val="single" w:sz="4" w:space="0" w:color="auto"/>
              <w:right w:val="single" w:sz="4" w:space="0" w:color="auto"/>
            </w:tcBorders>
            <w:tcMar>
              <w:top w:w="0" w:type="dxa"/>
              <w:left w:w="28" w:type="dxa"/>
              <w:bottom w:w="0" w:type="dxa"/>
              <w:right w:w="108" w:type="dxa"/>
            </w:tcMar>
            <w:hideMark/>
          </w:tcPr>
          <w:p w14:paraId="638C3473" w14:textId="77777777" w:rsidR="008E1534" w:rsidRPr="009C27D8" w:rsidRDefault="008E1534" w:rsidP="00B963F9">
            <w:pPr>
              <w:jc w:val="center"/>
              <w:rPr>
                <w:sz w:val="16"/>
                <w:szCs w:val="16"/>
                <w:lang w:val="en-US"/>
              </w:rPr>
            </w:pPr>
            <w:r w:rsidRPr="009C27D8">
              <w:rPr>
                <w:sz w:val="16"/>
                <w:szCs w:val="16"/>
                <w:lang w:val="en-US"/>
              </w:rPr>
              <w:t>2.3</w:t>
            </w:r>
            <w:r>
              <w:rPr>
                <w:sz w:val="16"/>
                <w:szCs w:val="16"/>
                <w:lang w:val="en-US"/>
              </w:rPr>
              <w:t>, sección</w:t>
            </w:r>
            <w:r w:rsidRPr="009C27D8">
              <w:rPr>
                <w:sz w:val="16"/>
                <w:szCs w:val="16"/>
                <w:lang w:val="en-US"/>
              </w:rPr>
              <w:t xml:space="preserve"> 2.3.2</w:t>
            </w:r>
          </w:p>
        </w:tc>
        <w:tc>
          <w:tcPr>
            <w:tcW w:w="153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4C51591" w14:textId="77777777" w:rsidR="008E1534" w:rsidRPr="009C27D8" w:rsidRDefault="008E1534" w:rsidP="00B963F9">
            <w:pPr>
              <w:rPr>
                <w:sz w:val="16"/>
                <w:szCs w:val="16"/>
                <w:lang w:val="en-US"/>
              </w:rPr>
            </w:pPr>
            <w:r>
              <w:rPr>
                <w:sz w:val="16"/>
                <w:szCs w:val="16"/>
                <w:lang w:val="en-US"/>
              </w:rPr>
              <w:t>Productos químicos a presión</w:t>
            </w:r>
          </w:p>
        </w:tc>
        <w:tc>
          <w:tcPr>
            <w:tcW w:w="6407"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7D923D4" w14:textId="77777777" w:rsidR="008E1534" w:rsidRPr="00BA6FFC" w:rsidRDefault="008E1534" w:rsidP="00B963F9">
            <w:pPr>
              <w:spacing w:before="40" w:after="20"/>
              <w:ind w:left="284" w:hanging="284"/>
              <w:rPr>
                <w:sz w:val="16"/>
                <w:szCs w:val="16"/>
              </w:rPr>
            </w:pPr>
            <w:r w:rsidRPr="00BA6FFC">
              <w:rPr>
                <w:sz w:val="16"/>
                <w:szCs w:val="16"/>
              </w:rPr>
              <w:t>−</w:t>
            </w:r>
            <w:r w:rsidRPr="00BA6FFC">
              <w:rPr>
                <w:sz w:val="16"/>
                <w:szCs w:val="16"/>
              </w:rPr>
              <w:tab/>
              <w:t>indicar el porcentaje total (en masa) de componentes inflamables</w:t>
            </w:r>
          </w:p>
          <w:p w14:paraId="10407926" w14:textId="77777777" w:rsidR="008E1534" w:rsidRPr="00BA6FFC" w:rsidRDefault="008E1534" w:rsidP="00B963F9">
            <w:pPr>
              <w:spacing w:before="40" w:after="20"/>
              <w:ind w:left="284" w:hanging="284"/>
              <w:rPr>
                <w:sz w:val="16"/>
                <w:szCs w:val="16"/>
              </w:rPr>
            </w:pPr>
            <w:r w:rsidRPr="00BA6FFC">
              <w:rPr>
                <w:sz w:val="16"/>
                <w:szCs w:val="16"/>
              </w:rPr>
              <w:t>−</w:t>
            </w:r>
            <w:r w:rsidRPr="00BA6FFC">
              <w:rPr>
                <w:sz w:val="16"/>
                <w:szCs w:val="16"/>
              </w:rPr>
              <w:tab/>
              <w:t>indicar el calor específico de combu</w:t>
            </w:r>
            <w:r>
              <w:rPr>
                <w:sz w:val="16"/>
                <w:szCs w:val="16"/>
              </w:rPr>
              <w:t>s</w:t>
            </w:r>
            <w:r w:rsidRPr="00BA6FFC">
              <w:rPr>
                <w:sz w:val="16"/>
                <w:szCs w:val="16"/>
              </w:rPr>
              <w:t>tión (generalmente en kJ/g)</w:t>
            </w:r>
          </w:p>
        </w:tc>
      </w:tr>
    </w:tbl>
    <w:p w14:paraId="50AC7753" w14:textId="77777777" w:rsidR="008E1534" w:rsidRPr="00BA6FFC" w:rsidRDefault="008E1534" w:rsidP="008E1534">
      <w:pPr>
        <w:pStyle w:val="SingleTxtG"/>
        <w:spacing w:before="240"/>
      </w:pPr>
      <w:r w:rsidRPr="00BA6FFC">
        <w:t xml:space="preserve">En la tercera columna de la entrada </w:t>
      </w:r>
      <w:r>
        <w:t>“</w:t>
      </w:r>
      <w:r w:rsidRPr="00BA6FFC">
        <w:t>2.8</w:t>
      </w:r>
      <w:r>
        <w:t>”</w:t>
      </w:r>
      <w:r w:rsidRPr="00BA6FFC">
        <w:t xml:space="preserve">, </w:t>
      </w:r>
      <w:r>
        <w:t>en el primer elemento de la lista</w:t>
      </w:r>
      <w:r w:rsidRPr="00BA6FFC">
        <w:t xml:space="preserve">, sustitúyase </w:t>
      </w:r>
      <w:r>
        <w:t>“</w:t>
      </w:r>
      <w:r w:rsidRPr="00D45BA7">
        <w:t>energía de descomposición</w:t>
      </w:r>
      <w:r>
        <w:t>”</w:t>
      </w:r>
      <w:r w:rsidRPr="00BA6FFC">
        <w:t xml:space="preserve"> por </w:t>
      </w:r>
      <w:r>
        <w:t>“</w:t>
      </w:r>
      <w:r w:rsidRPr="00D45BA7">
        <w:t>temperatura de descomposición</w:t>
      </w:r>
      <w:r>
        <w:t>”</w:t>
      </w:r>
      <w:r w:rsidRPr="00BA6FFC">
        <w:t>.</w:t>
      </w:r>
    </w:p>
    <w:p w14:paraId="036A9062" w14:textId="77777777" w:rsidR="008E1534" w:rsidRPr="005621F5" w:rsidRDefault="008E1534" w:rsidP="008E1534">
      <w:pPr>
        <w:pStyle w:val="H1G"/>
      </w:pPr>
      <w:r w:rsidRPr="00BA6FFC">
        <w:tab/>
      </w:r>
      <w:r w:rsidRPr="00BA6FFC">
        <w:tab/>
      </w:r>
      <w:r w:rsidRPr="005621F5">
        <w:t>Anexo 7</w:t>
      </w:r>
    </w:p>
    <w:p w14:paraId="2A31C24A" w14:textId="77777777" w:rsidR="008E1534" w:rsidRPr="00487A41" w:rsidRDefault="008E1534" w:rsidP="008E1534">
      <w:pPr>
        <w:pStyle w:val="SingleTxtG"/>
      </w:pPr>
      <w:r w:rsidRPr="00487A41">
        <w:t>Añádase un nuevo ejemplo que diga lo siguiente:</w:t>
      </w:r>
    </w:p>
    <w:p w14:paraId="51F75DAF" w14:textId="77777777" w:rsidR="008E1534" w:rsidRPr="00487A41" w:rsidRDefault="008E1534" w:rsidP="008E1534">
      <w:pPr>
        <w:pStyle w:val="H23G"/>
      </w:pPr>
      <w:r w:rsidRPr="00487A41">
        <w:tab/>
      </w:r>
      <w:r w:rsidRPr="00487A41">
        <w:tab/>
      </w:r>
      <w:r>
        <w:t>“</w:t>
      </w:r>
      <w:r w:rsidRPr="00487A41">
        <w:t xml:space="preserve">Ejemplo 10: Etiquetado de </w:t>
      </w:r>
      <w:r>
        <w:t>juegos o kits</w:t>
      </w:r>
      <w:r w:rsidRPr="00487A41">
        <w:t xml:space="preserve"> </w:t>
      </w:r>
    </w:p>
    <w:p w14:paraId="19D1E362" w14:textId="77777777" w:rsidR="008E1534" w:rsidRPr="00DD6C78" w:rsidRDefault="008E1534" w:rsidP="008E1534">
      <w:pPr>
        <w:pStyle w:val="SingleTxtG"/>
        <w:ind w:firstLine="567"/>
      </w:pPr>
      <w:r w:rsidRPr="00DD6C78">
        <w:t>Un juego o kit es un embalaje/envase</w:t>
      </w:r>
      <w:r>
        <w:t xml:space="preserve"> constituido por una</w:t>
      </w:r>
      <w:r w:rsidRPr="00DD6C78">
        <w:t xml:space="preserve"> combinación de </w:t>
      </w:r>
      <w:r>
        <w:t>objetos destinados a una aplicación determinada</w:t>
      </w:r>
      <w:r w:rsidRPr="00DD6C78">
        <w:t xml:space="preserve">. Por lo general, un juego o kit </w:t>
      </w:r>
      <w:r>
        <w:t>tiene en su interior dos o más recipientes pequeños y</w:t>
      </w:r>
      <w:r w:rsidRPr="00DD6C78">
        <w:t xml:space="preserve"> </w:t>
      </w:r>
      <w:r>
        <w:t>extraíbles. Cada recipiente interno contiene un producto</w:t>
      </w:r>
      <w:r w:rsidRPr="00A749A7">
        <w:t xml:space="preserve"> </w:t>
      </w:r>
      <w:r>
        <w:t>diferente que puede o no ser una sustancia o mezcla peligrosa</w:t>
      </w:r>
      <w:r w:rsidRPr="00DD6C78">
        <w:t xml:space="preserve">. </w:t>
      </w:r>
    </w:p>
    <w:p w14:paraId="240CF428" w14:textId="77777777" w:rsidR="008E1534" w:rsidRPr="00163883" w:rsidRDefault="008E1534" w:rsidP="008E1534">
      <w:pPr>
        <w:pStyle w:val="SingleTxtG"/>
        <w:ind w:firstLine="567"/>
      </w:pPr>
      <w:r w:rsidRPr="00DD6C78">
        <w:t>E</w:t>
      </w:r>
      <w:r>
        <w:t>n e</w:t>
      </w:r>
      <w:r w:rsidRPr="00DD6C78">
        <w:t xml:space="preserve">ste ejemplo </w:t>
      </w:r>
      <w:r>
        <w:t xml:space="preserve">se </w:t>
      </w:r>
      <w:r w:rsidRPr="00DD6C78">
        <w:t xml:space="preserve">ilustra </w:t>
      </w:r>
      <w:r>
        <w:t>cómo e</w:t>
      </w:r>
      <w:r w:rsidRPr="00DD6C78">
        <w:t>tiquetar los juegos o kits cuando el fabricante/proveedor o la autoridad competente determina</w:t>
      </w:r>
      <w:r>
        <w:t>n</w:t>
      </w:r>
      <w:r w:rsidRPr="00DD6C78">
        <w:t xml:space="preserve"> que no hay suficiente espacio para colocar juntos, </w:t>
      </w:r>
      <w:r>
        <w:t>en cada recipiente interno del kit,</w:t>
      </w:r>
      <w:r w:rsidRPr="00DD6C78">
        <w:t xml:space="preserve"> </w:t>
      </w:r>
      <w:r>
        <w:t xml:space="preserve">el pictograma o </w:t>
      </w:r>
      <w:r w:rsidRPr="00DD6C78">
        <w:t>los pictogramas del SGA</w:t>
      </w:r>
      <w:r>
        <w:t xml:space="preserve">, </w:t>
      </w:r>
      <w:r w:rsidRPr="008E41AB">
        <w:t xml:space="preserve">la palabra de advertencia y la indicación </w:t>
      </w:r>
      <w:r>
        <w:t xml:space="preserve">o las indicaciones </w:t>
      </w:r>
      <w:r w:rsidRPr="008E41AB">
        <w:t>de peligro</w:t>
      </w:r>
      <w:r>
        <w:t>,</w:t>
      </w:r>
      <w:r w:rsidRPr="00DD6C78">
        <w:t xml:space="preserve"> </w:t>
      </w:r>
      <w:r w:rsidRPr="006A5FB3">
        <w:t xml:space="preserve">según lo previsto en </w:t>
      </w:r>
      <w:r w:rsidRPr="00DD6C78">
        <w:t xml:space="preserve">1.4.10.5.4.1. </w:t>
      </w:r>
      <w:r w:rsidRPr="006A5FB3">
        <w:t>Es</w:t>
      </w:r>
      <w:r>
        <w:t>ta situación</w:t>
      </w:r>
      <w:r w:rsidRPr="006A5FB3">
        <w:t xml:space="preserve"> puede </w:t>
      </w:r>
      <w:r>
        <w:t>darse</w:t>
      </w:r>
      <w:r w:rsidRPr="006A5FB3">
        <w:t xml:space="preserve">, por ejemplo, </w:t>
      </w:r>
      <w:r>
        <w:t>si</w:t>
      </w:r>
      <w:r w:rsidRPr="006A5FB3">
        <w:t xml:space="preserve"> los recipientes internos son pequeños, </w:t>
      </w:r>
      <w:r>
        <w:t xml:space="preserve">si </w:t>
      </w:r>
      <w:r w:rsidRPr="008E41AB">
        <w:t>hay un gran número de indicaciones de peligro asignadas al producto químico</w:t>
      </w:r>
      <w:r>
        <w:t xml:space="preserve"> en cuestión</w:t>
      </w:r>
      <w:r w:rsidRPr="006A5FB3">
        <w:t xml:space="preserve">, o </w:t>
      </w:r>
      <w:r>
        <w:t xml:space="preserve">si </w:t>
      </w:r>
      <w:r w:rsidRPr="008E41AB">
        <w:t xml:space="preserve">la información </w:t>
      </w:r>
      <w:r>
        <w:t>debe</w:t>
      </w:r>
      <w:r w:rsidRPr="008E41AB">
        <w:t xml:space="preserve"> </w:t>
      </w:r>
      <w:r>
        <w:t>facilitarse</w:t>
      </w:r>
      <w:r w:rsidRPr="008E41AB">
        <w:t xml:space="preserve"> en varios idiomas </w:t>
      </w:r>
      <w:r>
        <w:t>y</w:t>
      </w:r>
      <w:r w:rsidRPr="008E41AB">
        <w:t xml:space="preserve"> no </w:t>
      </w:r>
      <w:r>
        <w:t>es posible</w:t>
      </w:r>
      <w:r w:rsidRPr="008E41AB">
        <w:t xml:space="preserve"> </w:t>
      </w:r>
      <w:r>
        <w:t>imprimirla toda</w:t>
      </w:r>
      <w:r w:rsidRPr="008E41AB">
        <w:t xml:space="preserve"> en la etiqueta en un tamaño que sea fácilmente legible.</w:t>
      </w:r>
      <w:r w:rsidRPr="006A5FB3">
        <w:t xml:space="preserve"> </w:t>
      </w:r>
      <w:r>
        <w:t>A continuación se</w:t>
      </w:r>
      <w:r w:rsidRPr="00163883">
        <w:t xml:space="preserve"> ilustran dos </w:t>
      </w:r>
      <w:r>
        <w:t>casos</w:t>
      </w:r>
      <w:r w:rsidRPr="00163883">
        <w:t xml:space="preserve"> </w:t>
      </w:r>
      <w:r>
        <w:t>diferentes de una situación de ese tipo</w:t>
      </w:r>
      <w:r w:rsidRPr="00163883">
        <w:t xml:space="preserve">, junto con las </w:t>
      </w:r>
      <w:r>
        <w:t>soluciones para presentar la información</w:t>
      </w:r>
      <w:r w:rsidRPr="00163883">
        <w:t xml:space="preserve"> </w:t>
      </w:r>
      <w:r>
        <w:t>exigida por el SGA</w:t>
      </w:r>
      <w:r w:rsidRPr="00163883">
        <w:t>.</w:t>
      </w:r>
    </w:p>
    <w:p w14:paraId="1FFF55EF" w14:textId="77777777" w:rsidR="008E1534" w:rsidRPr="005621F5" w:rsidRDefault="008E1534" w:rsidP="008E1534">
      <w:pPr>
        <w:pStyle w:val="H23G"/>
      </w:pPr>
      <w:r w:rsidRPr="00163883">
        <w:tab/>
      </w:r>
      <w:r w:rsidRPr="00163883">
        <w:tab/>
      </w:r>
      <w:r w:rsidRPr="005621F5">
        <w:t>Caso A</w:t>
      </w:r>
    </w:p>
    <w:p w14:paraId="21907C88" w14:textId="77777777" w:rsidR="008E1534" w:rsidRPr="00D91619" w:rsidRDefault="008E1534" w:rsidP="008E1534">
      <w:pPr>
        <w:pStyle w:val="SingleTxtG"/>
        <w:ind w:firstLine="567"/>
      </w:pPr>
      <w:r w:rsidRPr="00D91619">
        <w:t xml:space="preserve">El juego o kit </w:t>
      </w:r>
      <w:r>
        <w:t>consiste en</w:t>
      </w:r>
      <w:r w:rsidRPr="00D91619">
        <w:t xml:space="preserve"> un envase exter</w:t>
      </w:r>
      <w:r>
        <w:t>ior</w:t>
      </w:r>
      <w:r w:rsidRPr="00D91619">
        <w:t xml:space="preserve"> que contiene los siguientes</w:t>
      </w:r>
      <w:r>
        <w:t xml:space="preserve"> </w:t>
      </w:r>
      <w:r w:rsidRPr="00D91619">
        <w:t>recipient</w:t>
      </w:r>
      <w:r>
        <w:t>e</w:t>
      </w:r>
      <w:r w:rsidRPr="00D91619">
        <w:t>s internos: cuatro cubetas</w:t>
      </w:r>
      <w:r>
        <w:t xml:space="preserve">, todas ellas </w:t>
      </w:r>
      <w:r w:rsidRPr="00D91619">
        <w:t>ll</w:t>
      </w:r>
      <w:r>
        <w:t>enas de la misma sustancia o mezcla</w:t>
      </w:r>
      <w:r w:rsidRPr="00D91619">
        <w:t xml:space="preserve"> (</w:t>
      </w:r>
      <w:r>
        <w:t xml:space="preserve">reactivo </w:t>
      </w:r>
      <w:r w:rsidRPr="00D91619">
        <w:t>1)</w:t>
      </w:r>
      <w:r>
        <w:t>,</w:t>
      </w:r>
      <w:r w:rsidRPr="00D91619">
        <w:t xml:space="preserve"> </w:t>
      </w:r>
      <w:r>
        <w:t>y dos recipientes más grandes, que contienen otra</w:t>
      </w:r>
      <w:r w:rsidRPr="00D91619">
        <w:t xml:space="preserve"> </w:t>
      </w:r>
      <w:r>
        <w:t>sustancia o mezcla</w:t>
      </w:r>
      <w:r w:rsidRPr="00D91619">
        <w:t xml:space="preserve"> (</w:t>
      </w:r>
      <w:r>
        <w:t xml:space="preserve">reactivo </w:t>
      </w:r>
      <w:r w:rsidRPr="00D91619">
        <w:t xml:space="preserve">2). </w:t>
      </w:r>
    </w:p>
    <w:p w14:paraId="3F06248E" w14:textId="77777777" w:rsidR="008E1534" w:rsidRPr="00C92B22" w:rsidRDefault="008E1534" w:rsidP="008E1534">
      <w:pPr>
        <w:pStyle w:val="SingleTxtG"/>
        <w:ind w:firstLine="567"/>
      </w:pPr>
      <w:r w:rsidRPr="00524906">
        <w:t xml:space="preserve">La </w:t>
      </w:r>
      <w:r>
        <w:t>solución</w:t>
      </w:r>
      <w:r w:rsidRPr="00524906">
        <w:t xml:space="preserve"> consiste en </w:t>
      </w:r>
      <w:r>
        <w:t>proporcionar</w:t>
      </w:r>
      <w:r w:rsidRPr="00524906">
        <w:t xml:space="preserve"> la información m</w:t>
      </w:r>
      <w:r>
        <w:t>í</w:t>
      </w:r>
      <w:r w:rsidRPr="00524906">
        <w:t xml:space="preserve">nima indispensable </w:t>
      </w:r>
      <w:r>
        <w:t xml:space="preserve">en </w:t>
      </w:r>
      <w:r w:rsidRPr="00524906">
        <w:t>cada uno de los recipient</w:t>
      </w:r>
      <w:r>
        <w:t>e</w:t>
      </w:r>
      <w:r w:rsidRPr="00524906">
        <w:t xml:space="preserve">s internos </w:t>
      </w:r>
      <w:r>
        <w:t xml:space="preserve">que contienen sustancias o mezclas peligrosas, y en presentar la información de etiquetado completa exigida por el SGA para cada sustancia o mezcla peligrosa en el envase exterior. </w:t>
      </w:r>
      <w:r w:rsidRPr="00C92B22">
        <w:t xml:space="preserve">Para mayor claridad, la información de etiquetado </w:t>
      </w:r>
      <w:r>
        <w:t xml:space="preserve">completa </w:t>
      </w:r>
      <w:r w:rsidRPr="00C92B22">
        <w:t xml:space="preserve">de cada </w:t>
      </w:r>
      <w:r>
        <w:t xml:space="preserve">sustancia o mezcla peligrosa debe aparecer agrupada en un mismo lugar en el envase </w:t>
      </w:r>
      <w:r w:rsidRPr="00D91619">
        <w:t>exter</w:t>
      </w:r>
      <w:r>
        <w:t>ior</w:t>
      </w:r>
      <w:r w:rsidRPr="00C92B22">
        <w:t xml:space="preserve">. </w:t>
      </w:r>
    </w:p>
    <w:p w14:paraId="69B5296F" w14:textId="77777777" w:rsidR="008E1534" w:rsidRPr="005A0EF2" w:rsidRDefault="008E1534" w:rsidP="008E1534">
      <w:pPr>
        <w:ind w:left="1134"/>
        <w:rPr>
          <w:lang w:val="fr-FR"/>
        </w:rPr>
      </w:pPr>
      <w:r w:rsidRPr="005A0EF2">
        <w:rPr>
          <w:noProof/>
          <w:szCs w:val="24"/>
          <w:lang w:eastAsia="zh-CN"/>
        </w:rPr>
        <w:lastRenderedPageBreak/>
        <mc:AlternateContent>
          <mc:Choice Requires="wpg">
            <w:drawing>
              <wp:inline distT="0" distB="0" distL="0" distR="0" wp14:anchorId="711D7402" wp14:editId="11F86132">
                <wp:extent cx="5153891" cy="4632606"/>
                <wp:effectExtent l="0" t="0" r="8890" b="0"/>
                <wp:docPr id="83" name="Grouper 16"/>
                <wp:cNvGraphicFramePr/>
                <a:graphic xmlns:a="http://schemas.openxmlformats.org/drawingml/2006/main">
                  <a:graphicData uri="http://schemas.microsoft.com/office/word/2010/wordprocessingGroup">
                    <wpg:wgp>
                      <wpg:cNvGrpSpPr/>
                      <wpg:grpSpPr>
                        <a:xfrm>
                          <a:off x="0" y="0"/>
                          <a:ext cx="5153891" cy="4632606"/>
                          <a:chOff x="112091" y="0"/>
                          <a:chExt cx="5753995" cy="5071007"/>
                        </a:xfrm>
                      </wpg:grpSpPr>
                      <wpg:grpSp>
                        <wpg:cNvPr id="84" name="Groupe 2"/>
                        <wpg:cNvGrpSpPr/>
                        <wpg:grpSpPr>
                          <a:xfrm>
                            <a:off x="112091" y="0"/>
                            <a:ext cx="5753995" cy="5071007"/>
                            <a:chOff x="-47929" y="0"/>
                            <a:chExt cx="5753995" cy="5071007"/>
                          </a:xfrm>
                        </wpg:grpSpPr>
                        <wpg:grpSp>
                          <wpg:cNvPr id="85" name="Groupe 1"/>
                          <wpg:cNvGrpSpPr/>
                          <wpg:grpSpPr>
                            <a:xfrm>
                              <a:off x="-47929" y="1669312"/>
                              <a:ext cx="5753995" cy="3401695"/>
                              <a:chOff x="-47929" y="0"/>
                              <a:chExt cx="5753995" cy="3401695"/>
                            </a:xfrm>
                          </wpg:grpSpPr>
                          <pic:pic xmlns:pic="http://schemas.openxmlformats.org/drawingml/2006/picture">
                            <pic:nvPicPr>
                              <pic:cNvPr id="86" name="Grafik 25" descr="C:\Users\b12324\Desktop\UN-P-statements, Small Packagings, Test-Kit\Test-Kit 2017\046_17_Test_Kit_Karton_Karin_Merkl_kvc 140817-01.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413591" y="0"/>
                                <a:ext cx="3292475" cy="3401695"/>
                              </a:xfrm>
                              <a:prstGeom prst="rect">
                                <a:avLst/>
                              </a:prstGeom>
                              <a:noFill/>
                              <a:ln>
                                <a:noFill/>
                              </a:ln>
                            </pic:spPr>
                          </pic:pic>
                          <wpg:grpSp>
                            <wpg:cNvPr id="87" name="Group 23"/>
                            <wpg:cNvGrpSpPr/>
                            <wpg:grpSpPr>
                              <a:xfrm>
                                <a:off x="-47929" y="2415684"/>
                                <a:ext cx="2794386" cy="593326"/>
                                <a:chOff x="-47929" y="-987402"/>
                                <a:chExt cx="2794415" cy="593728"/>
                              </a:xfrm>
                            </wpg:grpSpPr>
                            <wps:wsp>
                              <wps:cNvPr id="88" name="Rectangle 27"/>
                              <wps:cNvSpPr/>
                              <wps:spPr>
                                <a:xfrm>
                                  <a:off x="-47929" y="-856257"/>
                                  <a:ext cx="1407577" cy="462583"/>
                                </a:xfrm>
                                <a:prstGeom prst="rect">
                                  <a:avLst/>
                                </a:prstGeom>
                                <a:noFill/>
                                <a:ln w="12700" cap="flat" cmpd="sng" algn="ctr">
                                  <a:solidFill>
                                    <a:sysClr val="windowText" lastClr="000000"/>
                                  </a:solidFill>
                                  <a:prstDash val="solid"/>
                                </a:ln>
                                <a:effectLst/>
                              </wps:spPr>
                              <wps:txbx>
                                <w:txbxContent>
                                  <w:p w14:paraId="457C3557" w14:textId="77777777" w:rsidR="00B963F9" w:rsidRPr="00CE62F3" w:rsidRDefault="00B963F9" w:rsidP="008E1534">
                                    <w:pPr>
                                      <w:ind w:right="-19"/>
                                      <w:jc w:val="center"/>
                                      <w:rPr>
                                        <w:lang w:val="fr-FR"/>
                                      </w:rPr>
                                    </w:pPr>
                                    <w:r>
                                      <w:rPr>
                                        <w:lang w:val="fr-FR"/>
                                      </w:rPr>
                                      <w:t>Envase exterior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traight Arrow Connector 25"/>
                              <wps:cNvCnPr/>
                              <wps:spPr>
                                <a:xfrm flipV="1">
                                  <a:off x="1433847" y="-987402"/>
                                  <a:ext cx="1312639" cy="3795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pic:pic xmlns:pic="http://schemas.openxmlformats.org/drawingml/2006/picture">
                          <pic:nvPicPr>
                            <pic:cNvPr id="90" name="Grafik 24" descr="C:\Users\b12324\Desktop\UN-P-statements, Small Packagings, Test-Kit\Test-Kit 2017\046_17_Test_Ampulle_Flasche_Karin_Merkl_kvco 140817.jpg"/>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08344" y="0"/>
                              <a:ext cx="2651760" cy="1889125"/>
                            </a:xfrm>
                            <a:prstGeom prst="rect">
                              <a:avLst/>
                            </a:prstGeom>
                            <a:noFill/>
                            <a:ln>
                              <a:noFill/>
                            </a:ln>
                          </pic:spPr>
                        </pic:pic>
                      </wpg:grpSp>
                      <wpg:grpSp>
                        <wpg:cNvPr id="91" name="Group 5"/>
                        <wpg:cNvGrpSpPr/>
                        <wpg:grpSpPr>
                          <a:xfrm>
                            <a:off x="292987" y="1858461"/>
                            <a:ext cx="2228574" cy="810694"/>
                            <a:chOff x="293047" y="166913"/>
                            <a:chExt cx="2229030" cy="811137"/>
                          </a:xfrm>
                        </wpg:grpSpPr>
                        <wps:wsp>
                          <wps:cNvPr id="92" name="Straight Arrow Connector 28"/>
                          <wps:cNvCnPr/>
                          <wps:spPr>
                            <a:xfrm flipV="1">
                              <a:off x="1027839" y="211884"/>
                              <a:ext cx="5715" cy="3162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Straight Arrow Connector 29"/>
                          <wps:cNvCnPr/>
                          <wps:spPr>
                            <a:xfrm flipV="1">
                              <a:off x="1032836" y="166913"/>
                              <a:ext cx="1489241" cy="334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Rectangle 27"/>
                          <wps:cNvSpPr/>
                          <wps:spPr>
                            <a:xfrm>
                              <a:off x="293047" y="527844"/>
                              <a:ext cx="1505379" cy="450206"/>
                            </a:xfrm>
                            <a:prstGeom prst="rect">
                              <a:avLst/>
                            </a:prstGeom>
                            <a:solidFill>
                              <a:schemeClr val="bg1"/>
                            </a:solidFill>
                            <a:ln w="12700" cap="flat" cmpd="sng" algn="ctr">
                              <a:solidFill>
                                <a:sysClr val="windowText" lastClr="000000"/>
                              </a:solidFill>
                              <a:prstDash val="solid"/>
                            </a:ln>
                            <a:effectLst/>
                          </wps:spPr>
                          <wps:txbx>
                            <w:txbxContent>
                              <w:p w14:paraId="17933E73" w14:textId="77777777" w:rsidR="00B963F9" w:rsidRPr="00CE62F3" w:rsidRDefault="00B963F9" w:rsidP="008E1534">
                                <w:pPr>
                                  <w:ind w:right="-30"/>
                                  <w:rPr>
                                    <w:lang w:val="fr-FR"/>
                                  </w:rPr>
                                </w:pPr>
                                <w:r>
                                  <w:rPr>
                                    <w:lang w:val="fr-FR"/>
                                  </w:rPr>
                                  <w:t>Recipientes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11D7402" id="Grouper 16" o:spid="_x0000_s1116" style="width:405.8pt;height:364.75pt;mso-position-horizontal-relative:char;mso-position-vertical-relative:line" coordorigin="1120" coordsize="57539,50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">
                <v:group id="Groupe 2" o:spid="_x0000_s1117" style="position:absolute;left:1120;width:57540;height:50710" coordorigin="-479" coordsize="57539,5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e 1" o:spid="_x0000_s1118" style="position:absolute;left:-479;top:16693;width:57539;height:34017" coordorigin="-479" coordsize="57539,3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Grafik 25" o:spid="_x0000_s1119" type="#_x0000_t75" style="position:absolute;left:24135;width:32925;height:34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">
                      <v:imagedata r:id="rId36" o:title="046_17_Test_Kit_Karton_Karin_Merkl_kvc 140817-01"/>
                    </v:shape>
                    <v:group id="Group 23" o:spid="_x0000_s1120" style="position:absolute;left:-479;top:24156;width:27943;height:5934" coordorigin="-479,-9874" coordsize="27944,5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27" o:spid="_x0000_s1121" style="position:absolute;left:-479;top:-8562;width:14075;height:4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" filled="f" strokecolor="windowText" strokeweight="1pt">
                        <v:textbox>
                          <w:txbxContent>
                            <w:p w14:paraId="457C3557" w14:textId="77777777" w:rsidR="00B963F9" w:rsidRPr="00CE62F3" w:rsidRDefault="00B963F9" w:rsidP="008E1534">
                              <w:pPr>
                                <w:ind w:right="-19"/>
                                <w:jc w:val="center"/>
                                <w:rPr>
                                  <w:lang w:val="fr-FR"/>
                                </w:rPr>
                              </w:pPr>
                              <w:r>
                                <w:rPr>
                                  <w:lang w:val="fr-FR"/>
                                </w:rPr>
                                <w:t>Envase exterior</w:t>
                              </w:r>
                            </w:p>
                          </w:txbxContent>
                        </v:textbox>
                      </v:rect>
                      <v:shape id="Straight Arrow Connector 25" o:spid="_x0000_s1122" type="#_x0000_t32" style="position:absolute;left:14338;top:-9874;width:13126;height:37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" strokecolor="black [3213]">
                        <v:stroke endarrow="block"/>
                      </v:shape>
                    </v:group>
                  </v:group>
                  <v:shape id="Grafik 24" o:spid="_x0000_s1123" type="#_x0000_t75" style="position:absolute;left:3083;width:26518;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">
                    <v:imagedata r:id="rId37" o:title="046_17_Test_Ampulle_Flasche_Karin_Merkl_kvco 140817"/>
                  </v:shape>
                </v:group>
                <v:group id="Group 5" o:spid="_x0000_s1124" style="position:absolute;left:2929;top:18584;width:22286;height:8107" coordorigin="2930,1669" coordsize="22290,8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Straight Arrow Connector 28" o:spid="_x0000_s1125" type="#_x0000_t32" style="position:absolute;left:10278;top:2118;width:57;height:3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" strokecolor="black [3213]">
                    <v:stroke endarrow="block"/>
                  </v:shape>
                  <v:shape id="Straight Arrow Connector 29" o:spid="_x0000_s1126" type="#_x0000_t32" style="position:absolute;left:10328;top:1669;width:14892;height:3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" strokecolor="black [3213]">
                    <v:stroke endarrow="block"/>
                  </v:shape>
                  <v:rect id="Rectangle 27" o:spid="_x0000_s1127" style="position:absolute;left:2930;top:5278;width:15054;height:4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" fillcolor="white [3212]" strokecolor="windowText" strokeweight="1pt">
                    <v:textbox>
                      <w:txbxContent>
                        <w:p w14:paraId="17933E73" w14:textId="77777777" w:rsidR="00B963F9" w:rsidRPr="00CE62F3" w:rsidRDefault="00B963F9" w:rsidP="008E1534">
                          <w:pPr>
                            <w:ind w:right="-30"/>
                            <w:rPr>
                              <w:lang w:val="fr-FR"/>
                            </w:rPr>
                          </w:pPr>
                          <w:r>
                            <w:rPr>
                              <w:lang w:val="fr-FR"/>
                            </w:rPr>
                            <w:t>Recipientes internos</w:t>
                          </w:r>
                        </w:p>
                      </w:txbxContent>
                    </v:textbox>
                  </v:rect>
                </v:group>
                <w10:anchorlock/>
              </v:group>
            </w:pict>
          </mc:Fallback>
        </mc:AlternateContent>
      </w:r>
    </w:p>
    <w:p w14:paraId="66037CF6" w14:textId="77777777" w:rsidR="008E1534" w:rsidRDefault="008E1534" w:rsidP="008E1534">
      <w:pPr>
        <w:pStyle w:val="H23G"/>
      </w:pPr>
      <w:r w:rsidRPr="00724120">
        <w:rPr>
          <w:lang w:val="en-US"/>
        </w:rPr>
        <w:tab/>
      </w:r>
      <w:r w:rsidRPr="00724120">
        <w:rPr>
          <w:lang w:val="en-US"/>
        </w:rPr>
        <w:tab/>
      </w:r>
      <w:r w:rsidRPr="00C92B22">
        <w:t>Etiqueta de los recipient</w:t>
      </w:r>
      <w:r>
        <w:t>es internos</w:t>
      </w:r>
    </w:p>
    <w:p w14:paraId="2EDDC9F3" w14:textId="77777777" w:rsidR="008E1534" w:rsidRPr="00C92B22" w:rsidRDefault="008E1534" w:rsidP="008E1534">
      <w:pPr>
        <w:pStyle w:val="SingleTxtG"/>
      </w:pPr>
      <w:r>
        <w:tab/>
      </w:r>
      <w:r w:rsidRPr="00C92B22">
        <w:t xml:space="preserve">Dado que el espacio disponible para </w:t>
      </w:r>
      <w:r>
        <w:t>el etiquetado</w:t>
      </w:r>
      <w:r w:rsidRPr="00C92B22">
        <w:t xml:space="preserve"> en los recipient</w:t>
      </w:r>
      <w:r>
        <w:t>e</w:t>
      </w:r>
      <w:r w:rsidRPr="00C92B22">
        <w:t xml:space="preserve">s internos no es suficiente para </w:t>
      </w:r>
      <w:r>
        <w:t xml:space="preserve">pegar una etiqueta que contenga </w:t>
      </w:r>
      <w:r w:rsidRPr="00C92B22">
        <w:t>todos</w:t>
      </w:r>
      <w:r>
        <w:t xml:space="preserve"> los elementos exigidos por el SGA</w:t>
      </w:r>
      <w:r w:rsidRPr="00C92B22">
        <w:t xml:space="preserve">, </w:t>
      </w:r>
      <w:r>
        <w:t>la etiqueta de cada sustancia o mezcla peligrosa incluirá, como mínimo, la siguiente información</w:t>
      </w:r>
      <w:r w:rsidRPr="00C92B22">
        <w:t>:</w:t>
      </w:r>
    </w:p>
    <w:p w14:paraId="0D994E4A" w14:textId="77777777" w:rsidR="008E1534" w:rsidRPr="00BF76CF" w:rsidRDefault="008E1534" w:rsidP="008E1534">
      <w:pPr>
        <w:pStyle w:val="SingleTxtG"/>
        <w:tabs>
          <w:tab w:val="left" w:pos="1418"/>
        </w:tabs>
        <w:ind w:left="1418" w:hanging="284"/>
      </w:pPr>
      <w:r w:rsidRPr="00C92B22">
        <w:tab/>
      </w:r>
      <w:r w:rsidRPr="00BF76CF">
        <w:t>-</w:t>
      </w:r>
      <w:r w:rsidRPr="00BF76CF">
        <w:tab/>
      </w:r>
      <w:r>
        <w:t>E</w:t>
      </w:r>
      <w:r w:rsidRPr="00BF76CF">
        <w:t>l identificador del producto</w:t>
      </w:r>
      <w:r>
        <w:rPr>
          <w:rStyle w:val="FootnoteReference"/>
        </w:rPr>
        <w:footnoteReference w:id="1"/>
      </w:r>
      <w:r w:rsidRPr="00BF76CF">
        <w:t>, y un identificador de cada sustancia o mezcla que</w:t>
      </w:r>
      <w:r>
        <w:t xml:space="preserve"> corresponda al utilizado en la etiqueta del envase exterior y en la ficha de datos de seguridad de la sustancia o mezcla</w:t>
      </w:r>
      <w:r w:rsidRPr="00BF76CF">
        <w:t xml:space="preserve">, </w:t>
      </w:r>
      <w:r>
        <w:t>por ejemplo</w:t>
      </w:r>
      <w:r w:rsidRPr="00BF76CF">
        <w:t xml:space="preserve">, </w:t>
      </w:r>
      <w:r>
        <w:t>“Reactivo</w:t>
      </w:r>
      <w:r w:rsidRPr="00BF76CF">
        <w:t xml:space="preserve"> 1</w:t>
      </w:r>
      <w:r>
        <w:t>” y “Reactivo</w:t>
      </w:r>
      <w:r w:rsidRPr="00BF76CF">
        <w:t xml:space="preserve"> 2</w:t>
      </w:r>
      <w:r>
        <w:t>”.</w:t>
      </w:r>
    </w:p>
    <w:p w14:paraId="4D5D2CA5" w14:textId="77777777" w:rsidR="008E1534" w:rsidRPr="000F5A4C" w:rsidRDefault="008E1534" w:rsidP="008E1534">
      <w:pPr>
        <w:pStyle w:val="SingleTxtG"/>
        <w:tabs>
          <w:tab w:val="left" w:pos="1418"/>
        </w:tabs>
        <w:ind w:left="1418" w:hanging="284"/>
      </w:pPr>
      <w:r w:rsidRPr="005621F5">
        <w:tab/>
      </w:r>
      <w:r w:rsidRPr="000F5A4C">
        <w:t>-</w:t>
      </w:r>
      <w:r w:rsidRPr="000F5A4C">
        <w:tab/>
      </w:r>
      <w:r>
        <w:t>U</w:t>
      </w:r>
      <w:r w:rsidRPr="000F5A4C">
        <w:t>no o varios pictogram</w:t>
      </w:r>
      <w:r>
        <w:t>as.</w:t>
      </w:r>
    </w:p>
    <w:p w14:paraId="0A86A5E3" w14:textId="77777777" w:rsidR="008E1534" w:rsidRPr="000F5A4C" w:rsidRDefault="008E1534" w:rsidP="008E1534">
      <w:pPr>
        <w:pStyle w:val="SingleTxtG"/>
        <w:tabs>
          <w:tab w:val="left" w:pos="1418"/>
        </w:tabs>
        <w:ind w:left="1418" w:hanging="284"/>
      </w:pPr>
      <w:r w:rsidRPr="000F5A4C">
        <w:tab/>
        <w:t>-</w:t>
      </w:r>
      <w:r w:rsidRPr="000F5A4C">
        <w:tab/>
      </w:r>
      <w:r>
        <w:t>L</w:t>
      </w:r>
      <w:r w:rsidRPr="000F5A4C">
        <w:t>a palabra de advertencia</w:t>
      </w:r>
      <w:r>
        <w:t>.</w:t>
      </w:r>
    </w:p>
    <w:p w14:paraId="6A96B72D" w14:textId="77777777" w:rsidR="008E1534" w:rsidRPr="000F5A4C" w:rsidRDefault="008E1534" w:rsidP="008E1534">
      <w:pPr>
        <w:pStyle w:val="SingleTxtG"/>
        <w:tabs>
          <w:tab w:val="left" w:pos="1418"/>
        </w:tabs>
        <w:ind w:left="1418" w:hanging="284"/>
      </w:pPr>
      <w:r w:rsidRPr="000F5A4C">
        <w:tab/>
        <w:t>-</w:t>
      </w:r>
      <w:r w:rsidRPr="000F5A4C">
        <w:tab/>
      </w:r>
      <w:r>
        <w:t>E</w:t>
      </w:r>
      <w:r w:rsidRPr="000F5A4C">
        <w:t xml:space="preserve">l consejo </w:t>
      </w:r>
      <w:r>
        <w:t>“</w:t>
      </w:r>
      <w:r w:rsidRPr="000F5A4C">
        <w:t>Leer la etiqueta</w:t>
      </w:r>
      <w:r>
        <w:t xml:space="preserve"> completa”.</w:t>
      </w:r>
    </w:p>
    <w:p w14:paraId="32FE1EA7" w14:textId="77777777" w:rsidR="008E1534" w:rsidRDefault="008E1534" w:rsidP="008E1534">
      <w:pPr>
        <w:pStyle w:val="SingleTxtG"/>
        <w:tabs>
          <w:tab w:val="left" w:pos="1418"/>
        </w:tabs>
        <w:ind w:left="1418" w:hanging="284"/>
      </w:pPr>
      <w:r w:rsidRPr="000F5A4C">
        <w:tab/>
        <w:t>-</w:t>
      </w:r>
      <w:r w:rsidRPr="000F5A4C">
        <w:tab/>
      </w:r>
      <w:r>
        <w:t>L</w:t>
      </w:r>
      <w:r w:rsidRPr="000F5A4C">
        <w:t xml:space="preserve">a identificación del proveedor (es decir, </w:t>
      </w:r>
      <w:r>
        <w:t>su</w:t>
      </w:r>
      <w:r w:rsidRPr="000F5A4C">
        <w:t xml:space="preserve"> nombre y número de teléfono)</w:t>
      </w:r>
      <w:r>
        <w:t>.</w:t>
      </w:r>
    </w:p>
    <w:p w14:paraId="59EAB652" w14:textId="77777777" w:rsidR="008E1534" w:rsidRDefault="008E1534" w:rsidP="008E1534">
      <w:pPr>
        <w:pStyle w:val="SingleTxtG"/>
        <w:tabs>
          <w:tab w:val="left" w:pos="1418"/>
        </w:tabs>
        <w:ind w:left="1418" w:hanging="284"/>
        <w:rPr>
          <w:noProof/>
        </w:rPr>
      </w:pPr>
      <w:r>
        <w:rPr>
          <w:noProof/>
        </w:rPr>
        <w:br w:type="page"/>
      </w:r>
    </w:p>
    <w:p w14:paraId="1C6156D6" w14:textId="77777777" w:rsidR="008E1534" w:rsidRPr="005A0EF2" w:rsidRDefault="008E1534" w:rsidP="008E1534">
      <w:pPr>
        <w:ind w:left="1134"/>
        <w:rPr>
          <w:lang w:val="fr-FR"/>
        </w:rPr>
      </w:pPr>
      <w:r w:rsidRPr="005A0EF2">
        <w:rPr>
          <w:noProof/>
          <w:szCs w:val="24"/>
          <w:lang w:eastAsia="zh-CN"/>
        </w:rPr>
        <w:lastRenderedPageBreak/>
        <mc:AlternateContent>
          <mc:Choice Requires="wps">
            <w:drawing>
              <wp:anchor distT="0" distB="0" distL="114300" distR="114300" simplePos="0" relativeHeight="251691008" behindDoc="0" locked="0" layoutInCell="1" allowOverlap="1" wp14:anchorId="00B5875F" wp14:editId="4F16F092">
                <wp:simplePos x="0" y="0"/>
                <wp:positionH relativeFrom="column">
                  <wp:posOffset>3513885</wp:posOffset>
                </wp:positionH>
                <wp:positionV relativeFrom="paragraph">
                  <wp:posOffset>2098007</wp:posOffset>
                </wp:positionV>
                <wp:extent cx="1809828" cy="1243757"/>
                <wp:effectExtent l="0" t="0" r="19050" b="13970"/>
                <wp:wrapNone/>
                <wp:docPr id="9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828" cy="1243757"/>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644FDC8E" w14:textId="77777777" w:rsidR="00B963F9" w:rsidRPr="0013584A" w:rsidRDefault="00B963F9" w:rsidP="008E1534">
                            <w:pPr>
                              <w:shd w:val="clear" w:color="auto" w:fill="000000" w:themeFill="text1"/>
                              <w:spacing w:line="240" w:lineRule="auto"/>
                              <w:ind w:left="-113"/>
                              <w:rPr>
                                <w:b/>
                                <w:color w:val="FFFFFF" w:themeColor="background1"/>
                                <w:sz w:val="22"/>
                                <w:szCs w:val="22"/>
                              </w:rPr>
                            </w:pPr>
                            <w:r w:rsidRPr="0013584A">
                              <w:rPr>
                                <w:b/>
                                <w:color w:val="FFFFFF" w:themeColor="background1"/>
                                <w:sz w:val="24"/>
                                <w:szCs w:val="24"/>
                              </w:rPr>
                              <w:t>Rea</w:t>
                            </w:r>
                            <w:r>
                              <w:rPr>
                                <w:b/>
                                <w:color w:val="FFFFFF" w:themeColor="background1"/>
                                <w:sz w:val="24"/>
                                <w:szCs w:val="24"/>
                              </w:rPr>
                              <w:t>ctivo</w:t>
                            </w:r>
                            <w:r w:rsidRPr="0013584A">
                              <w:rPr>
                                <w:b/>
                                <w:color w:val="FFFFFF" w:themeColor="background1"/>
                                <w:sz w:val="24"/>
                                <w:szCs w:val="24"/>
                              </w:rPr>
                              <w:t xml:space="preserve"> 2</w:t>
                            </w:r>
                          </w:p>
                          <w:p w14:paraId="66CD0E2C" w14:textId="77777777" w:rsidR="00B963F9" w:rsidRPr="0013584A" w:rsidRDefault="00B963F9" w:rsidP="008E1534">
                            <w:pPr>
                              <w:spacing w:line="240" w:lineRule="auto"/>
                              <w:ind w:left="-113"/>
                              <w:rPr>
                                <w:b/>
                                <w:sz w:val="16"/>
                                <w:szCs w:val="16"/>
                              </w:rPr>
                            </w:pPr>
                            <w:r w:rsidRPr="00990635">
                              <w:rPr>
                                <w:b/>
                                <w:w w:val="90"/>
                                <w:sz w:val="13"/>
                                <w:szCs w:val="13"/>
                              </w:rPr>
                              <w:t>Ident. del producto</w:t>
                            </w:r>
                            <w:r w:rsidRPr="00990635">
                              <w:rPr>
                                <w:b/>
                                <w:sz w:val="13"/>
                                <w:szCs w:val="13"/>
                              </w:rPr>
                              <w:t xml:space="preserve"> (véase 1.4.10.5.2 d) ii))</w:t>
                            </w:r>
                            <w:r w:rsidRPr="0013584A">
                              <w:rPr>
                                <w:b/>
                                <w:noProof/>
                                <w:sz w:val="16"/>
                                <w:szCs w:val="16"/>
                                <w:lang w:eastAsia="de-DE"/>
                              </w:rPr>
                              <w:t xml:space="preserve"> </w:t>
                            </w:r>
                            <w:r w:rsidRPr="00001A09">
                              <w:rPr>
                                <w:b/>
                                <w:noProof/>
                                <w:sz w:val="16"/>
                                <w:szCs w:val="16"/>
                                <w:lang w:eastAsia="zh-CN"/>
                              </w:rPr>
                              <w:drawing>
                                <wp:inline distT="0" distB="0" distL="0" distR="0" wp14:anchorId="373EDE10" wp14:editId="01D9DA91">
                                  <wp:extent cx="487680" cy="487680"/>
                                  <wp:effectExtent l="19050" t="0" r="7620" b="0"/>
                                  <wp:docPr id="953"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eastAsia="zh-CN"/>
                              </w:rPr>
                              <w:drawing>
                                <wp:inline distT="0" distB="0" distL="0" distR="0" wp14:anchorId="1DA29C7C" wp14:editId="0259F02F">
                                  <wp:extent cx="495300" cy="495300"/>
                                  <wp:effectExtent l="19050" t="0" r="0" b="0"/>
                                  <wp:docPr id="954"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eastAsia="zh-CN"/>
                              </w:rPr>
                              <w:drawing>
                                <wp:inline distT="0" distB="0" distL="0" distR="0" wp14:anchorId="4F5FE8DB" wp14:editId="2D74F2BA">
                                  <wp:extent cx="510540" cy="510540"/>
                                  <wp:effectExtent l="19050" t="0" r="3810" b="0"/>
                                  <wp:docPr id="955"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63A59EF9" w14:textId="77777777" w:rsidR="00B963F9" w:rsidRPr="0013584A" w:rsidRDefault="00B963F9" w:rsidP="008E1534">
                            <w:pPr>
                              <w:spacing w:line="240" w:lineRule="auto"/>
                              <w:ind w:left="-113"/>
                              <w:rPr>
                                <w:b/>
                                <w:noProof/>
                                <w:sz w:val="12"/>
                                <w:szCs w:val="12"/>
                                <w:lang w:eastAsia="de-DE"/>
                              </w:rPr>
                            </w:pPr>
                            <w:r w:rsidRPr="0013584A">
                              <w:rPr>
                                <w:b/>
                                <w:noProof/>
                                <w:sz w:val="16"/>
                                <w:szCs w:val="16"/>
                                <w:lang w:eastAsia="de-DE"/>
                              </w:rPr>
                              <w:t>Palabra de advertencia</w:t>
                            </w:r>
                            <w:r w:rsidRPr="0013584A">
                              <w:rPr>
                                <w:b/>
                                <w:noProof/>
                                <w:sz w:val="12"/>
                                <w:szCs w:val="12"/>
                                <w:lang w:eastAsia="de-DE"/>
                              </w:rPr>
                              <w:t xml:space="preserve"> (véase</w:t>
                            </w:r>
                            <w:r>
                              <w:rPr>
                                <w:b/>
                                <w:noProof/>
                                <w:sz w:val="12"/>
                                <w:szCs w:val="12"/>
                                <w:lang w:eastAsia="de-DE"/>
                              </w:rPr>
                              <w:t xml:space="preserve"> </w:t>
                            </w:r>
                            <w:r w:rsidRPr="0013584A">
                              <w:rPr>
                                <w:b/>
                                <w:noProof/>
                                <w:sz w:val="12"/>
                                <w:szCs w:val="12"/>
                                <w:lang w:eastAsia="de-DE"/>
                              </w:rPr>
                              <w:t>1.4.10.5.2</w:t>
                            </w:r>
                            <w:r>
                              <w:rPr>
                                <w:b/>
                                <w:noProof/>
                                <w:sz w:val="12"/>
                                <w:szCs w:val="12"/>
                                <w:lang w:eastAsia="de-DE"/>
                              </w:rPr>
                              <w:t xml:space="preserve"> </w:t>
                            </w:r>
                            <w:r w:rsidRPr="0013584A">
                              <w:rPr>
                                <w:b/>
                                <w:noProof/>
                                <w:sz w:val="12"/>
                                <w:szCs w:val="12"/>
                                <w:lang w:eastAsia="de-DE"/>
                              </w:rPr>
                              <w:t>a))</w:t>
                            </w:r>
                          </w:p>
                          <w:p w14:paraId="63D0B35C" w14:textId="77777777" w:rsidR="00B963F9" w:rsidRPr="008B18FA" w:rsidRDefault="00B963F9" w:rsidP="008E1534">
                            <w:pPr>
                              <w:spacing w:line="240" w:lineRule="auto"/>
                              <w:ind w:left="-113"/>
                              <w:rPr>
                                <w:b/>
                                <w:noProof/>
                                <w:sz w:val="16"/>
                                <w:szCs w:val="16"/>
                                <w:lang w:eastAsia="de-DE"/>
                              </w:rPr>
                            </w:pPr>
                            <w:r w:rsidRPr="008B18FA">
                              <w:rPr>
                                <w:b/>
                                <w:noProof/>
                                <w:sz w:val="16"/>
                                <w:szCs w:val="16"/>
                                <w:lang w:eastAsia="de-DE"/>
                              </w:rPr>
                              <w:t>Leer la etiqueta</w:t>
                            </w:r>
                            <w:r>
                              <w:rPr>
                                <w:b/>
                                <w:noProof/>
                                <w:sz w:val="16"/>
                                <w:szCs w:val="16"/>
                                <w:lang w:eastAsia="de-DE"/>
                              </w:rPr>
                              <w:t xml:space="preserve"> completa</w:t>
                            </w:r>
                          </w:p>
                          <w:p w14:paraId="587DC8C1" w14:textId="77777777" w:rsidR="00B963F9" w:rsidRPr="006A2172" w:rsidRDefault="00B963F9" w:rsidP="008E1534">
                            <w:pPr>
                              <w:spacing w:line="18" w:lineRule="atLeast"/>
                              <w:ind w:left="-113"/>
                              <w:rPr>
                                <w:b/>
                                <w:sz w:val="14"/>
                                <w:szCs w:val="14"/>
                              </w:rPr>
                            </w:pPr>
                            <w:r>
                              <w:rPr>
                                <w:b/>
                                <w:noProof/>
                                <w:sz w:val="16"/>
                                <w:szCs w:val="16"/>
                                <w:lang w:eastAsia="de-DE"/>
                              </w:rPr>
                              <w:t>Empresa</w:t>
                            </w:r>
                            <w:r w:rsidRPr="008B18FA">
                              <w:rPr>
                                <w:b/>
                                <w:noProof/>
                                <w:sz w:val="16"/>
                                <w:szCs w:val="16"/>
                                <w:lang w:eastAsia="de-DE"/>
                              </w:rPr>
                              <w:t xml:space="preserve"> XYZ </w:t>
                            </w:r>
                            <w:r>
                              <w:rPr>
                                <w:b/>
                                <w:noProof/>
                                <w:sz w:val="16"/>
                                <w:szCs w:val="16"/>
                                <w:lang w:eastAsia="de-DE"/>
                              </w:rPr>
                              <w:t>Tel.:</w:t>
                            </w:r>
                            <w:r w:rsidRPr="008B18FA">
                              <w:rPr>
                                <w:b/>
                                <w:noProof/>
                                <w:sz w:val="16"/>
                                <w:szCs w:val="16"/>
                                <w:lang w:eastAsia="de-DE"/>
                              </w:rPr>
                              <w:t xml:space="preserve"> + 000000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B5875F" id="Text Box 13" o:spid="_x0000_s1128" type="#_x0000_t202" style="position:absolute;left:0;text-align:left;margin-left:276.7pt;margin-top:165.2pt;width:142.5pt;height:97.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" fillcolor="white [3212]" strokecolor="white [3212]" strokeweight="1pt">
                <v:textbox>
                  <w:txbxContent>
                    <w:p w14:paraId="644FDC8E" w14:textId="77777777" w:rsidR="00B963F9" w:rsidRPr="0013584A" w:rsidRDefault="00B963F9" w:rsidP="008E1534">
                      <w:pPr>
                        <w:shd w:val="clear" w:color="auto" w:fill="000000" w:themeFill="text1"/>
                        <w:spacing w:line="240" w:lineRule="auto"/>
                        <w:ind w:left="-113"/>
                        <w:rPr>
                          <w:b/>
                          <w:color w:val="FFFFFF" w:themeColor="background1"/>
                          <w:sz w:val="22"/>
                          <w:szCs w:val="22"/>
                        </w:rPr>
                      </w:pPr>
                      <w:r w:rsidRPr="0013584A">
                        <w:rPr>
                          <w:b/>
                          <w:color w:val="FFFFFF" w:themeColor="background1"/>
                          <w:sz w:val="24"/>
                          <w:szCs w:val="24"/>
                        </w:rPr>
                        <w:t>Rea</w:t>
                      </w:r>
                      <w:r>
                        <w:rPr>
                          <w:b/>
                          <w:color w:val="FFFFFF" w:themeColor="background1"/>
                          <w:sz w:val="24"/>
                          <w:szCs w:val="24"/>
                        </w:rPr>
                        <w:t>ctivo</w:t>
                      </w:r>
                      <w:r w:rsidRPr="0013584A">
                        <w:rPr>
                          <w:b/>
                          <w:color w:val="FFFFFF" w:themeColor="background1"/>
                          <w:sz w:val="24"/>
                          <w:szCs w:val="24"/>
                        </w:rPr>
                        <w:t xml:space="preserve"> 2</w:t>
                      </w:r>
                    </w:p>
                    <w:p w14:paraId="66CD0E2C" w14:textId="77777777" w:rsidR="00B963F9" w:rsidRPr="0013584A" w:rsidRDefault="00B963F9" w:rsidP="008E1534">
                      <w:pPr>
                        <w:spacing w:line="240" w:lineRule="auto"/>
                        <w:ind w:left="-113"/>
                        <w:rPr>
                          <w:b/>
                          <w:sz w:val="16"/>
                          <w:szCs w:val="16"/>
                        </w:rPr>
                      </w:pPr>
                      <w:r w:rsidRPr="00990635">
                        <w:rPr>
                          <w:b/>
                          <w:w w:val="90"/>
                          <w:sz w:val="13"/>
                          <w:szCs w:val="13"/>
                        </w:rPr>
                        <w:t>Ident. del producto</w:t>
                      </w:r>
                      <w:r w:rsidRPr="00990635">
                        <w:rPr>
                          <w:b/>
                          <w:sz w:val="13"/>
                          <w:szCs w:val="13"/>
                        </w:rPr>
                        <w:t xml:space="preserve"> (véase 1.4.10.5.2 d) ii))</w:t>
                      </w:r>
                      <w:r w:rsidRPr="0013584A">
                        <w:rPr>
                          <w:b/>
                          <w:noProof/>
                          <w:sz w:val="16"/>
                          <w:szCs w:val="16"/>
                          <w:lang w:eastAsia="de-DE"/>
                        </w:rPr>
                        <w:t xml:space="preserve"> </w:t>
                      </w:r>
                      <w:r w:rsidRPr="00001A09">
                        <w:rPr>
                          <w:b/>
                          <w:noProof/>
                          <w:sz w:val="16"/>
                          <w:szCs w:val="16"/>
                          <w:lang w:eastAsia="zh-CN"/>
                        </w:rPr>
                        <w:drawing>
                          <wp:inline distT="0" distB="0" distL="0" distR="0" wp14:anchorId="373EDE10" wp14:editId="01D9DA91">
                            <wp:extent cx="487680" cy="487680"/>
                            <wp:effectExtent l="19050" t="0" r="7620" b="0"/>
                            <wp:docPr id="953"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r w:rsidRPr="00A0150C">
                        <w:rPr>
                          <w:b/>
                          <w:noProof/>
                          <w:sz w:val="16"/>
                          <w:szCs w:val="16"/>
                          <w:lang w:eastAsia="zh-CN"/>
                        </w:rPr>
                        <w:drawing>
                          <wp:inline distT="0" distB="0" distL="0" distR="0" wp14:anchorId="1DA29C7C" wp14:editId="0259F02F">
                            <wp:extent cx="495300" cy="495300"/>
                            <wp:effectExtent l="19050" t="0" r="0" b="0"/>
                            <wp:docPr id="954" name="Bild 4" descr="P:\30-EQ-R\50-KENNZEICHNUNG\GHS\Piktogramme\small_gif\GHS_silhouet.gif"/>
                            <wp:cNvGraphicFramePr/>
                            <a:graphic xmlns:a="http://schemas.openxmlformats.org/drawingml/2006/main">
                              <a:graphicData uri="http://schemas.openxmlformats.org/drawingml/2006/picture">
                                <pic:pic xmlns:pic="http://schemas.openxmlformats.org/drawingml/2006/picture">
                                  <pic:nvPicPr>
                                    <pic:cNvPr id="1" name="Grafik 1" descr="P:\30-EQ-R\50-KENNZEICHNUNG\GHS\Piktogramme\small_gif\GHS_silhouet.gif"/>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Pr="00A0150C">
                        <w:rPr>
                          <w:b/>
                          <w:noProof/>
                          <w:sz w:val="16"/>
                          <w:szCs w:val="16"/>
                          <w:lang w:eastAsia="zh-CN"/>
                        </w:rPr>
                        <w:drawing>
                          <wp:inline distT="0" distB="0" distL="0" distR="0" wp14:anchorId="4F5FE8DB" wp14:editId="2D74F2BA">
                            <wp:extent cx="510540" cy="510540"/>
                            <wp:effectExtent l="19050" t="0" r="3810" b="0"/>
                            <wp:docPr id="955" name="Bild 5" descr="P:\30-EQ-R\50-KENNZEICHNUNG\GHS\Piktogramme\small_gif\GHS_exclam.gif"/>
                            <wp:cNvGraphicFramePr/>
                            <a:graphic xmlns:a="http://schemas.openxmlformats.org/drawingml/2006/main">
                              <a:graphicData uri="http://schemas.openxmlformats.org/drawingml/2006/picture">
                                <pic:pic xmlns:pic="http://schemas.openxmlformats.org/drawingml/2006/picture">
                                  <pic:nvPicPr>
                                    <pic:cNvPr id="3" name="Grafik 3" descr="P:\30-EQ-R\50-KENNZEICHNUNG\GHS\Piktogramme\small_gif\GHS_exclam.gif"/>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p w14:paraId="63A59EF9" w14:textId="77777777" w:rsidR="00B963F9" w:rsidRPr="0013584A" w:rsidRDefault="00B963F9" w:rsidP="008E1534">
                      <w:pPr>
                        <w:spacing w:line="240" w:lineRule="auto"/>
                        <w:ind w:left="-113"/>
                        <w:rPr>
                          <w:b/>
                          <w:noProof/>
                          <w:sz w:val="12"/>
                          <w:szCs w:val="12"/>
                          <w:lang w:eastAsia="de-DE"/>
                        </w:rPr>
                      </w:pPr>
                      <w:r w:rsidRPr="0013584A">
                        <w:rPr>
                          <w:b/>
                          <w:noProof/>
                          <w:sz w:val="16"/>
                          <w:szCs w:val="16"/>
                          <w:lang w:eastAsia="de-DE"/>
                        </w:rPr>
                        <w:t>Palabra de advertencia</w:t>
                      </w:r>
                      <w:r w:rsidRPr="0013584A">
                        <w:rPr>
                          <w:b/>
                          <w:noProof/>
                          <w:sz w:val="12"/>
                          <w:szCs w:val="12"/>
                          <w:lang w:eastAsia="de-DE"/>
                        </w:rPr>
                        <w:t xml:space="preserve"> (véase</w:t>
                      </w:r>
                      <w:r>
                        <w:rPr>
                          <w:b/>
                          <w:noProof/>
                          <w:sz w:val="12"/>
                          <w:szCs w:val="12"/>
                          <w:lang w:eastAsia="de-DE"/>
                        </w:rPr>
                        <w:t xml:space="preserve"> </w:t>
                      </w:r>
                      <w:r w:rsidRPr="0013584A">
                        <w:rPr>
                          <w:b/>
                          <w:noProof/>
                          <w:sz w:val="12"/>
                          <w:szCs w:val="12"/>
                          <w:lang w:eastAsia="de-DE"/>
                        </w:rPr>
                        <w:t>1.4.10.5.2</w:t>
                      </w:r>
                      <w:r>
                        <w:rPr>
                          <w:b/>
                          <w:noProof/>
                          <w:sz w:val="12"/>
                          <w:szCs w:val="12"/>
                          <w:lang w:eastAsia="de-DE"/>
                        </w:rPr>
                        <w:t xml:space="preserve"> </w:t>
                      </w:r>
                      <w:r w:rsidRPr="0013584A">
                        <w:rPr>
                          <w:b/>
                          <w:noProof/>
                          <w:sz w:val="12"/>
                          <w:szCs w:val="12"/>
                          <w:lang w:eastAsia="de-DE"/>
                        </w:rPr>
                        <w:t>a))</w:t>
                      </w:r>
                    </w:p>
                    <w:p w14:paraId="63D0B35C" w14:textId="77777777" w:rsidR="00B963F9" w:rsidRPr="008B18FA" w:rsidRDefault="00B963F9" w:rsidP="008E1534">
                      <w:pPr>
                        <w:spacing w:line="240" w:lineRule="auto"/>
                        <w:ind w:left="-113"/>
                        <w:rPr>
                          <w:b/>
                          <w:noProof/>
                          <w:sz w:val="16"/>
                          <w:szCs w:val="16"/>
                          <w:lang w:eastAsia="de-DE"/>
                        </w:rPr>
                      </w:pPr>
                      <w:r w:rsidRPr="008B18FA">
                        <w:rPr>
                          <w:b/>
                          <w:noProof/>
                          <w:sz w:val="16"/>
                          <w:szCs w:val="16"/>
                          <w:lang w:eastAsia="de-DE"/>
                        </w:rPr>
                        <w:t>Leer la etiqueta</w:t>
                      </w:r>
                      <w:r>
                        <w:rPr>
                          <w:b/>
                          <w:noProof/>
                          <w:sz w:val="16"/>
                          <w:szCs w:val="16"/>
                          <w:lang w:eastAsia="de-DE"/>
                        </w:rPr>
                        <w:t xml:space="preserve"> completa</w:t>
                      </w:r>
                    </w:p>
                    <w:p w14:paraId="587DC8C1" w14:textId="77777777" w:rsidR="00B963F9" w:rsidRPr="006A2172" w:rsidRDefault="00B963F9" w:rsidP="008E1534">
                      <w:pPr>
                        <w:spacing w:line="18" w:lineRule="atLeast"/>
                        <w:ind w:left="-113"/>
                        <w:rPr>
                          <w:b/>
                          <w:sz w:val="14"/>
                          <w:szCs w:val="14"/>
                        </w:rPr>
                      </w:pPr>
                      <w:r>
                        <w:rPr>
                          <w:b/>
                          <w:noProof/>
                          <w:sz w:val="16"/>
                          <w:szCs w:val="16"/>
                          <w:lang w:eastAsia="de-DE"/>
                        </w:rPr>
                        <w:t>Empresa</w:t>
                      </w:r>
                      <w:r w:rsidRPr="008B18FA">
                        <w:rPr>
                          <w:b/>
                          <w:noProof/>
                          <w:sz w:val="16"/>
                          <w:szCs w:val="16"/>
                          <w:lang w:eastAsia="de-DE"/>
                        </w:rPr>
                        <w:t xml:space="preserve"> XYZ </w:t>
                      </w:r>
                      <w:r>
                        <w:rPr>
                          <w:b/>
                          <w:noProof/>
                          <w:sz w:val="16"/>
                          <w:szCs w:val="16"/>
                          <w:lang w:eastAsia="de-DE"/>
                        </w:rPr>
                        <w:t>Tel.:</w:t>
                      </w:r>
                      <w:r w:rsidRPr="008B18FA">
                        <w:rPr>
                          <w:b/>
                          <w:noProof/>
                          <w:sz w:val="16"/>
                          <w:szCs w:val="16"/>
                          <w:lang w:eastAsia="de-DE"/>
                        </w:rPr>
                        <w:t xml:space="preserve"> + 000000</w:t>
                      </w:r>
                    </w:p>
                  </w:txbxContent>
                </v:textbox>
              </v:shape>
            </w:pict>
          </mc:Fallback>
        </mc:AlternateContent>
      </w:r>
      <w:r w:rsidRPr="005A0EF2">
        <w:rPr>
          <w:noProof/>
          <w:szCs w:val="24"/>
          <w:lang w:eastAsia="zh-CN"/>
        </w:rPr>
        <mc:AlternateContent>
          <mc:Choice Requires="wps">
            <w:drawing>
              <wp:anchor distT="0" distB="0" distL="114300" distR="114300" simplePos="0" relativeHeight="251689984" behindDoc="0" locked="0" layoutInCell="1" allowOverlap="1" wp14:anchorId="3E17FF8F" wp14:editId="39B3F32E">
                <wp:simplePos x="0" y="0"/>
                <wp:positionH relativeFrom="column">
                  <wp:posOffset>1003740</wp:posOffset>
                </wp:positionH>
                <wp:positionV relativeFrom="paragraph">
                  <wp:posOffset>1126518</wp:posOffset>
                </wp:positionV>
                <wp:extent cx="880745" cy="2059388"/>
                <wp:effectExtent l="0" t="0" r="33655" b="23495"/>
                <wp:wrapNone/>
                <wp:docPr id="1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2059388"/>
                        </a:xfrm>
                        <a:prstGeom prst="rect">
                          <a:avLst/>
                        </a:prstGeom>
                        <a:solidFill>
                          <a:schemeClr val="bg1">
                            <a:lumMod val="100000"/>
                            <a:lumOff val="0"/>
                          </a:schemeClr>
                        </a:solidFill>
                        <a:ln w="12700">
                          <a:solidFill>
                            <a:schemeClr val="bg1">
                              <a:lumMod val="100000"/>
                              <a:lumOff val="0"/>
                            </a:schemeClr>
                          </a:solidFill>
                          <a:miter lim="800000"/>
                          <a:headEnd/>
                          <a:tailEnd/>
                        </a:ln>
                      </wps:spPr>
                      <wps:txbx>
                        <w:txbxContent>
                          <w:p w14:paraId="40220BFB" w14:textId="77777777" w:rsidR="00B963F9" w:rsidRPr="0013584A" w:rsidRDefault="00B963F9" w:rsidP="008E1534">
                            <w:pPr>
                              <w:shd w:val="clear" w:color="auto" w:fill="000000" w:themeFill="text1"/>
                              <w:spacing w:line="240" w:lineRule="auto"/>
                              <w:rPr>
                                <w:b/>
                                <w:color w:val="FFFFFF" w:themeColor="background1"/>
                                <w:sz w:val="22"/>
                                <w:szCs w:val="22"/>
                              </w:rPr>
                            </w:pPr>
                            <w:r w:rsidRPr="0013584A">
                              <w:rPr>
                                <w:b/>
                                <w:color w:val="FFFFFF" w:themeColor="background1"/>
                                <w:sz w:val="24"/>
                                <w:szCs w:val="24"/>
                              </w:rPr>
                              <w:t>Rea</w:t>
                            </w:r>
                            <w:r>
                              <w:rPr>
                                <w:b/>
                                <w:color w:val="FFFFFF" w:themeColor="background1"/>
                                <w:sz w:val="24"/>
                                <w:szCs w:val="24"/>
                              </w:rPr>
                              <w:t>ctivo</w:t>
                            </w:r>
                            <w:r w:rsidRPr="0013584A">
                              <w:rPr>
                                <w:b/>
                                <w:color w:val="FFFFFF" w:themeColor="background1"/>
                                <w:sz w:val="24"/>
                                <w:szCs w:val="24"/>
                              </w:rPr>
                              <w:t xml:space="preserve"> 1</w:t>
                            </w:r>
                          </w:p>
                          <w:p w14:paraId="7532696F" w14:textId="77777777" w:rsidR="00B963F9" w:rsidRPr="0013584A" w:rsidRDefault="00B963F9" w:rsidP="008E1534">
                            <w:pPr>
                              <w:spacing w:line="240" w:lineRule="auto"/>
                              <w:rPr>
                                <w:b/>
                                <w:w w:val="90"/>
                                <w:sz w:val="16"/>
                                <w:szCs w:val="16"/>
                              </w:rPr>
                            </w:pPr>
                            <w:r>
                              <w:rPr>
                                <w:b/>
                                <w:w w:val="90"/>
                                <w:sz w:val="16"/>
                                <w:szCs w:val="16"/>
                              </w:rPr>
                              <w:t>Ident. del producto</w:t>
                            </w:r>
                          </w:p>
                          <w:p w14:paraId="2A03AB94" w14:textId="77777777" w:rsidR="00B963F9" w:rsidRPr="0013584A" w:rsidRDefault="00B963F9" w:rsidP="008E1534">
                            <w:pPr>
                              <w:spacing w:line="240" w:lineRule="auto"/>
                              <w:rPr>
                                <w:b/>
                                <w:w w:val="90"/>
                                <w:sz w:val="12"/>
                                <w:szCs w:val="12"/>
                              </w:rPr>
                            </w:pPr>
                            <w:r w:rsidRPr="0013584A">
                              <w:rPr>
                                <w:b/>
                                <w:w w:val="90"/>
                                <w:sz w:val="12"/>
                                <w:szCs w:val="12"/>
                              </w:rPr>
                              <w:t>(véase 1.4.10.5.2 d) ii))</w:t>
                            </w:r>
                          </w:p>
                          <w:p w14:paraId="69DA281A" w14:textId="77777777" w:rsidR="00B963F9" w:rsidRPr="0013584A" w:rsidRDefault="00B963F9" w:rsidP="008E1534">
                            <w:pPr>
                              <w:spacing w:line="240" w:lineRule="auto"/>
                              <w:rPr>
                                <w:b/>
                                <w:w w:val="90"/>
                                <w:sz w:val="12"/>
                                <w:szCs w:val="12"/>
                              </w:rPr>
                            </w:pPr>
                            <w:r w:rsidRPr="0013584A">
                              <w:rPr>
                                <w:b/>
                                <w:w w:val="90"/>
                                <w:sz w:val="12"/>
                                <w:szCs w:val="12"/>
                              </w:rPr>
                              <w:t>Palabra de advertencia</w:t>
                            </w:r>
                          </w:p>
                          <w:p w14:paraId="71415764" w14:textId="77777777" w:rsidR="00B963F9" w:rsidRPr="00E86744" w:rsidRDefault="00B963F9" w:rsidP="008E1534">
                            <w:pPr>
                              <w:spacing w:line="240" w:lineRule="auto"/>
                              <w:rPr>
                                <w:b/>
                                <w:w w:val="90"/>
                                <w:sz w:val="12"/>
                                <w:szCs w:val="12"/>
                              </w:rPr>
                            </w:pPr>
                            <w:r w:rsidRPr="00E86744">
                              <w:rPr>
                                <w:b/>
                                <w:w w:val="90"/>
                                <w:sz w:val="12"/>
                                <w:szCs w:val="12"/>
                              </w:rPr>
                              <w:t>(véase 1.4.10.5.2 a))</w:t>
                            </w:r>
                          </w:p>
                          <w:p w14:paraId="72C29162" w14:textId="77777777" w:rsidR="00B963F9" w:rsidRPr="00E86744" w:rsidRDefault="00B963F9" w:rsidP="008E1534">
                            <w:pPr>
                              <w:spacing w:line="240" w:lineRule="auto"/>
                              <w:rPr>
                                <w:b/>
                                <w:sz w:val="16"/>
                                <w:szCs w:val="16"/>
                              </w:rPr>
                            </w:pPr>
                            <w:r w:rsidRPr="00001A09">
                              <w:rPr>
                                <w:noProof/>
                                <w:lang w:eastAsia="zh-CN"/>
                              </w:rPr>
                              <w:drawing>
                                <wp:inline distT="0" distB="0" distL="0" distR="0" wp14:anchorId="7A9099E4" wp14:editId="186CB53E">
                                  <wp:extent cx="480060" cy="480060"/>
                                  <wp:effectExtent l="19050" t="0" r="0" b="0"/>
                                  <wp:docPr id="956"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rPr>
                              <w:t xml:space="preserve"> </w:t>
                            </w:r>
                            <w:r w:rsidRPr="00001A09">
                              <w:rPr>
                                <w:b/>
                                <w:noProof/>
                                <w:sz w:val="16"/>
                                <w:szCs w:val="16"/>
                                <w:lang w:eastAsia="zh-CN"/>
                              </w:rPr>
                              <w:drawing>
                                <wp:inline distT="0" distB="0" distL="0" distR="0" wp14:anchorId="1D71D747" wp14:editId="335C8AC5">
                                  <wp:extent cx="487680" cy="487680"/>
                                  <wp:effectExtent l="19050" t="0" r="7620" b="0"/>
                                  <wp:docPr id="95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2D5058C2" w14:textId="77777777" w:rsidR="00B963F9" w:rsidRPr="008B18FA" w:rsidRDefault="00B963F9" w:rsidP="008E1534">
                            <w:pPr>
                              <w:spacing w:line="240" w:lineRule="auto"/>
                              <w:rPr>
                                <w:b/>
                                <w:sz w:val="12"/>
                                <w:szCs w:val="12"/>
                              </w:rPr>
                            </w:pPr>
                            <w:r w:rsidRPr="008B18FA">
                              <w:rPr>
                                <w:b/>
                                <w:sz w:val="12"/>
                                <w:szCs w:val="12"/>
                              </w:rPr>
                              <w:t xml:space="preserve">Leer </w:t>
                            </w:r>
                            <w:r>
                              <w:rPr>
                                <w:b/>
                                <w:sz w:val="12"/>
                                <w:szCs w:val="12"/>
                              </w:rPr>
                              <w:t>la</w:t>
                            </w:r>
                            <w:r w:rsidRPr="008B18FA">
                              <w:rPr>
                                <w:b/>
                                <w:sz w:val="12"/>
                                <w:szCs w:val="12"/>
                              </w:rPr>
                              <w:t xml:space="preserve"> etiqueta</w:t>
                            </w:r>
                            <w:r>
                              <w:rPr>
                                <w:b/>
                                <w:sz w:val="12"/>
                                <w:szCs w:val="12"/>
                              </w:rPr>
                              <w:t xml:space="preserve"> completa</w:t>
                            </w:r>
                          </w:p>
                          <w:p w14:paraId="7E69E390" w14:textId="77777777" w:rsidR="00B963F9" w:rsidRPr="008B18FA" w:rsidRDefault="00B963F9" w:rsidP="008E1534">
                            <w:pPr>
                              <w:spacing w:line="240" w:lineRule="auto"/>
                              <w:rPr>
                                <w:b/>
                                <w:sz w:val="16"/>
                                <w:szCs w:val="16"/>
                              </w:rPr>
                            </w:pPr>
                            <w:r w:rsidRPr="008B18FA">
                              <w:rPr>
                                <w:b/>
                                <w:sz w:val="16"/>
                                <w:szCs w:val="16"/>
                              </w:rPr>
                              <w:t xml:space="preserve">Empresa XYZ </w:t>
                            </w:r>
                            <w:r>
                              <w:rPr>
                                <w:b/>
                                <w:sz w:val="16"/>
                                <w:szCs w:val="16"/>
                              </w:rPr>
                              <w:t>Tel.:</w:t>
                            </w:r>
                            <w:r w:rsidRPr="008B18FA">
                              <w:rPr>
                                <w:b/>
                                <w:sz w:val="16"/>
                                <w:szCs w:val="16"/>
                              </w:rPr>
                              <w:t xml:space="preserve"> + 000000</w:t>
                            </w:r>
                          </w:p>
                          <w:p w14:paraId="3F4C0A64" w14:textId="77777777" w:rsidR="00B963F9" w:rsidRPr="00ED38BC" w:rsidRDefault="00B963F9" w:rsidP="008E1534">
                            <w:pPr>
                              <w:spacing w:line="240" w:lineRule="auto"/>
                              <w:rPr>
                                <w:b/>
                                <w:sz w:val="16"/>
                                <w:szCs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17FF8F" id="Text Box 12" o:spid="_x0000_s1129" type="#_x0000_t202" style="position:absolute;left:0;text-align:left;margin-left:79.05pt;margin-top:88.7pt;width:69.35pt;height:16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" fillcolor="white [3212]" strokecolor="white [3212]" strokeweight="1pt">
                <v:textbox>
                  <w:txbxContent>
                    <w:p w14:paraId="40220BFB" w14:textId="77777777" w:rsidR="00B963F9" w:rsidRPr="0013584A" w:rsidRDefault="00B963F9" w:rsidP="008E1534">
                      <w:pPr>
                        <w:shd w:val="clear" w:color="auto" w:fill="000000" w:themeFill="text1"/>
                        <w:spacing w:line="240" w:lineRule="auto"/>
                        <w:rPr>
                          <w:b/>
                          <w:color w:val="FFFFFF" w:themeColor="background1"/>
                          <w:sz w:val="22"/>
                          <w:szCs w:val="22"/>
                        </w:rPr>
                      </w:pPr>
                      <w:r w:rsidRPr="0013584A">
                        <w:rPr>
                          <w:b/>
                          <w:color w:val="FFFFFF" w:themeColor="background1"/>
                          <w:sz w:val="24"/>
                          <w:szCs w:val="24"/>
                        </w:rPr>
                        <w:t>Rea</w:t>
                      </w:r>
                      <w:r>
                        <w:rPr>
                          <w:b/>
                          <w:color w:val="FFFFFF" w:themeColor="background1"/>
                          <w:sz w:val="24"/>
                          <w:szCs w:val="24"/>
                        </w:rPr>
                        <w:t>ctivo</w:t>
                      </w:r>
                      <w:r w:rsidRPr="0013584A">
                        <w:rPr>
                          <w:b/>
                          <w:color w:val="FFFFFF" w:themeColor="background1"/>
                          <w:sz w:val="24"/>
                          <w:szCs w:val="24"/>
                        </w:rPr>
                        <w:t xml:space="preserve"> 1</w:t>
                      </w:r>
                    </w:p>
                    <w:p w14:paraId="7532696F" w14:textId="77777777" w:rsidR="00B963F9" w:rsidRPr="0013584A" w:rsidRDefault="00B963F9" w:rsidP="008E1534">
                      <w:pPr>
                        <w:spacing w:line="240" w:lineRule="auto"/>
                        <w:rPr>
                          <w:b/>
                          <w:w w:val="90"/>
                          <w:sz w:val="16"/>
                          <w:szCs w:val="16"/>
                        </w:rPr>
                      </w:pPr>
                      <w:r>
                        <w:rPr>
                          <w:b/>
                          <w:w w:val="90"/>
                          <w:sz w:val="16"/>
                          <w:szCs w:val="16"/>
                        </w:rPr>
                        <w:t>Ident. del producto</w:t>
                      </w:r>
                    </w:p>
                    <w:p w14:paraId="2A03AB94" w14:textId="77777777" w:rsidR="00B963F9" w:rsidRPr="0013584A" w:rsidRDefault="00B963F9" w:rsidP="008E1534">
                      <w:pPr>
                        <w:spacing w:line="240" w:lineRule="auto"/>
                        <w:rPr>
                          <w:b/>
                          <w:w w:val="90"/>
                          <w:sz w:val="12"/>
                          <w:szCs w:val="12"/>
                        </w:rPr>
                      </w:pPr>
                      <w:r w:rsidRPr="0013584A">
                        <w:rPr>
                          <w:b/>
                          <w:w w:val="90"/>
                          <w:sz w:val="12"/>
                          <w:szCs w:val="12"/>
                        </w:rPr>
                        <w:t>(véase 1.4.10.5.2 d) ii))</w:t>
                      </w:r>
                    </w:p>
                    <w:p w14:paraId="69DA281A" w14:textId="77777777" w:rsidR="00B963F9" w:rsidRPr="0013584A" w:rsidRDefault="00B963F9" w:rsidP="008E1534">
                      <w:pPr>
                        <w:spacing w:line="240" w:lineRule="auto"/>
                        <w:rPr>
                          <w:b/>
                          <w:w w:val="90"/>
                          <w:sz w:val="12"/>
                          <w:szCs w:val="12"/>
                        </w:rPr>
                      </w:pPr>
                      <w:r w:rsidRPr="0013584A">
                        <w:rPr>
                          <w:b/>
                          <w:w w:val="90"/>
                          <w:sz w:val="12"/>
                          <w:szCs w:val="12"/>
                        </w:rPr>
                        <w:t>Palabra de advertencia</w:t>
                      </w:r>
                    </w:p>
                    <w:p w14:paraId="71415764" w14:textId="77777777" w:rsidR="00B963F9" w:rsidRPr="00E86744" w:rsidRDefault="00B963F9" w:rsidP="008E1534">
                      <w:pPr>
                        <w:spacing w:line="240" w:lineRule="auto"/>
                        <w:rPr>
                          <w:b/>
                          <w:w w:val="90"/>
                          <w:sz w:val="12"/>
                          <w:szCs w:val="12"/>
                        </w:rPr>
                      </w:pPr>
                      <w:r w:rsidRPr="00E86744">
                        <w:rPr>
                          <w:b/>
                          <w:w w:val="90"/>
                          <w:sz w:val="12"/>
                          <w:szCs w:val="12"/>
                        </w:rPr>
                        <w:t>(véase 1.4.10.5.2 a))</w:t>
                      </w:r>
                    </w:p>
                    <w:p w14:paraId="72C29162" w14:textId="77777777" w:rsidR="00B963F9" w:rsidRPr="00E86744" w:rsidRDefault="00B963F9" w:rsidP="008E1534">
                      <w:pPr>
                        <w:spacing w:line="240" w:lineRule="auto"/>
                        <w:rPr>
                          <w:b/>
                          <w:sz w:val="16"/>
                          <w:szCs w:val="16"/>
                        </w:rPr>
                      </w:pPr>
                      <w:r w:rsidRPr="00001A09">
                        <w:rPr>
                          <w:noProof/>
                          <w:lang w:eastAsia="zh-CN"/>
                        </w:rPr>
                        <w:drawing>
                          <wp:inline distT="0" distB="0" distL="0" distR="0" wp14:anchorId="7A9099E4" wp14:editId="186CB53E">
                            <wp:extent cx="480060" cy="480060"/>
                            <wp:effectExtent l="19050" t="0" r="0" b="0"/>
                            <wp:docPr id="956" name="Bild 1" descr="P:\30-EQ-R\50-KENNZEICHNUNG\GHS\Piktogramme\small_gif\GHS_skull.gif"/>
                            <wp:cNvGraphicFramePr/>
                            <a:graphic xmlns:a="http://schemas.openxmlformats.org/drawingml/2006/main">
                              <a:graphicData uri="http://schemas.openxmlformats.org/drawingml/2006/picture">
                                <pic:pic xmlns:pic="http://schemas.openxmlformats.org/drawingml/2006/picture">
                                  <pic:nvPicPr>
                                    <pic:cNvPr id="2" name="Grafik 2" descr="P:\30-EQ-R\50-KENNZEICHNUNG\GHS\Piktogramme\small_gif\GHS_skull.gif"/>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inline>
                        </w:drawing>
                      </w:r>
                      <w:r>
                        <w:rPr>
                          <w:b/>
                          <w:sz w:val="16"/>
                          <w:szCs w:val="16"/>
                        </w:rPr>
                        <w:t xml:space="preserve"> </w:t>
                      </w:r>
                      <w:r w:rsidRPr="00001A09">
                        <w:rPr>
                          <w:b/>
                          <w:noProof/>
                          <w:sz w:val="16"/>
                          <w:szCs w:val="16"/>
                          <w:lang w:eastAsia="zh-CN"/>
                        </w:rPr>
                        <w:drawing>
                          <wp:inline distT="0" distB="0" distL="0" distR="0" wp14:anchorId="1D71D747" wp14:editId="335C8AC5">
                            <wp:extent cx="487680" cy="487680"/>
                            <wp:effectExtent l="19050" t="0" r="7620" b="0"/>
                            <wp:docPr id="957" name="Bild 2" descr="P:\30-EQ-R\50-KENNZEICHNUNG\GHS\Piktogramme\small_gif\GHS_acid.gif"/>
                            <wp:cNvGraphicFramePr/>
                            <a:graphic xmlns:a="http://schemas.openxmlformats.org/drawingml/2006/main">
                              <a:graphicData uri="http://schemas.openxmlformats.org/drawingml/2006/picture">
                                <pic:pic xmlns:pic="http://schemas.openxmlformats.org/drawingml/2006/picture">
                                  <pic:nvPicPr>
                                    <pic:cNvPr id="4" name="Grafik 4" descr="P:\30-EQ-R\50-KENNZEICHNUNG\GHS\Piktogramme\small_gif\GHS_acid.gif"/>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inline>
                        </w:drawing>
                      </w:r>
                    </w:p>
                    <w:p w14:paraId="2D5058C2" w14:textId="77777777" w:rsidR="00B963F9" w:rsidRPr="008B18FA" w:rsidRDefault="00B963F9" w:rsidP="008E1534">
                      <w:pPr>
                        <w:spacing w:line="240" w:lineRule="auto"/>
                        <w:rPr>
                          <w:b/>
                          <w:sz w:val="12"/>
                          <w:szCs w:val="12"/>
                        </w:rPr>
                      </w:pPr>
                      <w:r w:rsidRPr="008B18FA">
                        <w:rPr>
                          <w:b/>
                          <w:sz w:val="12"/>
                          <w:szCs w:val="12"/>
                        </w:rPr>
                        <w:t xml:space="preserve">Leer </w:t>
                      </w:r>
                      <w:r>
                        <w:rPr>
                          <w:b/>
                          <w:sz w:val="12"/>
                          <w:szCs w:val="12"/>
                        </w:rPr>
                        <w:t>la</w:t>
                      </w:r>
                      <w:r w:rsidRPr="008B18FA">
                        <w:rPr>
                          <w:b/>
                          <w:sz w:val="12"/>
                          <w:szCs w:val="12"/>
                        </w:rPr>
                        <w:t xml:space="preserve"> etiqueta</w:t>
                      </w:r>
                      <w:r>
                        <w:rPr>
                          <w:b/>
                          <w:sz w:val="12"/>
                          <w:szCs w:val="12"/>
                        </w:rPr>
                        <w:t xml:space="preserve"> completa</w:t>
                      </w:r>
                    </w:p>
                    <w:p w14:paraId="7E69E390" w14:textId="77777777" w:rsidR="00B963F9" w:rsidRPr="008B18FA" w:rsidRDefault="00B963F9" w:rsidP="008E1534">
                      <w:pPr>
                        <w:spacing w:line="240" w:lineRule="auto"/>
                        <w:rPr>
                          <w:b/>
                          <w:sz w:val="16"/>
                          <w:szCs w:val="16"/>
                        </w:rPr>
                      </w:pPr>
                      <w:r w:rsidRPr="008B18FA">
                        <w:rPr>
                          <w:b/>
                          <w:sz w:val="16"/>
                          <w:szCs w:val="16"/>
                        </w:rPr>
                        <w:t xml:space="preserve">Empresa XYZ </w:t>
                      </w:r>
                      <w:r>
                        <w:rPr>
                          <w:b/>
                          <w:sz w:val="16"/>
                          <w:szCs w:val="16"/>
                        </w:rPr>
                        <w:t>Tel.:</w:t>
                      </w:r>
                      <w:r w:rsidRPr="008B18FA">
                        <w:rPr>
                          <w:b/>
                          <w:sz w:val="16"/>
                          <w:szCs w:val="16"/>
                        </w:rPr>
                        <w:t xml:space="preserve"> + 000000</w:t>
                      </w:r>
                    </w:p>
                    <w:p w14:paraId="3F4C0A64" w14:textId="77777777" w:rsidR="00B963F9" w:rsidRPr="00ED38BC" w:rsidRDefault="00B963F9" w:rsidP="008E1534">
                      <w:pPr>
                        <w:spacing w:line="240" w:lineRule="auto"/>
                        <w:rPr>
                          <w:b/>
                          <w:sz w:val="16"/>
                          <w:szCs w:val="16"/>
                        </w:rPr>
                      </w:pPr>
                    </w:p>
                  </w:txbxContent>
                </v:textbox>
              </v:shape>
            </w:pict>
          </mc:Fallback>
        </mc:AlternateContent>
      </w:r>
      <w:r w:rsidRPr="005A0EF2">
        <w:rPr>
          <w:noProof/>
          <w:szCs w:val="24"/>
          <w:lang w:eastAsia="zh-CN"/>
        </w:rPr>
        <w:drawing>
          <wp:inline distT="0" distB="0" distL="0" distR="0" wp14:anchorId="47850A92" wp14:editId="55F35B3B">
            <wp:extent cx="5400000" cy="3847275"/>
            <wp:effectExtent l="0" t="0" r="0" b="1270"/>
            <wp:docPr id="658" name="Grafik 26" descr="C:\Users\b12324\Desktop\UN-P-statements, Small Packagings, Test-Kit\Test-Kit 2017\046_17_Test_Ampulle_Flasche_Karin_Merkl_kvco 14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12324\Desktop\UN-P-statements, Small Packagings, Test-Kit\Test-Kit 2017\046_17_Test_Ampulle_Flasche_Karin_Merkl_kvco 1408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00000" cy="3847275"/>
                    </a:xfrm>
                    <a:prstGeom prst="rect">
                      <a:avLst/>
                    </a:prstGeom>
                    <a:noFill/>
                    <a:ln>
                      <a:noFill/>
                    </a:ln>
                  </pic:spPr>
                </pic:pic>
              </a:graphicData>
            </a:graphic>
          </wp:inline>
        </w:drawing>
      </w:r>
    </w:p>
    <w:p w14:paraId="5D4D0A8F" w14:textId="77777777" w:rsidR="008E1534" w:rsidRPr="005621F5" w:rsidRDefault="008E1534" w:rsidP="008E1534">
      <w:pPr>
        <w:pStyle w:val="H23G"/>
      </w:pPr>
      <w:r w:rsidRPr="00724120">
        <w:rPr>
          <w:lang w:val="en-US"/>
        </w:rPr>
        <w:tab/>
      </w:r>
      <w:r w:rsidRPr="00724120">
        <w:rPr>
          <w:lang w:val="en-US"/>
        </w:rPr>
        <w:tab/>
      </w:r>
      <w:r w:rsidRPr="005621F5">
        <w:t xml:space="preserve">Etiqueta del </w:t>
      </w:r>
      <w:r>
        <w:t>envase</w:t>
      </w:r>
      <w:r w:rsidRPr="005621F5">
        <w:t xml:space="preserve"> exterior</w:t>
      </w:r>
    </w:p>
    <w:p w14:paraId="6F9B0057" w14:textId="77777777" w:rsidR="008E1534" w:rsidRPr="008B18FA" w:rsidRDefault="008E1534" w:rsidP="008E1534">
      <w:pPr>
        <w:pStyle w:val="SingleTxtG"/>
        <w:ind w:firstLine="567"/>
      </w:pPr>
      <w:r w:rsidRPr="008B18FA">
        <w:t xml:space="preserve">Además del identificador del juego o kit, </w:t>
      </w:r>
      <w:r>
        <w:t xml:space="preserve">que </w:t>
      </w:r>
      <w:r w:rsidRPr="008B18FA">
        <w:t xml:space="preserve">en este caso </w:t>
      </w:r>
      <w:r>
        <w:t xml:space="preserve">es </w:t>
      </w:r>
      <w:r w:rsidRPr="008B18FA">
        <w:t xml:space="preserve">un </w:t>
      </w:r>
      <w:r>
        <w:t>juego</w:t>
      </w:r>
      <w:r w:rsidRPr="008B18FA">
        <w:t xml:space="preserve"> de reactivos para</w:t>
      </w:r>
      <w:r>
        <w:t xml:space="preserve"> </w:t>
      </w:r>
      <w:r w:rsidRPr="008B18FA">
        <w:t>anál</w:t>
      </w:r>
      <w:r>
        <w:t>is</w:t>
      </w:r>
      <w:r w:rsidRPr="008B18FA">
        <w:t xml:space="preserve">is del agua (véase más adelante), </w:t>
      </w:r>
      <w:r>
        <w:t xml:space="preserve">en la </w:t>
      </w:r>
      <w:r w:rsidRPr="00C72BD8">
        <w:t xml:space="preserve">etiqueta del </w:t>
      </w:r>
      <w:r>
        <w:t>envase</w:t>
      </w:r>
      <w:r w:rsidRPr="00C72BD8">
        <w:t xml:space="preserve"> exterior</w:t>
      </w:r>
      <w:r w:rsidRPr="008B18FA">
        <w:t xml:space="preserve"> </w:t>
      </w:r>
      <w:r>
        <w:t xml:space="preserve">aparecerán todos los elementos </w:t>
      </w:r>
      <w:r w:rsidRPr="00C72BD8">
        <w:t>de etiquetado</w:t>
      </w:r>
      <w:r>
        <w:t xml:space="preserve"> exigidos por el SGA para cada sustancia o mezcla peligrosa</w:t>
      </w:r>
      <w:r w:rsidRPr="008B18FA">
        <w:t>.</w:t>
      </w:r>
    </w:p>
    <w:p w14:paraId="2868F521" w14:textId="77777777" w:rsidR="008E1534" w:rsidRPr="00C72BD8" w:rsidRDefault="008E1534" w:rsidP="008E1534">
      <w:pPr>
        <w:pStyle w:val="SingleTxtG"/>
        <w:ind w:firstLine="567"/>
      </w:pPr>
      <w:r w:rsidRPr="00C72BD8">
        <w:t xml:space="preserve">Los elementos de etiquetado de cada sustancia o mezcla peligrosa se presentarán agrupados en la etiqueta del </w:t>
      </w:r>
      <w:r>
        <w:t>envase</w:t>
      </w:r>
      <w:r w:rsidRPr="00C72BD8">
        <w:t xml:space="preserve"> </w:t>
      </w:r>
      <w:r>
        <w:t xml:space="preserve">exterior, de modo que se distinga claramente qué </w:t>
      </w:r>
      <w:r w:rsidRPr="00C72BD8">
        <w:t xml:space="preserve">elementos </w:t>
      </w:r>
      <w:r>
        <w:t>se aplican a cada una de las</w:t>
      </w:r>
      <w:r w:rsidRPr="00C72BD8">
        <w:t xml:space="preserve"> sustancia</w:t>
      </w:r>
      <w:r>
        <w:t>s</w:t>
      </w:r>
      <w:r w:rsidRPr="00C72BD8">
        <w:t xml:space="preserve"> o mezcla</w:t>
      </w:r>
      <w:r>
        <w:t>s</w:t>
      </w:r>
      <w:r w:rsidRPr="00C72BD8">
        <w:t>.</w:t>
      </w:r>
    </w:p>
    <w:p w14:paraId="5D90BFA3" w14:textId="77777777" w:rsidR="008E1534" w:rsidRDefault="008E1534" w:rsidP="008E1534">
      <w:pPr>
        <w:pStyle w:val="SingleTxtG"/>
        <w:ind w:firstLine="567"/>
      </w:pPr>
      <w:r w:rsidRPr="00C72BD8">
        <w:t xml:space="preserve">Sin embargo, la identificación del proveedor solo </w:t>
      </w:r>
      <w:r>
        <w:t>tendrá</w:t>
      </w:r>
      <w:r w:rsidRPr="00C72BD8">
        <w:t xml:space="preserve"> que figura</w:t>
      </w:r>
      <w:r>
        <w:t>r</w:t>
      </w:r>
      <w:r w:rsidRPr="00C72BD8">
        <w:t xml:space="preserve"> </w:t>
      </w:r>
      <w:r>
        <w:t>u</w:t>
      </w:r>
      <w:r w:rsidRPr="00C72BD8">
        <w:t xml:space="preserve">na vez en el </w:t>
      </w:r>
      <w:r>
        <w:t>envase</w:t>
      </w:r>
      <w:r w:rsidRPr="00C72BD8">
        <w:t xml:space="preserve"> exterior. </w:t>
      </w:r>
      <w:r>
        <w:t>Si es posible, se añadirá en este también otra información pertinente.</w:t>
      </w:r>
    </w:p>
    <w:p w14:paraId="1514C974" w14:textId="77777777" w:rsidR="008E1534" w:rsidRPr="005621F5" w:rsidRDefault="008E1534" w:rsidP="008E1534">
      <w:pPr>
        <w:pStyle w:val="SingleTxtG"/>
        <w:ind w:firstLine="567"/>
      </w:pPr>
      <w:r w:rsidRPr="00F05E92">
        <w:t>Cuando sea necesario incluir un gran número de consejo</w:t>
      </w:r>
      <w:r>
        <w:t>s</w:t>
      </w:r>
      <w:r w:rsidRPr="00F05E92">
        <w:t xml:space="preserve"> de prudencia, estos podrán figurar separados del resto de los elementos de la etiqueta, aunque los consejos de prudencia de carácter general (</w:t>
      </w:r>
      <w:r>
        <w:t>tabla</w:t>
      </w:r>
      <w:r w:rsidRPr="00F05E92">
        <w:t xml:space="preserve"> A3.2.1)</w:t>
      </w:r>
      <w:r>
        <w:t xml:space="preserve"> y los relativos al almacenamiento solo deberán aparecer una vez </w:t>
      </w:r>
      <w:r w:rsidRPr="00F05E92">
        <w:t>(véase también</w:t>
      </w:r>
      <w:r>
        <w:t xml:space="preserve"> la recomendación de flexibilidad en el uso de los consejos de prudencia en la sección</w:t>
      </w:r>
      <w:r w:rsidRPr="00F05E92">
        <w:t xml:space="preserve"> A3.2.5 </w:t>
      </w:r>
      <w:r>
        <w:t>d</w:t>
      </w:r>
      <w:r w:rsidRPr="00F05E92">
        <w:t xml:space="preserve">el anexo 3) </w:t>
      </w:r>
      <w:r>
        <w:t>para evitar dar consejos inadecuados</w:t>
      </w:r>
      <w:r w:rsidRPr="00F05E92">
        <w:t xml:space="preserve">, </w:t>
      </w:r>
      <w:r>
        <w:t xml:space="preserve">habida cuenta del tipo de usuario </w:t>
      </w:r>
      <w:r w:rsidRPr="00F05E92">
        <w:t>(</w:t>
      </w:r>
      <w:r>
        <w:t>por ejemplo,</w:t>
      </w:r>
      <w:r w:rsidRPr="00F05E92">
        <w:t xml:space="preserve"> </w:t>
      </w:r>
      <w:r>
        <w:t>consumidor, empleador o trabajador</w:t>
      </w:r>
      <w:r w:rsidRPr="00F05E92">
        <w:t>)</w:t>
      </w:r>
      <w:r>
        <w:t>,</w:t>
      </w:r>
      <w:r w:rsidRPr="00F05E92">
        <w:t xml:space="preserve"> </w:t>
      </w:r>
      <w:r>
        <w:t>de las cantidades suministradas y de las condiciones de uso previstas y previsibles</w:t>
      </w:r>
      <w:r w:rsidRPr="00F05E92">
        <w:t>.</w:t>
      </w:r>
      <w:r>
        <w:t xml:space="preserve"> En esos casos</w:t>
      </w:r>
      <w:r w:rsidRPr="005621F5">
        <w:t xml:space="preserve">, </w:t>
      </w:r>
      <w:r>
        <w:t xml:space="preserve">los consejos de </w:t>
      </w:r>
      <w:r w:rsidRPr="005621F5">
        <w:t>prudencia para cada sustancia o mezcla deber</w:t>
      </w:r>
      <w:r>
        <w:t>á</w:t>
      </w:r>
      <w:r w:rsidRPr="005621F5">
        <w:t>n figurar agrupados en un</w:t>
      </w:r>
      <w:r>
        <w:t>a</w:t>
      </w:r>
      <w:r w:rsidRPr="005621F5">
        <w:t xml:space="preserve"> mism</w:t>
      </w:r>
      <w:r>
        <w:t>a cara</w:t>
      </w:r>
      <w:r w:rsidRPr="005621F5">
        <w:t xml:space="preserve"> del </w:t>
      </w:r>
      <w:r>
        <w:t>envase</w:t>
      </w:r>
      <w:r w:rsidRPr="005621F5">
        <w:t xml:space="preserve"> exterior</w:t>
      </w:r>
      <w:r>
        <w:t>, en una superficie que sea claramente visible en las condiciones normales de uso</w:t>
      </w:r>
      <w:r w:rsidRPr="005621F5">
        <w:t>.</w:t>
      </w:r>
    </w:p>
    <w:p w14:paraId="59811692" w14:textId="77777777" w:rsidR="008E1534" w:rsidRPr="005621F5" w:rsidRDefault="008E1534" w:rsidP="008E1534">
      <w:pPr>
        <w:pStyle w:val="SingleTxtG"/>
        <w:ind w:firstLine="567"/>
      </w:pPr>
    </w:p>
    <w:p w14:paraId="484BB80E" w14:textId="77777777" w:rsidR="008E1534" w:rsidRDefault="008E1534" w:rsidP="008E1534">
      <w:pPr>
        <w:spacing w:line="240" w:lineRule="auto"/>
      </w:pPr>
      <w:r w:rsidRPr="005621F5">
        <w:br w:type="page"/>
      </w:r>
    </w:p>
    <w:p w14:paraId="1BE0C2D6" w14:textId="77777777" w:rsidR="008E1534" w:rsidRPr="005A0EF2" w:rsidRDefault="008E1534" w:rsidP="008E1534">
      <w:pPr>
        <w:ind w:left="1134"/>
        <w:rPr>
          <w:lang w:val="fr-FR"/>
        </w:rPr>
      </w:pPr>
      <w:r w:rsidRPr="005A0EF2">
        <w:rPr>
          <w:b/>
          <w:noProof/>
          <w:szCs w:val="24"/>
          <w:lang w:eastAsia="zh-CN"/>
        </w:rPr>
        <w:lastRenderedPageBreak/>
        <mc:AlternateContent>
          <mc:Choice Requires="wpg">
            <w:drawing>
              <wp:anchor distT="0" distB="0" distL="114300" distR="114300" simplePos="0" relativeHeight="251692032" behindDoc="0" locked="0" layoutInCell="1" allowOverlap="0" wp14:anchorId="73FFB841" wp14:editId="344C7CF1">
                <wp:simplePos x="0" y="0"/>
                <wp:positionH relativeFrom="page">
                  <wp:posOffset>1925782</wp:posOffset>
                </wp:positionH>
                <wp:positionV relativeFrom="page">
                  <wp:posOffset>3678381</wp:posOffset>
                </wp:positionV>
                <wp:extent cx="3805625" cy="1361366"/>
                <wp:effectExtent l="0" t="0" r="23495" b="10795"/>
                <wp:wrapNone/>
                <wp:docPr id="1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5625" cy="1361366"/>
                          <a:chOff x="2308" y="4952"/>
                          <a:chExt cx="7279" cy="2245"/>
                        </a:xfrm>
                      </wpg:grpSpPr>
                      <wpg:grpSp>
                        <wpg:cNvPr id="130" name="Group 15"/>
                        <wpg:cNvGrpSpPr>
                          <a:grpSpLocks/>
                        </wpg:cNvGrpSpPr>
                        <wpg:grpSpPr bwMode="auto">
                          <a:xfrm>
                            <a:off x="2308" y="4952"/>
                            <a:ext cx="3342" cy="2245"/>
                            <a:chOff x="2308" y="4952"/>
                            <a:chExt cx="3342" cy="2245"/>
                          </a:xfrm>
                        </wpg:grpSpPr>
                        <wps:wsp>
                          <wps:cNvPr id="131" name="Text Box 11"/>
                          <wps:cNvSpPr txBox="1">
                            <a:spLocks noChangeArrowheads="1"/>
                          </wps:cNvSpPr>
                          <wps:spPr bwMode="auto">
                            <a:xfrm>
                              <a:off x="2308" y="4952"/>
                              <a:ext cx="3342" cy="434"/>
                            </a:xfrm>
                            <a:prstGeom prst="rect">
                              <a:avLst/>
                            </a:prstGeom>
                            <a:solidFill>
                              <a:srgbClr val="FFFFFF"/>
                            </a:solidFill>
                            <a:ln w="12700">
                              <a:solidFill>
                                <a:srgbClr val="000000"/>
                              </a:solidFill>
                              <a:miter lim="800000"/>
                              <a:headEnd/>
                              <a:tailEnd/>
                            </a:ln>
                          </wps:spPr>
                          <wps:txbx>
                            <w:txbxContent>
                              <w:p w14:paraId="6265D727" w14:textId="77777777" w:rsidR="00B963F9" w:rsidRPr="003F58FE" w:rsidRDefault="00B963F9" w:rsidP="008E1534">
                                <w:pPr>
                                  <w:shd w:val="clear" w:color="auto" w:fill="000000"/>
                                  <w:spacing w:line="240" w:lineRule="auto"/>
                                  <w:rPr>
                                    <w:b/>
                                    <w:spacing w:val="-2"/>
                                    <w:sz w:val="16"/>
                                    <w:szCs w:val="16"/>
                                  </w:rPr>
                                </w:pPr>
                                <w:r w:rsidRPr="003F58FE">
                                  <w:rPr>
                                    <w:b/>
                                    <w:spacing w:val="-2"/>
                                    <w:sz w:val="16"/>
                                    <w:szCs w:val="16"/>
                                  </w:rPr>
                                  <w:t>Juego de reactivos para análisis del agua</w:t>
                                </w:r>
                              </w:p>
                              <w:p w14:paraId="77FBE222" w14:textId="77777777" w:rsidR="00B963F9" w:rsidRPr="006D64DB" w:rsidRDefault="00B963F9" w:rsidP="008E1534">
                                <w:pPr>
                                  <w:shd w:val="clear" w:color="auto" w:fill="000000"/>
                                  <w:spacing w:line="240" w:lineRule="auto"/>
                                  <w:rPr>
                                    <w:sz w:val="12"/>
                                    <w:szCs w:val="12"/>
                                  </w:rPr>
                                </w:pPr>
                                <w:r w:rsidRPr="005621F5">
                                  <w:rPr>
                                    <w:b/>
                                    <w:sz w:val="12"/>
                                    <w:szCs w:val="12"/>
                                  </w:rPr>
                                  <w:t>Identificación</w:t>
                                </w:r>
                                <w:r>
                                  <w:rPr>
                                    <w:b/>
                                    <w:sz w:val="12"/>
                                    <w:szCs w:val="12"/>
                                  </w:rPr>
                                  <w:t xml:space="preserve"> </w:t>
                                </w:r>
                                <w:r w:rsidRPr="005621F5">
                                  <w:rPr>
                                    <w:b/>
                                    <w:sz w:val="12"/>
                                    <w:szCs w:val="12"/>
                                  </w:rPr>
                                  <w:t>del</w:t>
                                </w:r>
                                <w:r>
                                  <w:rPr>
                                    <w:b/>
                                    <w:sz w:val="12"/>
                                    <w:szCs w:val="12"/>
                                  </w:rPr>
                                  <w:t xml:space="preserve"> </w:t>
                                </w:r>
                                <w:r w:rsidRPr="005621F5">
                                  <w:rPr>
                                    <w:b/>
                                    <w:sz w:val="12"/>
                                    <w:szCs w:val="12"/>
                                  </w:rPr>
                                  <w:t>proveedo</w:t>
                                </w:r>
                                <w:r>
                                  <w:rPr>
                                    <w:b/>
                                    <w:sz w:val="12"/>
                                    <w:szCs w:val="12"/>
                                  </w:rPr>
                                  <w:t xml:space="preserve">r </w:t>
                                </w:r>
                                <w:r w:rsidRPr="005621F5">
                                  <w:rPr>
                                    <w:sz w:val="12"/>
                                    <w:szCs w:val="12"/>
                                  </w:rPr>
                                  <w:t>(véase 1.4.10.5.2</w:t>
                                </w:r>
                                <w:r>
                                  <w:rPr>
                                    <w:sz w:val="12"/>
                                    <w:szCs w:val="12"/>
                                  </w:rPr>
                                  <w:t xml:space="preserve"> </w:t>
                                </w:r>
                                <w:r w:rsidRPr="005621F5">
                                  <w:rPr>
                                    <w:sz w:val="12"/>
                                    <w:szCs w:val="12"/>
                                  </w:rPr>
                                  <w:t>e))</w:t>
                                </w:r>
                              </w:p>
                            </w:txbxContent>
                          </wps:txbx>
                          <wps:bodyPr rot="0" vert="horz" wrap="square" lIns="0" tIns="0" rIns="0" bIns="0" anchor="ctr" anchorCtr="0" upright="1">
                            <a:noAutofit/>
                          </wps:bodyPr>
                        </wps:wsp>
                        <wps:wsp>
                          <wps:cNvPr id="187" name="Text Box 12"/>
                          <wps:cNvSpPr txBox="1">
                            <a:spLocks noChangeArrowheads="1"/>
                          </wps:cNvSpPr>
                          <wps:spPr bwMode="auto">
                            <a:xfrm>
                              <a:off x="2308" y="5462"/>
                              <a:ext cx="1545" cy="1735"/>
                            </a:xfrm>
                            <a:prstGeom prst="rect">
                              <a:avLst/>
                            </a:prstGeom>
                            <a:solidFill>
                              <a:srgbClr val="FFFFFF"/>
                            </a:solidFill>
                            <a:ln w="12700">
                              <a:solidFill>
                                <a:srgbClr val="000000"/>
                              </a:solidFill>
                              <a:miter lim="800000"/>
                              <a:headEnd/>
                              <a:tailEnd/>
                            </a:ln>
                          </wps:spPr>
                          <wps:txbx>
                            <w:txbxContent>
                              <w:p w14:paraId="68F1A29C" w14:textId="77777777" w:rsidR="00B963F9" w:rsidRPr="00371A7D" w:rsidRDefault="00B963F9" w:rsidP="008E1534">
                                <w:pPr>
                                  <w:rPr>
                                    <w:b/>
                                    <w:sz w:val="18"/>
                                  </w:rPr>
                                </w:pPr>
                                <w:r>
                                  <w:rPr>
                                    <w:b/>
                                    <w:sz w:val="18"/>
                                  </w:rPr>
                                  <w:t>Reactivo</w:t>
                                </w:r>
                                <w:r w:rsidRPr="00371A7D">
                                  <w:rPr>
                                    <w:b/>
                                    <w:sz w:val="18"/>
                                  </w:rPr>
                                  <w:t xml:space="preserve"> 1</w:t>
                                </w:r>
                              </w:p>
                              <w:p w14:paraId="18F825D2" w14:textId="77777777" w:rsidR="00B963F9" w:rsidRPr="003F58FE" w:rsidRDefault="00B963F9" w:rsidP="008E1534">
                                <w:pPr>
                                  <w:spacing w:line="240" w:lineRule="auto"/>
                                  <w:rPr>
                                    <w:sz w:val="11"/>
                                    <w:szCs w:val="11"/>
                                  </w:rPr>
                                </w:pPr>
                                <w:r>
                                  <w:rPr>
                                    <w:noProof/>
                                    <w:sz w:val="18"/>
                                    <w:lang w:eastAsia="zh-CN"/>
                                  </w:rPr>
                                  <w:drawing>
                                    <wp:inline distT="0" distB="0" distL="0" distR="0" wp14:anchorId="00448874" wp14:editId="6033784B">
                                      <wp:extent cx="323850" cy="323850"/>
                                      <wp:effectExtent l="0" t="0" r="0" b="0"/>
                                      <wp:docPr id="958"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eastAsia="zh-CN"/>
                                  </w:rPr>
                                  <w:drawing>
                                    <wp:inline distT="0" distB="0" distL="0" distR="0" wp14:anchorId="319AD141" wp14:editId="1B5A8415">
                                      <wp:extent cx="304800" cy="304800"/>
                                      <wp:effectExtent l="0" t="0" r="0" b="0"/>
                                      <wp:docPr id="959"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Pr>
                                    <w:b/>
                                    <w:sz w:val="12"/>
                                    <w:szCs w:val="12"/>
                                  </w:rPr>
                                  <w:t xml:space="preserve">Palabra </w:t>
                                </w:r>
                                <w:r w:rsidRPr="003F58FE">
                                  <w:rPr>
                                    <w:b/>
                                    <w:sz w:val="11"/>
                                    <w:szCs w:val="11"/>
                                  </w:rPr>
                                  <w:t>de advertencia</w:t>
                                </w:r>
                                <w:r w:rsidRPr="003F58FE">
                                  <w:rPr>
                                    <w:b/>
                                    <w:sz w:val="11"/>
                                    <w:szCs w:val="11"/>
                                  </w:rPr>
                                  <w:br/>
                                </w:r>
                                <w:r w:rsidRPr="003F58FE">
                                  <w:rPr>
                                    <w:sz w:val="11"/>
                                    <w:szCs w:val="11"/>
                                  </w:rPr>
                                  <w:t>(véase 1.4.10.5.2 a))</w:t>
                                </w:r>
                              </w:p>
                              <w:p w14:paraId="02CFB964" w14:textId="77777777" w:rsidR="00B963F9" w:rsidRPr="003F58FE" w:rsidRDefault="00B963F9" w:rsidP="008E1534">
                                <w:pPr>
                                  <w:spacing w:line="240" w:lineRule="auto"/>
                                  <w:rPr>
                                    <w:sz w:val="11"/>
                                    <w:szCs w:val="11"/>
                                  </w:rPr>
                                </w:pPr>
                                <w:r w:rsidRPr="003F58FE">
                                  <w:rPr>
                                    <w:b/>
                                    <w:sz w:val="11"/>
                                    <w:szCs w:val="11"/>
                                  </w:rPr>
                                  <w:t>Indicaciones de peligro</w:t>
                                </w:r>
                                <w:r w:rsidRPr="003F58FE">
                                  <w:rPr>
                                    <w:b/>
                                    <w:sz w:val="11"/>
                                    <w:szCs w:val="11"/>
                                  </w:rPr>
                                  <w:br/>
                                </w:r>
                                <w:r w:rsidRPr="003F58FE">
                                  <w:rPr>
                                    <w:sz w:val="11"/>
                                    <w:szCs w:val="11"/>
                                  </w:rPr>
                                  <w:t>(véase 1.4.10.5.2 b))</w:t>
                                </w:r>
                              </w:p>
                              <w:p w14:paraId="7607EB78" w14:textId="77777777" w:rsidR="00B963F9" w:rsidRPr="003F58FE" w:rsidRDefault="00B963F9" w:rsidP="008E1534">
                                <w:pPr>
                                  <w:spacing w:line="240" w:lineRule="auto"/>
                                  <w:rPr>
                                    <w:sz w:val="11"/>
                                    <w:szCs w:val="11"/>
                                  </w:rPr>
                                </w:pPr>
                                <w:r w:rsidRPr="003F58FE">
                                  <w:rPr>
                                    <w:b/>
                                    <w:sz w:val="11"/>
                                    <w:szCs w:val="11"/>
                                  </w:rPr>
                                  <w:t>Identificador del producto</w:t>
                                </w:r>
                                <w:r w:rsidRPr="003F58FE">
                                  <w:rPr>
                                    <w:b/>
                                    <w:sz w:val="11"/>
                                    <w:szCs w:val="11"/>
                                  </w:rPr>
                                  <w:br/>
                                </w:r>
                                <w:r w:rsidRPr="003F58FE">
                                  <w:rPr>
                                    <w:sz w:val="11"/>
                                    <w:szCs w:val="11"/>
                                  </w:rPr>
                                  <w:t>(véase 1.4.10.5.2 d) ii))</w:t>
                                </w:r>
                              </w:p>
                            </w:txbxContent>
                          </wps:txbx>
                          <wps:bodyPr rot="0" vert="horz" wrap="square" lIns="0" tIns="0" rIns="0" bIns="0" anchor="ctr" anchorCtr="0" upright="1">
                            <a:noAutofit/>
                          </wps:bodyPr>
                        </wps:wsp>
                        <wps:wsp>
                          <wps:cNvPr id="188" name="Text Box 13"/>
                          <wps:cNvSpPr txBox="1">
                            <a:spLocks noChangeArrowheads="1"/>
                          </wps:cNvSpPr>
                          <wps:spPr bwMode="auto">
                            <a:xfrm>
                              <a:off x="3910" y="5468"/>
                              <a:ext cx="1740" cy="1729"/>
                            </a:xfrm>
                            <a:prstGeom prst="rect">
                              <a:avLst/>
                            </a:prstGeom>
                            <a:solidFill>
                              <a:srgbClr val="FFFFFF"/>
                            </a:solidFill>
                            <a:ln w="12700">
                              <a:solidFill>
                                <a:srgbClr val="000000"/>
                              </a:solidFill>
                              <a:miter lim="800000"/>
                              <a:headEnd/>
                              <a:tailEnd/>
                            </a:ln>
                          </wps:spPr>
                          <wps:txbx>
                            <w:txbxContent>
                              <w:p w14:paraId="68202FE3" w14:textId="77777777" w:rsidR="00B963F9" w:rsidRPr="0013584A" w:rsidRDefault="00B963F9" w:rsidP="008E1534">
                                <w:pPr>
                                  <w:rPr>
                                    <w:b/>
                                    <w:sz w:val="18"/>
                                  </w:rPr>
                                </w:pPr>
                                <w:r>
                                  <w:rPr>
                                    <w:b/>
                                    <w:sz w:val="18"/>
                                  </w:rPr>
                                  <w:t>Reactivo</w:t>
                                </w:r>
                                <w:r w:rsidRPr="0013584A">
                                  <w:rPr>
                                    <w:b/>
                                    <w:sz w:val="18"/>
                                  </w:rPr>
                                  <w:t xml:space="preserve"> 2</w:t>
                                </w:r>
                              </w:p>
                              <w:p w14:paraId="35D9FDF8" w14:textId="77777777" w:rsidR="00B963F9" w:rsidRDefault="00B963F9" w:rsidP="008E1534">
                                <w:pPr>
                                  <w:spacing w:after="120" w:line="240" w:lineRule="auto"/>
                                  <w:rPr>
                                    <w:b/>
                                    <w:sz w:val="14"/>
                                    <w:szCs w:val="14"/>
                                  </w:rPr>
                                </w:pPr>
                                <w:r>
                                  <w:rPr>
                                    <w:noProof/>
                                    <w:sz w:val="18"/>
                                    <w:lang w:eastAsia="zh-CN"/>
                                  </w:rPr>
                                  <w:drawing>
                                    <wp:inline distT="0" distB="0" distL="0" distR="0" wp14:anchorId="7A89C875" wp14:editId="12DC1E80">
                                      <wp:extent cx="289021" cy="289021"/>
                                      <wp:effectExtent l="0" t="0" r="0" b="0"/>
                                      <wp:docPr id="960"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564" cy="304564"/>
                                              </a:xfrm>
                                              <a:prstGeom prst="rect">
                                                <a:avLst/>
                                              </a:prstGeom>
                                              <a:noFill/>
                                              <a:ln>
                                                <a:noFill/>
                                              </a:ln>
                                            </pic:spPr>
                                          </pic:pic>
                                        </a:graphicData>
                                      </a:graphic>
                                    </wp:inline>
                                  </w:drawing>
                                </w:r>
                                <w:r>
                                  <w:rPr>
                                    <w:noProof/>
                                    <w:lang w:eastAsia="zh-CN"/>
                                  </w:rPr>
                                  <w:drawing>
                                    <wp:inline distT="0" distB="0" distL="0" distR="0" wp14:anchorId="218AE0DB" wp14:editId="67E0E88E">
                                      <wp:extent cx="292391" cy="292391"/>
                                      <wp:effectExtent l="0" t="0" r="0" b="0"/>
                                      <wp:docPr id="96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779" cy="299779"/>
                                              </a:xfrm>
                                              <a:prstGeom prst="rect">
                                                <a:avLst/>
                                              </a:prstGeom>
                                              <a:noFill/>
                                              <a:ln>
                                                <a:noFill/>
                                              </a:ln>
                                            </pic:spPr>
                                          </pic:pic>
                                        </a:graphicData>
                                      </a:graphic>
                                    </wp:inline>
                                  </w:drawing>
                                </w:r>
                                <w:r>
                                  <w:rPr>
                                    <w:noProof/>
                                    <w:lang w:eastAsia="zh-CN"/>
                                  </w:rPr>
                                  <w:drawing>
                                    <wp:inline distT="0" distB="0" distL="0" distR="0" wp14:anchorId="3A4675DD" wp14:editId="3C2476CD">
                                      <wp:extent cx="289138" cy="289138"/>
                                      <wp:effectExtent l="0" t="0" r="0" b="0"/>
                                      <wp:docPr id="962"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09055" cy="309055"/>
                                              </a:xfrm>
                                              <a:prstGeom prst="rect">
                                                <a:avLst/>
                                              </a:prstGeom>
                                              <a:noFill/>
                                              <a:ln>
                                                <a:noFill/>
                                              </a:ln>
                                            </pic:spPr>
                                          </pic:pic>
                                        </a:graphicData>
                                      </a:graphic>
                                    </wp:inline>
                                  </w:drawing>
                                </w:r>
                              </w:p>
                              <w:p w14:paraId="06F0D928" w14:textId="77777777" w:rsidR="00B963F9" w:rsidRPr="000D5B8B" w:rsidRDefault="00B963F9" w:rsidP="008E1534">
                                <w:pPr>
                                  <w:spacing w:line="240" w:lineRule="auto"/>
                                  <w:rPr>
                                    <w:sz w:val="11"/>
                                    <w:szCs w:val="11"/>
                                  </w:rPr>
                                </w:pPr>
                                <w:r w:rsidRPr="000D5B8B">
                                  <w:rPr>
                                    <w:b/>
                                    <w:sz w:val="11"/>
                                    <w:szCs w:val="11"/>
                                  </w:rPr>
                                  <w:t>Palabra de advertencia</w:t>
                                </w:r>
                                <w:r w:rsidRPr="000D5B8B">
                                  <w:rPr>
                                    <w:sz w:val="11"/>
                                    <w:szCs w:val="11"/>
                                  </w:rPr>
                                  <w:br/>
                                  <w:t>(véase 1.4.10.5.2 a))</w:t>
                                </w:r>
                              </w:p>
                              <w:p w14:paraId="60C780A3" w14:textId="77777777" w:rsidR="00B963F9" w:rsidRPr="000D5B8B" w:rsidRDefault="00B963F9" w:rsidP="008E1534">
                                <w:pPr>
                                  <w:spacing w:line="240" w:lineRule="auto"/>
                                  <w:rPr>
                                    <w:sz w:val="11"/>
                                    <w:szCs w:val="11"/>
                                  </w:rPr>
                                </w:pPr>
                                <w:r w:rsidRPr="000D5B8B">
                                  <w:rPr>
                                    <w:b/>
                                    <w:sz w:val="11"/>
                                    <w:szCs w:val="11"/>
                                  </w:rPr>
                                  <w:t>Indicaciones de peligro</w:t>
                                </w:r>
                                <w:r w:rsidRPr="000D5B8B">
                                  <w:rPr>
                                    <w:sz w:val="11"/>
                                    <w:szCs w:val="11"/>
                                  </w:rPr>
                                  <w:br/>
                                  <w:t>(véase 1.4.10.5.2 b))</w:t>
                                </w:r>
                              </w:p>
                              <w:p w14:paraId="609ED464" w14:textId="77777777" w:rsidR="00B963F9" w:rsidRPr="000D5B8B" w:rsidRDefault="00B963F9" w:rsidP="008E1534">
                                <w:pPr>
                                  <w:spacing w:line="240" w:lineRule="auto"/>
                                  <w:rPr>
                                    <w:sz w:val="11"/>
                                    <w:szCs w:val="11"/>
                                  </w:rPr>
                                </w:pPr>
                                <w:r w:rsidRPr="000D5B8B">
                                  <w:rPr>
                                    <w:b/>
                                    <w:sz w:val="11"/>
                                    <w:szCs w:val="11"/>
                                  </w:rPr>
                                  <w:t>Identificador del producto</w:t>
                                </w:r>
                                <w:r w:rsidRPr="000D5B8B">
                                  <w:rPr>
                                    <w:b/>
                                    <w:sz w:val="11"/>
                                    <w:szCs w:val="11"/>
                                  </w:rPr>
                                  <w:br/>
                                </w:r>
                                <w:r w:rsidRPr="000D5B8B">
                                  <w:rPr>
                                    <w:sz w:val="11"/>
                                    <w:szCs w:val="11"/>
                                  </w:rPr>
                                  <w:t>(véase 1.4.10.5.2 d) ii))</w:t>
                                </w:r>
                              </w:p>
                            </w:txbxContent>
                          </wps:txbx>
                          <wps:bodyPr rot="0" vert="horz" wrap="square" lIns="0" tIns="0" rIns="0" bIns="0" anchor="ctr" anchorCtr="0" upright="1">
                            <a:noAutofit/>
                          </wps:bodyPr>
                        </wps:wsp>
                      </wpg:grpSp>
                      <wps:wsp>
                        <wps:cNvPr id="189" name="Text Box 20"/>
                        <wps:cNvSpPr txBox="1">
                          <a:spLocks noChangeArrowheads="1"/>
                        </wps:cNvSpPr>
                        <wps:spPr bwMode="auto">
                          <a:xfrm>
                            <a:off x="6413" y="4952"/>
                            <a:ext cx="3174" cy="718"/>
                          </a:xfrm>
                          <a:prstGeom prst="rect">
                            <a:avLst/>
                          </a:prstGeom>
                          <a:solidFill>
                            <a:srgbClr val="FFFFFF"/>
                          </a:solidFill>
                          <a:ln w="12700">
                            <a:solidFill>
                              <a:srgbClr val="000000"/>
                            </a:solidFill>
                            <a:miter lim="800000"/>
                            <a:headEnd/>
                            <a:tailEnd/>
                          </a:ln>
                        </wps:spPr>
                        <wps:txbx>
                          <w:txbxContent>
                            <w:p w14:paraId="61DBCD67" w14:textId="77777777" w:rsidR="00B963F9" w:rsidRPr="005621F5" w:rsidRDefault="00B963F9" w:rsidP="008E1534">
                              <w:pPr>
                                <w:shd w:val="clear" w:color="auto" w:fill="FFFFFF"/>
                                <w:spacing w:before="80" w:line="240" w:lineRule="auto"/>
                                <w:rPr>
                                  <w:b/>
                                  <w:sz w:val="18"/>
                                </w:rPr>
                              </w:pPr>
                              <w:r w:rsidRPr="005621F5">
                                <w:rPr>
                                  <w:b/>
                                  <w:sz w:val="18"/>
                                </w:rPr>
                                <w:t>Reactivo 1</w:t>
                              </w:r>
                            </w:p>
                            <w:p w14:paraId="4863D2F7" w14:textId="77777777" w:rsidR="00B963F9" w:rsidRPr="00F205C7" w:rsidRDefault="00B963F9" w:rsidP="008E1534">
                              <w:pPr>
                                <w:shd w:val="clear" w:color="auto" w:fill="FFFFFF"/>
                                <w:spacing w:before="80" w:after="80" w:line="240" w:lineRule="auto"/>
                                <w:rPr>
                                  <w:b/>
                                  <w:sz w:val="12"/>
                                  <w:szCs w:val="12"/>
                                </w:rPr>
                              </w:pPr>
                              <w:r w:rsidRPr="005621F5">
                                <w:rPr>
                                  <w:b/>
                                  <w:sz w:val="12"/>
                                  <w:szCs w:val="12"/>
                                </w:rPr>
                                <w:t>Consejos de prudencia (véase 1.4.10.5.2 c))</w:t>
                              </w:r>
                            </w:p>
                          </w:txbxContent>
                        </wps:txbx>
                        <wps:bodyPr rot="0" vert="horz" wrap="square" lIns="0" tIns="0" rIns="0" bIns="0" anchor="ctr" anchorCtr="0" upright="1">
                          <a:noAutofit/>
                        </wps:bodyPr>
                      </wps:wsp>
                      <wps:wsp>
                        <wps:cNvPr id="190" name="Text Box 20"/>
                        <wps:cNvSpPr txBox="1">
                          <a:spLocks noChangeArrowheads="1"/>
                        </wps:cNvSpPr>
                        <wps:spPr bwMode="auto">
                          <a:xfrm>
                            <a:off x="6413" y="6380"/>
                            <a:ext cx="3173" cy="707"/>
                          </a:xfrm>
                          <a:prstGeom prst="rect">
                            <a:avLst/>
                          </a:prstGeom>
                          <a:solidFill>
                            <a:srgbClr val="FFFFFF"/>
                          </a:solidFill>
                          <a:ln w="12700">
                            <a:solidFill>
                              <a:srgbClr val="000000"/>
                            </a:solidFill>
                            <a:miter lim="800000"/>
                            <a:headEnd/>
                            <a:tailEnd/>
                          </a:ln>
                        </wps:spPr>
                        <wps:txbx>
                          <w:txbxContent>
                            <w:p w14:paraId="1B270A51" w14:textId="77777777" w:rsidR="00B963F9" w:rsidRPr="000D5B8B" w:rsidRDefault="00B963F9" w:rsidP="008E1534">
                              <w:pPr>
                                <w:shd w:val="clear" w:color="auto" w:fill="FFFFFF"/>
                                <w:spacing w:before="80" w:after="80" w:line="240" w:lineRule="auto"/>
                                <w:rPr>
                                  <w:b/>
                                  <w:spacing w:val="-1"/>
                                  <w:sz w:val="17"/>
                                  <w:szCs w:val="17"/>
                                </w:rPr>
                              </w:pPr>
                              <w:r w:rsidRPr="000D5B8B">
                                <w:rPr>
                                  <w:b/>
                                  <w:spacing w:val="-1"/>
                                  <w:sz w:val="17"/>
                                  <w:szCs w:val="17"/>
                                </w:rPr>
                                <w:t xml:space="preserve">Consejos de prudencia de carácter general y relativos a las condiciones de almacenamiento </w:t>
                              </w:r>
                            </w:p>
                          </w:txbxContent>
                        </wps:txbx>
                        <wps:bodyPr rot="0" vert="horz" wrap="square" lIns="0" tIns="0" rIns="0" bIns="0" anchor="ctr" anchorCtr="0" upright="1">
                          <a:noAutofit/>
                        </wps:bodyPr>
                      </wps:wsp>
                      <wps:wsp>
                        <wps:cNvPr id="191" name="Text Box 20"/>
                        <wps:cNvSpPr txBox="1">
                          <a:spLocks noChangeArrowheads="1"/>
                        </wps:cNvSpPr>
                        <wps:spPr bwMode="auto">
                          <a:xfrm>
                            <a:off x="6413" y="5670"/>
                            <a:ext cx="3174" cy="713"/>
                          </a:xfrm>
                          <a:prstGeom prst="rect">
                            <a:avLst/>
                          </a:prstGeom>
                          <a:solidFill>
                            <a:srgbClr val="FFFFFF"/>
                          </a:solidFill>
                          <a:ln w="12700">
                            <a:solidFill>
                              <a:srgbClr val="000000"/>
                            </a:solidFill>
                            <a:miter lim="800000"/>
                            <a:headEnd/>
                            <a:tailEnd/>
                          </a:ln>
                        </wps:spPr>
                        <wps:txbx>
                          <w:txbxContent>
                            <w:p w14:paraId="3C4A0FDE" w14:textId="77777777" w:rsidR="00B963F9" w:rsidRPr="005621F5" w:rsidRDefault="00B963F9" w:rsidP="008E1534">
                              <w:pPr>
                                <w:shd w:val="clear" w:color="auto" w:fill="FFFFFF"/>
                                <w:spacing w:before="80" w:line="240" w:lineRule="auto"/>
                                <w:rPr>
                                  <w:b/>
                                  <w:sz w:val="18"/>
                                </w:rPr>
                              </w:pPr>
                              <w:r w:rsidRPr="005621F5">
                                <w:rPr>
                                  <w:b/>
                                  <w:sz w:val="18"/>
                                </w:rPr>
                                <w:t>Reactivo 2</w:t>
                              </w:r>
                            </w:p>
                            <w:p w14:paraId="004F8C3F" w14:textId="77777777" w:rsidR="00B963F9" w:rsidRPr="00F205C7" w:rsidRDefault="00B963F9" w:rsidP="008E1534">
                              <w:pPr>
                                <w:shd w:val="clear" w:color="auto" w:fill="FFFFFF"/>
                                <w:spacing w:before="80" w:after="80" w:line="240" w:lineRule="auto"/>
                                <w:rPr>
                                  <w:b/>
                                  <w:sz w:val="12"/>
                                  <w:szCs w:val="12"/>
                                </w:rPr>
                              </w:pPr>
                              <w:r w:rsidRPr="005621F5">
                                <w:rPr>
                                  <w:b/>
                                  <w:sz w:val="12"/>
                                  <w:szCs w:val="12"/>
                                </w:rPr>
                                <w:t>Consejos de prudencia (véase 1.4.10.5.2 c))</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FB841" id="Group 14" o:spid="_x0000_s1130" style="position:absolute;left:0;text-align:left;margin-left:151.65pt;margin-top:289.65pt;width:299.65pt;height:107.2pt;z-index:251692032;mso-position-horizontal-relative:page;mso-position-vertical-relative:page" coordorigin="2308,4952" coordsize="7279,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" o:allowoverlap="f">
                <v:group id="Group 15" o:spid="_x0000_s1131" style="position:absolute;left:2308;top:4952;width:3342;height:2245" coordorigin="2308,4952" coordsize="3342,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11" o:spid="_x0000_s1132" type="#_x0000_t202" style="position:absolute;left:2308;top:4952;width:3342;height: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" strokeweight="1pt">
                    <v:textbox inset="0,0,0,0">
                      <w:txbxContent>
                        <w:p w14:paraId="6265D727" w14:textId="77777777" w:rsidR="00B963F9" w:rsidRPr="003F58FE" w:rsidRDefault="00B963F9" w:rsidP="008E1534">
                          <w:pPr>
                            <w:shd w:val="clear" w:color="auto" w:fill="000000"/>
                            <w:spacing w:line="240" w:lineRule="auto"/>
                            <w:rPr>
                              <w:b/>
                              <w:spacing w:val="-2"/>
                              <w:sz w:val="16"/>
                              <w:szCs w:val="16"/>
                            </w:rPr>
                          </w:pPr>
                          <w:r w:rsidRPr="003F58FE">
                            <w:rPr>
                              <w:b/>
                              <w:spacing w:val="-2"/>
                              <w:sz w:val="16"/>
                              <w:szCs w:val="16"/>
                            </w:rPr>
                            <w:t>Juego de reactivos para análisis del agua</w:t>
                          </w:r>
                        </w:p>
                        <w:p w14:paraId="77FBE222" w14:textId="77777777" w:rsidR="00B963F9" w:rsidRPr="006D64DB" w:rsidRDefault="00B963F9" w:rsidP="008E1534">
                          <w:pPr>
                            <w:shd w:val="clear" w:color="auto" w:fill="000000"/>
                            <w:spacing w:line="240" w:lineRule="auto"/>
                            <w:rPr>
                              <w:sz w:val="12"/>
                              <w:szCs w:val="12"/>
                            </w:rPr>
                          </w:pPr>
                          <w:r w:rsidRPr="005621F5">
                            <w:rPr>
                              <w:b/>
                              <w:sz w:val="12"/>
                              <w:szCs w:val="12"/>
                            </w:rPr>
                            <w:t>Identificación</w:t>
                          </w:r>
                          <w:r>
                            <w:rPr>
                              <w:b/>
                              <w:sz w:val="12"/>
                              <w:szCs w:val="12"/>
                            </w:rPr>
                            <w:t xml:space="preserve"> </w:t>
                          </w:r>
                          <w:r w:rsidRPr="005621F5">
                            <w:rPr>
                              <w:b/>
                              <w:sz w:val="12"/>
                              <w:szCs w:val="12"/>
                            </w:rPr>
                            <w:t>del</w:t>
                          </w:r>
                          <w:r>
                            <w:rPr>
                              <w:b/>
                              <w:sz w:val="12"/>
                              <w:szCs w:val="12"/>
                            </w:rPr>
                            <w:t xml:space="preserve"> </w:t>
                          </w:r>
                          <w:r w:rsidRPr="005621F5">
                            <w:rPr>
                              <w:b/>
                              <w:sz w:val="12"/>
                              <w:szCs w:val="12"/>
                            </w:rPr>
                            <w:t>proveedo</w:t>
                          </w:r>
                          <w:r>
                            <w:rPr>
                              <w:b/>
                              <w:sz w:val="12"/>
                              <w:szCs w:val="12"/>
                            </w:rPr>
                            <w:t xml:space="preserve">r </w:t>
                          </w:r>
                          <w:r w:rsidRPr="005621F5">
                            <w:rPr>
                              <w:sz w:val="12"/>
                              <w:szCs w:val="12"/>
                            </w:rPr>
                            <w:t>(véase 1.4.10.5.2</w:t>
                          </w:r>
                          <w:r>
                            <w:rPr>
                              <w:sz w:val="12"/>
                              <w:szCs w:val="12"/>
                            </w:rPr>
                            <w:t xml:space="preserve"> </w:t>
                          </w:r>
                          <w:r w:rsidRPr="005621F5">
                            <w:rPr>
                              <w:sz w:val="12"/>
                              <w:szCs w:val="12"/>
                            </w:rPr>
                            <w:t>e))</w:t>
                          </w:r>
                        </w:p>
                      </w:txbxContent>
                    </v:textbox>
                  </v:shape>
                  <v:shape id="_x0000_s1133" type="#_x0000_t202" style="position:absolute;left:2308;top:5462;width:1545;height:1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" strokeweight="1pt">
                    <v:textbox inset="0,0,0,0">
                      <w:txbxContent>
                        <w:p w14:paraId="68F1A29C" w14:textId="77777777" w:rsidR="00B963F9" w:rsidRPr="00371A7D" w:rsidRDefault="00B963F9" w:rsidP="008E1534">
                          <w:pPr>
                            <w:rPr>
                              <w:b/>
                              <w:sz w:val="18"/>
                            </w:rPr>
                          </w:pPr>
                          <w:r>
                            <w:rPr>
                              <w:b/>
                              <w:sz w:val="18"/>
                            </w:rPr>
                            <w:t>Reactivo</w:t>
                          </w:r>
                          <w:r w:rsidRPr="00371A7D">
                            <w:rPr>
                              <w:b/>
                              <w:sz w:val="18"/>
                            </w:rPr>
                            <w:t xml:space="preserve"> 1</w:t>
                          </w:r>
                        </w:p>
                        <w:p w14:paraId="18F825D2" w14:textId="77777777" w:rsidR="00B963F9" w:rsidRPr="003F58FE" w:rsidRDefault="00B963F9" w:rsidP="008E1534">
                          <w:pPr>
                            <w:spacing w:line="240" w:lineRule="auto"/>
                            <w:rPr>
                              <w:sz w:val="11"/>
                              <w:szCs w:val="11"/>
                            </w:rPr>
                          </w:pPr>
                          <w:r>
                            <w:rPr>
                              <w:noProof/>
                              <w:sz w:val="18"/>
                              <w:lang w:eastAsia="zh-CN"/>
                            </w:rPr>
                            <w:drawing>
                              <wp:inline distT="0" distB="0" distL="0" distR="0" wp14:anchorId="00448874" wp14:editId="6033784B">
                                <wp:extent cx="323850" cy="323850"/>
                                <wp:effectExtent l="0" t="0" r="0" b="0"/>
                                <wp:docPr id="958"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Pr>
                              <w:noProof/>
                              <w:sz w:val="18"/>
                              <w:lang w:eastAsia="zh-CN"/>
                            </w:rPr>
                            <w:drawing>
                              <wp:inline distT="0" distB="0" distL="0" distR="0" wp14:anchorId="319AD141" wp14:editId="1B5A8415">
                                <wp:extent cx="304800" cy="304800"/>
                                <wp:effectExtent l="0" t="0" r="0" b="0"/>
                                <wp:docPr id="959" name="Grafik 110" descr="GHS_sk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descr="GHS_sku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sz w:val="18"/>
                              <w:lang w:eastAsia="zh-CN"/>
                            </w:rPr>
                            <w:br/>
                          </w:r>
                          <w:r>
                            <w:rPr>
                              <w:b/>
                              <w:sz w:val="12"/>
                              <w:szCs w:val="12"/>
                            </w:rPr>
                            <w:t xml:space="preserve">Palabra </w:t>
                          </w:r>
                          <w:r w:rsidRPr="003F58FE">
                            <w:rPr>
                              <w:b/>
                              <w:sz w:val="11"/>
                              <w:szCs w:val="11"/>
                            </w:rPr>
                            <w:t>de advertencia</w:t>
                          </w:r>
                          <w:r w:rsidRPr="003F58FE">
                            <w:rPr>
                              <w:b/>
                              <w:sz w:val="11"/>
                              <w:szCs w:val="11"/>
                            </w:rPr>
                            <w:br/>
                          </w:r>
                          <w:r w:rsidRPr="003F58FE">
                            <w:rPr>
                              <w:sz w:val="11"/>
                              <w:szCs w:val="11"/>
                            </w:rPr>
                            <w:t>(véase 1.4.10.5.2 a))</w:t>
                          </w:r>
                        </w:p>
                        <w:p w14:paraId="02CFB964" w14:textId="77777777" w:rsidR="00B963F9" w:rsidRPr="003F58FE" w:rsidRDefault="00B963F9" w:rsidP="008E1534">
                          <w:pPr>
                            <w:spacing w:line="240" w:lineRule="auto"/>
                            <w:rPr>
                              <w:sz w:val="11"/>
                              <w:szCs w:val="11"/>
                            </w:rPr>
                          </w:pPr>
                          <w:r w:rsidRPr="003F58FE">
                            <w:rPr>
                              <w:b/>
                              <w:sz w:val="11"/>
                              <w:szCs w:val="11"/>
                            </w:rPr>
                            <w:t>Indicaciones de peligro</w:t>
                          </w:r>
                          <w:r w:rsidRPr="003F58FE">
                            <w:rPr>
                              <w:b/>
                              <w:sz w:val="11"/>
                              <w:szCs w:val="11"/>
                            </w:rPr>
                            <w:br/>
                          </w:r>
                          <w:r w:rsidRPr="003F58FE">
                            <w:rPr>
                              <w:sz w:val="11"/>
                              <w:szCs w:val="11"/>
                            </w:rPr>
                            <w:t>(véase 1.4.10.5.2 b))</w:t>
                          </w:r>
                        </w:p>
                        <w:p w14:paraId="7607EB78" w14:textId="77777777" w:rsidR="00B963F9" w:rsidRPr="003F58FE" w:rsidRDefault="00B963F9" w:rsidP="008E1534">
                          <w:pPr>
                            <w:spacing w:line="240" w:lineRule="auto"/>
                            <w:rPr>
                              <w:sz w:val="11"/>
                              <w:szCs w:val="11"/>
                            </w:rPr>
                          </w:pPr>
                          <w:r w:rsidRPr="003F58FE">
                            <w:rPr>
                              <w:b/>
                              <w:sz w:val="11"/>
                              <w:szCs w:val="11"/>
                            </w:rPr>
                            <w:t>Identificador del producto</w:t>
                          </w:r>
                          <w:r w:rsidRPr="003F58FE">
                            <w:rPr>
                              <w:b/>
                              <w:sz w:val="11"/>
                              <w:szCs w:val="11"/>
                            </w:rPr>
                            <w:br/>
                          </w:r>
                          <w:r w:rsidRPr="003F58FE">
                            <w:rPr>
                              <w:sz w:val="11"/>
                              <w:szCs w:val="11"/>
                            </w:rPr>
                            <w:t>(véase 1.4.10.5.2 d) ii))</w:t>
                          </w:r>
                        </w:p>
                      </w:txbxContent>
                    </v:textbox>
                  </v:shape>
                  <v:shape id="_x0000_s1134" type="#_x0000_t202" style="position:absolute;left:3910;top:5468;width:1740;height:1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" strokeweight="1pt">
                    <v:textbox inset="0,0,0,0">
                      <w:txbxContent>
                        <w:p w14:paraId="68202FE3" w14:textId="77777777" w:rsidR="00B963F9" w:rsidRPr="0013584A" w:rsidRDefault="00B963F9" w:rsidP="008E1534">
                          <w:pPr>
                            <w:rPr>
                              <w:b/>
                              <w:sz w:val="18"/>
                            </w:rPr>
                          </w:pPr>
                          <w:r>
                            <w:rPr>
                              <w:b/>
                              <w:sz w:val="18"/>
                            </w:rPr>
                            <w:t>Reactivo</w:t>
                          </w:r>
                          <w:r w:rsidRPr="0013584A">
                            <w:rPr>
                              <w:b/>
                              <w:sz w:val="18"/>
                            </w:rPr>
                            <w:t xml:space="preserve"> 2</w:t>
                          </w:r>
                        </w:p>
                        <w:p w14:paraId="35D9FDF8" w14:textId="77777777" w:rsidR="00B963F9" w:rsidRDefault="00B963F9" w:rsidP="008E1534">
                          <w:pPr>
                            <w:spacing w:after="120" w:line="240" w:lineRule="auto"/>
                            <w:rPr>
                              <w:b/>
                              <w:sz w:val="14"/>
                              <w:szCs w:val="14"/>
                            </w:rPr>
                          </w:pPr>
                          <w:r>
                            <w:rPr>
                              <w:noProof/>
                              <w:sz w:val="18"/>
                              <w:lang w:eastAsia="zh-CN"/>
                            </w:rPr>
                            <w:drawing>
                              <wp:inline distT="0" distB="0" distL="0" distR="0" wp14:anchorId="7A89C875" wp14:editId="12DC1E80">
                                <wp:extent cx="289021" cy="289021"/>
                                <wp:effectExtent l="0" t="0" r="0" b="0"/>
                                <wp:docPr id="960" name="Grafik 109" descr="GHS_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 descr="GHS_aci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564" cy="304564"/>
                                        </a:xfrm>
                                        <a:prstGeom prst="rect">
                                          <a:avLst/>
                                        </a:prstGeom>
                                        <a:noFill/>
                                        <a:ln>
                                          <a:noFill/>
                                        </a:ln>
                                      </pic:spPr>
                                    </pic:pic>
                                  </a:graphicData>
                                </a:graphic>
                              </wp:inline>
                            </w:drawing>
                          </w:r>
                          <w:r>
                            <w:rPr>
                              <w:noProof/>
                              <w:lang w:eastAsia="zh-CN"/>
                            </w:rPr>
                            <w:drawing>
                              <wp:inline distT="0" distB="0" distL="0" distR="0" wp14:anchorId="218AE0DB" wp14:editId="67E0E88E">
                                <wp:extent cx="292391" cy="292391"/>
                                <wp:effectExtent l="0" t="0" r="0" b="0"/>
                                <wp:docPr id="961" name="Grafik 107" descr="GHS_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7" descr="GHS_silhoue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779" cy="299779"/>
                                        </a:xfrm>
                                        <a:prstGeom prst="rect">
                                          <a:avLst/>
                                        </a:prstGeom>
                                        <a:noFill/>
                                        <a:ln>
                                          <a:noFill/>
                                        </a:ln>
                                      </pic:spPr>
                                    </pic:pic>
                                  </a:graphicData>
                                </a:graphic>
                              </wp:inline>
                            </w:drawing>
                          </w:r>
                          <w:r>
                            <w:rPr>
                              <w:noProof/>
                              <w:lang w:eastAsia="zh-CN"/>
                            </w:rPr>
                            <w:drawing>
                              <wp:inline distT="0" distB="0" distL="0" distR="0" wp14:anchorId="3A4675DD" wp14:editId="3C2476CD">
                                <wp:extent cx="289138" cy="289138"/>
                                <wp:effectExtent l="0" t="0" r="0" b="0"/>
                                <wp:docPr id="962" name="Grafik 108" descr="GHS_exc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8" descr="GHS_exclam"/>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309055" cy="309055"/>
                                        </a:xfrm>
                                        <a:prstGeom prst="rect">
                                          <a:avLst/>
                                        </a:prstGeom>
                                        <a:noFill/>
                                        <a:ln>
                                          <a:noFill/>
                                        </a:ln>
                                      </pic:spPr>
                                    </pic:pic>
                                  </a:graphicData>
                                </a:graphic>
                              </wp:inline>
                            </w:drawing>
                          </w:r>
                        </w:p>
                        <w:p w14:paraId="06F0D928" w14:textId="77777777" w:rsidR="00B963F9" w:rsidRPr="000D5B8B" w:rsidRDefault="00B963F9" w:rsidP="008E1534">
                          <w:pPr>
                            <w:spacing w:line="240" w:lineRule="auto"/>
                            <w:rPr>
                              <w:sz w:val="11"/>
                              <w:szCs w:val="11"/>
                            </w:rPr>
                          </w:pPr>
                          <w:r w:rsidRPr="000D5B8B">
                            <w:rPr>
                              <w:b/>
                              <w:sz w:val="11"/>
                              <w:szCs w:val="11"/>
                            </w:rPr>
                            <w:t>Palabra de advertencia</w:t>
                          </w:r>
                          <w:r w:rsidRPr="000D5B8B">
                            <w:rPr>
                              <w:sz w:val="11"/>
                              <w:szCs w:val="11"/>
                            </w:rPr>
                            <w:br/>
                            <w:t>(véase 1.4.10.5.2 a))</w:t>
                          </w:r>
                        </w:p>
                        <w:p w14:paraId="60C780A3" w14:textId="77777777" w:rsidR="00B963F9" w:rsidRPr="000D5B8B" w:rsidRDefault="00B963F9" w:rsidP="008E1534">
                          <w:pPr>
                            <w:spacing w:line="240" w:lineRule="auto"/>
                            <w:rPr>
                              <w:sz w:val="11"/>
                              <w:szCs w:val="11"/>
                            </w:rPr>
                          </w:pPr>
                          <w:r w:rsidRPr="000D5B8B">
                            <w:rPr>
                              <w:b/>
                              <w:sz w:val="11"/>
                              <w:szCs w:val="11"/>
                            </w:rPr>
                            <w:t>Indicaciones de peligro</w:t>
                          </w:r>
                          <w:r w:rsidRPr="000D5B8B">
                            <w:rPr>
                              <w:sz w:val="11"/>
                              <w:szCs w:val="11"/>
                            </w:rPr>
                            <w:br/>
                            <w:t>(véase 1.4.10.5.2 b))</w:t>
                          </w:r>
                        </w:p>
                        <w:p w14:paraId="609ED464" w14:textId="77777777" w:rsidR="00B963F9" w:rsidRPr="000D5B8B" w:rsidRDefault="00B963F9" w:rsidP="008E1534">
                          <w:pPr>
                            <w:spacing w:line="240" w:lineRule="auto"/>
                            <w:rPr>
                              <w:sz w:val="11"/>
                              <w:szCs w:val="11"/>
                            </w:rPr>
                          </w:pPr>
                          <w:r w:rsidRPr="000D5B8B">
                            <w:rPr>
                              <w:b/>
                              <w:sz w:val="11"/>
                              <w:szCs w:val="11"/>
                            </w:rPr>
                            <w:t>Identificador del producto</w:t>
                          </w:r>
                          <w:r w:rsidRPr="000D5B8B">
                            <w:rPr>
                              <w:b/>
                              <w:sz w:val="11"/>
                              <w:szCs w:val="11"/>
                            </w:rPr>
                            <w:br/>
                          </w:r>
                          <w:r w:rsidRPr="000D5B8B">
                            <w:rPr>
                              <w:sz w:val="11"/>
                              <w:szCs w:val="11"/>
                            </w:rPr>
                            <w:t>(véase 1.4.10.5.2 d) ii))</w:t>
                          </w:r>
                        </w:p>
                      </w:txbxContent>
                    </v:textbox>
                  </v:shape>
                </v:group>
                <v:shape id="Text Box 20" o:spid="_x0000_s1135" type="#_x0000_t202" style="position:absolute;left:6413;top:4952;width:3174;height: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" strokeweight="1pt">
                  <v:textbox inset="0,0,0,0">
                    <w:txbxContent>
                      <w:p w14:paraId="61DBCD67" w14:textId="77777777" w:rsidR="00B963F9" w:rsidRPr="005621F5" w:rsidRDefault="00B963F9" w:rsidP="008E1534">
                        <w:pPr>
                          <w:shd w:val="clear" w:color="auto" w:fill="FFFFFF"/>
                          <w:spacing w:before="80" w:line="240" w:lineRule="auto"/>
                          <w:rPr>
                            <w:b/>
                            <w:sz w:val="18"/>
                          </w:rPr>
                        </w:pPr>
                        <w:r w:rsidRPr="005621F5">
                          <w:rPr>
                            <w:b/>
                            <w:sz w:val="18"/>
                          </w:rPr>
                          <w:t>Reactivo 1</w:t>
                        </w:r>
                      </w:p>
                      <w:p w14:paraId="4863D2F7" w14:textId="77777777" w:rsidR="00B963F9" w:rsidRPr="00F205C7" w:rsidRDefault="00B963F9" w:rsidP="008E1534">
                        <w:pPr>
                          <w:shd w:val="clear" w:color="auto" w:fill="FFFFFF"/>
                          <w:spacing w:before="80" w:after="80" w:line="240" w:lineRule="auto"/>
                          <w:rPr>
                            <w:b/>
                            <w:sz w:val="12"/>
                            <w:szCs w:val="12"/>
                          </w:rPr>
                        </w:pPr>
                        <w:r w:rsidRPr="005621F5">
                          <w:rPr>
                            <w:b/>
                            <w:sz w:val="12"/>
                            <w:szCs w:val="12"/>
                          </w:rPr>
                          <w:t>Consejos de prudencia (véase 1.4.10.5.2 c))</w:t>
                        </w:r>
                      </w:p>
                    </w:txbxContent>
                  </v:textbox>
                </v:shape>
                <v:shape id="Text Box 20" o:spid="_x0000_s1136" type="#_x0000_t202" style="position:absolute;left:6413;top:6380;width:3173;height: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" strokeweight="1pt">
                  <v:textbox inset="0,0,0,0">
                    <w:txbxContent>
                      <w:p w14:paraId="1B270A51" w14:textId="77777777" w:rsidR="00B963F9" w:rsidRPr="000D5B8B" w:rsidRDefault="00B963F9" w:rsidP="008E1534">
                        <w:pPr>
                          <w:shd w:val="clear" w:color="auto" w:fill="FFFFFF"/>
                          <w:spacing w:before="80" w:after="80" w:line="240" w:lineRule="auto"/>
                          <w:rPr>
                            <w:b/>
                            <w:spacing w:val="-1"/>
                            <w:sz w:val="17"/>
                            <w:szCs w:val="17"/>
                          </w:rPr>
                        </w:pPr>
                        <w:r w:rsidRPr="000D5B8B">
                          <w:rPr>
                            <w:b/>
                            <w:spacing w:val="-1"/>
                            <w:sz w:val="17"/>
                            <w:szCs w:val="17"/>
                          </w:rPr>
                          <w:t xml:space="preserve">Consejos de prudencia de carácter general y relativos a las condiciones de almacenamiento </w:t>
                        </w:r>
                      </w:p>
                    </w:txbxContent>
                  </v:textbox>
                </v:shape>
                <v:shape id="Text Box 20" o:spid="_x0000_s1137" type="#_x0000_t202" style="position:absolute;left:6413;top:5670;width:3174;height: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" strokeweight="1pt">
                  <v:textbox inset="0,0,0,0">
                    <w:txbxContent>
                      <w:p w14:paraId="3C4A0FDE" w14:textId="77777777" w:rsidR="00B963F9" w:rsidRPr="005621F5" w:rsidRDefault="00B963F9" w:rsidP="008E1534">
                        <w:pPr>
                          <w:shd w:val="clear" w:color="auto" w:fill="FFFFFF"/>
                          <w:spacing w:before="80" w:line="240" w:lineRule="auto"/>
                          <w:rPr>
                            <w:b/>
                            <w:sz w:val="18"/>
                          </w:rPr>
                        </w:pPr>
                        <w:r w:rsidRPr="005621F5">
                          <w:rPr>
                            <w:b/>
                            <w:sz w:val="18"/>
                          </w:rPr>
                          <w:t>Reactivo 2</w:t>
                        </w:r>
                      </w:p>
                      <w:p w14:paraId="004F8C3F" w14:textId="77777777" w:rsidR="00B963F9" w:rsidRPr="00F205C7" w:rsidRDefault="00B963F9" w:rsidP="008E1534">
                        <w:pPr>
                          <w:shd w:val="clear" w:color="auto" w:fill="FFFFFF"/>
                          <w:spacing w:before="80" w:after="80" w:line="240" w:lineRule="auto"/>
                          <w:rPr>
                            <w:b/>
                            <w:sz w:val="12"/>
                            <w:szCs w:val="12"/>
                          </w:rPr>
                        </w:pPr>
                        <w:r w:rsidRPr="005621F5">
                          <w:rPr>
                            <w:b/>
                            <w:sz w:val="12"/>
                            <w:szCs w:val="12"/>
                          </w:rPr>
                          <w:t>Consejos de prudencia (véase 1.4.10.5.2 c))</w:t>
                        </w:r>
                      </w:p>
                    </w:txbxContent>
                  </v:textbox>
                </v:shape>
                <w10:wrap anchorx="page" anchory="page"/>
              </v:group>
            </w:pict>
          </mc:Fallback>
        </mc:AlternateContent>
      </w:r>
      <w:r w:rsidRPr="005A0EF2">
        <w:rPr>
          <w:noProof/>
          <w:szCs w:val="24"/>
          <w:lang w:eastAsia="zh-CN"/>
        </w:rPr>
        <mc:AlternateContent>
          <mc:Choice Requires="wps">
            <w:drawing>
              <wp:anchor distT="0" distB="0" distL="114300" distR="114300" simplePos="0" relativeHeight="251693056" behindDoc="0" locked="0" layoutInCell="1" allowOverlap="1" wp14:anchorId="7561EF9B" wp14:editId="49320724">
                <wp:simplePos x="0" y="0"/>
                <wp:positionH relativeFrom="column">
                  <wp:posOffset>4132076</wp:posOffset>
                </wp:positionH>
                <wp:positionV relativeFrom="paragraph">
                  <wp:posOffset>1833257</wp:posOffset>
                </wp:positionV>
                <wp:extent cx="1050228" cy="612582"/>
                <wp:effectExtent l="104458" t="0" r="45402" b="102553"/>
                <wp:wrapNone/>
                <wp:docPr id="193" name="Pfeil: nach oben gekrümmt 600"/>
                <wp:cNvGraphicFramePr/>
                <a:graphic xmlns:a="http://schemas.openxmlformats.org/drawingml/2006/main">
                  <a:graphicData uri="http://schemas.microsoft.com/office/word/2010/wordprocessingShape">
                    <wps:wsp>
                      <wps:cNvSpPr/>
                      <wps:spPr>
                        <a:xfrm rot="14769953">
                          <a:off x="0" y="0"/>
                          <a:ext cx="1050228" cy="612582"/>
                        </a:xfrm>
                        <a:prstGeom prst="curvedUpArrow">
                          <a:avLst>
                            <a:gd name="adj1" fmla="val 5134"/>
                            <a:gd name="adj2" fmla="val 50000"/>
                            <a:gd name="adj3" fmla="val 23982"/>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8D02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600" o:spid="_x0000_s1026" type="#_x0000_t104" style="position:absolute;margin-left:325.35pt;margin-top:144.35pt;width:82.7pt;height:48.25pt;rotation:-7460233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" adj="15301,18774,5180" fillcolor="white [3212]" strokecolor="black [1600]"/>
            </w:pict>
          </mc:Fallback>
        </mc:AlternateContent>
      </w:r>
      <w:r w:rsidRPr="005A0EF2">
        <w:rPr>
          <w:noProof/>
          <w:szCs w:val="24"/>
          <w:lang w:eastAsia="zh-CN"/>
        </w:rPr>
        <w:drawing>
          <wp:inline distT="0" distB="0" distL="0" distR="0" wp14:anchorId="1F48D768" wp14:editId="487C76C4">
            <wp:extent cx="4502173" cy="4405746"/>
            <wp:effectExtent l="0" t="0" r="0" b="0"/>
            <wp:docPr id="659" name="Grafik 28" descr="C:\Users\b12324\Desktop\UN-P-statements, Small Packagings, Test-Kit\Test-Kit 2017\046_17_Test_Kit_Karton_Karin_Merkl_kvc 1408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12324\Desktop\UN-P-statements, Small Packagings, Test-Kit\Test-Kit 2017\046_17_Test_Kit_Karton_Karin_Merkl_kvc 140817-0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3670" r="332" b="6245"/>
                    <a:stretch/>
                  </pic:blipFill>
                  <pic:spPr bwMode="auto">
                    <a:xfrm>
                      <a:off x="0" y="0"/>
                      <a:ext cx="4522663" cy="4425798"/>
                    </a:xfrm>
                    <a:prstGeom prst="rect">
                      <a:avLst/>
                    </a:prstGeom>
                    <a:noFill/>
                    <a:ln>
                      <a:noFill/>
                    </a:ln>
                    <a:extLst>
                      <a:ext uri="{53640926-AAD7-44D8-BBD7-CCE9431645EC}">
                        <a14:shadowObscured xmlns:a14="http://schemas.microsoft.com/office/drawing/2010/main"/>
                      </a:ext>
                    </a:extLst>
                  </pic:spPr>
                </pic:pic>
              </a:graphicData>
            </a:graphic>
          </wp:inline>
        </w:drawing>
      </w:r>
    </w:p>
    <w:p w14:paraId="189F45BD" w14:textId="77777777" w:rsidR="008E1534" w:rsidRPr="00E03E64" w:rsidRDefault="008E1534" w:rsidP="008E1534">
      <w:pPr>
        <w:pStyle w:val="H23G"/>
      </w:pPr>
      <w:r w:rsidRPr="005621F5">
        <w:tab/>
      </w:r>
      <w:r w:rsidRPr="005621F5">
        <w:tab/>
      </w:r>
      <w:r w:rsidRPr="00E03E64">
        <w:t>Caso B</w:t>
      </w:r>
    </w:p>
    <w:p w14:paraId="31432DC4" w14:textId="77777777" w:rsidR="008E1534" w:rsidRPr="00E03E64" w:rsidRDefault="008E1534" w:rsidP="008E1534">
      <w:pPr>
        <w:pStyle w:val="SingleTxtG"/>
        <w:spacing w:before="240"/>
        <w:ind w:firstLine="567"/>
      </w:pPr>
      <w:r w:rsidRPr="00E03E64">
        <w:t>Este caso se refiere a las situaciones en que no es posible present</w:t>
      </w:r>
      <w:r>
        <w:t>a</w:t>
      </w:r>
      <w:r w:rsidRPr="00E03E64">
        <w:t>r todos los elementos de etiquetado</w:t>
      </w:r>
      <w:r>
        <w:t xml:space="preserve"> </w:t>
      </w:r>
      <w:r w:rsidRPr="00E03E64">
        <w:t xml:space="preserve">que exige el SGA para cada sustancia </w:t>
      </w:r>
      <w:r>
        <w:t>o</w:t>
      </w:r>
      <w:r w:rsidRPr="00E03E64">
        <w:t xml:space="preserve"> mezcla peligrosa del kit directamente en la etiqueta del </w:t>
      </w:r>
      <w:r>
        <w:t>envase</w:t>
      </w:r>
      <w:r w:rsidRPr="00E03E64">
        <w:t xml:space="preserve"> exterior (</w:t>
      </w:r>
      <w:r>
        <w:t>por razones técnicas tales como el tamaño y la forma de este</w:t>
      </w:r>
      <w:r w:rsidRPr="00E03E64">
        <w:t>).</w:t>
      </w:r>
    </w:p>
    <w:p w14:paraId="793F8454" w14:textId="77777777" w:rsidR="008E1534" w:rsidRDefault="008E1534" w:rsidP="008E1534">
      <w:pPr>
        <w:pStyle w:val="SingleTxtG"/>
        <w:ind w:firstLine="567"/>
      </w:pPr>
      <w:r w:rsidRPr="00E03E64">
        <w:t xml:space="preserve">En este ejemplo se utiliza un </w:t>
      </w:r>
      <w:r>
        <w:t>juego</w:t>
      </w:r>
      <w:r w:rsidRPr="00E03E64">
        <w:t xml:space="preserve"> de muestras para fines de comercialización consiste</w:t>
      </w:r>
      <w:r>
        <w:t>nte</w:t>
      </w:r>
      <w:r w:rsidRPr="00E03E64">
        <w:t xml:space="preserve"> en un gran número de sustancias o mezclas diferentes </w:t>
      </w:r>
      <w:r>
        <w:t xml:space="preserve">colocadas en recipientes individuales </w:t>
      </w:r>
      <w:r w:rsidRPr="00E03E64">
        <w:t>(</w:t>
      </w:r>
      <w:r>
        <w:t>frascos de muestras</w:t>
      </w:r>
      <w:r w:rsidRPr="00E03E64">
        <w:t xml:space="preserve">) </w:t>
      </w:r>
      <w:r>
        <w:t>y presentadas dentro de un envase exterior</w:t>
      </w:r>
      <w:r w:rsidRPr="00E03E64">
        <w:t xml:space="preserve"> (</w:t>
      </w:r>
      <w:r>
        <w:t>por ejemplo, una caja</w:t>
      </w:r>
      <w:r w:rsidRPr="00E03E64">
        <w:t xml:space="preserve">). </w:t>
      </w:r>
      <w:r>
        <w:t xml:space="preserve">Según el contenido de cada frasco, una parte o la totalidad de las diferentes sustancias o mezclas pueden estar clasificadas como peligrosas. </w:t>
      </w:r>
      <w:r w:rsidRPr="00CB3895">
        <w:t xml:space="preserve">Cada recipiente interno (por ejemplo, cada frasco) </w:t>
      </w:r>
      <w:r>
        <w:t>permanecerá</w:t>
      </w:r>
      <w:r w:rsidRPr="00CB3895">
        <w:t xml:space="preserve"> dentro del </w:t>
      </w:r>
      <w:r>
        <w:t>envase</w:t>
      </w:r>
      <w:r w:rsidRPr="00CB3895">
        <w:t xml:space="preserve"> exterior durante</w:t>
      </w:r>
      <w:r>
        <w:t xml:space="preserve"> </w:t>
      </w:r>
      <w:r w:rsidRPr="00CB3895">
        <w:t xml:space="preserve">todo el ciclo de vida del </w:t>
      </w:r>
      <w:r>
        <w:t>juego</w:t>
      </w:r>
      <w:r w:rsidRPr="00CB3895">
        <w:t xml:space="preserve"> de muestras. Los usuarios </w:t>
      </w:r>
      <w:r>
        <w:t>podrán</w:t>
      </w:r>
      <w:r w:rsidRPr="00CB3895">
        <w:t xml:space="preserve"> </w:t>
      </w:r>
      <w:r>
        <w:t>sacar</w:t>
      </w:r>
      <w:r w:rsidRPr="00CB3895">
        <w:t xml:space="preserve"> alg</w:t>
      </w:r>
      <w:r>
        <w:t>ún</w:t>
      </w:r>
      <w:r w:rsidRPr="00CB3895">
        <w:t xml:space="preserve"> frasco</w:t>
      </w:r>
      <w:r>
        <w:t xml:space="preserve"> de la caja para verificar la transparencia, el color o el olor, pero luego volverán a colocarlo en el espacio correspondiente dentro del envase exterior</w:t>
      </w:r>
      <w:r w:rsidRPr="00CB3895">
        <w:t>.</w:t>
      </w:r>
    </w:p>
    <w:p w14:paraId="14C47956" w14:textId="77777777" w:rsidR="008E1534" w:rsidRDefault="008E1534" w:rsidP="008E1534">
      <w:pPr>
        <w:pStyle w:val="SingleTxtG"/>
        <w:ind w:firstLine="567"/>
      </w:pPr>
      <w:r>
        <w:br w:type="page"/>
      </w:r>
    </w:p>
    <w:p w14:paraId="506FA498" w14:textId="77777777" w:rsidR="008E1534" w:rsidRPr="005A0EF2" w:rsidRDefault="008E1534" w:rsidP="008E1534">
      <w:pPr>
        <w:ind w:left="1134"/>
        <w:rPr>
          <w:lang w:val="fr-FR"/>
        </w:rPr>
      </w:pPr>
      <w:r w:rsidRPr="005A0EF2">
        <w:rPr>
          <w:noProof/>
          <w:lang w:eastAsia="zh-CN"/>
        </w:rPr>
        <w:lastRenderedPageBreak/>
        <mc:AlternateContent>
          <mc:Choice Requires="wps">
            <w:drawing>
              <wp:anchor distT="0" distB="0" distL="114300" distR="114300" simplePos="0" relativeHeight="251694080" behindDoc="0" locked="0" layoutInCell="1" allowOverlap="1" wp14:anchorId="69E509B4" wp14:editId="12B229B1">
                <wp:simplePos x="0" y="0"/>
                <wp:positionH relativeFrom="column">
                  <wp:posOffset>3988932</wp:posOffset>
                </wp:positionH>
                <wp:positionV relativeFrom="paragraph">
                  <wp:posOffset>1262877</wp:posOffset>
                </wp:positionV>
                <wp:extent cx="346629" cy="335353"/>
                <wp:effectExtent l="38100" t="38100" r="34925" b="26670"/>
                <wp:wrapNone/>
                <wp:docPr id="194" name="Straight Arrow Connector 41"/>
                <wp:cNvGraphicFramePr/>
                <a:graphic xmlns:a="http://schemas.openxmlformats.org/drawingml/2006/main">
                  <a:graphicData uri="http://schemas.microsoft.com/office/word/2010/wordprocessingShape">
                    <wps:wsp>
                      <wps:cNvCnPr/>
                      <wps:spPr>
                        <a:xfrm flipH="1" flipV="1">
                          <a:off x="0" y="0"/>
                          <a:ext cx="346629" cy="33535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65D49" id="Straight Arrow Connector 41" o:spid="_x0000_s1026" type="#_x0000_t32" style="position:absolute;margin-left:314.1pt;margin-top:99.45pt;width:27.3pt;height:26.4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" strokecolor="black [3213]">
                <v:stroke endarrow="block"/>
              </v:shape>
            </w:pict>
          </mc:Fallback>
        </mc:AlternateContent>
      </w:r>
      <w:r w:rsidRPr="005A0EF2">
        <w:rPr>
          <w:noProof/>
          <w:lang w:eastAsia="zh-CN"/>
        </w:rPr>
        <mc:AlternateContent>
          <mc:Choice Requires="wpg">
            <w:drawing>
              <wp:inline distT="0" distB="0" distL="0" distR="0" wp14:anchorId="57F622F9" wp14:editId="18A882BA">
                <wp:extent cx="4494238" cy="1996764"/>
                <wp:effectExtent l="0" t="0" r="20955" b="22860"/>
                <wp:docPr id="195" name="Groupe 32"/>
                <wp:cNvGraphicFramePr/>
                <a:graphic xmlns:a="http://schemas.openxmlformats.org/drawingml/2006/main">
                  <a:graphicData uri="http://schemas.microsoft.com/office/word/2010/wordprocessingGroup">
                    <wpg:wgp>
                      <wpg:cNvGrpSpPr/>
                      <wpg:grpSpPr>
                        <a:xfrm>
                          <a:off x="0" y="0"/>
                          <a:ext cx="4494238" cy="1996764"/>
                          <a:chOff x="6675" y="0"/>
                          <a:chExt cx="4494238" cy="1996764"/>
                        </a:xfrm>
                      </wpg:grpSpPr>
                      <wpg:grpSp>
                        <wpg:cNvPr id="196" name="Groupe 12"/>
                        <wpg:cNvGrpSpPr/>
                        <wpg:grpSpPr>
                          <a:xfrm>
                            <a:off x="6675" y="1084269"/>
                            <a:ext cx="1244600" cy="912495"/>
                            <a:chOff x="313884" y="0"/>
                            <a:chExt cx="1244731" cy="912495"/>
                          </a:xfrm>
                        </wpg:grpSpPr>
                        <wps:wsp>
                          <wps:cNvPr id="198" name="Straight Arrow Connector 35"/>
                          <wps:cNvCnPr/>
                          <wps:spPr>
                            <a:xfrm flipV="1">
                              <a:off x="729574" y="0"/>
                              <a:ext cx="821193" cy="43732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Rectangle 36"/>
                          <wps:cNvSpPr/>
                          <wps:spPr>
                            <a:xfrm>
                              <a:off x="313884" y="480692"/>
                              <a:ext cx="1244731" cy="431803"/>
                            </a:xfrm>
                            <a:prstGeom prst="rect">
                              <a:avLst/>
                            </a:prstGeom>
                            <a:solidFill>
                              <a:schemeClr val="bg1"/>
                            </a:solidFill>
                            <a:ln w="12700" cap="flat" cmpd="sng" algn="ctr">
                              <a:solidFill>
                                <a:sysClr val="windowText" lastClr="000000"/>
                              </a:solidFill>
                              <a:prstDash val="solid"/>
                            </a:ln>
                            <a:effectLst/>
                          </wps:spPr>
                          <wps:txbx>
                            <w:txbxContent>
                              <w:p w14:paraId="28B91CAD" w14:textId="77777777" w:rsidR="00B963F9" w:rsidRPr="00F42DF4" w:rsidRDefault="00B963F9" w:rsidP="008E1534">
                                <w:pPr>
                                  <w:spacing w:line="240" w:lineRule="auto"/>
                                  <w:jc w:val="center"/>
                                </w:pPr>
                                <w:r>
                                  <w:rPr>
                                    <w:sz w:val="16"/>
                                    <w:szCs w:val="16"/>
                                  </w:rPr>
                                  <w:t>Recipiente interno (frasco de muestras)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0" name="Rectangle 27"/>
                        <wps:cNvSpPr/>
                        <wps:spPr>
                          <a:xfrm>
                            <a:off x="2894998" y="1651703"/>
                            <a:ext cx="1605915" cy="295275"/>
                          </a:xfrm>
                          <a:prstGeom prst="rect">
                            <a:avLst/>
                          </a:prstGeom>
                          <a:noFill/>
                          <a:ln w="12700" cap="flat" cmpd="sng" algn="ctr">
                            <a:solidFill>
                              <a:sysClr val="windowText" lastClr="000000"/>
                            </a:solidFill>
                            <a:prstDash val="solid"/>
                          </a:ln>
                          <a:effectLst/>
                        </wps:spPr>
                        <wps:txbx>
                          <w:txbxContent>
                            <w:p w14:paraId="3D20081D" w14:textId="77777777" w:rsidR="00B963F9" w:rsidRPr="00F42DF4" w:rsidRDefault="00B963F9" w:rsidP="008E1534">
                              <w:pPr>
                                <w:jc w:val="center"/>
                                <w:rPr>
                                  <w:sz w:val="16"/>
                                  <w:szCs w:val="16"/>
                                </w:rPr>
                              </w:pPr>
                              <w:r>
                                <w:rPr>
                                  <w:sz w:val="16"/>
                                  <w:szCs w:val="16"/>
                                </w:rPr>
                                <w:t>Envase exterior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1" name="Image 6"/>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1825186" y="61442"/>
                            <a:ext cx="1993265" cy="1579245"/>
                          </a:xfrm>
                          <a:prstGeom prst="rect">
                            <a:avLst/>
                          </a:prstGeom>
                          <a:noFill/>
                        </pic:spPr>
                      </pic:pic>
                      <pic:pic xmlns:pic="http://schemas.openxmlformats.org/drawingml/2006/picture">
                        <pic:nvPicPr>
                          <pic:cNvPr id="202" name="Image 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46985" y="0"/>
                            <a:ext cx="1651635" cy="1524635"/>
                          </a:xfrm>
                          <a:prstGeom prst="rect">
                            <a:avLst/>
                          </a:prstGeom>
                          <a:noFill/>
                        </pic:spPr>
                      </pic:pic>
                    </wpg:wgp>
                  </a:graphicData>
                </a:graphic>
              </wp:inline>
            </w:drawing>
          </mc:Choice>
          <mc:Fallback>
            <w:pict>
              <v:group w14:anchorId="57F622F9" id="Groupe 32" o:spid="_x0000_s1138" style="width:353.9pt;height:157.25pt;mso-position-horizontal-relative:char;mso-position-vertical-relative:line" coordorigin="66" coordsize="44942,19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">
                <v:group id="Groupe 12" o:spid="_x0000_s1139" style="position:absolute;left:66;top:10842;width:12446;height:9125" coordorigin="3138" coordsize="12447,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Straight Arrow Connector 35" o:spid="_x0000_s1140" type="#_x0000_t32" style="position:absolute;left:7295;width:8212;height:43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" strokecolor="black [3213]">
                    <v:stroke endarrow="block"/>
                  </v:shape>
                  <v:rect id="Rectangle 36" o:spid="_x0000_s1141" style="position:absolute;left:3138;top:4806;width:1244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" fillcolor="white [3212]" strokecolor="windowText" strokeweight="1pt">
                    <v:textbox>
                      <w:txbxContent>
                        <w:p w14:paraId="28B91CAD" w14:textId="77777777" w:rsidR="00B963F9" w:rsidRPr="00F42DF4" w:rsidRDefault="00B963F9" w:rsidP="008E1534">
                          <w:pPr>
                            <w:spacing w:line="240" w:lineRule="auto"/>
                            <w:jc w:val="center"/>
                          </w:pPr>
                          <w:r>
                            <w:rPr>
                              <w:sz w:val="16"/>
                              <w:szCs w:val="16"/>
                            </w:rPr>
                            <w:t>Recipiente interno (frasco de muestras)</w:t>
                          </w:r>
                        </w:p>
                      </w:txbxContent>
                    </v:textbox>
                  </v:rect>
                </v:group>
                <v:rect id="Rectangle 27" o:spid="_x0000_s1142" style="position:absolute;left:28949;top:16517;width:1606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" filled="f" strokecolor="windowText" strokeweight="1pt">
                  <v:textbox>
                    <w:txbxContent>
                      <w:p w14:paraId="3D20081D" w14:textId="77777777" w:rsidR="00B963F9" w:rsidRPr="00F42DF4" w:rsidRDefault="00B963F9" w:rsidP="008E1534">
                        <w:pPr>
                          <w:jc w:val="center"/>
                          <w:rPr>
                            <w:sz w:val="16"/>
                            <w:szCs w:val="16"/>
                          </w:rPr>
                        </w:pPr>
                        <w:r>
                          <w:rPr>
                            <w:sz w:val="16"/>
                            <w:szCs w:val="16"/>
                          </w:rPr>
                          <w:t>Envase exterior</w:t>
                        </w:r>
                      </w:p>
                    </w:txbxContent>
                  </v:textbox>
                </v:rect>
                <v:shape id="Image 6" o:spid="_x0000_s1143" type="#_x0000_t75" style="position:absolute;left:18251;top:614;width:19933;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">
                  <v:imagedata r:id="rId46" o:title=""/>
                </v:shape>
                <v:shape id="Image 8" o:spid="_x0000_s1144" type="#_x0000_t75" style="position:absolute;left:469;width:16517;height:15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">
                  <v:imagedata r:id="rId47" o:title=""/>
                </v:shape>
                <w10:anchorlock/>
              </v:group>
            </w:pict>
          </mc:Fallback>
        </mc:AlternateContent>
      </w:r>
    </w:p>
    <w:p w14:paraId="660A3894" w14:textId="77777777" w:rsidR="008E1534" w:rsidRPr="00E86744" w:rsidRDefault="008E1534" w:rsidP="008E1534">
      <w:pPr>
        <w:pStyle w:val="H23G"/>
        <w:spacing w:before="480"/>
      </w:pPr>
      <w:r w:rsidRPr="00724120">
        <w:tab/>
      </w:r>
      <w:r w:rsidRPr="00724120">
        <w:tab/>
      </w:r>
      <w:r>
        <w:t>Etiquetas de los recipientes internos</w:t>
      </w:r>
    </w:p>
    <w:p w14:paraId="31296C0B" w14:textId="77777777" w:rsidR="008E1534" w:rsidRPr="008A2690" w:rsidRDefault="008E1534" w:rsidP="008E1534">
      <w:pPr>
        <w:pStyle w:val="SingleTxtG"/>
        <w:ind w:firstLine="397"/>
      </w:pPr>
      <w:r w:rsidRPr="00C92B22">
        <w:t xml:space="preserve">Dado que el espacio disponible para </w:t>
      </w:r>
      <w:r>
        <w:t>el etiquetado</w:t>
      </w:r>
      <w:r w:rsidRPr="00C92B22">
        <w:t xml:space="preserve"> en los recipient</w:t>
      </w:r>
      <w:r>
        <w:t>e</w:t>
      </w:r>
      <w:r w:rsidRPr="00C92B22">
        <w:t xml:space="preserve">s internos no es suficiente para </w:t>
      </w:r>
      <w:r>
        <w:t xml:space="preserve">pegar una etiqueta que contenga </w:t>
      </w:r>
      <w:r w:rsidRPr="00C92B22">
        <w:t>todos</w:t>
      </w:r>
      <w:r>
        <w:t xml:space="preserve"> los elementos exigidos por el SGA</w:t>
      </w:r>
      <w:r w:rsidRPr="00C92B22">
        <w:t xml:space="preserve">, </w:t>
      </w:r>
      <w:r>
        <w:t>la etiqueta deberá incluir, como mínimo, la siguiente información obligatoria</w:t>
      </w:r>
      <w:r w:rsidRPr="008A2690">
        <w:t>:</w:t>
      </w:r>
    </w:p>
    <w:p w14:paraId="1D22B984" w14:textId="77777777" w:rsidR="008E1534" w:rsidRPr="008A2690" w:rsidRDefault="008E1534" w:rsidP="008E1534">
      <w:pPr>
        <w:pStyle w:val="SingleTxtG"/>
        <w:ind w:firstLine="397"/>
      </w:pPr>
      <w:r w:rsidRPr="008A2690">
        <w:t>-</w:t>
      </w:r>
      <w:r w:rsidRPr="008A2690">
        <w:tab/>
      </w:r>
      <w:r>
        <w:t xml:space="preserve">La </w:t>
      </w:r>
      <w:r w:rsidRPr="008A2690">
        <w:t xml:space="preserve">identificación del proveedor (es decir, </w:t>
      </w:r>
      <w:r>
        <w:t>su nombre y número de teléfono)</w:t>
      </w:r>
    </w:p>
    <w:p w14:paraId="5833B66C" w14:textId="77777777" w:rsidR="008E1534" w:rsidRPr="00C35FCF" w:rsidRDefault="008E1534" w:rsidP="008E1534">
      <w:pPr>
        <w:pStyle w:val="SingleTxtG"/>
        <w:ind w:firstLine="397"/>
      </w:pPr>
      <w:r w:rsidRPr="00C35FCF">
        <w:t>-</w:t>
      </w:r>
      <w:r w:rsidRPr="00C35FCF">
        <w:tab/>
      </w:r>
      <w:r>
        <w:t xml:space="preserve">El </w:t>
      </w:r>
      <w:r w:rsidRPr="00C35FCF">
        <w:t>identificador del producto</w:t>
      </w:r>
      <w:r>
        <w:rPr>
          <w:rStyle w:val="FootnoteReference"/>
        </w:rPr>
        <w:footnoteReference w:id="2"/>
      </w:r>
    </w:p>
    <w:p w14:paraId="52EA3349" w14:textId="77777777" w:rsidR="008E1534" w:rsidRPr="00C35FCF" w:rsidRDefault="008E1534" w:rsidP="008E1534">
      <w:pPr>
        <w:pStyle w:val="SingleTxtG"/>
        <w:ind w:firstLine="397"/>
      </w:pPr>
      <w:r w:rsidRPr="00C35FCF">
        <w:t>-</w:t>
      </w:r>
      <w:r w:rsidRPr="00C35FCF">
        <w:tab/>
      </w:r>
      <w:r>
        <w:t>Uno o varios pictogramas</w:t>
      </w:r>
    </w:p>
    <w:p w14:paraId="7DBE607E" w14:textId="77777777" w:rsidR="008E1534" w:rsidRPr="00C35FCF" w:rsidRDefault="008E1534" w:rsidP="008E1534">
      <w:pPr>
        <w:pStyle w:val="SingleTxtG"/>
        <w:ind w:firstLine="397"/>
      </w:pPr>
      <w:r w:rsidRPr="00C35FCF">
        <w:t>-</w:t>
      </w:r>
      <w:r w:rsidRPr="00C35FCF">
        <w:tab/>
      </w:r>
      <w:r>
        <w:t>La palabra de advertencia</w:t>
      </w:r>
    </w:p>
    <w:p w14:paraId="0B88ADF9" w14:textId="77777777" w:rsidR="008E1534" w:rsidRPr="00724120" w:rsidRDefault="008E1534" w:rsidP="008E1534">
      <w:pPr>
        <w:pStyle w:val="SingleTxtG"/>
        <w:ind w:firstLine="397"/>
      </w:pPr>
      <w:r w:rsidRPr="00C35FCF">
        <w:t>-</w:t>
      </w:r>
      <w:r w:rsidRPr="00C35FCF">
        <w:tab/>
        <w:t xml:space="preserve">El consejo </w:t>
      </w:r>
      <w:r>
        <w:t>“Leer la etiqueta completa adjunta”</w:t>
      </w:r>
      <w:r w:rsidRPr="00C35FCF">
        <w:br w:type="page"/>
      </w:r>
    </w:p>
    <w:p w14:paraId="1586E806" w14:textId="77777777" w:rsidR="008E1534" w:rsidRPr="005A0EF2" w:rsidRDefault="008E1534" w:rsidP="008E1534">
      <w:pPr>
        <w:pStyle w:val="Bullet1G"/>
        <w:numPr>
          <w:ilvl w:val="0"/>
          <w:numId w:val="0"/>
        </w:numPr>
        <w:ind w:left="1701"/>
        <w:rPr>
          <w:lang w:val="fr-FR"/>
        </w:rPr>
      </w:pPr>
      <w:r w:rsidRPr="00724120">
        <w:rPr>
          <w:noProof/>
          <w:lang w:eastAsia="zh-CN"/>
        </w:rPr>
        <w:lastRenderedPageBreak/>
        <mc:AlternateContent>
          <mc:Choice Requires="wps">
            <w:drawing>
              <wp:anchor distT="0" distB="0" distL="114300" distR="114300" simplePos="0" relativeHeight="251696128" behindDoc="0" locked="0" layoutInCell="1" allowOverlap="1" wp14:anchorId="13ABCC00" wp14:editId="40BDD8D8">
                <wp:simplePos x="0" y="0"/>
                <wp:positionH relativeFrom="column">
                  <wp:posOffset>3401291</wp:posOffset>
                </wp:positionH>
                <wp:positionV relativeFrom="paragraph">
                  <wp:posOffset>2795154</wp:posOffset>
                </wp:positionV>
                <wp:extent cx="609600" cy="547255"/>
                <wp:effectExtent l="0" t="0" r="0" b="5715"/>
                <wp:wrapNone/>
                <wp:docPr id="203" name="Text Box 45"/>
                <wp:cNvGraphicFramePr/>
                <a:graphic xmlns:a="http://schemas.openxmlformats.org/drawingml/2006/main">
                  <a:graphicData uri="http://schemas.microsoft.com/office/word/2010/wordprocessingShape">
                    <wps:wsp>
                      <wps:cNvSpPr txBox="1"/>
                      <wps:spPr>
                        <a:xfrm>
                          <a:off x="0" y="0"/>
                          <a:ext cx="609600" cy="547255"/>
                        </a:xfrm>
                        <a:prstGeom prst="rect">
                          <a:avLst/>
                        </a:prstGeom>
                        <a:solidFill>
                          <a:sysClr val="window" lastClr="FFFFFF"/>
                        </a:solidFill>
                        <a:ln w="6350">
                          <a:noFill/>
                        </a:ln>
                        <a:effectLst/>
                      </wps:spPr>
                      <wps:txbx>
                        <w:txbxContent>
                          <w:p w14:paraId="1AAC3CDA" w14:textId="77777777" w:rsidR="00B963F9" w:rsidRPr="002B6AF7" w:rsidRDefault="00B963F9" w:rsidP="008E1534">
                            <w:pPr>
                              <w:spacing w:line="240" w:lineRule="auto"/>
                              <w:rPr>
                                <w:b/>
                                <w:bCs/>
                                <w:sz w:val="14"/>
                                <w:szCs w:val="14"/>
                              </w:rPr>
                            </w:pPr>
                            <w:r w:rsidRPr="002B6AF7">
                              <w:rPr>
                                <w:b/>
                                <w:bCs/>
                                <w:sz w:val="14"/>
                                <w:szCs w:val="14"/>
                              </w:rPr>
                              <w:t xml:space="preserve">Leer la etiqueta completa </w:t>
                            </w:r>
                            <w:r>
                              <w:rPr>
                                <w:b/>
                                <w:bCs/>
                                <w:sz w:val="14"/>
                                <w:szCs w:val="14"/>
                              </w:rPr>
                              <w:t>adjunta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BCC00" id="Text Box 45" o:spid="_x0000_s1145" type="#_x0000_t202" style="position:absolute;left:0;text-align:left;margin-left:267.8pt;margin-top:220.1pt;width:48pt;height:43.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" fillcolor="window" stroked="f" strokeweight=".5pt">
                <v:textbox>
                  <w:txbxContent>
                    <w:p w14:paraId="1AAC3CDA" w14:textId="77777777" w:rsidR="00B963F9" w:rsidRPr="002B6AF7" w:rsidRDefault="00B963F9" w:rsidP="008E1534">
                      <w:pPr>
                        <w:spacing w:line="240" w:lineRule="auto"/>
                        <w:rPr>
                          <w:b/>
                          <w:bCs/>
                          <w:sz w:val="14"/>
                          <w:szCs w:val="14"/>
                        </w:rPr>
                      </w:pPr>
                      <w:r w:rsidRPr="002B6AF7">
                        <w:rPr>
                          <w:b/>
                          <w:bCs/>
                          <w:sz w:val="14"/>
                          <w:szCs w:val="14"/>
                        </w:rPr>
                        <w:t xml:space="preserve">Leer la etiqueta completa </w:t>
                      </w:r>
                      <w:r>
                        <w:rPr>
                          <w:b/>
                          <w:bCs/>
                          <w:sz w:val="14"/>
                          <w:szCs w:val="14"/>
                        </w:rPr>
                        <w:t>adjunta</w:t>
                      </w:r>
                    </w:p>
                  </w:txbxContent>
                </v:textbox>
              </v:shape>
            </w:pict>
          </mc:Fallback>
        </mc:AlternateContent>
      </w:r>
      <w:r w:rsidRPr="00724120">
        <w:rPr>
          <w:noProof/>
          <w:lang w:eastAsia="zh-CN"/>
        </w:rPr>
        <mc:AlternateContent>
          <mc:Choice Requires="wps">
            <w:drawing>
              <wp:anchor distT="0" distB="0" distL="114300" distR="114300" simplePos="0" relativeHeight="251695104" behindDoc="0" locked="0" layoutInCell="1" allowOverlap="1" wp14:anchorId="4E349CD3" wp14:editId="537139FF">
                <wp:simplePos x="0" y="0"/>
                <wp:positionH relativeFrom="column">
                  <wp:posOffset>1544724</wp:posOffset>
                </wp:positionH>
                <wp:positionV relativeFrom="paragraph">
                  <wp:posOffset>1908406</wp:posOffset>
                </wp:positionV>
                <wp:extent cx="1428580" cy="1503218"/>
                <wp:effectExtent l="0" t="0" r="19685" b="20955"/>
                <wp:wrapNone/>
                <wp:docPr id="20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580" cy="1503218"/>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txbx>
                        <w:txbxContent>
                          <w:p w14:paraId="13B83EB0" w14:textId="77777777" w:rsidR="00B963F9" w:rsidRPr="0013584A" w:rsidRDefault="00B963F9" w:rsidP="008E1534">
                            <w:pPr>
                              <w:shd w:val="clear" w:color="auto" w:fill="000000" w:themeFill="text1"/>
                              <w:spacing w:line="240" w:lineRule="auto"/>
                              <w:rPr>
                                <w:b/>
                                <w:color w:val="FFFFFF" w:themeColor="background1"/>
                                <w:sz w:val="22"/>
                                <w:szCs w:val="22"/>
                              </w:rPr>
                            </w:pPr>
                            <w:r>
                              <w:rPr>
                                <w:b/>
                                <w:color w:val="FFFFFF" w:themeColor="background1"/>
                                <w:sz w:val="24"/>
                                <w:szCs w:val="24"/>
                              </w:rPr>
                              <w:t xml:space="preserve">Muestra </w:t>
                            </w:r>
                            <w:r w:rsidRPr="0013584A">
                              <w:rPr>
                                <w:b/>
                                <w:color w:val="FFFFFF" w:themeColor="background1"/>
                                <w:sz w:val="24"/>
                                <w:szCs w:val="24"/>
                              </w:rPr>
                              <w:t>1</w:t>
                            </w:r>
                          </w:p>
                          <w:p w14:paraId="1E498FC0" w14:textId="77777777" w:rsidR="00B963F9" w:rsidRPr="0013584A" w:rsidRDefault="00B963F9" w:rsidP="008E1534">
                            <w:pPr>
                              <w:spacing w:line="240" w:lineRule="auto"/>
                              <w:rPr>
                                <w:b/>
                                <w:w w:val="90"/>
                                <w:sz w:val="16"/>
                                <w:szCs w:val="16"/>
                              </w:rPr>
                            </w:pPr>
                            <w:r>
                              <w:rPr>
                                <w:b/>
                                <w:w w:val="90"/>
                                <w:sz w:val="16"/>
                                <w:szCs w:val="16"/>
                              </w:rPr>
                              <w:t>Ident. del producto</w:t>
                            </w:r>
                          </w:p>
                          <w:p w14:paraId="071C79DE" w14:textId="77777777" w:rsidR="00B963F9" w:rsidRDefault="00B963F9" w:rsidP="008E1534">
                            <w:pPr>
                              <w:spacing w:line="240" w:lineRule="auto"/>
                              <w:rPr>
                                <w:b/>
                                <w:w w:val="90"/>
                                <w:sz w:val="12"/>
                                <w:szCs w:val="12"/>
                              </w:rPr>
                            </w:pPr>
                            <w:r w:rsidRPr="0013584A">
                              <w:rPr>
                                <w:b/>
                                <w:w w:val="90"/>
                                <w:sz w:val="12"/>
                                <w:szCs w:val="12"/>
                              </w:rPr>
                              <w:t>(véase 1.4.10.5.2 d)</w:t>
                            </w:r>
                            <w:r>
                              <w:rPr>
                                <w:b/>
                                <w:w w:val="90"/>
                                <w:sz w:val="12"/>
                                <w:szCs w:val="12"/>
                              </w:rPr>
                              <w:t xml:space="preserve"> </w:t>
                            </w:r>
                            <w:r w:rsidRPr="0013584A">
                              <w:rPr>
                                <w:b/>
                                <w:w w:val="90"/>
                                <w:sz w:val="12"/>
                                <w:szCs w:val="12"/>
                              </w:rPr>
                              <w:t>ii))</w:t>
                            </w:r>
                          </w:p>
                          <w:p w14:paraId="6A7BE734" w14:textId="77777777" w:rsidR="00B963F9" w:rsidRPr="0013584A" w:rsidRDefault="00B963F9" w:rsidP="008E1534">
                            <w:pPr>
                              <w:spacing w:line="240" w:lineRule="auto"/>
                              <w:rPr>
                                <w:b/>
                                <w:w w:val="90"/>
                                <w:sz w:val="12"/>
                                <w:szCs w:val="12"/>
                              </w:rPr>
                            </w:pPr>
                            <w:r w:rsidRPr="0013584A">
                              <w:rPr>
                                <w:b/>
                                <w:w w:val="90"/>
                                <w:sz w:val="12"/>
                                <w:szCs w:val="12"/>
                              </w:rPr>
                              <w:t>Palabra de advertencia</w:t>
                            </w:r>
                          </w:p>
                          <w:p w14:paraId="2E61A084" w14:textId="77777777" w:rsidR="00B963F9" w:rsidRDefault="00B963F9" w:rsidP="008E1534">
                            <w:pPr>
                              <w:spacing w:line="240" w:lineRule="auto"/>
                              <w:rPr>
                                <w:b/>
                                <w:w w:val="90"/>
                                <w:sz w:val="12"/>
                                <w:szCs w:val="12"/>
                              </w:rPr>
                            </w:pPr>
                            <w:r w:rsidRPr="00E86744">
                              <w:rPr>
                                <w:b/>
                                <w:w w:val="90"/>
                                <w:sz w:val="12"/>
                                <w:szCs w:val="12"/>
                              </w:rPr>
                              <w:t>(véase 1.4.10.5.2 a))</w:t>
                            </w:r>
                          </w:p>
                          <w:p w14:paraId="7257ADA2" w14:textId="77777777" w:rsidR="00B963F9" w:rsidRPr="00E86744" w:rsidRDefault="00B963F9" w:rsidP="008E1534">
                            <w:pPr>
                              <w:spacing w:line="240" w:lineRule="auto"/>
                              <w:rPr>
                                <w:b/>
                                <w:w w:val="90"/>
                                <w:sz w:val="12"/>
                                <w:szCs w:val="12"/>
                              </w:rPr>
                            </w:pPr>
                          </w:p>
                          <w:p w14:paraId="28AD1D35" w14:textId="77777777" w:rsidR="00B963F9" w:rsidRDefault="00B963F9" w:rsidP="008E1534">
                            <w:pPr>
                              <w:spacing w:line="240" w:lineRule="auto"/>
                              <w:rPr>
                                <w:b/>
                                <w:sz w:val="12"/>
                                <w:szCs w:val="12"/>
                              </w:rPr>
                            </w:pPr>
                            <w:r w:rsidRPr="00E86744">
                              <w:rPr>
                                <w:b/>
                                <w:sz w:val="16"/>
                                <w:szCs w:val="16"/>
                              </w:rPr>
                              <w:t xml:space="preserve"> </w:t>
                            </w:r>
                            <w:r>
                              <w:rPr>
                                <w:noProof/>
                                <w:lang w:eastAsia="zh-CN"/>
                              </w:rPr>
                              <w:drawing>
                                <wp:inline distT="0" distB="0" distL="0" distR="0" wp14:anchorId="5DEE764E" wp14:editId="203D7464">
                                  <wp:extent cx="384048" cy="384048"/>
                                  <wp:effectExtent l="0" t="0" r="0" b="0"/>
                                  <wp:docPr id="9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eastAsia="zh-CN"/>
                              </w:rPr>
                              <w:drawing>
                                <wp:inline distT="0" distB="0" distL="0" distR="0" wp14:anchorId="70A6E2F0" wp14:editId="4D5CFD62">
                                  <wp:extent cx="384048" cy="384048"/>
                                  <wp:effectExtent l="0" t="0" r="0" b="0"/>
                                  <wp:docPr id="9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eastAsia="zh-CN"/>
                              </w:rPr>
                              <w:drawing>
                                <wp:inline distT="0" distB="0" distL="0" distR="0" wp14:anchorId="03717D89" wp14:editId="33E99795">
                                  <wp:extent cx="393192" cy="384048"/>
                                  <wp:effectExtent l="0" t="0" r="6985" b="0"/>
                                  <wp:docPr id="96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14464FC0" w14:textId="77777777" w:rsidR="00B963F9" w:rsidRDefault="00B963F9" w:rsidP="008E1534">
                            <w:pPr>
                              <w:spacing w:line="240" w:lineRule="auto"/>
                              <w:rPr>
                                <w:b/>
                                <w:sz w:val="12"/>
                                <w:szCs w:val="12"/>
                              </w:rPr>
                            </w:pPr>
                          </w:p>
                          <w:p w14:paraId="686E35E4" w14:textId="77777777" w:rsidR="00B963F9" w:rsidRDefault="00B963F9" w:rsidP="008E1534">
                            <w:pPr>
                              <w:spacing w:line="240" w:lineRule="auto"/>
                              <w:rPr>
                                <w:b/>
                                <w:sz w:val="16"/>
                                <w:szCs w:val="16"/>
                                <w:lang w:val="en-US"/>
                              </w:rPr>
                            </w:pPr>
                            <w:r>
                              <w:rPr>
                                <w:b/>
                                <w:sz w:val="16"/>
                                <w:szCs w:val="16"/>
                                <w:lang w:val="en-US"/>
                              </w:rPr>
                              <w:t>Empresa</w:t>
                            </w:r>
                            <w:r w:rsidRPr="00275E8E">
                              <w:rPr>
                                <w:b/>
                                <w:sz w:val="16"/>
                                <w:szCs w:val="16"/>
                                <w:lang w:val="en-US"/>
                              </w:rPr>
                              <w:t xml:space="preserve"> XYZ </w:t>
                            </w:r>
                          </w:p>
                          <w:p w14:paraId="67164E0F" w14:textId="77777777" w:rsidR="00B963F9" w:rsidRPr="00781A53" w:rsidRDefault="00B963F9" w:rsidP="008E1534">
                            <w:pPr>
                              <w:spacing w:line="240" w:lineRule="auto"/>
                              <w:rPr>
                                <w:b/>
                                <w:sz w:val="16"/>
                                <w:szCs w:val="16"/>
                                <w:lang w:val="en-US"/>
                              </w:rPr>
                            </w:pPr>
                            <w:r>
                              <w:rPr>
                                <w:b/>
                                <w:sz w:val="16"/>
                                <w:szCs w:val="16"/>
                                <w:lang w:val="en-US"/>
                              </w:rPr>
                              <w:t xml:space="preserve">Tel.: + </w:t>
                            </w:r>
                            <w:r w:rsidRPr="00275E8E">
                              <w:rPr>
                                <w:b/>
                                <w:sz w:val="16"/>
                                <w:szCs w:val="16"/>
                                <w:lang w:val="en-US"/>
                              </w:rPr>
                              <w:t>000000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349CD3" id="Text Box 42" o:spid="_x0000_s1146" type="#_x0000_t202" style="position:absolute;left:0;text-align:left;margin-left:121.65pt;margin-top:150.25pt;width:112.5pt;height:11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" strokecolor="white" strokeweight="1pt">
                <v:textbox>
                  <w:txbxContent>
                    <w:p w14:paraId="13B83EB0" w14:textId="77777777" w:rsidR="00B963F9" w:rsidRPr="0013584A" w:rsidRDefault="00B963F9" w:rsidP="008E1534">
                      <w:pPr>
                        <w:shd w:val="clear" w:color="auto" w:fill="000000" w:themeFill="text1"/>
                        <w:spacing w:line="240" w:lineRule="auto"/>
                        <w:rPr>
                          <w:b/>
                          <w:color w:val="FFFFFF" w:themeColor="background1"/>
                          <w:sz w:val="22"/>
                          <w:szCs w:val="22"/>
                        </w:rPr>
                      </w:pPr>
                      <w:r>
                        <w:rPr>
                          <w:b/>
                          <w:color w:val="FFFFFF" w:themeColor="background1"/>
                          <w:sz w:val="24"/>
                          <w:szCs w:val="24"/>
                        </w:rPr>
                        <w:t xml:space="preserve">Muestra </w:t>
                      </w:r>
                      <w:r w:rsidRPr="0013584A">
                        <w:rPr>
                          <w:b/>
                          <w:color w:val="FFFFFF" w:themeColor="background1"/>
                          <w:sz w:val="24"/>
                          <w:szCs w:val="24"/>
                        </w:rPr>
                        <w:t>1</w:t>
                      </w:r>
                    </w:p>
                    <w:p w14:paraId="1E498FC0" w14:textId="77777777" w:rsidR="00B963F9" w:rsidRPr="0013584A" w:rsidRDefault="00B963F9" w:rsidP="008E1534">
                      <w:pPr>
                        <w:spacing w:line="240" w:lineRule="auto"/>
                        <w:rPr>
                          <w:b/>
                          <w:w w:val="90"/>
                          <w:sz w:val="16"/>
                          <w:szCs w:val="16"/>
                        </w:rPr>
                      </w:pPr>
                      <w:r>
                        <w:rPr>
                          <w:b/>
                          <w:w w:val="90"/>
                          <w:sz w:val="16"/>
                          <w:szCs w:val="16"/>
                        </w:rPr>
                        <w:t>Ident. del producto</w:t>
                      </w:r>
                    </w:p>
                    <w:p w14:paraId="071C79DE" w14:textId="77777777" w:rsidR="00B963F9" w:rsidRDefault="00B963F9" w:rsidP="008E1534">
                      <w:pPr>
                        <w:spacing w:line="240" w:lineRule="auto"/>
                        <w:rPr>
                          <w:b/>
                          <w:w w:val="90"/>
                          <w:sz w:val="12"/>
                          <w:szCs w:val="12"/>
                        </w:rPr>
                      </w:pPr>
                      <w:r w:rsidRPr="0013584A">
                        <w:rPr>
                          <w:b/>
                          <w:w w:val="90"/>
                          <w:sz w:val="12"/>
                          <w:szCs w:val="12"/>
                        </w:rPr>
                        <w:t>(véase 1.4.10.5.2 d)</w:t>
                      </w:r>
                      <w:r>
                        <w:rPr>
                          <w:b/>
                          <w:w w:val="90"/>
                          <w:sz w:val="12"/>
                          <w:szCs w:val="12"/>
                        </w:rPr>
                        <w:t xml:space="preserve"> </w:t>
                      </w:r>
                      <w:r w:rsidRPr="0013584A">
                        <w:rPr>
                          <w:b/>
                          <w:w w:val="90"/>
                          <w:sz w:val="12"/>
                          <w:szCs w:val="12"/>
                        </w:rPr>
                        <w:t>ii))</w:t>
                      </w:r>
                    </w:p>
                    <w:p w14:paraId="6A7BE734" w14:textId="77777777" w:rsidR="00B963F9" w:rsidRPr="0013584A" w:rsidRDefault="00B963F9" w:rsidP="008E1534">
                      <w:pPr>
                        <w:spacing w:line="240" w:lineRule="auto"/>
                        <w:rPr>
                          <w:b/>
                          <w:w w:val="90"/>
                          <w:sz w:val="12"/>
                          <w:szCs w:val="12"/>
                        </w:rPr>
                      </w:pPr>
                      <w:r w:rsidRPr="0013584A">
                        <w:rPr>
                          <w:b/>
                          <w:w w:val="90"/>
                          <w:sz w:val="12"/>
                          <w:szCs w:val="12"/>
                        </w:rPr>
                        <w:t>Palabra de advertencia</w:t>
                      </w:r>
                    </w:p>
                    <w:p w14:paraId="2E61A084" w14:textId="77777777" w:rsidR="00B963F9" w:rsidRDefault="00B963F9" w:rsidP="008E1534">
                      <w:pPr>
                        <w:spacing w:line="240" w:lineRule="auto"/>
                        <w:rPr>
                          <w:b/>
                          <w:w w:val="90"/>
                          <w:sz w:val="12"/>
                          <w:szCs w:val="12"/>
                        </w:rPr>
                      </w:pPr>
                      <w:r w:rsidRPr="00E86744">
                        <w:rPr>
                          <w:b/>
                          <w:w w:val="90"/>
                          <w:sz w:val="12"/>
                          <w:szCs w:val="12"/>
                        </w:rPr>
                        <w:t>(véase 1.4.10.5.2 a))</w:t>
                      </w:r>
                    </w:p>
                    <w:p w14:paraId="7257ADA2" w14:textId="77777777" w:rsidR="00B963F9" w:rsidRPr="00E86744" w:rsidRDefault="00B963F9" w:rsidP="008E1534">
                      <w:pPr>
                        <w:spacing w:line="240" w:lineRule="auto"/>
                        <w:rPr>
                          <w:b/>
                          <w:w w:val="90"/>
                          <w:sz w:val="12"/>
                          <w:szCs w:val="12"/>
                        </w:rPr>
                      </w:pPr>
                    </w:p>
                    <w:p w14:paraId="28AD1D35" w14:textId="77777777" w:rsidR="00B963F9" w:rsidRDefault="00B963F9" w:rsidP="008E1534">
                      <w:pPr>
                        <w:spacing w:line="240" w:lineRule="auto"/>
                        <w:rPr>
                          <w:b/>
                          <w:sz w:val="12"/>
                          <w:szCs w:val="12"/>
                        </w:rPr>
                      </w:pPr>
                      <w:r w:rsidRPr="00E86744">
                        <w:rPr>
                          <w:b/>
                          <w:sz w:val="16"/>
                          <w:szCs w:val="16"/>
                        </w:rPr>
                        <w:t xml:space="preserve"> </w:t>
                      </w:r>
                      <w:r>
                        <w:rPr>
                          <w:noProof/>
                          <w:lang w:eastAsia="zh-CN"/>
                        </w:rPr>
                        <w:drawing>
                          <wp:inline distT="0" distB="0" distL="0" distR="0" wp14:anchorId="5DEE764E" wp14:editId="203D7464">
                            <wp:extent cx="384048" cy="384048"/>
                            <wp:effectExtent l="0" t="0" r="0" b="0"/>
                            <wp:docPr id="9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e.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Pr>
                          <w:b/>
                          <w:noProof/>
                          <w:sz w:val="16"/>
                          <w:szCs w:val="16"/>
                          <w:lang w:eastAsia="zh-CN"/>
                        </w:rPr>
                        <w:drawing>
                          <wp:inline distT="0" distB="0" distL="0" distR="0" wp14:anchorId="70A6E2F0" wp14:editId="4D5CFD62">
                            <wp:extent cx="384048" cy="384048"/>
                            <wp:effectExtent l="0" t="0" r="0" b="0"/>
                            <wp:docPr id="96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lamation point.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84048" cy="384048"/>
                                    </a:xfrm>
                                    <a:prstGeom prst="rect">
                                      <a:avLst/>
                                    </a:prstGeom>
                                  </pic:spPr>
                                </pic:pic>
                              </a:graphicData>
                            </a:graphic>
                          </wp:inline>
                        </w:drawing>
                      </w:r>
                      <w:r w:rsidRPr="00CE3B6A">
                        <w:rPr>
                          <w:noProof/>
                          <w:lang w:eastAsia="zh-CN"/>
                        </w:rPr>
                        <w:drawing>
                          <wp:inline distT="0" distB="0" distL="0" distR="0" wp14:anchorId="03717D89" wp14:editId="33E99795">
                            <wp:extent cx="393192" cy="384048"/>
                            <wp:effectExtent l="0" t="0" r="6985" b="0"/>
                            <wp:docPr id="96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3192" cy="384048"/>
                                    </a:xfrm>
                                    <a:prstGeom prst="rect">
                                      <a:avLst/>
                                    </a:prstGeom>
                                    <a:noFill/>
                                    <a:ln>
                                      <a:noFill/>
                                    </a:ln>
                                  </pic:spPr>
                                </pic:pic>
                              </a:graphicData>
                            </a:graphic>
                          </wp:inline>
                        </w:drawing>
                      </w:r>
                    </w:p>
                    <w:p w14:paraId="14464FC0" w14:textId="77777777" w:rsidR="00B963F9" w:rsidRDefault="00B963F9" w:rsidP="008E1534">
                      <w:pPr>
                        <w:spacing w:line="240" w:lineRule="auto"/>
                        <w:rPr>
                          <w:b/>
                          <w:sz w:val="12"/>
                          <w:szCs w:val="12"/>
                        </w:rPr>
                      </w:pPr>
                    </w:p>
                    <w:p w14:paraId="686E35E4" w14:textId="77777777" w:rsidR="00B963F9" w:rsidRDefault="00B963F9" w:rsidP="008E1534">
                      <w:pPr>
                        <w:spacing w:line="240" w:lineRule="auto"/>
                        <w:rPr>
                          <w:b/>
                          <w:sz w:val="16"/>
                          <w:szCs w:val="16"/>
                          <w:lang w:val="en-US"/>
                        </w:rPr>
                      </w:pPr>
                      <w:r>
                        <w:rPr>
                          <w:b/>
                          <w:sz w:val="16"/>
                          <w:szCs w:val="16"/>
                          <w:lang w:val="en-US"/>
                        </w:rPr>
                        <w:t>Empresa</w:t>
                      </w:r>
                      <w:r w:rsidRPr="00275E8E">
                        <w:rPr>
                          <w:b/>
                          <w:sz w:val="16"/>
                          <w:szCs w:val="16"/>
                          <w:lang w:val="en-US"/>
                        </w:rPr>
                        <w:t xml:space="preserve"> XYZ </w:t>
                      </w:r>
                    </w:p>
                    <w:p w14:paraId="67164E0F" w14:textId="77777777" w:rsidR="00B963F9" w:rsidRPr="00781A53" w:rsidRDefault="00B963F9" w:rsidP="008E1534">
                      <w:pPr>
                        <w:spacing w:line="240" w:lineRule="auto"/>
                        <w:rPr>
                          <w:b/>
                          <w:sz w:val="16"/>
                          <w:szCs w:val="16"/>
                          <w:lang w:val="en-US"/>
                        </w:rPr>
                      </w:pPr>
                      <w:r>
                        <w:rPr>
                          <w:b/>
                          <w:sz w:val="16"/>
                          <w:szCs w:val="16"/>
                          <w:lang w:val="en-US"/>
                        </w:rPr>
                        <w:t xml:space="preserve">Tel.: + </w:t>
                      </w:r>
                      <w:r w:rsidRPr="00275E8E">
                        <w:rPr>
                          <w:b/>
                          <w:sz w:val="16"/>
                          <w:szCs w:val="16"/>
                          <w:lang w:val="en-US"/>
                        </w:rPr>
                        <w:t>000000</w:t>
                      </w:r>
                    </w:p>
                  </w:txbxContent>
                </v:textbox>
              </v:shape>
            </w:pict>
          </mc:Fallback>
        </mc:AlternateContent>
      </w:r>
      <w:r w:rsidRPr="005A0EF2">
        <w:rPr>
          <w:noProof/>
          <w:lang w:eastAsia="zh-CN"/>
        </w:rPr>
        <w:drawing>
          <wp:inline distT="0" distB="0" distL="0" distR="0" wp14:anchorId="39CAC254" wp14:editId="328DF06D">
            <wp:extent cx="4080164" cy="4144167"/>
            <wp:effectExtent l="0" t="0" r="0" b="8890"/>
            <wp:docPr id="6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_Blank.jpg"/>
                    <pic:cNvPicPr/>
                  </pic:nvPicPr>
                  <pic:blipFill>
                    <a:blip r:embed="rId51">
                      <a:extLst>
                        <a:ext uri="{28A0092B-C50C-407E-A947-70E740481C1C}">
                          <a14:useLocalDpi xmlns:a14="http://schemas.microsoft.com/office/drawing/2010/main" val="0"/>
                        </a:ext>
                      </a:extLst>
                    </a:blip>
                    <a:stretch>
                      <a:fillRect/>
                    </a:stretch>
                  </pic:blipFill>
                  <pic:spPr>
                    <a:xfrm>
                      <a:off x="0" y="0"/>
                      <a:ext cx="4102351" cy="4166702"/>
                    </a:xfrm>
                    <a:prstGeom prst="rect">
                      <a:avLst/>
                    </a:prstGeom>
                  </pic:spPr>
                </pic:pic>
              </a:graphicData>
            </a:graphic>
          </wp:inline>
        </w:drawing>
      </w:r>
    </w:p>
    <w:p w14:paraId="737FFB5A" w14:textId="77777777" w:rsidR="008E1534" w:rsidRPr="00E65FF1" w:rsidRDefault="008E1534" w:rsidP="008E1534">
      <w:pPr>
        <w:spacing w:before="240"/>
        <w:ind w:left="1134" w:right="1134"/>
        <w:jc w:val="center"/>
      </w:pPr>
      <w:r w:rsidRPr="00E65FF1">
        <w:t xml:space="preserve">Ejemplo de </w:t>
      </w:r>
      <w:r>
        <w:t xml:space="preserve">la </w:t>
      </w:r>
      <w:r w:rsidRPr="00E65FF1">
        <w:t xml:space="preserve">etiqueta de un recipiente </w:t>
      </w:r>
      <w:r>
        <w:t>interno</w:t>
      </w:r>
      <w:r w:rsidRPr="00E65FF1">
        <w:t xml:space="preserve"> </w:t>
      </w:r>
    </w:p>
    <w:p w14:paraId="0FDAAF59" w14:textId="77777777" w:rsidR="008E1534" w:rsidRPr="00E86744" w:rsidRDefault="008E1534" w:rsidP="008E1534">
      <w:pPr>
        <w:pStyle w:val="H23G"/>
        <w:rPr>
          <w:szCs w:val="24"/>
          <w:lang w:eastAsia="zh-CN"/>
        </w:rPr>
      </w:pPr>
      <w:r w:rsidRPr="00E65FF1">
        <w:rPr>
          <w:lang w:eastAsia="zh-CN"/>
        </w:rPr>
        <w:tab/>
      </w:r>
      <w:r w:rsidRPr="00E65FF1">
        <w:rPr>
          <w:lang w:eastAsia="zh-CN"/>
        </w:rPr>
        <w:tab/>
      </w:r>
      <w:r>
        <w:rPr>
          <w:lang w:eastAsia="zh-CN"/>
        </w:rPr>
        <w:t>Información de etiquetado completa</w:t>
      </w:r>
    </w:p>
    <w:p w14:paraId="5385A25A" w14:textId="77777777" w:rsidR="008E1534" w:rsidRDefault="008E1534" w:rsidP="008E1534">
      <w:pPr>
        <w:pStyle w:val="SingleTxtG"/>
        <w:ind w:firstLine="567"/>
        <w:rPr>
          <w:lang w:eastAsia="zh-CN"/>
        </w:rPr>
      </w:pPr>
      <w:r>
        <w:rPr>
          <w:lang w:eastAsia="zh-CN"/>
        </w:rPr>
        <w:t>Sujeta</w:t>
      </w:r>
      <w:r w:rsidRPr="00E65FF1">
        <w:rPr>
          <w:lang w:eastAsia="zh-CN"/>
        </w:rPr>
        <w:t xml:space="preserve"> </w:t>
      </w:r>
      <w:r>
        <w:rPr>
          <w:lang w:eastAsia="zh-CN"/>
        </w:rPr>
        <w:t>por dentro al envase</w:t>
      </w:r>
      <w:r w:rsidRPr="00E65FF1">
        <w:rPr>
          <w:lang w:eastAsia="zh-CN"/>
        </w:rPr>
        <w:t xml:space="preserve"> exterior se encontrará la información de </w:t>
      </w:r>
      <w:r>
        <w:rPr>
          <w:lang w:eastAsia="zh-CN"/>
        </w:rPr>
        <w:t>etiquetado completa del SGA para cada recipiente interno que contenga una sustancia o mezcla peligrosa</w:t>
      </w:r>
      <w:r w:rsidRPr="00E65FF1">
        <w:rPr>
          <w:lang w:eastAsia="zh-CN"/>
        </w:rPr>
        <w:t xml:space="preserve">. </w:t>
      </w:r>
      <w:r>
        <w:rPr>
          <w:lang w:eastAsia="zh-CN"/>
        </w:rPr>
        <w:t>Los identificadores de los distintos productos mencionados en la etiqueta corresponderán</w:t>
      </w:r>
      <w:r w:rsidRPr="00E65FF1">
        <w:rPr>
          <w:lang w:eastAsia="zh-CN"/>
        </w:rPr>
        <w:t xml:space="preserve"> a</w:t>
      </w:r>
      <w:r>
        <w:rPr>
          <w:lang w:eastAsia="zh-CN"/>
        </w:rPr>
        <w:t xml:space="preserve"> los</w:t>
      </w:r>
      <w:r w:rsidRPr="00E65FF1">
        <w:rPr>
          <w:lang w:eastAsia="zh-CN"/>
        </w:rPr>
        <w:t xml:space="preserve"> que figure</w:t>
      </w:r>
      <w:r>
        <w:rPr>
          <w:lang w:eastAsia="zh-CN"/>
        </w:rPr>
        <w:t>n</w:t>
      </w:r>
      <w:r w:rsidRPr="00E65FF1">
        <w:rPr>
          <w:lang w:eastAsia="zh-CN"/>
        </w:rPr>
        <w:t xml:space="preserve"> en la etiqueta de cada recipiente interno. </w:t>
      </w:r>
      <w:r>
        <w:rPr>
          <w:lang w:eastAsia="zh-CN"/>
        </w:rPr>
        <w:t>A continuación se presenta u</w:t>
      </w:r>
      <w:r w:rsidRPr="00E86744">
        <w:rPr>
          <w:lang w:eastAsia="zh-CN"/>
        </w:rPr>
        <w:t xml:space="preserve">n ejemplo de </w:t>
      </w:r>
      <w:r>
        <w:rPr>
          <w:lang w:eastAsia="zh-CN"/>
        </w:rPr>
        <w:t>una</w:t>
      </w:r>
      <w:r w:rsidRPr="00E86744">
        <w:rPr>
          <w:lang w:eastAsia="zh-CN"/>
        </w:rPr>
        <w:t xml:space="preserve"> información de etiquetado completa.</w:t>
      </w:r>
    </w:p>
    <w:p w14:paraId="48B2394D" w14:textId="77777777" w:rsidR="008E1534" w:rsidRDefault="008E1534" w:rsidP="008E1534">
      <w:pPr>
        <w:pStyle w:val="SingleTxtG"/>
        <w:rPr>
          <w:lang w:eastAsia="zh-CN"/>
        </w:rPr>
      </w:pPr>
      <w:r>
        <w:rPr>
          <w:lang w:eastAsia="zh-CN"/>
        </w:rPr>
        <w:br w:type="page"/>
      </w:r>
    </w:p>
    <w:tbl>
      <w:tblPr>
        <w:tblW w:w="0" w:type="auto"/>
        <w:jc w:val="center"/>
        <w:tblCellMar>
          <w:top w:w="15" w:type="dxa"/>
          <w:left w:w="15" w:type="dxa"/>
          <w:bottom w:w="15" w:type="dxa"/>
          <w:right w:w="15" w:type="dxa"/>
        </w:tblCellMar>
        <w:tblLook w:val="04A0" w:firstRow="1" w:lastRow="0" w:firstColumn="1" w:lastColumn="0" w:noHBand="0" w:noVBand="1"/>
      </w:tblPr>
      <w:tblGrid>
        <w:gridCol w:w="1285"/>
        <w:gridCol w:w="1391"/>
        <w:gridCol w:w="1075"/>
        <w:gridCol w:w="1871"/>
        <w:gridCol w:w="2752"/>
        <w:gridCol w:w="1248"/>
      </w:tblGrid>
      <w:tr w:rsidR="008E1534" w:rsidRPr="00724120" w14:paraId="5E742662" w14:textId="77777777" w:rsidTr="00B963F9">
        <w:trPr>
          <w:cantSplit/>
          <w:trHeight w:val="810"/>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784D1A4F" w14:textId="77777777" w:rsidR="008E1534" w:rsidRPr="000676E2" w:rsidRDefault="008E1534" w:rsidP="00B963F9">
            <w:pPr>
              <w:spacing w:line="240" w:lineRule="auto"/>
              <w:ind w:left="-39" w:right="22"/>
              <w:jc w:val="center"/>
              <w:rPr>
                <w:sz w:val="16"/>
                <w:szCs w:val="24"/>
                <w:lang w:eastAsia="zh-CN"/>
              </w:rPr>
            </w:pPr>
            <w:r>
              <w:rPr>
                <w:color w:val="000000"/>
                <w:sz w:val="16"/>
                <w:lang w:eastAsia="zh-CN"/>
              </w:rPr>
              <w:lastRenderedPageBreak/>
              <w:t>Identificador del producto</w:t>
            </w:r>
            <w:r w:rsidRPr="000676E2">
              <w:rPr>
                <w:color w:val="000000"/>
                <w:sz w:val="16"/>
                <w:lang w:eastAsia="zh-CN"/>
              </w:rPr>
              <w:t xml:space="preserve"> </w:t>
            </w:r>
            <w:r w:rsidRPr="000676E2">
              <w:rPr>
                <w:color w:val="000000"/>
                <w:sz w:val="16"/>
                <w:lang w:eastAsia="zh-CN"/>
              </w:rPr>
              <w:br/>
              <w:t>(véase 1.4.10.5.2 d) ii))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40F732A6" w14:textId="77777777" w:rsidR="008E1534" w:rsidRPr="00724120" w:rsidRDefault="008E1534" w:rsidP="00B963F9">
            <w:pPr>
              <w:spacing w:line="240" w:lineRule="auto"/>
              <w:ind w:left="-95" w:right="-139"/>
              <w:jc w:val="center"/>
              <w:rPr>
                <w:sz w:val="16"/>
                <w:szCs w:val="24"/>
                <w:lang w:val="en-US" w:eastAsia="zh-CN"/>
              </w:rPr>
            </w:pPr>
            <w:r w:rsidRPr="00724120">
              <w:rPr>
                <w:color w:val="000000"/>
                <w:sz w:val="16"/>
                <w:lang w:val="en-US" w:eastAsia="zh-CN"/>
              </w:rPr>
              <w:t>Pictogram</w:t>
            </w:r>
            <w:r>
              <w:rPr>
                <w:color w:val="000000"/>
                <w:sz w:val="16"/>
                <w:lang w:val="en-US" w:eastAsia="zh-CN"/>
              </w:rPr>
              <w:t>a</w:t>
            </w:r>
            <w:r w:rsidRPr="00724120">
              <w:rPr>
                <w:color w:val="000000"/>
                <w:sz w:val="16"/>
                <w:lang w:val="en-US" w:eastAsia="zh-CN"/>
              </w:rPr>
              <w:t>s</w:t>
            </w:r>
            <w:r w:rsidRPr="00724120">
              <w:rPr>
                <w:color w:val="000000"/>
                <w:sz w:val="16"/>
                <w:lang w:val="en-US" w:eastAsia="zh-CN"/>
              </w:rPr>
              <w:br/>
              <w:t>(</w:t>
            </w:r>
            <w:r>
              <w:rPr>
                <w:color w:val="000000"/>
                <w:sz w:val="16"/>
                <w:lang w:val="en-US" w:eastAsia="zh-CN"/>
              </w:rPr>
              <w:t xml:space="preserve">véase </w:t>
            </w:r>
            <w:r w:rsidRPr="00724120">
              <w:rPr>
                <w:color w:val="000000"/>
                <w:sz w:val="16"/>
                <w:lang w:val="en-US" w:eastAsia="zh-CN"/>
              </w:rPr>
              <w:t>1.4.10.4)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65EDE26" w14:textId="77777777" w:rsidR="008E1534" w:rsidRPr="0013584A" w:rsidRDefault="008E1534" w:rsidP="00B963F9">
            <w:pPr>
              <w:spacing w:line="240" w:lineRule="auto"/>
              <w:ind w:left="-99" w:right="-120"/>
              <w:jc w:val="center"/>
              <w:rPr>
                <w:sz w:val="16"/>
                <w:szCs w:val="24"/>
                <w:lang w:eastAsia="zh-CN"/>
              </w:rPr>
            </w:pPr>
            <w:r w:rsidRPr="0013584A">
              <w:rPr>
                <w:color w:val="000000"/>
                <w:sz w:val="16"/>
                <w:lang w:eastAsia="zh-CN"/>
              </w:rPr>
              <w:t>Palabra de advertencia</w:t>
            </w:r>
            <w:r w:rsidRPr="0013584A">
              <w:rPr>
                <w:color w:val="000000"/>
                <w:sz w:val="16"/>
                <w:lang w:eastAsia="zh-CN"/>
              </w:rPr>
              <w:br/>
              <w:t>(véase 1.4.10.5.2 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607D3B75" w14:textId="77777777" w:rsidR="008E1534" w:rsidRPr="0013584A" w:rsidRDefault="008E1534" w:rsidP="00B963F9">
            <w:pPr>
              <w:spacing w:line="240" w:lineRule="auto"/>
              <w:ind w:right="-37"/>
              <w:jc w:val="center"/>
              <w:rPr>
                <w:sz w:val="16"/>
                <w:szCs w:val="24"/>
                <w:lang w:eastAsia="zh-CN"/>
              </w:rPr>
            </w:pPr>
            <w:r w:rsidRPr="0013584A">
              <w:rPr>
                <w:color w:val="000000"/>
                <w:sz w:val="16"/>
                <w:lang w:eastAsia="zh-CN"/>
              </w:rPr>
              <w:t>Indicaci</w:t>
            </w:r>
            <w:r>
              <w:rPr>
                <w:color w:val="000000"/>
                <w:sz w:val="16"/>
                <w:lang w:eastAsia="zh-CN"/>
              </w:rPr>
              <w:t>ones</w:t>
            </w:r>
            <w:r w:rsidRPr="0013584A">
              <w:rPr>
                <w:color w:val="000000"/>
                <w:sz w:val="16"/>
                <w:lang w:eastAsia="zh-CN"/>
              </w:rPr>
              <w:t xml:space="preserve"> de peligro</w:t>
            </w:r>
            <w:r w:rsidRPr="0013584A">
              <w:rPr>
                <w:color w:val="000000"/>
                <w:sz w:val="16"/>
                <w:lang w:eastAsia="zh-CN"/>
              </w:rPr>
              <w:br/>
              <w:t>(véase 1.4.10.5.2 b))</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hideMark/>
          </w:tcPr>
          <w:p w14:paraId="3F5EE7AC" w14:textId="77777777" w:rsidR="008E1534" w:rsidRPr="00FD5764" w:rsidRDefault="008E1534" w:rsidP="00B963F9">
            <w:pPr>
              <w:spacing w:line="240" w:lineRule="auto"/>
              <w:jc w:val="center"/>
              <w:rPr>
                <w:sz w:val="16"/>
                <w:szCs w:val="24"/>
                <w:lang w:eastAsia="zh-CN"/>
              </w:rPr>
            </w:pPr>
            <w:r w:rsidRPr="00FD5764">
              <w:rPr>
                <w:color w:val="000000"/>
                <w:sz w:val="16"/>
                <w:lang w:eastAsia="zh-CN"/>
              </w:rPr>
              <w:t xml:space="preserve">Consejos de prudencia </w:t>
            </w:r>
            <w:r w:rsidRPr="00FD5764">
              <w:rPr>
                <w:color w:val="000000"/>
                <w:sz w:val="16"/>
                <w:lang w:eastAsia="zh-CN"/>
              </w:rPr>
              <w:br/>
              <w:t>(véase 1.4.10.5.2 c))</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tcPr>
          <w:p w14:paraId="36EA881A" w14:textId="77777777" w:rsidR="008E1534" w:rsidRPr="00724120" w:rsidRDefault="008E1534" w:rsidP="00B963F9">
            <w:pPr>
              <w:spacing w:line="240" w:lineRule="auto"/>
              <w:jc w:val="center"/>
              <w:rPr>
                <w:sz w:val="16"/>
                <w:szCs w:val="24"/>
                <w:lang w:val="en-US" w:eastAsia="zh-CN"/>
              </w:rPr>
            </w:pPr>
            <w:r>
              <w:rPr>
                <w:color w:val="000000"/>
                <w:sz w:val="16"/>
                <w:lang w:val="en-US" w:eastAsia="zh-CN"/>
              </w:rPr>
              <w:t>Información complementaria</w:t>
            </w:r>
            <w:r w:rsidRPr="00724120">
              <w:rPr>
                <w:color w:val="000000"/>
                <w:sz w:val="16"/>
                <w:lang w:val="en-US" w:eastAsia="zh-CN"/>
              </w:rPr>
              <w:br/>
              <w:t>(</w:t>
            </w:r>
            <w:r>
              <w:rPr>
                <w:color w:val="000000"/>
                <w:sz w:val="16"/>
                <w:lang w:val="en-US" w:eastAsia="zh-CN"/>
              </w:rPr>
              <w:t>véase</w:t>
            </w:r>
            <w:r w:rsidRPr="00724120">
              <w:rPr>
                <w:color w:val="000000"/>
                <w:sz w:val="16"/>
                <w:lang w:val="en-US" w:eastAsia="zh-CN"/>
              </w:rPr>
              <w:t xml:space="preserve"> 1.4.10.5.4.2)</w:t>
            </w:r>
          </w:p>
        </w:tc>
      </w:tr>
      <w:tr w:rsidR="008E1534" w:rsidRPr="00724120" w14:paraId="22099FB5" w14:textId="77777777" w:rsidTr="00B963F9">
        <w:trPr>
          <w:cantSplit/>
          <w:trHeight w:val="81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28F16EBF" w14:textId="77777777" w:rsidR="008E1534" w:rsidRPr="00724120" w:rsidRDefault="008E1534" w:rsidP="00B963F9">
            <w:pPr>
              <w:spacing w:line="240" w:lineRule="auto"/>
              <w:ind w:right="-143"/>
              <w:jc w:val="center"/>
              <w:rPr>
                <w:color w:val="000000"/>
                <w:sz w:val="18"/>
                <w:lang w:val="en-US" w:eastAsia="zh-CN"/>
              </w:rPr>
            </w:pPr>
            <w:r w:rsidRPr="00724120">
              <w:rPr>
                <w:sz w:val="16"/>
                <w:szCs w:val="16"/>
              </w:rPr>
              <w:t>123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51325380" w14:textId="77777777" w:rsidR="008E1534" w:rsidRPr="00724120" w:rsidRDefault="008E1534" w:rsidP="00B963F9">
            <w:pPr>
              <w:spacing w:line="240" w:lineRule="auto"/>
              <w:ind w:left="-95" w:right="-139"/>
              <w:jc w:val="center"/>
              <w:rPr>
                <w:color w:val="000000"/>
                <w:sz w:val="18"/>
                <w:lang w:val="en-US" w:eastAsia="zh-CN"/>
              </w:rPr>
            </w:pPr>
            <w:r w:rsidRPr="00724120">
              <w:rPr>
                <w:noProof/>
                <w:sz w:val="16"/>
                <w:szCs w:val="16"/>
                <w:lang w:eastAsia="zh-CN"/>
              </w:rPr>
              <w:drawing>
                <wp:inline distT="0" distB="0" distL="0" distR="0" wp14:anchorId="0A4D4C42" wp14:editId="52733E77">
                  <wp:extent cx="548640" cy="549380"/>
                  <wp:effectExtent l="0" t="0" r="3810" b="3175"/>
                  <wp:docPr id="66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e.gif"/>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8144" cy="548884"/>
                          </a:xfrm>
                          <a:prstGeom prst="rect">
                            <a:avLst/>
                          </a:prstGeom>
                        </pic:spPr>
                      </pic:pic>
                    </a:graphicData>
                  </a:graphic>
                </wp:inline>
              </w:drawing>
            </w:r>
            <w:r w:rsidRPr="00724120">
              <w:rPr>
                <w:noProof/>
                <w:sz w:val="16"/>
                <w:szCs w:val="16"/>
                <w:lang w:eastAsia="zh-CN"/>
              </w:rPr>
              <w:drawing>
                <wp:inline distT="0" distB="0" distL="0" distR="0" wp14:anchorId="2A3047CE" wp14:editId="193F64E2">
                  <wp:extent cx="482803" cy="482803"/>
                  <wp:effectExtent l="0" t="0" r="0" b="0"/>
                  <wp:docPr id="6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4823" cy="484823"/>
                          </a:xfrm>
                          <a:prstGeom prst="rect">
                            <a:avLst/>
                          </a:prstGeom>
                          <a:noFill/>
                        </pic:spPr>
                      </pic:pic>
                    </a:graphicData>
                  </a:graphic>
                </wp:inline>
              </w:drawing>
            </w:r>
            <w:r w:rsidRPr="00724120">
              <w:rPr>
                <w:noProof/>
                <w:color w:val="000000"/>
                <w:sz w:val="18"/>
                <w:lang w:eastAsia="zh-CN"/>
              </w:rPr>
              <w:drawing>
                <wp:inline distT="0" distB="0" distL="0" distR="0" wp14:anchorId="300DEAAC" wp14:editId="20F0A7A5">
                  <wp:extent cx="519647" cy="518946"/>
                  <wp:effectExtent l="0" t="0" r="0" b="0"/>
                  <wp:docPr id="66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tic-pollut-red.g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1776" cy="521073"/>
                          </a:xfrm>
                          <a:prstGeom prst="rect">
                            <a:avLst/>
                          </a:prstGeom>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12BA4599" w14:textId="77777777" w:rsidR="008E1534" w:rsidRPr="00724120" w:rsidRDefault="008E1534" w:rsidP="00B963F9">
            <w:pPr>
              <w:spacing w:line="240" w:lineRule="auto"/>
              <w:ind w:left="-99" w:right="-120"/>
              <w:jc w:val="center"/>
              <w:rPr>
                <w:color w:val="000000"/>
                <w:sz w:val="18"/>
                <w:lang w:val="en-US" w:eastAsia="zh-CN"/>
              </w:rPr>
            </w:pPr>
            <w:r>
              <w:rPr>
                <w:sz w:val="16"/>
                <w:szCs w:val="16"/>
              </w:rPr>
              <w:t>Atención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0F0CA7DF" w14:textId="77777777" w:rsidR="008E1534" w:rsidRPr="00FD5764" w:rsidRDefault="008E1534" w:rsidP="00B963F9">
            <w:pPr>
              <w:ind w:right="-37"/>
              <w:rPr>
                <w:color w:val="000000"/>
                <w:sz w:val="16"/>
                <w:lang w:eastAsia="zh-CN"/>
              </w:rPr>
            </w:pPr>
            <w:r w:rsidRPr="00FD5764">
              <w:rPr>
                <w:color w:val="000000"/>
                <w:sz w:val="16"/>
                <w:lang w:eastAsia="zh-CN"/>
              </w:rPr>
              <w:t>Líquido y vapor</w:t>
            </w:r>
            <w:r>
              <w:rPr>
                <w:color w:val="000000"/>
                <w:sz w:val="16"/>
                <w:lang w:eastAsia="zh-CN"/>
              </w:rPr>
              <w:t>es</w:t>
            </w:r>
            <w:r w:rsidRPr="00FD5764">
              <w:rPr>
                <w:color w:val="000000"/>
                <w:sz w:val="16"/>
                <w:lang w:eastAsia="zh-CN"/>
              </w:rPr>
              <w:t xml:space="preserve"> inflamable</w:t>
            </w:r>
            <w:r>
              <w:rPr>
                <w:color w:val="000000"/>
                <w:sz w:val="16"/>
                <w:lang w:eastAsia="zh-CN"/>
              </w:rPr>
              <w:t>s</w:t>
            </w:r>
            <w:r w:rsidRPr="00FD5764">
              <w:rPr>
                <w:color w:val="000000"/>
                <w:sz w:val="16"/>
                <w:lang w:eastAsia="zh-CN"/>
              </w:rPr>
              <w:t>.</w:t>
            </w:r>
          </w:p>
          <w:p w14:paraId="7390CCB5" w14:textId="77777777" w:rsidR="008E1534" w:rsidRPr="00FD5764" w:rsidRDefault="008E1534" w:rsidP="00B963F9">
            <w:pPr>
              <w:ind w:right="-37"/>
              <w:rPr>
                <w:color w:val="000000"/>
                <w:sz w:val="16"/>
                <w:lang w:eastAsia="zh-CN"/>
              </w:rPr>
            </w:pPr>
            <w:r>
              <w:rPr>
                <w:color w:val="000000"/>
                <w:sz w:val="16"/>
                <w:lang w:eastAsia="zh-CN"/>
              </w:rPr>
              <w:t>Provoca</w:t>
            </w:r>
            <w:r w:rsidRPr="00FD5764">
              <w:rPr>
                <w:color w:val="000000"/>
                <w:sz w:val="16"/>
                <w:lang w:eastAsia="zh-CN"/>
              </w:rPr>
              <w:t xml:space="preserve"> irritación cutánea.</w:t>
            </w:r>
          </w:p>
          <w:p w14:paraId="150A2C86" w14:textId="77777777" w:rsidR="008E1534" w:rsidRPr="00FD5764" w:rsidRDefault="008E1534" w:rsidP="00B963F9">
            <w:pPr>
              <w:ind w:right="-37"/>
              <w:rPr>
                <w:color w:val="000000"/>
                <w:sz w:val="18"/>
                <w:lang w:eastAsia="zh-CN"/>
              </w:rPr>
            </w:pPr>
            <w:r w:rsidRPr="00FD5764">
              <w:rPr>
                <w:color w:val="000000"/>
                <w:sz w:val="16"/>
                <w:lang w:eastAsia="zh-CN"/>
              </w:rPr>
              <w:t>Tóxico para los organismos acuáticos</w:t>
            </w:r>
            <w:r>
              <w:rPr>
                <w:color w:val="000000"/>
                <w:sz w:val="16"/>
                <w:lang w:eastAsia="zh-CN"/>
              </w:rPr>
              <w:t xml:space="preserve">, </w:t>
            </w:r>
            <w:r w:rsidRPr="00F05894">
              <w:rPr>
                <w:color w:val="000000"/>
                <w:sz w:val="16"/>
                <w:lang w:eastAsia="zh-CN"/>
              </w:rPr>
              <w:t>con efectos nocivos duraderos</w:t>
            </w:r>
            <w:r w:rsidRPr="00FD5764">
              <w:rPr>
                <w:color w:val="000000"/>
                <w:sz w:val="16"/>
                <w:lang w:eastAsia="zh-CN"/>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120" w:type="dxa"/>
              <w:bottom w:w="0" w:type="dxa"/>
              <w:right w:w="120" w:type="dxa"/>
            </w:tcMar>
            <w:vAlign w:val="center"/>
          </w:tcPr>
          <w:p w14:paraId="425AD264" w14:textId="77777777" w:rsidR="008E1534" w:rsidRPr="00E7553D" w:rsidRDefault="008E1534" w:rsidP="00B963F9">
            <w:pPr>
              <w:rPr>
                <w:sz w:val="16"/>
                <w:szCs w:val="16"/>
              </w:rPr>
            </w:pPr>
            <w:r w:rsidRPr="00F05894">
              <w:rPr>
                <w:sz w:val="16"/>
                <w:szCs w:val="16"/>
              </w:rPr>
              <w:t>Mantener alejado del calor</w:t>
            </w:r>
            <w:r>
              <w:rPr>
                <w:sz w:val="16"/>
                <w:szCs w:val="16"/>
              </w:rPr>
              <w:t xml:space="preserve">, </w:t>
            </w:r>
            <w:r w:rsidRPr="00F05894">
              <w:rPr>
                <w:sz w:val="16"/>
                <w:szCs w:val="16"/>
              </w:rPr>
              <w:t xml:space="preserve">superficies calientes, chispas, llamas al descubierto y otras fuentes de ignición. </w:t>
            </w:r>
            <w:r w:rsidRPr="00E7553D">
              <w:rPr>
                <w:sz w:val="16"/>
                <w:szCs w:val="16"/>
              </w:rPr>
              <w:t>No fumar.</w:t>
            </w:r>
          </w:p>
          <w:p w14:paraId="31462BA2" w14:textId="77777777" w:rsidR="008E1534" w:rsidRPr="00E7553D" w:rsidRDefault="008E1534" w:rsidP="00B963F9">
            <w:pPr>
              <w:rPr>
                <w:sz w:val="16"/>
                <w:szCs w:val="16"/>
              </w:rPr>
            </w:pPr>
            <w:r w:rsidRPr="00E7553D">
              <w:rPr>
                <w:sz w:val="16"/>
                <w:szCs w:val="16"/>
              </w:rPr>
              <w:t>Mantener el recipiente herméticamente cerrado.</w:t>
            </w:r>
          </w:p>
          <w:p w14:paraId="6C04AF81" w14:textId="77777777" w:rsidR="008E1534" w:rsidRPr="00E7553D" w:rsidRDefault="008E1534" w:rsidP="00B963F9">
            <w:pPr>
              <w:rPr>
                <w:sz w:val="16"/>
                <w:szCs w:val="16"/>
              </w:rPr>
            </w:pPr>
            <w:r w:rsidRPr="00E7553D">
              <w:rPr>
                <w:sz w:val="16"/>
                <w:szCs w:val="16"/>
              </w:rPr>
              <w:t>Utilizar material antideflagrante.</w:t>
            </w:r>
          </w:p>
          <w:p w14:paraId="0ACDD6E9" w14:textId="77777777" w:rsidR="008E1534" w:rsidRPr="00E7553D" w:rsidRDefault="008E1534" w:rsidP="00B963F9">
            <w:pPr>
              <w:rPr>
                <w:sz w:val="16"/>
                <w:szCs w:val="16"/>
              </w:rPr>
            </w:pPr>
            <w:r w:rsidRPr="00E7553D">
              <w:rPr>
                <w:sz w:val="16"/>
                <w:szCs w:val="16"/>
              </w:rPr>
              <w:t>No utilizar herramientas que produzcan chispas.</w:t>
            </w:r>
          </w:p>
          <w:p w14:paraId="15BA639E" w14:textId="77777777" w:rsidR="008E1534" w:rsidRPr="00E7553D" w:rsidRDefault="008E1534" w:rsidP="00B963F9">
            <w:pPr>
              <w:rPr>
                <w:sz w:val="16"/>
                <w:szCs w:val="16"/>
              </w:rPr>
            </w:pPr>
            <w:r w:rsidRPr="00E7553D">
              <w:rPr>
                <w:sz w:val="16"/>
                <w:szCs w:val="16"/>
              </w:rPr>
              <w:t>Tomar medidas de precaución contra las descargas electrostáticas.</w:t>
            </w:r>
          </w:p>
          <w:p w14:paraId="2A8C5601" w14:textId="77777777" w:rsidR="008E1534" w:rsidRPr="00E7553D" w:rsidRDefault="008E1534" w:rsidP="00B963F9">
            <w:pPr>
              <w:rPr>
                <w:sz w:val="16"/>
                <w:szCs w:val="16"/>
              </w:rPr>
            </w:pPr>
            <w:r w:rsidRPr="00E7553D">
              <w:rPr>
                <w:sz w:val="16"/>
                <w:szCs w:val="16"/>
              </w:rPr>
              <w:t>No dispersar en el medio ambiente.</w:t>
            </w:r>
          </w:p>
          <w:p w14:paraId="64CC2147" w14:textId="77777777" w:rsidR="008E1534" w:rsidRPr="0099514E" w:rsidRDefault="008E1534" w:rsidP="00B963F9">
            <w:pPr>
              <w:rPr>
                <w:sz w:val="16"/>
                <w:szCs w:val="16"/>
              </w:rPr>
            </w:pPr>
            <w:r w:rsidRPr="0099514E">
              <w:rPr>
                <w:sz w:val="16"/>
                <w:szCs w:val="16"/>
              </w:rPr>
              <w:t>Usar guantes protectores.</w:t>
            </w:r>
          </w:p>
          <w:p w14:paraId="0625947C" w14:textId="77777777" w:rsidR="008E1534" w:rsidRDefault="008E1534" w:rsidP="00B963F9">
            <w:pPr>
              <w:rPr>
                <w:sz w:val="16"/>
                <w:szCs w:val="16"/>
              </w:rPr>
            </w:pPr>
            <w:r w:rsidRPr="0099514E">
              <w:rPr>
                <w:sz w:val="16"/>
                <w:szCs w:val="16"/>
              </w:rPr>
              <w:t xml:space="preserve">EN CASO DE CONTACTO CON LA PIEL (o el pelo): </w:t>
            </w:r>
            <w:r>
              <w:rPr>
                <w:sz w:val="16"/>
                <w:szCs w:val="16"/>
              </w:rPr>
              <w:t>q</w:t>
            </w:r>
            <w:r w:rsidRPr="0099514E">
              <w:rPr>
                <w:sz w:val="16"/>
                <w:szCs w:val="16"/>
              </w:rPr>
              <w:t xml:space="preserve">uitar inmediatamente toda la ropa contaminada. </w:t>
            </w:r>
          </w:p>
          <w:p w14:paraId="6ABE1DE7" w14:textId="77777777" w:rsidR="008E1534" w:rsidRPr="0099514E" w:rsidRDefault="008E1534" w:rsidP="00B963F9">
            <w:pPr>
              <w:rPr>
                <w:sz w:val="16"/>
                <w:szCs w:val="16"/>
              </w:rPr>
            </w:pPr>
            <w:r w:rsidRPr="0099514E">
              <w:rPr>
                <w:sz w:val="16"/>
                <w:szCs w:val="16"/>
              </w:rPr>
              <w:t>Enjuagar</w:t>
            </w:r>
            <w:r>
              <w:rPr>
                <w:sz w:val="16"/>
                <w:szCs w:val="16"/>
              </w:rPr>
              <w:t xml:space="preserve"> </w:t>
            </w:r>
            <w:r w:rsidRPr="0099514E">
              <w:rPr>
                <w:sz w:val="16"/>
                <w:szCs w:val="16"/>
              </w:rPr>
              <w:t xml:space="preserve">las zonas </w:t>
            </w:r>
            <w:r>
              <w:rPr>
                <w:sz w:val="16"/>
                <w:szCs w:val="16"/>
              </w:rPr>
              <w:t>afectadas con agua</w:t>
            </w:r>
            <w:r w:rsidRPr="0099514E">
              <w:rPr>
                <w:sz w:val="16"/>
                <w:szCs w:val="16"/>
              </w:rPr>
              <w:t>.</w:t>
            </w:r>
          </w:p>
          <w:p w14:paraId="1A8E245A" w14:textId="77777777" w:rsidR="008E1534" w:rsidRPr="00E82DD5" w:rsidRDefault="008E1534" w:rsidP="00B963F9">
            <w:pPr>
              <w:rPr>
                <w:sz w:val="16"/>
                <w:szCs w:val="16"/>
              </w:rPr>
            </w:pPr>
            <w:r w:rsidRPr="00E82DD5">
              <w:rPr>
                <w:sz w:val="16"/>
                <w:szCs w:val="16"/>
              </w:rPr>
              <w:t xml:space="preserve">En caso de incendio: </w:t>
            </w:r>
            <w:r>
              <w:rPr>
                <w:sz w:val="16"/>
                <w:szCs w:val="16"/>
              </w:rPr>
              <w:t>u</w:t>
            </w:r>
            <w:r w:rsidRPr="00E82DD5">
              <w:rPr>
                <w:sz w:val="16"/>
                <w:szCs w:val="16"/>
              </w:rPr>
              <w:t>tilizar arena seca,</w:t>
            </w:r>
            <w:r>
              <w:rPr>
                <w:sz w:val="16"/>
                <w:szCs w:val="16"/>
              </w:rPr>
              <w:t xml:space="preserve"> un producto químico seco </w:t>
            </w:r>
            <w:r w:rsidRPr="00E82DD5">
              <w:rPr>
                <w:sz w:val="16"/>
                <w:szCs w:val="16"/>
              </w:rPr>
              <w:t>o</w:t>
            </w:r>
            <w:r>
              <w:rPr>
                <w:sz w:val="16"/>
                <w:szCs w:val="16"/>
              </w:rPr>
              <w:t xml:space="preserve"> una espuma resistente al alcohol para la extinción</w:t>
            </w:r>
            <w:r w:rsidRPr="00E82DD5">
              <w:rPr>
                <w:sz w:val="16"/>
                <w:szCs w:val="16"/>
              </w:rPr>
              <w:t>.</w:t>
            </w:r>
          </w:p>
          <w:p w14:paraId="5A1546B8" w14:textId="77777777" w:rsidR="008E1534" w:rsidRPr="00464B14" w:rsidRDefault="008E1534" w:rsidP="00B963F9">
            <w:pPr>
              <w:rPr>
                <w:color w:val="000000"/>
                <w:sz w:val="18"/>
                <w:lang w:eastAsia="zh-CN"/>
              </w:rPr>
            </w:pPr>
            <w:r w:rsidRPr="00464B14">
              <w:rPr>
                <w:sz w:val="16"/>
                <w:szCs w:val="16"/>
              </w:rPr>
              <w:t>Almacenar en un lugar</w:t>
            </w:r>
            <w:r>
              <w:rPr>
                <w:sz w:val="16"/>
                <w:szCs w:val="16"/>
              </w:rPr>
              <w:t xml:space="preserve"> </w:t>
            </w:r>
            <w:r w:rsidRPr="00464B14">
              <w:rPr>
                <w:sz w:val="16"/>
                <w:szCs w:val="16"/>
              </w:rPr>
              <w:t xml:space="preserve">bien ventilado. </w:t>
            </w:r>
            <w:r>
              <w:rPr>
                <w:sz w:val="16"/>
                <w:szCs w:val="16"/>
              </w:rPr>
              <w:t>Mantener fresco</w:t>
            </w:r>
            <w:r w:rsidRPr="00724120">
              <w:rPr>
                <w:sz w:val="16"/>
                <w:szCs w:val="16"/>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14:paraId="7D46D941" w14:textId="77777777" w:rsidR="008E1534" w:rsidRPr="00724120" w:rsidRDefault="008E1534" w:rsidP="00B963F9">
            <w:pPr>
              <w:rPr>
                <w:sz w:val="16"/>
                <w:szCs w:val="16"/>
              </w:rPr>
            </w:pPr>
          </w:p>
        </w:tc>
      </w:tr>
    </w:tbl>
    <w:p w14:paraId="6640976D" w14:textId="77777777" w:rsidR="008E1534" w:rsidRPr="00554AB5" w:rsidRDefault="008E1534" w:rsidP="008E1534">
      <w:pPr>
        <w:pStyle w:val="SingleTxtG"/>
        <w:spacing w:before="240"/>
        <w:ind w:firstLine="567"/>
        <w:rPr>
          <w:lang w:eastAsia="zh-CN"/>
        </w:rPr>
      </w:pPr>
      <w:r>
        <w:rPr>
          <w:lang w:eastAsia="zh-CN"/>
        </w:rPr>
        <w:t>Cuando</w:t>
      </w:r>
      <w:r w:rsidRPr="00554AB5">
        <w:rPr>
          <w:lang w:eastAsia="zh-CN"/>
        </w:rPr>
        <w:t xml:space="preserve"> el contenido de un recipiente interno no esté clasificado como peligroso de conformidad con el SGA y, por consiguiente, no sea necesario identificarlo,</w:t>
      </w:r>
      <w:r>
        <w:rPr>
          <w:lang w:eastAsia="zh-CN"/>
        </w:rPr>
        <w:t xml:space="preserve"> </w:t>
      </w:r>
      <w:r w:rsidRPr="00554AB5">
        <w:rPr>
          <w:lang w:eastAsia="zh-CN"/>
        </w:rPr>
        <w:t xml:space="preserve">podrá </w:t>
      </w:r>
      <w:r>
        <w:rPr>
          <w:lang w:eastAsia="zh-CN"/>
        </w:rPr>
        <w:t>mencionarse</w:t>
      </w:r>
      <w:r w:rsidRPr="00554AB5">
        <w:rPr>
          <w:lang w:eastAsia="zh-CN"/>
        </w:rPr>
        <w:t xml:space="preserve"> </w:t>
      </w:r>
      <w:r>
        <w:rPr>
          <w:lang w:eastAsia="zh-CN"/>
        </w:rPr>
        <w:t xml:space="preserve">igualmente </w:t>
      </w:r>
      <w:r w:rsidRPr="00554AB5">
        <w:rPr>
          <w:lang w:eastAsia="zh-CN"/>
        </w:rPr>
        <w:t xml:space="preserve">con una </w:t>
      </w:r>
      <w:r>
        <w:rPr>
          <w:lang w:eastAsia="zh-CN"/>
        </w:rPr>
        <w:t>frase</w:t>
      </w:r>
      <w:r w:rsidRPr="00554AB5">
        <w:rPr>
          <w:lang w:eastAsia="zh-CN"/>
        </w:rPr>
        <w:t xml:space="preserve"> que di</w:t>
      </w:r>
      <w:r>
        <w:rPr>
          <w:lang w:eastAsia="zh-CN"/>
        </w:rPr>
        <w:t>g</w:t>
      </w:r>
      <w:r w:rsidRPr="00554AB5">
        <w:rPr>
          <w:lang w:eastAsia="zh-CN"/>
        </w:rPr>
        <w:t xml:space="preserve">a, por ejemplo, </w:t>
      </w:r>
      <w:r>
        <w:rPr>
          <w:lang w:eastAsia="zh-CN"/>
        </w:rPr>
        <w:t>“No cumple los criterios para la clasificación”</w:t>
      </w:r>
      <w:r w:rsidRPr="00554AB5">
        <w:rPr>
          <w:lang w:eastAsia="zh-CN"/>
        </w:rPr>
        <w:t xml:space="preserve"> o </w:t>
      </w:r>
      <w:r>
        <w:rPr>
          <w:lang w:eastAsia="zh-CN"/>
        </w:rPr>
        <w:t>“No clasificado como peligroso”,</w:t>
      </w:r>
      <w:r w:rsidRPr="00554AB5">
        <w:rPr>
          <w:lang w:eastAsia="zh-CN"/>
        </w:rPr>
        <w:t xml:space="preserve"> </w:t>
      </w:r>
      <w:r>
        <w:rPr>
          <w:lang w:eastAsia="zh-CN"/>
        </w:rPr>
        <w:t>a fin de evitar la confusión que pudiera causar en el usuario el hecho de que el contenido de un recipiente interno no figure en la información de etiquetado completa</w:t>
      </w:r>
      <w:r w:rsidRPr="00554AB5">
        <w:rPr>
          <w:lang w:eastAsia="zh-CN"/>
        </w:rPr>
        <w:t>.</w:t>
      </w:r>
      <w:r>
        <w:rPr>
          <w:lang w:eastAsia="zh-CN"/>
        </w:rPr>
        <w:t xml:space="preserve"> </w:t>
      </w:r>
    </w:p>
    <w:p w14:paraId="56FE2509" w14:textId="77777777" w:rsidR="008E1534" w:rsidRPr="00E86744" w:rsidRDefault="008E1534" w:rsidP="008E1534">
      <w:pPr>
        <w:pStyle w:val="SingleTxtG"/>
        <w:ind w:firstLine="567"/>
        <w:rPr>
          <w:lang w:eastAsia="zh-CN"/>
        </w:rPr>
      </w:pPr>
      <w:r w:rsidRPr="007F6F00">
        <w:rPr>
          <w:noProof/>
          <w:lang w:eastAsia="zh-CN"/>
        </w:rPr>
        <mc:AlternateContent>
          <mc:Choice Requires="wps">
            <w:drawing>
              <wp:anchor distT="45720" distB="45720" distL="114300" distR="114300" simplePos="0" relativeHeight="251687936" behindDoc="0" locked="0" layoutInCell="1" allowOverlap="1" wp14:anchorId="4B5C32A4" wp14:editId="2B0FA548">
                <wp:simplePos x="0" y="0"/>
                <wp:positionH relativeFrom="column">
                  <wp:posOffset>751984</wp:posOffset>
                </wp:positionH>
                <wp:positionV relativeFrom="paragraph">
                  <wp:posOffset>1804312</wp:posOffset>
                </wp:positionV>
                <wp:extent cx="2360930" cy="1404620"/>
                <wp:effectExtent l="0" t="0" r="2540" b="127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823D2E4" w14:textId="77777777" w:rsidR="00B963F9" w:rsidRPr="00B63062" w:rsidRDefault="00B963F9" w:rsidP="008E1534">
                            <w:r w:rsidRPr="00B63062">
                              <w:t>Como se ilustra</w:t>
                            </w:r>
                            <w:r>
                              <w:t xml:space="preserve"> a</w:t>
                            </w:r>
                            <w:r w:rsidRPr="00B63062">
                              <w:t xml:space="preserve"> la derecha, la información de etiquetado completa sobre cada recipiente interno se encuentra dentro del </w:t>
                            </w:r>
                            <w:r>
                              <w:t>envase</w:t>
                            </w:r>
                            <w:r w:rsidRPr="00B63062">
                              <w:t xml:space="preserve"> exterior. </w:t>
                            </w:r>
                          </w:p>
                          <w:p w14:paraId="215E46A7" w14:textId="77777777" w:rsidR="00B963F9" w:rsidRPr="00B63062" w:rsidRDefault="00B963F9" w:rsidP="008E1534">
                            <w:r w:rsidRPr="00B63062">
                              <w:t xml:space="preserve">Las hojas que contienen esta información están </w:t>
                            </w:r>
                            <w:r>
                              <w:t>atadas</w:t>
                            </w:r>
                            <w:r w:rsidRPr="00B63062">
                              <w:t xml:space="preserve"> de forma permanente al interior del kit</w:t>
                            </w:r>
                            <w:r>
                              <w:t xml:space="preserve"> mediante un método de sujeción seguro </w:t>
                            </w:r>
                            <w:r w:rsidRPr="00B63062">
                              <w:t>(</w:t>
                            </w:r>
                            <w:r>
                              <w:t>como la etiqueta desplegable sujeta a la cubierta de la caja que se muestra en la ilustración</w:t>
                            </w:r>
                            <w:r w:rsidRPr="00B63062">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5C32A4" id="_x0000_s1147" type="#_x0000_t202" style="position:absolute;left:0;text-align:left;margin-left:59.2pt;margin-top:142.05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EJ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" stroked="f">
                <v:textbox style="mso-fit-shape-to-text:t">
                  <w:txbxContent>
                    <w:p w14:paraId="4823D2E4" w14:textId="77777777" w:rsidR="00B963F9" w:rsidRPr="00B63062" w:rsidRDefault="00B963F9" w:rsidP="008E1534">
                      <w:r w:rsidRPr="00B63062">
                        <w:t>Como se ilustra</w:t>
                      </w:r>
                      <w:r>
                        <w:t xml:space="preserve"> a</w:t>
                      </w:r>
                      <w:r w:rsidRPr="00B63062">
                        <w:t xml:space="preserve"> la derecha, la información de etiquetado completa sobre cada recipiente interno se encuentra dentro del </w:t>
                      </w:r>
                      <w:r>
                        <w:t>envase</w:t>
                      </w:r>
                      <w:r w:rsidRPr="00B63062">
                        <w:t xml:space="preserve"> exterior. </w:t>
                      </w:r>
                    </w:p>
                    <w:p w14:paraId="215E46A7" w14:textId="77777777" w:rsidR="00B963F9" w:rsidRPr="00B63062" w:rsidRDefault="00B963F9" w:rsidP="008E1534">
                      <w:r w:rsidRPr="00B63062">
                        <w:t xml:space="preserve">Las hojas que contienen esta información están </w:t>
                      </w:r>
                      <w:r>
                        <w:t>atadas</w:t>
                      </w:r>
                      <w:r w:rsidRPr="00B63062">
                        <w:t xml:space="preserve"> de forma permanente al interior del kit</w:t>
                      </w:r>
                      <w:r>
                        <w:t xml:space="preserve"> mediante un método de sujeción seguro </w:t>
                      </w:r>
                      <w:r w:rsidRPr="00B63062">
                        <w:t>(</w:t>
                      </w:r>
                      <w:r>
                        <w:t>como la etiqueta desplegable sujeta a la cubierta de la caja que se muestra en la ilustración</w:t>
                      </w:r>
                      <w:r w:rsidRPr="00B63062">
                        <w:t>)</w:t>
                      </w:r>
                      <w:r>
                        <w:t>.</w:t>
                      </w:r>
                    </w:p>
                  </w:txbxContent>
                </v:textbox>
                <w10:wrap type="square"/>
              </v:shape>
            </w:pict>
          </mc:Fallback>
        </mc:AlternateContent>
      </w:r>
      <w:r w:rsidRPr="00724120">
        <w:rPr>
          <w:noProof/>
          <w:lang w:eastAsia="zh-CN"/>
        </w:rPr>
        <w:drawing>
          <wp:anchor distT="0" distB="0" distL="114300" distR="114300" simplePos="0" relativeHeight="251686912" behindDoc="0" locked="0" layoutInCell="1" allowOverlap="1" wp14:anchorId="12447D9F" wp14:editId="6893F4A8">
            <wp:simplePos x="0" y="0"/>
            <wp:positionH relativeFrom="column">
              <wp:posOffset>2920478</wp:posOffset>
            </wp:positionH>
            <wp:positionV relativeFrom="paragraph">
              <wp:posOffset>1230451</wp:posOffset>
            </wp:positionV>
            <wp:extent cx="2543810" cy="2995930"/>
            <wp:effectExtent l="0" t="0" r="8890" b="0"/>
            <wp:wrapTopAndBottom/>
            <wp:docPr id="66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3810" cy="2995930"/>
                    </a:xfrm>
                    <a:prstGeom prst="rect">
                      <a:avLst/>
                    </a:prstGeom>
                    <a:noFill/>
                  </pic:spPr>
                </pic:pic>
              </a:graphicData>
            </a:graphic>
            <wp14:sizeRelH relativeFrom="page">
              <wp14:pctWidth>0</wp14:pctWidth>
            </wp14:sizeRelH>
            <wp14:sizeRelV relativeFrom="page">
              <wp14:pctHeight>0</wp14:pctHeight>
            </wp14:sizeRelV>
          </wp:anchor>
        </w:drawing>
      </w:r>
      <w:r w:rsidRPr="00554AB5">
        <w:rPr>
          <w:noProof/>
          <w:lang w:eastAsia="zh-CN"/>
        </w:rPr>
        <w:t>El documento</w:t>
      </w:r>
      <w:r>
        <w:rPr>
          <w:noProof/>
          <w:lang w:eastAsia="zh-CN"/>
        </w:rPr>
        <w:t xml:space="preserve"> con</w:t>
      </w:r>
      <w:r w:rsidRPr="00554AB5">
        <w:rPr>
          <w:noProof/>
          <w:lang w:eastAsia="zh-CN"/>
        </w:rPr>
        <w:t xml:space="preserve"> la información de etiquetado completa del </w:t>
      </w:r>
      <w:r>
        <w:rPr>
          <w:noProof/>
          <w:lang w:eastAsia="zh-CN"/>
        </w:rPr>
        <w:t>SGA deberá organizarse e imprimirse en un formato que permita al usuario encontrar fácilmente la información sobre cada recipiente interno</w:t>
      </w:r>
      <w:r w:rsidRPr="00554AB5">
        <w:rPr>
          <w:lang w:eastAsia="zh-CN"/>
        </w:rPr>
        <w:t>.</w:t>
      </w:r>
      <w:r>
        <w:rPr>
          <w:lang w:eastAsia="zh-CN"/>
        </w:rPr>
        <w:t xml:space="preserve"> </w:t>
      </w:r>
      <w:r w:rsidRPr="004B59A9">
        <w:rPr>
          <w:lang w:eastAsia="zh-CN"/>
        </w:rPr>
        <w:t>Los elementos de</w:t>
      </w:r>
      <w:r>
        <w:rPr>
          <w:lang w:eastAsia="zh-CN"/>
        </w:rPr>
        <w:t xml:space="preserve"> la</w:t>
      </w:r>
      <w:r w:rsidRPr="004B59A9">
        <w:rPr>
          <w:lang w:eastAsia="zh-CN"/>
        </w:rPr>
        <w:t xml:space="preserve"> etiqueta debe</w:t>
      </w:r>
      <w:r>
        <w:rPr>
          <w:lang w:eastAsia="zh-CN"/>
        </w:rPr>
        <w:t>rá</w:t>
      </w:r>
      <w:r w:rsidRPr="004B59A9">
        <w:rPr>
          <w:lang w:eastAsia="zh-CN"/>
        </w:rPr>
        <w:t xml:space="preserve">n ser visibles sin </w:t>
      </w:r>
      <w:r>
        <w:rPr>
          <w:lang w:eastAsia="zh-CN"/>
        </w:rPr>
        <w:t xml:space="preserve">más </w:t>
      </w:r>
      <w:r w:rsidRPr="004B59A9">
        <w:rPr>
          <w:lang w:eastAsia="zh-CN"/>
        </w:rPr>
        <w:t xml:space="preserve">ayuda </w:t>
      </w:r>
      <w:r>
        <w:rPr>
          <w:lang w:eastAsia="zh-CN"/>
        </w:rPr>
        <w:t>que la de unas lentes</w:t>
      </w:r>
      <w:r w:rsidRPr="004B59A9">
        <w:rPr>
          <w:lang w:eastAsia="zh-CN"/>
        </w:rPr>
        <w:t xml:space="preserve"> </w:t>
      </w:r>
      <w:r>
        <w:rPr>
          <w:lang w:eastAsia="zh-CN"/>
        </w:rPr>
        <w:t>correctoras</w:t>
      </w:r>
      <w:r w:rsidRPr="004B59A9">
        <w:rPr>
          <w:lang w:eastAsia="zh-CN"/>
        </w:rPr>
        <w:t>.</w:t>
      </w:r>
      <w:r>
        <w:rPr>
          <w:lang w:eastAsia="zh-CN"/>
        </w:rPr>
        <w:t xml:space="preserve"> </w:t>
      </w:r>
      <w:r w:rsidRPr="004B59A9">
        <w:rPr>
          <w:lang w:eastAsia="zh-CN"/>
        </w:rPr>
        <w:t xml:space="preserve">La solución adoptada en este caso puede ser inviable si, debido </w:t>
      </w:r>
      <w:r w:rsidRPr="004B59A9">
        <w:rPr>
          <w:lang w:eastAsia="zh-CN"/>
        </w:rPr>
        <w:lastRenderedPageBreak/>
        <w:t>al número de muestras</w:t>
      </w:r>
      <w:r>
        <w:rPr>
          <w:lang w:eastAsia="zh-CN"/>
        </w:rPr>
        <w:t xml:space="preserve"> y a </w:t>
      </w:r>
      <w:r w:rsidRPr="004B59A9">
        <w:rPr>
          <w:lang w:eastAsia="zh-CN"/>
        </w:rPr>
        <w:t>los idiomas y los consejos de prudencia</w:t>
      </w:r>
      <w:r w:rsidRPr="004465D2">
        <w:rPr>
          <w:lang w:eastAsia="zh-CN"/>
        </w:rPr>
        <w:t xml:space="preserve"> </w:t>
      </w:r>
      <w:r w:rsidRPr="004B59A9">
        <w:rPr>
          <w:lang w:eastAsia="zh-CN"/>
        </w:rPr>
        <w:t xml:space="preserve">requeridos, </w:t>
      </w:r>
      <w:r>
        <w:rPr>
          <w:lang w:eastAsia="zh-CN"/>
        </w:rPr>
        <w:t>la longitud del</w:t>
      </w:r>
      <w:r w:rsidRPr="004B59A9">
        <w:rPr>
          <w:lang w:eastAsia="zh-CN"/>
        </w:rPr>
        <w:t xml:space="preserve"> documento</w:t>
      </w:r>
      <w:r>
        <w:rPr>
          <w:lang w:eastAsia="zh-CN"/>
        </w:rPr>
        <w:t xml:space="preserve"> aumenta tanto, que se vuelve difícil encontrar rápidamente la información correspondiente a un recipiente interno particular</w:t>
      </w:r>
      <w:r w:rsidRPr="004B59A9">
        <w:rPr>
          <w:lang w:eastAsia="zh-CN"/>
        </w:rPr>
        <w:t>.</w:t>
      </w:r>
      <w:r>
        <w:rPr>
          <w:noProof/>
          <w:lang w:eastAsia="zh-CN"/>
        </w:rPr>
        <w:t xml:space="preserve"> </w:t>
      </w:r>
    </w:p>
    <w:p w14:paraId="6EDFAE72" w14:textId="77777777" w:rsidR="008E1534" w:rsidRPr="00566607" w:rsidRDefault="008E1534" w:rsidP="008E1534">
      <w:pPr>
        <w:pStyle w:val="H23G"/>
        <w:spacing w:before="120" w:after="60"/>
      </w:pPr>
      <w:r w:rsidRPr="00E86744">
        <w:tab/>
      </w:r>
      <w:r w:rsidRPr="00E86744">
        <w:tab/>
      </w:r>
      <w:r w:rsidRPr="00566607">
        <w:t>Etiqueta</w:t>
      </w:r>
      <w:r>
        <w:t>do</w:t>
      </w:r>
      <w:r w:rsidRPr="00566607">
        <w:t xml:space="preserve"> del </w:t>
      </w:r>
      <w:r>
        <w:t>envase</w:t>
      </w:r>
      <w:r w:rsidRPr="00566607">
        <w:t xml:space="preserve"> exterior</w:t>
      </w:r>
    </w:p>
    <w:p w14:paraId="16344600" w14:textId="77777777" w:rsidR="008E1534" w:rsidRPr="00566607" w:rsidRDefault="008E1534" w:rsidP="008E1534">
      <w:pPr>
        <w:pStyle w:val="SingleTxtG"/>
        <w:ind w:firstLine="397"/>
      </w:pPr>
      <w:r w:rsidRPr="00566607">
        <w:t xml:space="preserve">Dado el limitado espacio disponible </w:t>
      </w:r>
      <w:r>
        <w:t xml:space="preserve">en el exterior de la </w:t>
      </w:r>
      <w:r w:rsidRPr="00566607">
        <w:t>caja</w:t>
      </w:r>
      <w:r>
        <w:t>, esta llevará una etiqueta con la siguiente información</w:t>
      </w:r>
      <w:r w:rsidRPr="00566607">
        <w:t>:</w:t>
      </w:r>
    </w:p>
    <w:p w14:paraId="6E6E27C4" w14:textId="77777777" w:rsidR="008E1534" w:rsidRPr="00566607" w:rsidRDefault="008E1534" w:rsidP="008E1534">
      <w:pPr>
        <w:pStyle w:val="SingleTxtG"/>
        <w:ind w:firstLine="397"/>
      </w:pPr>
      <w:r w:rsidRPr="00566607">
        <w:t>-</w:t>
      </w:r>
      <w:r w:rsidRPr="00566607">
        <w:tab/>
      </w:r>
      <w:r>
        <w:t xml:space="preserve">El </w:t>
      </w:r>
      <w:r w:rsidRPr="00566607">
        <w:t>identif</w:t>
      </w:r>
      <w:r>
        <w:t>icador del kit (nombre del kit)</w:t>
      </w:r>
    </w:p>
    <w:p w14:paraId="12F88C22" w14:textId="77777777" w:rsidR="008E1534" w:rsidRPr="00566607" w:rsidRDefault="008E1534" w:rsidP="008E1534">
      <w:pPr>
        <w:pStyle w:val="SingleTxtG"/>
        <w:ind w:firstLine="397"/>
      </w:pPr>
      <w:r w:rsidRPr="00566607">
        <w:t>-</w:t>
      </w:r>
      <w:r w:rsidRPr="00566607">
        <w:tab/>
      </w:r>
      <w:r>
        <w:t xml:space="preserve">La </w:t>
      </w:r>
      <w:r w:rsidRPr="00566607">
        <w:t>identificación del proveedor (véase 1.4.10.5.2</w:t>
      </w:r>
      <w:r>
        <w:t xml:space="preserve"> e))</w:t>
      </w:r>
    </w:p>
    <w:p w14:paraId="6424A6A0" w14:textId="77777777" w:rsidR="008E1534" w:rsidRPr="00566607" w:rsidRDefault="008E1534" w:rsidP="008E1534">
      <w:pPr>
        <w:pStyle w:val="SingleTxtG"/>
        <w:ind w:firstLine="397"/>
      </w:pPr>
      <w:r w:rsidRPr="00566607">
        <w:t>-</w:t>
      </w:r>
      <w:r w:rsidRPr="00566607">
        <w:tab/>
      </w:r>
      <w:r>
        <w:t xml:space="preserve">Los </w:t>
      </w:r>
      <w:r w:rsidRPr="00566607">
        <w:t xml:space="preserve">consejos de prudencia de carácter general y relativos al almacenamiento para </w:t>
      </w:r>
      <w:r>
        <w:t>el</w:t>
      </w:r>
      <w:r w:rsidRPr="00566607">
        <w:t xml:space="preserve"> kit </w:t>
      </w:r>
      <w:r>
        <w:t>en su conjunto</w:t>
      </w:r>
    </w:p>
    <w:p w14:paraId="6D1943C1" w14:textId="77777777" w:rsidR="008E1534" w:rsidRPr="00566607" w:rsidRDefault="008E1534" w:rsidP="008E1534">
      <w:pPr>
        <w:pStyle w:val="SingleTxtG"/>
        <w:ind w:firstLine="397"/>
      </w:pPr>
      <w:r w:rsidRPr="00566607">
        <w:t>-</w:t>
      </w:r>
      <w:r w:rsidRPr="00566607">
        <w:tab/>
      </w:r>
      <w:r>
        <w:t xml:space="preserve">Los </w:t>
      </w:r>
      <w:r w:rsidRPr="00566607">
        <w:t xml:space="preserve">pictogramas </w:t>
      </w:r>
      <w:r>
        <w:t>para</w:t>
      </w:r>
      <w:r w:rsidRPr="00566607">
        <w:t xml:space="preserve"> cada sustancia o me</w:t>
      </w:r>
      <w:r>
        <w:t>zcla peligrosa, sin duplicación</w:t>
      </w:r>
    </w:p>
    <w:p w14:paraId="7D493813" w14:textId="77777777" w:rsidR="008E1534" w:rsidRDefault="008E1534" w:rsidP="008E1534">
      <w:pPr>
        <w:pStyle w:val="SingleTxtG"/>
        <w:ind w:firstLine="397"/>
      </w:pPr>
      <w:r w:rsidRPr="00767432">
        <w:t>-</w:t>
      </w:r>
      <w:r w:rsidRPr="00767432">
        <w:tab/>
      </w:r>
      <w:r>
        <w:t xml:space="preserve">Una </w:t>
      </w:r>
      <w:r w:rsidRPr="00767432">
        <w:t xml:space="preserve">palabra de advertencia (la más estricta </w:t>
      </w:r>
      <w:r>
        <w:t xml:space="preserve">entre las </w:t>
      </w:r>
      <w:r w:rsidRPr="00767432">
        <w:t>asigna</w:t>
      </w:r>
      <w:r>
        <w:t>d</w:t>
      </w:r>
      <w:r w:rsidRPr="00767432">
        <w:t>a</w:t>
      </w:r>
      <w:r>
        <w:t>s</w:t>
      </w:r>
      <w:r w:rsidRPr="00767432">
        <w:t xml:space="preserve"> a </w:t>
      </w:r>
      <w:r>
        <w:t>todos los</w:t>
      </w:r>
      <w:r w:rsidRPr="00767432">
        <w:t xml:space="preserve"> </w:t>
      </w:r>
      <w:r>
        <w:t>componentes)</w:t>
      </w:r>
    </w:p>
    <w:p w14:paraId="7CF91F91" w14:textId="77777777" w:rsidR="008E1534" w:rsidRPr="00767432" w:rsidRDefault="008E1534" w:rsidP="008E1534">
      <w:pPr>
        <w:pStyle w:val="SingleTxtG"/>
        <w:ind w:firstLine="397"/>
      </w:pPr>
      <w:r w:rsidRPr="00767432">
        <w:t>-</w:t>
      </w:r>
      <w:r w:rsidRPr="00767432">
        <w:tab/>
        <w:t xml:space="preserve">El consejo </w:t>
      </w:r>
      <w:r>
        <w:t>“</w:t>
      </w:r>
      <w:r w:rsidRPr="00767432">
        <w:t xml:space="preserve">Leer la etiqueta completa </w:t>
      </w:r>
      <w:r>
        <w:t>adjunta”</w:t>
      </w:r>
      <w:r>
        <w:rPr>
          <w:noProof/>
          <w:sz w:val="24"/>
          <w:szCs w:val="24"/>
          <w:lang w:eastAsia="zh-CN"/>
        </w:rPr>
        <mc:AlternateContent>
          <mc:Choice Requires="wps">
            <w:drawing>
              <wp:anchor distT="0" distB="0" distL="114300" distR="114300" simplePos="0" relativeHeight="251685888" behindDoc="0" locked="0" layoutInCell="1" allowOverlap="1" wp14:anchorId="0F1DBE35" wp14:editId="03169D52">
                <wp:simplePos x="0" y="0"/>
                <wp:positionH relativeFrom="margin">
                  <wp:align>center</wp:align>
                </wp:positionH>
                <wp:positionV relativeFrom="paragraph">
                  <wp:posOffset>269003</wp:posOffset>
                </wp:positionV>
                <wp:extent cx="3133725" cy="2964180"/>
                <wp:effectExtent l="0" t="0" r="28575" b="26670"/>
                <wp:wrapTopAndBottom/>
                <wp:docPr id="206" name="Rectangle 197"/>
                <wp:cNvGraphicFramePr/>
                <a:graphic xmlns:a="http://schemas.openxmlformats.org/drawingml/2006/main">
                  <a:graphicData uri="http://schemas.microsoft.com/office/word/2010/wordprocessingShape">
                    <wps:wsp>
                      <wps:cNvSpPr/>
                      <wps:spPr>
                        <a:xfrm>
                          <a:off x="0" y="0"/>
                          <a:ext cx="3133725" cy="2964180"/>
                        </a:xfrm>
                        <a:prstGeom prst="rect">
                          <a:avLst/>
                        </a:prstGeom>
                        <a:noFill/>
                        <a:ln w="25400" cap="flat" cmpd="sng" algn="ctr">
                          <a:solidFill>
                            <a:sysClr val="windowText" lastClr="000000"/>
                          </a:solidFill>
                          <a:prstDash val="solid"/>
                        </a:ln>
                        <a:effectLst/>
                      </wps:spPr>
                      <wps:txbx>
                        <w:txbxContent>
                          <w:p w14:paraId="1A1B4DD6" w14:textId="77777777" w:rsidR="00B963F9" w:rsidRPr="00E86744" w:rsidRDefault="00B963F9" w:rsidP="008E1534">
                            <w:pPr>
                              <w:rPr>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86744">
                              <w:rPr>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KIT DE DEMOSTRACIÓN</w:t>
                            </w:r>
                          </w:p>
                          <w:p w14:paraId="2485D73F" w14:textId="77777777" w:rsidR="00B963F9" w:rsidRPr="00E86744" w:rsidRDefault="00B963F9" w:rsidP="008E1534">
                            <w:pPr>
                              <w:rPr>
                                <w:sz w:val="28"/>
                                <w:szCs w:val="28"/>
                              </w:rPr>
                            </w:pPr>
                          </w:p>
                          <w:p w14:paraId="3D9F50D2" w14:textId="77777777" w:rsidR="00B963F9" w:rsidRPr="002B6AF7" w:rsidRDefault="00B963F9" w:rsidP="008E1534">
                            <w:pPr>
                              <w:spacing w:line="240" w:lineRule="auto"/>
                              <w:rPr>
                                <w:b/>
                                <w:w w:val="90"/>
                              </w:rPr>
                            </w:pPr>
                            <w:r w:rsidRPr="002B6AF7">
                              <w:rPr>
                                <w:b/>
                                <w:w w:val="90"/>
                              </w:rPr>
                              <w:t>Ident. del producto (véase 1.4.10.5.2 d)</w:t>
                            </w:r>
                            <w:r>
                              <w:rPr>
                                <w:b/>
                                <w:w w:val="90"/>
                              </w:rPr>
                              <w:t xml:space="preserve"> </w:t>
                            </w:r>
                            <w:r w:rsidRPr="002B6AF7">
                              <w:rPr>
                                <w:b/>
                                <w:w w:val="90"/>
                              </w:rPr>
                              <w:t>ii))</w:t>
                            </w:r>
                            <w:r w:rsidRPr="002B6AF7">
                              <w:rPr>
                                <w:b/>
                                <w:w w:val="90"/>
                              </w:rPr>
                              <w:br/>
                            </w:r>
                          </w:p>
                          <w:p w14:paraId="23EC6653" w14:textId="77777777" w:rsidR="00B963F9" w:rsidRPr="0013584A" w:rsidRDefault="00B963F9" w:rsidP="008E1534">
                            <w:pPr>
                              <w:spacing w:line="240" w:lineRule="auto"/>
                              <w:rPr>
                                <w:b/>
                                <w:w w:val="90"/>
                              </w:rPr>
                            </w:pPr>
                            <w:r w:rsidRPr="0013584A">
                              <w:rPr>
                                <w:b/>
                                <w:w w:val="90"/>
                              </w:rPr>
                              <w:t>Palabra de advertencia (véase 1.4.10.5.2 a))</w:t>
                            </w:r>
                            <w:r w:rsidRPr="0013584A">
                              <w:rPr>
                                <w:b/>
                                <w:w w:val="90"/>
                              </w:rPr>
                              <w:br/>
                            </w:r>
                          </w:p>
                          <w:p w14:paraId="3F1E566B" w14:textId="77777777" w:rsidR="00B963F9" w:rsidRPr="0013584A" w:rsidRDefault="00B963F9" w:rsidP="008E1534">
                            <w:pPr>
                              <w:spacing w:line="240" w:lineRule="auto"/>
                              <w:rPr>
                                <w:b/>
                                <w:w w:val="90"/>
                                <w:sz w:val="12"/>
                                <w:szCs w:val="12"/>
                              </w:rPr>
                            </w:pPr>
                          </w:p>
                          <w:p w14:paraId="09E61FAA" w14:textId="77777777" w:rsidR="00B963F9" w:rsidRDefault="00B963F9" w:rsidP="008E1534">
                            <w:pPr>
                              <w:rPr>
                                <w:lang w:val="en-US"/>
                              </w:rPr>
                            </w:pPr>
                            <w:r>
                              <w:rPr>
                                <w:noProof/>
                                <w:lang w:eastAsia="zh-CN"/>
                              </w:rPr>
                              <w:drawing>
                                <wp:inline distT="0" distB="0" distL="0" distR="0" wp14:anchorId="23690C6B" wp14:editId="100E1DD2">
                                  <wp:extent cx="476885" cy="476885"/>
                                  <wp:effectExtent l="0" t="0" r="0" b="0"/>
                                  <wp:docPr id="96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089AB691" wp14:editId="325A91C6">
                                  <wp:extent cx="476885" cy="476885"/>
                                  <wp:effectExtent l="0" t="0" r="0" b="0"/>
                                  <wp:docPr id="967"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7971C24" wp14:editId="5B1F684B">
                                  <wp:extent cx="476885" cy="476885"/>
                                  <wp:effectExtent l="0" t="0" r="0" b="0"/>
                                  <wp:docPr id="96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EF0EF91" wp14:editId="5C238436">
                                  <wp:extent cx="476885" cy="476885"/>
                                  <wp:effectExtent l="0" t="0" r="0" b="0"/>
                                  <wp:docPr id="96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5C597999" w14:textId="77777777" w:rsidR="00B963F9" w:rsidRDefault="00B963F9" w:rsidP="008E1534">
                            <w:pPr>
                              <w:rPr>
                                <w:lang w:val="en-US"/>
                              </w:rPr>
                            </w:pPr>
                          </w:p>
                          <w:p w14:paraId="6F9ACF4D" w14:textId="77777777" w:rsidR="00B963F9" w:rsidRDefault="00B963F9" w:rsidP="008E1534">
                            <w:pPr>
                              <w:rPr>
                                <w:lang w:val="en-US"/>
                              </w:rPr>
                            </w:pPr>
                          </w:p>
                          <w:p w14:paraId="210FAC51" w14:textId="77777777" w:rsidR="00B963F9" w:rsidRPr="00767432" w:rsidRDefault="00B963F9" w:rsidP="008E1534">
                            <w:r w:rsidRPr="00767432">
                              <w:t>Consejos de prudencia relativos al almacenamiento (véase 1.4.10.5.2 c))</w:t>
                            </w:r>
                          </w:p>
                          <w:p w14:paraId="71527644" w14:textId="77777777" w:rsidR="00B963F9" w:rsidRPr="00767432" w:rsidRDefault="00B963F9" w:rsidP="008E1534"/>
                          <w:p w14:paraId="038FFC8D" w14:textId="77777777" w:rsidR="00B963F9" w:rsidRPr="002B6AF7" w:rsidRDefault="00B963F9" w:rsidP="008E1534">
                            <w:r w:rsidRPr="002B6AF7">
                              <w:t xml:space="preserve">Leer la etiqueta completa </w:t>
                            </w:r>
                            <w:r>
                              <w:t>adjunta</w:t>
                            </w:r>
                          </w:p>
                          <w:p w14:paraId="45D86BCA" w14:textId="77777777" w:rsidR="00B963F9" w:rsidRPr="002B6AF7" w:rsidRDefault="00B963F9" w:rsidP="008E1534"/>
                          <w:p w14:paraId="1AABF190" w14:textId="77777777" w:rsidR="00B963F9" w:rsidRPr="00767432" w:rsidRDefault="00B963F9" w:rsidP="008E1534">
                            <w:r>
                              <w:t xml:space="preserve">Identificación </w:t>
                            </w:r>
                            <w:r w:rsidRPr="00767432">
                              <w:t>del proveedor (véase 1.4.10.5.2 e))</w:t>
                            </w:r>
                          </w:p>
                          <w:p w14:paraId="515ED83C" w14:textId="77777777" w:rsidR="00B963F9" w:rsidRPr="00767432" w:rsidRDefault="00B963F9" w:rsidP="008E15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DBE35" id="Rectangle 197" o:spid="_x0000_s1148" style="position:absolute;left:0;text-align:left;margin-left:0;margin-top:21.2pt;width:246.75pt;height:233.4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" filled="f" strokecolor="windowText" strokeweight="2pt">
                <v:textbox>
                  <w:txbxContent>
                    <w:p w14:paraId="1A1B4DD6" w14:textId="77777777" w:rsidR="00B963F9" w:rsidRPr="00E86744" w:rsidRDefault="00B963F9" w:rsidP="008E1534">
                      <w:pPr>
                        <w:rPr>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E86744">
                        <w:rPr>
                          <w:b/>
                          <w:bCs/>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KIT DE DEMOSTRACIÓN</w:t>
                      </w:r>
                    </w:p>
                    <w:p w14:paraId="2485D73F" w14:textId="77777777" w:rsidR="00B963F9" w:rsidRPr="00E86744" w:rsidRDefault="00B963F9" w:rsidP="008E1534">
                      <w:pPr>
                        <w:rPr>
                          <w:sz w:val="28"/>
                          <w:szCs w:val="28"/>
                        </w:rPr>
                      </w:pPr>
                    </w:p>
                    <w:p w14:paraId="3D9F50D2" w14:textId="77777777" w:rsidR="00B963F9" w:rsidRPr="002B6AF7" w:rsidRDefault="00B963F9" w:rsidP="008E1534">
                      <w:pPr>
                        <w:spacing w:line="240" w:lineRule="auto"/>
                        <w:rPr>
                          <w:b/>
                          <w:w w:val="90"/>
                        </w:rPr>
                      </w:pPr>
                      <w:r w:rsidRPr="002B6AF7">
                        <w:rPr>
                          <w:b/>
                          <w:w w:val="90"/>
                        </w:rPr>
                        <w:t>Ident. del producto (véase 1.4.10.5.2 d)</w:t>
                      </w:r>
                      <w:r>
                        <w:rPr>
                          <w:b/>
                          <w:w w:val="90"/>
                        </w:rPr>
                        <w:t xml:space="preserve"> </w:t>
                      </w:r>
                      <w:r w:rsidRPr="002B6AF7">
                        <w:rPr>
                          <w:b/>
                          <w:w w:val="90"/>
                        </w:rPr>
                        <w:t>ii))</w:t>
                      </w:r>
                      <w:r w:rsidRPr="002B6AF7">
                        <w:rPr>
                          <w:b/>
                          <w:w w:val="90"/>
                        </w:rPr>
                        <w:br/>
                      </w:r>
                    </w:p>
                    <w:p w14:paraId="23EC6653" w14:textId="77777777" w:rsidR="00B963F9" w:rsidRPr="0013584A" w:rsidRDefault="00B963F9" w:rsidP="008E1534">
                      <w:pPr>
                        <w:spacing w:line="240" w:lineRule="auto"/>
                        <w:rPr>
                          <w:b/>
                          <w:w w:val="90"/>
                        </w:rPr>
                      </w:pPr>
                      <w:r w:rsidRPr="0013584A">
                        <w:rPr>
                          <w:b/>
                          <w:w w:val="90"/>
                        </w:rPr>
                        <w:t>Palabra de advertencia (véase 1.4.10.5.2 a))</w:t>
                      </w:r>
                      <w:r w:rsidRPr="0013584A">
                        <w:rPr>
                          <w:b/>
                          <w:w w:val="90"/>
                        </w:rPr>
                        <w:br/>
                      </w:r>
                    </w:p>
                    <w:p w14:paraId="3F1E566B" w14:textId="77777777" w:rsidR="00B963F9" w:rsidRPr="0013584A" w:rsidRDefault="00B963F9" w:rsidP="008E1534">
                      <w:pPr>
                        <w:spacing w:line="240" w:lineRule="auto"/>
                        <w:rPr>
                          <w:b/>
                          <w:w w:val="90"/>
                          <w:sz w:val="12"/>
                          <w:szCs w:val="12"/>
                        </w:rPr>
                      </w:pPr>
                    </w:p>
                    <w:p w14:paraId="09E61FAA" w14:textId="77777777" w:rsidR="00B963F9" w:rsidRDefault="00B963F9" w:rsidP="008E1534">
                      <w:pPr>
                        <w:rPr>
                          <w:lang w:val="en-US"/>
                        </w:rPr>
                      </w:pPr>
                      <w:r>
                        <w:rPr>
                          <w:noProof/>
                          <w:lang w:eastAsia="zh-CN"/>
                        </w:rPr>
                        <w:drawing>
                          <wp:inline distT="0" distB="0" distL="0" distR="0" wp14:anchorId="23690C6B" wp14:editId="100E1DD2">
                            <wp:extent cx="476885" cy="476885"/>
                            <wp:effectExtent l="0" t="0" r="0" b="0"/>
                            <wp:docPr id="966"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089AB691" wp14:editId="325A91C6">
                            <wp:extent cx="476885" cy="476885"/>
                            <wp:effectExtent l="0" t="0" r="0" b="0"/>
                            <wp:docPr id="967"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7971C24" wp14:editId="5B1F684B">
                            <wp:extent cx="476885" cy="476885"/>
                            <wp:effectExtent l="0" t="0" r="0" b="0"/>
                            <wp:docPr id="968"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r>
                        <w:rPr>
                          <w:noProof/>
                          <w:lang w:eastAsia="zh-CN"/>
                        </w:rPr>
                        <w:drawing>
                          <wp:inline distT="0" distB="0" distL="0" distR="0" wp14:anchorId="5EF0EF91" wp14:editId="5C238436">
                            <wp:extent cx="476885" cy="476885"/>
                            <wp:effectExtent l="0" t="0" r="0" b="0"/>
                            <wp:docPr id="969"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885" cy="476885"/>
                                    </a:xfrm>
                                    <a:prstGeom prst="rect">
                                      <a:avLst/>
                                    </a:prstGeom>
                                    <a:noFill/>
                                    <a:ln>
                                      <a:noFill/>
                                    </a:ln>
                                  </pic:spPr>
                                </pic:pic>
                              </a:graphicData>
                            </a:graphic>
                          </wp:inline>
                        </w:drawing>
                      </w:r>
                    </w:p>
                    <w:p w14:paraId="5C597999" w14:textId="77777777" w:rsidR="00B963F9" w:rsidRDefault="00B963F9" w:rsidP="008E1534">
                      <w:pPr>
                        <w:rPr>
                          <w:lang w:val="en-US"/>
                        </w:rPr>
                      </w:pPr>
                    </w:p>
                    <w:p w14:paraId="6F9ACF4D" w14:textId="77777777" w:rsidR="00B963F9" w:rsidRDefault="00B963F9" w:rsidP="008E1534">
                      <w:pPr>
                        <w:rPr>
                          <w:lang w:val="en-US"/>
                        </w:rPr>
                      </w:pPr>
                    </w:p>
                    <w:p w14:paraId="210FAC51" w14:textId="77777777" w:rsidR="00B963F9" w:rsidRPr="00767432" w:rsidRDefault="00B963F9" w:rsidP="008E1534">
                      <w:r w:rsidRPr="00767432">
                        <w:t>Consejos de prudencia relativos al almacenamiento (véase 1.4.10.5.2 c))</w:t>
                      </w:r>
                    </w:p>
                    <w:p w14:paraId="71527644" w14:textId="77777777" w:rsidR="00B963F9" w:rsidRPr="00767432" w:rsidRDefault="00B963F9" w:rsidP="008E1534"/>
                    <w:p w14:paraId="038FFC8D" w14:textId="77777777" w:rsidR="00B963F9" w:rsidRPr="002B6AF7" w:rsidRDefault="00B963F9" w:rsidP="008E1534">
                      <w:r w:rsidRPr="002B6AF7">
                        <w:t xml:space="preserve">Leer la etiqueta completa </w:t>
                      </w:r>
                      <w:r>
                        <w:t>adjunta</w:t>
                      </w:r>
                    </w:p>
                    <w:p w14:paraId="45D86BCA" w14:textId="77777777" w:rsidR="00B963F9" w:rsidRPr="002B6AF7" w:rsidRDefault="00B963F9" w:rsidP="008E1534"/>
                    <w:p w14:paraId="1AABF190" w14:textId="77777777" w:rsidR="00B963F9" w:rsidRPr="00767432" w:rsidRDefault="00B963F9" w:rsidP="008E1534">
                      <w:r>
                        <w:t xml:space="preserve">Identificación </w:t>
                      </w:r>
                      <w:r w:rsidRPr="00767432">
                        <w:t>del proveedor (véase 1.4.10.5.2 e))</w:t>
                      </w:r>
                    </w:p>
                    <w:p w14:paraId="515ED83C" w14:textId="77777777" w:rsidR="00B963F9" w:rsidRPr="00767432" w:rsidRDefault="00B963F9" w:rsidP="008E1534">
                      <w:pPr>
                        <w:jc w:val="center"/>
                      </w:pPr>
                    </w:p>
                  </w:txbxContent>
                </v:textbox>
                <w10:wrap type="topAndBottom" anchorx="margin"/>
              </v:rect>
            </w:pict>
          </mc:Fallback>
        </mc:AlternateContent>
      </w:r>
    </w:p>
    <w:p w14:paraId="7C3D08D0" w14:textId="77777777" w:rsidR="008E1534" w:rsidRPr="00E86744" w:rsidRDefault="008E1534" w:rsidP="008E1534">
      <w:pPr>
        <w:pStyle w:val="SingleTxtG"/>
      </w:pPr>
      <w:r>
        <w:t>”</w:t>
      </w:r>
      <w:r w:rsidRPr="00E86744">
        <w:t>.</w:t>
      </w:r>
    </w:p>
    <w:p w14:paraId="4C881F9A" w14:textId="77777777" w:rsidR="008E1534" w:rsidRPr="00E86744" w:rsidRDefault="008E1534" w:rsidP="008E1534">
      <w:pPr>
        <w:pStyle w:val="H1G"/>
      </w:pPr>
      <w:r w:rsidRPr="00E86744">
        <w:tab/>
      </w:r>
      <w:r w:rsidRPr="00E86744">
        <w:tab/>
        <w:t>Anexo 11</w:t>
      </w:r>
    </w:p>
    <w:p w14:paraId="1D314385" w14:textId="77777777" w:rsidR="008E1534" w:rsidRPr="00131DF0" w:rsidRDefault="008E1534" w:rsidP="008E1534">
      <w:pPr>
        <w:pStyle w:val="SingleTxtG"/>
      </w:pPr>
      <w:r w:rsidRPr="00131DF0">
        <w:t>Añádase un nuevo anexo 11 que diga lo siguiente</w:t>
      </w:r>
      <w:r>
        <w:t>:</w:t>
      </w:r>
    </w:p>
    <w:p w14:paraId="05F8005D" w14:textId="77777777" w:rsidR="008E1534" w:rsidRPr="00A74A38" w:rsidRDefault="008E1534" w:rsidP="008E1534">
      <w:pPr>
        <w:pStyle w:val="H1G"/>
        <w:ind w:firstLine="0"/>
        <w:jc w:val="center"/>
      </w:pPr>
      <w:r>
        <w:rPr>
          <w:b w:val="0"/>
        </w:rPr>
        <w:t>“</w:t>
      </w:r>
      <w:r w:rsidRPr="00A74A38">
        <w:t>Anexo 11</w:t>
      </w:r>
    </w:p>
    <w:p w14:paraId="1632A85C" w14:textId="77777777" w:rsidR="008E1534" w:rsidRPr="00FE27D9" w:rsidRDefault="008E1534" w:rsidP="008E1534">
      <w:pPr>
        <w:pStyle w:val="H1G"/>
        <w:ind w:firstLine="0"/>
        <w:jc w:val="center"/>
      </w:pPr>
      <w:r w:rsidRPr="00FE27D9">
        <w:t xml:space="preserve">GUÍA SOBRE OTROS PELIGROS QUE NO </w:t>
      </w:r>
      <w:r>
        <w:t xml:space="preserve">DAN LUGAR A UNA CLASIFICACIÓN </w:t>
      </w:r>
    </w:p>
    <w:p w14:paraId="30718A38" w14:textId="77777777" w:rsidR="008E1534" w:rsidRPr="00A74A38" w:rsidRDefault="008E1534" w:rsidP="008E1534">
      <w:pPr>
        <w:pStyle w:val="H1G"/>
        <w:tabs>
          <w:tab w:val="left" w:pos="2268"/>
        </w:tabs>
        <w:rPr>
          <w:sz w:val="20"/>
        </w:rPr>
      </w:pPr>
      <w:r w:rsidRPr="00FE27D9">
        <w:tab/>
      </w:r>
      <w:r w:rsidRPr="00FE27D9">
        <w:tab/>
      </w:r>
      <w:r>
        <w:rPr>
          <w:sz w:val="20"/>
        </w:rPr>
        <w:t>A11.1</w:t>
      </w:r>
      <w:r>
        <w:rPr>
          <w:sz w:val="20"/>
        </w:rPr>
        <w:tab/>
      </w:r>
      <w:r w:rsidRPr="00A74A38">
        <w:rPr>
          <w:sz w:val="20"/>
        </w:rPr>
        <w:t>Introducción</w:t>
      </w:r>
    </w:p>
    <w:p w14:paraId="0ED0540C" w14:textId="77777777" w:rsidR="008E1534" w:rsidRPr="00E86744" w:rsidRDefault="008E1534" w:rsidP="008E1534">
      <w:pPr>
        <w:pStyle w:val="SingleTxtG"/>
        <w:tabs>
          <w:tab w:val="left" w:pos="2268"/>
        </w:tabs>
      </w:pPr>
      <w:r w:rsidRPr="00A74A38">
        <w:tab/>
      </w:r>
      <w:r w:rsidRPr="00E86744">
        <w:t>E</w:t>
      </w:r>
      <w:r>
        <w:t>n e</w:t>
      </w:r>
      <w:r w:rsidRPr="00E86744">
        <w:t xml:space="preserve">sta guía </w:t>
      </w:r>
      <w:r>
        <w:t>se</w:t>
      </w:r>
      <w:r w:rsidRPr="00E86744">
        <w:t xml:space="preserve"> proporciona información </w:t>
      </w:r>
      <w:r>
        <w:t>para</w:t>
      </w:r>
      <w:r w:rsidRPr="00E86744">
        <w:t xml:space="preserve"> facilit</w:t>
      </w:r>
      <w:r>
        <w:t>ar</w:t>
      </w:r>
      <w:r w:rsidRPr="00E86744">
        <w:t xml:space="preserve"> la identificación de los peligros que</w:t>
      </w:r>
      <w:r>
        <w:t>, aunque</w:t>
      </w:r>
      <w:r w:rsidRPr="00E86744">
        <w:t xml:space="preserve"> no </w:t>
      </w:r>
      <w:r>
        <w:t>justifican</w:t>
      </w:r>
      <w:r w:rsidRPr="00E86744">
        <w:t xml:space="preserve"> una clasificación, pued</w:t>
      </w:r>
      <w:r>
        <w:t>e</w:t>
      </w:r>
      <w:r w:rsidRPr="00E86744">
        <w:t xml:space="preserve"> ser necesario evaluar y comunicar.</w:t>
      </w:r>
    </w:p>
    <w:p w14:paraId="693511B2" w14:textId="77777777" w:rsidR="008E1534" w:rsidRPr="00E86744" w:rsidRDefault="008E1534" w:rsidP="008E1534">
      <w:pPr>
        <w:pStyle w:val="H1G"/>
        <w:tabs>
          <w:tab w:val="left" w:pos="2268"/>
        </w:tabs>
        <w:rPr>
          <w:sz w:val="20"/>
        </w:rPr>
      </w:pPr>
      <w:r w:rsidRPr="00E86744">
        <w:rPr>
          <w:sz w:val="20"/>
        </w:rPr>
        <w:lastRenderedPageBreak/>
        <w:tab/>
      </w:r>
      <w:r w:rsidRPr="00E86744">
        <w:rPr>
          <w:sz w:val="20"/>
        </w:rPr>
        <w:tab/>
        <w:t>A11.2</w:t>
      </w:r>
      <w:r>
        <w:rPr>
          <w:sz w:val="20"/>
        </w:rPr>
        <w:tab/>
      </w:r>
      <w:r w:rsidRPr="00E86744">
        <w:rPr>
          <w:sz w:val="20"/>
        </w:rPr>
        <w:t>Explosiones de polvo</w:t>
      </w:r>
    </w:p>
    <w:p w14:paraId="33F4C27D" w14:textId="77777777" w:rsidR="008E1534" w:rsidRPr="00D71577" w:rsidRDefault="008E1534" w:rsidP="008E1534">
      <w:pPr>
        <w:pStyle w:val="SingleTxtG"/>
        <w:ind w:firstLine="1134"/>
      </w:pPr>
      <w:r w:rsidRPr="00D71577">
        <w:t xml:space="preserve">Esta sección ofrece </w:t>
      </w:r>
      <w:r>
        <w:t>o</w:t>
      </w:r>
      <w:r w:rsidRPr="00D71577">
        <w:t>rientaciones sobre los factores que contribuyen</w:t>
      </w:r>
      <w:r>
        <w:t xml:space="preserve"> al peligro de explosión de polvos, y sobre la identificación de los peligros y la necesidad de evaluar, prevenir, mitigar y comunicar los riesgos</w:t>
      </w:r>
      <w:r w:rsidRPr="00D71577">
        <w:t>.</w:t>
      </w:r>
    </w:p>
    <w:p w14:paraId="4FD613AB" w14:textId="77777777" w:rsidR="008E1534" w:rsidRPr="00D71577" w:rsidRDefault="008E1534" w:rsidP="008E1534">
      <w:pPr>
        <w:pStyle w:val="H23G"/>
        <w:rPr>
          <w:i/>
        </w:rPr>
      </w:pPr>
      <w:r>
        <w:tab/>
      </w:r>
      <w:r>
        <w:tab/>
        <w:t>A11.2.1</w:t>
      </w:r>
      <w:r>
        <w:tab/>
      </w:r>
      <w:r w:rsidRPr="00402359">
        <w:rPr>
          <w:i/>
        </w:rPr>
        <w:t>Alcance y ámbito de aplicación</w:t>
      </w:r>
      <w:r w:rsidRPr="00D71577">
        <w:t xml:space="preserve"> </w:t>
      </w:r>
    </w:p>
    <w:p w14:paraId="62BD744A" w14:textId="77777777" w:rsidR="008E1534" w:rsidRPr="00BB5117" w:rsidRDefault="008E1534" w:rsidP="008E1534">
      <w:pPr>
        <w:pStyle w:val="SingleTxtG"/>
      </w:pPr>
      <w:r w:rsidRPr="00D71577">
        <w:t>A11.2.1.1</w:t>
      </w:r>
      <w:r w:rsidRPr="00D71577">
        <w:tab/>
        <w:t xml:space="preserve">Toda sustancia o mezcla sólida que sea combustible puede </w:t>
      </w:r>
      <w:r>
        <w:t>presentar</w:t>
      </w:r>
      <w:r w:rsidRPr="00D71577">
        <w:t xml:space="preserve"> el riesgo de una explosi</w:t>
      </w:r>
      <w:r>
        <w:t>ón</w:t>
      </w:r>
      <w:r w:rsidRPr="00D71577">
        <w:t xml:space="preserve"> de polvo</w:t>
      </w:r>
      <w:r>
        <w:t>,</w:t>
      </w:r>
      <w:r w:rsidRPr="00D71577">
        <w:t xml:space="preserve"> </w:t>
      </w:r>
      <w:r>
        <w:t>si se encuentra en forma de partículas finas dispersas en una atmósfera comburente como el aire</w:t>
      </w:r>
      <w:r w:rsidRPr="00D71577">
        <w:t xml:space="preserve">. </w:t>
      </w:r>
      <w:r>
        <w:t>La evaluación del riesgo puede ser</w:t>
      </w:r>
      <w:r w:rsidRPr="000361CA">
        <w:t xml:space="preserve"> necesaria para muchas sustancias, mezclas o </w:t>
      </w:r>
      <w:r>
        <w:t>materiales sólidos</w:t>
      </w:r>
      <w:r w:rsidRPr="000361CA">
        <w:t xml:space="preserve">, </w:t>
      </w:r>
      <w:r>
        <w:t>no solo para aquellos clasificados como sólidos inflamables de conformidad con el c</w:t>
      </w:r>
      <w:r w:rsidRPr="000361CA">
        <w:t>apítulo 2.7.</w:t>
      </w:r>
      <w:r>
        <w:t xml:space="preserve"> </w:t>
      </w:r>
      <w:r w:rsidRPr="000361CA">
        <w:t>Además, puede</w:t>
      </w:r>
      <w:r>
        <w:t>n</w:t>
      </w:r>
      <w:r w:rsidRPr="000361CA">
        <w:t xml:space="preserve"> formarse</w:t>
      </w:r>
      <w:r>
        <w:t xml:space="preserve"> polvos</w:t>
      </w:r>
      <w:r w:rsidRPr="000361CA">
        <w:t xml:space="preserve"> (intencionalmente o no) durante el traslado o </w:t>
      </w:r>
      <w:r>
        <w:t xml:space="preserve">el </w:t>
      </w:r>
      <w:r w:rsidRPr="000361CA">
        <w:t xml:space="preserve">desplazamiento, o </w:t>
      </w:r>
      <w:r>
        <w:t>dentro de</w:t>
      </w:r>
      <w:r w:rsidRPr="000361CA">
        <w:t xml:space="preserve"> </w:t>
      </w:r>
      <w:r>
        <w:t>las</w:t>
      </w:r>
      <w:r w:rsidRPr="000361CA">
        <w:t xml:space="preserve"> instalaci</w:t>
      </w:r>
      <w:r>
        <w:t>ones,</w:t>
      </w:r>
      <w:r w:rsidRPr="000361CA">
        <w:t xml:space="preserve"> durante la manipulación o el procesamiento mecánico</w:t>
      </w:r>
      <w:r w:rsidRPr="00311698">
        <w:t xml:space="preserve"> </w:t>
      </w:r>
      <w:r w:rsidRPr="000361CA">
        <w:t>(</w:t>
      </w:r>
      <w:r>
        <w:t>como el fresado o la trituración</w:t>
      </w:r>
      <w:r w:rsidRPr="000361CA">
        <w:t xml:space="preserve">) </w:t>
      </w:r>
      <w:r>
        <w:t xml:space="preserve">de sustancias, </w:t>
      </w:r>
      <w:r w:rsidRPr="000361CA">
        <w:t>m</w:t>
      </w:r>
      <w:r>
        <w:t>ezclas o materiales sólidos</w:t>
      </w:r>
      <w:r w:rsidRPr="000361CA">
        <w:t xml:space="preserve"> (po</w:t>
      </w:r>
      <w:r>
        <w:t>r ejemplo, productos agrícolas, productos madereros, productos farmacéuticos</w:t>
      </w:r>
      <w:r w:rsidRPr="000361CA">
        <w:t xml:space="preserve">, </w:t>
      </w:r>
      <w:r>
        <w:t>colorantes, carbón, metales y plásticos</w:t>
      </w:r>
      <w:r w:rsidRPr="000361CA">
        <w:t>).</w:t>
      </w:r>
      <w:r>
        <w:t xml:space="preserve"> Por consiguiente</w:t>
      </w:r>
      <w:r w:rsidRPr="00250483">
        <w:t xml:space="preserve">, debe evaluarse también la posibilidad de que se formen </w:t>
      </w:r>
      <w:r>
        <w:t>partículas pequeñas y se acumulen</w:t>
      </w:r>
      <w:r w:rsidRPr="00250483">
        <w:t xml:space="preserve">. </w:t>
      </w:r>
      <w:r w:rsidRPr="00BB5117">
        <w:t xml:space="preserve">Cuando </w:t>
      </w:r>
      <w:r>
        <w:t>exista</w:t>
      </w:r>
      <w:r w:rsidRPr="00BB5117">
        <w:t xml:space="preserve"> el riesgo de una explosión de polvo, </w:t>
      </w:r>
      <w:r>
        <w:t>deberán adoptarse medidas eficaces de prevención y protección, de conformidad con la legislación, los reglamentos o las normas nacionales</w:t>
      </w:r>
      <w:r w:rsidRPr="00BB5117">
        <w:t>.</w:t>
      </w:r>
    </w:p>
    <w:p w14:paraId="19232DAD" w14:textId="77777777" w:rsidR="008E1534" w:rsidRPr="00D30574" w:rsidRDefault="008E1534" w:rsidP="008E1534">
      <w:pPr>
        <w:pStyle w:val="SingleTxtG"/>
      </w:pPr>
      <w:r w:rsidRPr="00BB5117">
        <w:t>A11.2.1.2</w:t>
      </w:r>
      <w:r w:rsidRPr="00BB5117">
        <w:tab/>
        <w:t>La presente guía ayuda a determin</w:t>
      </w:r>
      <w:r>
        <w:t>a</w:t>
      </w:r>
      <w:r w:rsidRPr="00BB5117">
        <w:t xml:space="preserve">r </w:t>
      </w:r>
      <w:r>
        <w:t xml:space="preserve">las situaciones en que puede haber </w:t>
      </w:r>
      <w:r w:rsidRPr="00BB5117">
        <w:t>polvos combustibles</w:t>
      </w:r>
      <w:r>
        <w:t xml:space="preserve"> </w:t>
      </w:r>
      <w:r w:rsidRPr="00BB5117">
        <w:t xml:space="preserve">y </w:t>
      </w:r>
      <w:r>
        <w:t>en que, p</w:t>
      </w:r>
      <w:r w:rsidRPr="00BB5117">
        <w:t xml:space="preserve">or lo tanto, </w:t>
      </w:r>
      <w:r>
        <w:t>debe tenerse en cuenta el riesgo de una explosión</w:t>
      </w:r>
      <w:r w:rsidRPr="00BB5117">
        <w:t xml:space="preserve">. </w:t>
      </w:r>
      <w:r w:rsidRPr="00D30574">
        <w:t>La guía:</w:t>
      </w:r>
    </w:p>
    <w:p w14:paraId="759C03CF" w14:textId="77777777" w:rsidR="008E1534" w:rsidRPr="00D30574" w:rsidDel="00AB20B9" w:rsidRDefault="008E1534" w:rsidP="008E1534">
      <w:pPr>
        <w:pStyle w:val="SingleTxtG"/>
        <w:ind w:left="2835" w:hanging="567"/>
      </w:pPr>
      <w:r w:rsidRPr="00D30574">
        <w:t>a)</w:t>
      </w:r>
      <w:r w:rsidRPr="00D30574" w:rsidDel="00AB20B9">
        <w:tab/>
      </w:r>
      <w:r>
        <w:t xml:space="preserve">Ofrece </w:t>
      </w:r>
      <w:r w:rsidRPr="00D30574">
        <w:t xml:space="preserve">un </w:t>
      </w:r>
      <w:r>
        <w:t xml:space="preserve">diagrama </w:t>
      </w:r>
      <w:r w:rsidRPr="00D30574">
        <w:t>de flujo que indica los pasos fundamental</w:t>
      </w:r>
      <w:r>
        <w:t>e</w:t>
      </w:r>
      <w:r w:rsidRPr="00D30574">
        <w:t>s para</w:t>
      </w:r>
      <w:r>
        <w:t xml:space="preserve"> identificar un posible polvo combustible</w:t>
      </w:r>
      <w:r w:rsidRPr="00D30574">
        <w:t xml:space="preserve">; </w:t>
      </w:r>
    </w:p>
    <w:p w14:paraId="7D4B24B7" w14:textId="77777777" w:rsidR="008E1534" w:rsidRPr="00D30574" w:rsidRDefault="008E1534" w:rsidP="008E1534">
      <w:pPr>
        <w:pStyle w:val="SingleTxtG"/>
        <w:ind w:left="2835" w:hanging="567"/>
      </w:pPr>
      <w:r w:rsidRPr="00D30574">
        <w:t>b)</w:t>
      </w:r>
      <w:r w:rsidRPr="00D30574">
        <w:tab/>
      </w:r>
      <w:r>
        <w:t>I</w:t>
      </w:r>
      <w:r w:rsidRPr="00D30574">
        <w:t xml:space="preserve">ndica los factores que contribuyen a </w:t>
      </w:r>
      <w:r>
        <w:t>las</w:t>
      </w:r>
      <w:r w:rsidRPr="00D30574">
        <w:t xml:space="preserve"> explosi</w:t>
      </w:r>
      <w:r>
        <w:t>ones</w:t>
      </w:r>
      <w:r w:rsidRPr="00D30574">
        <w:t xml:space="preserve"> de polvo</w:t>
      </w:r>
      <w:r>
        <w:t>s</w:t>
      </w:r>
      <w:r w:rsidRPr="00D30574" w:rsidDel="00AB20B9">
        <w:t>;</w:t>
      </w:r>
      <w:r w:rsidRPr="00D30574">
        <w:t xml:space="preserve"> </w:t>
      </w:r>
    </w:p>
    <w:p w14:paraId="46CC7EE2" w14:textId="77777777" w:rsidR="008E1534" w:rsidRPr="00D30574" w:rsidRDefault="008E1534" w:rsidP="008E1534">
      <w:pPr>
        <w:pStyle w:val="SingleTxtG"/>
        <w:ind w:left="2835" w:hanging="567"/>
      </w:pPr>
      <w:r w:rsidRPr="00D30574">
        <w:t>c)</w:t>
      </w:r>
      <w:r w:rsidRPr="00D30574">
        <w:tab/>
      </w:r>
      <w:r>
        <w:t>E</w:t>
      </w:r>
      <w:r w:rsidRPr="00D30574">
        <w:t>xpon</w:t>
      </w:r>
      <w:r>
        <w:t>e</w:t>
      </w:r>
      <w:r w:rsidRPr="00D30574">
        <w:t xml:space="preserve"> los principios de la gestión de los peligros y riesgos; </w:t>
      </w:r>
      <w:r>
        <w:t>y</w:t>
      </w:r>
    </w:p>
    <w:p w14:paraId="2E2C8E6D" w14:textId="77777777" w:rsidR="008E1534" w:rsidRPr="00D30574" w:rsidRDefault="008E1534" w:rsidP="008E1534">
      <w:pPr>
        <w:pStyle w:val="SingleTxtG"/>
        <w:ind w:left="2835" w:hanging="567"/>
      </w:pPr>
      <w:r w:rsidRPr="00D30574">
        <w:t>d)</w:t>
      </w:r>
      <w:r w:rsidRPr="00D30574">
        <w:tab/>
      </w:r>
      <w:r>
        <w:t>I</w:t>
      </w:r>
      <w:r w:rsidRPr="00D30574">
        <w:t>ndica cuándo se requiere</w:t>
      </w:r>
      <w:r>
        <w:t>n</w:t>
      </w:r>
      <w:r w:rsidRPr="00D30574">
        <w:t xml:space="preserve"> </w:t>
      </w:r>
      <w:r>
        <w:t xml:space="preserve">los </w:t>
      </w:r>
      <w:r w:rsidRPr="00D30574">
        <w:t xml:space="preserve">conocimientos </w:t>
      </w:r>
      <w:r>
        <w:t>de un experto</w:t>
      </w:r>
      <w:r w:rsidRPr="00D30574">
        <w:t>.</w:t>
      </w:r>
    </w:p>
    <w:p w14:paraId="7E60BBC4" w14:textId="77777777" w:rsidR="008E1534" w:rsidRPr="00A74A38" w:rsidRDefault="008E1534" w:rsidP="008E1534">
      <w:pPr>
        <w:pStyle w:val="H23G"/>
        <w:jc w:val="both"/>
      </w:pPr>
      <w:r w:rsidRPr="00D30574">
        <w:tab/>
      </w:r>
      <w:r w:rsidRPr="00D30574">
        <w:tab/>
      </w:r>
      <w:r w:rsidRPr="00A74A38">
        <w:t>A11.2.2</w:t>
      </w:r>
      <w:r w:rsidRPr="00A74A38">
        <w:tab/>
      </w:r>
      <w:r w:rsidRPr="00A74A38">
        <w:rPr>
          <w:i/>
        </w:rPr>
        <w:t>Definiciones</w:t>
      </w:r>
    </w:p>
    <w:p w14:paraId="60105C0A" w14:textId="77777777" w:rsidR="008E1534" w:rsidRPr="00D30574" w:rsidRDefault="008E1534" w:rsidP="008E1534">
      <w:pPr>
        <w:pStyle w:val="SingleTxtG"/>
        <w:ind w:firstLine="1134"/>
        <w:rPr>
          <w:rStyle w:val="Emphasis"/>
          <w:i w:val="0"/>
          <w:iCs w:val="0"/>
        </w:rPr>
      </w:pPr>
      <w:r w:rsidRPr="00D30574">
        <w:rPr>
          <w:rStyle w:val="Emphasis"/>
          <w:i w:val="0"/>
          <w:iCs w:val="0"/>
        </w:rPr>
        <w:t>En el presente anexo se utilizan los siguientes términos</w:t>
      </w:r>
      <w:r>
        <w:rPr>
          <w:rStyle w:val="Emphasis"/>
          <w:i w:val="0"/>
          <w:iCs w:val="0"/>
        </w:rPr>
        <w:t xml:space="preserve"> específicos relacionados con los peligros y riesgos de las explosiones de polvo</w:t>
      </w:r>
      <w:r w:rsidRPr="00D30574">
        <w:rPr>
          <w:rStyle w:val="Emphasis"/>
          <w:i w:val="0"/>
          <w:iCs w:val="0"/>
        </w:rPr>
        <w:t>:</w:t>
      </w:r>
    </w:p>
    <w:p w14:paraId="6EA7E5FD" w14:textId="77777777" w:rsidR="008E1534" w:rsidRPr="005C30C8" w:rsidRDefault="008E1534" w:rsidP="008E1534">
      <w:pPr>
        <w:pStyle w:val="SingleTxtG"/>
      </w:pPr>
      <w:r w:rsidRPr="005C30C8">
        <w:rPr>
          <w:b/>
          <w:bCs/>
          <w:i/>
        </w:rPr>
        <w:t>Polvo combustible:</w:t>
      </w:r>
      <w:r w:rsidRPr="005C30C8">
        <w:t xml:space="preserve"> Partículas sólidas fina</w:t>
      </w:r>
      <w:r>
        <w:t xml:space="preserve">s </w:t>
      </w:r>
      <w:r w:rsidRPr="005C30C8">
        <w:t>de una sustancia o mezcla que</w:t>
      </w:r>
      <w:r>
        <w:t xml:space="preserve"> pueden inflamarse o explotar en caso de ignición cuando están dispersas en el aire u otro medio comburente</w:t>
      </w:r>
      <w:r w:rsidRPr="005C30C8">
        <w:t xml:space="preserve">; </w:t>
      </w:r>
    </w:p>
    <w:p w14:paraId="3A2F0C81" w14:textId="77777777" w:rsidR="008E1534" w:rsidRPr="00451144" w:rsidRDefault="008E1534" w:rsidP="008E1534">
      <w:pPr>
        <w:pStyle w:val="SingleTxtG"/>
      </w:pPr>
      <w:r w:rsidRPr="00451144">
        <w:rPr>
          <w:b/>
          <w:i/>
        </w:rPr>
        <w:t>Combustión:</w:t>
      </w:r>
      <w:r w:rsidRPr="00451144">
        <w:t xml:space="preserve"> Reacción de oxidación que </w:t>
      </w:r>
      <w:r>
        <w:t>libera</w:t>
      </w:r>
      <w:r w:rsidRPr="00451144">
        <w:t xml:space="preserve"> energía (exotérmica)</w:t>
      </w:r>
      <w:r>
        <w:t xml:space="preserve"> a partir </w:t>
      </w:r>
      <w:r w:rsidRPr="00451144">
        <w:t xml:space="preserve">(o </w:t>
      </w:r>
      <w:r>
        <w:t>en presencia</w:t>
      </w:r>
      <w:r w:rsidRPr="00451144">
        <w:t xml:space="preserve">) </w:t>
      </w:r>
      <w:r>
        <w:t xml:space="preserve">de </w:t>
      </w:r>
      <w:r w:rsidRPr="00451144">
        <w:t>un</w:t>
      </w:r>
      <w:r>
        <w:t>a sustancia/mezcla/material sólido combustible</w:t>
      </w:r>
      <w:r w:rsidRPr="00451144">
        <w:t>;</w:t>
      </w:r>
    </w:p>
    <w:p w14:paraId="39FF726D" w14:textId="77777777" w:rsidR="008E1534" w:rsidRPr="00715A93" w:rsidRDefault="008E1534" w:rsidP="008E1534">
      <w:pPr>
        <w:pStyle w:val="SingleTxtG"/>
      </w:pPr>
      <w:r w:rsidRPr="00715A93">
        <w:rPr>
          <w:b/>
          <w:bCs/>
          <w:i/>
        </w:rPr>
        <w:t>Dispersión:</w:t>
      </w:r>
      <w:r w:rsidRPr="00715A93">
        <w:t xml:space="preserve"> Distribución de partículas de polvo finas en forma de nube;</w:t>
      </w:r>
    </w:p>
    <w:p w14:paraId="17D596F8" w14:textId="77777777" w:rsidR="008E1534" w:rsidRPr="000C4D6C" w:rsidRDefault="008E1534" w:rsidP="008E1534">
      <w:pPr>
        <w:pStyle w:val="SingleTxtG"/>
      </w:pPr>
      <w:r w:rsidRPr="00715A93">
        <w:rPr>
          <w:rStyle w:val="Emphasis"/>
          <w:b/>
        </w:rPr>
        <w:t>Índice de deflagración del polvo (K</w:t>
      </w:r>
      <w:r w:rsidRPr="00715A93">
        <w:rPr>
          <w:rStyle w:val="Emphasis"/>
          <w:b/>
          <w:vertAlign w:val="subscript"/>
        </w:rPr>
        <w:t>st</w:t>
      </w:r>
      <w:r w:rsidRPr="00715A93">
        <w:rPr>
          <w:rStyle w:val="Emphasis"/>
          <w:b/>
        </w:rPr>
        <w:t>)</w:t>
      </w:r>
      <w:r w:rsidRPr="00715A93">
        <w:rPr>
          <w:b/>
          <w:i/>
        </w:rPr>
        <w:t>:</w:t>
      </w:r>
      <w:r w:rsidRPr="00715A93">
        <w:t xml:space="preserve"> </w:t>
      </w:r>
      <w:r>
        <w:t>C</w:t>
      </w:r>
      <w:r w:rsidRPr="00715A93">
        <w:t>aracterística de seguridad que se relaciona con la gravedad de una explosi</w:t>
      </w:r>
      <w:r>
        <w:t>ó</w:t>
      </w:r>
      <w:r w:rsidRPr="00715A93">
        <w:t>n de polvo.</w:t>
      </w:r>
      <w:r>
        <w:t xml:space="preserve"> Cuanto más alto el valor de </w:t>
      </w:r>
      <m:oMath>
        <m:sSub>
          <m:sSubPr>
            <m:ctrlPr>
              <w:rPr>
                <w:rFonts w:ascii="Cambria Math" w:hAnsi="Cambria Math"/>
              </w:rPr>
            </m:ctrlPr>
          </m:sSubPr>
          <m:e>
            <m:r>
              <w:rPr>
                <w:rFonts w:ascii="Cambria Math" w:hAnsi="Cambria Math"/>
              </w:rPr>
              <m:t>K</m:t>
            </m:r>
          </m:e>
          <m:sub>
            <m:r>
              <w:rPr>
                <w:rFonts w:ascii="Cambria Math" w:hAnsi="Cambria Math"/>
              </w:rPr>
              <m:t>st</m:t>
            </m:r>
          </m:sub>
        </m:sSub>
      </m:oMath>
      <w:r w:rsidRPr="00715A93">
        <w:t xml:space="preserve">, </w:t>
      </w:r>
      <w:r>
        <w:t>más grave es la explosión</w:t>
      </w:r>
      <w:r w:rsidRPr="00715A93">
        <w:t>.</w:t>
      </w:r>
      <w:r>
        <w:t xml:space="preserve"> </w:t>
      </w:r>
      <w:r w:rsidRPr="000C4D6C">
        <w:t xml:space="preserve">El índice </w:t>
      </w:r>
      <w:r w:rsidRPr="000C4D6C">
        <w:rPr>
          <w:i/>
        </w:rPr>
        <w:t>K</w:t>
      </w:r>
      <w:r w:rsidRPr="000C4D6C">
        <w:rPr>
          <w:i/>
          <w:vertAlign w:val="subscript"/>
        </w:rPr>
        <w:t>st</w:t>
      </w:r>
      <w:r>
        <w:t xml:space="preserve"> </w:t>
      </w:r>
      <w:r w:rsidRPr="000C4D6C">
        <w:t>es específico de</w:t>
      </w:r>
      <w:r>
        <w:t xml:space="preserve"> cada</w:t>
      </w:r>
      <w:r w:rsidRPr="000C4D6C">
        <w:t xml:space="preserve"> tipo de polvo e independiente del volumen, y s</w:t>
      </w:r>
      <w:r>
        <w:t xml:space="preserve">e </w:t>
      </w:r>
      <w:r w:rsidRPr="000C4D6C">
        <w:t>calcul</w:t>
      </w:r>
      <w:r>
        <w:t>a utilizando una ecuación cúbica</w:t>
      </w:r>
      <w:r w:rsidRPr="000C4D6C">
        <w:t>:</w:t>
      </w:r>
    </w:p>
    <w:p w14:paraId="780D53A0" w14:textId="77777777" w:rsidR="008E1534" w:rsidRPr="00724120" w:rsidRDefault="000B1B02" w:rsidP="008E1534">
      <w:pPr>
        <w:pStyle w:val="NormalIndent"/>
        <w:ind w:right="1134"/>
        <w:jc w:val="both"/>
      </w:pPr>
      <m:oMathPara>
        <m:oMathParaPr>
          <m:jc m:val="center"/>
        </m:oMathParaPr>
        <m:oMath>
          <m:sSub>
            <m:sSubPr>
              <m:ctrlPr>
                <w:rPr>
                  <w:rFonts w:ascii="Cambria Math" w:hAnsi="Cambria Math"/>
                </w:rPr>
              </m:ctrlPr>
            </m:sSubPr>
            <m:e>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p</m:t>
                          </m:r>
                        </m:sub>
                      </m:sSub>
                    </m:num>
                    <m:den>
                      <m:sSub>
                        <m:sSubPr>
                          <m:ctrlPr>
                            <w:rPr>
                              <w:rFonts w:ascii="Cambria Math" w:hAnsi="Cambria Math"/>
                            </w:rPr>
                          </m:ctrlPr>
                        </m:sSubPr>
                        <m:e>
                          <m:r>
                            <w:rPr>
                              <w:rFonts w:ascii="Cambria Math" w:hAnsi="Cambria Math"/>
                            </w:rPr>
                            <m:t>d</m:t>
                          </m:r>
                        </m:e>
                        <m:sub>
                          <m:r>
                            <w:rPr>
                              <w:rFonts w:ascii="Cambria Math" w:hAnsi="Cambria Math"/>
                            </w:rPr>
                            <m:t>t</m:t>
                          </m:r>
                        </m:sub>
                      </m:sSub>
                    </m:den>
                  </m:f>
                </m:e>
              </m:d>
            </m:e>
            <m:sub>
              <m:r>
                <w:rPr>
                  <w:rFonts w:ascii="Cambria Math" w:hAnsi="Cambria Math"/>
                </w:rPr>
                <m:t>máx</m:t>
              </m:r>
            </m:sub>
          </m:sSub>
          <m:r>
            <m:rPr>
              <m:sty m:val="p"/>
            </m:rPr>
            <w:rPr>
              <w:rFonts w:ascii="Cambria Math" w:hAnsi="Cambria Math"/>
            </w:rPr>
            <m:t>∙</m:t>
          </m:r>
          <m:sSup>
            <m:sSupPr>
              <m:ctrlPr>
                <w:rPr>
                  <w:rFonts w:ascii="Cambria Math" w:hAnsi="Cambria Math"/>
                </w:rPr>
              </m:ctrlPr>
            </m:sSupPr>
            <m:e>
              <m:r>
                <w:rPr>
                  <w:rFonts w:ascii="Cambria Math" w:hAnsi="Cambria Math"/>
                </w:rPr>
                <m:t>V</m:t>
              </m:r>
            </m:e>
            <m:sup>
              <m:f>
                <m:fPr>
                  <m:type m:val="lin"/>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m:t>
          </m:r>
          <m:r>
            <w:rPr>
              <w:rFonts w:ascii="Cambria Math" w:hAnsi="Cambria Math"/>
            </w:rPr>
            <m:t>const</m:t>
          </m:r>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st</m:t>
              </m:r>
            </m:sub>
          </m:sSub>
        </m:oMath>
      </m:oMathPara>
    </w:p>
    <w:p w14:paraId="324E0F6C" w14:textId="77777777" w:rsidR="008E1534" w:rsidRPr="000C4D6C" w:rsidRDefault="008E1534" w:rsidP="008E1534">
      <w:pPr>
        <w:pStyle w:val="NormalIndent"/>
        <w:ind w:left="1701" w:right="1134"/>
        <w:jc w:val="both"/>
      </w:pPr>
      <w:r w:rsidRPr="000C4D6C">
        <w:t>donde:</w:t>
      </w:r>
    </w:p>
    <w:p w14:paraId="77B26418" w14:textId="77777777" w:rsidR="008E1534" w:rsidRPr="000C4D6C" w:rsidRDefault="008E1534" w:rsidP="008E1534">
      <w:pPr>
        <w:pStyle w:val="NormalIndent"/>
        <w:ind w:left="1701" w:right="1134"/>
        <w:jc w:val="both"/>
      </w:pPr>
      <w:r w:rsidRPr="000C4D6C">
        <w:t>(d</w:t>
      </w:r>
      <w:r w:rsidRPr="000C4D6C">
        <w:rPr>
          <w:vertAlign w:val="subscript"/>
        </w:rPr>
        <w:t>p</w:t>
      </w:r>
      <w:r w:rsidRPr="000C4D6C">
        <w:t>/d</w:t>
      </w:r>
      <w:r w:rsidRPr="000C4D6C">
        <w:rPr>
          <w:vertAlign w:val="subscript"/>
        </w:rPr>
        <w:t>t</w:t>
      </w:r>
      <w:r w:rsidRPr="000C4D6C">
        <w:t>)</w:t>
      </w:r>
      <w:r w:rsidRPr="000C4D6C">
        <w:rPr>
          <w:vertAlign w:val="subscript"/>
        </w:rPr>
        <w:t>m</w:t>
      </w:r>
      <w:r>
        <w:rPr>
          <w:vertAlign w:val="subscript"/>
        </w:rPr>
        <w:t>á</w:t>
      </w:r>
      <w:r w:rsidRPr="000C4D6C">
        <w:rPr>
          <w:vertAlign w:val="subscript"/>
        </w:rPr>
        <w:t>x</w:t>
      </w:r>
      <w:r w:rsidRPr="000C4D6C">
        <w:t xml:space="preserve"> = velocidad máxima de aumento de la presión</w:t>
      </w:r>
    </w:p>
    <w:p w14:paraId="11B6DFF6" w14:textId="77777777" w:rsidR="008E1534" w:rsidRPr="00987989" w:rsidRDefault="008E1534" w:rsidP="008E1534">
      <w:pPr>
        <w:pStyle w:val="NormalIndent"/>
        <w:ind w:left="1701" w:right="1134"/>
        <w:jc w:val="both"/>
      </w:pPr>
      <w:r w:rsidRPr="00987989">
        <w:t>V = volumen de la cámara de ensayo</w:t>
      </w:r>
    </w:p>
    <w:p w14:paraId="2FBAA1EE" w14:textId="77777777" w:rsidR="008E1534" w:rsidRPr="00987989" w:rsidRDefault="008E1534" w:rsidP="008E1534">
      <w:pPr>
        <w:pStyle w:val="NormalIndent"/>
        <w:ind w:left="1701" w:right="1134"/>
        <w:jc w:val="both"/>
        <w:rPr>
          <w:rStyle w:val="Emphasis"/>
          <w:b/>
          <w:i w:val="0"/>
          <w:iCs w:val="0"/>
        </w:rPr>
      </w:pPr>
      <w:r>
        <w:rPr>
          <w:rStyle w:val="Emphasis"/>
          <w:i w:val="0"/>
          <w:iCs w:val="0"/>
        </w:rPr>
        <w:t>C</w:t>
      </w:r>
      <w:r w:rsidRPr="00987989">
        <w:rPr>
          <w:rStyle w:val="Emphasis"/>
          <w:i w:val="0"/>
          <w:iCs w:val="0"/>
        </w:rPr>
        <w:t>on arreglo a</w:t>
      </w:r>
      <w:r>
        <w:rPr>
          <w:rStyle w:val="Emphasis"/>
          <w:i w:val="0"/>
          <w:iCs w:val="0"/>
        </w:rPr>
        <w:t xml:space="preserve">l </w:t>
      </w:r>
      <w:r w:rsidRPr="00987989">
        <w:rPr>
          <w:rStyle w:val="Emphasis"/>
          <w:i w:val="0"/>
          <w:iCs w:val="0"/>
        </w:rPr>
        <w:t>valor de K</w:t>
      </w:r>
      <w:r w:rsidRPr="00987989">
        <w:rPr>
          <w:rStyle w:val="Emphasis"/>
          <w:i w:val="0"/>
          <w:iCs w:val="0"/>
          <w:vertAlign w:val="subscript"/>
        </w:rPr>
        <w:t>st</w:t>
      </w:r>
      <w:r>
        <w:rPr>
          <w:rStyle w:val="Emphasis"/>
          <w:i w:val="0"/>
          <w:iCs w:val="0"/>
        </w:rPr>
        <w:t>, se han establecido las siguientes</w:t>
      </w:r>
      <w:r w:rsidRPr="00987989">
        <w:rPr>
          <w:rStyle w:val="Emphasis"/>
          <w:i w:val="0"/>
          <w:iCs w:val="0"/>
        </w:rPr>
        <w:t xml:space="preserve"> clases de explosi</w:t>
      </w:r>
      <w:r>
        <w:rPr>
          <w:rStyle w:val="Emphasis"/>
          <w:i w:val="0"/>
          <w:iCs w:val="0"/>
        </w:rPr>
        <w:t>ón de polvo</w:t>
      </w:r>
      <w:r w:rsidRPr="00987989">
        <w:rPr>
          <w:rStyle w:val="Emphasis"/>
          <w:i w:val="0"/>
          <w:iCs w:val="0"/>
        </w:rPr>
        <w:t>:</w:t>
      </w:r>
    </w:p>
    <w:p w14:paraId="25E2FED4" w14:textId="77777777" w:rsidR="008E1534" w:rsidRPr="0013584A" w:rsidRDefault="008E1534" w:rsidP="008E1534">
      <w:pPr>
        <w:pStyle w:val="NormalIndent"/>
        <w:ind w:left="1701" w:right="1134"/>
        <w:jc w:val="both"/>
        <w:rPr>
          <w:rStyle w:val="Emphasis"/>
          <w:b/>
          <w:i w:val="0"/>
          <w:iCs w:val="0"/>
          <w:lang w:val="en-US"/>
        </w:rPr>
      </w:pPr>
      <w:r w:rsidRPr="0013584A">
        <w:rPr>
          <w:lang w:val="en-US"/>
        </w:rPr>
        <w:t>St</w:t>
      </w:r>
      <w:r w:rsidRPr="0013584A">
        <w:rPr>
          <w:rStyle w:val="Emphasis"/>
          <w:i w:val="0"/>
          <w:iCs w:val="0"/>
          <w:lang w:val="en-US"/>
        </w:rPr>
        <w:t xml:space="preserve"> 1: 0 &lt; K</w:t>
      </w:r>
      <w:r w:rsidRPr="0013584A">
        <w:rPr>
          <w:rStyle w:val="Emphasis"/>
          <w:i w:val="0"/>
          <w:iCs w:val="0"/>
          <w:vertAlign w:val="subscript"/>
          <w:lang w:val="en-US"/>
        </w:rPr>
        <w:t>st</w:t>
      </w:r>
      <w:r w:rsidRPr="0013584A">
        <w:rPr>
          <w:rStyle w:val="Emphasis"/>
          <w:i w:val="0"/>
          <w:iCs w:val="0"/>
          <w:lang w:val="en-US"/>
        </w:rPr>
        <w:t xml:space="preserve"> ≤ 200 bar m s</w:t>
      </w:r>
      <w:r w:rsidRPr="0013584A">
        <w:rPr>
          <w:rStyle w:val="Emphasis"/>
          <w:i w:val="0"/>
          <w:iCs w:val="0"/>
          <w:vertAlign w:val="superscript"/>
          <w:lang w:val="en-US"/>
        </w:rPr>
        <w:t>-1</w:t>
      </w:r>
    </w:p>
    <w:p w14:paraId="1056DCEA" w14:textId="77777777" w:rsidR="008E1534" w:rsidRPr="0013584A" w:rsidRDefault="008E1534" w:rsidP="008E1534">
      <w:pPr>
        <w:pStyle w:val="NormalIndent"/>
        <w:ind w:left="1701" w:right="1134"/>
        <w:jc w:val="both"/>
        <w:rPr>
          <w:rStyle w:val="Emphasis"/>
          <w:b/>
          <w:i w:val="0"/>
          <w:iCs w:val="0"/>
          <w:lang w:val="en-US"/>
        </w:rPr>
      </w:pPr>
      <w:r w:rsidRPr="0013584A">
        <w:rPr>
          <w:lang w:val="en-US"/>
        </w:rPr>
        <w:t>St</w:t>
      </w:r>
      <w:r w:rsidRPr="0013584A">
        <w:rPr>
          <w:rStyle w:val="Emphasis"/>
          <w:i w:val="0"/>
          <w:iCs w:val="0"/>
          <w:lang w:val="en-US"/>
        </w:rPr>
        <w:t xml:space="preserve"> 2: 200 &lt; K</w:t>
      </w:r>
      <w:r w:rsidRPr="0013584A">
        <w:rPr>
          <w:rStyle w:val="Emphasis"/>
          <w:i w:val="0"/>
          <w:iCs w:val="0"/>
          <w:vertAlign w:val="subscript"/>
          <w:lang w:val="en-US"/>
        </w:rPr>
        <w:t>st</w:t>
      </w:r>
      <w:r w:rsidRPr="0013584A">
        <w:rPr>
          <w:rStyle w:val="Emphasis"/>
          <w:i w:val="0"/>
          <w:iCs w:val="0"/>
          <w:lang w:val="en-US"/>
        </w:rPr>
        <w:t xml:space="preserve"> ≤ 300 bar m s</w:t>
      </w:r>
      <w:r w:rsidRPr="0013584A">
        <w:rPr>
          <w:rStyle w:val="Emphasis"/>
          <w:i w:val="0"/>
          <w:iCs w:val="0"/>
          <w:vertAlign w:val="superscript"/>
          <w:lang w:val="en-US"/>
        </w:rPr>
        <w:t>-1</w:t>
      </w:r>
    </w:p>
    <w:p w14:paraId="6F65C4F0" w14:textId="77777777" w:rsidR="008E1534" w:rsidRPr="0013584A" w:rsidRDefault="008E1534" w:rsidP="008E1534">
      <w:pPr>
        <w:pStyle w:val="NormalIndent"/>
        <w:ind w:left="1701" w:right="1134"/>
        <w:jc w:val="both"/>
        <w:rPr>
          <w:rStyle w:val="Emphasis"/>
          <w:b/>
          <w:i w:val="0"/>
          <w:iCs w:val="0"/>
          <w:lang w:val="en-US"/>
        </w:rPr>
      </w:pPr>
      <w:r w:rsidRPr="0013584A">
        <w:rPr>
          <w:rStyle w:val="Emphasis"/>
          <w:i w:val="0"/>
          <w:iCs w:val="0"/>
          <w:lang w:val="en-US"/>
        </w:rPr>
        <w:t>St 3: K</w:t>
      </w:r>
      <w:r w:rsidRPr="0013584A">
        <w:rPr>
          <w:rStyle w:val="Emphasis"/>
          <w:i w:val="0"/>
          <w:iCs w:val="0"/>
          <w:vertAlign w:val="subscript"/>
          <w:lang w:val="en-US"/>
        </w:rPr>
        <w:t>st</w:t>
      </w:r>
      <w:r w:rsidRPr="0013584A">
        <w:rPr>
          <w:rStyle w:val="Emphasis"/>
          <w:i w:val="0"/>
          <w:iCs w:val="0"/>
          <w:lang w:val="en-US"/>
        </w:rPr>
        <w:t xml:space="preserve"> &gt; 300 </w:t>
      </w:r>
      <w:r w:rsidRPr="0013584A">
        <w:rPr>
          <w:lang w:val="en-US"/>
        </w:rPr>
        <w:t>bar</w:t>
      </w:r>
      <w:r w:rsidRPr="0013584A">
        <w:rPr>
          <w:rStyle w:val="Emphasis"/>
          <w:i w:val="0"/>
          <w:iCs w:val="0"/>
          <w:lang w:val="en-US"/>
        </w:rPr>
        <w:t xml:space="preserve"> m s</w:t>
      </w:r>
      <w:r w:rsidRPr="0013584A">
        <w:rPr>
          <w:rStyle w:val="Emphasis"/>
          <w:i w:val="0"/>
          <w:iCs w:val="0"/>
          <w:vertAlign w:val="superscript"/>
          <w:lang w:val="en-US"/>
        </w:rPr>
        <w:t>-1</w:t>
      </w:r>
    </w:p>
    <w:p w14:paraId="2E41136A" w14:textId="77777777" w:rsidR="008E1534" w:rsidRPr="008B7A06" w:rsidRDefault="008E1534" w:rsidP="008E1534">
      <w:pPr>
        <w:pStyle w:val="NormalIndent"/>
        <w:spacing w:after="240" w:line="240" w:lineRule="auto"/>
        <w:ind w:left="1701" w:right="1134"/>
        <w:jc w:val="both"/>
        <w:rPr>
          <w:rStyle w:val="Emphasis"/>
          <w:b/>
          <w:i w:val="0"/>
          <w:iCs w:val="0"/>
        </w:rPr>
      </w:pPr>
      <w:r>
        <w:rPr>
          <w:rStyle w:val="Emphasis"/>
          <w:i w:val="0"/>
          <w:iCs w:val="0"/>
        </w:rPr>
        <w:t>El</w:t>
      </w:r>
      <w:r w:rsidRPr="008B7A06">
        <w:rPr>
          <w:rStyle w:val="Emphasis"/>
          <w:i w:val="0"/>
          <w:iCs w:val="0"/>
        </w:rPr>
        <w:t xml:space="preserve"> valor</w:t>
      </w:r>
      <w:r>
        <w:rPr>
          <w:rStyle w:val="Emphasis"/>
          <w:i w:val="0"/>
          <w:iCs w:val="0"/>
        </w:rPr>
        <w:t xml:space="preserve"> de </w:t>
      </w:r>
      <w:r w:rsidRPr="008B7A06">
        <w:rPr>
          <w:rStyle w:val="Emphasis"/>
          <w:i w:val="0"/>
          <w:iCs w:val="0"/>
        </w:rPr>
        <w:t>K</w:t>
      </w:r>
      <w:r w:rsidRPr="008B7A06">
        <w:rPr>
          <w:rStyle w:val="Emphasis"/>
          <w:i w:val="0"/>
          <w:iCs w:val="0"/>
          <w:vertAlign w:val="subscript"/>
        </w:rPr>
        <w:t>st</w:t>
      </w:r>
      <w:r w:rsidRPr="008B7A06">
        <w:rPr>
          <w:rStyle w:val="Emphasis"/>
          <w:i w:val="0"/>
          <w:iCs w:val="0"/>
        </w:rPr>
        <w:t xml:space="preserve"> y la presión máxima de explosión </w:t>
      </w:r>
      <w:r>
        <w:rPr>
          <w:rStyle w:val="Emphasis"/>
          <w:i w:val="0"/>
          <w:iCs w:val="0"/>
        </w:rPr>
        <w:t>se utilizan para</w:t>
      </w:r>
      <w:r w:rsidRPr="008B7A06">
        <w:rPr>
          <w:rStyle w:val="Emphasis"/>
          <w:i w:val="0"/>
          <w:iCs w:val="0"/>
        </w:rPr>
        <w:t xml:space="preserve"> diseñar medidas de seguridad </w:t>
      </w:r>
      <w:r>
        <w:rPr>
          <w:rStyle w:val="Emphasis"/>
          <w:i w:val="0"/>
          <w:iCs w:val="0"/>
        </w:rPr>
        <w:t xml:space="preserve">adecuadas </w:t>
      </w:r>
      <w:r w:rsidRPr="008B7A06">
        <w:rPr>
          <w:rStyle w:val="Emphasis"/>
          <w:i w:val="0"/>
          <w:iCs w:val="0"/>
        </w:rPr>
        <w:t>(</w:t>
      </w:r>
      <w:r>
        <w:rPr>
          <w:rStyle w:val="Emphasis"/>
          <w:i w:val="0"/>
          <w:iCs w:val="0"/>
        </w:rPr>
        <w:t>por ejemplo, el venteo de descompresión</w:t>
      </w:r>
      <w:r w:rsidRPr="008B7A06">
        <w:rPr>
          <w:rStyle w:val="Emphasis"/>
          <w:i w:val="0"/>
          <w:iCs w:val="0"/>
        </w:rPr>
        <w:t xml:space="preserve">). </w:t>
      </w:r>
    </w:p>
    <w:p w14:paraId="11929676" w14:textId="77777777" w:rsidR="008E1534" w:rsidRPr="00A0469B" w:rsidRDefault="008E1534" w:rsidP="008E1534">
      <w:pPr>
        <w:pStyle w:val="SingleTxtG"/>
        <w:rPr>
          <w:b/>
          <w:i/>
          <w:iCs/>
        </w:rPr>
      </w:pPr>
      <w:r w:rsidRPr="00A0469B">
        <w:rPr>
          <w:rStyle w:val="Emphasis"/>
          <w:b/>
        </w:rPr>
        <w:lastRenderedPageBreak/>
        <w:t>Atmósfera de polvo explosiva</w:t>
      </w:r>
      <w:r w:rsidRPr="00A0469B">
        <w:rPr>
          <w:b/>
          <w:i/>
        </w:rPr>
        <w:t>:</w:t>
      </w:r>
      <w:r w:rsidRPr="00A0469B">
        <w:t xml:space="preserve"> Dispersión de un polvo combustible en el aire </w:t>
      </w:r>
      <w:r>
        <w:t>que, en caso de ignición, da lugar a una autopropagación de la llama</w:t>
      </w:r>
      <w:r w:rsidRPr="00A0469B">
        <w:t>;</w:t>
      </w:r>
    </w:p>
    <w:p w14:paraId="3FA2F540" w14:textId="77777777" w:rsidR="008E1534" w:rsidRPr="0054460D" w:rsidRDefault="008E1534" w:rsidP="008E1534">
      <w:pPr>
        <w:pStyle w:val="SingleTxtG"/>
        <w:spacing w:after="240"/>
      </w:pPr>
      <w:r w:rsidRPr="0054460D">
        <w:rPr>
          <w:rStyle w:val="Emphasis"/>
          <w:b/>
        </w:rPr>
        <w:t>Explosión</w:t>
      </w:r>
      <w:r w:rsidRPr="0054460D">
        <w:rPr>
          <w:b/>
          <w:i/>
        </w:rPr>
        <w:t xml:space="preserve">: </w:t>
      </w:r>
      <w:r w:rsidRPr="0054460D">
        <w:t xml:space="preserve">Reacción de oxidación o descomposición abrupta que produce un aumento de </w:t>
      </w:r>
      <w:r>
        <w:t xml:space="preserve">la </w:t>
      </w:r>
      <w:r w:rsidRPr="0054460D">
        <w:t xml:space="preserve">temperatura, </w:t>
      </w:r>
      <w:r>
        <w:t>de la</w:t>
      </w:r>
      <w:r w:rsidRPr="0054460D">
        <w:t xml:space="preserve"> presión </w:t>
      </w:r>
      <w:r>
        <w:t>o de</w:t>
      </w:r>
      <w:r w:rsidRPr="0054460D">
        <w:t xml:space="preserve"> ambas simultáneamente</w:t>
      </w:r>
      <w:r>
        <w:rPr>
          <w:rStyle w:val="FootnoteReference"/>
        </w:rPr>
        <w:footnoteReference w:customMarkFollows="1" w:id="3"/>
        <w:t>1</w:t>
      </w:r>
      <w:r w:rsidRPr="0054460D">
        <w:t>;</w:t>
      </w:r>
    </w:p>
    <w:p w14:paraId="69A75D8E" w14:textId="77777777" w:rsidR="008E1534" w:rsidRPr="0054460D" w:rsidRDefault="008E1534" w:rsidP="008E1534">
      <w:pPr>
        <w:pStyle w:val="SingleTxtG"/>
        <w:spacing w:before="240" w:after="240"/>
      </w:pPr>
      <w:r w:rsidRPr="0054460D">
        <w:rPr>
          <w:rStyle w:val="Emphasis"/>
          <w:b/>
        </w:rPr>
        <w:t>Concentración de oxígeno limitante</w:t>
      </w:r>
      <w:r>
        <w:rPr>
          <w:rStyle w:val="Emphasis"/>
          <w:b/>
        </w:rPr>
        <w:t xml:space="preserve"> </w:t>
      </w:r>
      <w:r w:rsidRPr="0054460D">
        <w:rPr>
          <w:rStyle w:val="Emphasis"/>
          <w:b/>
        </w:rPr>
        <w:t>(COL)</w:t>
      </w:r>
      <w:r w:rsidRPr="0054460D">
        <w:rPr>
          <w:b/>
          <w:i/>
        </w:rPr>
        <w:t>:</w:t>
      </w:r>
      <w:r w:rsidRPr="0054460D">
        <w:t xml:space="preserve"> </w:t>
      </w:r>
      <w:r>
        <w:t>Máxima c</w:t>
      </w:r>
      <w:r w:rsidRPr="0054460D">
        <w:t xml:space="preserve">oncentración de oxígeno en una mezcla </w:t>
      </w:r>
      <w:r>
        <w:t>de polvos combustibles, aire y un gas inerte a la que no se producirá una explosión</w:t>
      </w:r>
      <w:r w:rsidRPr="0054460D">
        <w:t xml:space="preserve">, </w:t>
      </w:r>
      <w:r>
        <w:t>determinada en condiciones de ensayo específicas</w:t>
      </w:r>
      <w:r w:rsidRPr="0054460D">
        <w:t>;</w:t>
      </w:r>
    </w:p>
    <w:p w14:paraId="54BD1176" w14:textId="77777777" w:rsidR="008E1534" w:rsidRPr="00E07EED" w:rsidRDefault="008E1534" w:rsidP="008E1534">
      <w:pPr>
        <w:pStyle w:val="SingleTxtG"/>
      </w:pPr>
      <w:r w:rsidRPr="00E07EED">
        <w:rPr>
          <w:rStyle w:val="Emphasis"/>
          <w:b/>
        </w:rPr>
        <w:t xml:space="preserve">Presión máxima </w:t>
      </w:r>
      <w:r>
        <w:rPr>
          <w:rStyle w:val="Emphasis"/>
          <w:b/>
        </w:rPr>
        <w:t>de</w:t>
      </w:r>
      <w:r w:rsidRPr="00E07EED">
        <w:rPr>
          <w:rStyle w:val="Emphasis"/>
          <w:b/>
        </w:rPr>
        <w:t xml:space="preserve"> explosión</w:t>
      </w:r>
      <w:r w:rsidRPr="00E07EED">
        <w:rPr>
          <w:b/>
          <w:i/>
        </w:rPr>
        <w:t>:</w:t>
      </w:r>
      <w:r w:rsidRPr="00E07EED">
        <w:t xml:space="preserve"> </w:t>
      </w:r>
      <w:r>
        <w:t xml:space="preserve">Nivel más alto de </w:t>
      </w:r>
      <w:r w:rsidRPr="00E07EED">
        <w:t>presión registrad</w:t>
      </w:r>
      <w:r>
        <w:t>o</w:t>
      </w:r>
      <w:r w:rsidRPr="00E07EED">
        <w:t xml:space="preserve"> en una </w:t>
      </w:r>
      <w:r>
        <w:t>vasija</w:t>
      </w:r>
      <w:r w:rsidRPr="00E07EED">
        <w:t xml:space="preserve"> cerrada </w:t>
      </w:r>
      <w:r>
        <w:t>durante una explosión de polvo a una concentración óptima</w:t>
      </w:r>
      <w:r w:rsidRPr="00E07EED">
        <w:t xml:space="preserve">; </w:t>
      </w:r>
    </w:p>
    <w:p w14:paraId="7453C5E3" w14:textId="77777777" w:rsidR="008E1534" w:rsidRPr="008E5C0E" w:rsidRDefault="008E1534" w:rsidP="008E1534">
      <w:pPr>
        <w:pStyle w:val="SingleTxtG"/>
      </w:pPr>
      <w:r w:rsidRPr="008E5C0E">
        <w:rPr>
          <w:rStyle w:val="Emphasis"/>
          <w:b/>
        </w:rPr>
        <w:t>Concentración mínima explosiva (CME)/</w:t>
      </w:r>
      <w:r>
        <w:rPr>
          <w:rStyle w:val="Emphasis"/>
          <w:b/>
        </w:rPr>
        <w:t>L</w:t>
      </w:r>
      <w:r w:rsidRPr="008E5C0E">
        <w:rPr>
          <w:rStyle w:val="Emphasis"/>
          <w:b/>
        </w:rPr>
        <w:t>ímite inferior de explosividad (LIE):</w:t>
      </w:r>
      <w:r w:rsidRPr="008E5C0E">
        <w:rPr>
          <w:rStyle w:val="Emphasis"/>
          <w:i w:val="0"/>
        </w:rPr>
        <w:t xml:space="preserve"> </w:t>
      </w:r>
      <w:r>
        <w:rPr>
          <w:rStyle w:val="Emphasis"/>
          <w:i w:val="0"/>
        </w:rPr>
        <w:t xml:space="preserve">Concentración </w:t>
      </w:r>
      <w:r w:rsidRPr="008E5C0E">
        <w:rPr>
          <w:rStyle w:val="Emphasis"/>
          <w:i w:val="0"/>
        </w:rPr>
        <w:t>m</w:t>
      </w:r>
      <w:r>
        <w:rPr>
          <w:rStyle w:val="Emphasis"/>
          <w:i w:val="0"/>
        </w:rPr>
        <w:t>í</w:t>
      </w:r>
      <w:r w:rsidRPr="008E5C0E">
        <w:rPr>
          <w:rStyle w:val="Emphasis"/>
          <w:i w:val="0"/>
        </w:rPr>
        <w:t xml:space="preserve">nima de un polvo combustible </w:t>
      </w:r>
      <w:r>
        <w:rPr>
          <w:rStyle w:val="Emphasis"/>
          <w:i w:val="0"/>
        </w:rPr>
        <w:t>en</w:t>
      </w:r>
      <w:r w:rsidRPr="008E5C0E">
        <w:rPr>
          <w:rStyle w:val="Emphasis"/>
          <w:i w:val="0"/>
        </w:rPr>
        <w:t xml:space="preserve"> aire</w:t>
      </w:r>
      <w:r>
        <w:rPr>
          <w:rStyle w:val="Emphasis"/>
          <w:i w:val="0"/>
        </w:rPr>
        <w:t xml:space="preserve">, medida en unidades de masa por volumen, </w:t>
      </w:r>
      <w:r>
        <w:t>necesaria para que se produzca una explosión</w:t>
      </w:r>
      <w:r w:rsidRPr="008E5C0E">
        <w:t>;</w:t>
      </w:r>
      <w:r>
        <w:t xml:space="preserve"> </w:t>
      </w:r>
    </w:p>
    <w:p w14:paraId="4CDB967E" w14:textId="77777777" w:rsidR="008E1534" w:rsidRPr="008E5C0E" w:rsidRDefault="008E1534" w:rsidP="008E1534">
      <w:pPr>
        <w:pStyle w:val="SingleTxtG"/>
      </w:pPr>
      <w:r w:rsidRPr="008E5C0E">
        <w:rPr>
          <w:rStyle w:val="Emphasis"/>
          <w:b/>
        </w:rPr>
        <w:t>Energía mínima de ignición (EMI)</w:t>
      </w:r>
      <w:r w:rsidRPr="007622B9">
        <w:rPr>
          <w:b/>
          <w:i/>
        </w:rPr>
        <w:t>:</w:t>
      </w:r>
      <w:r w:rsidRPr="008E5C0E">
        <w:t xml:space="preserve"> Energía eléctrica mínima almacenada en </w:t>
      </w:r>
      <w:r>
        <w:t xml:space="preserve">un </w:t>
      </w:r>
      <w:r w:rsidRPr="008E5C0E">
        <w:t xml:space="preserve">condensador que, cuando se descarga, es suficiente </w:t>
      </w:r>
      <w:r>
        <w:t>para inflamar la mezcla más sensible de polvo y aire en condiciones de ensayo específicas</w:t>
      </w:r>
      <w:r w:rsidRPr="008E5C0E">
        <w:t>;</w:t>
      </w:r>
    </w:p>
    <w:p w14:paraId="1F293186" w14:textId="77777777" w:rsidR="008E1534" w:rsidRPr="003E29AF" w:rsidRDefault="008E1534" w:rsidP="008E1534">
      <w:pPr>
        <w:pStyle w:val="SingleTxtG"/>
      </w:pPr>
      <w:r w:rsidRPr="003E29AF">
        <w:rPr>
          <w:rStyle w:val="Emphasis"/>
          <w:b/>
        </w:rPr>
        <w:t>Temperatura m</w:t>
      </w:r>
      <w:r>
        <w:rPr>
          <w:rStyle w:val="Emphasis"/>
          <w:b/>
        </w:rPr>
        <w:t>í</w:t>
      </w:r>
      <w:r w:rsidRPr="003E29AF">
        <w:rPr>
          <w:rStyle w:val="Emphasis"/>
          <w:b/>
        </w:rPr>
        <w:t>nima de ignición (TMI) de una nube de polvo</w:t>
      </w:r>
      <w:r w:rsidRPr="003E29AF">
        <w:rPr>
          <w:b/>
          <w:i/>
        </w:rPr>
        <w:t>:</w:t>
      </w:r>
      <w:r w:rsidRPr="003E29AF">
        <w:t xml:space="preserve"> Temperatura más baja de una superficie caliente a la que se </w:t>
      </w:r>
      <w:r>
        <w:t>produce la ignición</w:t>
      </w:r>
      <w:r w:rsidRPr="003E29AF">
        <w:t xml:space="preserve"> </w:t>
      </w:r>
      <w:r>
        <w:t>de la</w:t>
      </w:r>
      <w:r w:rsidRPr="003E29AF">
        <w:t xml:space="preserve"> mezcla </w:t>
      </w:r>
      <w:r>
        <w:t>más inflamable de polvo y aire en condiciones de ensayo específicas</w:t>
      </w:r>
      <w:r w:rsidRPr="003E29AF">
        <w:t>;</w:t>
      </w:r>
    </w:p>
    <w:p w14:paraId="0A5D9BAE" w14:textId="77777777" w:rsidR="008E1534" w:rsidRPr="00320556" w:rsidRDefault="008E1534" w:rsidP="008E1534">
      <w:pPr>
        <w:pStyle w:val="SingleTxtG"/>
      </w:pPr>
      <w:r>
        <w:rPr>
          <w:b/>
          <w:i/>
        </w:rPr>
        <w:t>Granulometría</w:t>
      </w:r>
      <w:r w:rsidRPr="00320556">
        <w:rPr>
          <w:b/>
          <w:i/>
        </w:rPr>
        <w:t>:</w:t>
      </w:r>
      <w:r w:rsidRPr="00320556">
        <w:t xml:space="preserve"> </w:t>
      </w:r>
      <w:r>
        <w:t>Tamaño de las partículas dado por la l</w:t>
      </w:r>
      <w:r w:rsidRPr="00320556">
        <w:t xml:space="preserve">uz de malla más pequeña </w:t>
      </w:r>
      <w:r>
        <w:t>de un tamiz que permite el paso de una partícula presentada en la orientación más favorable</w:t>
      </w:r>
      <w:r>
        <w:rPr>
          <w:rStyle w:val="FootnoteReference"/>
        </w:rPr>
        <w:footnoteReference w:customMarkFollows="1" w:id="4"/>
        <w:t>2</w:t>
      </w:r>
      <w:r>
        <w:t>.</w:t>
      </w:r>
    </w:p>
    <w:p w14:paraId="442A05F4" w14:textId="77777777" w:rsidR="008E1534" w:rsidRPr="007C5134" w:rsidRDefault="008E1534" w:rsidP="008E1534">
      <w:pPr>
        <w:pStyle w:val="H23G"/>
        <w:jc w:val="both"/>
      </w:pPr>
      <w:r w:rsidRPr="00320556">
        <w:tab/>
      </w:r>
      <w:r w:rsidRPr="00320556">
        <w:tab/>
      </w:r>
      <w:r w:rsidRPr="007C5134">
        <w:t>A11.2.3</w:t>
      </w:r>
      <w:r w:rsidRPr="007C5134">
        <w:tab/>
      </w:r>
      <w:r w:rsidRPr="006204DA">
        <w:rPr>
          <w:i/>
        </w:rPr>
        <w:t>Identificación de un polvo combustible</w:t>
      </w:r>
      <w:r w:rsidRPr="007C5134">
        <w:t xml:space="preserve"> </w:t>
      </w:r>
    </w:p>
    <w:p w14:paraId="1B332DC5" w14:textId="77777777" w:rsidR="008E1534" w:rsidRDefault="008E1534" w:rsidP="008E1534">
      <w:pPr>
        <w:pStyle w:val="SingleTxtG"/>
      </w:pPr>
      <w:r w:rsidRPr="007C5134">
        <w:t>A11.2.3.1</w:t>
      </w:r>
      <w:r w:rsidRPr="007C5134">
        <w:tab/>
        <w:t xml:space="preserve">El objeto de esta sección es </w:t>
      </w:r>
      <w:r>
        <w:t>ayudar a determinar</w:t>
      </w:r>
      <w:r w:rsidRPr="007C5134">
        <w:t xml:space="preserve"> la presencia de un polvo combustible. Si existen datos aplicables</w:t>
      </w:r>
      <w:r>
        <w:t>,</w:t>
      </w:r>
      <w:r w:rsidRPr="007C5134">
        <w:t xml:space="preserve"> obtenidos mediante un método de ensayo</w:t>
      </w:r>
      <w:r>
        <w:t xml:space="preserve"> </w:t>
      </w:r>
      <w:r w:rsidRPr="007C5134">
        <w:t>reconocido y validado</w:t>
      </w:r>
      <w:r>
        <w:t>,</w:t>
      </w:r>
      <w:r w:rsidRPr="007C5134">
        <w:t xml:space="preserve"> que respalden la conclusi</w:t>
      </w:r>
      <w:r>
        <w:t>ó</w:t>
      </w:r>
      <w:r w:rsidRPr="007C5134">
        <w:t xml:space="preserve">n de que una sustancia o mezcla es </w:t>
      </w:r>
      <w:r>
        <w:t>o no</w:t>
      </w:r>
      <w:r w:rsidRPr="007C5134">
        <w:t xml:space="preserve"> es un </w:t>
      </w:r>
      <w:r>
        <w:t>polvo combustible</w:t>
      </w:r>
      <w:r w:rsidRPr="007C5134">
        <w:t xml:space="preserve"> (véanse</w:t>
      </w:r>
      <w:r>
        <w:t xml:space="preserve"> las consideraciones expuestas en </w:t>
      </w:r>
      <w:r w:rsidRPr="007C5134">
        <w:t>A11.2.3.2.10)</w:t>
      </w:r>
      <w:r>
        <w:t xml:space="preserve">, podrá adoptarse una decisión sin necesidad de aplicar la figura </w:t>
      </w:r>
      <w:r w:rsidRPr="007C5134">
        <w:t xml:space="preserve">A11.2.1. </w:t>
      </w:r>
      <w:r>
        <w:t>Para los demás casos</w:t>
      </w:r>
      <w:r w:rsidRPr="00622BD5">
        <w:t xml:space="preserve">, la figura A11.2.1 presenta un diagrama de flujo que ayuda a determinar si una sustancia o mezcla es </w:t>
      </w:r>
      <w:r>
        <w:t>un polvo combustible y, por lo tanto, si es necesario evaluar el riesgo de una explosión de polvo</w:t>
      </w:r>
      <w:r w:rsidRPr="00622BD5">
        <w:t>.</w:t>
      </w:r>
      <w:r>
        <w:t xml:space="preserve"> En la </w:t>
      </w:r>
      <w:r w:rsidRPr="00622BD5">
        <w:t xml:space="preserve">sección A11.2.3.2 </w:t>
      </w:r>
      <w:r>
        <w:t>figuran</w:t>
      </w:r>
      <w:r w:rsidRPr="00622BD5">
        <w:t xml:space="preserve"> explicaciones y orientaciones detalladas </w:t>
      </w:r>
      <w:r>
        <w:t>para</w:t>
      </w:r>
      <w:r w:rsidRPr="00622BD5">
        <w:t xml:space="preserve"> la interpretación </w:t>
      </w:r>
      <w:r>
        <w:t>de cada casilla del diagrama.</w:t>
      </w:r>
    </w:p>
    <w:p w14:paraId="156FA706" w14:textId="77777777" w:rsidR="008E1534" w:rsidRDefault="008E1534" w:rsidP="008E1534">
      <w:pPr>
        <w:pStyle w:val="SingleTxtG"/>
      </w:pPr>
      <w:r>
        <w:br w:type="page"/>
      </w:r>
    </w:p>
    <w:p w14:paraId="77675D74" w14:textId="77777777" w:rsidR="008E1534" w:rsidRPr="007622B9" w:rsidRDefault="008E1534" w:rsidP="008E1534">
      <w:pPr>
        <w:keepNext/>
        <w:keepLines/>
        <w:spacing w:before="240" w:line="240" w:lineRule="auto"/>
        <w:ind w:left="1134" w:right="1134"/>
        <w:rPr>
          <w:b/>
        </w:rPr>
      </w:pPr>
      <w:r w:rsidRPr="009B30E8">
        <w:rPr>
          <w:b/>
        </w:rPr>
        <w:lastRenderedPageBreak/>
        <w:t>Figura A11.2.1: Diagrama de flujo para determina</w:t>
      </w:r>
      <w:r>
        <w:rPr>
          <w:b/>
        </w:rPr>
        <w:t xml:space="preserve">r si un </w:t>
      </w:r>
      <w:r w:rsidRPr="009B30E8">
        <w:rPr>
          <w:b/>
        </w:rPr>
        <w:t>polvo</w:t>
      </w:r>
      <w:r>
        <w:rPr>
          <w:b/>
        </w:rPr>
        <w:t xml:space="preserve"> es combustible</w:t>
      </w:r>
      <w:r w:rsidRPr="000938BF">
        <w:rPr>
          <w:b/>
          <w:bCs/>
          <w:noProof/>
          <w:lang w:eastAsia="zh-CN"/>
        </w:rPr>
        <mc:AlternateContent>
          <mc:Choice Requires="wpg">
            <w:drawing>
              <wp:anchor distT="0" distB="0" distL="114300" distR="114300" simplePos="0" relativeHeight="251688960" behindDoc="0" locked="0" layoutInCell="1" allowOverlap="1" wp14:anchorId="159E10C2" wp14:editId="6BF59E45">
                <wp:simplePos x="0" y="0"/>
                <wp:positionH relativeFrom="margin">
                  <wp:posOffset>534837</wp:posOffset>
                </wp:positionH>
                <wp:positionV relativeFrom="paragraph">
                  <wp:posOffset>175694</wp:posOffset>
                </wp:positionV>
                <wp:extent cx="5169535" cy="7833995"/>
                <wp:effectExtent l="0" t="0" r="75565" b="14605"/>
                <wp:wrapTopAndBottom/>
                <wp:docPr id="207" name="Group 274"/>
                <wp:cNvGraphicFramePr/>
                <a:graphic xmlns:a="http://schemas.openxmlformats.org/drawingml/2006/main">
                  <a:graphicData uri="http://schemas.microsoft.com/office/word/2010/wordprocessingGroup">
                    <wpg:wgp>
                      <wpg:cNvGrpSpPr/>
                      <wpg:grpSpPr>
                        <a:xfrm>
                          <a:off x="0" y="0"/>
                          <a:ext cx="5169535" cy="7833995"/>
                          <a:chOff x="0" y="0"/>
                          <a:chExt cx="5535666" cy="8323871"/>
                        </a:xfrm>
                      </wpg:grpSpPr>
                      <wps:wsp>
                        <wps:cNvPr id="208" name="Straight Arrow Connector 132"/>
                        <wps:cNvCnPr/>
                        <wps:spPr>
                          <a:xfrm>
                            <a:off x="4110274" y="7645651"/>
                            <a:ext cx="0" cy="3460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10" name="Group 133"/>
                        <wpg:cNvGrpSpPr/>
                        <wpg:grpSpPr>
                          <a:xfrm>
                            <a:off x="0" y="0"/>
                            <a:ext cx="5535666" cy="8323871"/>
                            <a:chOff x="0" y="0"/>
                            <a:chExt cx="5535666" cy="8323871"/>
                          </a:xfrm>
                        </wpg:grpSpPr>
                        <wpg:grpSp>
                          <wpg:cNvPr id="221" name="Group 134"/>
                          <wpg:cNvGrpSpPr/>
                          <wpg:grpSpPr>
                            <a:xfrm>
                              <a:off x="0" y="0"/>
                              <a:ext cx="5535666" cy="8323871"/>
                              <a:chOff x="0" y="0"/>
                              <a:chExt cx="5535666" cy="8323871"/>
                            </a:xfrm>
                          </wpg:grpSpPr>
                          <wps:wsp>
                            <wps:cNvPr id="222" name="Straight Arrow Connector 136"/>
                            <wps:cNvCnPr/>
                            <wps:spPr>
                              <a:xfrm>
                                <a:off x="5026396" y="5755672"/>
                                <a:ext cx="5092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23" name="Group 137"/>
                            <wpg:cNvGrpSpPr/>
                            <wpg:grpSpPr>
                              <a:xfrm>
                                <a:off x="0" y="0"/>
                                <a:ext cx="5522603" cy="8323871"/>
                                <a:chOff x="0" y="0"/>
                                <a:chExt cx="5522603" cy="8323871"/>
                              </a:xfrm>
                            </wpg:grpSpPr>
                            <wps:wsp>
                              <wps:cNvPr id="256" name="Straight Arrow Connector 138"/>
                              <wps:cNvCnPr/>
                              <wps:spPr>
                                <a:xfrm>
                                  <a:off x="4110274" y="6278578"/>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57" name="Group 139"/>
                              <wpg:cNvGrpSpPr/>
                              <wpg:grpSpPr>
                                <a:xfrm>
                                  <a:off x="0" y="0"/>
                                  <a:ext cx="5522603" cy="8323871"/>
                                  <a:chOff x="0" y="0"/>
                                  <a:chExt cx="5522603" cy="8323871"/>
                                </a:xfrm>
                              </wpg:grpSpPr>
                              <wps:wsp>
                                <wps:cNvPr id="258" name="Straight Arrow Connector 140"/>
                                <wps:cNvCnPr/>
                                <wps:spPr>
                                  <a:xfrm>
                                    <a:off x="4110274" y="4897925"/>
                                    <a:ext cx="0" cy="34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59" name="Group 141"/>
                                <wpg:cNvGrpSpPr/>
                                <wpg:grpSpPr>
                                  <a:xfrm>
                                    <a:off x="0" y="0"/>
                                    <a:ext cx="5522603" cy="8323871"/>
                                    <a:chOff x="0" y="0"/>
                                    <a:chExt cx="5522603" cy="8323871"/>
                                  </a:xfrm>
                                </wpg:grpSpPr>
                                <wps:wsp>
                                  <wps:cNvPr id="260" name="Straight Arrow Connector 142"/>
                                  <wps:cNvCnPr/>
                                  <wps:spPr>
                                    <a:xfrm flipH="1">
                                      <a:off x="212757" y="7134131"/>
                                      <a:ext cx="29730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61" name="Group 143"/>
                                  <wpg:cNvGrpSpPr/>
                                  <wpg:grpSpPr>
                                    <a:xfrm>
                                      <a:off x="0" y="0"/>
                                      <a:ext cx="5522603" cy="8323871"/>
                                      <a:chOff x="0" y="0"/>
                                      <a:chExt cx="5522603" cy="8323871"/>
                                    </a:xfrm>
                                  </wpg:grpSpPr>
                                  <wps:wsp>
                                    <wps:cNvPr id="262" name="Straight Arrow Connector 144"/>
                                    <wps:cNvCnPr/>
                                    <wps:spPr>
                                      <a:xfrm flipH="1">
                                        <a:off x="2851842" y="4323030"/>
                                        <a:ext cx="33401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63" name="Group 145"/>
                                    <wpg:cNvGrpSpPr/>
                                    <wpg:grpSpPr>
                                      <a:xfrm>
                                        <a:off x="0" y="0"/>
                                        <a:ext cx="5522603" cy="8323871"/>
                                        <a:chOff x="0" y="0"/>
                                        <a:chExt cx="5522603" cy="8323871"/>
                                      </a:xfrm>
                                    </wpg:grpSpPr>
                                    <wps:wsp>
                                      <wps:cNvPr id="264" name="Straight Arrow Connector 146"/>
                                      <wps:cNvCnPr/>
                                      <wps:spPr>
                                        <a:xfrm flipH="1">
                                          <a:off x="1828800" y="325370"/>
                                          <a:ext cx="1255395" cy="0"/>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g:cNvPr id="265" name="Group 147"/>
                                      <wpg:cNvGrpSpPr/>
                                      <wpg:grpSpPr>
                                        <a:xfrm>
                                          <a:off x="0" y="0"/>
                                          <a:ext cx="5522603" cy="8323871"/>
                                          <a:chOff x="0" y="0"/>
                                          <a:chExt cx="5522603" cy="8323871"/>
                                        </a:xfrm>
                                      </wpg:grpSpPr>
                                      <wps:wsp>
                                        <wps:cNvPr id="266" name="Straight Arrow Connector 148"/>
                                        <wps:cNvCnPr/>
                                        <wps:spPr>
                                          <a:xfrm flipH="1">
                                            <a:off x="217284" y="4323030"/>
                                            <a:ext cx="570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67" name="Group 149"/>
                                        <wpg:cNvGrpSpPr/>
                                        <wpg:grpSpPr>
                                          <a:xfrm>
                                            <a:off x="0" y="0"/>
                                            <a:ext cx="5522603" cy="8323871"/>
                                            <a:chOff x="0" y="0"/>
                                            <a:chExt cx="5522603" cy="8323871"/>
                                          </a:xfrm>
                                        </wpg:grpSpPr>
                                        <wps:wsp>
                                          <wps:cNvPr id="268" name="Straight Arrow Connector 150"/>
                                          <wps:cNvCnPr/>
                                          <wps:spPr>
                                            <a:xfrm flipH="1">
                                              <a:off x="224287" y="2958860"/>
                                              <a:ext cx="29683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69" name="Group 151"/>
                                          <wpg:cNvGrpSpPr/>
                                          <wpg:grpSpPr>
                                            <a:xfrm>
                                              <a:off x="0" y="0"/>
                                              <a:ext cx="5522603" cy="8323871"/>
                                              <a:chOff x="0" y="0"/>
                                              <a:chExt cx="5522603" cy="8323871"/>
                                            </a:xfrm>
                                          </wpg:grpSpPr>
                                          <wps:wsp>
                                            <wps:cNvPr id="270" name="Flowchart: Decision 152"/>
                                            <wps:cNvSpPr/>
                                            <wps:spPr>
                                              <a:xfrm>
                                                <a:off x="3070746" y="791570"/>
                                                <a:ext cx="2065020" cy="148590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FC872" w14:textId="77777777" w:rsidR="00B963F9" w:rsidRPr="00420850" w:rsidRDefault="00B963F9" w:rsidP="008E1534">
                                                  <w:pPr>
                                                    <w:spacing w:line="216" w:lineRule="auto"/>
                                                    <w:jc w:val="center"/>
                                                    <w:rPr>
                                                      <w:color w:val="000000" w:themeColor="text1"/>
                                                      <w:sz w:val="14"/>
                                                      <w:szCs w:val="14"/>
                                                    </w:rPr>
                                                  </w:pPr>
                                                  <w:r w:rsidRPr="00420850">
                                                    <w:rPr>
                                                      <w:color w:val="000000" w:themeColor="text1"/>
                                                      <w:sz w:val="14"/>
                                                      <w:szCs w:val="14"/>
                                                    </w:rPr>
                                                    <w:t>¿Hay datos, pruebas o experiencias que confirmen que el sólido es un polvo combustible?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1" name="Flowchart: Decision 153"/>
                                            <wps:cNvSpPr/>
                                            <wps:spPr>
                                              <a:xfrm>
                                                <a:off x="3158397" y="6617608"/>
                                                <a:ext cx="1925038" cy="1033153"/>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840096" w14:textId="77777777" w:rsidR="00B963F9" w:rsidRPr="00420850" w:rsidRDefault="00B963F9" w:rsidP="008E1534">
                                                  <w:pPr>
                                                    <w:spacing w:line="216" w:lineRule="auto"/>
                                                    <w:jc w:val="center"/>
                                                    <w:rPr>
                                                      <w:color w:val="000000" w:themeColor="text1"/>
                                                      <w:sz w:val="14"/>
                                                      <w:szCs w:val="14"/>
                                                    </w:rPr>
                                                  </w:pPr>
                                                  <w:r w:rsidRPr="00420850">
                                                    <w:rPr>
                                                      <w:color w:val="000000" w:themeColor="text1"/>
                                                      <w:sz w:val="14"/>
                                                      <w:szCs w:val="14"/>
                                                    </w:rPr>
                                                    <w:t>¿Demuestran los resultados del ensayo que el sólido es un polvo combustible?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2" name="Flowchart: Process 154"/>
                                            <wps:cNvSpPr/>
                                            <wps:spPr>
                                              <a:xfrm>
                                                <a:off x="3084394" y="218364"/>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956F3" w14:textId="77777777" w:rsidR="00B963F9" w:rsidRPr="00420850" w:rsidRDefault="00B963F9" w:rsidP="008E1534">
                                                  <w:pPr>
                                                    <w:jc w:val="center"/>
                                                    <w:rPr>
                                                      <w:color w:val="000000" w:themeColor="text1"/>
                                                      <w:sz w:val="14"/>
                                                      <w:szCs w:val="14"/>
                                                    </w:rPr>
                                                  </w:pPr>
                                                  <w:r w:rsidRPr="00420850">
                                                    <w:rPr>
                                                      <w:color w:val="000000" w:themeColor="text1"/>
                                                      <w:sz w:val="14"/>
                                                      <w:szCs w:val="14"/>
                                                    </w:rPr>
                                                    <w:t>¿Es la sustancia o mezcla un sólido?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Flowchart: Decision 155"/>
                                            <wps:cNvSpPr/>
                                            <wps:spPr>
                                              <a:xfrm>
                                                <a:off x="3179928" y="2497540"/>
                                                <a:ext cx="1837691" cy="917812"/>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0A25D" w14:textId="77777777" w:rsidR="00B963F9" w:rsidRPr="00420850" w:rsidRDefault="00B963F9" w:rsidP="008E1534">
                                                  <w:pPr>
                                                    <w:spacing w:line="240" w:lineRule="auto"/>
                                                    <w:jc w:val="center"/>
                                                    <w:rPr>
                                                      <w:color w:val="000000" w:themeColor="text1"/>
                                                      <w:sz w:val="14"/>
                                                      <w:szCs w:val="14"/>
                                                    </w:rPr>
                                                  </w:pPr>
                                                  <w:r w:rsidRPr="00420850">
                                                    <w:rPr>
                                                      <w:color w:val="000000" w:themeColor="text1"/>
                                                      <w:sz w:val="14"/>
                                                      <w:szCs w:val="14"/>
                                                    </w:rPr>
                                                    <w:t>¿Está el sólido completamente oxidado?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5" name="Flowchart: Decision 156"/>
                                            <wps:cNvSpPr/>
                                            <wps:spPr>
                                              <a:xfrm>
                                                <a:off x="3184455" y="3748607"/>
                                                <a:ext cx="1839595" cy="114811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A50B1" w14:textId="77777777" w:rsidR="00B963F9" w:rsidRPr="00420850" w:rsidRDefault="00B963F9" w:rsidP="008E1534">
                                                  <w:pPr>
                                                    <w:spacing w:line="240" w:lineRule="auto"/>
                                                    <w:jc w:val="center"/>
                                                    <w:rPr>
                                                      <w:color w:val="000000" w:themeColor="text1"/>
                                                      <w:sz w:val="14"/>
                                                      <w:szCs w:val="14"/>
                                                    </w:rPr>
                                                  </w:pPr>
                                                  <w:r w:rsidRPr="00420850">
                                                    <w:rPr>
                                                      <w:color w:val="000000" w:themeColor="text1"/>
                                                      <w:sz w:val="14"/>
                                                      <w:szCs w:val="14"/>
                                                    </w:rPr>
                                                    <w:t>¿Contiene el sólido partículas de un tamaño nominal ≤ 500 µm?</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6" name="Flowchart: Decision 157"/>
                                            <wps:cNvSpPr/>
                                            <wps:spPr>
                                              <a:xfrm>
                                                <a:off x="791570" y="3521122"/>
                                                <a:ext cx="2060812" cy="1601470"/>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49" w14:textId="77777777" w:rsidR="00B963F9" w:rsidRDefault="00B963F9" w:rsidP="008E1534">
                                                  <w:pPr>
                                                    <w:spacing w:line="216" w:lineRule="auto"/>
                                                    <w:ind w:right="-60"/>
                                                    <w:jc w:val="center"/>
                                                    <w:rPr>
                                                      <w:color w:val="000000" w:themeColor="text1"/>
                                                      <w:sz w:val="14"/>
                                                      <w:szCs w:val="14"/>
                                                    </w:rPr>
                                                  </w:pPr>
                                                  <w:r w:rsidRPr="00420850">
                                                    <w:rPr>
                                                      <w:color w:val="000000" w:themeColor="text1"/>
                                                      <w:sz w:val="14"/>
                                                      <w:szCs w:val="14"/>
                                                    </w:rPr>
                                                    <w:t xml:space="preserve">¿Existe la posibilidad de que se formen partículas </w:t>
                                                  </w:r>
                                                </w:p>
                                                <w:p w14:paraId="60A2FFB2" w14:textId="77777777" w:rsidR="00B963F9" w:rsidRPr="00420850" w:rsidRDefault="00B963F9" w:rsidP="008E1534">
                                                  <w:pPr>
                                                    <w:spacing w:line="216" w:lineRule="auto"/>
                                                    <w:ind w:right="-60"/>
                                                    <w:jc w:val="center"/>
                                                    <w:rPr>
                                                      <w:color w:val="000000" w:themeColor="text1"/>
                                                      <w:sz w:val="14"/>
                                                      <w:szCs w:val="14"/>
                                                    </w:rPr>
                                                  </w:pPr>
                                                  <w:r w:rsidRPr="00420850">
                                                    <w:rPr>
                                                      <w:color w:val="000000" w:themeColor="text1"/>
                                                      <w:sz w:val="14"/>
                                                      <w:szCs w:val="14"/>
                                                    </w:rPr>
                                                    <w:t>de un tamaño nominal ≤ 500 µm en las operaciones de suministro y desplazamiento?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7" name="Flowchart: Decision 158"/>
                                            <wps:cNvSpPr/>
                                            <wps:spPr>
                                              <a:xfrm>
                                                <a:off x="3160290" y="5224420"/>
                                                <a:ext cx="1891183" cy="1058848"/>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781B5" w14:textId="77777777" w:rsidR="00B963F9"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¿Se realizará un</w:t>
                                                  </w:r>
                                                </w:p>
                                                <w:p w14:paraId="59B7CFD9" w14:textId="77777777" w:rsidR="00B963F9"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ensayo para determinar</w:t>
                                                  </w:r>
                                                  <w:r>
                                                    <w:rPr>
                                                      <w:color w:val="000000" w:themeColor="text1"/>
                                                      <w:sz w:val="14"/>
                                                      <w:szCs w:val="14"/>
                                                    </w:rPr>
                                                    <w:t xml:space="preserve"> </w:t>
                                                  </w:r>
                                                </w:p>
                                                <w:p w14:paraId="7BADA287" w14:textId="77777777" w:rsidR="00B963F9" w:rsidRPr="00420850"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la explosividad del</w:t>
                                                  </w:r>
                                                </w:p>
                                                <w:p w14:paraId="4F41080F" w14:textId="77777777" w:rsidR="00B963F9" w:rsidRPr="00420850"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polvo?</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8" name="Flowchart: Process 159"/>
                                            <wps:cNvSpPr/>
                                            <wps:spPr>
                                              <a:xfrm>
                                                <a:off x="3070746" y="7983940"/>
                                                <a:ext cx="2056979" cy="339931"/>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8D173" w14:textId="77777777" w:rsidR="00B963F9" w:rsidRPr="00105348" w:rsidRDefault="00B963F9" w:rsidP="008E1534">
                                                  <w:pPr>
                                                    <w:jc w:val="center"/>
                                                    <w:rPr>
                                                      <w:color w:val="000000" w:themeColor="text1"/>
                                                      <w:sz w:val="16"/>
                                                      <w:szCs w:val="16"/>
                                                    </w:rPr>
                                                  </w:pPr>
                                                  <w:r w:rsidRPr="00105348">
                                                    <w:rPr>
                                                      <w:color w:val="000000" w:themeColor="text1"/>
                                                      <w:sz w:val="16"/>
                                                      <w:szCs w:val="16"/>
                                                    </w:rPr>
                                                    <w:t xml:space="preserve">Es un polvo combustible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Flowchart: Process 160"/>
                                            <wps:cNvSpPr/>
                                            <wps:spPr>
                                              <a:xfrm>
                                                <a:off x="0" y="7983940"/>
                                                <a:ext cx="2056765" cy="339725"/>
                                              </a:xfrm>
                                              <a:prstGeom prst="flowChartProcess">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1B3F65" w14:textId="77777777" w:rsidR="00B963F9" w:rsidRPr="00105348" w:rsidRDefault="00B963F9" w:rsidP="008E1534">
                                                  <w:pPr>
                                                    <w:jc w:val="center"/>
                                                    <w:rPr>
                                                      <w:color w:val="000000" w:themeColor="text1"/>
                                                      <w:sz w:val="16"/>
                                                      <w:szCs w:val="16"/>
                                                    </w:rPr>
                                                  </w:pPr>
                                                  <w:r w:rsidRPr="00105348">
                                                    <w:rPr>
                                                      <w:color w:val="000000" w:themeColor="text1"/>
                                                      <w:sz w:val="16"/>
                                                      <w:szCs w:val="16"/>
                                                    </w:rPr>
                                                    <w:t xml:space="preserve">No es un polvo combustible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0" name="Connector: Elbow 161"/>
                                            <wps:cNvCnPr/>
                                            <wps:spPr>
                                              <a:xfrm rot="5400000">
                                                <a:off x="-2804615" y="3350525"/>
                                                <a:ext cx="7665123" cy="1608967"/>
                                              </a:xfrm>
                                              <a:prstGeom prst="bentConnector3">
                                                <a:avLst>
                                                  <a:gd name="adj1" fmla="val 7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1" name="Straight Arrow Connector 162"/>
                                            <wps:cNvCnPr/>
                                            <wps:spPr>
                                              <a:xfrm>
                                                <a:off x="4107976" y="3411940"/>
                                                <a:ext cx="6824" cy="3380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2" name="Flowchart: Process 163"/>
                                            <wps:cNvSpPr/>
                                            <wps:spPr>
                                              <a:xfrm>
                                                <a:off x="1610436" y="0"/>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E731F" w14:textId="77777777" w:rsidR="00B963F9" w:rsidRPr="00420850" w:rsidRDefault="00B963F9" w:rsidP="008E1534">
                                                  <w:pPr>
                                                    <w:jc w:val="center"/>
                                                    <w:rPr>
                                                      <w:color w:val="000000" w:themeColor="text1"/>
                                                      <w:sz w:val="14"/>
                                                      <w:szCs w:val="14"/>
                                                    </w:rPr>
                                                  </w:pPr>
                                                  <w:r w:rsidRPr="00420850">
                                                    <w:rPr>
                                                      <w:color w:val="000000" w:themeColor="text1"/>
                                                      <w:sz w:val="14"/>
                                                      <w:szCs w:val="14"/>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Flowchart: Process 164"/>
                                            <wps:cNvSpPr/>
                                            <wps:spPr>
                                              <a:xfrm>
                                                <a:off x="4026089" y="532262"/>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EF98D" w14:textId="77777777" w:rsidR="00B963F9" w:rsidRPr="00420850" w:rsidRDefault="00B963F9" w:rsidP="008E1534">
                                                  <w:pPr>
                                                    <w:jc w:val="center"/>
                                                    <w:rPr>
                                                      <w:color w:val="000000" w:themeColor="text1"/>
                                                      <w:sz w:val="14"/>
                                                      <w:szCs w:val="14"/>
                                                    </w:rPr>
                                                  </w:pPr>
                                                  <w:r w:rsidRPr="00420850">
                                                    <w:rPr>
                                                      <w:color w:val="000000" w:themeColor="text1"/>
                                                      <w:sz w:val="14"/>
                                                      <w:szCs w:val="14"/>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Straight Arrow Connector 165"/>
                                            <wps:cNvCnPr/>
                                            <wps:spPr>
                                              <a:xfrm>
                                                <a:off x="4107976" y="559558"/>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6" name="Straight Arrow Connector 166"/>
                                            <wps:cNvCnPr/>
                                            <wps:spPr>
                                              <a:xfrm>
                                                <a:off x="4106994" y="2272843"/>
                                                <a:ext cx="5285" cy="2258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7" name="Connector: Elbow 167"/>
                                            <wps:cNvCnPr/>
                                            <wps:spPr>
                                              <a:xfrm flipH="1">
                                                <a:off x="5131558" y="1528549"/>
                                                <a:ext cx="286274" cy="6633266"/>
                                              </a:xfrm>
                                              <a:prstGeom prst="bentConnector3">
                                                <a:avLst>
                                                  <a:gd name="adj1" fmla="val -5082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1" name="Flowchart: Process 168"/>
                                            <wps:cNvSpPr/>
                                            <wps:spPr>
                                              <a:xfrm>
                                                <a:off x="5064133" y="1175914"/>
                                                <a:ext cx="458470" cy="33972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766A11" w14:textId="77777777" w:rsidR="00B963F9" w:rsidRPr="00420850" w:rsidRDefault="00B963F9" w:rsidP="008E1534">
                                                  <w:pPr>
                                                    <w:jc w:val="center"/>
                                                    <w:rPr>
                                                      <w:color w:val="000000" w:themeColor="text1"/>
                                                      <w:sz w:val="14"/>
                                                      <w:szCs w:val="14"/>
                                                    </w:rPr>
                                                  </w:pPr>
                                                  <w:r w:rsidRPr="00420850">
                                                    <w:rPr>
                                                      <w:color w:val="000000" w:themeColor="text1"/>
                                                      <w:sz w:val="14"/>
                                                      <w:szCs w:val="14"/>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2" name="Flowchart: Process 169"/>
                                            <wps:cNvSpPr/>
                                            <wps:spPr>
                                              <a:xfrm>
                                                <a:off x="4143553" y="2189256"/>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8DA7EE" w14:textId="77777777" w:rsidR="00B963F9" w:rsidRPr="00420850" w:rsidRDefault="00B963F9" w:rsidP="008E1534">
                                                  <w:pPr>
                                                    <w:jc w:val="center"/>
                                                    <w:rPr>
                                                      <w:color w:val="000000" w:themeColor="text1"/>
                                                      <w:sz w:val="14"/>
                                                      <w:szCs w:val="14"/>
                                                    </w:rPr>
                                                  </w:pPr>
                                                  <w:r w:rsidRPr="00420850">
                                                    <w:rPr>
                                                      <w:color w:val="000000" w:themeColor="text1"/>
                                                      <w:sz w:val="14"/>
                                                      <w:szCs w:val="14"/>
                                                    </w:rPr>
                                                    <w:t>No, o se desconocen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3" name="Flowchart: Process 170"/>
                                            <wps:cNvSpPr/>
                                            <wps:spPr>
                                              <a:xfrm>
                                                <a:off x="4096648" y="3411940"/>
                                                <a:ext cx="1251020"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0A395" w14:textId="77777777" w:rsidR="00B963F9" w:rsidRPr="00420850" w:rsidRDefault="00B963F9" w:rsidP="008E1534">
                                                  <w:pPr>
                                                    <w:jc w:val="center"/>
                                                    <w:rPr>
                                                      <w:color w:val="000000" w:themeColor="text1"/>
                                                      <w:sz w:val="14"/>
                                                      <w:szCs w:val="14"/>
                                                    </w:rPr>
                                                  </w:pPr>
                                                  <w:r w:rsidRPr="00420850">
                                                    <w:rPr>
                                                      <w:color w:val="000000" w:themeColor="text1"/>
                                                      <w:sz w:val="14"/>
                                                      <w:szCs w:val="14"/>
                                                    </w:rPr>
                                                    <w:t>No, o se desconoce</w:t>
                                                  </w:r>
                                                </w:p>
                                                <w:p w14:paraId="5CE046EC" w14:textId="77777777" w:rsidR="00B963F9" w:rsidRPr="00240353" w:rsidRDefault="00B963F9" w:rsidP="008E1534">
                                                  <w:pPr>
                                                    <w:jc w:val="center"/>
                                                    <w:rPr>
                                                      <w:color w:val="000000" w:themeColor="text1"/>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 name="Flowchart: Process 171"/>
                                            <wps:cNvSpPr/>
                                            <wps:spPr>
                                              <a:xfrm>
                                                <a:off x="1596788" y="2688609"/>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4B0D6F" w14:textId="77777777" w:rsidR="00B963F9" w:rsidRPr="00420850" w:rsidRDefault="00B963F9" w:rsidP="008E1534">
                                                  <w:pPr>
                                                    <w:jc w:val="center"/>
                                                    <w:rPr>
                                                      <w:color w:val="000000" w:themeColor="text1"/>
                                                      <w:sz w:val="14"/>
                                                      <w:szCs w:val="14"/>
                                                    </w:rPr>
                                                  </w:pPr>
                                                  <w:r w:rsidRPr="00420850">
                                                    <w:rPr>
                                                      <w:color w:val="000000" w:themeColor="text1"/>
                                                      <w:sz w:val="14"/>
                                                      <w:szCs w:val="14"/>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0" name="Flowchart: Process 172"/>
                                            <wps:cNvSpPr/>
                                            <wps:spPr>
                                              <a:xfrm>
                                                <a:off x="1719618" y="53226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352A33" w14:textId="77777777" w:rsidR="00B963F9" w:rsidRPr="00B22111" w:rsidRDefault="00B963F9" w:rsidP="008E1534">
                                                  <w:pPr>
                                                    <w:jc w:val="center"/>
                                                    <w:rPr>
                                                      <w:color w:val="000000" w:themeColor="text1"/>
                                                      <w:sz w:val="14"/>
                                                      <w:szCs w:val="14"/>
                                                    </w:rPr>
                                                  </w:pPr>
                                                  <w:r w:rsidRPr="00B22111">
                                                    <w:rPr>
                                                      <w:color w:val="000000" w:themeColor="text1"/>
                                                      <w:sz w:val="14"/>
                                                      <w:szCs w:val="14"/>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1" name="Flowchart: Process 173"/>
                                            <wps:cNvSpPr/>
                                            <wps:spPr>
                                              <a:xfrm>
                                                <a:off x="232012" y="4053385"/>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D6687" w14:textId="77777777" w:rsidR="00B963F9" w:rsidRPr="00B22111" w:rsidRDefault="00B963F9" w:rsidP="008E1534">
                                                  <w:pPr>
                                                    <w:jc w:val="center"/>
                                                    <w:rPr>
                                                      <w:color w:val="000000" w:themeColor="text1"/>
                                                      <w:sz w:val="14"/>
                                                      <w:szCs w:val="14"/>
                                                    </w:rPr>
                                                  </w:pPr>
                                                  <w:r w:rsidRPr="00B22111">
                                                    <w:rPr>
                                                      <w:color w:val="000000" w:themeColor="text1"/>
                                                      <w:sz w:val="14"/>
                                                      <w:szCs w:val="14"/>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2" name="Connector: Elbow 174"/>
                                            <wps:cNvCnPr/>
                                            <wps:spPr>
                                              <a:xfrm>
                                                <a:off x="1824206" y="5127030"/>
                                                <a:ext cx="1366576" cy="634288"/>
                                              </a:xfrm>
                                              <a:prstGeom prst="bentConnector3">
                                                <a:avLst>
                                                  <a:gd name="adj1" fmla="val -37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3" name="Flowchart: Process 175"/>
                                            <wps:cNvSpPr/>
                                            <wps:spPr>
                                              <a:xfrm>
                                                <a:off x="3998794" y="4896727"/>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0F8F77" w14:textId="77777777" w:rsidR="00B963F9" w:rsidRPr="00B22111" w:rsidRDefault="00B963F9" w:rsidP="008E1534">
                                                  <w:pPr>
                                                    <w:jc w:val="center"/>
                                                    <w:rPr>
                                                      <w:color w:val="000000" w:themeColor="text1"/>
                                                      <w:sz w:val="14"/>
                                                      <w:szCs w:val="14"/>
                                                    </w:rPr>
                                                  </w:pPr>
                                                  <w:r w:rsidRPr="00B22111">
                                                    <w:rPr>
                                                      <w:color w:val="000000" w:themeColor="text1"/>
                                                      <w:sz w:val="14"/>
                                                      <w:szCs w:val="14"/>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4" name="Flowchart: Process 176"/>
                                            <wps:cNvSpPr/>
                                            <wps:spPr>
                                              <a:xfrm>
                                                <a:off x="5062835" y="5467135"/>
                                                <a:ext cx="458470" cy="33972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55B118" w14:textId="77777777" w:rsidR="00B963F9" w:rsidRPr="00B22111" w:rsidRDefault="00B963F9" w:rsidP="008E1534">
                                                  <w:pPr>
                                                    <w:jc w:val="center"/>
                                                    <w:rPr>
                                                      <w:color w:val="000000" w:themeColor="text1"/>
                                                      <w:sz w:val="14"/>
                                                      <w:szCs w:val="14"/>
                                                    </w:rPr>
                                                  </w:pPr>
                                                  <w:r w:rsidRPr="00B22111">
                                                    <w:rPr>
                                                      <w:color w:val="000000" w:themeColor="text1"/>
                                                      <w:sz w:val="14"/>
                                                      <w:szCs w:val="14"/>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5" name="Flowchart: Process 177"/>
                                            <wps:cNvSpPr/>
                                            <wps:spPr>
                                              <a:xfrm>
                                                <a:off x="4022253" y="6158275"/>
                                                <a:ext cx="458470" cy="33972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9B858" w14:textId="77777777" w:rsidR="00B963F9" w:rsidRPr="00B22111" w:rsidRDefault="00B963F9" w:rsidP="008E1534">
                                                  <w:pPr>
                                                    <w:jc w:val="center"/>
                                                    <w:rPr>
                                                      <w:color w:val="000000" w:themeColor="text1"/>
                                                      <w:sz w:val="14"/>
                                                      <w:szCs w:val="14"/>
                                                    </w:rPr>
                                                  </w:pPr>
                                                  <w:r w:rsidRPr="00B22111">
                                                    <w:rPr>
                                                      <w:color w:val="000000" w:themeColor="text1"/>
                                                      <w:sz w:val="14"/>
                                                      <w:szCs w:val="14"/>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8" name="Flowchart: Process 178"/>
                                            <wps:cNvSpPr/>
                                            <wps:spPr>
                                              <a:xfrm>
                                                <a:off x="1132764" y="6864824"/>
                                                <a:ext cx="458470" cy="339726"/>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40F67" w14:textId="77777777" w:rsidR="00B963F9" w:rsidRPr="00420850" w:rsidRDefault="00B963F9" w:rsidP="008E1534">
                                                  <w:pPr>
                                                    <w:jc w:val="center"/>
                                                    <w:rPr>
                                                      <w:color w:val="000000" w:themeColor="text1"/>
                                                      <w:sz w:val="14"/>
                                                      <w:szCs w:val="14"/>
                                                    </w:rPr>
                                                  </w:pPr>
                                                  <w:r w:rsidRPr="00420850">
                                                    <w:rPr>
                                                      <w:color w:val="000000" w:themeColor="text1"/>
                                                      <w:sz w:val="14"/>
                                                      <w:szCs w:val="14"/>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9" name="Flowchart: Process 179"/>
                                            <wps:cNvSpPr/>
                                            <wps:spPr>
                                              <a:xfrm>
                                                <a:off x="4026125" y="7641251"/>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1D200" w14:textId="77777777" w:rsidR="00B963F9" w:rsidRPr="00E0143A" w:rsidRDefault="00B963F9" w:rsidP="008E1534">
                                                  <w:pPr>
                                                    <w:jc w:val="center"/>
                                                    <w:rPr>
                                                      <w:color w:val="000000" w:themeColor="text1"/>
                                                      <w:sz w:val="14"/>
                                                      <w:szCs w:val="14"/>
                                                    </w:rPr>
                                                  </w:pPr>
                                                  <w:r w:rsidRPr="00E0143A">
                                                    <w:rPr>
                                                      <w:color w:val="000000" w:themeColor="text1"/>
                                                      <w:sz w:val="14"/>
                                                      <w:szCs w:val="14"/>
                                                    </w:rPr>
                                                    <w:t>Sí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 name="Flowchart: Process 180"/>
                                            <wps:cNvSpPr/>
                                            <wps:spPr>
                                              <a:xfrm>
                                                <a:off x="2879678" y="120100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7616C" w14:textId="77777777" w:rsidR="00B963F9" w:rsidRPr="00420850" w:rsidRDefault="00B963F9" w:rsidP="008E1534">
                                                  <w:pPr>
                                                    <w:jc w:val="center"/>
                                                    <w:rPr>
                                                      <w:color w:val="000000" w:themeColor="text1"/>
                                                      <w:sz w:val="14"/>
                                                      <w:szCs w:val="14"/>
                                                    </w:rPr>
                                                  </w:pPr>
                                                  <w:r w:rsidRPr="00420850">
                                                    <w:rPr>
                                                      <w:color w:val="000000" w:themeColor="text1"/>
                                                      <w:sz w:val="14"/>
                                                      <w:szCs w:val="14"/>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Flowchart: Process 181"/>
                                            <wps:cNvSpPr/>
                                            <wps:spPr>
                                              <a:xfrm>
                                                <a:off x="3029803" y="2661313"/>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F55C9" w14:textId="77777777" w:rsidR="00B963F9" w:rsidRPr="00420850" w:rsidRDefault="00B963F9" w:rsidP="008E1534">
                                                  <w:pPr>
                                                    <w:jc w:val="center"/>
                                                    <w:rPr>
                                                      <w:color w:val="000000" w:themeColor="text1"/>
                                                      <w:sz w:val="14"/>
                                                      <w:szCs w:val="14"/>
                                                    </w:rPr>
                                                  </w:pPr>
                                                  <w:r w:rsidRPr="00420850">
                                                    <w:rPr>
                                                      <w:color w:val="000000" w:themeColor="text1"/>
                                                      <w:sz w:val="14"/>
                                                      <w:szCs w:val="14"/>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2" name="Flowchart: Process 182"/>
                                            <wps:cNvSpPr/>
                                            <wps:spPr>
                                              <a:xfrm>
                                                <a:off x="3002507" y="401244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BB885" w14:textId="77777777" w:rsidR="00B963F9" w:rsidRPr="00420850" w:rsidRDefault="00B963F9" w:rsidP="008E1534">
                                                  <w:pPr>
                                                    <w:jc w:val="center"/>
                                                    <w:rPr>
                                                      <w:color w:val="000000" w:themeColor="text1"/>
                                                      <w:sz w:val="14"/>
                                                      <w:szCs w:val="14"/>
                                                    </w:rPr>
                                                  </w:pPr>
                                                  <w:r w:rsidRPr="00420850">
                                                    <w:rPr>
                                                      <w:color w:val="000000" w:themeColor="text1"/>
                                                      <w:sz w:val="14"/>
                                                      <w:szCs w:val="14"/>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 name="Flowchart: Process 183"/>
                                            <wps:cNvSpPr/>
                                            <wps:spPr>
                                              <a:xfrm>
                                                <a:off x="614149" y="3998794"/>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E166D" w14:textId="77777777" w:rsidR="00B963F9" w:rsidRPr="00240353" w:rsidRDefault="00B963F9" w:rsidP="008E1534">
                                                  <w:pPr>
                                                    <w:jc w:val="center"/>
                                                    <w:rPr>
                                                      <w:color w:val="000000" w:themeColor="text1"/>
                                                      <w:sz w:val="18"/>
                                                      <w:szCs w:val="18"/>
                                                    </w:rPr>
                                                  </w:pPr>
                                                  <w:r w:rsidRPr="00420850">
                                                    <w:rPr>
                                                      <w:color w:val="000000" w:themeColor="text1"/>
                                                      <w:sz w:val="14"/>
                                                      <w:szCs w:val="14"/>
                                                    </w:rPr>
                                                    <w:t>4</w:t>
                                                  </w:r>
                                                  <w:r w:rsidRPr="00240353">
                                                    <w:rPr>
                                                      <w:noProof/>
                                                      <w:sz w:val="18"/>
                                                      <w:szCs w:val="18"/>
                                                      <w:lang w:eastAsia="zh-CN"/>
                                                    </w:rPr>
                                                    <w:drawing>
                                                      <wp:inline distT="0" distB="0" distL="0" distR="0" wp14:anchorId="5993F318" wp14:editId="1BE1B3A4">
                                                        <wp:extent cx="266700" cy="203200"/>
                                                        <wp:effectExtent l="0" t="0" r="0" b="0"/>
                                                        <wp:docPr id="970"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 name="Flowchart: Process 184"/>
                                            <wps:cNvSpPr/>
                                            <wps:spPr>
                                              <a:xfrm>
                                                <a:off x="3002507" y="5472752"/>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37E47" w14:textId="77777777" w:rsidR="00B963F9" w:rsidRPr="00240353" w:rsidRDefault="00B963F9" w:rsidP="008E1534">
                                                  <w:pPr>
                                                    <w:jc w:val="center"/>
                                                    <w:rPr>
                                                      <w:color w:val="000000" w:themeColor="text1"/>
                                                      <w:sz w:val="18"/>
                                                      <w:szCs w:val="18"/>
                                                    </w:rPr>
                                                  </w:pPr>
                                                  <w:r w:rsidRPr="00420850">
                                                    <w:rPr>
                                                      <w:color w:val="000000" w:themeColor="text1"/>
                                                      <w:sz w:val="14"/>
                                                      <w:szCs w:val="14"/>
                                                    </w:rPr>
                                                    <w:t>5</w:t>
                                                  </w:r>
                                                  <w:r w:rsidRPr="00240353">
                                                    <w:rPr>
                                                      <w:noProof/>
                                                      <w:sz w:val="18"/>
                                                      <w:szCs w:val="18"/>
                                                      <w:lang w:eastAsia="zh-CN"/>
                                                    </w:rPr>
                                                    <w:drawing>
                                                      <wp:inline distT="0" distB="0" distL="0" distR="0" wp14:anchorId="3CB55ED7" wp14:editId="150423CB">
                                                        <wp:extent cx="266700" cy="203200"/>
                                                        <wp:effectExtent l="0" t="0" r="0" b="0"/>
                                                        <wp:docPr id="9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5" name="Flowchart: Process 185"/>
                                            <wps:cNvSpPr/>
                                            <wps:spPr>
                                              <a:xfrm>
                                                <a:off x="3029803" y="6851176"/>
                                                <a:ext cx="458722" cy="339931"/>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FFAFD8" w14:textId="77777777" w:rsidR="00B963F9" w:rsidRPr="00240353" w:rsidRDefault="00B963F9" w:rsidP="008E1534">
                                                  <w:pPr>
                                                    <w:jc w:val="center"/>
                                                    <w:rPr>
                                                      <w:color w:val="000000" w:themeColor="text1"/>
                                                      <w:sz w:val="18"/>
                                                      <w:szCs w:val="18"/>
                                                    </w:rPr>
                                                  </w:pPr>
                                                  <w:r w:rsidRPr="00420850">
                                                    <w:rPr>
                                                      <w:color w:val="000000" w:themeColor="text1"/>
                                                      <w:sz w:val="14"/>
                                                      <w:szCs w:val="14"/>
                                                    </w:rPr>
                                                    <w:t>6</w:t>
                                                  </w:r>
                                                  <w:r w:rsidRPr="00240353">
                                                    <w:rPr>
                                                      <w:noProof/>
                                                      <w:sz w:val="18"/>
                                                      <w:szCs w:val="18"/>
                                                      <w:lang w:eastAsia="zh-CN"/>
                                                    </w:rPr>
                                                    <w:drawing>
                                                      <wp:inline distT="0" distB="0" distL="0" distR="0" wp14:anchorId="5ADDD360" wp14:editId="0B02DF4C">
                                                        <wp:extent cx="266700" cy="203200"/>
                                                        <wp:effectExtent l="0" t="0" r="0" b="0"/>
                                                        <wp:docPr id="9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6" name="Flowchart: Process 186"/>
                                            <wps:cNvSpPr/>
                                            <wps:spPr>
                                              <a:xfrm>
                                                <a:off x="2790212" y="4046424"/>
                                                <a:ext cx="458470" cy="33972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6BF51" w14:textId="77777777" w:rsidR="00B963F9" w:rsidRPr="00420850" w:rsidRDefault="00B963F9" w:rsidP="008E1534">
                                                  <w:pPr>
                                                    <w:jc w:val="center"/>
                                                    <w:rPr>
                                                      <w:color w:val="000000" w:themeColor="text1"/>
                                                      <w:sz w:val="14"/>
                                                      <w:szCs w:val="14"/>
                                                    </w:rPr>
                                                  </w:pPr>
                                                  <w:r w:rsidRPr="00420850">
                                                    <w:rPr>
                                                      <w:color w:val="000000" w:themeColor="text1"/>
                                                      <w:sz w:val="14"/>
                                                      <w:szCs w:val="14"/>
                                                    </w:rPr>
                                                    <w:t>No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grpSp>
                              </wpg:grpSp>
                            </wpg:grpSp>
                          </wpg:grpSp>
                        </wpg:grpSp>
                        <wps:wsp>
                          <wps:cNvPr id="617" name="Straight Arrow Connector 135"/>
                          <wps:cNvCnPr/>
                          <wps:spPr>
                            <a:xfrm>
                              <a:off x="5131613" y="1532534"/>
                              <a:ext cx="29008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159E10C2" id="Group 274" o:spid="_x0000_s1149" style="position:absolute;left:0;text-align:left;margin-left:42.1pt;margin-top:13.85pt;width:407.05pt;height:616.85pt;z-index:251688960;mso-position-horizontal-relative:margin;mso-position-vertical-relative:text" coordsize="55356,8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">
                <v:shape id="Straight Arrow Connector 132" o:spid="_x0000_s1150" type="#_x0000_t32" style="position:absolute;left:41102;top:76456;width:0;height:3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" strokecolor="black [3213]">
                  <v:stroke endarrow="block"/>
                </v:shape>
                <v:group id="Group 133" o:spid="_x0000_s1151"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group id="Group 134" o:spid="_x0000_s1152" style="position:absolute;width:55356;height:83238" coordsize="5535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Straight Arrow Connector 136" o:spid="_x0000_s1153" type="#_x0000_t32" style="position:absolute;left:50263;top:57556;width:50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" strokecolor="black [3213]">
                      <v:stroke endarrow="block"/>
                    </v:shape>
                    <v:group id="Group 137" o:spid="_x0000_s115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Straight Arrow Connector 138" o:spid="_x0000_s1155" type="#_x0000_t32" style="position:absolute;left:41102;top:62785;width:0;height:34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" strokecolor="black [3213]">
                        <v:stroke endarrow="block"/>
                      </v:shape>
                      <v:group id="Group 139" o:spid="_x0000_s115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Straight Arrow Connector 140" o:spid="_x0000_s1157" type="#_x0000_t32" style="position:absolute;left:41102;top:48979;width:0;height:34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" strokecolor="black [3213]">
                          <v:stroke endarrow="block"/>
                        </v:shape>
                        <v:group id="Group 141" o:spid="_x0000_s115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Straight Arrow Connector 142" o:spid="_x0000_s1159" type="#_x0000_t32" style="position:absolute;left:2127;top:71341;width:297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" strokecolor="black [3213]">
                            <v:stroke endarrow="block"/>
                          </v:shape>
                          <v:group id="Group 143" o:spid="_x0000_s1160"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Straight Arrow Connector 144" o:spid="_x0000_s1161" type="#_x0000_t32" style="position:absolute;left:28518;top:43230;width:3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" strokecolor="black [3213]">
                              <v:stroke endarrow="block"/>
                            </v:shape>
                            <v:group id="Group 145" o:spid="_x0000_s1162"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Straight Arrow Connector 146" o:spid="_x0000_s1163" type="#_x0000_t32" style="position:absolute;left:18288;top:3253;width:125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" strokecolor="black [3213]">
                                <v:stroke endarrow="block"/>
                              </v:shape>
                              <v:group id="Group 147" o:spid="_x0000_s1164"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Straight Arrow Connector 148" o:spid="_x0000_s1165" type="#_x0000_t32" style="position:absolute;left:2172;top:43230;width:570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" strokecolor="black [3213]">
                                  <v:stroke endarrow="block"/>
                                </v:shape>
                                <v:group id="Group 149" o:spid="_x0000_s1166"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Straight Arrow Connector 150" o:spid="_x0000_s1167" type="#_x0000_t32" style="position:absolute;left:2242;top:29588;width:296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" strokecolor="black [3213]">
                                    <v:stroke endarrow="block"/>
                                  </v:shape>
                                  <v:group id="Group 151" o:spid="_x0000_s1168" style="position:absolute;width:55226;height:83238" coordsize="55226,8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type id="_x0000_t110" coordsize="21600,21600" o:spt="110" path="m10800,l,10800,10800,21600,21600,10800xe">
                                      <v:stroke joinstyle="miter"/>
                                      <v:path gradientshapeok="t" o:connecttype="rect" textboxrect="5400,5400,16200,16200"/>
                                    </v:shapetype>
                                    <v:shape id="Flowchart: Decision 152" o:spid="_x0000_s1169" type="#_x0000_t110" style="position:absolute;left:30707;top:7915;width:20650;height:14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" filled="f" strokecolor="black [3213]">
                                      <v:textbox inset="0,0,0,0">
                                        <w:txbxContent>
                                          <w:p w14:paraId="41BFC872" w14:textId="77777777" w:rsidR="00B963F9" w:rsidRPr="00420850" w:rsidRDefault="00B963F9" w:rsidP="008E1534">
                                            <w:pPr>
                                              <w:spacing w:line="216" w:lineRule="auto"/>
                                              <w:jc w:val="center"/>
                                              <w:rPr>
                                                <w:color w:val="000000" w:themeColor="text1"/>
                                                <w:sz w:val="14"/>
                                                <w:szCs w:val="14"/>
                                              </w:rPr>
                                            </w:pPr>
                                            <w:r w:rsidRPr="00420850">
                                              <w:rPr>
                                                <w:color w:val="000000" w:themeColor="text1"/>
                                                <w:sz w:val="14"/>
                                                <w:szCs w:val="14"/>
                                              </w:rPr>
                                              <w:t>¿Hay datos, pruebas o experiencias que confirmen que el sólido es un polvo combustible?</w:t>
                                            </w:r>
                                          </w:p>
                                        </w:txbxContent>
                                      </v:textbox>
                                    </v:shape>
                                    <v:shape id="Flowchart: Decision 153" o:spid="_x0000_s1170" type="#_x0000_t110" style="position:absolute;left:31583;top:66176;width:19251;height:10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" filled="f" strokecolor="black [3213]">
                                      <v:textbox inset="0,0,0,0">
                                        <w:txbxContent>
                                          <w:p w14:paraId="55840096" w14:textId="77777777" w:rsidR="00B963F9" w:rsidRPr="00420850" w:rsidRDefault="00B963F9" w:rsidP="008E1534">
                                            <w:pPr>
                                              <w:spacing w:line="216" w:lineRule="auto"/>
                                              <w:jc w:val="center"/>
                                              <w:rPr>
                                                <w:color w:val="000000" w:themeColor="text1"/>
                                                <w:sz w:val="14"/>
                                                <w:szCs w:val="14"/>
                                              </w:rPr>
                                            </w:pPr>
                                            <w:r w:rsidRPr="00420850">
                                              <w:rPr>
                                                <w:color w:val="000000" w:themeColor="text1"/>
                                                <w:sz w:val="14"/>
                                                <w:szCs w:val="14"/>
                                              </w:rPr>
                                              <w:t>¿Demuestran los resultados del ensayo que el sólido es un polvo combustible?</w:t>
                                            </w:r>
                                          </w:p>
                                        </w:txbxContent>
                                      </v:textbox>
                                    </v:shape>
                                    <v:shapetype id="_x0000_t109" coordsize="21600,21600" o:spt="109" path="m,l,21600r21600,l21600,xe">
                                      <v:stroke joinstyle="miter"/>
                                      <v:path gradientshapeok="t" o:connecttype="rect"/>
                                    </v:shapetype>
                                    <v:shape id="Flowchart: Process 154" o:spid="_x0000_s1171" type="#_x0000_t109" style="position:absolute;left:30843;top:2183;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" filled="f" strokecolor="black [3213]">
                                      <v:textbox>
                                        <w:txbxContent>
                                          <w:p w14:paraId="4DA956F3" w14:textId="77777777" w:rsidR="00B963F9" w:rsidRPr="00420850" w:rsidRDefault="00B963F9" w:rsidP="008E1534">
                                            <w:pPr>
                                              <w:jc w:val="center"/>
                                              <w:rPr>
                                                <w:color w:val="000000" w:themeColor="text1"/>
                                                <w:sz w:val="14"/>
                                                <w:szCs w:val="14"/>
                                              </w:rPr>
                                            </w:pPr>
                                            <w:r w:rsidRPr="00420850">
                                              <w:rPr>
                                                <w:color w:val="000000" w:themeColor="text1"/>
                                                <w:sz w:val="14"/>
                                                <w:szCs w:val="14"/>
                                              </w:rPr>
                                              <w:t>¿Es la sustancia o mezcla un sólido?</w:t>
                                            </w:r>
                                          </w:p>
                                        </w:txbxContent>
                                      </v:textbox>
                                    </v:shape>
                                    <v:shape id="Flowchart: Decision 155" o:spid="_x0000_s1172" type="#_x0000_t110" style="position:absolute;left:31799;top:24975;width:18377;height:9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" filled="f" strokecolor="black [3213]">
                                      <v:textbox inset="0,0,0,0">
                                        <w:txbxContent>
                                          <w:p w14:paraId="7270A25D" w14:textId="77777777" w:rsidR="00B963F9" w:rsidRPr="00420850" w:rsidRDefault="00B963F9" w:rsidP="008E1534">
                                            <w:pPr>
                                              <w:spacing w:line="240" w:lineRule="auto"/>
                                              <w:jc w:val="center"/>
                                              <w:rPr>
                                                <w:color w:val="000000" w:themeColor="text1"/>
                                                <w:sz w:val="14"/>
                                                <w:szCs w:val="14"/>
                                              </w:rPr>
                                            </w:pPr>
                                            <w:r w:rsidRPr="00420850">
                                              <w:rPr>
                                                <w:color w:val="000000" w:themeColor="text1"/>
                                                <w:sz w:val="14"/>
                                                <w:szCs w:val="14"/>
                                              </w:rPr>
                                              <w:t>¿Está el sólido completamente oxidado?</w:t>
                                            </w:r>
                                          </w:p>
                                        </w:txbxContent>
                                      </v:textbox>
                                    </v:shape>
                                    <v:shape id="Flowchart: Decision 156" o:spid="_x0000_s1173" type="#_x0000_t110" style="position:absolute;left:31844;top:37486;width:18396;height:1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" filled="f" strokecolor="black [3213]">
                                      <v:textbox inset="0,0,0,0">
                                        <w:txbxContent>
                                          <w:p w14:paraId="521A50B1" w14:textId="77777777" w:rsidR="00B963F9" w:rsidRPr="00420850" w:rsidRDefault="00B963F9" w:rsidP="008E1534">
                                            <w:pPr>
                                              <w:spacing w:line="240" w:lineRule="auto"/>
                                              <w:jc w:val="center"/>
                                              <w:rPr>
                                                <w:color w:val="000000" w:themeColor="text1"/>
                                                <w:sz w:val="14"/>
                                                <w:szCs w:val="14"/>
                                              </w:rPr>
                                            </w:pPr>
                                            <w:r w:rsidRPr="00420850">
                                              <w:rPr>
                                                <w:color w:val="000000" w:themeColor="text1"/>
                                                <w:sz w:val="14"/>
                                                <w:szCs w:val="14"/>
                                              </w:rPr>
                                              <w:t>¿Contiene el sólido partículas de un tamaño nominal ≤ 500 µm?</w:t>
                                            </w:r>
                                          </w:p>
                                        </w:txbxContent>
                                      </v:textbox>
                                    </v:shape>
                                    <v:shape id="Flowchart: Decision 157" o:spid="_x0000_s1174" type="#_x0000_t110" style="position:absolute;left:7915;top:35211;width:20608;height:16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" filled="f" strokecolor="black [3213]">
                                      <v:textbox inset="0,0,0,0">
                                        <w:txbxContent>
                                          <w:p w14:paraId="672A6649" w14:textId="77777777" w:rsidR="00B963F9" w:rsidRDefault="00B963F9" w:rsidP="008E1534">
                                            <w:pPr>
                                              <w:spacing w:line="216" w:lineRule="auto"/>
                                              <w:ind w:right="-60"/>
                                              <w:jc w:val="center"/>
                                              <w:rPr>
                                                <w:color w:val="000000" w:themeColor="text1"/>
                                                <w:sz w:val="14"/>
                                                <w:szCs w:val="14"/>
                                              </w:rPr>
                                            </w:pPr>
                                            <w:r w:rsidRPr="00420850">
                                              <w:rPr>
                                                <w:color w:val="000000" w:themeColor="text1"/>
                                                <w:sz w:val="14"/>
                                                <w:szCs w:val="14"/>
                                              </w:rPr>
                                              <w:t xml:space="preserve">¿Existe la posibilidad de que se formen partículas </w:t>
                                            </w:r>
                                          </w:p>
                                          <w:p w14:paraId="60A2FFB2" w14:textId="77777777" w:rsidR="00B963F9" w:rsidRPr="00420850" w:rsidRDefault="00B963F9" w:rsidP="008E1534">
                                            <w:pPr>
                                              <w:spacing w:line="216" w:lineRule="auto"/>
                                              <w:ind w:right="-60"/>
                                              <w:jc w:val="center"/>
                                              <w:rPr>
                                                <w:color w:val="000000" w:themeColor="text1"/>
                                                <w:sz w:val="14"/>
                                                <w:szCs w:val="14"/>
                                              </w:rPr>
                                            </w:pPr>
                                            <w:r w:rsidRPr="00420850">
                                              <w:rPr>
                                                <w:color w:val="000000" w:themeColor="text1"/>
                                                <w:sz w:val="14"/>
                                                <w:szCs w:val="14"/>
                                              </w:rPr>
                                              <w:t>de un tamaño nominal ≤ 500 µm en las operaciones de suministro y desplazamiento?</w:t>
                                            </w:r>
                                          </w:p>
                                        </w:txbxContent>
                                      </v:textbox>
                                    </v:shape>
                                    <v:shape id="Flowchart: Decision 158" o:spid="_x0000_s1175" type="#_x0000_t110" style="position:absolute;left:31602;top:52244;width:18912;height:10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" filled="f" strokecolor="black [3213]">
                                      <v:textbox inset="0,0,0,0">
                                        <w:txbxContent>
                                          <w:p w14:paraId="4E7781B5" w14:textId="77777777" w:rsidR="00B963F9"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¿Se realizará un</w:t>
                                            </w:r>
                                          </w:p>
                                          <w:p w14:paraId="59B7CFD9" w14:textId="77777777" w:rsidR="00B963F9"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ensayo para determinar</w:t>
                                            </w:r>
                                            <w:r>
                                              <w:rPr>
                                                <w:color w:val="000000" w:themeColor="text1"/>
                                                <w:sz w:val="14"/>
                                                <w:szCs w:val="14"/>
                                              </w:rPr>
                                              <w:t xml:space="preserve"> </w:t>
                                            </w:r>
                                          </w:p>
                                          <w:p w14:paraId="7BADA287" w14:textId="77777777" w:rsidR="00B963F9" w:rsidRPr="00420850"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la explosividad del</w:t>
                                            </w:r>
                                          </w:p>
                                          <w:p w14:paraId="4F41080F" w14:textId="77777777" w:rsidR="00B963F9" w:rsidRPr="00420850" w:rsidRDefault="00B963F9" w:rsidP="008E1534">
                                            <w:pPr>
                                              <w:tabs>
                                                <w:tab w:val="left" w:pos="1337"/>
                                              </w:tabs>
                                              <w:spacing w:line="240" w:lineRule="auto"/>
                                              <w:ind w:left="-1417" w:right="-1498"/>
                                              <w:jc w:val="center"/>
                                              <w:rPr>
                                                <w:color w:val="000000" w:themeColor="text1"/>
                                                <w:sz w:val="14"/>
                                                <w:szCs w:val="14"/>
                                              </w:rPr>
                                            </w:pPr>
                                            <w:r w:rsidRPr="00420850">
                                              <w:rPr>
                                                <w:color w:val="000000" w:themeColor="text1"/>
                                                <w:sz w:val="14"/>
                                                <w:szCs w:val="14"/>
                                              </w:rPr>
                                              <w:t>polvo?</w:t>
                                            </w:r>
                                          </w:p>
                                        </w:txbxContent>
                                      </v:textbox>
                                    </v:shape>
                                    <v:shape id="Flowchart: Process 159" o:spid="_x0000_s1176" type="#_x0000_t109" style="position:absolute;left:30707;top:79839;width:2057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" filled="f" strokecolor="black [3213]">
                                      <v:textbox>
                                        <w:txbxContent>
                                          <w:p w14:paraId="6138D173" w14:textId="77777777" w:rsidR="00B963F9" w:rsidRPr="00105348" w:rsidRDefault="00B963F9" w:rsidP="008E1534">
                                            <w:pPr>
                                              <w:jc w:val="center"/>
                                              <w:rPr>
                                                <w:color w:val="000000" w:themeColor="text1"/>
                                                <w:sz w:val="16"/>
                                                <w:szCs w:val="16"/>
                                              </w:rPr>
                                            </w:pPr>
                                            <w:r w:rsidRPr="00105348">
                                              <w:rPr>
                                                <w:color w:val="000000" w:themeColor="text1"/>
                                                <w:sz w:val="16"/>
                                                <w:szCs w:val="16"/>
                                              </w:rPr>
                                              <w:t xml:space="preserve">Es un polvo combustible </w:t>
                                            </w:r>
                                          </w:p>
                                        </w:txbxContent>
                                      </v:textbox>
                                    </v:shape>
                                    <v:shape id="Flowchart: Process 160" o:spid="_x0000_s1177" type="#_x0000_t109" style="position:absolute;top:79839;width:20567;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" filled="f" strokecolor="black [3213]">
                                      <v:textbox>
                                        <w:txbxContent>
                                          <w:p w14:paraId="281B3F65" w14:textId="77777777" w:rsidR="00B963F9" w:rsidRPr="00105348" w:rsidRDefault="00B963F9" w:rsidP="008E1534">
                                            <w:pPr>
                                              <w:jc w:val="center"/>
                                              <w:rPr>
                                                <w:color w:val="000000" w:themeColor="text1"/>
                                                <w:sz w:val="16"/>
                                                <w:szCs w:val="16"/>
                                              </w:rPr>
                                            </w:pPr>
                                            <w:r w:rsidRPr="00105348">
                                              <w:rPr>
                                                <w:color w:val="000000" w:themeColor="text1"/>
                                                <w:sz w:val="16"/>
                                                <w:szCs w:val="16"/>
                                              </w:rPr>
                                              <w:t xml:space="preserve">No es un polvo combustible </w:t>
                                            </w:r>
                                          </w:p>
                                        </w:txbxContent>
                                      </v:textbox>
                                    </v:shape>
                                    <v:shape id="Connector: Elbow 161" o:spid="_x0000_s1178" type="#_x0000_t34" style="position:absolute;left:-28047;top:33505;width:76651;height:1609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" adj="16" strokecolor="black [3213]">
                                      <v:stroke endarrow="block"/>
                                    </v:shape>
                                    <v:shape id="Straight Arrow Connector 162" o:spid="_x0000_s1179" type="#_x0000_t32" style="position:absolute;left:41079;top:34119;width:69;height:3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" strokecolor="black [3213]">
                                      <v:stroke endarrow="block"/>
                                    </v:shape>
                                    <v:shape id="Flowchart: Process 163" o:spid="_x0000_s1180" type="#_x0000_t109" style="position:absolute;left:1610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" filled="f" stroked="f">
                                      <v:textbox>
                                        <w:txbxContent>
                                          <w:p w14:paraId="324E731F" w14:textId="77777777" w:rsidR="00B963F9" w:rsidRPr="00420850" w:rsidRDefault="00B963F9" w:rsidP="008E1534">
                                            <w:pPr>
                                              <w:jc w:val="center"/>
                                              <w:rPr>
                                                <w:color w:val="000000" w:themeColor="text1"/>
                                                <w:sz w:val="14"/>
                                                <w:szCs w:val="14"/>
                                              </w:rPr>
                                            </w:pPr>
                                            <w:r w:rsidRPr="00420850">
                                              <w:rPr>
                                                <w:color w:val="000000" w:themeColor="text1"/>
                                                <w:sz w:val="14"/>
                                                <w:szCs w:val="14"/>
                                              </w:rPr>
                                              <w:t>No</w:t>
                                            </w:r>
                                          </w:p>
                                        </w:txbxContent>
                                      </v:textbox>
                                    </v:shape>
                                    <v:shape id="Flowchart: Process 164" o:spid="_x0000_s1181" type="#_x0000_t109" style="position:absolute;left:40260;top:5322;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" filled="f" stroked="f">
                                      <v:textbox>
                                        <w:txbxContent>
                                          <w:p w14:paraId="3EFEF98D" w14:textId="77777777" w:rsidR="00B963F9" w:rsidRPr="00420850" w:rsidRDefault="00B963F9" w:rsidP="008E1534">
                                            <w:pPr>
                                              <w:jc w:val="center"/>
                                              <w:rPr>
                                                <w:color w:val="000000" w:themeColor="text1"/>
                                                <w:sz w:val="14"/>
                                                <w:szCs w:val="14"/>
                                              </w:rPr>
                                            </w:pPr>
                                            <w:r w:rsidRPr="00420850">
                                              <w:rPr>
                                                <w:color w:val="000000" w:themeColor="text1"/>
                                                <w:sz w:val="14"/>
                                                <w:szCs w:val="14"/>
                                              </w:rPr>
                                              <w:t>Sí</w:t>
                                            </w:r>
                                          </w:p>
                                        </w:txbxContent>
                                      </v:textbox>
                                    </v:shape>
                                    <v:shape id="Straight Arrow Connector 165" o:spid="_x0000_s1182" type="#_x0000_t32" style="position:absolute;left:41079;top:5595;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" strokecolor="black [3213]">
                                      <v:stroke endarrow="block"/>
                                    </v:shape>
                                    <v:shape id="Straight Arrow Connector 166" o:spid="_x0000_s1183" type="#_x0000_t32" style="position:absolute;left:41069;top:22728;width:53;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" strokecolor="black [3213]">
                                      <v:stroke endarrow="block"/>
                                    </v:shape>
                                    <v:shape id="Connector: Elbow 167" o:spid="_x0000_s1184" type="#_x0000_t34" style="position:absolute;left:51315;top:15285;width:2863;height:6633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" adj="-10978" strokecolor="black [3213]">
                                      <v:stroke endarrow="block"/>
                                    </v:shape>
                                    <v:shape id="Flowchart: Process 168" o:spid="_x0000_s1185" type="#_x0000_t109" style="position:absolute;left:50641;top:11759;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" filled="f" stroked="f">
                                      <v:textbox>
                                        <w:txbxContent>
                                          <w:p w14:paraId="7C766A11" w14:textId="77777777" w:rsidR="00B963F9" w:rsidRPr="00420850" w:rsidRDefault="00B963F9" w:rsidP="008E1534">
                                            <w:pPr>
                                              <w:jc w:val="center"/>
                                              <w:rPr>
                                                <w:color w:val="000000" w:themeColor="text1"/>
                                                <w:sz w:val="14"/>
                                                <w:szCs w:val="14"/>
                                              </w:rPr>
                                            </w:pPr>
                                            <w:r w:rsidRPr="00420850">
                                              <w:rPr>
                                                <w:color w:val="000000" w:themeColor="text1"/>
                                                <w:sz w:val="14"/>
                                                <w:szCs w:val="14"/>
                                              </w:rPr>
                                              <w:t>Sí</w:t>
                                            </w:r>
                                          </w:p>
                                        </w:txbxContent>
                                      </v:textbox>
                                    </v:shape>
                                    <v:shape id="Flowchart: Process 169" o:spid="_x0000_s1186" type="#_x0000_t109" style="position:absolute;left:41435;top:21892;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" filled="f" stroked="f">
                                      <v:textbox>
                                        <w:txbxContent>
                                          <w:p w14:paraId="7A8DA7EE" w14:textId="77777777" w:rsidR="00B963F9" w:rsidRPr="00420850" w:rsidRDefault="00B963F9" w:rsidP="008E1534">
                                            <w:pPr>
                                              <w:jc w:val="center"/>
                                              <w:rPr>
                                                <w:color w:val="000000" w:themeColor="text1"/>
                                                <w:sz w:val="14"/>
                                                <w:szCs w:val="14"/>
                                              </w:rPr>
                                            </w:pPr>
                                            <w:r w:rsidRPr="00420850">
                                              <w:rPr>
                                                <w:color w:val="000000" w:themeColor="text1"/>
                                                <w:sz w:val="14"/>
                                                <w:szCs w:val="14"/>
                                              </w:rPr>
                                              <w:t>No, o se desconocen</w:t>
                                            </w:r>
                                          </w:p>
                                        </w:txbxContent>
                                      </v:textbox>
                                    </v:shape>
                                    <v:shape id="Flowchart: Process 170" o:spid="_x0000_s1187" type="#_x0000_t109" style="position:absolute;left:40966;top:34119;width:12510;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" filled="f" stroked="f">
                                      <v:textbox>
                                        <w:txbxContent>
                                          <w:p w14:paraId="1990A395" w14:textId="77777777" w:rsidR="00B963F9" w:rsidRPr="00420850" w:rsidRDefault="00B963F9" w:rsidP="008E1534">
                                            <w:pPr>
                                              <w:jc w:val="center"/>
                                              <w:rPr>
                                                <w:color w:val="000000" w:themeColor="text1"/>
                                                <w:sz w:val="14"/>
                                                <w:szCs w:val="14"/>
                                              </w:rPr>
                                            </w:pPr>
                                            <w:r w:rsidRPr="00420850">
                                              <w:rPr>
                                                <w:color w:val="000000" w:themeColor="text1"/>
                                                <w:sz w:val="14"/>
                                                <w:szCs w:val="14"/>
                                              </w:rPr>
                                              <w:t>No, o se desconoce</w:t>
                                            </w:r>
                                          </w:p>
                                          <w:p w14:paraId="5CE046EC" w14:textId="77777777" w:rsidR="00B963F9" w:rsidRPr="00240353" w:rsidRDefault="00B963F9" w:rsidP="008E1534">
                                            <w:pPr>
                                              <w:jc w:val="center"/>
                                              <w:rPr>
                                                <w:color w:val="000000" w:themeColor="text1"/>
                                                <w:sz w:val="18"/>
                                                <w:szCs w:val="18"/>
                                              </w:rPr>
                                            </w:pPr>
                                          </w:p>
                                        </w:txbxContent>
                                      </v:textbox>
                                    </v:shape>
                                    <v:shape id="Flowchart: Process 171" o:spid="_x0000_s1188" type="#_x0000_t109" style="position:absolute;left:15967;top:26886;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" filled="f" stroked="f">
                                      <v:textbox>
                                        <w:txbxContent>
                                          <w:p w14:paraId="5D4B0D6F" w14:textId="77777777" w:rsidR="00B963F9" w:rsidRPr="00420850" w:rsidRDefault="00B963F9" w:rsidP="008E1534">
                                            <w:pPr>
                                              <w:jc w:val="center"/>
                                              <w:rPr>
                                                <w:color w:val="000000" w:themeColor="text1"/>
                                                <w:sz w:val="14"/>
                                                <w:szCs w:val="14"/>
                                              </w:rPr>
                                            </w:pPr>
                                            <w:r w:rsidRPr="00420850">
                                              <w:rPr>
                                                <w:color w:val="000000" w:themeColor="text1"/>
                                                <w:sz w:val="14"/>
                                                <w:szCs w:val="14"/>
                                              </w:rPr>
                                              <w:t>Sí</w:t>
                                            </w:r>
                                          </w:p>
                                        </w:txbxContent>
                                      </v:textbox>
                                    </v:shape>
                                    <v:shape id="Flowchart: Process 172" o:spid="_x0000_s1189" type="#_x0000_t109" style="position:absolute;left:17196;top:53226;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" filled="f" stroked="f">
                                      <v:textbox>
                                        <w:txbxContent>
                                          <w:p w14:paraId="35352A33" w14:textId="77777777" w:rsidR="00B963F9" w:rsidRPr="00B22111" w:rsidRDefault="00B963F9" w:rsidP="008E1534">
                                            <w:pPr>
                                              <w:jc w:val="center"/>
                                              <w:rPr>
                                                <w:color w:val="000000" w:themeColor="text1"/>
                                                <w:sz w:val="14"/>
                                                <w:szCs w:val="14"/>
                                              </w:rPr>
                                            </w:pPr>
                                            <w:r w:rsidRPr="00B22111">
                                              <w:rPr>
                                                <w:color w:val="000000" w:themeColor="text1"/>
                                                <w:sz w:val="14"/>
                                                <w:szCs w:val="14"/>
                                              </w:rPr>
                                              <w:t>Sí</w:t>
                                            </w:r>
                                          </w:p>
                                        </w:txbxContent>
                                      </v:textbox>
                                    </v:shape>
                                    <v:shape id="Flowchart: Process 173" o:spid="_x0000_s1190" type="#_x0000_t109" style="position:absolute;left:2320;top:40533;width:4584;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" filled="f" stroked="f">
                                      <v:textbox>
                                        <w:txbxContent>
                                          <w:p w14:paraId="591D6687" w14:textId="77777777" w:rsidR="00B963F9" w:rsidRPr="00B22111" w:rsidRDefault="00B963F9" w:rsidP="008E1534">
                                            <w:pPr>
                                              <w:jc w:val="center"/>
                                              <w:rPr>
                                                <w:color w:val="000000" w:themeColor="text1"/>
                                                <w:sz w:val="14"/>
                                                <w:szCs w:val="14"/>
                                              </w:rPr>
                                            </w:pPr>
                                            <w:r w:rsidRPr="00B22111">
                                              <w:rPr>
                                                <w:color w:val="000000" w:themeColor="text1"/>
                                                <w:sz w:val="14"/>
                                                <w:szCs w:val="14"/>
                                              </w:rPr>
                                              <w:t>No</w:t>
                                            </w:r>
                                          </w:p>
                                        </w:txbxContent>
                                      </v:textbox>
                                    </v:shape>
                                    <v:shape id="Connector: Elbow 174" o:spid="_x0000_s1191" type="#_x0000_t34" style="position:absolute;left:18242;top:51270;width:13665;height:634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" adj="-80" strokecolor="black [3213]">
                                      <v:stroke endarrow="block"/>
                                    </v:shape>
                                    <v:shape id="Flowchart: Process 175" o:spid="_x0000_s1192" type="#_x0000_t109" style="position:absolute;left:39987;top:48967;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" filled="f" stroked="f">
                                      <v:textbox>
                                        <w:txbxContent>
                                          <w:p w14:paraId="250F8F77" w14:textId="77777777" w:rsidR="00B963F9" w:rsidRPr="00B22111" w:rsidRDefault="00B963F9" w:rsidP="008E1534">
                                            <w:pPr>
                                              <w:jc w:val="center"/>
                                              <w:rPr>
                                                <w:color w:val="000000" w:themeColor="text1"/>
                                                <w:sz w:val="14"/>
                                                <w:szCs w:val="14"/>
                                              </w:rPr>
                                            </w:pPr>
                                            <w:r w:rsidRPr="00B22111">
                                              <w:rPr>
                                                <w:color w:val="000000" w:themeColor="text1"/>
                                                <w:sz w:val="14"/>
                                                <w:szCs w:val="14"/>
                                              </w:rPr>
                                              <w:t>Sí</w:t>
                                            </w:r>
                                          </w:p>
                                        </w:txbxContent>
                                      </v:textbox>
                                    </v:shape>
                                    <v:shape id="Flowchart: Process 176" o:spid="_x0000_s1193" type="#_x0000_t109" style="position:absolute;left:50628;top:54671;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" filled="f" stroked="f">
                                      <v:textbox>
                                        <w:txbxContent>
                                          <w:p w14:paraId="4855B118" w14:textId="77777777" w:rsidR="00B963F9" w:rsidRPr="00B22111" w:rsidRDefault="00B963F9" w:rsidP="008E1534">
                                            <w:pPr>
                                              <w:jc w:val="center"/>
                                              <w:rPr>
                                                <w:color w:val="000000" w:themeColor="text1"/>
                                                <w:sz w:val="14"/>
                                                <w:szCs w:val="14"/>
                                              </w:rPr>
                                            </w:pPr>
                                            <w:r w:rsidRPr="00B22111">
                                              <w:rPr>
                                                <w:color w:val="000000" w:themeColor="text1"/>
                                                <w:sz w:val="14"/>
                                                <w:szCs w:val="14"/>
                                              </w:rPr>
                                              <w:t>No</w:t>
                                            </w:r>
                                          </w:p>
                                        </w:txbxContent>
                                      </v:textbox>
                                    </v:shape>
                                    <v:shape id="Flowchart: Process 177" o:spid="_x0000_s1194" type="#_x0000_t109" style="position:absolute;left:40222;top:61582;width:4585;height:3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" filled="f" stroked="f">
                                      <v:textbox>
                                        <w:txbxContent>
                                          <w:p w14:paraId="7D19B858" w14:textId="77777777" w:rsidR="00B963F9" w:rsidRPr="00B22111" w:rsidRDefault="00B963F9" w:rsidP="008E1534">
                                            <w:pPr>
                                              <w:jc w:val="center"/>
                                              <w:rPr>
                                                <w:color w:val="000000" w:themeColor="text1"/>
                                                <w:sz w:val="14"/>
                                                <w:szCs w:val="14"/>
                                              </w:rPr>
                                            </w:pPr>
                                            <w:r w:rsidRPr="00B22111">
                                              <w:rPr>
                                                <w:color w:val="000000" w:themeColor="text1"/>
                                                <w:sz w:val="14"/>
                                                <w:szCs w:val="14"/>
                                              </w:rPr>
                                              <w:t>Sí</w:t>
                                            </w:r>
                                          </w:p>
                                        </w:txbxContent>
                                      </v:textbox>
                                    </v:shape>
                                    <v:shape id="Flowchart: Process 178" o:spid="_x0000_s1195" type="#_x0000_t109" style="position:absolute;left:11327;top:68648;width:4585;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" filled="f" stroked="f">
                                      <v:textbox>
                                        <w:txbxContent>
                                          <w:p w14:paraId="54F40F67" w14:textId="77777777" w:rsidR="00B963F9" w:rsidRPr="00420850" w:rsidRDefault="00B963F9" w:rsidP="008E1534">
                                            <w:pPr>
                                              <w:jc w:val="center"/>
                                              <w:rPr>
                                                <w:color w:val="000000" w:themeColor="text1"/>
                                                <w:sz w:val="14"/>
                                                <w:szCs w:val="14"/>
                                              </w:rPr>
                                            </w:pPr>
                                            <w:r w:rsidRPr="00420850">
                                              <w:rPr>
                                                <w:color w:val="000000" w:themeColor="text1"/>
                                                <w:sz w:val="14"/>
                                                <w:szCs w:val="14"/>
                                              </w:rPr>
                                              <w:t>No</w:t>
                                            </w:r>
                                          </w:p>
                                        </w:txbxContent>
                                      </v:textbox>
                                    </v:shape>
                                    <v:shape id="Flowchart: Process 179" o:spid="_x0000_s1196" type="#_x0000_t109" style="position:absolute;left:40261;top:76412;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" filled="f" stroked="f">
                                      <v:textbox>
                                        <w:txbxContent>
                                          <w:p w14:paraId="3C41D200" w14:textId="77777777" w:rsidR="00B963F9" w:rsidRPr="00E0143A" w:rsidRDefault="00B963F9" w:rsidP="008E1534">
                                            <w:pPr>
                                              <w:jc w:val="center"/>
                                              <w:rPr>
                                                <w:color w:val="000000" w:themeColor="text1"/>
                                                <w:sz w:val="14"/>
                                                <w:szCs w:val="14"/>
                                              </w:rPr>
                                            </w:pPr>
                                            <w:r w:rsidRPr="00E0143A">
                                              <w:rPr>
                                                <w:color w:val="000000" w:themeColor="text1"/>
                                                <w:sz w:val="14"/>
                                                <w:szCs w:val="14"/>
                                              </w:rPr>
                                              <w:t>Sí</w:t>
                                            </w:r>
                                          </w:p>
                                        </w:txbxContent>
                                      </v:textbox>
                                    </v:shape>
                                    <v:shape id="Flowchart: Process 180" o:spid="_x0000_s1197" type="#_x0000_t109" style="position:absolute;left:28796;top:12010;width:4588;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" filled="f" stroked="f">
                                      <v:textbox>
                                        <w:txbxContent>
                                          <w:p w14:paraId="6CB7616C" w14:textId="77777777" w:rsidR="00B963F9" w:rsidRPr="00420850" w:rsidRDefault="00B963F9" w:rsidP="008E1534">
                                            <w:pPr>
                                              <w:jc w:val="center"/>
                                              <w:rPr>
                                                <w:color w:val="000000" w:themeColor="text1"/>
                                                <w:sz w:val="14"/>
                                                <w:szCs w:val="14"/>
                                              </w:rPr>
                                            </w:pPr>
                                            <w:r w:rsidRPr="00420850">
                                              <w:rPr>
                                                <w:color w:val="000000" w:themeColor="text1"/>
                                                <w:sz w:val="14"/>
                                                <w:szCs w:val="14"/>
                                              </w:rPr>
                                              <w:t>1</w:t>
                                            </w:r>
                                          </w:p>
                                        </w:txbxContent>
                                      </v:textbox>
                                    </v:shape>
                                    <v:shape id="Flowchart: Process 181" o:spid="_x0000_s1198" type="#_x0000_t109" style="position:absolute;left:30298;top:26613;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" filled="f" stroked="f">
                                      <v:textbox>
                                        <w:txbxContent>
                                          <w:p w14:paraId="648F55C9" w14:textId="77777777" w:rsidR="00B963F9" w:rsidRPr="00420850" w:rsidRDefault="00B963F9" w:rsidP="008E1534">
                                            <w:pPr>
                                              <w:jc w:val="center"/>
                                              <w:rPr>
                                                <w:color w:val="000000" w:themeColor="text1"/>
                                                <w:sz w:val="14"/>
                                                <w:szCs w:val="14"/>
                                              </w:rPr>
                                            </w:pPr>
                                            <w:r w:rsidRPr="00420850">
                                              <w:rPr>
                                                <w:color w:val="000000" w:themeColor="text1"/>
                                                <w:sz w:val="14"/>
                                                <w:szCs w:val="14"/>
                                              </w:rPr>
                                              <w:t>2</w:t>
                                            </w:r>
                                          </w:p>
                                        </w:txbxContent>
                                      </v:textbox>
                                    </v:shape>
                                    <v:shape id="Flowchart: Process 182" o:spid="_x0000_s1199" type="#_x0000_t109" style="position:absolute;left:30025;top:40124;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" filled="f" stroked="f">
                                      <v:textbox>
                                        <w:txbxContent>
                                          <w:p w14:paraId="0C6BB885" w14:textId="77777777" w:rsidR="00B963F9" w:rsidRPr="00420850" w:rsidRDefault="00B963F9" w:rsidP="008E1534">
                                            <w:pPr>
                                              <w:jc w:val="center"/>
                                              <w:rPr>
                                                <w:color w:val="000000" w:themeColor="text1"/>
                                                <w:sz w:val="14"/>
                                                <w:szCs w:val="14"/>
                                              </w:rPr>
                                            </w:pPr>
                                            <w:r w:rsidRPr="00420850">
                                              <w:rPr>
                                                <w:color w:val="000000" w:themeColor="text1"/>
                                                <w:sz w:val="14"/>
                                                <w:szCs w:val="14"/>
                                              </w:rPr>
                                              <w:t>3</w:t>
                                            </w:r>
                                          </w:p>
                                        </w:txbxContent>
                                      </v:textbox>
                                    </v:shape>
                                    <v:shape id="Flowchart: Process 183" o:spid="_x0000_s1200" type="#_x0000_t109" style="position:absolute;left:6141;top:39987;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" filled="f" stroked="f">
                                      <v:textbox>
                                        <w:txbxContent>
                                          <w:p w14:paraId="5CFE166D" w14:textId="77777777" w:rsidR="00B963F9" w:rsidRPr="00240353" w:rsidRDefault="00B963F9" w:rsidP="008E1534">
                                            <w:pPr>
                                              <w:jc w:val="center"/>
                                              <w:rPr>
                                                <w:color w:val="000000" w:themeColor="text1"/>
                                                <w:sz w:val="18"/>
                                                <w:szCs w:val="18"/>
                                              </w:rPr>
                                            </w:pPr>
                                            <w:r w:rsidRPr="00420850">
                                              <w:rPr>
                                                <w:color w:val="000000" w:themeColor="text1"/>
                                                <w:sz w:val="14"/>
                                                <w:szCs w:val="14"/>
                                              </w:rPr>
                                              <w:t>4</w:t>
                                            </w:r>
                                            <w:r w:rsidRPr="00240353">
                                              <w:rPr>
                                                <w:noProof/>
                                                <w:sz w:val="18"/>
                                                <w:szCs w:val="18"/>
                                                <w:lang w:eastAsia="zh-CN"/>
                                              </w:rPr>
                                              <w:drawing>
                                                <wp:inline distT="0" distB="0" distL="0" distR="0" wp14:anchorId="5993F318" wp14:editId="1BE1B3A4">
                                                  <wp:extent cx="266700" cy="203200"/>
                                                  <wp:effectExtent l="0" t="0" r="0" b="0"/>
                                                  <wp:docPr id="970"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4" o:spid="_x0000_s1201" type="#_x0000_t109" style="position:absolute;left:30025;top:54727;width:4587;height:3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" filled="f" stroked="f">
                                      <v:textbox>
                                        <w:txbxContent>
                                          <w:p w14:paraId="4F437E47" w14:textId="77777777" w:rsidR="00B963F9" w:rsidRPr="00240353" w:rsidRDefault="00B963F9" w:rsidP="008E1534">
                                            <w:pPr>
                                              <w:jc w:val="center"/>
                                              <w:rPr>
                                                <w:color w:val="000000" w:themeColor="text1"/>
                                                <w:sz w:val="18"/>
                                                <w:szCs w:val="18"/>
                                              </w:rPr>
                                            </w:pPr>
                                            <w:r w:rsidRPr="00420850">
                                              <w:rPr>
                                                <w:color w:val="000000" w:themeColor="text1"/>
                                                <w:sz w:val="14"/>
                                                <w:szCs w:val="14"/>
                                              </w:rPr>
                                              <w:t>5</w:t>
                                            </w:r>
                                            <w:r w:rsidRPr="00240353">
                                              <w:rPr>
                                                <w:noProof/>
                                                <w:sz w:val="18"/>
                                                <w:szCs w:val="18"/>
                                                <w:lang w:eastAsia="zh-CN"/>
                                              </w:rPr>
                                              <w:drawing>
                                                <wp:inline distT="0" distB="0" distL="0" distR="0" wp14:anchorId="3CB55ED7" wp14:editId="150423CB">
                                                  <wp:extent cx="266700" cy="203200"/>
                                                  <wp:effectExtent l="0" t="0" r="0" b="0"/>
                                                  <wp:docPr id="97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5" o:spid="_x0000_s1202" type="#_x0000_t109" style="position:absolute;left:30298;top:68511;width:4587;height:3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" filled="f" stroked="f">
                                      <v:textbox>
                                        <w:txbxContent>
                                          <w:p w14:paraId="03FFAFD8" w14:textId="77777777" w:rsidR="00B963F9" w:rsidRPr="00240353" w:rsidRDefault="00B963F9" w:rsidP="008E1534">
                                            <w:pPr>
                                              <w:jc w:val="center"/>
                                              <w:rPr>
                                                <w:color w:val="000000" w:themeColor="text1"/>
                                                <w:sz w:val="18"/>
                                                <w:szCs w:val="18"/>
                                              </w:rPr>
                                            </w:pPr>
                                            <w:r w:rsidRPr="00420850">
                                              <w:rPr>
                                                <w:color w:val="000000" w:themeColor="text1"/>
                                                <w:sz w:val="14"/>
                                                <w:szCs w:val="14"/>
                                              </w:rPr>
                                              <w:t>6</w:t>
                                            </w:r>
                                            <w:r w:rsidRPr="00240353">
                                              <w:rPr>
                                                <w:noProof/>
                                                <w:sz w:val="18"/>
                                                <w:szCs w:val="18"/>
                                                <w:lang w:eastAsia="zh-CN"/>
                                              </w:rPr>
                                              <w:drawing>
                                                <wp:inline distT="0" distB="0" distL="0" distR="0" wp14:anchorId="5ADDD360" wp14:editId="0B02DF4C">
                                                  <wp:extent cx="266700" cy="203200"/>
                                                  <wp:effectExtent l="0" t="0" r="0" b="0"/>
                                                  <wp:docPr id="9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6700" cy="203200"/>
                                                          </a:xfrm>
                                                          <a:prstGeom prst="rect">
                                                            <a:avLst/>
                                                          </a:prstGeom>
                                                          <a:noFill/>
                                                          <a:ln>
                                                            <a:noFill/>
                                                          </a:ln>
                                                        </pic:spPr>
                                                      </pic:pic>
                                                    </a:graphicData>
                                                  </a:graphic>
                                                </wp:inline>
                                              </w:drawing>
                                            </w:r>
                                          </w:p>
                                        </w:txbxContent>
                                      </v:textbox>
                                    </v:shape>
                                    <v:shape id="Flowchart: Process 186" o:spid="_x0000_s1203" type="#_x0000_t109" style="position:absolute;left:27902;top:40464;width:4584;height:3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" filled="f" stroked="f">
                                      <v:textbox>
                                        <w:txbxContent>
                                          <w:p w14:paraId="2226BF51" w14:textId="77777777" w:rsidR="00B963F9" w:rsidRPr="00420850" w:rsidRDefault="00B963F9" w:rsidP="008E1534">
                                            <w:pPr>
                                              <w:jc w:val="center"/>
                                              <w:rPr>
                                                <w:color w:val="000000" w:themeColor="text1"/>
                                                <w:sz w:val="14"/>
                                                <w:szCs w:val="14"/>
                                              </w:rPr>
                                            </w:pPr>
                                            <w:r w:rsidRPr="00420850">
                                              <w:rPr>
                                                <w:color w:val="000000" w:themeColor="text1"/>
                                                <w:sz w:val="14"/>
                                                <w:szCs w:val="14"/>
                                              </w:rPr>
                                              <w:t>No</w:t>
                                            </w:r>
                                          </w:p>
                                        </w:txbxContent>
                                      </v:textbox>
                                    </v:shape>
                                  </v:group>
                                </v:group>
                              </v:group>
                            </v:group>
                          </v:group>
                        </v:group>
                      </v:group>
                    </v:group>
                  </v:group>
                  <v:shape id="Straight Arrow Connector 135" o:spid="_x0000_s1204" type="#_x0000_t32" style="position:absolute;left:51316;top:15325;width:29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" strokecolor="black [3040]">
                    <v:stroke endarrow="block"/>
                  </v:shape>
                </v:group>
                <w10:wrap type="topAndBottom" anchorx="margin"/>
              </v:group>
            </w:pict>
          </mc:Fallback>
        </mc:AlternateContent>
      </w:r>
    </w:p>
    <w:p w14:paraId="537927E5" w14:textId="77777777" w:rsidR="008E1534" w:rsidRPr="00B37ECA" w:rsidRDefault="008E1534" w:rsidP="008E1534">
      <w:pPr>
        <w:pStyle w:val="H56G"/>
        <w:rPr>
          <w:rStyle w:val="Emphasis"/>
          <w:i w:val="0"/>
          <w:color w:val="000000" w:themeColor="text1"/>
        </w:rPr>
      </w:pPr>
      <w:r w:rsidRPr="009B30E8">
        <w:tab/>
      </w:r>
      <w:r w:rsidRPr="009B30E8">
        <w:tab/>
      </w:r>
      <w:r w:rsidRPr="00DD5B8D">
        <w:t xml:space="preserve">A11.2.3.2 </w:t>
      </w:r>
      <w:r w:rsidRPr="00DD5B8D">
        <w:tab/>
      </w:r>
      <w:r w:rsidRPr="00DD5B8D">
        <w:rPr>
          <w:i/>
        </w:rPr>
        <w:t xml:space="preserve">Explicaciones sobre la figura </w:t>
      </w:r>
      <w:r w:rsidRPr="00DD5B8D">
        <w:rPr>
          <w:i/>
          <w:color w:val="000000" w:themeColor="text1"/>
        </w:rPr>
        <w:t>A11.2.1</w:t>
      </w:r>
    </w:p>
    <w:p w14:paraId="69FC66AA" w14:textId="77777777" w:rsidR="008E1534" w:rsidRPr="00B37ECA" w:rsidRDefault="008E1534" w:rsidP="008E1534">
      <w:pPr>
        <w:pStyle w:val="SingleTxtG"/>
      </w:pPr>
      <w:r w:rsidRPr="00B37ECA">
        <w:t>A11.2.3.2.1</w:t>
      </w:r>
      <w:r w:rsidRPr="00B37ECA">
        <w:tab/>
        <w:t>Debe tenerse cuidado al utiliz</w:t>
      </w:r>
      <w:r>
        <w:t>a</w:t>
      </w:r>
      <w:r w:rsidRPr="00B37ECA">
        <w:t xml:space="preserve">r los datos disponibles, porque el comportamiento de los polvos combustibles es muy sensible a condiciones tales como </w:t>
      </w:r>
      <w:r>
        <w:t>la granulometría</w:t>
      </w:r>
      <w:r w:rsidRPr="00B37ECA">
        <w:t xml:space="preserve">, el contenido de humedad, etc. Si las condiciones en que se generaron los datos disponibles se </w:t>
      </w:r>
      <w:r>
        <w:t>des</w:t>
      </w:r>
      <w:r w:rsidRPr="00B37ECA">
        <w:t>conoce</w:t>
      </w:r>
      <w:r>
        <w:t>n</w:t>
      </w:r>
      <w:r w:rsidRPr="00B37ECA">
        <w:t xml:space="preserve">, o no se aplican a la sustancia, la mezcla o el material sólido en </w:t>
      </w:r>
      <w:r w:rsidRPr="00B37ECA">
        <w:lastRenderedPageBreak/>
        <w:t xml:space="preserve">estudio, </w:t>
      </w:r>
      <w:r>
        <w:t>los datos pueden no ser pertinentes y se recomienda aplicar un enfoque prudente al</w:t>
      </w:r>
      <w:r w:rsidRPr="00B37ECA">
        <w:t xml:space="preserve"> </w:t>
      </w:r>
      <w:r>
        <w:t>utilizar el diagrama de flujo</w:t>
      </w:r>
      <w:r w:rsidRPr="00B37ECA">
        <w:t>.</w:t>
      </w:r>
    </w:p>
    <w:p w14:paraId="12FB65DF" w14:textId="77777777" w:rsidR="008E1534" w:rsidRPr="00B37ECA" w:rsidRDefault="008E1534" w:rsidP="008E1534">
      <w:pPr>
        <w:pStyle w:val="SingleTxtG"/>
        <w:ind w:left="2268" w:hanging="1134"/>
        <w:rPr>
          <w:i/>
        </w:rPr>
      </w:pPr>
      <w:r w:rsidRPr="00B37ECA">
        <w:rPr>
          <w:rStyle w:val="Emphasis"/>
        </w:rPr>
        <w:t>Casilla 1:</w:t>
      </w:r>
      <w:r w:rsidRPr="00B37ECA">
        <w:rPr>
          <w:rStyle w:val="Emphasis"/>
          <w:i w:val="0"/>
        </w:rPr>
        <w:t xml:space="preserve"> </w:t>
      </w:r>
      <w:r w:rsidRPr="00B37ECA">
        <w:rPr>
          <w:rStyle w:val="Emphasis"/>
          <w:i w:val="0"/>
        </w:rPr>
        <w:tab/>
      </w:r>
      <w:r w:rsidRPr="00B37ECA">
        <w:rPr>
          <w:i/>
          <w:color w:val="000000"/>
        </w:rPr>
        <w:t>¿Hay datos, pruebas o experiencias que confirmen que el sólido es un polvo combustible?</w:t>
      </w:r>
    </w:p>
    <w:p w14:paraId="517FD4E2" w14:textId="77777777" w:rsidR="008E1534" w:rsidRPr="007F7528" w:rsidRDefault="008E1534" w:rsidP="008E1534">
      <w:pPr>
        <w:pStyle w:val="SingleTxtG"/>
      </w:pPr>
      <w:r w:rsidRPr="00B37ECA">
        <w:t>A11.2.3.2.2</w:t>
      </w:r>
      <w:r w:rsidRPr="00B37ECA">
        <w:tab/>
      </w:r>
      <w:r>
        <w:t>En algunos casos, podrán encontrarse</w:t>
      </w:r>
      <w:r w:rsidRPr="00B37ECA">
        <w:t xml:space="preserve"> pruebas claras de que un polvo es combustible </w:t>
      </w:r>
      <w:r>
        <w:t>en</w:t>
      </w:r>
      <w:r w:rsidRPr="00B37ECA">
        <w:t xml:space="preserve"> </w:t>
      </w:r>
      <w:r>
        <w:t>informes de incidentes que se hayan hecho públicos y que se relacionen con la sustancia, mezcla o material sólido en cuestión</w:t>
      </w:r>
      <w:r w:rsidRPr="00B37ECA">
        <w:t>.</w:t>
      </w:r>
      <w:r>
        <w:t xml:space="preserve"> Asimismo</w:t>
      </w:r>
      <w:r w:rsidRPr="00B37ECA">
        <w:t>, si la experiencia ha demostrado que la sustancia, mezcla o material sólido</w:t>
      </w:r>
      <w:r>
        <w:t xml:space="preserve"> e</w:t>
      </w:r>
      <w:r w:rsidRPr="00B37ECA">
        <w:t xml:space="preserve">s combustible </w:t>
      </w:r>
      <w:r>
        <w:t>en estado pulverulento</w:t>
      </w:r>
      <w:r w:rsidRPr="00B37ECA">
        <w:t xml:space="preserve">, </w:t>
      </w:r>
      <w:r>
        <w:t>cabrá suponer que existe el riesgo de explosión. Pero aun s</w:t>
      </w:r>
      <w:r w:rsidRPr="007F7528">
        <w:t xml:space="preserve">i </w:t>
      </w:r>
      <w:r>
        <w:t>una</w:t>
      </w:r>
      <w:r w:rsidRPr="007F7528">
        <w:t xml:space="preserve"> sustancia</w:t>
      </w:r>
      <w:r>
        <w:t xml:space="preserve">, </w:t>
      </w:r>
      <w:r w:rsidRPr="007F7528">
        <w:t>mezcla o</w:t>
      </w:r>
      <w:r>
        <w:t xml:space="preserve"> </w:t>
      </w:r>
      <w:r w:rsidRPr="007F7528">
        <w:t xml:space="preserve">material sólido no está clasificado como inflamable, </w:t>
      </w:r>
      <w:r>
        <w:t>puede existir la posibilidad de que forme una mezcla explosiva con el aire. En particular</w:t>
      </w:r>
      <w:r w:rsidRPr="007F7528">
        <w:t xml:space="preserve">, todo material orgánico o metálico que se manipule en </w:t>
      </w:r>
      <w:r>
        <w:t>estado pulverulento</w:t>
      </w:r>
      <w:r w:rsidRPr="007F7528">
        <w:t xml:space="preserve"> o</w:t>
      </w:r>
      <w:r>
        <w:t xml:space="preserve"> </w:t>
      </w:r>
      <w:r w:rsidRPr="007F7528">
        <w:t xml:space="preserve">que pueda </w:t>
      </w:r>
      <w:r>
        <w:t>generar</w:t>
      </w:r>
      <w:r w:rsidRPr="007F7528">
        <w:t xml:space="preserve"> polvo</w:t>
      </w:r>
      <w:r>
        <w:t xml:space="preserve"> </w:t>
      </w:r>
      <w:r w:rsidRPr="007F7528">
        <w:t xml:space="preserve">durante </w:t>
      </w:r>
      <w:r>
        <w:t>su</w:t>
      </w:r>
      <w:r w:rsidRPr="007F7528">
        <w:t xml:space="preserve"> procesamiento </w:t>
      </w:r>
      <w:r>
        <w:t>deberá considerarse un polvo combustible, salvo que se disponga de pruebas explícitas que demuestren lo contrario</w:t>
      </w:r>
      <w:r w:rsidRPr="007F7528">
        <w:t>.</w:t>
      </w:r>
    </w:p>
    <w:p w14:paraId="3016B6C6" w14:textId="77777777" w:rsidR="008E1534" w:rsidRPr="007F7528" w:rsidRDefault="008E1534" w:rsidP="008E1534">
      <w:pPr>
        <w:pStyle w:val="SingleTxtG"/>
      </w:pPr>
      <w:r w:rsidRPr="007F7528">
        <w:t>A11.2.3.2.3</w:t>
      </w:r>
      <w:r w:rsidRPr="007F7528">
        <w:tab/>
      </w:r>
      <w:r>
        <w:t>Lo</w:t>
      </w:r>
      <w:r w:rsidRPr="007F7528">
        <w:t xml:space="preserve">s siguientes son ejemplos de datos </w:t>
      </w:r>
      <w:r>
        <w:t>que pueden</w:t>
      </w:r>
      <w:r w:rsidRPr="007F7528">
        <w:t xml:space="preserve"> indica</w:t>
      </w:r>
      <w:r>
        <w:t>r</w:t>
      </w:r>
      <w:r w:rsidRPr="007F7528">
        <w:t xml:space="preserve"> que un polvo es combustible: </w:t>
      </w:r>
    </w:p>
    <w:p w14:paraId="726E8725" w14:textId="77777777" w:rsidR="008E1534" w:rsidRPr="00D9247C" w:rsidRDefault="008E1534" w:rsidP="008E1534">
      <w:pPr>
        <w:pStyle w:val="SingleTxtG"/>
        <w:ind w:left="2835" w:hanging="567"/>
      </w:pPr>
      <w:r w:rsidRPr="00D9247C">
        <w:t>a)</w:t>
      </w:r>
      <w:r w:rsidRPr="00D9247C">
        <w:tab/>
      </w:r>
      <w:r>
        <w:t>La c</w:t>
      </w:r>
      <w:r w:rsidRPr="00D9247C">
        <w:t xml:space="preserve">lasificación de la sustancia o de uno de los </w:t>
      </w:r>
      <w:r>
        <w:t>componentes</w:t>
      </w:r>
      <w:r w:rsidRPr="00D9247C">
        <w:t xml:space="preserve"> de la mezcla como </w:t>
      </w:r>
      <w:r>
        <w:t>sólido pirofórico o inflamable;</w:t>
      </w:r>
    </w:p>
    <w:p w14:paraId="15437FA5" w14:textId="77777777" w:rsidR="008E1534" w:rsidRPr="00D9247C" w:rsidRDefault="008E1534" w:rsidP="008E1534">
      <w:pPr>
        <w:pStyle w:val="SingleTxtG"/>
        <w:ind w:left="2835" w:hanging="567"/>
      </w:pPr>
      <w:r w:rsidRPr="00D9247C">
        <w:t>b)</w:t>
      </w:r>
      <w:r w:rsidRPr="00D9247C">
        <w:tab/>
        <w:t xml:space="preserve">La disponibilidad </w:t>
      </w:r>
      <w:r>
        <w:t>de</w:t>
      </w:r>
      <w:r w:rsidRPr="00D9247C">
        <w:t xml:space="preserve"> </w:t>
      </w:r>
      <w:r>
        <w:t>la energía mínima de ignición (EMI), los valores</w:t>
      </w:r>
      <w:r w:rsidRPr="00D9247C">
        <w:t xml:space="preserve"> </w:t>
      </w:r>
      <w:r>
        <w:t>del</w:t>
      </w:r>
      <w:r w:rsidRPr="00D9247C">
        <w:t xml:space="preserve"> </w:t>
      </w:r>
      <w:r>
        <w:t xml:space="preserve">índice </w:t>
      </w:r>
      <w:r w:rsidRPr="00D9247C">
        <w:t>K</w:t>
      </w:r>
      <w:r w:rsidRPr="00D9247C">
        <w:rPr>
          <w:vertAlign w:val="subscript"/>
        </w:rPr>
        <w:t>st</w:t>
      </w:r>
      <w:r w:rsidRPr="00D9247C">
        <w:t xml:space="preserve">, </w:t>
      </w:r>
      <w:r>
        <w:t>los límites de inflamabilidad, las temperaturas de ignición u otra información pertinente;</w:t>
      </w:r>
    </w:p>
    <w:p w14:paraId="59849151" w14:textId="77777777" w:rsidR="008E1534" w:rsidRPr="006E7EBC" w:rsidRDefault="008E1534" w:rsidP="008E1534">
      <w:pPr>
        <w:pStyle w:val="SingleTxtG"/>
        <w:ind w:left="2835" w:hanging="567"/>
      </w:pPr>
      <w:r w:rsidRPr="006E7EBC">
        <w:t>c)</w:t>
      </w:r>
      <w:r w:rsidRPr="006E7EBC">
        <w:tab/>
        <w:t xml:space="preserve">Los resultados de ensayos </w:t>
      </w:r>
      <w:r>
        <w:t>de detección</w:t>
      </w:r>
      <w:r w:rsidRPr="006E7EBC">
        <w:t xml:space="preserve"> (como un índice de combusti</w:t>
      </w:r>
      <w:r>
        <w:t>ó</w:t>
      </w:r>
      <w:r w:rsidRPr="006E7EBC">
        <w:t>n</w:t>
      </w:r>
      <w:r>
        <w:t xml:space="preserve"> determinado de </w:t>
      </w:r>
      <w:r w:rsidRPr="006E7EBC">
        <w:t>conform</w:t>
      </w:r>
      <w:r>
        <w:t xml:space="preserve">idad con la norma VDI </w:t>
      </w:r>
      <w:r w:rsidRPr="006E7EBC">
        <w:t xml:space="preserve">2263 </w:t>
      </w:r>
      <w:r>
        <w:t xml:space="preserve">o el ensayo en el tubo de </w:t>
      </w:r>
      <w:r w:rsidRPr="006E7EBC">
        <w:t xml:space="preserve">Hartmann </w:t>
      </w:r>
      <w:r>
        <w:t>con arreglo a la norma</w:t>
      </w:r>
      <w:r w:rsidRPr="006E7EBC">
        <w:t xml:space="preserve"> ISO IEC 80079-20-2).</w:t>
      </w:r>
    </w:p>
    <w:p w14:paraId="4DC7A8FE" w14:textId="77777777" w:rsidR="008E1534" w:rsidRPr="00AE1BB6" w:rsidRDefault="008E1534" w:rsidP="008E1534">
      <w:pPr>
        <w:pStyle w:val="SingleTxtG"/>
      </w:pPr>
      <w:r w:rsidRPr="00AE1BB6">
        <w:t>A11.2.3.2.4</w:t>
      </w:r>
      <w:r w:rsidRPr="00AE1BB6">
        <w:tab/>
      </w:r>
      <w:r>
        <w:t xml:space="preserve">Cuando no existen </w:t>
      </w:r>
      <w:r w:rsidRPr="00AE1BB6">
        <w:t xml:space="preserve">datos, la práctica habitual consiste en </w:t>
      </w:r>
      <w:r>
        <w:t>pre</w:t>
      </w:r>
      <w:r w:rsidRPr="00AE1BB6">
        <w:t>suponer la presencia de un polvo combustible y aplicar medidas de gestión de riesgos adecuadas (véase A11.2.6).</w:t>
      </w:r>
    </w:p>
    <w:p w14:paraId="7FAAE692" w14:textId="77777777" w:rsidR="008E1534" w:rsidRPr="00915EB2" w:rsidRDefault="008E1534" w:rsidP="008E1534">
      <w:pPr>
        <w:pStyle w:val="SingleTxtG"/>
        <w:ind w:left="2268" w:hanging="1134"/>
        <w:rPr>
          <w:rStyle w:val="Emphasis"/>
        </w:rPr>
      </w:pPr>
      <w:r w:rsidRPr="00915EB2">
        <w:rPr>
          <w:rStyle w:val="Emphasis"/>
        </w:rPr>
        <w:t>Casilla 2:</w:t>
      </w:r>
      <w:r w:rsidRPr="00915EB2">
        <w:rPr>
          <w:rStyle w:val="Emphasis"/>
        </w:rPr>
        <w:tab/>
        <w:t>¿Está el sólido completamente oxidado?</w:t>
      </w:r>
    </w:p>
    <w:p w14:paraId="5A5C681F" w14:textId="77777777" w:rsidR="008E1534" w:rsidRPr="00273BD2" w:rsidRDefault="008E1534" w:rsidP="008E1534">
      <w:pPr>
        <w:pStyle w:val="SingleTxtG"/>
      </w:pPr>
      <w:r w:rsidRPr="00273BD2">
        <w:t>A11.2.3.2.5</w:t>
      </w:r>
      <w:r w:rsidRPr="00273BD2">
        <w:tab/>
        <w:t>Si una sustancia</w:t>
      </w:r>
      <w:r>
        <w:t xml:space="preserve"> o</w:t>
      </w:r>
      <w:r w:rsidRPr="00273BD2">
        <w:t xml:space="preserve"> mezcla sólida está </w:t>
      </w:r>
      <w:r>
        <w:t xml:space="preserve">completamente </w:t>
      </w:r>
      <w:r w:rsidRPr="00273BD2">
        <w:t xml:space="preserve">oxidada, como el dióxido de silicio, no </w:t>
      </w:r>
      <w:r>
        <w:t>puede haber</w:t>
      </w:r>
      <w:r w:rsidRPr="00273BD2">
        <w:t xml:space="preserve"> más combustión</w:t>
      </w:r>
      <w:r>
        <w:t>. Por consiguiente, la sustancia o mezcla sólida no se inflamará</w:t>
      </w:r>
      <w:r w:rsidRPr="00273BD2">
        <w:t>, ni siquiera en presencia de una fuente de ignición</w:t>
      </w:r>
      <w:r>
        <w:t xml:space="preserve">. </w:t>
      </w:r>
      <w:r w:rsidRPr="00273BD2">
        <w:t xml:space="preserve">En cambio, una sustancia o mezcla sólida </w:t>
      </w:r>
      <w:r>
        <w:t xml:space="preserve">que </w:t>
      </w:r>
      <w:r w:rsidRPr="00273BD2">
        <w:t xml:space="preserve">no </w:t>
      </w:r>
      <w:r>
        <w:t xml:space="preserve">esté </w:t>
      </w:r>
      <w:r w:rsidRPr="00273BD2">
        <w:t>enteramente oxidada</w:t>
      </w:r>
      <w:r>
        <w:t xml:space="preserve"> puede experimentar</w:t>
      </w:r>
      <w:r w:rsidRPr="00273BD2">
        <w:t xml:space="preserve"> combusti</w:t>
      </w:r>
      <w:r>
        <w:t>ó</w:t>
      </w:r>
      <w:r w:rsidRPr="00273BD2">
        <w:t xml:space="preserve">n </w:t>
      </w:r>
      <w:r>
        <w:t>en presencia de una fuente de ignición.</w:t>
      </w:r>
    </w:p>
    <w:p w14:paraId="26135B7C" w14:textId="77777777" w:rsidR="008E1534" w:rsidRPr="003440EB" w:rsidRDefault="008E1534" w:rsidP="008E1534">
      <w:pPr>
        <w:pStyle w:val="SingleTxtG"/>
        <w:ind w:left="2268" w:hanging="1134"/>
        <w:rPr>
          <w:rStyle w:val="Emphasis"/>
        </w:rPr>
      </w:pPr>
      <w:r w:rsidRPr="003440EB">
        <w:rPr>
          <w:rStyle w:val="Emphasis"/>
        </w:rPr>
        <w:t xml:space="preserve">Casilla 3: </w:t>
      </w:r>
      <w:r w:rsidRPr="003440EB">
        <w:rPr>
          <w:rStyle w:val="Emphasis"/>
        </w:rPr>
        <w:tab/>
      </w:r>
      <w:r>
        <w:rPr>
          <w:rStyle w:val="Emphasis"/>
        </w:rPr>
        <w:t>¿Contiene</w:t>
      </w:r>
      <w:r w:rsidRPr="003440EB">
        <w:rPr>
          <w:rStyle w:val="Emphasis"/>
        </w:rPr>
        <w:t xml:space="preserve"> el sólido</w:t>
      </w:r>
      <w:r>
        <w:rPr>
          <w:rStyle w:val="Emphasis"/>
        </w:rPr>
        <w:t xml:space="preserve"> partículas de un tamaño nominal</w:t>
      </w:r>
      <w:r w:rsidRPr="003440EB">
        <w:rPr>
          <w:rStyle w:val="Emphasis"/>
        </w:rPr>
        <w:t xml:space="preserve"> ≤ 500 µm?</w:t>
      </w:r>
    </w:p>
    <w:p w14:paraId="4FA95EF1" w14:textId="77777777" w:rsidR="008E1534" w:rsidRPr="00A90FD8" w:rsidRDefault="008E1534" w:rsidP="008E1534">
      <w:pPr>
        <w:pStyle w:val="SingleTxtG"/>
      </w:pPr>
      <w:r w:rsidRPr="00A90FD8">
        <w:t>A11.2.3.2.6</w:t>
      </w:r>
      <w:r w:rsidRPr="00A90FD8">
        <w:tab/>
        <w:t>Para responder</w:t>
      </w:r>
      <w:r>
        <w:t xml:space="preserve"> </w:t>
      </w:r>
      <w:r w:rsidRPr="00A90FD8">
        <w:t>a la pregunta de la casilla 3, los usuarios deberán examinar si el material contiene partículas finas que puedan desprenderse en las condiciones de uso normales o previsibles.</w:t>
      </w:r>
    </w:p>
    <w:p w14:paraId="2FAC148D" w14:textId="77777777" w:rsidR="008E1534" w:rsidRPr="00DD0C61" w:rsidRDefault="008E1534" w:rsidP="008E1534">
      <w:pPr>
        <w:pStyle w:val="SingleTxtG"/>
      </w:pPr>
      <w:r w:rsidRPr="00A90FD8">
        <w:t>A11.2.3.2.7</w:t>
      </w:r>
      <w:r w:rsidRPr="00A90FD8">
        <w:tab/>
      </w:r>
      <w:r>
        <w:t>En el estudio de la granulometría</w:t>
      </w:r>
      <w:r w:rsidRPr="00A90FD8">
        <w:t xml:space="preserve"> en relación con el riesgo de explosiones, </w:t>
      </w:r>
      <w:r>
        <w:t xml:space="preserve">las partículas finas de un tamaño </w:t>
      </w:r>
      <w:r w:rsidRPr="00A90FD8">
        <w:t>≤ 500</w:t>
      </w:r>
      <w:r>
        <w:t xml:space="preserve"> </w:t>
      </w:r>
      <w:r w:rsidRPr="00A90FD8">
        <w:t>µm</w:t>
      </w:r>
      <w:r>
        <w:t xml:space="preserve"> son los únicos elementos de interés</w:t>
      </w:r>
      <w:r>
        <w:rPr>
          <w:rStyle w:val="FootnoteReference"/>
        </w:rPr>
        <w:footnoteReference w:id="5"/>
      </w:r>
      <w:r>
        <w:t>,</w:t>
      </w:r>
      <w:r w:rsidRPr="00A90FD8">
        <w:t xml:space="preserve"> </w:t>
      </w:r>
      <w:r>
        <w:t xml:space="preserve">aun cuando la mediana granulométrica de toda la muestra sea superior a </w:t>
      </w:r>
      <w:r w:rsidRPr="00A90FD8">
        <w:t>500</w:t>
      </w:r>
      <w:r>
        <w:t xml:space="preserve"> </w:t>
      </w:r>
      <w:r w:rsidRPr="00A90FD8">
        <w:t>µm.</w:t>
      </w:r>
      <w:r>
        <w:t xml:space="preserve"> </w:t>
      </w:r>
      <w:r w:rsidRPr="00DD0C61">
        <w:t xml:space="preserve">Por consiguiente, </w:t>
      </w:r>
      <w:r>
        <w:t xml:space="preserve">al evaluar el riesgo de que se formen atmósferas de polvo explosivas </w:t>
      </w:r>
      <w:r w:rsidRPr="00DD0C61">
        <w:t xml:space="preserve">debe considerarse </w:t>
      </w:r>
      <w:r>
        <w:t xml:space="preserve">únicamente </w:t>
      </w:r>
      <w:r w:rsidRPr="00DD0C61">
        <w:t xml:space="preserve">la fracción de polvo, </w:t>
      </w:r>
      <w:r>
        <w:t xml:space="preserve">y </w:t>
      </w:r>
      <w:r w:rsidRPr="00DD0C61">
        <w:t>no</w:t>
      </w:r>
      <w:r>
        <w:t xml:space="preserve"> toda</w:t>
      </w:r>
      <w:r w:rsidRPr="00DD0C61">
        <w:t xml:space="preserve"> la mezcla de partículas gruesas y finas. Sin embargo, </w:t>
      </w:r>
      <w:r>
        <w:t xml:space="preserve">como </w:t>
      </w:r>
      <w:r w:rsidRPr="00DD0C61">
        <w:t xml:space="preserve">no es posible definir un límite mínimo de concentración de partículas de polvo en un sólido (por ejemplo, como un porcentaje </w:t>
      </w:r>
      <w:r>
        <w:t>del</w:t>
      </w:r>
      <w:r w:rsidRPr="00DD0C61">
        <w:t xml:space="preserve"> peso) </w:t>
      </w:r>
      <w:r>
        <w:t>por debajo del cual no existirá ese riesgo, es preciso tomar en consideración también las fracciones pequeñas de partículas finas</w:t>
      </w:r>
      <w:r w:rsidRPr="00DD0C61">
        <w:t xml:space="preserve">. </w:t>
      </w:r>
      <w:r>
        <w:t xml:space="preserve">Véase una explicación más detallada en </w:t>
      </w:r>
      <w:r w:rsidRPr="00DD0C61">
        <w:t>A11.2.4.1.</w:t>
      </w:r>
    </w:p>
    <w:p w14:paraId="779D2642" w14:textId="77777777" w:rsidR="008E1534" w:rsidRPr="00057CC4" w:rsidRDefault="008E1534" w:rsidP="008E1534">
      <w:pPr>
        <w:pStyle w:val="SingleTxtG"/>
        <w:ind w:left="2268" w:hanging="1134"/>
        <w:rPr>
          <w:rStyle w:val="Emphasis"/>
        </w:rPr>
      </w:pPr>
      <w:r w:rsidRPr="00057CC4">
        <w:rPr>
          <w:rStyle w:val="Emphasis"/>
        </w:rPr>
        <w:t>Casilla 4</w:t>
      </w:r>
      <w:r>
        <w:rPr>
          <w:rStyle w:val="Emphasis"/>
        </w:rPr>
        <w:t>:</w:t>
      </w:r>
      <w:r w:rsidRPr="00057CC4">
        <w:rPr>
          <w:rStyle w:val="Emphasis"/>
        </w:rPr>
        <w:tab/>
        <w:t>¿</w:t>
      </w:r>
      <w:r>
        <w:rPr>
          <w:rStyle w:val="Emphasis"/>
        </w:rPr>
        <w:t>Existe</w:t>
      </w:r>
      <w:r w:rsidRPr="00057CC4">
        <w:rPr>
          <w:rStyle w:val="Emphasis"/>
        </w:rPr>
        <w:t xml:space="preserve"> la posibilidad de que se forme</w:t>
      </w:r>
      <w:r>
        <w:rPr>
          <w:rStyle w:val="Emphasis"/>
        </w:rPr>
        <w:t>n</w:t>
      </w:r>
      <w:r w:rsidRPr="00057CC4">
        <w:rPr>
          <w:rStyle w:val="Emphasis"/>
        </w:rPr>
        <w:t xml:space="preserve"> partículas de un tamaño nominal</w:t>
      </w:r>
      <w:r>
        <w:rPr>
          <w:rStyle w:val="Emphasis"/>
        </w:rPr>
        <w:t xml:space="preserve"> </w:t>
      </w:r>
      <w:r w:rsidRPr="00057CC4">
        <w:rPr>
          <w:rStyle w:val="Emphasis"/>
        </w:rPr>
        <w:t>≤</w:t>
      </w:r>
      <w:r>
        <w:rPr>
          <w:rStyle w:val="Emphasis"/>
        </w:rPr>
        <w:t> </w:t>
      </w:r>
      <w:r w:rsidRPr="00057CC4">
        <w:rPr>
          <w:rStyle w:val="Emphasis"/>
        </w:rPr>
        <w:t>500</w:t>
      </w:r>
      <w:r>
        <w:rPr>
          <w:rStyle w:val="Emphasis"/>
        </w:rPr>
        <w:t xml:space="preserve"> </w:t>
      </w:r>
      <w:r w:rsidRPr="00057CC4">
        <w:rPr>
          <w:rStyle w:val="Emphasis"/>
        </w:rPr>
        <w:t xml:space="preserve">µm </w:t>
      </w:r>
      <w:r>
        <w:rPr>
          <w:rStyle w:val="Emphasis"/>
        </w:rPr>
        <w:t>en las operaciones de suministro y desplazamiento</w:t>
      </w:r>
      <w:r w:rsidRPr="00057CC4">
        <w:rPr>
          <w:rStyle w:val="Emphasis"/>
        </w:rPr>
        <w:t xml:space="preserve">? </w:t>
      </w:r>
    </w:p>
    <w:p w14:paraId="62D1A54A" w14:textId="77777777" w:rsidR="008E1534" w:rsidRPr="000B351F" w:rsidRDefault="008E1534" w:rsidP="008E1534">
      <w:pPr>
        <w:pStyle w:val="SingleTxtG"/>
        <w:rPr>
          <w:color w:val="000000"/>
        </w:rPr>
      </w:pPr>
      <w:r w:rsidRPr="00057CC4">
        <w:lastRenderedPageBreak/>
        <w:t>A11.2.3.2.8</w:t>
      </w:r>
      <w:r w:rsidRPr="00057CC4">
        <w:tab/>
      </w:r>
      <w:r>
        <w:t>Cuando se llega a</w:t>
      </w:r>
      <w:r w:rsidRPr="00057CC4">
        <w:t xml:space="preserve"> est</w:t>
      </w:r>
      <w:r>
        <w:t>e</w:t>
      </w:r>
      <w:r w:rsidRPr="00057CC4">
        <w:t xml:space="preserve"> </w:t>
      </w:r>
      <w:r>
        <w:t>punto</w:t>
      </w:r>
      <w:r w:rsidRPr="00057CC4">
        <w:t xml:space="preserve"> del diagrama</w:t>
      </w:r>
      <w:r>
        <w:t>,</w:t>
      </w:r>
      <w:r w:rsidRPr="00057CC4">
        <w:t xml:space="preserve"> el sólido</w:t>
      </w:r>
      <w:r>
        <w:t xml:space="preserve">, en la forma en que se ha presentado, </w:t>
      </w:r>
      <w:r w:rsidRPr="00057CC4">
        <w:t xml:space="preserve">no incluye partículas </w:t>
      </w:r>
      <w:r>
        <w:t xml:space="preserve">inferiores a </w:t>
      </w:r>
      <w:r w:rsidRPr="00057CC4">
        <w:rPr>
          <w:color w:val="000000"/>
        </w:rPr>
        <w:t>500</w:t>
      </w:r>
      <w:r>
        <w:rPr>
          <w:color w:val="000000"/>
        </w:rPr>
        <w:t xml:space="preserve"> </w:t>
      </w:r>
      <w:r w:rsidRPr="00057CC4">
        <w:rPr>
          <w:color w:val="000000"/>
        </w:rPr>
        <w:t xml:space="preserve">µm. </w:t>
      </w:r>
      <w:r>
        <w:rPr>
          <w:color w:val="000000"/>
        </w:rPr>
        <w:t>En esa forma, no es un polvo combustible. Sin embargo, no está completamente oxidado, y podrían formarse partículas finas durante las operaciones de suministro y desplazamiento</w:t>
      </w:r>
      <w:r w:rsidRPr="00057CC4">
        <w:rPr>
          <w:color w:val="000000"/>
        </w:rPr>
        <w:t xml:space="preserve">. </w:t>
      </w:r>
      <w:r w:rsidRPr="006B78C7">
        <w:rPr>
          <w:color w:val="000000"/>
        </w:rPr>
        <w:t xml:space="preserve">Por consiguiente, debe efectuarse un examen crítico detallado de esas condiciones, especialmente </w:t>
      </w:r>
      <w:r>
        <w:rPr>
          <w:color w:val="000000"/>
        </w:rPr>
        <w:t xml:space="preserve">en </w:t>
      </w:r>
      <w:r w:rsidRPr="006B78C7">
        <w:rPr>
          <w:color w:val="000000"/>
        </w:rPr>
        <w:t>lo que respecta a los efectos previsibles que p</w:t>
      </w:r>
      <w:r>
        <w:rPr>
          <w:color w:val="000000"/>
        </w:rPr>
        <w:t>ueda</w:t>
      </w:r>
      <w:r w:rsidRPr="006B78C7">
        <w:rPr>
          <w:color w:val="000000"/>
        </w:rPr>
        <w:t>n conduc</w:t>
      </w:r>
      <w:r>
        <w:rPr>
          <w:color w:val="000000"/>
        </w:rPr>
        <w:t>i</w:t>
      </w:r>
      <w:r w:rsidRPr="006B78C7">
        <w:rPr>
          <w:color w:val="000000"/>
        </w:rPr>
        <w:t>r a la formación de partículas finas, por ejemplo un</w:t>
      </w:r>
      <w:r>
        <w:rPr>
          <w:color w:val="000000"/>
        </w:rPr>
        <w:t>a tensión</w:t>
      </w:r>
      <w:r w:rsidRPr="006B78C7">
        <w:rPr>
          <w:color w:val="000000"/>
        </w:rPr>
        <w:t xml:space="preserve"> mecánic</w:t>
      </w:r>
      <w:r>
        <w:rPr>
          <w:color w:val="000000"/>
        </w:rPr>
        <w:t>a</w:t>
      </w:r>
      <w:r w:rsidRPr="006B78C7">
        <w:rPr>
          <w:color w:val="000000"/>
        </w:rPr>
        <w:t xml:space="preserve"> </w:t>
      </w:r>
      <w:r>
        <w:rPr>
          <w:color w:val="000000"/>
        </w:rPr>
        <w:t>como la abrasión durante las operaciones de transporte o desplazamiento, o la desecación de materiales húmedos</w:t>
      </w:r>
      <w:r w:rsidRPr="006B78C7">
        <w:rPr>
          <w:color w:val="000000"/>
        </w:rPr>
        <w:t>.</w:t>
      </w:r>
      <w:r>
        <w:rPr>
          <w:color w:val="000000"/>
        </w:rPr>
        <w:t xml:space="preserve"> Si no es posible excluir esos efectos, deberá recabarse la opinión de un experto</w:t>
      </w:r>
      <w:r w:rsidRPr="006B78C7">
        <w:rPr>
          <w:color w:val="000000"/>
        </w:rPr>
        <w:t xml:space="preserve">. </w:t>
      </w:r>
      <w:r w:rsidRPr="000B351F">
        <w:t>Véanse las condiciones relacionadas con la generación de partículas finas durante</w:t>
      </w:r>
      <w:r>
        <w:t xml:space="preserve"> </w:t>
      </w:r>
      <w:r w:rsidRPr="000B351F">
        <w:t>las operaciones y el procesamiento en A11.2.6.2.1</w:t>
      </w:r>
      <w:r w:rsidRPr="000B351F">
        <w:rPr>
          <w:color w:val="000000"/>
        </w:rPr>
        <w:t xml:space="preserve">. </w:t>
      </w:r>
    </w:p>
    <w:p w14:paraId="1FBEF6B4" w14:textId="77777777" w:rsidR="008E1534" w:rsidRPr="000B351F" w:rsidRDefault="008E1534" w:rsidP="008E1534">
      <w:pPr>
        <w:pStyle w:val="SingleTxtG"/>
        <w:ind w:left="2268" w:hanging="1134"/>
        <w:rPr>
          <w:rStyle w:val="Emphasis"/>
        </w:rPr>
      </w:pPr>
      <w:r w:rsidRPr="000B351F">
        <w:rPr>
          <w:rStyle w:val="Emphasis"/>
        </w:rPr>
        <w:t>Casilla 5</w:t>
      </w:r>
      <w:r>
        <w:rPr>
          <w:rStyle w:val="Emphasis"/>
        </w:rPr>
        <w:t>:</w:t>
      </w:r>
      <w:r w:rsidRPr="000B351F">
        <w:rPr>
          <w:rStyle w:val="Emphasis"/>
        </w:rPr>
        <w:t xml:space="preserve"> </w:t>
      </w:r>
      <w:r w:rsidRPr="000B351F">
        <w:rPr>
          <w:rStyle w:val="Emphasis"/>
        </w:rPr>
        <w:tab/>
        <w:t xml:space="preserve">¿Se </w:t>
      </w:r>
      <w:r>
        <w:rPr>
          <w:rStyle w:val="Emphasis"/>
        </w:rPr>
        <w:t>realizará</w:t>
      </w:r>
      <w:r w:rsidRPr="000B351F">
        <w:rPr>
          <w:rStyle w:val="Emphasis"/>
        </w:rPr>
        <w:t xml:space="preserve"> un ensayo para determinar la explosividad del polvo?</w:t>
      </w:r>
    </w:p>
    <w:p w14:paraId="7C0B23AA" w14:textId="77777777" w:rsidR="008E1534" w:rsidRPr="000B351F" w:rsidRDefault="008E1534" w:rsidP="008E1534">
      <w:pPr>
        <w:pStyle w:val="SingleTxtG"/>
        <w:rPr>
          <w:rStyle w:val="Emphasis"/>
          <w:b/>
        </w:rPr>
      </w:pPr>
      <w:r w:rsidRPr="000B351F">
        <w:t>A11.2.3.2.9</w:t>
      </w:r>
      <w:r w:rsidRPr="000B351F">
        <w:tab/>
        <w:t>Si se decide realiz</w:t>
      </w:r>
      <w:r>
        <w:t>a</w:t>
      </w:r>
      <w:r w:rsidRPr="000B351F">
        <w:t>r un ensayo para determin</w:t>
      </w:r>
      <w:r>
        <w:t>a</w:t>
      </w:r>
      <w:r w:rsidRPr="000B351F">
        <w:t xml:space="preserve">r la explosividad del polvo, deben aplicarse normas de ensayo reconocidas y validadas, </w:t>
      </w:r>
      <w:r>
        <w:t xml:space="preserve">como las que se enumeran en </w:t>
      </w:r>
      <w:r w:rsidRPr="000B351F">
        <w:t>A11.2.8.1.</w:t>
      </w:r>
      <w:r>
        <w:t xml:space="preserve"> </w:t>
      </w:r>
      <w:r w:rsidRPr="000B351F">
        <w:t xml:space="preserve">Cuando </w:t>
      </w:r>
      <w:r>
        <w:t>el material</w:t>
      </w:r>
      <w:r w:rsidRPr="000B351F">
        <w:t xml:space="preserve"> </w:t>
      </w:r>
      <w:r>
        <w:t>estudiado sea</w:t>
      </w:r>
      <w:r w:rsidRPr="000B351F">
        <w:t xml:space="preserve"> un sólido que, </w:t>
      </w:r>
      <w:r>
        <w:t xml:space="preserve">en la forma en que </w:t>
      </w:r>
      <w:r w:rsidRPr="000B351F">
        <w:t>se presente</w:t>
      </w:r>
      <w:r w:rsidRPr="000B351F">
        <w:rPr>
          <w:color w:val="000000"/>
        </w:rPr>
        <w:t xml:space="preserve">, </w:t>
      </w:r>
      <w:r>
        <w:rPr>
          <w:color w:val="000000"/>
        </w:rPr>
        <w:t>no contenga</w:t>
      </w:r>
      <w:r w:rsidRPr="000B351F">
        <w:rPr>
          <w:color w:val="000000"/>
        </w:rPr>
        <w:t xml:space="preserve"> partículas de un tamaño ≤ 500 µm, </w:t>
      </w:r>
      <w:r>
        <w:rPr>
          <w:color w:val="000000"/>
        </w:rPr>
        <w:t>será necesario triturar el material para realizar el ensayo de la explosividad del polvo</w:t>
      </w:r>
      <w:r w:rsidRPr="000B351F">
        <w:rPr>
          <w:color w:val="000000"/>
        </w:rPr>
        <w:t>.</w:t>
      </w:r>
    </w:p>
    <w:p w14:paraId="52642D83" w14:textId="77777777" w:rsidR="008E1534" w:rsidRPr="00F35EDD" w:rsidRDefault="008E1534" w:rsidP="008E1534">
      <w:pPr>
        <w:pStyle w:val="SingleTxtG"/>
        <w:ind w:left="2268" w:hanging="1134"/>
        <w:rPr>
          <w:rStyle w:val="Emphasis"/>
        </w:rPr>
      </w:pPr>
      <w:r w:rsidRPr="00F35EDD">
        <w:rPr>
          <w:rStyle w:val="Emphasis"/>
        </w:rPr>
        <w:t>Casilla 6</w:t>
      </w:r>
      <w:r>
        <w:rPr>
          <w:rStyle w:val="Emphasis"/>
        </w:rPr>
        <w:t>:</w:t>
      </w:r>
      <w:r w:rsidRPr="00F35EDD">
        <w:rPr>
          <w:rStyle w:val="Emphasis"/>
        </w:rPr>
        <w:t xml:space="preserve"> </w:t>
      </w:r>
      <w:r w:rsidRPr="00F35EDD">
        <w:rPr>
          <w:rStyle w:val="Emphasis"/>
        </w:rPr>
        <w:tab/>
        <w:t>¿Demuestran los resultados del ensayo que el sólido es un polvo combustible?</w:t>
      </w:r>
    </w:p>
    <w:p w14:paraId="6832E510" w14:textId="77777777" w:rsidR="008E1534" w:rsidRPr="007C6A58" w:rsidRDefault="008E1534" w:rsidP="008E1534">
      <w:pPr>
        <w:pStyle w:val="SingleTxtG"/>
        <w:rPr>
          <w:rStyle w:val="Emphasis"/>
          <w:b/>
          <w:i w:val="0"/>
        </w:rPr>
      </w:pPr>
      <w:r w:rsidRPr="00F35EDD">
        <w:t>A11.2.3.2.10</w:t>
      </w:r>
      <w:r w:rsidRPr="00F35EDD">
        <w:tab/>
      </w:r>
      <w:r>
        <w:t>P</w:t>
      </w:r>
      <w:r w:rsidRPr="00F35EDD">
        <w:t xml:space="preserve">ropiedades tales como </w:t>
      </w:r>
      <w:r>
        <w:t>la granulometría</w:t>
      </w:r>
      <w:r w:rsidRPr="00F35EDD">
        <w:t xml:space="preserve">, </w:t>
      </w:r>
      <w:r>
        <w:t>las características</w:t>
      </w:r>
      <w:r w:rsidRPr="00F35EDD">
        <w:t xml:space="preserve"> química</w:t>
      </w:r>
      <w:r>
        <w:t>s</w:t>
      </w:r>
      <w:r w:rsidRPr="00F35EDD">
        <w:t>, el contenido de humedad, la forma</w:t>
      </w:r>
      <w:r>
        <w:t xml:space="preserve"> y</w:t>
      </w:r>
      <w:r w:rsidRPr="00F35EDD">
        <w:t xml:space="preserve"> la modificación superficial (</w:t>
      </w:r>
      <w:r>
        <w:t>por ejemplo</w:t>
      </w:r>
      <w:r w:rsidRPr="00F35EDD">
        <w:t xml:space="preserve">, </w:t>
      </w:r>
      <w:r>
        <w:t>la oxidación</w:t>
      </w:r>
      <w:r w:rsidRPr="00F35EDD">
        <w:t xml:space="preserve">, </w:t>
      </w:r>
      <w:r>
        <w:t>el revestimiento</w:t>
      </w:r>
      <w:r w:rsidRPr="00F35EDD">
        <w:t xml:space="preserve">, </w:t>
      </w:r>
      <w:r>
        <w:t>la activación o la pasivació</w:t>
      </w:r>
      <w:r w:rsidRPr="00F35EDD">
        <w:t xml:space="preserve">n) </w:t>
      </w:r>
      <w:r>
        <w:t>pueden influir en la capacidad de generar una explosión</w:t>
      </w:r>
      <w:r w:rsidRPr="00F35EDD">
        <w:t xml:space="preserve">. </w:t>
      </w:r>
      <w:r>
        <w:t>Los ensayos normalizados determinan si un polvo es realmente capaz de formar una mezcla explosiva con el aire</w:t>
      </w:r>
      <w:r w:rsidRPr="007C6A58">
        <w:t>.</w:t>
      </w:r>
      <w:r>
        <w:rPr>
          <w:rStyle w:val="Emphasis"/>
          <w:i w:val="0"/>
        </w:rPr>
        <w:t xml:space="preserve"> </w:t>
      </w:r>
    </w:p>
    <w:p w14:paraId="038A74ED" w14:textId="77777777" w:rsidR="008E1534" w:rsidRPr="007C6A58" w:rsidRDefault="008E1534" w:rsidP="008E1534">
      <w:pPr>
        <w:pStyle w:val="H23G"/>
      </w:pPr>
      <w:r w:rsidRPr="007C6A58">
        <w:tab/>
      </w:r>
      <w:r w:rsidRPr="007C6A58">
        <w:tab/>
        <w:t>A11.2.4</w:t>
      </w:r>
      <w:r w:rsidRPr="007C6A58">
        <w:tab/>
      </w:r>
      <w:r w:rsidRPr="006C30DA">
        <w:rPr>
          <w:i/>
        </w:rPr>
        <w:t>Factores que contribuyen a una explosión de polvo</w:t>
      </w:r>
    </w:p>
    <w:p w14:paraId="71B460F7" w14:textId="77777777" w:rsidR="008E1534" w:rsidRPr="003B12C6" w:rsidRDefault="008E1534" w:rsidP="008E1534">
      <w:pPr>
        <w:pStyle w:val="SingleTxtG"/>
        <w:tabs>
          <w:tab w:val="left" w:pos="2268"/>
        </w:tabs>
        <w:rPr>
          <w:b/>
        </w:rPr>
      </w:pPr>
      <w:r>
        <w:tab/>
      </w:r>
      <w:r w:rsidRPr="007C6A58">
        <w:t>Una explosi</w:t>
      </w:r>
      <w:r>
        <w:t>ó</w:t>
      </w:r>
      <w:r w:rsidRPr="007C6A58">
        <w:t>n de polvo puede ocurrir cuando existe un polvo combustible,</w:t>
      </w:r>
      <w:r>
        <w:t xml:space="preserve"> </w:t>
      </w:r>
      <w:r w:rsidRPr="007C6A58">
        <w:t>aire u otra atmósfera comburente</w:t>
      </w:r>
      <w:r>
        <w:t xml:space="preserve"> y</w:t>
      </w:r>
      <w:r w:rsidRPr="007C6A58">
        <w:t xml:space="preserve"> </w:t>
      </w:r>
      <w:r>
        <w:t>una fuente de ignición, y la concentración del polvo combustible disperso en el aire u otra atmósfera comburente es superior a la concentración mínima explosiva</w:t>
      </w:r>
      <w:r w:rsidRPr="007C6A58">
        <w:t>.</w:t>
      </w:r>
      <w:r>
        <w:t xml:space="preserve"> La relación entre estos factores es compleja. En las secciones siguientes se ofrece más información sobre los factores concretos que contribuyen al peligro de una explosión de polvo</w:t>
      </w:r>
      <w:r w:rsidRPr="007C6A58">
        <w:t>.</w:t>
      </w:r>
      <w:r>
        <w:t xml:space="preserve"> En algunos casos, será necesario el asesoramiento de un experto</w:t>
      </w:r>
      <w:r w:rsidRPr="003B12C6">
        <w:t>.</w:t>
      </w:r>
    </w:p>
    <w:p w14:paraId="2FF8DEC4" w14:textId="77777777" w:rsidR="008E1534" w:rsidRPr="003B12C6" w:rsidRDefault="008E1534" w:rsidP="008E1534">
      <w:pPr>
        <w:pStyle w:val="H4G"/>
      </w:pPr>
      <w:r w:rsidRPr="003B12C6">
        <w:tab/>
      </w:r>
      <w:r w:rsidRPr="003B12C6">
        <w:tab/>
      </w:r>
      <w:r w:rsidRPr="001E65AE">
        <w:rPr>
          <w:i w:val="0"/>
        </w:rPr>
        <w:t>A11.2.4.1</w:t>
      </w:r>
      <w:r w:rsidRPr="003B12C6">
        <w:tab/>
        <w:t>Características de las partículas (tamaño y forma)</w:t>
      </w:r>
    </w:p>
    <w:p w14:paraId="7986C291" w14:textId="77777777" w:rsidR="008E1534" w:rsidRPr="001B4925" w:rsidRDefault="008E1534" w:rsidP="008E1534">
      <w:pPr>
        <w:pStyle w:val="SingleTxtG"/>
      </w:pPr>
      <w:r w:rsidRPr="003B12C6">
        <w:t>A11.2.4.1.1</w:t>
      </w:r>
      <w:r w:rsidRPr="003B12C6">
        <w:tab/>
        <w:t xml:space="preserve">El criterio de los 500 </w:t>
      </w:r>
      <w:r w:rsidRPr="00724120">
        <w:t>μ</w:t>
      </w:r>
      <w:r w:rsidRPr="003B12C6">
        <w:t xml:space="preserve">m se basa en el hecho de que las partículas </w:t>
      </w:r>
      <w:r>
        <w:t>de tamaño mayor tienen generalmente una relación</w:t>
      </w:r>
      <w:r w:rsidRPr="003B12C6">
        <w:t xml:space="preserve"> </w:t>
      </w:r>
      <w:r>
        <w:t>superficie-volumen que es demasiado pequeña para plantear un peligro de deflagración</w:t>
      </w:r>
      <w:r w:rsidRPr="003B12C6">
        <w:t>.</w:t>
      </w:r>
      <w:r>
        <w:t xml:space="preserve"> No obstante</w:t>
      </w:r>
      <w:r w:rsidRPr="001B4925">
        <w:t>, este criterio debe utilizarse con precaución.</w:t>
      </w:r>
      <w:r>
        <w:t xml:space="preserve"> </w:t>
      </w:r>
      <w:r w:rsidRPr="001B4925">
        <w:t xml:space="preserve">Las partículas planas en forma de plaquetas, </w:t>
      </w:r>
      <w:r>
        <w:t xml:space="preserve">los copos y </w:t>
      </w:r>
      <w:r w:rsidRPr="001B4925">
        <w:t>las fibras con longitudes comparables a su diámetro no suele</w:t>
      </w:r>
      <w:r>
        <w:t>n</w:t>
      </w:r>
      <w:r w:rsidRPr="001B4925">
        <w:t xml:space="preserve"> pasar por un tamiz de 500 </w:t>
      </w:r>
      <w:r w:rsidRPr="00724120">
        <w:t>μ</w:t>
      </w:r>
      <w:r w:rsidRPr="001B4925">
        <w:t xml:space="preserve">m </w:t>
      </w:r>
      <w:r>
        <w:t>de luz de malla</w:t>
      </w:r>
      <w:r w:rsidRPr="001B4925">
        <w:t xml:space="preserve">, </w:t>
      </w:r>
      <w:r>
        <w:t>y sin embargo pueden plantear un peligro de deflagración. Además, muchas partículas acumulan carga electrostática durante la manipulación, por lo que se atraen mutuamente y forman aglomerados</w:t>
      </w:r>
      <w:r w:rsidRPr="001B4925">
        <w:t>.</w:t>
      </w:r>
      <w:r>
        <w:t xml:space="preserve"> </w:t>
      </w:r>
      <w:r w:rsidRPr="001B4925">
        <w:t xml:space="preserve">Estos se comportan a menudo como si fueran partículas </w:t>
      </w:r>
      <w:r>
        <w:t>más</w:t>
      </w:r>
      <w:r w:rsidRPr="001B4925">
        <w:t xml:space="preserve"> grandes, </w:t>
      </w:r>
      <w:r>
        <w:t>pero cuando se dispersan pueden presentar un peligro importante</w:t>
      </w:r>
      <w:r w:rsidRPr="001B4925">
        <w:t xml:space="preserve">. En tales casos, es recomendable aplicar un criterio </w:t>
      </w:r>
      <w:r>
        <w:t>prudente</w:t>
      </w:r>
      <w:r w:rsidRPr="001B4925">
        <w:t xml:space="preserve"> y </w:t>
      </w:r>
      <w:r>
        <w:t>tratar el material como un polvo combustible</w:t>
      </w:r>
      <w:r w:rsidRPr="001B4925">
        <w:t xml:space="preserve">. </w:t>
      </w:r>
    </w:p>
    <w:p w14:paraId="41E32BD0" w14:textId="77777777" w:rsidR="008E1534" w:rsidRPr="007621B7" w:rsidRDefault="008E1534" w:rsidP="008E1534">
      <w:pPr>
        <w:pStyle w:val="SingleTxtG"/>
      </w:pPr>
      <w:r w:rsidRPr="001B4925">
        <w:t>A11.2.4.1.2</w:t>
      </w:r>
      <w:r w:rsidRPr="001B4925">
        <w:tab/>
      </w:r>
      <w:r>
        <w:t>La</w:t>
      </w:r>
      <w:r w:rsidRPr="001B4925">
        <w:t xml:space="preserve"> </w:t>
      </w:r>
      <w:r>
        <w:t>granulometría</w:t>
      </w:r>
      <w:r w:rsidRPr="001B4925">
        <w:t xml:space="preserve"> influye en la gravedad de la explosi</w:t>
      </w:r>
      <w:r>
        <w:t>ó</w:t>
      </w:r>
      <w:r w:rsidRPr="001B4925">
        <w:t xml:space="preserve">n </w:t>
      </w:r>
      <w:r>
        <w:t>y en la sensibilidad a la ignición</w:t>
      </w:r>
      <w:r w:rsidRPr="001B4925">
        <w:t>.</w:t>
      </w:r>
      <w:r>
        <w:t xml:space="preserve"> </w:t>
      </w:r>
      <w:r w:rsidRPr="007621B7">
        <w:t xml:space="preserve">La disminución del tamaño de las partículas tiende a reducir la </w:t>
      </w:r>
      <w:r>
        <w:t>energía mínima de ignición</w:t>
      </w:r>
      <w:r w:rsidRPr="007621B7">
        <w:t xml:space="preserve"> y la </w:t>
      </w:r>
      <w:r>
        <w:t xml:space="preserve">temperatura mínima de ignición de una nube de polvo, y a aumentar la presión máxima de explosión y el valor del índice </w:t>
      </w:r>
      <w:r w:rsidRPr="007621B7">
        <w:t>K</w:t>
      </w:r>
      <w:r>
        <w:rPr>
          <w:vertAlign w:val="subscript"/>
        </w:rPr>
        <w:t>s</w:t>
      </w:r>
      <w:r w:rsidRPr="007621B7">
        <w:rPr>
          <w:vertAlign w:val="subscript"/>
        </w:rPr>
        <w:t>t</w:t>
      </w:r>
      <w:r w:rsidRPr="007621B7">
        <w:t>.</w:t>
      </w:r>
    </w:p>
    <w:p w14:paraId="43149D35" w14:textId="77777777" w:rsidR="008E1534" w:rsidRPr="007621B7" w:rsidRDefault="008E1534" w:rsidP="008E1534">
      <w:pPr>
        <w:pStyle w:val="SingleTxtG"/>
      </w:pPr>
      <w:r w:rsidRPr="007621B7">
        <w:t>A11.2.4.1.3</w:t>
      </w:r>
      <w:r w:rsidRPr="007621B7">
        <w:tab/>
        <w:t xml:space="preserve">No es posible definir un límite de concentración de la fracción de partículas de polvo pequeñas </w:t>
      </w:r>
      <w:r>
        <w:t xml:space="preserve">en una sustancia o mezcla sólida combustible </w:t>
      </w:r>
      <w:r w:rsidRPr="007621B7">
        <w:t>(</w:t>
      </w:r>
      <w:r>
        <w:t>por ejemplo, un porcentaje del peso</w:t>
      </w:r>
      <w:r w:rsidRPr="007621B7">
        <w:t xml:space="preserve">) </w:t>
      </w:r>
      <w:r>
        <w:t>por debajo del cual no exista el peligro de explosión, porque</w:t>
      </w:r>
      <w:r w:rsidRPr="007621B7">
        <w:t>:</w:t>
      </w:r>
    </w:p>
    <w:p w14:paraId="08DFE182" w14:textId="77777777" w:rsidR="008E1534" w:rsidRPr="004D2E3C" w:rsidRDefault="008E1534" w:rsidP="008E1534">
      <w:pPr>
        <w:pStyle w:val="SingleTxtG"/>
        <w:ind w:left="2835" w:hanging="567"/>
      </w:pPr>
      <w:r w:rsidRPr="007621B7">
        <w:t>a)</w:t>
      </w:r>
      <w:r w:rsidRPr="007621B7">
        <w:tab/>
        <w:t>Bastan pequeñas cantidades de polvo para formar una mezcla de polvo y aire potencialmente explosiva.</w:t>
      </w:r>
      <w:r>
        <w:t xml:space="preserve"> </w:t>
      </w:r>
      <w:r w:rsidRPr="007621B7">
        <w:t>Suponiendo que el límite inferior de explosi</w:t>
      </w:r>
      <w:r>
        <w:t>vidad</w:t>
      </w:r>
      <w:r w:rsidRPr="007621B7">
        <w:t xml:space="preserve"> de un polvo combustible sea de 30</w:t>
      </w:r>
      <w:r>
        <w:t xml:space="preserve"> </w:t>
      </w:r>
      <w:r w:rsidRPr="007621B7">
        <w:t xml:space="preserve">g/m³, </w:t>
      </w:r>
      <w:r>
        <w:t xml:space="preserve">serán suficientes </w:t>
      </w:r>
      <w:r w:rsidRPr="007621B7">
        <w:t>0</w:t>
      </w:r>
      <w:r>
        <w:t>,</w:t>
      </w:r>
      <w:r w:rsidRPr="007621B7">
        <w:t>3</w:t>
      </w:r>
      <w:r w:rsidRPr="007621B7" w:rsidDel="0066155E">
        <w:t xml:space="preserve"> </w:t>
      </w:r>
      <w:r w:rsidRPr="007621B7">
        <w:t xml:space="preserve">g </w:t>
      </w:r>
      <w:r>
        <w:t xml:space="preserve">dispersos en </w:t>
      </w:r>
      <w:r w:rsidRPr="007621B7">
        <w:t>10</w:t>
      </w:r>
      <w:r>
        <w:t xml:space="preserve"> </w:t>
      </w:r>
      <w:r w:rsidRPr="007621B7">
        <w:rPr>
          <w:i/>
        </w:rPr>
        <w:t>l</w:t>
      </w:r>
      <w:r w:rsidRPr="007621B7">
        <w:t xml:space="preserve"> </w:t>
      </w:r>
      <w:r>
        <w:t>de aire para formar una atmósfera de polvo peligrosa que puede explotar</w:t>
      </w:r>
      <w:r w:rsidRPr="007621B7">
        <w:t>.</w:t>
      </w:r>
      <w:r>
        <w:t xml:space="preserve"> </w:t>
      </w:r>
      <w:r w:rsidRPr="004D2E3C">
        <w:t xml:space="preserve">Por lo tanto, una nube de polvo </w:t>
      </w:r>
      <w:r w:rsidRPr="004D2E3C">
        <w:lastRenderedPageBreak/>
        <w:t>(combustible) con un volumen de 10</w:t>
      </w:r>
      <w:r>
        <w:t xml:space="preserve"> </w:t>
      </w:r>
      <w:r w:rsidRPr="004D2E3C">
        <w:rPr>
          <w:i/>
        </w:rPr>
        <w:t xml:space="preserve">l </w:t>
      </w:r>
      <w:r w:rsidRPr="004D2E3C">
        <w:t xml:space="preserve">debe considerarse peligrosa </w:t>
      </w:r>
      <w:r>
        <w:t>aun cuando no este confinada</w:t>
      </w:r>
      <w:r w:rsidRPr="004D2E3C">
        <w:t xml:space="preserve">. </w:t>
      </w:r>
    </w:p>
    <w:p w14:paraId="0FDAF73F" w14:textId="77777777" w:rsidR="008E1534" w:rsidRPr="004D2E3C" w:rsidRDefault="008E1534" w:rsidP="008E1534">
      <w:pPr>
        <w:pStyle w:val="SingleTxtG"/>
        <w:ind w:left="2835" w:hanging="567"/>
        <w:rPr>
          <w:rStyle w:val="Emphasis"/>
          <w:b/>
        </w:rPr>
      </w:pPr>
      <w:r w:rsidRPr="004D2E3C">
        <w:t>b)</w:t>
      </w:r>
      <w:r w:rsidRPr="004D2E3C">
        <w:tab/>
        <w:t xml:space="preserve">El polvo puede no estar distribuido de manera uniforme en </w:t>
      </w:r>
      <w:r>
        <w:t>la</w:t>
      </w:r>
      <w:r w:rsidRPr="004D2E3C">
        <w:t xml:space="preserve"> sustancia o mezcla, </w:t>
      </w:r>
      <w:r>
        <w:t>y puede acumularse y/o separarse</w:t>
      </w:r>
      <w:r w:rsidRPr="004D2E3C">
        <w:t xml:space="preserve">. </w:t>
      </w:r>
    </w:p>
    <w:p w14:paraId="5E4BD625" w14:textId="77777777" w:rsidR="008E1534" w:rsidRPr="004D2E3C" w:rsidRDefault="008E1534" w:rsidP="008E1534">
      <w:pPr>
        <w:pStyle w:val="H56G"/>
      </w:pPr>
      <w:r w:rsidRPr="004D2E3C">
        <w:tab/>
      </w:r>
      <w:r w:rsidRPr="004D2E3C">
        <w:tab/>
      </w:r>
      <w:r w:rsidRPr="001E65AE">
        <w:t>A11.2.4.2</w:t>
      </w:r>
      <w:r w:rsidRPr="004D2E3C">
        <w:rPr>
          <w:i/>
        </w:rPr>
        <w:tab/>
      </w:r>
      <w:r w:rsidRPr="001E65AE">
        <w:rPr>
          <w:i/>
        </w:rPr>
        <w:t>Concentración del polvo combustible</w:t>
      </w:r>
      <w:r w:rsidRPr="004D2E3C">
        <w:rPr>
          <w:i/>
        </w:rPr>
        <w:t xml:space="preserve"> </w:t>
      </w:r>
    </w:p>
    <w:p w14:paraId="1E63345E" w14:textId="77777777" w:rsidR="008E1534" w:rsidRPr="001E5AB3" w:rsidRDefault="008E1534" w:rsidP="008E1534">
      <w:pPr>
        <w:pStyle w:val="SingleTxtG"/>
      </w:pPr>
      <w:r w:rsidRPr="00CE7422">
        <w:t>A11.2.4.2.1</w:t>
      </w:r>
      <w:r w:rsidRPr="00CE7422">
        <w:tab/>
        <w:t>Para que ocurra una explosión de polvo es necesario que la concentración de</w:t>
      </w:r>
      <w:r>
        <w:t>l</w:t>
      </w:r>
      <w:r w:rsidRPr="00CE7422">
        <w:t xml:space="preserve"> polvo combustible dispers</w:t>
      </w:r>
      <w:r>
        <w:t>o</w:t>
      </w:r>
      <w:r w:rsidRPr="00CE7422">
        <w:t xml:space="preserve"> en el aire alcance</w:t>
      </w:r>
      <w:r>
        <w:t xml:space="preserve"> un</w:t>
      </w:r>
      <w:r w:rsidRPr="00CE7422">
        <w:t xml:space="preserve"> valor mínimo</w:t>
      </w:r>
      <w:r>
        <w:t>, el valor</w:t>
      </w:r>
      <w:r w:rsidRPr="00CE7422">
        <w:t xml:space="preserve"> CME/L</w:t>
      </w:r>
      <w:r>
        <w:t>IE</w:t>
      </w:r>
      <w:r>
        <w:rPr>
          <w:rStyle w:val="FootnoteReference"/>
        </w:rPr>
        <w:footnoteReference w:id="6"/>
      </w:r>
      <w:r w:rsidRPr="00CE7422">
        <w:t>.</w:t>
      </w:r>
      <w:r>
        <w:t xml:space="preserve"> Este valor es específico de cada polvo</w:t>
      </w:r>
      <w:r w:rsidRPr="001E5AB3">
        <w:t xml:space="preserve">. </w:t>
      </w:r>
    </w:p>
    <w:p w14:paraId="5EDCB557" w14:textId="77777777" w:rsidR="008E1534" w:rsidRPr="001E5AB3" w:rsidRDefault="008E1534" w:rsidP="008E1534">
      <w:pPr>
        <w:pStyle w:val="SingleTxtG"/>
      </w:pPr>
      <w:r w:rsidRPr="001E5AB3">
        <w:t>A11.2.4.2.2</w:t>
      </w:r>
      <w:r w:rsidRPr="001E5AB3">
        <w:tab/>
      </w:r>
      <w:r>
        <w:t xml:space="preserve">Los valores </w:t>
      </w:r>
      <w:r w:rsidRPr="001E5AB3">
        <w:t>CME/LIE de muchos materiales</w:t>
      </w:r>
      <w:r>
        <w:t xml:space="preserve"> se han medido</w:t>
      </w:r>
      <w:r w:rsidRPr="001E5AB3">
        <w:t xml:space="preserve"> </w:t>
      </w:r>
      <w:r>
        <w:t>y varían entre 10 y</w:t>
      </w:r>
      <w:r w:rsidRPr="001E5AB3">
        <w:t xml:space="preserve"> </w:t>
      </w:r>
      <w:r>
        <w:t>aproximadamente</w:t>
      </w:r>
      <w:r w:rsidRPr="001E5AB3">
        <w:t xml:space="preserve"> 500 g/m³.</w:t>
      </w:r>
      <w:r>
        <w:t xml:space="preserve"> </w:t>
      </w:r>
      <w:r w:rsidRPr="001E5AB3">
        <w:t>Para la mayoría de los polvos combustibles se pre</w:t>
      </w:r>
      <w:r>
        <w:t>s</w:t>
      </w:r>
      <w:r w:rsidRPr="001E5AB3">
        <w:t>upone un valor de 30</w:t>
      </w:r>
      <w:r>
        <w:t xml:space="preserve"> </w:t>
      </w:r>
      <w:r w:rsidRPr="001E5AB3">
        <w:t>g/m³ (</w:t>
      </w:r>
      <w:r>
        <w:t xml:space="preserve">téngase en cuenta que </w:t>
      </w:r>
      <w:r w:rsidRPr="001E5AB3">
        <w:t xml:space="preserve">30 g </w:t>
      </w:r>
      <w:r>
        <w:t xml:space="preserve">dispersos en </w:t>
      </w:r>
      <w:r w:rsidRPr="001E5AB3">
        <w:t xml:space="preserve">1 m³ </w:t>
      </w:r>
      <w:r>
        <w:t>de aire tienen el aspecto de una niebla muy densa</w:t>
      </w:r>
      <w:r w:rsidRPr="001E5AB3">
        <w:t xml:space="preserve">). </w:t>
      </w:r>
    </w:p>
    <w:p w14:paraId="5425B77A" w14:textId="77777777" w:rsidR="008E1534" w:rsidRPr="001E5AB3" w:rsidRDefault="008E1534" w:rsidP="008E1534">
      <w:pPr>
        <w:pStyle w:val="H56G"/>
      </w:pPr>
      <w:r w:rsidRPr="001E5AB3">
        <w:tab/>
      </w:r>
      <w:r w:rsidRPr="001E5AB3">
        <w:tab/>
      </w:r>
      <w:r w:rsidRPr="001E65AE">
        <w:t>A11.2.4.3</w:t>
      </w:r>
      <w:r w:rsidRPr="001E5AB3">
        <w:rPr>
          <w:i/>
        </w:rPr>
        <w:tab/>
      </w:r>
      <w:r w:rsidRPr="001E65AE">
        <w:rPr>
          <w:i/>
        </w:rPr>
        <w:t>Aire u otras atmósferas comburentes</w:t>
      </w:r>
    </w:p>
    <w:p w14:paraId="45FC9A3D" w14:textId="77777777" w:rsidR="008E1534" w:rsidRPr="00997408" w:rsidRDefault="008E1534" w:rsidP="008E1534">
      <w:pPr>
        <w:pStyle w:val="SingleTxtG"/>
        <w:tabs>
          <w:tab w:val="left" w:pos="2268"/>
        </w:tabs>
      </w:pPr>
      <w:r>
        <w:tab/>
        <w:t>Por lo general</w:t>
      </w:r>
      <w:r w:rsidRPr="001E5AB3">
        <w:t xml:space="preserve">, el aire es </w:t>
      </w:r>
      <w:r>
        <w:t>el a</w:t>
      </w:r>
      <w:r w:rsidRPr="001E5AB3">
        <w:t xml:space="preserve">gente </w:t>
      </w:r>
      <w:r>
        <w:t>comburente en las</w:t>
      </w:r>
      <w:r w:rsidRPr="001E5AB3">
        <w:t xml:space="preserve"> explosiones de polvo</w:t>
      </w:r>
      <w:r>
        <w:t>. Sin embargo</w:t>
      </w:r>
      <w:r w:rsidRPr="00997408">
        <w:t xml:space="preserve">, </w:t>
      </w:r>
      <w:r>
        <w:t xml:space="preserve">también pueden producirse </w:t>
      </w:r>
      <w:r w:rsidRPr="00997408">
        <w:t xml:space="preserve">explosiones </w:t>
      </w:r>
      <w:r>
        <w:t>cuando se tratan polvos combustibles dispersos en otros gases o mezclas de gases</w:t>
      </w:r>
      <w:r w:rsidRPr="00997408">
        <w:t>.</w:t>
      </w:r>
    </w:p>
    <w:p w14:paraId="06B5E49D" w14:textId="77777777" w:rsidR="008E1534" w:rsidRPr="00DB7A55" w:rsidRDefault="008E1534" w:rsidP="008E1534">
      <w:pPr>
        <w:pStyle w:val="H56G"/>
      </w:pPr>
      <w:r w:rsidRPr="00997408">
        <w:tab/>
      </w:r>
      <w:r w:rsidRPr="00997408">
        <w:tab/>
      </w:r>
      <w:r w:rsidRPr="001E65AE">
        <w:t>A11.2.4.4</w:t>
      </w:r>
      <w:r w:rsidRPr="00DB7A55">
        <w:rPr>
          <w:i/>
        </w:rPr>
        <w:tab/>
      </w:r>
      <w:r w:rsidRPr="001E65AE">
        <w:rPr>
          <w:i/>
        </w:rPr>
        <w:t>Fuentes de ignición</w:t>
      </w:r>
      <w:r w:rsidRPr="00DB7A55">
        <w:rPr>
          <w:i/>
        </w:rPr>
        <w:t xml:space="preserve"> </w:t>
      </w:r>
    </w:p>
    <w:p w14:paraId="0B101555" w14:textId="77777777" w:rsidR="008E1534" w:rsidRPr="000164F3" w:rsidRDefault="008E1534" w:rsidP="008E1534">
      <w:pPr>
        <w:pStyle w:val="SingleTxtG"/>
      </w:pPr>
      <w:r w:rsidRPr="00B5280D">
        <w:t>A11.2.4.4.1</w:t>
      </w:r>
      <w:r w:rsidRPr="00B5280D">
        <w:tab/>
        <w:t xml:space="preserve">Para que ocurra una explosión de polvo es necesaria la presencia de una fuente de ignición </w:t>
      </w:r>
      <w:r>
        <w:t xml:space="preserve">eficaz </w:t>
      </w:r>
      <w:r w:rsidRPr="00B5280D">
        <w:t>en una</w:t>
      </w:r>
      <w:r>
        <w:t xml:space="preserve"> </w:t>
      </w:r>
      <w:r w:rsidRPr="00B5280D">
        <w:t xml:space="preserve">mezcla </w:t>
      </w:r>
      <w:r>
        <w:t xml:space="preserve">de polvo y aire explosiva </w:t>
      </w:r>
      <w:r w:rsidRPr="00B5280D">
        <w:t>(</w:t>
      </w:r>
      <w:r>
        <w:t>una atmósfera explosiva</w:t>
      </w:r>
      <w:r w:rsidRPr="00B5280D">
        <w:t>).</w:t>
      </w:r>
      <w:r>
        <w:t xml:space="preserve"> La eficacia de una posible fuente de ignición representa la capacidad de inflamar una atmósfera explosiva, y depende no solo de la energía de la fuente de ignición, sino también de su interacción con esa atmósfera</w:t>
      </w:r>
      <w:r w:rsidRPr="000164F3">
        <w:t xml:space="preserve">. </w:t>
      </w:r>
    </w:p>
    <w:p w14:paraId="030F1D7F" w14:textId="77777777" w:rsidR="008E1534" w:rsidRPr="000164F3" w:rsidRDefault="008E1534" w:rsidP="008E1534">
      <w:pPr>
        <w:pStyle w:val="SingleTxtG"/>
      </w:pPr>
      <w:r w:rsidRPr="000164F3">
        <w:t>A11.2.4.4.2</w:t>
      </w:r>
      <w:r w:rsidRPr="000164F3">
        <w:tab/>
        <w:t>La evaluación de las fuentes de ignición</w:t>
      </w:r>
      <w:r>
        <w:t xml:space="preserve"> </w:t>
      </w:r>
      <w:r w:rsidRPr="000164F3">
        <w:t xml:space="preserve">es un procedimiento </w:t>
      </w:r>
      <w:r>
        <w:t>en</w:t>
      </w:r>
      <w:r w:rsidRPr="000164F3">
        <w:t xml:space="preserve"> dos pasos:</w:t>
      </w:r>
      <w:r>
        <w:t xml:space="preserve"> primero se identifican las posibles fuentes de ignición y luego se evalúa la capacidad de cada una de ellas de inflamar la atmósfera explosiva.</w:t>
      </w:r>
      <w:r w:rsidRPr="000164F3">
        <w:t xml:space="preserve"> </w:t>
      </w:r>
      <w:r>
        <w:t>Para las fuentes de ignición que resulten ser eficaces con arreglo a este procedimiento, deberán adoptarse medidas de prevención apropiadas en el marco del concepto de protección contra las explosiones (véase </w:t>
      </w:r>
      <w:r w:rsidRPr="000164F3">
        <w:t>A11.2.6.1).</w:t>
      </w:r>
    </w:p>
    <w:p w14:paraId="75EB4CC7" w14:textId="77777777" w:rsidR="008E1534" w:rsidRPr="00D64710" w:rsidRDefault="008E1534" w:rsidP="008E1534">
      <w:pPr>
        <w:pStyle w:val="SingleTxtG"/>
      </w:pPr>
      <w:r w:rsidRPr="00D64710">
        <w:t>A11.2.4.4.3</w:t>
      </w:r>
      <w:r w:rsidRPr="00D64710">
        <w:tab/>
      </w:r>
      <w:r>
        <w:t xml:space="preserve">Pueden ser </w:t>
      </w:r>
      <w:r w:rsidRPr="00D64710">
        <w:t>fuentes de ignició</w:t>
      </w:r>
      <w:r>
        <w:t>n los siguientes elementos o fenómenos</w:t>
      </w:r>
      <w:r w:rsidRPr="00D64710">
        <w:t xml:space="preserve">: </w:t>
      </w:r>
    </w:p>
    <w:p w14:paraId="5EED5E9C" w14:textId="77777777" w:rsidR="008E1534" w:rsidRPr="00D64710" w:rsidRDefault="008E1534" w:rsidP="008E1534">
      <w:pPr>
        <w:pStyle w:val="SingleTxtG"/>
        <w:ind w:left="2835" w:hanging="567"/>
      </w:pPr>
      <w:r w:rsidRPr="00D64710">
        <w:t>a)</w:t>
      </w:r>
      <w:r w:rsidRPr="00D64710">
        <w:tab/>
      </w:r>
      <w:r>
        <w:t>S</w:t>
      </w:r>
      <w:r w:rsidRPr="00D64710">
        <w:t>uperficies calientes;</w:t>
      </w:r>
    </w:p>
    <w:p w14:paraId="5353823A" w14:textId="77777777" w:rsidR="008E1534" w:rsidRPr="00D64710" w:rsidRDefault="008E1534" w:rsidP="008E1534">
      <w:pPr>
        <w:pStyle w:val="SingleTxtG"/>
        <w:ind w:left="2835" w:hanging="567"/>
      </w:pPr>
      <w:r w:rsidRPr="00D64710">
        <w:t>b)</w:t>
      </w:r>
      <w:r w:rsidRPr="00D64710">
        <w:tab/>
      </w:r>
      <w:r>
        <w:t>L</w:t>
      </w:r>
      <w:r w:rsidRPr="00D64710">
        <w:t>lamas y gases calientes;</w:t>
      </w:r>
    </w:p>
    <w:p w14:paraId="45B7D911" w14:textId="77777777" w:rsidR="008E1534" w:rsidRPr="00D64710" w:rsidRDefault="008E1534" w:rsidP="008E1534">
      <w:pPr>
        <w:pStyle w:val="SingleTxtG"/>
        <w:ind w:left="2835" w:hanging="567"/>
      </w:pPr>
      <w:r w:rsidRPr="00D64710">
        <w:t>c)</w:t>
      </w:r>
      <w:r w:rsidRPr="00D64710">
        <w:tab/>
      </w:r>
      <w:r>
        <w:t>C</w:t>
      </w:r>
      <w:r w:rsidRPr="00D64710">
        <w:t>hispas generadas mecánicamente;</w:t>
      </w:r>
    </w:p>
    <w:p w14:paraId="390F2D87" w14:textId="77777777" w:rsidR="008E1534" w:rsidRPr="00D64710" w:rsidRDefault="008E1534" w:rsidP="008E1534">
      <w:pPr>
        <w:pStyle w:val="SingleTxtG"/>
        <w:ind w:left="2835" w:hanging="567"/>
      </w:pPr>
      <w:r w:rsidRPr="00D64710">
        <w:t>d)</w:t>
      </w:r>
      <w:r w:rsidRPr="00D64710">
        <w:tab/>
      </w:r>
      <w:r>
        <w:t>Sistemas</w:t>
      </w:r>
      <w:r w:rsidRPr="00D64710">
        <w:t xml:space="preserve"> eléctricos;</w:t>
      </w:r>
    </w:p>
    <w:p w14:paraId="16527168" w14:textId="77777777" w:rsidR="008E1534" w:rsidRPr="00001C5A" w:rsidRDefault="008E1534" w:rsidP="008E1534">
      <w:pPr>
        <w:pStyle w:val="SingleTxtG"/>
        <w:ind w:left="2835" w:hanging="567"/>
      </w:pPr>
      <w:r w:rsidRPr="00001C5A">
        <w:t>e)</w:t>
      </w:r>
      <w:r>
        <w:tab/>
      </w:r>
      <w:r w:rsidRPr="00001C5A">
        <w:t xml:space="preserve">Fugas de corriente eléctrica y </w:t>
      </w:r>
      <w:r>
        <w:t>protección catódica contra la corrosión</w:t>
      </w:r>
      <w:r w:rsidRPr="00001C5A">
        <w:t>;</w:t>
      </w:r>
    </w:p>
    <w:p w14:paraId="73D562B1" w14:textId="77777777" w:rsidR="008E1534" w:rsidRPr="00BF097B" w:rsidRDefault="008E1534" w:rsidP="008E1534">
      <w:pPr>
        <w:pStyle w:val="SingleTxtG"/>
        <w:ind w:left="2835" w:hanging="567"/>
      </w:pPr>
      <w:r w:rsidRPr="00BF097B">
        <w:t>f)</w:t>
      </w:r>
      <w:r w:rsidRPr="00BF097B">
        <w:tab/>
        <w:t>Descargas eléctricas en la atmósfera;</w:t>
      </w:r>
    </w:p>
    <w:p w14:paraId="5C381E2E" w14:textId="77777777" w:rsidR="008E1534" w:rsidRPr="009E2C49" w:rsidRDefault="008E1534" w:rsidP="008E1534">
      <w:pPr>
        <w:pStyle w:val="SingleTxtG"/>
        <w:ind w:left="2835" w:hanging="567"/>
      </w:pPr>
      <w:r w:rsidRPr="009E2C49">
        <w:t>g)</w:t>
      </w:r>
      <w:r w:rsidRPr="009E2C49">
        <w:tab/>
        <w:t>Electricidad estática;</w:t>
      </w:r>
    </w:p>
    <w:p w14:paraId="6FEAAA8B" w14:textId="77777777" w:rsidR="008E1534" w:rsidRPr="009E2C49" w:rsidRDefault="008E1534" w:rsidP="008E1534">
      <w:pPr>
        <w:pStyle w:val="SingleTxtG"/>
        <w:ind w:left="2835" w:hanging="567"/>
      </w:pPr>
      <w:r w:rsidRPr="009E2C49">
        <w:t>h)</w:t>
      </w:r>
      <w:r w:rsidRPr="009E2C49">
        <w:tab/>
        <w:t>Ondas electromagnéticas de radiofrecuencia (de</w:t>
      </w:r>
      <w:r>
        <w:t xml:space="preserve"> </w:t>
      </w:r>
      <w:r w:rsidRPr="009E2C49">
        <w:t>10</w:t>
      </w:r>
      <w:r w:rsidRPr="009E2C49">
        <w:rPr>
          <w:vertAlign w:val="superscript"/>
        </w:rPr>
        <w:t>4</w:t>
      </w:r>
      <w:r>
        <w:t xml:space="preserve"> </w:t>
      </w:r>
      <w:r w:rsidRPr="009E2C49">
        <w:t xml:space="preserve">Hz </w:t>
      </w:r>
      <w:r>
        <w:t>a</w:t>
      </w:r>
      <w:r w:rsidRPr="009E2C49">
        <w:t xml:space="preserve"> 3×10</w:t>
      </w:r>
      <w:r w:rsidRPr="009E2C49">
        <w:rPr>
          <w:vertAlign w:val="superscript"/>
        </w:rPr>
        <w:t>12</w:t>
      </w:r>
      <w:r>
        <w:t xml:space="preserve"> </w:t>
      </w:r>
      <w:r w:rsidRPr="009E2C49">
        <w:t>Hz);</w:t>
      </w:r>
    </w:p>
    <w:p w14:paraId="189D7C8D" w14:textId="77777777" w:rsidR="008E1534" w:rsidRPr="009E2C49" w:rsidRDefault="008E1534" w:rsidP="008E1534">
      <w:pPr>
        <w:pStyle w:val="SingleTxtG"/>
        <w:ind w:left="2835" w:hanging="567"/>
      </w:pPr>
      <w:r w:rsidRPr="009E2C49">
        <w:t>i)</w:t>
      </w:r>
      <w:r w:rsidRPr="009E2C49">
        <w:tab/>
        <w:t>Ondas electromagnéticas</w:t>
      </w:r>
      <w:r>
        <w:t xml:space="preserve"> de </w:t>
      </w:r>
      <w:r w:rsidRPr="009E2C49">
        <w:t>3×10</w:t>
      </w:r>
      <w:r w:rsidRPr="009E2C49">
        <w:rPr>
          <w:vertAlign w:val="superscript"/>
        </w:rPr>
        <w:t>11</w:t>
      </w:r>
      <w:r w:rsidRPr="009E2C49">
        <w:t xml:space="preserve"> Hz</w:t>
      </w:r>
      <w:r>
        <w:t xml:space="preserve"> a</w:t>
      </w:r>
      <w:r w:rsidRPr="009E2C49">
        <w:t xml:space="preserve"> 3×10</w:t>
      </w:r>
      <w:r w:rsidRPr="009E2C49">
        <w:rPr>
          <w:vertAlign w:val="superscript"/>
        </w:rPr>
        <w:t>15</w:t>
      </w:r>
      <w:r w:rsidRPr="009E2C49">
        <w:t xml:space="preserve"> Hz;</w:t>
      </w:r>
    </w:p>
    <w:p w14:paraId="6CBFEFFB" w14:textId="77777777" w:rsidR="008E1534" w:rsidRPr="009E2C49" w:rsidRDefault="008E1534" w:rsidP="008E1534">
      <w:pPr>
        <w:pStyle w:val="SingleTxtG"/>
        <w:ind w:left="2835" w:hanging="567"/>
      </w:pPr>
      <w:r w:rsidRPr="009E2C49">
        <w:t>j)</w:t>
      </w:r>
      <w:r w:rsidRPr="009E2C49">
        <w:tab/>
        <w:t>Radiación ionizante;</w:t>
      </w:r>
    </w:p>
    <w:p w14:paraId="1A666A52" w14:textId="77777777" w:rsidR="008E1534" w:rsidRPr="009E2C49" w:rsidRDefault="008E1534" w:rsidP="008E1534">
      <w:pPr>
        <w:pStyle w:val="SingleTxtG"/>
        <w:ind w:left="2835" w:hanging="567"/>
      </w:pPr>
      <w:r w:rsidRPr="009E2C49">
        <w:t>k)</w:t>
      </w:r>
      <w:r w:rsidRPr="009E2C49">
        <w:tab/>
        <w:t>Ultrasonidos;</w:t>
      </w:r>
    </w:p>
    <w:p w14:paraId="66098243" w14:textId="77777777" w:rsidR="008E1534" w:rsidRPr="009E2C49" w:rsidRDefault="008E1534" w:rsidP="008E1534">
      <w:pPr>
        <w:pStyle w:val="SingleTxtG"/>
        <w:ind w:left="2835" w:hanging="567"/>
      </w:pPr>
      <w:r w:rsidRPr="009E2C49">
        <w:lastRenderedPageBreak/>
        <w:t>l)</w:t>
      </w:r>
      <w:r w:rsidRPr="009E2C49">
        <w:tab/>
        <w:t>Compresi</w:t>
      </w:r>
      <w:r>
        <w:t>ó</w:t>
      </w:r>
      <w:r w:rsidRPr="009E2C49">
        <w:t>n adiabática y ondas de choque;</w:t>
      </w:r>
    </w:p>
    <w:p w14:paraId="15D72034" w14:textId="77777777" w:rsidR="008E1534" w:rsidRPr="009E2C49" w:rsidRDefault="008E1534" w:rsidP="008E1534">
      <w:pPr>
        <w:pStyle w:val="SingleTxtG"/>
        <w:ind w:left="2835" w:hanging="567"/>
      </w:pPr>
      <w:r w:rsidRPr="009E2C49">
        <w:t>m)</w:t>
      </w:r>
      <w:r w:rsidRPr="009E2C49">
        <w:tab/>
        <w:t>Reacciones exoté</w:t>
      </w:r>
      <w:r>
        <w:t>r</w:t>
      </w:r>
      <w:r w:rsidRPr="009E2C49">
        <w:t>micas, como la inflamación</w:t>
      </w:r>
      <w:r>
        <w:t xml:space="preserve"> </w:t>
      </w:r>
      <w:r w:rsidRPr="009E2C49">
        <w:t>espontánea de</w:t>
      </w:r>
      <w:r>
        <w:t>l</w:t>
      </w:r>
      <w:r w:rsidRPr="009E2C49">
        <w:t xml:space="preserve"> polvo</w:t>
      </w:r>
      <w:r>
        <w:t>,</w:t>
      </w:r>
      <w:r w:rsidRPr="009E2C49">
        <w:t xml:space="preserve"> </w:t>
      </w:r>
      <w:r>
        <w:t>partículas o polvos ardientes</w:t>
      </w:r>
      <w:r w:rsidRPr="009E2C49">
        <w:t>/</w:t>
      </w:r>
      <w:r>
        <w:t xml:space="preserve">incandescentes y </w:t>
      </w:r>
      <w:r>
        <w:rPr>
          <w:bCs/>
          <w:color w:val="000000"/>
          <w:lang w:eastAsia="de-DE"/>
        </w:rPr>
        <w:t>reacciones aluminotérmicas</w:t>
      </w:r>
      <w:r w:rsidRPr="009E2C49">
        <w:rPr>
          <w:bCs/>
          <w:color w:val="000000"/>
          <w:lang w:eastAsia="de-DE"/>
        </w:rPr>
        <w:t xml:space="preserve"> (</w:t>
      </w:r>
      <w:r>
        <w:rPr>
          <w:bCs/>
          <w:color w:val="000000"/>
          <w:lang w:eastAsia="de-DE"/>
        </w:rPr>
        <w:t>por ejemplo</w:t>
      </w:r>
      <w:r w:rsidRPr="009E2C49">
        <w:rPr>
          <w:bCs/>
          <w:color w:val="000000"/>
          <w:lang w:eastAsia="de-DE"/>
        </w:rPr>
        <w:t xml:space="preserve">, </w:t>
      </w:r>
      <w:r>
        <w:rPr>
          <w:bCs/>
          <w:color w:val="000000"/>
          <w:lang w:eastAsia="de-DE"/>
        </w:rPr>
        <w:t>entre el aluminio y el acero oxidado</w:t>
      </w:r>
      <w:r w:rsidRPr="009E2C49">
        <w:rPr>
          <w:bCs/>
          <w:color w:val="000000"/>
          <w:lang w:eastAsia="de-DE"/>
        </w:rPr>
        <w:t>).</w:t>
      </w:r>
    </w:p>
    <w:p w14:paraId="78FB38E3" w14:textId="77777777" w:rsidR="008E1534" w:rsidRPr="00BF097B" w:rsidRDefault="008E1534" w:rsidP="008E1534">
      <w:pPr>
        <w:pStyle w:val="H23G"/>
      </w:pPr>
      <w:r w:rsidRPr="009E2C49">
        <w:tab/>
      </w:r>
      <w:r w:rsidRPr="009E2C49">
        <w:tab/>
      </w:r>
      <w:r w:rsidRPr="00BF097B">
        <w:t>A11.2.5</w:t>
      </w:r>
      <w:r w:rsidRPr="00BF097B">
        <w:tab/>
      </w:r>
      <w:r w:rsidRPr="00A14EC7">
        <w:rPr>
          <w:i/>
        </w:rPr>
        <w:t>Otros factores que influyen en la gravedad de una explosión de polvo</w:t>
      </w:r>
      <w:r w:rsidRPr="00BF097B">
        <w:t xml:space="preserve"> </w:t>
      </w:r>
    </w:p>
    <w:p w14:paraId="58C2600A" w14:textId="77777777" w:rsidR="008E1534" w:rsidRPr="00D505DC" w:rsidRDefault="008E1534" w:rsidP="008E1534">
      <w:pPr>
        <w:pStyle w:val="SingleTxtG"/>
      </w:pPr>
      <w:r w:rsidRPr="00BF097B">
        <w:tab/>
      </w:r>
      <w:r w:rsidRPr="00D505DC">
        <w:t>Además de los factores explicados en la sección A11.2.4, otras condiciones también influyen en la gravedad que puede revestir una</w:t>
      </w:r>
      <w:r>
        <w:t xml:space="preserve"> </w:t>
      </w:r>
      <w:r w:rsidRPr="00D505DC">
        <w:t>explosión de polvo.</w:t>
      </w:r>
      <w:r>
        <w:t xml:space="preserve"> Las más importantes son las condiciones ambientales y el confinamiento, que se explican a continuación</w:t>
      </w:r>
      <w:r w:rsidRPr="00D505DC">
        <w:t>.</w:t>
      </w:r>
      <w:r>
        <w:t xml:space="preserve"> Dado que la lista de factores presentada en esta sección no es exhaustiva, deberá recabarse el asesoramiento de expertos necesario cuando se evalúen los riesgos de una determinada situación</w:t>
      </w:r>
      <w:r w:rsidRPr="00D505DC">
        <w:t>.</w:t>
      </w:r>
    </w:p>
    <w:p w14:paraId="33EB37F9" w14:textId="77777777" w:rsidR="008E1534" w:rsidRPr="00A14EC7" w:rsidRDefault="008E1534" w:rsidP="008E1534">
      <w:pPr>
        <w:pStyle w:val="H56G"/>
        <w:rPr>
          <w:i/>
        </w:rPr>
      </w:pPr>
      <w:r w:rsidRPr="00D505DC">
        <w:tab/>
      </w:r>
      <w:r w:rsidRPr="00D505DC">
        <w:tab/>
      </w:r>
      <w:r w:rsidRPr="00A14EC7">
        <w:t>A11.2.5.1</w:t>
      </w:r>
      <w:r w:rsidRPr="00A14EC7">
        <w:tab/>
      </w:r>
      <w:r w:rsidRPr="00A14EC7">
        <w:rPr>
          <w:i/>
        </w:rPr>
        <w:t>Influencia de la temperatura, la presión, la disponibilidad de oxígeno y la humedad</w:t>
      </w:r>
    </w:p>
    <w:p w14:paraId="61CF2B37" w14:textId="77777777" w:rsidR="008E1534" w:rsidRPr="003B2B15" w:rsidRDefault="008E1534" w:rsidP="008E1534">
      <w:pPr>
        <w:pStyle w:val="SingleTxtG"/>
      </w:pPr>
      <w:r w:rsidRPr="003B2B15">
        <w:t>A11.2.5.1.1</w:t>
      </w:r>
      <w:r w:rsidRPr="003B2B15">
        <w:tab/>
        <w:t xml:space="preserve">Los datos importantes para la seguridad se dan con frecuencia </w:t>
      </w:r>
      <w:r>
        <w:t>presuponiendo tácitamente una</w:t>
      </w:r>
      <w:r w:rsidRPr="003B2B15">
        <w:t xml:space="preserve">s condiciones atmosféricas </w:t>
      </w:r>
      <w:r>
        <w:t>particulares, y suelen ser válidos en los siguientes rangos de valores</w:t>
      </w:r>
      <w:r w:rsidRPr="003B2B15">
        <w:t xml:space="preserve"> (</w:t>
      </w:r>
      <w:r>
        <w:t>“condiciones atmosféricas estándar”</w:t>
      </w:r>
      <w:r w:rsidRPr="003B2B15">
        <w:t>):</w:t>
      </w:r>
    </w:p>
    <w:p w14:paraId="63B9BC10" w14:textId="77777777" w:rsidR="008E1534" w:rsidRPr="001A3399" w:rsidRDefault="008E1534" w:rsidP="008E1534">
      <w:pPr>
        <w:pStyle w:val="SingleTxtG"/>
        <w:ind w:left="2835" w:hanging="567"/>
      </w:pPr>
      <w:r w:rsidRPr="001A3399">
        <w:t>a)</w:t>
      </w:r>
      <w:r w:rsidRPr="001A3399">
        <w:tab/>
      </w:r>
      <w:r>
        <w:t>T</w:t>
      </w:r>
      <w:r w:rsidRPr="001A3399">
        <w:t>emperatura de</w:t>
      </w:r>
      <w:r>
        <w:t xml:space="preserve"> -20 º</w:t>
      </w:r>
      <w:r w:rsidRPr="001A3399">
        <w:t xml:space="preserve">C a + </w:t>
      </w:r>
      <w:r>
        <w:t>60 º</w:t>
      </w:r>
      <w:r w:rsidRPr="001A3399">
        <w:t>C;</w:t>
      </w:r>
    </w:p>
    <w:p w14:paraId="67709EE8" w14:textId="77777777" w:rsidR="008E1534" w:rsidRPr="001A3399" w:rsidRDefault="008E1534" w:rsidP="008E1534">
      <w:pPr>
        <w:pStyle w:val="SingleTxtG"/>
        <w:ind w:left="2835" w:hanging="567"/>
      </w:pPr>
      <w:r w:rsidRPr="001A3399">
        <w:t>b)</w:t>
      </w:r>
      <w:r w:rsidRPr="001A3399">
        <w:tab/>
      </w:r>
      <w:r>
        <w:t>P</w:t>
      </w:r>
      <w:r w:rsidRPr="001A3399">
        <w:t>resión de 80 kPa (0,8 bar) a 110 kPa (1,1 bar);</w:t>
      </w:r>
    </w:p>
    <w:p w14:paraId="668D161A" w14:textId="77777777" w:rsidR="008E1534" w:rsidRPr="001A3399" w:rsidRDefault="008E1534" w:rsidP="008E1534">
      <w:pPr>
        <w:pStyle w:val="SingleTxtG"/>
        <w:ind w:left="2835" w:hanging="567"/>
      </w:pPr>
      <w:r w:rsidRPr="001A3399">
        <w:t>c)</w:t>
      </w:r>
      <w:r w:rsidRPr="001A3399">
        <w:tab/>
      </w:r>
      <w:r>
        <w:t>A</w:t>
      </w:r>
      <w:r w:rsidRPr="001A3399">
        <w:t>ire con un contenido normal</w:t>
      </w:r>
      <w:r>
        <w:t xml:space="preserve"> de oxígeno (21 </w:t>
      </w:r>
      <w:r w:rsidRPr="001A3399">
        <w:t>%</w:t>
      </w:r>
      <w:r w:rsidRPr="006532EC">
        <w:t xml:space="preserve"> v/v</w:t>
      </w:r>
      <w:r w:rsidRPr="001A3399">
        <w:t>).</w:t>
      </w:r>
    </w:p>
    <w:p w14:paraId="4D95CBE5" w14:textId="77777777" w:rsidR="008E1534" w:rsidRPr="006532EC" w:rsidRDefault="008E1534" w:rsidP="008E1534">
      <w:pPr>
        <w:pStyle w:val="SingleTxtG"/>
      </w:pPr>
      <w:r w:rsidRPr="006532EC">
        <w:t>A11.2.5.1.2</w:t>
      </w:r>
      <w:r w:rsidRPr="006532EC">
        <w:tab/>
        <w:t>Un aumento de la temperatur</w:t>
      </w:r>
      <w:r>
        <w:t>a</w:t>
      </w:r>
      <w:r w:rsidRPr="006532EC">
        <w:t xml:space="preserve"> puede tener múltiples efectos, como la disminución </w:t>
      </w:r>
      <w:r>
        <w:t>de la concentración mínima explosiva (</w:t>
      </w:r>
      <w:r w:rsidRPr="001E5AB3">
        <w:t>CME</w:t>
      </w:r>
      <w:r>
        <w:t>) y del límite inferior de explosividad (</w:t>
      </w:r>
      <w:r w:rsidRPr="001E5AB3">
        <w:t>LIE</w:t>
      </w:r>
      <w:r>
        <w:t>)</w:t>
      </w:r>
      <w:r w:rsidRPr="006532EC">
        <w:t xml:space="preserve">, </w:t>
      </w:r>
      <w:r>
        <w:t>lo que acrecienta la probabilidad de una explosión de polvo</w:t>
      </w:r>
      <w:r w:rsidRPr="006532EC">
        <w:t xml:space="preserve">. </w:t>
      </w:r>
    </w:p>
    <w:p w14:paraId="06BBF1FA" w14:textId="77777777" w:rsidR="008E1534" w:rsidRPr="006532EC" w:rsidRDefault="008E1534" w:rsidP="008E1534">
      <w:pPr>
        <w:pStyle w:val="SingleTxtG"/>
      </w:pPr>
      <w:r w:rsidRPr="006532EC">
        <w:t>A11.2.5.1.3</w:t>
      </w:r>
      <w:r w:rsidRPr="006532EC">
        <w:tab/>
      </w:r>
      <w:r>
        <w:t>U</w:t>
      </w:r>
      <w:r w:rsidRPr="006532EC">
        <w:t xml:space="preserve">n aumento de </w:t>
      </w:r>
      <w:r>
        <w:t xml:space="preserve">la </w:t>
      </w:r>
      <w:r w:rsidRPr="006532EC">
        <w:t>presión tiend</w:t>
      </w:r>
      <w:r>
        <w:t xml:space="preserve">e </w:t>
      </w:r>
      <w:r w:rsidRPr="006532EC">
        <w:t>a reduc</w:t>
      </w:r>
      <w:r>
        <w:t>i</w:t>
      </w:r>
      <w:r w:rsidRPr="006532EC">
        <w:t xml:space="preserve">r </w:t>
      </w:r>
      <w:r>
        <w:t>la</w:t>
      </w:r>
      <w:r w:rsidRPr="006532EC">
        <w:t xml:space="preserve"> </w:t>
      </w:r>
      <w:r w:rsidRPr="001E5AB3">
        <w:t>CME</w:t>
      </w:r>
      <w:r>
        <w:t xml:space="preserve"> y el </w:t>
      </w:r>
      <w:r w:rsidRPr="001E5AB3">
        <w:t>LIE</w:t>
      </w:r>
      <w:r w:rsidRPr="006532EC">
        <w:t xml:space="preserve"> </w:t>
      </w:r>
      <w:r>
        <w:t>de una nube de polvo, mientras que la presión máxima de explosión aumenta</w:t>
      </w:r>
      <w:r w:rsidRPr="006532EC">
        <w:t xml:space="preserve">. </w:t>
      </w:r>
      <w:r>
        <w:t>El efecto es un incremento de la sensibilidad, lo que eleva la probabilidad y la gravedad de una explosión de polvo</w:t>
      </w:r>
      <w:r w:rsidRPr="006532EC">
        <w:t>.</w:t>
      </w:r>
    </w:p>
    <w:p w14:paraId="733EB8DE" w14:textId="77777777" w:rsidR="008E1534" w:rsidRPr="00B11A81" w:rsidRDefault="008E1534" w:rsidP="008E1534">
      <w:pPr>
        <w:pStyle w:val="SingleTxtG"/>
      </w:pPr>
      <w:r w:rsidRPr="00B11A81">
        <w:t>A11.2.5.1.4</w:t>
      </w:r>
      <w:r w:rsidRPr="00B11A81">
        <w:tab/>
        <w:t xml:space="preserve">Un aumento del contenido de oxígeno puede </w:t>
      </w:r>
      <w:r>
        <w:t>i</w:t>
      </w:r>
      <w:r w:rsidRPr="00B11A81">
        <w:t>ncrementar considerablemente la sensibilidad de una atmósfera explosiv</w:t>
      </w:r>
      <w:r>
        <w:t>a</w:t>
      </w:r>
      <w:r w:rsidRPr="00B11A81">
        <w:t xml:space="preserve"> y la gravedad</w:t>
      </w:r>
      <w:r>
        <w:t xml:space="preserve"> de la explosión, debido al aumento de las presiones de explosión</w:t>
      </w:r>
      <w:r w:rsidRPr="00B11A81">
        <w:t>.</w:t>
      </w:r>
      <w:r>
        <w:t xml:space="preserve"> De igual modo, una concentración menor de oxígeno puede reducir el riesgo de explosión y aumentar e</w:t>
      </w:r>
      <w:r w:rsidRPr="00DB7A55">
        <w:t>l LIE</w:t>
      </w:r>
      <w:r w:rsidRPr="00B11A81">
        <w:t>. Esto ocurrir</w:t>
      </w:r>
      <w:r>
        <w:t>á, por ejemplo,</w:t>
      </w:r>
      <w:r w:rsidRPr="00B11A81">
        <w:t xml:space="preserve"> cuando se reali</w:t>
      </w:r>
      <w:r>
        <w:t>ce</w:t>
      </w:r>
      <w:r w:rsidRPr="00B11A81">
        <w:t xml:space="preserve"> un proceso en una atmósfera inerte.</w:t>
      </w:r>
    </w:p>
    <w:p w14:paraId="48470D91" w14:textId="77777777" w:rsidR="008E1534" w:rsidRPr="00B11A81" w:rsidRDefault="008E1534" w:rsidP="008E1534">
      <w:pPr>
        <w:pStyle w:val="SingleTxtG"/>
      </w:pPr>
      <w:r w:rsidRPr="00B11A81">
        <w:t>A11.2.5.1.5</w:t>
      </w:r>
      <w:r w:rsidRPr="00B11A81">
        <w:tab/>
        <w:t xml:space="preserve">Un grado de humedad bajo o alto (del aire o la fase gaseosa) </w:t>
      </w:r>
      <w:r>
        <w:t>puede influir en las descargas electrostáticas</w:t>
      </w:r>
      <w:r w:rsidRPr="00B11A81">
        <w:t>.</w:t>
      </w:r>
    </w:p>
    <w:p w14:paraId="68E04353" w14:textId="77777777" w:rsidR="008E1534" w:rsidRPr="00D915DE" w:rsidRDefault="008E1534" w:rsidP="008E1534">
      <w:pPr>
        <w:pStyle w:val="SingleTxtG"/>
      </w:pPr>
      <w:r w:rsidRPr="00D915DE">
        <w:t>A11.2.5.1.6</w:t>
      </w:r>
      <w:r w:rsidRPr="00D915DE">
        <w:tab/>
        <w:t>Por consiguiente, el riesgo de explosiones de polvo en condiciones atmosféricas no estándar y</w:t>
      </w:r>
      <w:r>
        <w:t xml:space="preserve"> la gravedad de esas explosiones deben ser evaluados por expertos teniendo en cuenta las condiciones reales del proceso</w:t>
      </w:r>
      <w:r w:rsidRPr="00D915DE">
        <w:t xml:space="preserve">. </w:t>
      </w:r>
    </w:p>
    <w:p w14:paraId="7E83A436" w14:textId="77777777" w:rsidR="008E1534" w:rsidRPr="00DB7A55" w:rsidRDefault="008E1534" w:rsidP="008E1534">
      <w:pPr>
        <w:pStyle w:val="H56G"/>
      </w:pPr>
      <w:r w:rsidRPr="00D915DE">
        <w:tab/>
      </w:r>
      <w:r w:rsidRPr="00D915DE">
        <w:tab/>
      </w:r>
      <w:r w:rsidRPr="00A14EC7">
        <w:t>A11.2.5.2</w:t>
      </w:r>
      <w:r w:rsidRPr="00A14EC7">
        <w:tab/>
      </w:r>
      <w:r w:rsidRPr="00A14EC7">
        <w:rPr>
          <w:i/>
        </w:rPr>
        <w:t>Confinamiento</w:t>
      </w:r>
      <w:r w:rsidRPr="00DB7A55">
        <w:t xml:space="preserve"> </w:t>
      </w:r>
    </w:p>
    <w:p w14:paraId="1B3F9C63" w14:textId="77777777" w:rsidR="008E1534" w:rsidRPr="00510925" w:rsidRDefault="008E1534" w:rsidP="008E1534">
      <w:pPr>
        <w:pStyle w:val="SingleTxtG"/>
      </w:pPr>
      <w:r w:rsidRPr="00DB7A55">
        <w:tab/>
      </w:r>
      <w:r w:rsidRPr="00D915DE">
        <w:t>Por confinamiento se entiende que el polvo est</w:t>
      </w:r>
      <w:r>
        <w:t>á</w:t>
      </w:r>
      <w:r w:rsidRPr="00D915DE">
        <w:t xml:space="preserve"> en un espacio cerrado o limitado.</w:t>
      </w:r>
      <w:r>
        <w:t xml:space="preserve"> </w:t>
      </w:r>
      <w:r w:rsidRPr="00D915DE">
        <w:t>Un polvo combustible (tal como se defin</w:t>
      </w:r>
      <w:r>
        <w:t>ió más</w:t>
      </w:r>
      <w:r w:rsidRPr="00D915DE">
        <w:t xml:space="preserve"> arriba) </w:t>
      </w:r>
      <w:r>
        <w:t xml:space="preserve">puede reaccionar con o sin confinamiento. </w:t>
      </w:r>
      <w:r w:rsidRPr="00A5473B">
        <w:t xml:space="preserve">Si está en un espacio cerrado, es probable que la presión de explosión sea mayor que si no lo está, ya que el confinamiento permite </w:t>
      </w:r>
      <w:r>
        <w:t>la acumulación de presión, lo que aumenta la gravedad de la explosión</w:t>
      </w:r>
      <w:r w:rsidRPr="00A5473B">
        <w:t>.</w:t>
      </w:r>
      <w:r>
        <w:t xml:space="preserve"> </w:t>
      </w:r>
      <w:r w:rsidRPr="00A5473B">
        <w:t xml:space="preserve">Un dispositivo de descompresión del tamaño adecuado y </w:t>
      </w:r>
      <w:r>
        <w:t xml:space="preserve">correctamente </w:t>
      </w:r>
      <w:r w:rsidRPr="00A5473B">
        <w:t>situado permit</w:t>
      </w:r>
      <w:r>
        <w:t>irá</w:t>
      </w:r>
      <w:r w:rsidRPr="00A5473B">
        <w:t xml:space="preserve"> la salida de la nube de gas </w:t>
      </w:r>
      <w:r>
        <w:t>inflamada y los productos incandescentes hacia un lugar seguro fuera del espacio confinado</w:t>
      </w:r>
      <w:r w:rsidRPr="00A5473B">
        <w:t xml:space="preserve">, </w:t>
      </w:r>
      <w:r>
        <w:t xml:space="preserve">reduciendo la posibilidad de que aumente la presión y limitando así la </w:t>
      </w:r>
      <w:r w:rsidRPr="00510925">
        <w:t>posible gravedad de la explosión</w:t>
      </w:r>
      <w:r w:rsidRPr="00A5473B">
        <w:t xml:space="preserve">. </w:t>
      </w:r>
      <w:r w:rsidRPr="00510925">
        <w:t xml:space="preserve">Puede ser necesario el asesoramiento de expertos sobre la posible aplicación y el diseño de </w:t>
      </w:r>
      <w:r>
        <w:t>un sistema de venteo de descompresión que tenga en cuenta las propiedades físicas y químicas, y los peligros físicos y para la salud, de la sustancia, la mezcla o el material sólido en cuestión</w:t>
      </w:r>
      <w:r w:rsidRPr="00510925">
        <w:t>.</w:t>
      </w:r>
      <w:r>
        <w:t xml:space="preserve"> </w:t>
      </w:r>
    </w:p>
    <w:p w14:paraId="725F43AD" w14:textId="77777777" w:rsidR="008E1534" w:rsidRPr="00510925" w:rsidRDefault="008E1534" w:rsidP="008E1534">
      <w:pPr>
        <w:pStyle w:val="H23G"/>
      </w:pPr>
      <w:r w:rsidRPr="00510925">
        <w:lastRenderedPageBreak/>
        <w:tab/>
      </w:r>
      <w:r w:rsidRPr="00510925">
        <w:tab/>
        <w:t>A11.2.6</w:t>
      </w:r>
      <w:r w:rsidRPr="00510925">
        <w:tab/>
      </w:r>
      <w:r w:rsidRPr="00304FA7">
        <w:rPr>
          <w:i/>
        </w:rPr>
        <w:t>Prevención de peligros y evaluación y mitigación de riesgos</w:t>
      </w:r>
    </w:p>
    <w:p w14:paraId="4BB42926" w14:textId="77777777" w:rsidR="008E1534" w:rsidRPr="002034A2" w:rsidRDefault="008E1534" w:rsidP="008E1534">
      <w:pPr>
        <w:pStyle w:val="H56G"/>
      </w:pPr>
      <w:r w:rsidRPr="00510925">
        <w:tab/>
      </w:r>
      <w:r w:rsidRPr="00510925">
        <w:tab/>
      </w:r>
      <w:r w:rsidRPr="00304FA7">
        <w:t>A11.2.6.1</w:t>
      </w:r>
      <w:r w:rsidRPr="002034A2">
        <w:rPr>
          <w:i/>
        </w:rPr>
        <w:tab/>
      </w:r>
      <w:r w:rsidRPr="00304FA7">
        <w:rPr>
          <w:i/>
        </w:rPr>
        <w:t>Concepto general de la protección contra las explosiones de polvo</w:t>
      </w:r>
      <w:r w:rsidRPr="002034A2">
        <w:t xml:space="preserve"> </w:t>
      </w:r>
    </w:p>
    <w:p w14:paraId="599B86D2" w14:textId="77777777" w:rsidR="008E1534" w:rsidRPr="00C628E8" w:rsidRDefault="008E1534" w:rsidP="008E1534">
      <w:pPr>
        <w:pStyle w:val="SingleTxtG"/>
      </w:pPr>
      <w:r w:rsidRPr="00DB7A55">
        <w:t>A11.2.6.1.1</w:t>
      </w:r>
      <w:r w:rsidRPr="00DB7A55">
        <w:tab/>
        <w:t xml:space="preserve">En </w:t>
      </w:r>
      <w:r>
        <w:t>la tabla</w:t>
      </w:r>
      <w:r w:rsidRPr="00DB7A55">
        <w:t xml:space="preserve"> A11.2.1 se </w:t>
      </w:r>
      <w:r>
        <w:t>enuncian</w:t>
      </w:r>
      <w:r w:rsidRPr="00DB7A55">
        <w:t xml:space="preserve"> los principios de la protección contra las explosiones. </w:t>
      </w:r>
      <w:r>
        <w:t>La tabla</w:t>
      </w:r>
      <w:r w:rsidRPr="00DB7A55">
        <w:t xml:space="preserve"> presenta las medidas de prevención y de mitigación, </w:t>
      </w:r>
      <w:r>
        <w:t>y señala las características de seguridad más importantes para las medidas propuestas</w:t>
      </w:r>
      <w:r w:rsidRPr="00DB7A55">
        <w:t>.</w:t>
      </w:r>
      <w:r>
        <w:t xml:space="preserve"> Véanse las orientaciones sobre las características de seguridad que figuran en el anexo 4, tabla </w:t>
      </w:r>
      <w:r w:rsidRPr="00C628E8">
        <w:t>A4.3.9.3.</w:t>
      </w:r>
    </w:p>
    <w:p w14:paraId="3E901555" w14:textId="77777777" w:rsidR="008E1534" w:rsidRPr="00C628E8" w:rsidRDefault="008E1534" w:rsidP="008E1534">
      <w:pPr>
        <w:pStyle w:val="SingleTxtG"/>
      </w:pPr>
      <w:r w:rsidRPr="00C628E8">
        <w:t>A11.2.6.1.2</w:t>
      </w:r>
      <w:r w:rsidRPr="00C628E8">
        <w:tab/>
        <w:t xml:space="preserve">La primera prioridad debería ser </w:t>
      </w:r>
      <w:r>
        <w:t xml:space="preserve">el uso </w:t>
      </w:r>
      <w:r w:rsidRPr="00C628E8">
        <w:t>de medidas preventivas tales como la sustitución y la aplicación de procesos libres de polvo</w:t>
      </w:r>
      <w:r>
        <w:t xml:space="preserve"> para evitar, cuando sea posible, la presencia de polvos combustibles, como se indica en la columna titulada “Evitar los polvos combustibles”</w:t>
      </w:r>
      <w:r w:rsidRPr="00C628E8">
        <w:t xml:space="preserve">. </w:t>
      </w:r>
    </w:p>
    <w:p w14:paraId="388F3F10" w14:textId="77777777" w:rsidR="008E1534" w:rsidRPr="00E559B6" w:rsidRDefault="008E1534" w:rsidP="008E1534">
      <w:pPr>
        <w:pStyle w:val="SingleTxtG"/>
      </w:pPr>
      <w:r w:rsidRPr="004C4F77">
        <w:t>A11.2.6.1.3</w:t>
      </w:r>
      <w:r w:rsidRPr="004C4F77">
        <w:tab/>
      </w:r>
      <w:r w:rsidRPr="004C4F77">
        <w:rPr>
          <w:color w:val="000000"/>
        </w:rPr>
        <w:t>Cuando no se pued</w:t>
      </w:r>
      <w:r>
        <w:rPr>
          <w:color w:val="000000"/>
        </w:rPr>
        <w:t>a</w:t>
      </w:r>
      <w:r w:rsidRPr="004C4F77">
        <w:rPr>
          <w:color w:val="000000"/>
        </w:rPr>
        <w:t xml:space="preserve"> evitar la presencia de </w:t>
      </w:r>
      <w:r w:rsidRPr="004C4F77">
        <w:t xml:space="preserve">polvos </w:t>
      </w:r>
      <w:r w:rsidRPr="004C4F77">
        <w:rPr>
          <w:color w:val="000000"/>
        </w:rPr>
        <w:t xml:space="preserve">combustibles, deberán tomarse medidas tales como la ventilación </w:t>
      </w:r>
      <w:r>
        <w:rPr>
          <w:color w:val="000000"/>
        </w:rPr>
        <w:t>por extracción, para impedir que la concentración de polvos combustibles alcance el rango de explosividad</w:t>
      </w:r>
      <w:r w:rsidRPr="004C4F77">
        <w:rPr>
          <w:color w:val="000000"/>
        </w:rPr>
        <w:t xml:space="preserve">; véase </w:t>
      </w:r>
      <w:r>
        <w:rPr>
          <w:color w:val="000000"/>
        </w:rPr>
        <w:t>la columna titulada “Evitar llegar al rango de explosividad”</w:t>
      </w:r>
      <w:r w:rsidRPr="004C4F77">
        <w:rPr>
          <w:color w:val="000000"/>
        </w:rPr>
        <w:t>.</w:t>
      </w:r>
      <w:r>
        <w:rPr>
          <w:color w:val="000000"/>
        </w:rPr>
        <w:t xml:space="preserve"> </w:t>
      </w:r>
      <w:r w:rsidRPr="00BE755B">
        <w:rPr>
          <w:color w:val="000000"/>
        </w:rPr>
        <w:t xml:space="preserve">Las buenas prácticas de </w:t>
      </w:r>
      <w:r>
        <w:rPr>
          <w:color w:val="000000"/>
        </w:rPr>
        <w:t>limpieza</w:t>
      </w:r>
      <w:r w:rsidRPr="00BE755B">
        <w:rPr>
          <w:color w:val="000000"/>
        </w:rPr>
        <w:t xml:space="preserve"> son importantes para evitar la formación de nubes de polvo o </w:t>
      </w:r>
      <w:r>
        <w:rPr>
          <w:color w:val="000000"/>
        </w:rPr>
        <w:t>—</w:t>
      </w:r>
      <w:r w:rsidRPr="00BE755B">
        <w:rPr>
          <w:color w:val="000000"/>
        </w:rPr>
        <w:t xml:space="preserve">si </w:t>
      </w:r>
      <w:r>
        <w:rPr>
          <w:color w:val="000000"/>
        </w:rPr>
        <w:t xml:space="preserve">ello no es </w:t>
      </w:r>
      <w:r w:rsidRPr="00BE755B">
        <w:rPr>
          <w:color w:val="000000"/>
        </w:rPr>
        <w:t>posible</w:t>
      </w:r>
      <w:r>
        <w:rPr>
          <w:color w:val="000000"/>
        </w:rPr>
        <w:t>—</w:t>
      </w:r>
      <w:r w:rsidRPr="00BE755B">
        <w:rPr>
          <w:color w:val="000000"/>
        </w:rPr>
        <w:t xml:space="preserve"> </w:t>
      </w:r>
      <w:r>
        <w:rPr>
          <w:color w:val="000000"/>
        </w:rPr>
        <w:t>la propagación de ondas de presión y de bolas de fuego a partir de una explosión inicial, por ejemplo, dentro de un equipo o de un recinto cerrado</w:t>
      </w:r>
      <w:r w:rsidRPr="00BE755B">
        <w:rPr>
          <w:color w:val="000000"/>
        </w:rPr>
        <w:t xml:space="preserve">, </w:t>
      </w:r>
      <w:r>
        <w:rPr>
          <w:color w:val="000000"/>
        </w:rPr>
        <w:t>que inflamen acumulaciones de polvo y las dispersen hacia una zona de trabajo</w:t>
      </w:r>
      <w:r w:rsidRPr="00BE755B">
        <w:rPr>
          <w:color w:val="000000"/>
        </w:rPr>
        <w:t>.</w:t>
      </w:r>
      <w:r>
        <w:rPr>
          <w:color w:val="000000"/>
        </w:rPr>
        <w:t xml:space="preserve"> Estas explosiones secundarias son a menudo más destructivas que la explosión primaria. Se recomienda encarecidamente el establecimiento de un plan de limpieza escrito, con inspecciones regulares para detectar los niveles de polvo excesivos, especialmente en las zonas prioritarias</w:t>
      </w:r>
      <w:r w:rsidRPr="00E559B6">
        <w:rPr>
          <w:color w:val="000000"/>
        </w:rPr>
        <w:t>.</w:t>
      </w:r>
      <w:r>
        <w:rPr>
          <w:color w:val="000000"/>
        </w:rPr>
        <w:t xml:space="preserve"> La limpieza debería realizarse en paralelo con las operaciones</w:t>
      </w:r>
      <w:r w:rsidRPr="00E559B6">
        <w:rPr>
          <w:color w:val="000000"/>
        </w:rPr>
        <w:t>.</w:t>
      </w:r>
      <w:r>
        <w:rPr>
          <w:color w:val="000000"/>
        </w:rPr>
        <w:t xml:space="preserve"> </w:t>
      </w:r>
    </w:p>
    <w:p w14:paraId="6A7312D7" w14:textId="77777777" w:rsidR="008E1534" w:rsidRPr="000C5752" w:rsidRDefault="008E1534" w:rsidP="008E1534">
      <w:pPr>
        <w:pStyle w:val="SingleTxtG"/>
      </w:pPr>
      <w:r w:rsidRPr="00E559B6">
        <w:t>A11.2.6.1.4</w:t>
      </w:r>
      <w:r w:rsidRPr="00E559B6">
        <w:tab/>
        <w:t xml:space="preserve"> </w:t>
      </w:r>
      <w:r>
        <w:t xml:space="preserve">Cuando </w:t>
      </w:r>
      <w:r w:rsidRPr="00E559B6">
        <w:t>no puedan adoptarse medidas para evitar o reduc</w:t>
      </w:r>
      <w:r>
        <w:t>i</w:t>
      </w:r>
      <w:r w:rsidRPr="00E559B6">
        <w:t xml:space="preserve">r las atmósferas </w:t>
      </w:r>
      <w:r>
        <w:t>de polvo potencialmente explosivas</w:t>
      </w:r>
      <w:r w:rsidRPr="00E559B6">
        <w:t xml:space="preserve">, </w:t>
      </w:r>
      <w:r>
        <w:t xml:space="preserve">deberán evaluarse y, en lo posible, suprimirse las fuentes de ignición </w:t>
      </w:r>
      <w:r w:rsidRPr="00E559B6">
        <w:t>(véanse A11.2.4.4</w:t>
      </w:r>
      <w:r>
        <w:t xml:space="preserve"> y la tabla </w:t>
      </w:r>
      <w:r w:rsidRPr="00E559B6">
        <w:t>A11.2.2).</w:t>
      </w:r>
      <w:r>
        <w:t xml:space="preserve"> Las</w:t>
      </w:r>
      <w:r w:rsidRPr="0022295B">
        <w:t xml:space="preserve"> fuentes de ignición pueden ser llamas y calor </w:t>
      </w:r>
      <w:r>
        <w:t>generados</w:t>
      </w:r>
      <w:r w:rsidRPr="0022295B">
        <w:t xml:space="preserve"> por la energía de </w:t>
      </w:r>
      <w:r>
        <w:t>fricción</w:t>
      </w:r>
      <w:r w:rsidRPr="0022295B">
        <w:t xml:space="preserve"> del </w:t>
      </w:r>
      <w:r>
        <w:t>equipo mecánico, así como</w:t>
      </w:r>
      <w:r w:rsidRPr="0022295B">
        <w:t xml:space="preserve"> </w:t>
      </w:r>
      <w:r>
        <w:t xml:space="preserve">el calor </w:t>
      </w:r>
      <w:r w:rsidRPr="0022295B">
        <w:t xml:space="preserve">o </w:t>
      </w:r>
      <w:r>
        <w:t>los arcos voltaicos producidos por el fallo de un dispositivo eléctrico o el uso de dispositivos eléctricos inadecuados, por ejemplo en el sistema de alumbrado, los motores o el cableado</w:t>
      </w:r>
      <w:r w:rsidRPr="0022295B">
        <w:t>.</w:t>
      </w:r>
      <w:r>
        <w:t xml:space="preserve"> </w:t>
      </w:r>
      <w:r w:rsidRPr="005E27D5">
        <w:t xml:space="preserve">El empleo incorrecto de equipos de soldadura y </w:t>
      </w:r>
      <w:r>
        <w:t xml:space="preserve">de </w:t>
      </w:r>
      <w:r w:rsidRPr="005E27D5">
        <w:t>corte tambi</w:t>
      </w:r>
      <w:r>
        <w:t>é</w:t>
      </w:r>
      <w:r w:rsidRPr="005E27D5">
        <w:t>n puede ser un factor</w:t>
      </w:r>
      <w:r>
        <w:t xml:space="preserve">. </w:t>
      </w:r>
      <w:r w:rsidRPr="005E27D5">
        <w:t xml:space="preserve">Las inspecciones periódicas, la lubricación y el ajuste del equipo </w:t>
      </w:r>
      <w:r>
        <w:t>son medidas importantes para prevenir igniciones que puedan provocar una explosión</w:t>
      </w:r>
      <w:r w:rsidRPr="005E27D5">
        <w:t>.</w:t>
      </w:r>
      <w:r>
        <w:t xml:space="preserve"> </w:t>
      </w:r>
      <w:r w:rsidRPr="000C5752">
        <w:t xml:space="preserve">En la columna titulada </w:t>
      </w:r>
      <w:r>
        <w:rPr>
          <w:color w:val="000000"/>
        </w:rPr>
        <w:t>“</w:t>
      </w:r>
      <w:r w:rsidRPr="000C5752">
        <w:rPr>
          <w:color w:val="000000"/>
        </w:rPr>
        <w:t>Evitar las fuentes de ignición</w:t>
      </w:r>
      <w:r>
        <w:rPr>
          <w:color w:val="000000"/>
        </w:rPr>
        <w:t>”</w:t>
      </w:r>
      <w:r w:rsidRPr="000C5752">
        <w:rPr>
          <w:color w:val="000000"/>
        </w:rPr>
        <w:t xml:space="preserve"> </w:t>
      </w:r>
      <w:r>
        <w:rPr>
          <w:color w:val="000000"/>
        </w:rPr>
        <w:t>figuran más ejemplos de lo que debe tomarse en consideración al evaluar las fuentes de ignición</w:t>
      </w:r>
      <w:r w:rsidRPr="000C5752">
        <w:rPr>
          <w:color w:val="000000"/>
        </w:rPr>
        <w:t>.</w:t>
      </w:r>
    </w:p>
    <w:p w14:paraId="5BA6ADA0" w14:textId="77777777" w:rsidR="008E1534" w:rsidRPr="00273773" w:rsidRDefault="008E1534" w:rsidP="008E1534">
      <w:pPr>
        <w:pStyle w:val="SingleTxtG"/>
      </w:pPr>
      <w:r w:rsidRPr="000C5752">
        <w:t>A11.2.6.1.5</w:t>
      </w:r>
      <w:r w:rsidRPr="000C5752">
        <w:tab/>
        <w:t xml:space="preserve">Cuando no pueda excluirse la ignición de una atmósfera de polvo combustible, </w:t>
      </w:r>
      <w:r>
        <w:t>deberán adoptarse medidas de protección para mitigar los efecto</w:t>
      </w:r>
      <w:r w:rsidRPr="000C5752">
        <w:t>s.</w:t>
      </w:r>
      <w:r>
        <w:t xml:space="preserve"> </w:t>
      </w:r>
      <w:r w:rsidRPr="000C5752">
        <w:t xml:space="preserve">Si se emplea la contención como mecanismo para reducir el riesgo, o cuando el polvo está confinado, </w:t>
      </w:r>
      <w:r>
        <w:t>debe tomarse en consideración el diseño antideflagrante o el venteo de descompresión</w:t>
      </w:r>
      <w:r w:rsidRPr="000C5752">
        <w:t>.</w:t>
      </w:r>
      <w:r>
        <w:t xml:space="preserve"> </w:t>
      </w:r>
      <w:r w:rsidRPr="00273773">
        <w:t xml:space="preserve">Cuando se sepa que una instalación o un edificio tiene polvos combustibles, </w:t>
      </w:r>
      <w:r>
        <w:t>deberán instalarse dispositivos o sistemas concebidos para evitar la explosión, reducir al mínimo su propagación o limitar el daño causado</w:t>
      </w:r>
      <w:r w:rsidRPr="00273773">
        <w:t>.</w:t>
      </w:r>
      <w:r>
        <w:t xml:space="preserve"> El venteo de descompresión es uno de los métodos más comunes para reducir la presión de explosión</w:t>
      </w:r>
      <w:r w:rsidRPr="00273773">
        <w:t>.</w:t>
      </w:r>
      <w:r>
        <w:t xml:space="preserve"> </w:t>
      </w:r>
      <w:r w:rsidRPr="00273773">
        <w:t xml:space="preserve">En la columna titulada </w:t>
      </w:r>
      <w:r>
        <w:t>“Minimizar</w:t>
      </w:r>
      <w:r w:rsidRPr="00273773">
        <w:t xml:space="preserve"> los efectos</w:t>
      </w:r>
      <w:r>
        <w:t xml:space="preserve"> </w:t>
      </w:r>
      <w:r w:rsidRPr="00273773">
        <w:t>de una explosión</w:t>
      </w:r>
      <w:r>
        <w:t xml:space="preserve"> de polvo” figuran ejemplos de otras medidas de mitigación</w:t>
      </w:r>
      <w:r w:rsidRPr="00273773">
        <w:t>.</w:t>
      </w:r>
      <w:r>
        <w:t xml:space="preserve"> </w:t>
      </w:r>
    </w:p>
    <w:p w14:paraId="245FC611" w14:textId="77777777" w:rsidR="008E1534" w:rsidRPr="00273773" w:rsidRDefault="008E1534" w:rsidP="008E1534">
      <w:pPr>
        <w:pStyle w:val="SingleTxtG"/>
      </w:pPr>
      <w:r w:rsidRPr="00273773">
        <w:t>A11.2.6.1.6</w:t>
      </w:r>
      <w:r w:rsidRPr="00273773">
        <w:tab/>
      </w:r>
      <w:r>
        <w:t>El párrafo</w:t>
      </w:r>
      <w:r w:rsidRPr="00273773">
        <w:t xml:space="preserve"> A11.2.8.2 contiene una lista de reglamentos y documentos de orientación sobre la prevención y mitigación de </w:t>
      </w:r>
      <w:r w:rsidRPr="00273773">
        <w:rPr>
          <w:bCs/>
        </w:rPr>
        <w:t>las explosiones de polvo</w:t>
      </w:r>
      <w:r w:rsidRPr="00273773">
        <w:t xml:space="preserve">, </w:t>
      </w:r>
      <w:r>
        <w:t>en que, entre otras cosas, se examinan los sistemas de prevención de explosiones y el uso del venteo de la deflagración</w:t>
      </w:r>
      <w:r w:rsidRPr="00273773">
        <w:t>.</w:t>
      </w:r>
    </w:p>
    <w:p w14:paraId="093E4615" w14:textId="77777777" w:rsidR="008E1534" w:rsidRPr="00794980" w:rsidRDefault="008E1534" w:rsidP="008E1534">
      <w:pPr>
        <w:pStyle w:val="SingleTxtG"/>
        <w:rPr>
          <w:color w:val="000000"/>
        </w:rPr>
      </w:pPr>
      <w:r w:rsidRPr="00D9493E">
        <w:t>A11.2.6.1.7</w:t>
      </w:r>
      <w:r w:rsidRPr="00D9493E">
        <w:tab/>
        <w:t xml:space="preserve">Toda </w:t>
      </w:r>
      <w:r>
        <w:rPr>
          <w:color w:val="000000"/>
        </w:rPr>
        <w:t xml:space="preserve">instalación en que puedan producirse </w:t>
      </w:r>
      <w:r w:rsidRPr="00D9493E">
        <w:rPr>
          <w:color w:val="000000"/>
        </w:rPr>
        <w:t xml:space="preserve">explosiones de polvo </w:t>
      </w:r>
      <w:r>
        <w:rPr>
          <w:color w:val="000000"/>
        </w:rPr>
        <w:t>debería tener un programa de seguridad y un plan de acción para situaciones de emergencia</w:t>
      </w:r>
      <w:r w:rsidRPr="00D9493E">
        <w:rPr>
          <w:color w:val="000000"/>
        </w:rPr>
        <w:t>.</w:t>
      </w:r>
      <w:r>
        <w:rPr>
          <w:color w:val="000000"/>
        </w:rPr>
        <w:t xml:space="preserve"> Debe existir un sistema de comunicación que permita dar aviso a todas las personas presentes en la planta cuando se produzca una emergencia y puedan estar en peligro</w:t>
      </w:r>
      <w:r w:rsidRPr="00D9493E">
        <w:rPr>
          <w:color w:val="000000"/>
        </w:rPr>
        <w:t>. Un sistema central de alarma, un sistema de llamadas</w:t>
      </w:r>
      <w:r>
        <w:rPr>
          <w:color w:val="000000"/>
        </w:rPr>
        <w:t xml:space="preserve"> o un altavoz permitirán comunicar la necesidad de evacuar el lugar. Todos los trabajadores deben estar bien informados sobre los peligros del polvo combustible, el riesgo de explosiones y las medidas de prevención adecuadas</w:t>
      </w:r>
      <w:r w:rsidRPr="00794980">
        <w:rPr>
          <w:color w:val="000000"/>
        </w:rPr>
        <w:t>.</w:t>
      </w:r>
    </w:p>
    <w:p w14:paraId="3513472E" w14:textId="77777777" w:rsidR="008E1534" w:rsidRPr="00914837" w:rsidRDefault="008E1534" w:rsidP="008E1534">
      <w:pPr>
        <w:keepNext/>
        <w:keepLines/>
        <w:spacing w:after="240"/>
        <w:ind w:left="1800" w:hanging="1800"/>
        <w:jc w:val="center"/>
        <w:rPr>
          <w:szCs w:val="18"/>
        </w:rPr>
      </w:pPr>
      <w:r>
        <w:rPr>
          <w:b/>
          <w:szCs w:val="18"/>
        </w:rPr>
        <w:lastRenderedPageBreak/>
        <w:t>Tabla</w:t>
      </w:r>
      <w:r w:rsidRPr="00914837">
        <w:rPr>
          <w:b/>
          <w:szCs w:val="18"/>
        </w:rPr>
        <w:t xml:space="preserve"> A11.2.1: Concepto general de la prevención y mitigación de las explosiones de polvo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011"/>
        <w:gridCol w:w="280"/>
        <w:gridCol w:w="2973"/>
        <w:gridCol w:w="254"/>
        <w:gridCol w:w="2544"/>
      </w:tblGrid>
      <w:tr w:rsidR="008E1534" w:rsidRPr="00724120" w14:paraId="362E101C" w14:textId="77777777" w:rsidTr="00B963F9">
        <w:trPr>
          <w:cantSplit/>
          <w:jc w:val="center"/>
        </w:trPr>
        <w:tc>
          <w:tcPr>
            <w:tcW w:w="6264" w:type="dxa"/>
            <w:gridSpan w:val="3"/>
            <w:tcBorders>
              <w:top w:val="single" w:sz="4" w:space="0" w:color="auto"/>
              <w:bottom w:val="single" w:sz="4" w:space="0" w:color="auto"/>
              <w:right w:val="single" w:sz="4" w:space="0" w:color="auto"/>
            </w:tcBorders>
            <w:shd w:val="clear" w:color="auto" w:fill="auto"/>
          </w:tcPr>
          <w:p w14:paraId="3F9E885A" w14:textId="77777777" w:rsidR="008E1534" w:rsidRPr="005C0288" w:rsidRDefault="008E1534" w:rsidP="00B963F9">
            <w:pPr>
              <w:keepNext/>
              <w:keepLines/>
              <w:spacing w:before="120" w:after="120"/>
              <w:jc w:val="center"/>
              <w:rPr>
                <w:b/>
                <w:sz w:val="16"/>
                <w:szCs w:val="16"/>
              </w:rPr>
            </w:pPr>
            <w:r w:rsidRPr="005C0288">
              <w:rPr>
                <w:b/>
                <w:sz w:val="16"/>
                <w:szCs w:val="16"/>
              </w:rPr>
              <w:t>Prevención</w:t>
            </w:r>
          </w:p>
        </w:tc>
        <w:tc>
          <w:tcPr>
            <w:tcW w:w="254" w:type="dxa"/>
            <w:tcBorders>
              <w:top w:val="nil"/>
              <w:left w:val="single" w:sz="4" w:space="0" w:color="auto"/>
              <w:bottom w:val="nil"/>
              <w:right w:val="single" w:sz="4" w:space="0" w:color="auto"/>
            </w:tcBorders>
            <w:shd w:val="clear" w:color="auto" w:fill="auto"/>
          </w:tcPr>
          <w:p w14:paraId="3FE1B9F7" w14:textId="77777777" w:rsidR="008E1534" w:rsidRPr="005C0288" w:rsidRDefault="008E1534" w:rsidP="00B963F9">
            <w:pPr>
              <w:keepNext/>
              <w:keepLines/>
              <w:spacing w:before="120" w:after="120"/>
              <w:jc w:val="center"/>
              <w:rPr>
                <w:b/>
                <w:sz w:val="16"/>
                <w:szCs w:val="16"/>
              </w:rPr>
            </w:pPr>
          </w:p>
        </w:tc>
        <w:tc>
          <w:tcPr>
            <w:tcW w:w="2544" w:type="dxa"/>
            <w:tcBorders>
              <w:top w:val="single" w:sz="4" w:space="0" w:color="auto"/>
              <w:left w:val="single" w:sz="4" w:space="0" w:color="auto"/>
              <w:bottom w:val="single" w:sz="4" w:space="0" w:color="auto"/>
            </w:tcBorders>
            <w:shd w:val="clear" w:color="auto" w:fill="auto"/>
          </w:tcPr>
          <w:p w14:paraId="51A80754" w14:textId="77777777" w:rsidR="008E1534" w:rsidRPr="005C0288" w:rsidRDefault="008E1534" w:rsidP="00B963F9">
            <w:pPr>
              <w:keepNext/>
              <w:keepLines/>
              <w:spacing w:before="120" w:after="120"/>
              <w:jc w:val="center"/>
              <w:rPr>
                <w:b/>
                <w:sz w:val="16"/>
                <w:szCs w:val="16"/>
              </w:rPr>
            </w:pPr>
            <w:r w:rsidRPr="005C0288">
              <w:rPr>
                <w:b/>
                <w:sz w:val="16"/>
                <w:szCs w:val="16"/>
              </w:rPr>
              <w:t>Mitigación</w:t>
            </w:r>
          </w:p>
        </w:tc>
      </w:tr>
      <w:tr w:rsidR="008E1534" w:rsidRPr="00724120" w14:paraId="088BD8D0" w14:textId="77777777" w:rsidTr="00B963F9">
        <w:trPr>
          <w:cantSplit/>
          <w:trHeight w:hRule="exact" w:val="179"/>
          <w:jc w:val="center"/>
        </w:trPr>
        <w:tc>
          <w:tcPr>
            <w:tcW w:w="3011" w:type="dxa"/>
            <w:tcBorders>
              <w:top w:val="single" w:sz="4" w:space="0" w:color="auto"/>
              <w:left w:val="nil"/>
              <w:bottom w:val="single" w:sz="4" w:space="0" w:color="auto"/>
              <w:right w:val="nil"/>
            </w:tcBorders>
            <w:shd w:val="clear" w:color="auto" w:fill="auto"/>
          </w:tcPr>
          <w:p w14:paraId="202CDFE9" w14:textId="77777777" w:rsidR="008E1534" w:rsidRPr="005C0288" w:rsidRDefault="008E1534" w:rsidP="00B963F9">
            <w:pPr>
              <w:keepNext/>
              <w:keepLines/>
              <w:spacing w:before="120" w:after="120"/>
              <w:jc w:val="center"/>
              <w:rPr>
                <w:b/>
                <w:sz w:val="16"/>
                <w:szCs w:val="16"/>
              </w:rPr>
            </w:pPr>
          </w:p>
        </w:tc>
        <w:tc>
          <w:tcPr>
            <w:tcW w:w="280" w:type="dxa"/>
            <w:tcBorders>
              <w:top w:val="single" w:sz="4" w:space="0" w:color="auto"/>
              <w:left w:val="nil"/>
              <w:bottom w:val="nil"/>
              <w:right w:val="nil"/>
            </w:tcBorders>
            <w:shd w:val="clear" w:color="auto" w:fill="auto"/>
          </w:tcPr>
          <w:p w14:paraId="7496AA09" w14:textId="77777777" w:rsidR="008E1534" w:rsidRPr="005C0288" w:rsidRDefault="008E1534" w:rsidP="00B963F9">
            <w:pPr>
              <w:keepNext/>
              <w:keepLines/>
              <w:spacing w:before="120" w:after="120"/>
              <w:jc w:val="center"/>
              <w:rPr>
                <w:b/>
                <w:sz w:val="16"/>
                <w:szCs w:val="16"/>
              </w:rPr>
            </w:pPr>
          </w:p>
        </w:tc>
        <w:tc>
          <w:tcPr>
            <w:tcW w:w="2973" w:type="dxa"/>
            <w:tcBorders>
              <w:top w:val="single" w:sz="4" w:space="0" w:color="auto"/>
              <w:left w:val="nil"/>
              <w:bottom w:val="single" w:sz="4" w:space="0" w:color="auto"/>
              <w:right w:val="nil"/>
            </w:tcBorders>
            <w:shd w:val="clear" w:color="auto" w:fill="auto"/>
          </w:tcPr>
          <w:p w14:paraId="5306048B" w14:textId="77777777" w:rsidR="008E1534" w:rsidRPr="005C0288" w:rsidRDefault="008E1534" w:rsidP="00B963F9">
            <w:pPr>
              <w:keepNext/>
              <w:keepLines/>
              <w:spacing w:before="120" w:after="120"/>
              <w:jc w:val="center"/>
              <w:rPr>
                <w:b/>
                <w:sz w:val="16"/>
                <w:szCs w:val="16"/>
              </w:rPr>
            </w:pPr>
          </w:p>
        </w:tc>
        <w:tc>
          <w:tcPr>
            <w:tcW w:w="254" w:type="dxa"/>
            <w:tcBorders>
              <w:top w:val="nil"/>
              <w:left w:val="nil"/>
              <w:bottom w:val="nil"/>
              <w:right w:val="nil"/>
            </w:tcBorders>
            <w:shd w:val="clear" w:color="auto" w:fill="auto"/>
          </w:tcPr>
          <w:p w14:paraId="28E92A47" w14:textId="77777777" w:rsidR="008E1534" w:rsidRPr="005C0288" w:rsidRDefault="008E1534" w:rsidP="00B963F9">
            <w:pPr>
              <w:keepNext/>
              <w:keepLines/>
              <w:spacing w:before="120" w:after="120"/>
              <w:jc w:val="center"/>
              <w:rPr>
                <w:b/>
                <w:sz w:val="16"/>
                <w:szCs w:val="16"/>
              </w:rPr>
            </w:pPr>
          </w:p>
        </w:tc>
        <w:tc>
          <w:tcPr>
            <w:tcW w:w="2544" w:type="dxa"/>
            <w:tcBorders>
              <w:top w:val="single" w:sz="4" w:space="0" w:color="auto"/>
              <w:left w:val="nil"/>
              <w:bottom w:val="single" w:sz="4" w:space="0" w:color="auto"/>
              <w:right w:val="nil"/>
            </w:tcBorders>
            <w:shd w:val="clear" w:color="auto" w:fill="auto"/>
          </w:tcPr>
          <w:p w14:paraId="1407C135" w14:textId="77777777" w:rsidR="008E1534" w:rsidRPr="005C0288" w:rsidRDefault="008E1534" w:rsidP="00B963F9">
            <w:pPr>
              <w:keepNext/>
              <w:keepLines/>
              <w:spacing w:before="120" w:after="120"/>
              <w:jc w:val="center"/>
              <w:rPr>
                <w:b/>
                <w:sz w:val="16"/>
                <w:szCs w:val="16"/>
              </w:rPr>
            </w:pPr>
          </w:p>
        </w:tc>
      </w:tr>
      <w:tr w:rsidR="008E1534" w:rsidRPr="00870CBF" w14:paraId="514B635B" w14:textId="77777777" w:rsidTr="00B963F9">
        <w:trPr>
          <w:cantSplit/>
          <w:jc w:val="center"/>
        </w:trPr>
        <w:tc>
          <w:tcPr>
            <w:tcW w:w="3011" w:type="dxa"/>
            <w:tcBorders>
              <w:top w:val="single" w:sz="4" w:space="0" w:color="auto"/>
              <w:bottom w:val="single" w:sz="4" w:space="0" w:color="auto"/>
              <w:right w:val="single" w:sz="4" w:space="0" w:color="auto"/>
            </w:tcBorders>
            <w:shd w:val="clear" w:color="auto" w:fill="auto"/>
          </w:tcPr>
          <w:p w14:paraId="78094CC5" w14:textId="77777777" w:rsidR="008E1534" w:rsidRPr="005C0288" w:rsidRDefault="008E1534" w:rsidP="00B963F9">
            <w:pPr>
              <w:keepNext/>
              <w:keepLines/>
              <w:spacing w:before="120" w:after="120"/>
              <w:jc w:val="center"/>
              <w:rPr>
                <w:b/>
                <w:sz w:val="16"/>
                <w:szCs w:val="16"/>
              </w:rPr>
            </w:pPr>
            <w:r w:rsidRPr="005C0288">
              <w:rPr>
                <w:b/>
                <w:sz w:val="16"/>
                <w:szCs w:val="16"/>
              </w:rPr>
              <w:t>Evitar o reducir las atmósferas de polvo explosivas</w:t>
            </w:r>
          </w:p>
        </w:tc>
        <w:tc>
          <w:tcPr>
            <w:tcW w:w="280" w:type="dxa"/>
            <w:tcBorders>
              <w:top w:val="nil"/>
              <w:left w:val="single" w:sz="4" w:space="0" w:color="auto"/>
              <w:bottom w:val="nil"/>
              <w:right w:val="single" w:sz="4" w:space="0" w:color="auto"/>
            </w:tcBorders>
            <w:shd w:val="clear" w:color="auto" w:fill="auto"/>
          </w:tcPr>
          <w:p w14:paraId="17D31E06" w14:textId="77777777" w:rsidR="008E1534" w:rsidRPr="005C0288" w:rsidRDefault="008E1534" w:rsidP="00B963F9">
            <w:pPr>
              <w:keepNext/>
              <w:keepLines/>
              <w:spacing w:before="120" w:after="120"/>
              <w:jc w:val="center"/>
              <w:rPr>
                <w:b/>
                <w:sz w:val="16"/>
                <w:szCs w:val="16"/>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19339AC8" w14:textId="77777777" w:rsidR="008E1534" w:rsidRPr="005C0288" w:rsidRDefault="008E1534" w:rsidP="00B963F9">
            <w:pPr>
              <w:spacing w:before="240" w:after="60" w:line="200" w:lineRule="atLeast"/>
              <w:ind w:left="57" w:right="57"/>
              <w:jc w:val="center"/>
              <w:rPr>
                <w:b/>
                <w:sz w:val="16"/>
                <w:szCs w:val="16"/>
              </w:rPr>
            </w:pPr>
            <w:r w:rsidRPr="005C0288">
              <w:rPr>
                <w:b/>
                <w:sz w:val="16"/>
                <w:szCs w:val="16"/>
              </w:rPr>
              <w:t>Evitar las fuentes de ignición</w:t>
            </w:r>
          </w:p>
        </w:tc>
        <w:tc>
          <w:tcPr>
            <w:tcW w:w="254" w:type="dxa"/>
            <w:tcBorders>
              <w:top w:val="nil"/>
              <w:left w:val="single" w:sz="4" w:space="0" w:color="auto"/>
              <w:bottom w:val="nil"/>
              <w:right w:val="single" w:sz="4" w:space="0" w:color="auto"/>
            </w:tcBorders>
            <w:shd w:val="clear" w:color="auto" w:fill="auto"/>
          </w:tcPr>
          <w:p w14:paraId="6BC5B2E3" w14:textId="77777777" w:rsidR="008E1534" w:rsidRPr="005C0288" w:rsidRDefault="008E1534" w:rsidP="00B963F9">
            <w:pPr>
              <w:keepNext/>
              <w:keepLines/>
              <w:spacing w:before="120" w:after="120"/>
              <w:jc w:val="center"/>
              <w:rPr>
                <w:b/>
                <w:sz w:val="16"/>
                <w:szCs w:val="16"/>
              </w:rPr>
            </w:pPr>
          </w:p>
        </w:tc>
        <w:tc>
          <w:tcPr>
            <w:tcW w:w="2544" w:type="dxa"/>
            <w:tcBorders>
              <w:top w:val="single" w:sz="4" w:space="0" w:color="auto"/>
              <w:left w:val="single" w:sz="4" w:space="0" w:color="auto"/>
              <w:bottom w:val="single" w:sz="4" w:space="0" w:color="auto"/>
            </w:tcBorders>
            <w:shd w:val="clear" w:color="auto" w:fill="auto"/>
          </w:tcPr>
          <w:p w14:paraId="1A6C8C34" w14:textId="77777777" w:rsidR="008E1534" w:rsidRPr="005C0288" w:rsidRDefault="008E1534" w:rsidP="00B963F9">
            <w:pPr>
              <w:keepNext/>
              <w:keepLines/>
              <w:spacing w:before="120" w:after="120"/>
              <w:jc w:val="center"/>
              <w:rPr>
                <w:b/>
                <w:sz w:val="16"/>
                <w:szCs w:val="16"/>
              </w:rPr>
            </w:pPr>
            <w:r w:rsidRPr="005C0288">
              <w:rPr>
                <w:b/>
                <w:sz w:val="16"/>
                <w:szCs w:val="16"/>
              </w:rPr>
              <w:t>Minimizar los efectos de una explosión</w:t>
            </w:r>
            <w:r>
              <w:rPr>
                <w:b/>
                <w:sz w:val="16"/>
                <w:szCs w:val="16"/>
              </w:rPr>
              <w:t xml:space="preserve"> de polvo</w:t>
            </w:r>
          </w:p>
        </w:tc>
      </w:tr>
      <w:tr w:rsidR="008E1534" w:rsidRPr="00870CBF" w14:paraId="622B4DF5" w14:textId="77777777" w:rsidTr="00B963F9">
        <w:trPr>
          <w:cantSplit/>
          <w:trHeight w:hRule="exact" w:val="193"/>
          <w:jc w:val="center"/>
        </w:trPr>
        <w:tc>
          <w:tcPr>
            <w:tcW w:w="3011" w:type="dxa"/>
            <w:tcBorders>
              <w:top w:val="single" w:sz="4" w:space="0" w:color="auto"/>
              <w:left w:val="nil"/>
              <w:bottom w:val="single" w:sz="4" w:space="0" w:color="auto"/>
              <w:right w:val="nil"/>
            </w:tcBorders>
            <w:shd w:val="clear" w:color="auto" w:fill="auto"/>
          </w:tcPr>
          <w:p w14:paraId="542F8A4D" w14:textId="77777777" w:rsidR="008E1534" w:rsidRPr="005C0288" w:rsidRDefault="008E1534" w:rsidP="00B963F9">
            <w:pPr>
              <w:keepNext/>
              <w:keepLines/>
              <w:spacing w:before="120"/>
              <w:ind w:left="425" w:hanging="425"/>
              <w:rPr>
                <w:i/>
                <w:sz w:val="16"/>
                <w:szCs w:val="16"/>
                <w:u w:val="single"/>
              </w:rPr>
            </w:pPr>
          </w:p>
        </w:tc>
        <w:tc>
          <w:tcPr>
            <w:tcW w:w="280" w:type="dxa"/>
            <w:tcBorders>
              <w:top w:val="nil"/>
              <w:left w:val="nil"/>
              <w:bottom w:val="nil"/>
              <w:right w:val="nil"/>
            </w:tcBorders>
            <w:shd w:val="clear" w:color="auto" w:fill="auto"/>
          </w:tcPr>
          <w:p w14:paraId="3ED9898F" w14:textId="77777777" w:rsidR="008E1534" w:rsidRPr="005C0288" w:rsidRDefault="008E1534" w:rsidP="00B963F9">
            <w:pPr>
              <w:keepNext/>
              <w:keepLines/>
              <w:spacing w:before="120" w:after="120"/>
              <w:rPr>
                <w:sz w:val="16"/>
                <w:szCs w:val="16"/>
                <w:u w:val="single"/>
              </w:rPr>
            </w:pPr>
          </w:p>
        </w:tc>
        <w:tc>
          <w:tcPr>
            <w:tcW w:w="2973" w:type="dxa"/>
            <w:tcBorders>
              <w:top w:val="single" w:sz="4" w:space="0" w:color="auto"/>
              <w:left w:val="nil"/>
              <w:bottom w:val="single" w:sz="4" w:space="0" w:color="auto"/>
              <w:right w:val="nil"/>
            </w:tcBorders>
            <w:shd w:val="clear" w:color="auto" w:fill="auto"/>
          </w:tcPr>
          <w:p w14:paraId="3A7F07C5" w14:textId="77777777" w:rsidR="008E1534" w:rsidRPr="005C0288" w:rsidRDefault="008E1534" w:rsidP="00B963F9">
            <w:pPr>
              <w:keepNext/>
              <w:keepLines/>
              <w:spacing w:before="120" w:after="120"/>
              <w:rPr>
                <w:sz w:val="16"/>
                <w:szCs w:val="16"/>
                <w:u w:val="single"/>
              </w:rPr>
            </w:pPr>
          </w:p>
        </w:tc>
        <w:tc>
          <w:tcPr>
            <w:tcW w:w="254" w:type="dxa"/>
            <w:tcBorders>
              <w:top w:val="nil"/>
              <w:left w:val="nil"/>
              <w:bottom w:val="nil"/>
              <w:right w:val="nil"/>
            </w:tcBorders>
            <w:shd w:val="clear" w:color="auto" w:fill="auto"/>
          </w:tcPr>
          <w:p w14:paraId="3659DBB8" w14:textId="77777777" w:rsidR="008E1534" w:rsidRPr="005C0288" w:rsidRDefault="008E1534" w:rsidP="00B963F9">
            <w:pPr>
              <w:keepNext/>
              <w:keepLines/>
              <w:spacing w:before="120"/>
              <w:rPr>
                <w:i/>
                <w:sz w:val="16"/>
                <w:szCs w:val="16"/>
                <w:u w:val="single"/>
              </w:rPr>
            </w:pPr>
          </w:p>
        </w:tc>
        <w:tc>
          <w:tcPr>
            <w:tcW w:w="2544" w:type="dxa"/>
            <w:tcBorders>
              <w:top w:val="single" w:sz="4" w:space="0" w:color="auto"/>
              <w:left w:val="nil"/>
              <w:bottom w:val="single" w:sz="4" w:space="0" w:color="auto"/>
              <w:right w:val="nil"/>
            </w:tcBorders>
            <w:shd w:val="clear" w:color="auto" w:fill="auto"/>
          </w:tcPr>
          <w:p w14:paraId="304F02CD" w14:textId="77777777" w:rsidR="008E1534" w:rsidRPr="005C0288" w:rsidRDefault="008E1534" w:rsidP="00B963F9">
            <w:pPr>
              <w:keepNext/>
              <w:keepLines/>
              <w:spacing w:before="120"/>
              <w:rPr>
                <w:i/>
                <w:sz w:val="16"/>
                <w:szCs w:val="16"/>
                <w:u w:val="single"/>
              </w:rPr>
            </w:pPr>
          </w:p>
        </w:tc>
      </w:tr>
      <w:tr w:rsidR="008E1534" w:rsidRPr="00724120" w14:paraId="1731F101" w14:textId="77777777" w:rsidTr="00B963F9">
        <w:trPr>
          <w:cantSplit/>
          <w:trHeight w:val="2677"/>
          <w:jc w:val="center"/>
        </w:trPr>
        <w:tc>
          <w:tcPr>
            <w:tcW w:w="3011" w:type="dxa"/>
            <w:tcBorders>
              <w:top w:val="single" w:sz="4" w:space="0" w:color="auto"/>
              <w:bottom w:val="single" w:sz="4" w:space="0" w:color="auto"/>
              <w:right w:val="single" w:sz="4" w:space="0" w:color="auto"/>
            </w:tcBorders>
            <w:shd w:val="clear" w:color="auto" w:fill="auto"/>
          </w:tcPr>
          <w:p w14:paraId="325AA7E4" w14:textId="77777777" w:rsidR="008E1534" w:rsidRPr="005C0288" w:rsidRDefault="008E1534" w:rsidP="00B963F9">
            <w:pPr>
              <w:keepNext/>
              <w:keepLines/>
              <w:spacing w:before="60" w:after="60"/>
              <w:ind w:left="432" w:hanging="432"/>
              <w:rPr>
                <w:i/>
                <w:sz w:val="16"/>
                <w:szCs w:val="16"/>
                <w:u w:val="single"/>
              </w:rPr>
            </w:pPr>
            <w:r w:rsidRPr="005C0288">
              <w:rPr>
                <w:i/>
                <w:sz w:val="16"/>
                <w:szCs w:val="16"/>
                <w:u w:val="single"/>
              </w:rPr>
              <w:t>Características de seguridad</w:t>
            </w:r>
          </w:p>
          <w:p w14:paraId="5AE7A148" w14:textId="77777777" w:rsidR="008E1534" w:rsidRPr="005C0288" w:rsidRDefault="008E1534" w:rsidP="00B963F9">
            <w:pPr>
              <w:keepNext/>
              <w:keepLines/>
              <w:spacing w:before="60" w:after="60"/>
              <w:ind w:left="432" w:hanging="432"/>
              <w:rPr>
                <w:i/>
                <w:sz w:val="16"/>
                <w:szCs w:val="16"/>
                <w:u w:val="single"/>
              </w:rPr>
            </w:pPr>
            <w:r>
              <w:rPr>
                <w:i/>
                <w:sz w:val="16"/>
                <w:szCs w:val="16"/>
                <w:u w:val="single"/>
              </w:rPr>
              <w:t>pertinentes</w:t>
            </w:r>
          </w:p>
          <w:p w14:paraId="03231DA1" w14:textId="77777777" w:rsidR="008E1534" w:rsidRPr="005C0288" w:rsidRDefault="008E1534" w:rsidP="00B963F9">
            <w:pPr>
              <w:keepNext/>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Explosividad del polvo</w:t>
            </w:r>
          </w:p>
          <w:p w14:paraId="75344E20" w14:textId="77777777" w:rsidR="008E1534" w:rsidRPr="005C0288" w:rsidRDefault="008E1534" w:rsidP="00B963F9">
            <w:pPr>
              <w:keepNext/>
              <w:keepLines/>
              <w:spacing w:before="60" w:after="60"/>
              <w:rPr>
                <w:b/>
                <w:sz w:val="16"/>
                <w:szCs w:val="16"/>
              </w:rPr>
            </w:pPr>
            <w:r w:rsidRPr="005C0288">
              <w:rPr>
                <w:b/>
                <w:sz w:val="16"/>
                <w:szCs w:val="16"/>
              </w:rPr>
              <w:t>Evitar los polvos combustibles mediante [siguen ejemplos]</w:t>
            </w:r>
          </w:p>
          <w:p w14:paraId="72A61B02"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Sustitución</w:t>
            </w:r>
          </w:p>
          <w:p w14:paraId="69671688"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Pasivación</w:t>
            </w:r>
          </w:p>
          <w:p w14:paraId="32D85485"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Aplicación de procesos libres de polvo</w:t>
            </w:r>
          </w:p>
          <w:p w14:paraId="302F487C" w14:textId="77777777" w:rsidR="008E1534" w:rsidRPr="005C0288" w:rsidRDefault="008E1534" w:rsidP="00B963F9">
            <w:pPr>
              <w:keepNext/>
              <w:keepLines/>
              <w:spacing w:before="60" w:after="60"/>
              <w:ind w:left="284" w:hanging="284"/>
              <w:rPr>
                <w:sz w:val="16"/>
                <w:szCs w:val="16"/>
                <w:lang w:val="en-US"/>
              </w:rPr>
            </w:pPr>
            <w:r w:rsidRPr="005C0288">
              <w:rPr>
                <w:rFonts w:ascii="Symbol" w:eastAsia="Calibri" w:hAnsi="Symbol"/>
                <w:noProof/>
                <w:sz w:val="16"/>
                <w:szCs w:val="16"/>
                <w:lang w:val="en-US"/>
              </w:rPr>
              <w:t></w:t>
            </w:r>
            <w:r w:rsidRPr="005C0288">
              <w:rPr>
                <w:rFonts w:ascii="Symbol" w:eastAsia="Calibri" w:hAnsi="Symbol"/>
                <w:noProof/>
                <w:sz w:val="16"/>
                <w:szCs w:val="16"/>
                <w:lang w:val="en-US"/>
              </w:rPr>
              <w:tab/>
            </w:r>
            <w:r w:rsidRPr="005C0288">
              <w:rPr>
                <w:sz w:val="16"/>
                <w:szCs w:val="16"/>
                <w:lang w:val="en-US"/>
              </w:rPr>
              <w:t>…</w:t>
            </w:r>
          </w:p>
        </w:tc>
        <w:tc>
          <w:tcPr>
            <w:tcW w:w="280" w:type="dxa"/>
            <w:tcBorders>
              <w:top w:val="nil"/>
              <w:left w:val="single" w:sz="4" w:space="0" w:color="auto"/>
              <w:bottom w:val="nil"/>
              <w:right w:val="single" w:sz="4" w:space="0" w:color="auto"/>
            </w:tcBorders>
            <w:shd w:val="clear" w:color="auto" w:fill="auto"/>
          </w:tcPr>
          <w:p w14:paraId="20FC928B" w14:textId="77777777" w:rsidR="008E1534" w:rsidRPr="005C0288" w:rsidRDefault="008E1534" w:rsidP="00B963F9">
            <w:pPr>
              <w:keepNext/>
              <w:keepLines/>
              <w:spacing w:before="120" w:after="120"/>
              <w:rPr>
                <w:sz w:val="16"/>
                <w:szCs w:val="16"/>
                <w:u w:val="single"/>
                <w:lang w:val="en-US"/>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148E9BA4" w14:textId="77777777" w:rsidR="008E1534" w:rsidRPr="005C0288" w:rsidRDefault="008E1534" w:rsidP="00B963F9">
            <w:pPr>
              <w:keepNext/>
              <w:keepLines/>
              <w:spacing w:before="60" w:after="60"/>
              <w:rPr>
                <w:b/>
                <w:sz w:val="16"/>
                <w:szCs w:val="16"/>
              </w:rPr>
            </w:pPr>
            <w:r w:rsidRPr="005C0288">
              <w:rPr>
                <w:b/>
                <w:sz w:val="16"/>
                <w:szCs w:val="16"/>
              </w:rPr>
              <w:t>Identificar las fuentes de ignición pertinentes</w:t>
            </w:r>
          </w:p>
          <w:p w14:paraId="3DF59E72"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Determinación de las zonas y actividades de interés (zonación)</w:t>
            </w:r>
          </w:p>
          <w:p w14:paraId="12CC5A47"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 xml:space="preserve">Determinación de las posibles fuentes de ignición </w:t>
            </w:r>
          </w:p>
          <w:p w14:paraId="44B0079F"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 xml:space="preserve">Determinación de las características de seguridad </w:t>
            </w:r>
            <w:r>
              <w:rPr>
                <w:sz w:val="16"/>
                <w:szCs w:val="16"/>
              </w:rPr>
              <w:t>pertinentes</w:t>
            </w:r>
            <w:r w:rsidRPr="005C0288">
              <w:rPr>
                <w:sz w:val="16"/>
                <w:szCs w:val="16"/>
              </w:rPr>
              <w:t xml:space="preserve"> (véase más adelante)</w:t>
            </w:r>
          </w:p>
        </w:tc>
        <w:tc>
          <w:tcPr>
            <w:tcW w:w="254" w:type="dxa"/>
            <w:tcBorders>
              <w:top w:val="nil"/>
              <w:left w:val="single" w:sz="4" w:space="0" w:color="auto"/>
              <w:bottom w:val="nil"/>
              <w:right w:val="single" w:sz="4" w:space="0" w:color="auto"/>
            </w:tcBorders>
            <w:shd w:val="clear" w:color="auto" w:fill="auto"/>
          </w:tcPr>
          <w:p w14:paraId="30213096" w14:textId="77777777" w:rsidR="008E1534" w:rsidRPr="005C0288" w:rsidRDefault="008E1534" w:rsidP="00B963F9">
            <w:pPr>
              <w:keepNext/>
              <w:keepLines/>
              <w:spacing w:before="120"/>
              <w:rPr>
                <w:i/>
                <w:sz w:val="16"/>
                <w:szCs w:val="16"/>
                <w:u w:val="single"/>
              </w:rPr>
            </w:pPr>
          </w:p>
        </w:tc>
        <w:tc>
          <w:tcPr>
            <w:tcW w:w="2544" w:type="dxa"/>
            <w:tcBorders>
              <w:top w:val="single" w:sz="4" w:space="0" w:color="auto"/>
              <w:left w:val="single" w:sz="4" w:space="0" w:color="auto"/>
              <w:bottom w:val="single" w:sz="4" w:space="0" w:color="auto"/>
            </w:tcBorders>
            <w:shd w:val="clear" w:color="auto" w:fill="auto"/>
          </w:tcPr>
          <w:p w14:paraId="0451AB76" w14:textId="77777777" w:rsidR="008E1534" w:rsidRDefault="008E1534" w:rsidP="00B963F9">
            <w:pPr>
              <w:keepNext/>
              <w:keepLines/>
              <w:spacing w:before="60" w:after="60"/>
              <w:ind w:left="432" w:hanging="432"/>
              <w:rPr>
                <w:i/>
                <w:sz w:val="16"/>
                <w:szCs w:val="16"/>
                <w:u w:val="single"/>
              </w:rPr>
            </w:pPr>
            <w:r w:rsidRPr="005C0288">
              <w:rPr>
                <w:i/>
                <w:sz w:val="16"/>
                <w:szCs w:val="16"/>
                <w:u w:val="single"/>
              </w:rPr>
              <w:t>Características de seguridad</w:t>
            </w:r>
          </w:p>
          <w:p w14:paraId="4C2B6D7D" w14:textId="77777777" w:rsidR="008E1534" w:rsidRPr="005C0288" w:rsidRDefault="008E1534" w:rsidP="00B963F9">
            <w:pPr>
              <w:keepNext/>
              <w:keepLines/>
              <w:spacing w:before="60" w:after="60"/>
              <w:ind w:left="432" w:hanging="432"/>
              <w:rPr>
                <w:i/>
                <w:sz w:val="16"/>
                <w:szCs w:val="16"/>
                <w:u w:val="single"/>
              </w:rPr>
            </w:pPr>
            <w:r>
              <w:rPr>
                <w:i/>
                <w:sz w:val="16"/>
                <w:szCs w:val="16"/>
                <w:u w:val="single"/>
              </w:rPr>
              <w:t>pertinentes</w:t>
            </w:r>
          </w:p>
          <w:p w14:paraId="391420EA" w14:textId="77777777" w:rsidR="008E1534" w:rsidRPr="005C0288" w:rsidRDefault="008E1534" w:rsidP="00B963F9">
            <w:pPr>
              <w:keepNext/>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 xml:space="preserve">Presión máxima de explosión </w:t>
            </w:r>
          </w:p>
          <w:p w14:paraId="543F75F1" w14:textId="77777777" w:rsidR="008E1534" w:rsidRPr="005C0288" w:rsidRDefault="008E1534" w:rsidP="00B963F9">
            <w:pPr>
              <w:keepNext/>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Índice de deflagración (K</w:t>
            </w:r>
            <w:r w:rsidRPr="005C0288">
              <w:rPr>
                <w:i/>
                <w:sz w:val="16"/>
                <w:szCs w:val="16"/>
                <w:vertAlign w:val="subscript"/>
              </w:rPr>
              <w:t>st</w:t>
            </w:r>
            <w:r w:rsidRPr="005C0288">
              <w:rPr>
                <w:i/>
                <w:sz w:val="16"/>
                <w:szCs w:val="16"/>
              </w:rPr>
              <w:t>)</w:t>
            </w:r>
          </w:p>
          <w:p w14:paraId="219C7C97" w14:textId="77777777" w:rsidR="008E1534" w:rsidRPr="005C0288" w:rsidRDefault="008E1534" w:rsidP="00B963F9">
            <w:pPr>
              <w:keepNext/>
              <w:keepLines/>
              <w:spacing w:before="60" w:after="60"/>
              <w:rPr>
                <w:b/>
                <w:sz w:val="16"/>
                <w:szCs w:val="16"/>
              </w:rPr>
            </w:pPr>
            <w:r w:rsidRPr="005C0288">
              <w:rPr>
                <w:b/>
                <w:sz w:val="16"/>
                <w:szCs w:val="16"/>
              </w:rPr>
              <w:t>Utilizar un diseño antideflagrante mediante [siguen ejemplos]</w:t>
            </w:r>
          </w:p>
          <w:p w14:paraId="0B645EC3"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Venteo (reducción de la presión de explosión)</w:t>
            </w:r>
          </w:p>
          <w:p w14:paraId="24941145"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lang w:val="en-US"/>
              </w:rPr>
              <w:tab/>
            </w:r>
            <w:r w:rsidRPr="005C0288">
              <w:rPr>
                <w:sz w:val="16"/>
                <w:szCs w:val="16"/>
              </w:rPr>
              <w:t>Resistencia a la explosión</w:t>
            </w:r>
          </w:p>
          <w:p w14:paraId="5F6740E8"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lang w:val="en-US"/>
              </w:rPr>
              <w:tab/>
            </w:r>
            <w:r w:rsidRPr="005C0288">
              <w:rPr>
                <w:sz w:val="16"/>
                <w:szCs w:val="16"/>
              </w:rPr>
              <w:t>…</w:t>
            </w:r>
          </w:p>
        </w:tc>
      </w:tr>
      <w:tr w:rsidR="008E1534" w:rsidRPr="00724120" w14:paraId="39FF6066" w14:textId="77777777" w:rsidTr="00B963F9">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71F77C57" w14:textId="77777777" w:rsidR="008E1534" w:rsidRPr="005C0288" w:rsidRDefault="008E1534" w:rsidP="00B963F9">
            <w:pPr>
              <w:keepNext/>
              <w:keepLines/>
              <w:spacing w:before="120"/>
              <w:ind w:left="425" w:hanging="425"/>
              <w:rPr>
                <w:i/>
                <w:sz w:val="16"/>
                <w:szCs w:val="16"/>
                <w:u w:val="single"/>
              </w:rPr>
            </w:pPr>
          </w:p>
        </w:tc>
        <w:tc>
          <w:tcPr>
            <w:tcW w:w="280" w:type="dxa"/>
            <w:tcBorders>
              <w:top w:val="nil"/>
              <w:left w:val="nil"/>
              <w:bottom w:val="nil"/>
              <w:right w:val="nil"/>
            </w:tcBorders>
            <w:shd w:val="clear" w:color="auto" w:fill="auto"/>
          </w:tcPr>
          <w:p w14:paraId="3E6A12A9" w14:textId="77777777" w:rsidR="008E1534" w:rsidRPr="005C0288" w:rsidRDefault="008E1534" w:rsidP="00B963F9">
            <w:pPr>
              <w:keepNext/>
              <w:keepLines/>
              <w:spacing w:before="120"/>
              <w:rPr>
                <w:i/>
                <w:sz w:val="16"/>
                <w:szCs w:val="16"/>
                <w:u w:val="single"/>
              </w:rPr>
            </w:pPr>
          </w:p>
        </w:tc>
        <w:tc>
          <w:tcPr>
            <w:tcW w:w="2973" w:type="dxa"/>
            <w:tcBorders>
              <w:top w:val="single" w:sz="4" w:space="0" w:color="auto"/>
              <w:left w:val="nil"/>
              <w:bottom w:val="single" w:sz="4" w:space="0" w:color="auto"/>
              <w:right w:val="nil"/>
            </w:tcBorders>
            <w:shd w:val="clear" w:color="auto" w:fill="auto"/>
          </w:tcPr>
          <w:p w14:paraId="065ABD62" w14:textId="77777777" w:rsidR="008E1534" w:rsidRPr="005C0288" w:rsidRDefault="008E1534" w:rsidP="00B963F9">
            <w:pPr>
              <w:keepNext/>
              <w:keepLines/>
              <w:spacing w:before="120"/>
              <w:rPr>
                <w:i/>
                <w:sz w:val="16"/>
                <w:szCs w:val="16"/>
                <w:u w:val="single"/>
              </w:rPr>
            </w:pPr>
          </w:p>
        </w:tc>
        <w:tc>
          <w:tcPr>
            <w:tcW w:w="254" w:type="dxa"/>
            <w:tcBorders>
              <w:top w:val="nil"/>
              <w:left w:val="nil"/>
              <w:bottom w:val="nil"/>
              <w:right w:val="nil"/>
            </w:tcBorders>
            <w:shd w:val="clear" w:color="auto" w:fill="auto"/>
          </w:tcPr>
          <w:p w14:paraId="621FFFDD" w14:textId="77777777" w:rsidR="008E1534" w:rsidRPr="005C0288" w:rsidRDefault="008E1534" w:rsidP="00B963F9">
            <w:pPr>
              <w:keepNext/>
              <w:keepLines/>
              <w:spacing w:before="120" w:after="120"/>
              <w:rPr>
                <w:sz w:val="16"/>
                <w:szCs w:val="16"/>
                <w:u w:val="single"/>
              </w:rPr>
            </w:pPr>
          </w:p>
        </w:tc>
        <w:tc>
          <w:tcPr>
            <w:tcW w:w="2544" w:type="dxa"/>
            <w:tcBorders>
              <w:top w:val="single" w:sz="4" w:space="0" w:color="auto"/>
              <w:left w:val="nil"/>
              <w:bottom w:val="single" w:sz="4" w:space="0" w:color="auto"/>
              <w:right w:val="nil"/>
            </w:tcBorders>
            <w:shd w:val="clear" w:color="auto" w:fill="auto"/>
          </w:tcPr>
          <w:p w14:paraId="00A7A206" w14:textId="77777777" w:rsidR="008E1534" w:rsidRPr="005C0288" w:rsidRDefault="008E1534" w:rsidP="00B963F9">
            <w:pPr>
              <w:keepNext/>
              <w:keepLines/>
              <w:spacing w:before="120" w:after="120"/>
              <w:rPr>
                <w:sz w:val="16"/>
                <w:szCs w:val="16"/>
                <w:u w:val="single"/>
              </w:rPr>
            </w:pPr>
          </w:p>
        </w:tc>
      </w:tr>
      <w:tr w:rsidR="008E1534" w:rsidRPr="00724120" w14:paraId="6DCAB1E0" w14:textId="77777777" w:rsidTr="00B963F9">
        <w:trPr>
          <w:cantSplit/>
          <w:trHeight w:val="2818"/>
          <w:jc w:val="center"/>
        </w:trPr>
        <w:tc>
          <w:tcPr>
            <w:tcW w:w="3011" w:type="dxa"/>
            <w:tcBorders>
              <w:top w:val="single" w:sz="4" w:space="0" w:color="auto"/>
              <w:bottom w:val="single" w:sz="4" w:space="0" w:color="auto"/>
              <w:right w:val="single" w:sz="4" w:space="0" w:color="auto"/>
            </w:tcBorders>
            <w:shd w:val="clear" w:color="auto" w:fill="auto"/>
          </w:tcPr>
          <w:p w14:paraId="152206F2" w14:textId="77777777" w:rsidR="008E1534" w:rsidRPr="005C0288" w:rsidRDefault="008E1534" w:rsidP="00B963F9">
            <w:pPr>
              <w:keepNext/>
              <w:keepLines/>
              <w:spacing w:before="60" w:after="60"/>
              <w:ind w:left="432" w:hanging="432"/>
              <w:rPr>
                <w:i/>
                <w:sz w:val="16"/>
                <w:szCs w:val="16"/>
                <w:u w:val="single"/>
              </w:rPr>
            </w:pPr>
            <w:r w:rsidRPr="005C0288">
              <w:rPr>
                <w:i/>
                <w:sz w:val="16"/>
                <w:szCs w:val="16"/>
                <w:u w:val="single"/>
              </w:rPr>
              <w:t xml:space="preserve">Características de seguridad </w:t>
            </w:r>
            <w:r>
              <w:rPr>
                <w:i/>
                <w:sz w:val="16"/>
                <w:szCs w:val="16"/>
                <w:u w:val="single"/>
              </w:rPr>
              <w:t>pertinentes</w:t>
            </w:r>
          </w:p>
          <w:p w14:paraId="55712158" w14:textId="77777777" w:rsidR="008E1534" w:rsidRPr="005C0288" w:rsidRDefault="008E1534" w:rsidP="00B963F9">
            <w:pPr>
              <w:keepNext/>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Límite inferior de explosividad (LIE)/Concentración mínima explosiva (CME)</w:t>
            </w:r>
          </w:p>
          <w:p w14:paraId="701905FB" w14:textId="77777777" w:rsidR="008E1534" w:rsidRPr="005C0288" w:rsidRDefault="008E1534" w:rsidP="00B963F9">
            <w:pPr>
              <w:keepNext/>
              <w:keepLines/>
              <w:spacing w:before="60" w:after="60"/>
              <w:rPr>
                <w:sz w:val="16"/>
                <w:szCs w:val="16"/>
                <w:u w:val="single"/>
              </w:rPr>
            </w:pPr>
          </w:p>
          <w:p w14:paraId="0B07664C" w14:textId="77777777" w:rsidR="008E1534" w:rsidRPr="005C0288" w:rsidRDefault="008E1534" w:rsidP="00B963F9">
            <w:pPr>
              <w:keepNext/>
              <w:keepLines/>
              <w:spacing w:before="60" w:after="60"/>
              <w:rPr>
                <w:b/>
                <w:sz w:val="16"/>
                <w:szCs w:val="16"/>
              </w:rPr>
            </w:pPr>
            <w:r w:rsidRPr="005C0288">
              <w:rPr>
                <w:b/>
                <w:sz w:val="16"/>
                <w:szCs w:val="16"/>
              </w:rPr>
              <w:t>Evitar llegar al rango de explosividad mediante [siguen ejemplos]</w:t>
            </w:r>
          </w:p>
          <w:p w14:paraId="35EC2BAE"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Buenas prácticas de limpieza</w:t>
            </w:r>
          </w:p>
          <w:p w14:paraId="40548349"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Ventilación por extracción</w:t>
            </w:r>
          </w:p>
          <w:p w14:paraId="053D4F88"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Procedimientos que producen menos polvo</w:t>
            </w:r>
          </w:p>
          <w:p w14:paraId="1C20B6E0"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w:t>
            </w:r>
          </w:p>
        </w:tc>
        <w:tc>
          <w:tcPr>
            <w:tcW w:w="280" w:type="dxa"/>
            <w:tcBorders>
              <w:top w:val="nil"/>
              <w:left w:val="single" w:sz="4" w:space="0" w:color="auto"/>
              <w:bottom w:val="nil"/>
              <w:right w:val="single" w:sz="4" w:space="0" w:color="auto"/>
            </w:tcBorders>
            <w:shd w:val="clear" w:color="auto" w:fill="auto"/>
          </w:tcPr>
          <w:p w14:paraId="2E147822" w14:textId="77777777" w:rsidR="008E1534" w:rsidRPr="005C0288" w:rsidRDefault="008E1534" w:rsidP="00B963F9">
            <w:pPr>
              <w:keepNext/>
              <w:keepLines/>
              <w:spacing w:before="120"/>
              <w:rPr>
                <w:i/>
                <w:sz w:val="16"/>
                <w:szCs w:val="16"/>
                <w:u w:val="single"/>
              </w:rPr>
            </w:pPr>
          </w:p>
        </w:tc>
        <w:tc>
          <w:tcPr>
            <w:tcW w:w="2973" w:type="dxa"/>
            <w:vMerge w:val="restart"/>
            <w:tcBorders>
              <w:top w:val="single" w:sz="4" w:space="0" w:color="auto"/>
              <w:left w:val="single" w:sz="4" w:space="0" w:color="auto"/>
              <w:right w:val="single" w:sz="4" w:space="0" w:color="auto"/>
            </w:tcBorders>
            <w:shd w:val="clear" w:color="auto" w:fill="auto"/>
          </w:tcPr>
          <w:p w14:paraId="62517223" w14:textId="77777777" w:rsidR="008E1534" w:rsidRPr="005C0288" w:rsidRDefault="008E1534" w:rsidP="00B963F9">
            <w:pPr>
              <w:keepNext/>
              <w:keepLines/>
              <w:spacing w:before="60" w:after="60"/>
              <w:ind w:left="432" w:hanging="432"/>
              <w:rPr>
                <w:i/>
                <w:sz w:val="16"/>
                <w:szCs w:val="16"/>
                <w:u w:val="single"/>
              </w:rPr>
            </w:pPr>
            <w:r w:rsidRPr="005C0288">
              <w:rPr>
                <w:i/>
                <w:sz w:val="16"/>
                <w:szCs w:val="16"/>
                <w:u w:val="single"/>
              </w:rPr>
              <w:t xml:space="preserve">Características de seguridad </w:t>
            </w:r>
            <w:r>
              <w:rPr>
                <w:i/>
                <w:sz w:val="16"/>
                <w:szCs w:val="16"/>
                <w:u w:val="single"/>
              </w:rPr>
              <w:t>pertinentes</w:t>
            </w:r>
          </w:p>
          <w:p w14:paraId="699494FC" w14:textId="77777777" w:rsidR="008E1534" w:rsidRPr="005C0288" w:rsidRDefault="008E1534" w:rsidP="00B963F9">
            <w:pPr>
              <w:keepNext/>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Energía mínima de ignición</w:t>
            </w:r>
          </w:p>
          <w:p w14:paraId="04247373" w14:textId="77777777" w:rsidR="008E1534" w:rsidRPr="005C0288" w:rsidRDefault="008E1534" w:rsidP="00B963F9">
            <w:pPr>
              <w:keepNext/>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Temperaturas mínimas de ignición (nubes de polvo y capas de polvo)</w:t>
            </w:r>
          </w:p>
          <w:p w14:paraId="056DA579" w14:textId="77777777" w:rsidR="008E1534" w:rsidRPr="005C0288" w:rsidRDefault="008E1534" w:rsidP="00B963F9">
            <w:pPr>
              <w:keepNext/>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Ignición espontánea</w:t>
            </w:r>
          </w:p>
          <w:p w14:paraId="5A71CA41" w14:textId="77777777" w:rsidR="008E1534" w:rsidRPr="005C0288" w:rsidRDefault="008E1534" w:rsidP="00B963F9">
            <w:pPr>
              <w:keepNext/>
              <w:keepLines/>
              <w:spacing w:before="60" w:after="60"/>
              <w:rPr>
                <w:sz w:val="16"/>
                <w:szCs w:val="16"/>
                <w:u w:val="single"/>
              </w:rPr>
            </w:pPr>
          </w:p>
          <w:p w14:paraId="5A68FB66" w14:textId="77777777" w:rsidR="008E1534" w:rsidRPr="005C0288" w:rsidRDefault="008E1534" w:rsidP="00B963F9">
            <w:pPr>
              <w:keepNext/>
              <w:keepLines/>
              <w:spacing w:before="60" w:after="60"/>
              <w:rPr>
                <w:b/>
                <w:sz w:val="16"/>
                <w:szCs w:val="16"/>
              </w:rPr>
            </w:pPr>
            <w:r w:rsidRPr="005C0288">
              <w:rPr>
                <w:b/>
                <w:sz w:val="16"/>
                <w:szCs w:val="16"/>
              </w:rPr>
              <w:t xml:space="preserve">Evitar las fuentes de ignición eficaces </w:t>
            </w:r>
            <w:r>
              <w:rPr>
                <w:b/>
                <w:sz w:val="16"/>
                <w:szCs w:val="16"/>
              </w:rPr>
              <w:t xml:space="preserve">mediante </w:t>
            </w:r>
            <w:r w:rsidRPr="005C0288">
              <w:rPr>
                <w:b/>
                <w:sz w:val="16"/>
                <w:szCs w:val="16"/>
              </w:rPr>
              <w:t>[siguen ejemplos]</w:t>
            </w:r>
          </w:p>
          <w:p w14:paraId="08816574"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Eliminación de fuegos o llamas al descubierto</w:t>
            </w:r>
          </w:p>
          <w:p w14:paraId="671DCE1B"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Prohibición de fumar</w:t>
            </w:r>
          </w:p>
          <w:p w14:paraId="7D78E022"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Limitación de las temperaturas superficiales</w:t>
            </w:r>
          </w:p>
          <w:p w14:paraId="213B81FF"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Utilización de equipo electromecánico aprobado (para la zona respectiva)</w:t>
            </w:r>
          </w:p>
          <w:p w14:paraId="02F6E10B"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Prevención de las descargas electrostáticas (por ejemplo, con conexiones a tierra</w:t>
            </w:r>
            <w:r>
              <w:rPr>
                <w:sz w:val="16"/>
                <w:szCs w:val="16"/>
              </w:rPr>
              <w:t xml:space="preserve"> y</w:t>
            </w:r>
            <w:r w:rsidRPr="005C0288">
              <w:rPr>
                <w:sz w:val="16"/>
                <w:szCs w:val="16"/>
              </w:rPr>
              <w:t xml:space="preserve"> materiales disipativos) </w:t>
            </w:r>
          </w:p>
          <w:p w14:paraId="54240876"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Prevención de la producción mecánica de calor o chispas (por ejemplo, con controles de la temperatura</w:t>
            </w:r>
            <w:r>
              <w:rPr>
                <w:sz w:val="16"/>
                <w:szCs w:val="16"/>
              </w:rPr>
              <w:t xml:space="preserve"> y</w:t>
            </w:r>
            <w:r w:rsidRPr="005C0288">
              <w:rPr>
                <w:sz w:val="16"/>
                <w:szCs w:val="16"/>
              </w:rPr>
              <w:t xml:space="preserve"> de la desalineación de elementos móviles, …)</w:t>
            </w:r>
          </w:p>
          <w:p w14:paraId="056569D2"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 xml:space="preserve">Detección y extinción de chispas </w:t>
            </w:r>
          </w:p>
          <w:p w14:paraId="1E994454"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w:t>
            </w:r>
          </w:p>
        </w:tc>
        <w:tc>
          <w:tcPr>
            <w:tcW w:w="254" w:type="dxa"/>
            <w:tcBorders>
              <w:top w:val="nil"/>
              <w:left w:val="single" w:sz="4" w:space="0" w:color="auto"/>
              <w:bottom w:val="nil"/>
              <w:right w:val="single" w:sz="4" w:space="0" w:color="auto"/>
            </w:tcBorders>
            <w:shd w:val="clear" w:color="auto" w:fill="auto"/>
          </w:tcPr>
          <w:p w14:paraId="78DF1657" w14:textId="77777777" w:rsidR="008E1534" w:rsidRPr="005C0288" w:rsidRDefault="008E1534" w:rsidP="00B963F9">
            <w:pPr>
              <w:keepNext/>
              <w:keepLines/>
              <w:spacing w:before="120" w:after="120"/>
              <w:rPr>
                <w:sz w:val="16"/>
                <w:szCs w:val="16"/>
                <w:u w:val="single"/>
              </w:rPr>
            </w:pPr>
          </w:p>
        </w:tc>
        <w:tc>
          <w:tcPr>
            <w:tcW w:w="2544" w:type="dxa"/>
            <w:tcBorders>
              <w:top w:val="single" w:sz="4" w:space="0" w:color="auto"/>
              <w:left w:val="single" w:sz="4" w:space="0" w:color="auto"/>
              <w:bottom w:val="single" w:sz="4" w:space="0" w:color="auto"/>
            </w:tcBorders>
            <w:shd w:val="clear" w:color="auto" w:fill="auto"/>
          </w:tcPr>
          <w:p w14:paraId="216900EB" w14:textId="77777777" w:rsidR="008E1534" w:rsidRPr="005C0288" w:rsidRDefault="008E1534" w:rsidP="00B963F9">
            <w:pPr>
              <w:keepNext/>
              <w:keepLines/>
              <w:spacing w:before="60" w:after="60"/>
              <w:rPr>
                <w:b/>
                <w:sz w:val="16"/>
                <w:szCs w:val="16"/>
              </w:rPr>
            </w:pPr>
            <w:r w:rsidRPr="005C0288">
              <w:rPr>
                <w:b/>
                <w:sz w:val="16"/>
                <w:szCs w:val="16"/>
              </w:rPr>
              <w:t>Suprimir la explosión mediante [siguen ejemplos]</w:t>
            </w:r>
          </w:p>
          <w:p w14:paraId="5454EDD8"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Detección de la explosión y dispersión de un medio de extinción (polvo, agua, …)</w:t>
            </w:r>
          </w:p>
          <w:p w14:paraId="59355354" w14:textId="77777777" w:rsidR="008E1534" w:rsidRPr="005C0288" w:rsidRDefault="008E1534" w:rsidP="00B963F9">
            <w:pPr>
              <w:keepNext/>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lang w:val="en-US"/>
              </w:rPr>
              <w:tab/>
            </w:r>
            <w:r>
              <w:rPr>
                <w:sz w:val="16"/>
                <w:szCs w:val="16"/>
              </w:rPr>
              <w:t>…</w:t>
            </w:r>
          </w:p>
        </w:tc>
      </w:tr>
      <w:tr w:rsidR="008E1534" w:rsidRPr="00724120" w14:paraId="588E76CF" w14:textId="77777777" w:rsidTr="00B963F9">
        <w:trPr>
          <w:cantSplit/>
          <w:trHeight w:hRule="exact" w:val="170"/>
          <w:jc w:val="center"/>
        </w:trPr>
        <w:tc>
          <w:tcPr>
            <w:tcW w:w="3011" w:type="dxa"/>
            <w:tcBorders>
              <w:top w:val="single" w:sz="4" w:space="0" w:color="auto"/>
              <w:left w:val="nil"/>
              <w:bottom w:val="single" w:sz="4" w:space="0" w:color="auto"/>
              <w:right w:val="nil"/>
            </w:tcBorders>
            <w:shd w:val="clear" w:color="auto" w:fill="auto"/>
          </w:tcPr>
          <w:p w14:paraId="1416E1F4" w14:textId="77777777" w:rsidR="008E1534" w:rsidRPr="005C0288" w:rsidRDefault="008E1534" w:rsidP="00B963F9">
            <w:pPr>
              <w:keepLines/>
              <w:spacing w:before="120"/>
              <w:rPr>
                <w:i/>
                <w:sz w:val="16"/>
                <w:szCs w:val="16"/>
                <w:u w:val="single"/>
              </w:rPr>
            </w:pPr>
          </w:p>
        </w:tc>
        <w:tc>
          <w:tcPr>
            <w:tcW w:w="280" w:type="dxa"/>
            <w:tcBorders>
              <w:top w:val="nil"/>
              <w:left w:val="nil"/>
              <w:bottom w:val="nil"/>
              <w:right w:val="single" w:sz="4" w:space="0" w:color="auto"/>
            </w:tcBorders>
            <w:shd w:val="clear" w:color="auto" w:fill="auto"/>
          </w:tcPr>
          <w:p w14:paraId="4CE6FF9E" w14:textId="77777777" w:rsidR="008E1534" w:rsidRPr="005C0288" w:rsidRDefault="008E1534" w:rsidP="00B963F9">
            <w:pPr>
              <w:keepLines/>
              <w:spacing w:before="120" w:after="120"/>
              <w:rPr>
                <w:sz w:val="16"/>
                <w:szCs w:val="16"/>
              </w:rPr>
            </w:pPr>
          </w:p>
        </w:tc>
        <w:tc>
          <w:tcPr>
            <w:tcW w:w="2973" w:type="dxa"/>
            <w:vMerge/>
            <w:tcBorders>
              <w:left w:val="single" w:sz="4" w:space="0" w:color="auto"/>
              <w:right w:val="single" w:sz="4" w:space="0" w:color="auto"/>
            </w:tcBorders>
            <w:shd w:val="clear" w:color="auto" w:fill="auto"/>
          </w:tcPr>
          <w:p w14:paraId="54E93028" w14:textId="77777777" w:rsidR="008E1534" w:rsidRPr="005C0288" w:rsidRDefault="008E1534" w:rsidP="00B963F9">
            <w:pPr>
              <w:keepLines/>
              <w:spacing w:before="120" w:after="120"/>
              <w:rPr>
                <w:sz w:val="16"/>
                <w:szCs w:val="16"/>
              </w:rPr>
            </w:pPr>
          </w:p>
        </w:tc>
        <w:tc>
          <w:tcPr>
            <w:tcW w:w="254" w:type="dxa"/>
            <w:tcBorders>
              <w:top w:val="nil"/>
              <w:left w:val="single" w:sz="4" w:space="0" w:color="auto"/>
              <w:bottom w:val="nil"/>
              <w:right w:val="nil"/>
            </w:tcBorders>
            <w:shd w:val="clear" w:color="auto" w:fill="auto"/>
          </w:tcPr>
          <w:p w14:paraId="10E94D9E" w14:textId="77777777" w:rsidR="008E1534" w:rsidRPr="005C0288" w:rsidRDefault="008E1534" w:rsidP="00B963F9">
            <w:pPr>
              <w:keepLines/>
              <w:spacing w:before="120" w:after="120"/>
              <w:rPr>
                <w:sz w:val="16"/>
                <w:szCs w:val="16"/>
                <w:u w:val="single"/>
              </w:rPr>
            </w:pPr>
          </w:p>
        </w:tc>
        <w:tc>
          <w:tcPr>
            <w:tcW w:w="2544" w:type="dxa"/>
            <w:tcBorders>
              <w:top w:val="single" w:sz="4" w:space="0" w:color="auto"/>
              <w:left w:val="nil"/>
              <w:bottom w:val="single" w:sz="4" w:space="0" w:color="auto"/>
              <w:right w:val="nil"/>
            </w:tcBorders>
            <w:shd w:val="clear" w:color="auto" w:fill="auto"/>
          </w:tcPr>
          <w:p w14:paraId="61536D21" w14:textId="77777777" w:rsidR="008E1534" w:rsidRPr="005C0288" w:rsidRDefault="008E1534" w:rsidP="00B963F9">
            <w:pPr>
              <w:keepLines/>
              <w:spacing w:before="120" w:after="120"/>
              <w:rPr>
                <w:sz w:val="16"/>
                <w:szCs w:val="16"/>
                <w:u w:val="single"/>
              </w:rPr>
            </w:pPr>
          </w:p>
        </w:tc>
      </w:tr>
      <w:tr w:rsidR="008E1534" w:rsidRPr="00724120" w14:paraId="58084955" w14:textId="77777777" w:rsidTr="00B963F9">
        <w:trPr>
          <w:cantSplit/>
          <w:trHeight w:val="505"/>
          <w:jc w:val="center"/>
        </w:trPr>
        <w:tc>
          <w:tcPr>
            <w:tcW w:w="3011" w:type="dxa"/>
            <w:vMerge w:val="restart"/>
            <w:tcBorders>
              <w:top w:val="single" w:sz="4" w:space="0" w:color="auto"/>
              <w:right w:val="single" w:sz="4" w:space="0" w:color="auto"/>
            </w:tcBorders>
            <w:shd w:val="clear" w:color="auto" w:fill="auto"/>
          </w:tcPr>
          <w:p w14:paraId="6C70CBA6" w14:textId="77777777" w:rsidR="008E1534" w:rsidRPr="005C0288" w:rsidRDefault="008E1534" w:rsidP="00B963F9">
            <w:pPr>
              <w:keepNext/>
              <w:keepLines/>
              <w:spacing w:before="60" w:after="60"/>
              <w:ind w:left="432" w:hanging="432"/>
              <w:rPr>
                <w:i/>
                <w:sz w:val="16"/>
                <w:szCs w:val="16"/>
                <w:u w:val="single"/>
              </w:rPr>
            </w:pPr>
            <w:r w:rsidRPr="005C0288">
              <w:rPr>
                <w:i/>
                <w:sz w:val="16"/>
                <w:szCs w:val="16"/>
                <w:u w:val="single"/>
              </w:rPr>
              <w:t xml:space="preserve">Características de seguridad </w:t>
            </w:r>
            <w:r>
              <w:rPr>
                <w:i/>
                <w:sz w:val="16"/>
                <w:szCs w:val="16"/>
                <w:u w:val="single"/>
              </w:rPr>
              <w:t>pertinente</w:t>
            </w:r>
            <w:r w:rsidRPr="005C0288">
              <w:rPr>
                <w:i/>
                <w:sz w:val="16"/>
                <w:szCs w:val="16"/>
                <w:u w:val="single"/>
              </w:rPr>
              <w:t>s</w:t>
            </w:r>
          </w:p>
          <w:p w14:paraId="3E418116" w14:textId="77777777" w:rsidR="008E1534" w:rsidRPr="005C0288" w:rsidRDefault="008E1534" w:rsidP="00B963F9">
            <w:pPr>
              <w:keepLines/>
              <w:spacing w:before="60" w:after="60"/>
              <w:ind w:left="284" w:hanging="284"/>
              <w:rPr>
                <w:i/>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i/>
                <w:sz w:val="16"/>
                <w:szCs w:val="16"/>
              </w:rPr>
              <w:t>Concentración de oxígeno limitante (COL)</w:t>
            </w:r>
          </w:p>
          <w:p w14:paraId="7202047A" w14:textId="77777777" w:rsidR="008E1534" w:rsidRPr="005C0288" w:rsidRDefault="008E1534" w:rsidP="00B963F9">
            <w:pPr>
              <w:keepLines/>
              <w:spacing w:before="60" w:after="60"/>
              <w:rPr>
                <w:sz w:val="16"/>
                <w:szCs w:val="16"/>
                <w:u w:val="single"/>
              </w:rPr>
            </w:pPr>
          </w:p>
          <w:p w14:paraId="5272B434" w14:textId="77777777" w:rsidR="008E1534" w:rsidRPr="005C0288" w:rsidRDefault="008E1534" w:rsidP="00B963F9">
            <w:pPr>
              <w:keepLines/>
              <w:spacing w:before="60" w:after="60"/>
              <w:rPr>
                <w:b/>
                <w:sz w:val="16"/>
                <w:szCs w:val="16"/>
              </w:rPr>
            </w:pPr>
            <w:r w:rsidRPr="005C0288">
              <w:rPr>
                <w:b/>
                <w:sz w:val="16"/>
                <w:szCs w:val="16"/>
              </w:rPr>
              <w:t>Reducir el oxígeno mediante [siguen ejemplos]</w:t>
            </w:r>
          </w:p>
          <w:p w14:paraId="157820B6" w14:textId="77777777" w:rsidR="008E1534" w:rsidRPr="005C0288" w:rsidRDefault="008E1534" w:rsidP="00B963F9">
            <w:pPr>
              <w:keepLines/>
              <w:spacing w:before="60" w:after="60"/>
              <w:ind w:left="284" w:hanging="284"/>
              <w:rPr>
                <w:i/>
                <w:sz w:val="16"/>
                <w:szCs w:val="16"/>
                <w:u w:val="single"/>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Inertización (con N</w:t>
            </w:r>
            <w:r w:rsidRPr="005C0288">
              <w:rPr>
                <w:sz w:val="16"/>
                <w:szCs w:val="16"/>
                <w:vertAlign w:val="subscript"/>
              </w:rPr>
              <w:t>2</w:t>
            </w:r>
            <w:r w:rsidRPr="005C0288">
              <w:rPr>
                <w:sz w:val="16"/>
                <w:szCs w:val="16"/>
              </w:rPr>
              <w:t>, CO</w:t>
            </w:r>
            <w:r w:rsidRPr="005C0288">
              <w:rPr>
                <w:sz w:val="16"/>
                <w:szCs w:val="16"/>
                <w:vertAlign w:val="subscript"/>
              </w:rPr>
              <w:t>2</w:t>
            </w:r>
            <w:r w:rsidRPr="005C0288">
              <w:rPr>
                <w:sz w:val="16"/>
                <w:szCs w:val="16"/>
              </w:rPr>
              <w:t>, argón, gases de combustión, vapor de agua,</w:t>
            </w:r>
            <w:r>
              <w:rPr>
                <w:sz w:val="16"/>
                <w:szCs w:val="16"/>
              </w:rPr>
              <w:t xml:space="preserve"> </w:t>
            </w:r>
            <w:r w:rsidRPr="005C0288">
              <w:rPr>
                <w:sz w:val="16"/>
                <w:szCs w:val="16"/>
              </w:rPr>
              <w:t>…)</w:t>
            </w:r>
          </w:p>
        </w:tc>
        <w:tc>
          <w:tcPr>
            <w:tcW w:w="280" w:type="dxa"/>
            <w:tcBorders>
              <w:top w:val="nil"/>
              <w:left w:val="single" w:sz="4" w:space="0" w:color="auto"/>
              <w:bottom w:val="nil"/>
              <w:right w:val="single" w:sz="4" w:space="0" w:color="auto"/>
            </w:tcBorders>
            <w:shd w:val="clear" w:color="auto" w:fill="auto"/>
          </w:tcPr>
          <w:p w14:paraId="3C8B9639" w14:textId="77777777" w:rsidR="008E1534" w:rsidRPr="005C0288" w:rsidRDefault="008E1534" w:rsidP="00B963F9">
            <w:pPr>
              <w:keepLines/>
              <w:spacing w:before="120" w:after="120"/>
              <w:rPr>
                <w:sz w:val="16"/>
                <w:szCs w:val="16"/>
              </w:rPr>
            </w:pPr>
          </w:p>
        </w:tc>
        <w:tc>
          <w:tcPr>
            <w:tcW w:w="2973" w:type="dxa"/>
            <w:vMerge/>
            <w:tcBorders>
              <w:left w:val="single" w:sz="4" w:space="0" w:color="auto"/>
              <w:right w:val="single" w:sz="4" w:space="0" w:color="auto"/>
            </w:tcBorders>
            <w:shd w:val="clear" w:color="auto" w:fill="auto"/>
          </w:tcPr>
          <w:p w14:paraId="520ED3B6" w14:textId="77777777" w:rsidR="008E1534" w:rsidRPr="005C0288" w:rsidRDefault="008E1534" w:rsidP="00B963F9">
            <w:pPr>
              <w:keepLines/>
              <w:spacing w:before="120" w:after="120"/>
              <w:rPr>
                <w:sz w:val="16"/>
                <w:szCs w:val="16"/>
              </w:rPr>
            </w:pPr>
          </w:p>
        </w:tc>
        <w:tc>
          <w:tcPr>
            <w:tcW w:w="254" w:type="dxa"/>
            <w:tcBorders>
              <w:top w:val="nil"/>
              <w:left w:val="single" w:sz="4" w:space="0" w:color="auto"/>
              <w:bottom w:val="nil"/>
              <w:right w:val="single" w:sz="4" w:space="0" w:color="auto"/>
            </w:tcBorders>
            <w:shd w:val="clear" w:color="auto" w:fill="auto"/>
          </w:tcPr>
          <w:p w14:paraId="1DDCC024" w14:textId="77777777" w:rsidR="008E1534" w:rsidRPr="005C0288" w:rsidRDefault="008E1534" w:rsidP="00B963F9">
            <w:pPr>
              <w:keepLines/>
              <w:spacing w:before="120" w:after="120"/>
              <w:rPr>
                <w:sz w:val="16"/>
                <w:szCs w:val="16"/>
                <w:u w:val="single"/>
              </w:rPr>
            </w:pPr>
          </w:p>
        </w:tc>
        <w:tc>
          <w:tcPr>
            <w:tcW w:w="2544" w:type="dxa"/>
            <w:vMerge w:val="restart"/>
            <w:tcBorders>
              <w:top w:val="single" w:sz="4" w:space="0" w:color="auto"/>
              <w:left w:val="single" w:sz="4" w:space="0" w:color="auto"/>
            </w:tcBorders>
            <w:shd w:val="clear" w:color="auto" w:fill="auto"/>
          </w:tcPr>
          <w:p w14:paraId="38C3E272" w14:textId="77777777" w:rsidR="008E1534" w:rsidRPr="005C0288" w:rsidRDefault="008E1534" w:rsidP="00B963F9">
            <w:pPr>
              <w:keepLines/>
              <w:spacing w:before="60" w:after="60"/>
              <w:rPr>
                <w:b/>
                <w:sz w:val="16"/>
                <w:szCs w:val="16"/>
              </w:rPr>
            </w:pPr>
            <w:r w:rsidRPr="005C0288">
              <w:rPr>
                <w:b/>
                <w:sz w:val="16"/>
                <w:szCs w:val="16"/>
              </w:rPr>
              <w:t>Aislar la explosión mediante [siguen ejemplos]</w:t>
            </w:r>
          </w:p>
          <w:p w14:paraId="4DD30030" w14:textId="77777777" w:rsidR="008E1534" w:rsidRPr="005C0288" w:rsidRDefault="008E1534" w:rsidP="00B963F9">
            <w:pPr>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rPr>
              <w:tab/>
            </w:r>
            <w:r w:rsidRPr="005C0288">
              <w:rPr>
                <w:sz w:val="16"/>
                <w:szCs w:val="16"/>
              </w:rPr>
              <w:t>Componentes resistentes a la ignición y a las llamas (válvulas rotativas, válvulas de doble efecto, válvulas de compuerta de acción rápida, …)</w:t>
            </w:r>
          </w:p>
          <w:p w14:paraId="32BB03EF" w14:textId="77777777" w:rsidR="008E1534" w:rsidRPr="005C0288" w:rsidRDefault="008E1534" w:rsidP="00B963F9">
            <w:pPr>
              <w:keepLines/>
              <w:spacing w:before="60" w:after="60"/>
              <w:ind w:left="284" w:hanging="284"/>
              <w:rPr>
                <w:sz w:val="16"/>
                <w:szCs w:val="16"/>
              </w:rPr>
            </w:pPr>
            <w:r w:rsidRPr="005C0288">
              <w:rPr>
                <w:rFonts w:ascii="Symbol" w:eastAsia="Calibri" w:hAnsi="Symbol"/>
                <w:noProof/>
                <w:sz w:val="16"/>
                <w:szCs w:val="16"/>
                <w:lang w:val="en-US"/>
              </w:rPr>
              <w:t></w:t>
            </w:r>
            <w:r w:rsidRPr="005C0288">
              <w:rPr>
                <w:rFonts w:ascii="Symbol" w:eastAsia="Calibri" w:hAnsi="Symbol"/>
                <w:noProof/>
                <w:sz w:val="16"/>
                <w:szCs w:val="16"/>
                <w:lang w:val="en-US"/>
              </w:rPr>
              <w:tab/>
            </w:r>
            <w:r w:rsidRPr="005C0288">
              <w:rPr>
                <w:sz w:val="16"/>
                <w:szCs w:val="16"/>
              </w:rPr>
              <w:t>Barreras de extinción</w:t>
            </w:r>
          </w:p>
          <w:p w14:paraId="4B92C123" w14:textId="77777777" w:rsidR="008E1534" w:rsidRPr="005C0288" w:rsidRDefault="008E1534" w:rsidP="00B963F9">
            <w:pPr>
              <w:keepLines/>
              <w:spacing w:before="60" w:after="60"/>
              <w:ind w:left="284" w:hanging="284"/>
              <w:rPr>
                <w:sz w:val="16"/>
                <w:szCs w:val="16"/>
                <w:u w:val="single"/>
              </w:rPr>
            </w:pPr>
            <w:r w:rsidRPr="005C0288">
              <w:rPr>
                <w:rFonts w:ascii="Symbol" w:eastAsia="Calibri" w:hAnsi="Symbol"/>
                <w:noProof/>
                <w:sz w:val="16"/>
                <w:szCs w:val="16"/>
                <w:lang w:val="en-US"/>
              </w:rPr>
              <w:t></w:t>
            </w:r>
            <w:r w:rsidRPr="005C0288">
              <w:rPr>
                <w:rFonts w:ascii="Symbol" w:eastAsia="Calibri" w:hAnsi="Symbol"/>
                <w:noProof/>
                <w:sz w:val="16"/>
                <w:szCs w:val="16"/>
                <w:lang w:val="en-US"/>
              </w:rPr>
              <w:tab/>
            </w:r>
            <w:r w:rsidRPr="005C0288">
              <w:rPr>
                <w:sz w:val="16"/>
                <w:szCs w:val="16"/>
              </w:rPr>
              <w:t>…</w:t>
            </w:r>
          </w:p>
        </w:tc>
      </w:tr>
      <w:tr w:rsidR="008E1534" w:rsidRPr="00724120" w14:paraId="584FCC0A" w14:textId="77777777" w:rsidTr="00B963F9">
        <w:trPr>
          <w:cantSplit/>
          <w:jc w:val="center"/>
        </w:trPr>
        <w:tc>
          <w:tcPr>
            <w:tcW w:w="3011" w:type="dxa"/>
            <w:vMerge/>
            <w:tcBorders>
              <w:right w:val="single" w:sz="4" w:space="0" w:color="auto"/>
            </w:tcBorders>
            <w:shd w:val="clear" w:color="auto" w:fill="auto"/>
          </w:tcPr>
          <w:p w14:paraId="50F2381D" w14:textId="77777777" w:rsidR="008E1534" w:rsidRPr="00B028DD" w:rsidRDefault="008E1534" w:rsidP="00B963F9">
            <w:pPr>
              <w:keepLines/>
              <w:spacing w:before="120" w:after="120"/>
              <w:ind w:left="284" w:hanging="284"/>
            </w:pPr>
            <w:r w:rsidRPr="00724120">
              <w:rPr>
                <w:rFonts w:ascii="Symbol" w:eastAsia="Calibri" w:hAnsi="Symbol"/>
                <w:noProof/>
                <w:lang w:val="en-US"/>
              </w:rPr>
              <w:t></w:t>
            </w:r>
            <w:r w:rsidRPr="00724120">
              <w:rPr>
                <w:rFonts w:ascii="Symbol" w:eastAsia="Calibri" w:hAnsi="Symbol"/>
                <w:noProof/>
                <w:lang w:val="en-US"/>
              </w:rPr>
              <w:tab/>
            </w:r>
          </w:p>
        </w:tc>
        <w:tc>
          <w:tcPr>
            <w:tcW w:w="280" w:type="dxa"/>
            <w:tcBorders>
              <w:top w:val="nil"/>
              <w:left w:val="single" w:sz="4" w:space="0" w:color="auto"/>
              <w:bottom w:val="nil"/>
              <w:right w:val="single" w:sz="4" w:space="0" w:color="auto"/>
            </w:tcBorders>
            <w:shd w:val="clear" w:color="auto" w:fill="auto"/>
          </w:tcPr>
          <w:p w14:paraId="775FA27F" w14:textId="77777777" w:rsidR="008E1534" w:rsidRPr="00724120" w:rsidRDefault="008E1534" w:rsidP="00B963F9">
            <w:pPr>
              <w:keepLines/>
              <w:spacing w:before="120" w:after="120"/>
            </w:pPr>
          </w:p>
        </w:tc>
        <w:tc>
          <w:tcPr>
            <w:tcW w:w="2973" w:type="dxa"/>
            <w:vMerge/>
            <w:tcBorders>
              <w:left w:val="single" w:sz="4" w:space="0" w:color="auto"/>
              <w:right w:val="single" w:sz="4" w:space="0" w:color="auto"/>
            </w:tcBorders>
            <w:shd w:val="clear" w:color="auto" w:fill="auto"/>
          </w:tcPr>
          <w:p w14:paraId="2AE9ECE8" w14:textId="77777777" w:rsidR="008E1534" w:rsidRPr="00724120" w:rsidRDefault="008E1534" w:rsidP="00B963F9">
            <w:pPr>
              <w:keepLines/>
              <w:spacing w:before="120" w:after="120"/>
            </w:pPr>
          </w:p>
        </w:tc>
        <w:tc>
          <w:tcPr>
            <w:tcW w:w="254" w:type="dxa"/>
            <w:tcBorders>
              <w:top w:val="nil"/>
              <w:left w:val="single" w:sz="4" w:space="0" w:color="auto"/>
              <w:bottom w:val="nil"/>
              <w:right w:val="single" w:sz="4" w:space="0" w:color="auto"/>
            </w:tcBorders>
            <w:shd w:val="clear" w:color="auto" w:fill="auto"/>
          </w:tcPr>
          <w:p w14:paraId="6B32430A" w14:textId="77777777" w:rsidR="008E1534" w:rsidRPr="00724120" w:rsidRDefault="008E1534" w:rsidP="00B963F9">
            <w:pPr>
              <w:keepLines/>
              <w:spacing w:before="120" w:after="120"/>
              <w:rPr>
                <w:u w:val="single"/>
              </w:rPr>
            </w:pPr>
          </w:p>
        </w:tc>
        <w:tc>
          <w:tcPr>
            <w:tcW w:w="2544" w:type="dxa"/>
            <w:vMerge/>
            <w:tcBorders>
              <w:left w:val="single" w:sz="4" w:space="0" w:color="auto"/>
            </w:tcBorders>
            <w:shd w:val="clear" w:color="auto" w:fill="auto"/>
          </w:tcPr>
          <w:p w14:paraId="0242D0C5" w14:textId="77777777" w:rsidR="008E1534" w:rsidRPr="00724120" w:rsidRDefault="008E1534" w:rsidP="00B963F9">
            <w:pPr>
              <w:keepLines/>
              <w:spacing w:before="120" w:after="120"/>
            </w:pPr>
          </w:p>
        </w:tc>
      </w:tr>
    </w:tbl>
    <w:p w14:paraId="08537780" w14:textId="77777777" w:rsidR="008E1534" w:rsidRPr="006C15DF" w:rsidRDefault="008E1534" w:rsidP="008E1534">
      <w:pPr>
        <w:pStyle w:val="H56G"/>
      </w:pPr>
      <w:r w:rsidRPr="007C6783">
        <w:tab/>
      </w:r>
      <w:r w:rsidRPr="007C6783">
        <w:tab/>
      </w:r>
      <w:r w:rsidRPr="00304FA7">
        <w:t>A11.2.6.2</w:t>
      </w:r>
      <w:r w:rsidRPr="006C15DF">
        <w:rPr>
          <w:i/>
        </w:rPr>
        <w:tab/>
      </w:r>
      <w:r w:rsidRPr="00304FA7">
        <w:rPr>
          <w:i/>
        </w:rPr>
        <w:t>Consideraciones sobre la protección contra las explosiones de polvo durante las operaciones y el procesamiento</w:t>
      </w:r>
      <w:r w:rsidRPr="006C15DF">
        <w:rPr>
          <w:i/>
        </w:rPr>
        <w:t xml:space="preserve"> </w:t>
      </w:r>
    </w:p>
    <w:p w14:paraId="051C2825" w14:textId="77777777" w:rsidR="008E1534" w:rsidRPr="007C6783" w:rsidRDefault="008E1534" w:rsidP="008E1534">
      <w:pPr>
        <w:pStyle w:val="SingleTxtG"/>
      </w:pPr>
      <w:r w:rsidRPr="00D371F4">
        <w:t>A11.2.6.2.1</w:t>
      </w:r>
      <w:r w:rsidRPr="00D371F4">
        <w:tab/>
      </w:r>
      <w:r>
        <w:t>L</w:t>
      </w:r>
      <w:r w:rsidRPr="00D371F4">
        <w:t xml:space="preserve">as </w:t>
      </w:r>
      <w:r>
        <w:t>o</w:t>
      </w:r>
      <w:r w:rsidRPr="00D371F4">
        <w:t>peraciones de procesamiento (</w:t>
      </w:r>
      <w:r>
        <w:t>como el tamizado, el fresado o la trituración</w:t>
      </w:r>
      <w:r w:rsidRPr="00D371F4">
        <w:t>)</w:t>
      </w:r>
      <w:r>
        <w:t xml:space="preserve"> </w:t>
      </w:r>
      <w:r w:rsidRPr="00D371F4">
        <w:t>puede</w:t>
      </w:r>
      <w:r>
        <w:t>n</w:t>
      </w:r>
      <w:r w:rsidRPr="00D371F4">
        <w:t xml:space="preserve"> modificar la forma física de la</w:t>
      </w:r>
      <w:r>
        <w:t>s</w:t>
      </w:r>
      <w:r w:rsidRPr="00D371F4">
        <w:t xml:space="preserve"> sustancias, las mezclas y los materiales sólidos </w:t>
      </w:r>
      <w:r>
        <w:t>de modo tal que se generen partículas más pequeñas</w:t>
      </w:r>
      <w:r w:rsidRPr="00D371F4">
        <w:t xml:space="preserve">. </w:t>
      </w:r>
      <w:r w:rsidRPr="00084F33">
        <w:t xml:space="preserve">Cuando se someten a esas operaciones sustancias, mezclas y materiales sólidos que no están completamente oxidados, </w:t>
      </w:r>
      <w:r w:rsidRPr="00084F33">
        <w:lastRenderedPageBreak/>
        <w:t>puede</w:t>
      </w:r>
      <w:r>
        <w:t>n</w:t>
      </w:r>
      <w:r w:rsidRPr="00084F33">
        <w:t xml:space="preserve"> formarse po</w:t>
      </w:r>
      <w:r>
        <w:t>lv</w:t>
      </w:r>
      <w:r w:rsidRPr="00084F33">
        <w:t xml:space="preserve">os combustibles. </w:t>
      </w:r>
      <w:r>
        <w:t>En esos casos</w:t>
      </w:r>
      <w:r w:rsidRPr="00084F33">
        <w:t xml:space="preserve">, se aplican </w:t>
      </w:r>
      <w:r>
        <w:t>del mismo modo</w:t>
      </w:r>
      <w:r w:rsidRPr="00084F33">
        <w:t xml:space="preserve"> los principios descritos en la presente guía, y debe</w:t>
      </w:r>
      <w:r>
        <w:t>n</w:t>
      </w:r>
      <w:r w:rsidRPr="00084F33">
        <w:t xml:space="preserve"> tomarse en consideración </w:t>
      </w:r>
      <w:r>
        <w:t xml:space="preserve">las </w:t>
      </w:r>
      <w:r w:rsidRPr="00084F33">
        <w:t xml:space="preserve">medidas </w:t>
      </w:r>
      <w:r>
        <w:t>de</w:t>
      </w:r>
      <w:r w:rsidRPr="00084F33">
        <w:t xml:space="preserve"> prevenc</w:t>
      </w:r>
      <w:r>
        <w:t xml:space="preserve">ión de </w:t>
      </w:r>
      <w:r w:rsidRPr="00084F33">
        <w:t xml:space="preserve">peligros </w:t>
      </w:r>
      <w:r>
        <w:t xml:space="preserve">y de evaluación y mitigación de riesgos descritas en </w:t>
      </w:r>
      <w:r w:rsidRPr="00084F33">
        <w:t>A11.2.6.1.</w:t>
      </w:r>
      <w:r>
        <w:t xml:space="preserve"> </w:t>
      </w:r>
      <w:r w:rsidRPr="007C6783">
        <w:t xml:space="preserve">La parte responsable de una instalación </w:t>
      </w:r>
      <w:r>
        <w:t xml:space="preserve">en </w:t>
      </w:r>
      <w:r w:rsidRPr="007C6783">
        <w:t xml:space="preserve">que </w:t>
      </w:r>
      <w:r>
        <w:t xml:space="preserve">se </w:t>
      </w:r>
      <w:r w:rsidRPr="007C6783">
        <w:t>realice</w:t>
      </w:r>
      <w:r>
        <w:t>n</w:t>
      </w:r>
      <w:r w:rsidRPr="007C6783">
        <w:t xml:space="preserve"> operaciones de procesamiento (por ejemplo, el fabricante o el empleador) </w:t>
      </w:r>
      <w:r>
        <w:t xml:space="preserve">será la más indicada para determinar </w:t>
      </w:r>
      <w:r w:rsidRPr="007C6783">
        <w:t xml:space="preserve">las </w:t>
      </w:r>
      <w:r>
        <w:t>actividades</w:t>
      </w:r>
      <w:r w:rsidRPr="007C6783">
        <w:t xml:space="preserve"> que </w:t>
      </w:r>
      <w:r>
        <w:t>deban realizarse para llevar a cabo una evaluación del riesgo de explosiones de polvo y determinar las medidas adecuadas para la prevención de los peligros y la mitigación de los riesgos</w:t>
      </w:r>
      <w:r w:rsidRPr="007C6783">
        <w:t>.</w:t>
      </w:r>
    </w:p>
    <w:p w14:paraId="243CC13A" w14:textId="77777777" w:rsidR="007D6F39" w:rsidRDefault="008E1534" w:rsidP="000526A4">
      <w:pPr>
        <w:pStyle w:val="SingleTxtG"/>
        <w:rPr>
          <w:color w:val="000000"/>
        </w:rPr>
      </w:pPr>
      <w:r w:rsidRPr="007C6783">
        <w:t>A11.2.6.2.2</w:t>
      </w:r>
      <w:r w:rsidRPr="007C6783">
        <w:tab/>
        <w:t xml:space="preserve">En </w:t>
      </w:r>
      <w:r>
        <w:t>la tabla</w:t>
      </w:r>
      <w:r w:rsidRPr="007C6783">
        <w:t xml:space="preserve"> A11.2.2 se </w:t>
      </w:r>
      <w:r>
        <w:t>indican</w:t>
      </w:r>
      <w:r w:rsidRPr="007C6783">
        <w:t xml:space="preserve"> las </w:t>
      </w:r>
      <w:r>
        <w:t xml:space="preserve">posibles </w:t>
      </w:r>
      <w:r w:rsidRPr="007C6783">
        <w:t xml:space="preserve">fuentes de ignición </w:t>
      </w:r>
      <w:r>
        <w:t xml:space="preserve">que pueden estar presentes durante </w:t>
      </w:r>
      <w:r w:rsidRPr="007C6783">
        <w:t xml:space="preserve">las </w:t>
      </w:r>
      <w:r>
        <w:t>o</w:t>
      </w:r>
      <w:r w:rsidRPr="007C6783">
        <w:t xml:space="preserve">peraciones </w:t>
      </w:r>
      <w:r>
        <w:t xml:space="preserve">y que </w:t>
      </w:r>
      <w:r w:rsidRPr="007C6783">
        <w:t xml:space="preserve">deben tenerse </w:t>
      </w:r>
      <w:r>
        <w:t>en cuenta</w:t>
      </w:r>
      <w:r w:rsidRPr="007C6783">
        <w:t>.</w:t>
      </w:r>
      <w:r>
        <w:t xml:space="preserve"> En la tabla, esas fuentes de ignición se utilizan como ejemplos para evaluar las medidas de protección contra explosiones de polvo que pueden adoptarse durante las operaciones. </w:t>
      </w:r>
      <w:r>
        <w:rPr>
          <w:color w:val="000000"/>
        </w:rPr>
        <w:t>En algunos casos será necesario el asesoramiento de expertos para elaborar y aplicar medidas de prevención y mitigación adecuadas.</w:t>
      </w:r>
    </w:p>
    <w:p w14:paraId="49CD80DF" w14:textId="77777777" w:rsidR="000526A4" w:rsidRDefault="000526A4" w:rsidP="000526A4">
      <w:pPr>
        <w:pStyle w:val="SingleTxtG"/>
        <w:sectPr w:rsidR="000526A4" w:rsidSect="008E1534">
          <w:headerReference w:type="even" r:id="rId60"/>
          <w:headerReference w:type="default" r:id="rId61"/>
          <w:footerReference w:type="even" r:id="rId62"/>
          <w:footerReference w:type="default" r:id="rId63"/>
          <w:footnotePr>
            <w:numRestart w:val="eachSect"/>
          </w:footnotePr>
          <w:endnotePr>
            <w:numFmt w:val="decimal"/>
          </w:endnotePr>
          <w:pgSz w:w="11906" w:h="16838" w:code="9"/>
          <w:pgMar w:top="1417" w:right="1134" w:bottom="1134" w:left="1134" w:header="850" w:footer="567" w:gutter="0"/>
          <w:cols w:space="708"/>
          <w:docGrid w:linePitch="360"/>
        </w:sectPr>
      </w:pPr>
    </w:p>
    <w:p w14:paraId="6BD5CAB1" w14:textId="77777777" w:rsidR="000526A4" w:rsidRPr="00BF4BFB" w:rsidRDefault="000526A4" w:rsidP="000526A4">
      <w:pPr>
        <w:pStyle w:val="H1G"/>
        <w:tabs>
          <w:tab w:val="clear" w:pos="851"/>
        </w:tabs>
        <w:spacing w:before="0" w:after="160" w:line="240" w:lineRule="auto"/>
        <w:ind w:left="0" w:right="-454" w:firstLine="0"/>
        <w:jc w:val="center"/>
        <w:rPr>
          <w:sz w:val="20"/>
        </w:rPr>
      </w:pPr>
      <w:r>
        <w:rPr>
          <w:bCs/>
          <w:color w:val="000000"/>
          <w:sz w:val="20"/>
          <w:lang w:eastAsia="de-DE"/>
        </w:rPr>
        <w:lastRenderedPageBreak/>
        <w:t>Tabla</w:t>
      </w:r>
      <w:r w:rsidRPr="00BF4BFB">
        <w:rPr>
          <w:bCs/>
          <w:color w:val="000000"/>
          <w:sz w:val="20"/>
          <w:lang w:eastAsia="de-DE"/>
        </w:rPr>
        <w:t xml:space="preserve"> A11.2.2:</w:t>
      </w:r>
      <w:r w:rsidRPr="00BF4BFB">
        <w:rPr>
          <w:bCs/>
          <w:color w:val="000000"/>
          <w:sz w:val="20"/>
          <w:lang w:eastAsia="de-DE"/>
        </w:rPr>
        <w:tab/>
      </w:r>
      <w:r>
        <w:rPr>
          <w:bCs/>
          <w:color w:val="000000"/>
          <w:sz w:val="20"/>
          <w:lang w:eastAsia="de-DE"/>
        </w:rPr>
        <w:t>P</w:t>
      </w:r>
      <w:r w:rsidRPr="00BF4BFB">
        <w:rPr>
          <w:bCs/>
          <w:color w:val="000000"/>
          <w:sz w:val="20"/>
          <w:lang w:eastAsia="de-DE"/>
        </w:rPr>
        <w:t xml:space="preserve">osibles fuentes de ignición durante las </w:t>
      </w:r>
      <w:r>
        <w:rPr>
          <w:bCs/>
          <w:color w:val="000000"/>
          <w:sz w:val="20"/>
          <w:lang w:eastAsia="de-DE"/>
        </w:rPr>
        <w:t>o</w:t>
      </w:r>
      <w:r w:rsidRPr="00BF4BFB">
        <w:rPr>
          <w:bCs/>
          <w:color w:val="000000"/>
          <w:sz w:val="20"/>
          <w:lang w:eastAsia="de-DE"/>
        </w:rPr>
        <w:t xml:space="preserve">peraciones </w:t>
      </w:r>
    </w:p>
    <w:tbl>
      <w:tblPr>
        <w:tblW w:w="13041" w:type="dxa"/>
        <w:tblInd w:w="-85" w:type="dxa"/>
        <w:tblLayout w:type="fixed"/>
        <w:tblCellMar>
          <w:top w:w="28" w:type="dxa"/>
          <w:left w:w="28" w:type="dxa"/>
          <w:bottom w:w="28" w:type="dxa"/>
          <w:right w:w="28" w:type="dxa"/>
        </w:tblCellMar>
        <w:tblLook w:val="04A0" w:firstRow="1" w:lastRow="0" w:firstColumn="1" w:lastColumn="0" w:noHBand="0" w:noVBand="1"/>
      </w:tblPr>
      <w:tblGrid>
        <w:gridCol w:w="1509"/>
        <w:gridCol w:w="1508"/>
        <w:gridCol w:w="896"/>
        <w:gridCol w:w="458"/>
        <w:gridCol w:w="467"/>
        <w:gridCol w:w="655"/>
        <w:gridCol w:w="413"/>
        <w:gridCol w:w="687"/>
        <w:gridCol w:w="413"/>
        <w:gridCol w:w="551"/>
        <w:gridCol w:w="1168"/>
        <w:gridCol w:w="1021"/>
        <w:gridCol w:w="7"/>
        <w:gridCol w:w="1097"/>
        <w:gridCol w:w="1056"/>
        <w:gridCol w:w="1135"/>
      </w:tblGrid>
      <w:tr w:rsidR="000526A4" w:rsidRPr="00724120" w14:paraId="4E45B32E" w14:textId="77777777" w:rsidTr="00256B2A">
        <w:trPr>
          <w:trHeight w:val="454"/>
          <w:tblHeader/>
        </w:trPr>
        <w:tc>
          <w:tcPr>
            <w:tcW w:w="1509" w:type="dxa"/>
            <w:tcBorders>
              <w:top w:val="nil"/>
              <w:left w:val="nil"/>
              <w:bottom w:val="nil"/>
              <w:right w:val="nil"/>
            </w:tcBorders>
            <w:shd w:val="clear" w:color="auto" w:fill="auto"/>
            <w:tcMar>
              <w:left w:w="57" w:type="dxa"/>
              <w:bottom w:w="0" w:type="dxa"/>
              <w:right w:w="28" w:type="dxa"/>
            </w:tcMar>
            <w:vAlign w:val="center"/>
            <w:hideMark/>
          </w:tcPr>
          <w:p w14:paraId="03CDE6C9" w14:textId="77777777" w:rsidR="000526A4" w:rsidRPr="00BF4BFB" w:rsidRDefault="000526A4" w:rsidP="00256B2A">
            <w:pPr>
              <w:spacing w:before="20" w:after="20" w:line="240" w:lineRule="auto"/>
              <w:jc w:val="center"/>
              <w:rPr>
                <w:color w:val="000000"/>
                <w:sz w:val="15"/>
                <w:szCs w:val="15"/>
                <w:lang w:eastAsia="de-DE"/>
              </w:rPr>
            </w:pPr>
          </w:p>
        </w:tc>
        <w:tc>
          <w:tcPr>
            <w:tcW w:w="1508" w:type="dxa"/>
            <w:tcBorders>
              <w:top w:val="double" w:sz="6" w:space="0" w:color="auto"/>
              <w:left w:val="double" w:sz="6" w:space="0" w:color="auto"/>
              <w:bottom w:val="single" w:sz="12" w:space="0" w:color="auto"/>
              <w:right w:val="single" w:sz="12" w:space="0" w:color="auto"/>
            </w:tcBorders>
            <w:shd w:val="clear" w:color="auto" w:fill="auto"/>
            <w:tcMar>
              <w:left w:w="28" w:type="dxa"/>
              <w:bottom w:w="0" w:type="dxa"/>
              <w:right w:w="28" w:type="dxa"/>
            </w:tcMar>
            <w:vAlign w:val="center"/>
            <w:hideMark/>
          </w:tcPr>
          <w:p w14:paraId="0D1B5183" w14:textId="77777777" w:rsidR="000526A4" w:rsidRPr="00724120" w:rsidRDefault="000526A4" w:rsidP="00256B2A">
            <w:pPr>
              <w:spacing w:before="20" w:after="20" w:line="240" w:lineRule="auto"/>
              <w:jc w:val="center"/>
              <w:rPr>
                <w:b/>
                <w:bCs/>
                <w:color w:val="000000"/>
                <w:sz w:val="15"/>
                <w:szCs w:val="15"/>
                <w:lang w:eastAsia="de-DE"/>
              </w:rPr>
            </w:pPr>
            <w:r>
              <w:rPr>
                <w:b/>
                <w:bCs/>
                <w:color w:val="000000"/>
                <w:sz w:val="15"/>
                <w:szCs w:val="15"/>
                <w:lang w:eastAsia="de-DE"/>
              </w:rPr>
              <w:t>Gestión de la instalación</w:t>
            </w:r>
          </w:p>
        </w:tc>
        <w:tc>
          <w:tcPr>
            <w:tcW w:w="896" w:type="dxa"/>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6C12D3AC" w14:textId="77777777" w:rsidR="000526A4" w:rsidRPr="00724120" w:rsidRDefault="000526A4" w:rsidP="00256B2A">
            <w:pPr>
              <w:spacing w:before="20" w:after="20" w:line="240" w:lineRule="auto"/>
              <w:jc w:val="center"/>
              <w:rPr>
                <w:b/>
                <w:bCs/>
                <w:color w:val="000000"/>
                <w:sz w:val="15"/>
                <w:szCs w:val="15"/>
                <w:lang w:eastAsia="de-DE"/>
              </w:rPr>
            </w:pPr>
            <w:r>
              <w:rPr>
                <w:b/>
                <w:bCs/>
                <w:color w:val="000000"/>
                <w:sz w:val="15"/>
                <w:szCs w:val="15"/>
                <w:lang w:eastAsia="de-DE"/>
              </w:rPr>
              <w:t>Almacena-miento</w:t>
            </w:r>
          </w:p>
        </w:tc>
        <w:tc>
          <w:tcPr>
            <w:tcW w:w="1580" w:type="dxa"/>
            <w:gridSpan w:val="3"/>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294F5975" w14:textId="77777777" w:rsidR="000526A4" w:rsidRPr="00724120" w:rsidRDefault="000526A4" w:rsidP="00256B2A">
            <w:pPr>
              <w:spacing w:before="20" w:after="20" w:line="240" w:lineRule="auto"/>
              <w:jc w:val="center"/>
              <w:rPr>
                <w:b/>
                <w:bCs/>
                <w:color w:val="000000"/>
                <w:sz w:val="15"/>
                <w:szCs w:val="15"/>
                <w:lang w:eastAsia="de-DE"/>
              </w:rPr>
            </w:pPr>
            <w:r>
              <w:rPr>
                <w:b/>
                <w:bCs/>
                <w:color w:val="000000"/>
                <w:sz w:val="15"/>
                <w:szCs w:val="15"/>
                <w:lang w:eastAsia="de-DE"/>
              </w:rPr>
              <w:t>Operaciones de desplazamiento</w:t>
            </w:r>
          </w:p>
        </w:tc>
        <w:tc>
          <w:tcPr>
            <w:tcW w:w="2064" w:type="dxa"/>
            <w:gridSpan w:val="4"/>
            <w:tcBorders>
              <w:top w:val="double" w:sz="6"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6427AD9A" w14:textId="77777777" w:rsidR="000526A4" w:rsidRPr="00724120" w:rsidRDefault="000526A4" w:rsidP="00256B2A">
            <w:pPr>
              <w:spacing w:before="20" w:after="20" w:line="240" w:lineRule="auto"/>
              <w:jc w:val="center"/>
              <w:rPr>
                <w:b/>
                <w:bCs/>
                <w:color w:val="000000"/>
                <w:sz w:val="15"/>
                <w:szCs w:val="15"/>
                <w:lang w:eastAsia="de-DE"/>
              </w:rPr>
            </w:pPr>
            <w:r>
              <w:rPr>
                <w:b/>
                <w:bCs/>
                <w:color w:val="000000"/>
                <w:sz w:val="15"/>
                <w:szCs w:val="15"/>
                <w:lang w:eastAsia="de-DE"/>
              </w:rPr>
              <w:t xml:space="preserve">Preparación y embalaje/envasado </w:t>
            </w:r>
          </w:p>
        </w:tc>
        <w:tc>
          <w:tcPr>
            <w:tcW w:w="5484" w:type="dxa"/>
            <w:gridSpan w:val="6"/>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13BCD74" w14:textId="77777777" w:rsidR="000526A4" w:rsidRPr="00724120" w:rsidRDefault="000526A4" w:rsidP="00256B2A">
            <w:pPr>
              <w:spacing w:before="20" w:after="20" w:line="240" w:lineRule="auto"/>
              <w:jc w:val="center"/>
              <w:rPr>
                <w:b/>
                <w:bCs/>
                <w:color w:val="000000"/>
                <w:sz w:val="15"/>
                <w:szCs w:val="15"/>
                <w:lang w:eastAsia="de-DE"/>
              </w:rPr>
            </w:pPr>
            <w:r>
              <w:rPr>
                <w:b/>
                <w:bCs/>
                <w:color w:val="000000"/>
                <w:sz w:val="15"/>
                <w:szCs w:val="15"/>
                <w:lang w:eastAsia="de-DE"/>
              </w:rPr>
              <w:t xml:space="preserve">Reacción y actividades de transformación </w:t>
            </w:r>
          </w:p>
        </w:tc>
      </w:tr>
      <w:tr w:rsidR="000526A4" w:rsidRPr="00724120" w14:paraId="23E23154" w14:textId="77777777" w:rsidTr="00256B2A">
        <w:trPr>
          <w:cantSplit/>
          <w:trHeight w:val="1191"/>
          <w:tblHeader/>
        </w:trPr>
        <w:tc>
          <w:tcPr>
            <w:tcW w:w="1509" w:type="dxa"/>
            <w:tcBorders>
              <w:top w:val="nil"/>
              <w:left w:val="nil"/>
              <w:bottom w:val="nil"/>
              <w:right w:val="nil"/>
            </w:tcBorders>
            <w:shd w:val="clear" w:color="auto" w:fill="auto"/>
            <w:tcMar>
              <w:left w:w="57" w:type="dxa"/>
              <w:bottom w:w="0" w:type="dxa"/>
              <w:right w:w="28" w:type="dxa"/>
            </w:tcMar>
            <w:vAlign w:val="center"/>
            <w:hideMark/>
          </w:tcPr>
          <w:p w14:paraId="62F7D5F5"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Tipo de fuente de ignición</w:t>
            </w:r>
            <w:r w:rsidRPr="00724120">
              <w:rPr>
                <w:b/>
                <w:bCs/>
                <w:color w:val="000000"/>
                <w:sz w:val="15"/>
                <w:szCs w:val="15"/>
                <w:lang w:eastAsia="de-DE"/>
              </w:rPr>
              <w:t xml:space="preserve"> </w:t>
            </w:r>
          </w:p>
          <w:p w14:paraId="58D80792" w14:textId="77777777" w:rsidR="000526A4" w:rsidRPr="00724120" w:rsidRDefault="000526A4" w:rsidP="00256B2A">
            <w:pPr>
              <w:spacing w:before="20" w:after="20" w:line="240" w:lineRule="auto"/>
              <w:rPr>
                <w:b/>
                <w:bCs/>
                <w:color w:val="000000"/>
                <w:sz w:val="15"/>
                <w:szCs w:val="15"/>
                <w:lang w:eastAsia="de-DE"/>
              </w:rPr>
            </w:pPr>
            <w:r w:rsidRPr="00724120">
              <w:rPr>
                <w:b/>
                <w:bCs/>
                <w:color w:val="000000"/>
                <w:sz w:val="15"/>
                <w:szCs w:val="15"/>
                <w:lang w:eastAsia="de-DE"/>
              </w:rPr>
              <w:t>[</w:t>
            </w:r>
            <w:r>
              <w:rPr>
                <w:b/>
                <w:bCs/>
                <w:color w:val="000000"/>
                <w:sz w:val="15"/>
                <w:szCs w:val="15"/>
                <w:lang w:eastAsia="de-DE"/>
              </w:rPr>
              <w:t>véase</w:t>
            </w:r>
            <w:r w:rsidRPr="00724120">
              <w:rPr>
                <w:b/>
                <w:bCs/>
                <w:color w:val="000000"/>
                <w:sz w:val="15"/>
                <w:szCs w:val="15"/>
                <w:lang w:eastAsia="de-DE"/>
              </w:rPr>
              <w:t xml:space="preserve"> A11.2.4.4.3]</w:t>
            </w:r>
          </w:p>
        </w:tc>
        <w:tc>
          <w:tcPr>
            <w:tcW w:w="1508" w:type="dxa"/>
            <w:tcBorders>
              <w:top w:val="nil"/>
              <w:left w:val="double" w:sz="6" w:space="0" w:color="auto"/>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72A757A2"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Obras de construcción, reparación y mantenimiento</w:t>
            </w:r>
          </w:p>
        </w:tc>
        <w:tc>
          <w:tcPr>
            <w:tcW w:w="896"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18D9DBC3" w14:textId="77777777" w:rsidR="000526A4" w:rsidRPr="00724120" w:rsidRDefault="000526A4" w:rsidP="00256B2A">
            <w:pPr>
              <w:spacing w:before="20" w:after="20" w:line="240" w:lineRule="auto"/>
              <w:ind w:left="57"/>
              <w:rPr>
                <w:b/>
                <w:bCs/>
                <w:color w:val="000000"/>
                <w:sz w:val="15"/>
                <w:szCs w:val="15"/>
                <w:lang w:eastAsia="de-DE"/>
              </w:rPr>
            </w:pPr>
          </w:p>
        </w:tc>
        <w:tc>
          <w:tcPr>
            <w:tcW w:w="458"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8D08FB1"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Transporte</w:t>
            </w:r>
            <w:r w:rsidRPr="00724120">
              <w:rPr>
                <w:b/>
                <w:bCs/>
                <w:color w:val="000000"/>
                <w:sz w:val="15"/>
                <w:szCs w:val="15"/>
                <w:lang w:eastAsia="de-DE"/>
              </w:rPr>
              <w:t xml:space="preserve"> (</w:t>
            </w:r>
            <w:r>
              <w:rPr>
                <w:b/>
                <w:bCs/>
                <w:color w:val="000000"/>
                <w:sz w:val="15"/>
                <w:szCs w:val="15"/>
                <w:lang w:eastAsia="de-DE"/>
              </w:rPr>
              <w:t>sólidos</w:t>
            </w:r>
            <w:r w:rsidRPr="00724120">
              <w:rPr>
                <w:b/>
                <w:bCs/>
                <w:color w:val="000000"/>
                <w:sz w:val="15"/>
                <w:szCs w:val="15"/>
                <w:lang w:eastAsia="de-DE"/>
              </w:rPr>
              <w:t>)</w:t>
            </w:r>
          </w:p>
        </w:tc>
        <w:tc>
          <w:tcPr>
            <w:tcW w:w="46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42580EB"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Bombeo</w:t>
            </w:r>
            <w:r w:rsidRPr="00724120">
              <w:rPr>
                <w:b/>
                <w:bCs/>
                <w:color w:val="000000"/>
                <w:sz w:val="15"/>
                <w:szCs w:val="15"/>
                <w:lang w:eastAsia="de-DE"/>
              </w:rPr>
              <w:t xml:space="preserve"> (</w:t>
            </w:r>
            <w:r>
              <w:rPr>
                <w:b/>
                <w:bCs/>
                <w:color w:val="000000"/>
                <w:sz w:val="15"/>
                <w:szCs w:val="15"/>
                <w:lang w:eastAsia="de-DE"/>
              </w:rPr>
              <w:t>líquidos</w:t>
            </w:r>
            <w:r w:rsidRPr="00724120">
              <w:rPr>
                <w:b/>
                <w:bCs/>
                <w:color w:val="000000"/>
                <w:sz w:val="15"/>
                <w:szCs w:val="15"/>
                <w:lang w:eastAsia="de-DE"/>
              </w:rPr>
              <w:t>)</w:t>
            </w:r>
          </w:p>
        </w:tc>
        <w:tc>
          <w:tcPr>
            <w:tcW w:w="655"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5DCFAEE1"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Otras operaciones de desplazamiento</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0374E328"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Mezcla</w:t>
            </w:r>
            <w:r w:rsidRPr="00724120">
              <w:rPr>
                <w:b/>
                <w:bCs/>
                <w:color w:val="000000"/>
                <w:sz w:val="15"/>
                <w:szCs w:val="15"/>
                <w:lang w:eastAsia="de-DE"/>
              </w:rPr>
              <w:t xml:space="preserve"> (</w:t>
            </w:r>
            <w:r>
              <w:rPr>
                <w:b/>
                <w:bCs/>
                <w:color w:val="000000"/>
                <w:sz w:val="15"/>
                <w:szCs w:val="15"/>
                <w:lang w:eastAsia="de-DE"/>
              </w:rPr>
              <w:t>sin reacción)</w:t>
            </w:r>
          </w:p>
        </w:tc>
        <w:tc>
          <w:tcPr>
            <w:tcW w:w="68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363B1AD9" w14:textId="77777777" w:rsidR="000526A4" w:rsidRDefault="000526A4" w:rsidP="00256B2A">
            <w:pPr>
              <w:spacing w:before="20" w:after="20" w:line="240" w:lineRule="auto"/>
              <w:ind w:left="57"/>
              <w:rPr>
                <w:b/>
                <w:bCs/>
                <w:color w:val="000000"/>
                <w:sz w:val="15"/>
                <w:szCs w:val="15"/>
                <w:lang w:eastAsia="de-DE"/>
              </w:rPr>
            </w:pPr>
            <w:r>
              <w:rPr>
                <w:b/>
                <w:bCs/>
                <w:color w:val="000000"/>
                <w:sz w:val="15"/>
                <w:szCs w:val="15"/>
                <w:lang w:eastAsia="de-DE"/>
              </w:rPr>
              <w:t>Tamizado</w:t>
            </w:r>
            <w:r w:rsidRPr="00724120">
              <w:rPr>
                <w:b/>
                <w:bCs/>
                <w:color w:val="000000"/>
                <w:sz w:val="15"/>
                <w:szCs w:val="15"/>
                <w:lang w:eastAsia="de-DE"/>
              </w:rPr>
              <w:t>/</w:t>
            </w:r>
          </w:p>
          <w:p w14:paraId="1481BBD8" w14:textId="77777777" w:rsidR="000526A4" w:rsidRDefault="000526A4" w:rsidP="00256B2A">
            <w:pPr>
              <w:spacing w:before="20" w:after="20" w:line="240" w:lineRule="auto"/>
              <w:ind w:left="57"/>
              <w:rPr>
                <w:b/>
                <w:bCs/>
                <w:color w:val="000000"/>
                <w:sz w:val="15"/>
                <w:szCs w:val="15"/>
                <w:lang w:eastAsia="de-DE"/>
              </w:rPr>
            </w:pPr>
            <w:r>
              <w:rPr>
                <w:b/>
                <w:bCs/>
                <w:color w:val="000000"/>
                <w:sz w:val="15"/>
                <w:szCs w:val="15"/>
                <w:lang w:eastAsia="de-DE"/>
              </w:rPr>
              <w:t>fresado</w:t>
            </w:r>
            <w:r w:rsidRPr="00724120">
              <w:rPr>
                <w:b/>
                <w:bCs/>
                <w:color w:val="000000"/>
                <w:sz w:val="15"/>
                <w:szCs w:val="15"/>
                <w:lang w:eastAsia="de-DE"/>
              </w:rPr>
              <w:t>/</w:t>
            </w:r>
          </w:p>
          <w:p w14:paraId="50100C1C"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trituración</w:t>
            </w:r>
          </w:p>
        </w:tc>
        <w:tc>
          <w:tcPr>
            <w:tcW w:w="413"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12AD6252"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Operaciones de preparación</w:t>
            </w:r>
          </w:p>
        </w:tc>
        <w:tc>
          <w:tcPr>
            <w:tcW w:w="551" w:type="dxa"/>
            <w:tcBorders>
              <w:top w:val="nil"/>
              <w:left w:val="nil"/>
              <w:bottom w:val="double" w:sz="6" w:space="0" w:color="auto"/>
              <w:right w:val="single" w:sz="12" w:space="0" w:color="auto"/>
            </w:tcBorders>
            <w:shd w:val="clear" w:color="auto" w:fill="auto"/>
            <w:tcMar>
              <w:left w:w="28" w:type="dxa"/>
              <w:bottom w:w="0" w:type="dxa"/>
              <w:right w:w="28" w:type="dxa"/>
            </w:tcMar>
            <w:textDirection w:val="tbRl"/>
            <w:vAlign w:val="center"/>
            <w:hideMark/>
          </w:tcPr>
          <w:p w14:paraId="20A19698" w14:textId="77777777" w:rsidR="000526A4" w:rsidRDefault="000526A4" w:rsidP="00256B2A">
            <w:pPr>
              <w:spacing w:before="20" w:after="20" w:line="240" w:lineRule="auto"/>
              <w:ind w:left="57"/>
              <w:rPr>
                <w:b/>
                <w:bCs/>
                <w:color w:val="000000"/>
                <w:sz w:val="15"/>
                <w:szCs w:val="15"/>
                <w:lang w:eastAsia="de-DE"/>
              </w:rPr>
            </w:pPr>
            <w:r>
              <w:rPr>
                <w:b/>
                <w:bCs/>
                <w:color w:val="000000"/>
                <w:sz w:val="15"/>
                <w:szCs w:val="15"/>
                <w:lang w:eastAsia="de-DE"/>
              </w:rPr>
              <w:t>Embalaje/</w:t>
            </w:r>
          </w:p>
          <w:p w14:paraId="721AFE89"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envasado</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10A3CC40"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Reacción</w:t>
            </w:r>
          </w:p>
        </w:tc>
        <w:tc>
          <w:tcPr>
            <w:tcW w:w="1028" w:type="dxa"/>
            <w:gridSpan w:val="2"/>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6DF7E1A"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Tratamiento de los gases expulsados</w:t>
            </w:r>
            <w:r w:rsidRPr="00724120">
              <w:rPr>
                <w:b/>
                <w:bCs/>
                <w:color w:val="000000"/>
                <w:sz w:val="15"/>
                <w:szCs w:val="15"/>
                <w:lang w:eastAsia="de-DE"/>
              </w:rPr>
              <w:t xml:space="preserve">/ </w:t>
            </w:r>
            <w:r>
              <w:rPr>
                <w:b/>
                <w:bCs/>
                <w:color w:val="000000"/>
                <w:sz w:val="15"/>
                <w:szCs w:val="15"/>
                <w:lang w:eastAsia="de-DE"/>
              </w:rPr>
              <w:t>depuración</w:t>
            </w:r>
          </w:p>
        </w:tc>
        <w:tc>
          <w:tcPr>
            <w:tcW w:w="1097"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76F596E4" w14:textId="77777777" w:rsidR="000526A4" w:rsidRPr="004F611E" w:rsidRDefault="000526A4" w:rsidP="00256B2A">
            <w:pPr>
              <w:spacing w:before="20" w:after="20" w:line="240" w:lineRule="auto"/>
              <w:ind w:left="57"/>
              <w:rPr>
                <w:b/>
                <w:bCs/>
                <w:color w:val="000000"/>
                <w:sz w:val="15"/>
                <w:szCs w:val="15"/>
                <w:lang w:eastAsia="de-DE"/>
              </w:rPr>
            </w:pPr>
            <w:r w:rsidRPr="004F611E">
              <w:rPr>
                <w:b/>
                <w:bCs/>
                <w:color w:val="000000"/>
                <w:sz w:val="15"/>
                <w:szCs w:val="15"/>
                <w:lang w:eastAsia="de-DE"/>
              </w:rPr>
              <w:t xml:space="preserve">Tratamiento final (separación de fases; </w:t>
            </w:r>
            <w:r>
              <w:rPr>
                <w:b/>
                <w:bCs/>
                <w:color w:val="000000"/>
                <w:sz w:val="15"/>
                <w:szCs w:val="15"/>
                <w:lang w:eastAsia="de-DE"/>
              </w:rPr>
              <w:t>cristalización; f</w:t>
            </w:r>
            <w:r w:rsidRPr="004F611E">
              <w:rPr>
                <w:b/>
                <w:bCs/>
                <w:color w:val="000000"/>
                <w:sz w:val="15"/>
                <w:szCs w:val="15"/>
                <w:lang w:eastAsia="de-DE"/>
              </w:rPr>
              <w:t>iltración; aislamiento</w:t>
            </w:r>
            <w:r>
              <w:rPr>
                <w:b/>
                <w:bCs/>
                <w:color w:val="000000"/>
                <w:sz w:val="15"/>
                <w:szCs w:val="15"/>
                <w:lang w:eastAsia="de-DE"/>
              </w:rPr>
              <w:t>)</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textDirection w:val="tbRl"/>
            <w:vAlign w:val="center"/>
            <w:hideMark/>
          </w:tcPr>
          <w:p w14:paraId="46AA94F3" w14:textId="77777777" w:rsidR="000526A4" w:rsidRPr="00724120" w:rsidRDefault="000526A4" w:rsidP="00256B2A">
            <w:pPr>
              <w:spacing w:before="20" w:after="20" w:line="240" w:lineRule="auto"/>
              <w:ind w:left="57"/>
              <w:rPr>
                <w:b/>
                <w:bCs/>
                <w:color w:val="000000"/>
                <w:sz w:val="15"/>
                <w:szCs w:val="15"/>
                <w:lang w:eastAsia="de-DE"/>
              </w:rPr>
            </w:pPr>
            <w:r w:rsidRPr="00724120">
              <w:rPr>
                <w:b/>
                <w:bCs/>
                <w:color w:val="000000"/>
                <w:sz w:val="15"/>
                <w:szCs w:val="15"/>
                <w:lang w:eastAsia="de-DE"/>
              </w:rPr>
              <w:t>D</w:t>
            </w:r>
            <w:r>
              <w:rPr>
                <w:b/>
                <w:bCs/>
                <w:color w:val="000000"/>
                <w:sz w:val="15"/>
                <w:szCs w:val="15"/>
                <w:lang w:eastAsia="de-DE"/>
              </w:rPr>
              <w:t>estilación</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textDirection w:val="tbRl"/>
            <w:vAlign w:val="center"/>
            <w:hideMark/>
          </w:tcPr>
          <w:p w14:paraId="19210C51" w14:textId="77777777" w:rsidR="000526A4" w:rsidRPr="00724120" w:rsidRDefault="000526A4" w:rsidP="00256B2A">
            <w:pPr>
              <w:spacing w:before="20" w:after="20" w:line="240" w:lineRule="auto"/>
              <w:ind w:left="57"/>
              <w:rPr>
                <w:b/>
                <w:bCs/>
                <w:color w:val="000000"/>
                <w:sz w:val="15"/>
                <w:szCs w:val="15"/>
                <w:lang w:eastAsia="de-DE"/>
              </w:rPr>
            </w:pPr>
            <w:r>
              <w:rPr>
                <w:b/>
                <w:bCs/>
                <w:color w:val="000000"/>
                <w:sz w:val="15"/>
                <w:szCs w:val="15"/>
                <w:lang w:eastAsia="de-DE"/>
              </w:rPr>
              <w:t>Secado</w:t>
            </w:r>
          </w:p>
        </w:tc>
      </w:tr>
      <w:tr w:rsidR="000526A4" w:rsidRPr="0004583F" w14:paraId="5BA9239D" w14:textId="77777777" w:rsidTr="00256B2A">
        <w:trPr>
          <w:trHeight w:val="57"/>
        </w:trPr>
        <w:tc>
          <w:tcPr>
            <w:tcW w:w="1509" w:type="dxa"/>
            <w:tcBorders>
              <w:top w:val="double" w:sz="6" w:space="0" w:color="auto"/>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378B3C4E"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Superficies calientes</w:t>
            </w:r>
          </w:p>
        </w:tc>
        <w:tc>
          <w:tcPr>
            <w:tcW w:w="3984" w:type="dxa"/>
            <w:gridSpan w:val="5"/>
            <w:tcBorders>
              <w:top w:val="double" w:sz="6" w:space="0" w:color="auto"/>
              <w:left w:val="nil"/>
              <w:bottom w:val="single" w:sz="12" w:space="0" w:color="auto"/>
              <w:right w:val="single" w:sz="4" w:space="0" w:color="auto"/>
            </w:tcBorders>
            <w:shd w:val="clear" w:color="auto" w:fill="auto"/>
            <w:tcMar>
              <w:left w:w="28" w:type="dxa"/>
              <w:bottom w:w="0" w:type="dxa"/>
              <w:right w:w="28" w:type="dxa"/>
            </w:tcMar>
            <w:vAlign w:val="center"/>
            <w:hideMark/>
          </w:tcPr>
          <w:p w14:paraId="73955F8A" w14:textId="77777777" w:rsidR="000526A4" w:rsidRPr="00741AFA" w:rsidRDefault="000526A4" w:rsidP="00256B2A">
            <w:pPr>
              <w:spacing w:before="20" w:after="20" w:line="240" w:lineRule="auto"/>
              <w:ind w:left="-30"/>
              <w:jc w:val="center"/>
              <w:rPr>
                <w:color w:val="000000"/>
                <w:sz w:val="15"/>
                <w:szCs w:val="15"/>
                <w:lang w:eastAsia="de-DE"/>
              </w:rPr>
            </w:pPr>
            <w:r w:rsidRPr="00741AFA">
              <w:rPr>
                <w:color w:val="000000"/>
                <w:sz w:val="15"/>
                <w:szCs w:val="15"/>
                <w:lang w:eastAsia="de-DE"/>
              </w:rPr>
              <w:t>Causad</w:t>
            </w:r>
            <w:r>
              <w:rPr>
                <w:color w:val="000000"/>
                <w:sz w:val="15"/>
                <w:szCs w:val="15"/>
                <w:lang w:eastAsia="de-DE"/>
              </w:rPr>
              <w:t>a</w:t>
            </w:r>
            <w:r w:rsidRPr="00741AFA">
              <w:rPr>
                <w:color w:val="000000"/>
                <w:sz w:val="15"/>
                <w:szCs w:val="15"/>
                <w:lang w:eastAsia="de-DE"/>
              </w:rPr>
              <w:t xml:space="preserve">s por el </w:t>
            </w:r>
            <w:r>
              <w:rPr>
                <w:color w:val="000000"/>
                <w:sz w:val="15"/>
                <w:szCs w:val="15"/>
                <w:lang w:eastAsia="de-DE"/>
              </w:rPr>
              <w:t>rozamiento de piezas móviles en rodamientos, obturadores de ejes</w:t>
            </w:r>
            <w:r w:rsidRPr="00741AFA">
              <w:rPr>
                <w:color w:val="000000"/>
                <w:sz w:val="15"/>
                <w:szCs w:val="15"/>
                <w:lang w:eastAsia="de-DE"/>
              </w:rPr>
              <w:t>, etc.</w:t>
            </w:r>
          </w:p>
        </w:tc>
        <w:tc>
          <w:tcPr>
            <w:tcW w:w="7548" w:type="dxa"/>
            <w:gridSpan w:val="10"/>
            <w:tcBorders>
              <w:top w:val="double" w:sz="6"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447F1DDB" w14:textId="77777777" w:rsidR="000526A4" w:rsidRPr="0004583F" w:rsidRDefault="000526A4" w:rsidP="00256B2A">
            <w:pPr>
              <w:spacing w:before="20" w:after="20" w:line="240" w:lineRule="auto"/>
              <w:jc w:val="center"/>
              <w:rPr>
                <w:color w:val="000000"/>
                <w:sz w:val="15"/>
                <w:szCs w:val="15"/>
                <w:lang w:eastAsia="de-DE"/>
              </w:rPr>
            </w:pPr>
            <w:r w:rsidRPr="0004583F">
              <w:rPr>
                <w:color w:val="000000"/>
                <w:sz w:val="15"/>
                <w:szCs w:val="15"/>
                <w:lang w:eastAsia="de-DE"/>
              </w:rPr>
              <w:t>Equipo, tuberías, intercambiadores de calor recalentados</w:t>
            </w:r>
          </w:p>
        </w:tc>
      </w:tr>
      <w:tr w:rsidR="000526A4" w:rsidRPr="00724120" w14:paraId="2732E00B"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02C81BB3"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Llamas y gases calientes</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51DB5773" w14:textId="77777777" w:rsidR="000526A4" w:rsidRPr="0004583F" w:rsidRDefault="000526A4" w:rsidP="00256B2A">
            <w:pPr>
              <w:spacing w:before="20" w:after="20" w:line="240" w:lineRule="auto"/>
              <w:jc w:val="center"/>
              <w:rPr>
                <w:color w:val="000000"/>
                <w:sz w:val="15"/>
                <w:szCs w:val="15"/>
                <w:lang w:eastAsia="de-DE"/>
              </w:rPr>
            </w:pPr>
            <w:r w:rsidRPr="0004583F">
              <w:rPr>
                <w:color w:val="000000"/>
                <w:sz w:val="15"/>
                <w:szCs w:val="15"/>
                <w:lang w:eastAsia="de-DE"/>
              </w:rPr>
              <w:t xml:space="preserve">Maquinado en caliente: soldaduras, </w:t>
            </w:r>
            <w:r>
              <w:rPr>
                <w:color w:val="000000"/>
                <w:sz w:val="15"/>
                <w:szCs w:val="15"/>
                <w:lang w:eastAsia="de-DE"/>
              </w:rPr>
              <w:t>cortes</w:t>
            </w:r>
            <w:r w:rsidRPr="0004583F">
              <w:rPr>
                <w:color w:val="000000"/>
                <w:sz w:val="15"/>
                <w:szCs w:val="15"/>
                <w:lang w:eastAsia="de-DE"/>
              </w:rPr>
              <w:t>, etc.</w:t>
            </w:r>
          </w:p>
        </w:tc>
        <w:tc>
          <w:tcPr>
            <w:tcW w:w="4540" w:type="dxa"/>
            <w:gridSpan w:val="8"/>
            <w:tcBorders>
              <w:top w:val="single" w:sz="12" w:space="0" w:color="auto"/>
              <w:left w:val="nil"/>
              <w:bottom w:val="single" w:sz="12" w:space="0" w:color="auto"/>
              <w:right w:val="single" w:sz="12" w:space="0" w:color="auto"/>
            </w:tcBorders>
            <w:shd w:val="clear" w:color="auto" w:fill="auto"/>
            <w:tcMar>
              <w:left w:w="28" w:type="dxa"/>
              <w:bottom w:w="0" w:type="dxa"/>
              <w:right w:w="28" w:type="dxa"/>
            </w:tcMar>
            <w:vAlign w:val="center"/>
            <w:hideMark/>
          </w:tcPr>
          <w:p w14:paraId="66B6C42C"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No pertinentes en general</w:t>
            </w:r>
          </w:p>
        </w:tc>
        <w:tc>
          <w:tcPr>
            <w:tcW w:w="116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0C90C453" w14:textId="77777777" w:rsidR="000526A4" w:rsidRPr="005E47F1" w:rsidRDefault="000526A4" w:rsidP="00256B2A">
            <w:pPr>
              <w:spacing w:before="20" w:after="20" w:line="240" w:lineRule="auto"/>
              <w:jc w:val="center"/>
              <w:rPr>
                <w:color w:val="000000"/>
                <w:sz w:val="15"/>
                <w:szCs w:val="15"/>
                <w:lang w:eastAsia="de-DE"/>
              </w:rPr>
            </w:pPr>
            <w:r w:rsidRPr="005E47F1">
              <w:rPr>
                <w:color w:val="000000"/>
                <w:sz w:val="15"/>
                <w:szCs w:val="15"/>
                <w:lang w:eastAsia="de-DE"/>
              </w:rPr>
              <w:t>Posible formación de gases calientes</w:t>
            </w:r>
          </w:p>
        </w:tc>
        <w:tc>
          <w:tcPr>
            <w:tcW w:w="4316" w:type="dxa"/>
            <w:gridSpan w:val="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28C84CB1"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No pertinentes en general</w:t>
            </w:r>
          </w:p>
        </w:tc>
      </w:tr>
      <w:tr w:rsidR="000526A4" w:rsidRPr="00331C87" w14:paraId="4FF96DD7"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5C9D33F"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Chispas generadas mecánicamente</w:t>
            </w:r>
          </w:p>
        </w:tc>
        <w:tc>
          <w:tcPr>
            <w:tcW w:w="2404" w:type="dxa"/>
            <w:gridSpan w:val="2"/>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0AB9FC25" w14:textId="77777777" w:rsidR="000526A4" w:rsidRPr="0004583F" w:rsidRDefault="000526A4" w:rsidP="00256B2A">
            <w:pPr>
              <w:spacing w:before="20" w:after="20" w:line="240" w:lineRule="auto"/>
              <w:jc w:val="center"/>
              <w:rPr>
                <w:color w:val="000000"/>
                <w:sz w:val="15"/>
                <w:szCs w:val="15"/>
                <w:lang w:eastAsia="de-DE"/>
              </w:rPr>
            </w:pPr>
            <w:r w:rsidRPr="0004583F">
              <w:rPr>
                <w:color w:val="000000"/>
                <w:sz w:val="15"/>
                <w:szCs w:val="15"/>
                <w:lang w:eastAsia="de-DE"/>
              </w:rPr>
              <w:t>Chispas generadas por el uso de herramientas</w:t>
            </w:r>
            <w:r w:rsidRPr="0004583F">
              <w:rPr>
                <w:color w:val="000000"/>
                <w:sz w:val="15"/>
                <w:szCs w:val="15"/>
                <w:lang w:eastAsia="de-DE"/>
              </w:rPr>
              <w:br/>
            </w:r>
            <w:r>
              <w:rPr>
                <w:color w:val="000000"/>
                <w:sz w:val="15"/>
                <w:szCs w:val="15"/>
                <w:lang w:eastAsia="de-DE"/>
              </w:rPr>
              <w:t>(por</w:t>
            </w:r>
            <w:r w:rsidRPr="0004583F">
              <w:rPr>
                <w:color w:val="000000"/>
                <w:sz w:val="15"/>
                <w:szCs w:val="15"/>
                <w:lang w:eastAsia="de-DE"/>
              </w:rPr>
              <w:t xml:space="preserve"> ejemplo, </w:t>
            </w:r>
            <w:r>
              <w:rPr>
                <w:color w:val="000000"/>
                <w:sz w:val="15"/>
                <w:szCs w:val="15"/>
                <w:lang w:eastAsia="de-DE"/>
              </w:rPr>
              <w:t xml:space="preserve">por </w:t>
            </w:r>
            <w:r w:rsidRPr="0004583F">
              <w:rPr>
                <w:color w:val="000000"/>
                <w:sz w:val="15"/>
                <w:szCs w:val="15"/>
                <w:lang w:eastAsia="de-DE"/>
              </w:rPr>
              <w:t>martill</w:t>
            </w:r>
            <w:r>
              <w:rPr>
                <w:color w:val="000000"/>
                <w:sz w:val="15"/>
                <w:szCs w:val="15"/>
                <w:lang w:eastAsia="de-DE"/>
              </w:rPr>
              <w:t>eo</w:t>
            </w:r>
            <w:r w:rsidRPr="0004583F">
              <w:rPr>
                <w:color w:val="000000"/>
                <w:sz w:val="15"/>
                <w:szCs w:val="15"/>
                <w:lang w:eastAsia="de-DE"/>
              </w:rPr>
              <w:t xml:space="preserve">, </w:t>
            </w:r>
            <w:r>
              <w:rPr>
                <w:color w:val="000000"/>
                <w:sz w:val="15"/>
                <w:szCs w:val="15"/>
                <w:lang w:eastAsia="de-DE"/>
              </w:rPr>
              <w:t>perforación o</w:t>
            </w:r>
            <w:r w:rsidRPr="0004583F">
              <w:rPr>
                <w:color w:val="000000"/>
                <w:sz w:val="15"/>
                <w:szCs w:val="15"/>
                <w:lang w:eastAsia="de-DE"/>
              </w:rPr>
              <w:t xml:space="preserve"> </w:t>
            </w:r>
            <w:r>
              <w:rPr>
                <w:color w:val="000000"/>
                <w:sz w:val="15"/>
                <w:szCs w:val="15"/>
                <w:lang w:eastAsia="de-DE"/>
              </w:rPr>
              <w:t>trituración</w:t>
            </w:r>
            <w:r w:rsidRPr="0004583F">
              <w:rPr>
                <w:color w:val="000000"/>
                <w:sz w:val="15"/>
                <w:szCs w:val="15"/>
                <w:lang w:eastAsia="de-DE"/>
              </w:rPr>
              <w:t>)</w:t>
            </w:r>
          </w:p>
        </w:tc>
        <w:tc>
          <w:tcPr>
            <w:tcW w:w="4812" w:type="dxa"/>
            <w:gridSpan w:val="8"/>
            <w:tcBorders>
              <w:top w:val="single" w:sz="12" w:space="0" w:color="auto"/>
              <w:left w:val="nil"/>
              <w:bottom w:val="single" w:sz="12" w:space="0" w:color="auto"/>
              <w:right w:val="single" w:sz="12" w:space="0" w:color="000000"/>
            </w:tcBorders>
            <w:shd w:val="clear" w:color="auto" w:fill="auto"/>
            <w:tcMar>
              <w:left w:w="28" w:type="dxa"/>
              <w:bottom w:w="0" w:type="dxa"/>
              <w:right w:w="28" w:type="dxa"/>
            </w:tcMar>
            <w:vAlign w:val="center"/>
            <w:hideMark/>
          </w:tcPr>
          <w:p w14:paraId="1C0ACC45" w14:textId="77777777" w:rsidR="000526A4" w:rsidRPr="00181623" w:rsidRDefault="000526A4" w:rsidP="00256B2A">
            <w:pPr>
              <w:spacing w:before="20" w:after="20" w:line="240" w:lineRule="auto"/>
              <w:jc w:val="center"/>
              <w:rPr>
                <w:color w:val="000000"/>
                <w:sz w:val="15"/>
                <w:szCs w:val="15"/>
                <w:lang w:eastAsia="de-DE"/>
              </w:rPr>
            </w:pPr>
            <w:r w:rsidRPr="00181623">
              <w:rPr>
                <w:color w:val="000000"/>
                <w:sz w:val="15"/>
                <w:szCs w:val="15"/>
                <w:lang w:eastAsia="de-DE"/>
              </w:rPr>
              <w:t xml:space="preserve">Chispas generadas por trituración, </w:t>
            </w:r>
            <w:r>
              <w:rPr>
                <w:color w:val="000000"/>
                <w:sz w:val="15"/>
                <w:szCs w:val="15"/>
                <w:lang w:eastAsia="de-DE"/>
              </w:rPr>
              <w:t>fricción</w:t>
            </w:r>
            <w:r w:rsidRPr="00181623">
              <w:rPr>
                <w:color w:val="000000"/>
                <w:sz w:val="15"/>
                <w:szCs w:val="15"/>
                <w:lang w:eastAsia="de-DE"/>
              </w:rPr>
              <w:t xml:space="preserve"> o impacto (causadas frecuentemente por fall</w:t>
            </w:r>
            <w:r>
              <w:rPr>
                <w:color w:val="000000"/>
                <w:sz w:val="15"/>
                <w:szCs w:val="15"/>
                <w:lang w:eastAsia="de-DE"/>
              </w:rPr>
              <w:t>o</w:t>
            </w:r>
            <w:r w:rsidRPr="00181623">
              <w:rPr>
                <w:color w:val="000000"/>
                <w:sz w:val="15"/>
                <w:szCs w:val="15"/>
                <w:lang w:eastAsia="de-DE"/>
              </w:rPr>
              <w:t>s mecánic</w:t>
            </w:r>
            <w:r>
              <w:rPr>
                <w:color w:val="000000"/>
                <w:sz w:val="15"/>
                <w:szCs w:val="15"/>
                <w:lang w:eastAsia="de-DE"/>
              </w:rPr>
              <w:t>o</w:t>
            </w:r>
            <w:r w:rsidRPr="00181623">
              <w:rPr>
                <w:color w:val="000000"/>
                <w:sz w:val="15"/>
                <w:szCs w:val="15"/>
                <w:lang w:eastAsia="de-DE"/>
              </w:rPr>
              <w:t xml:space="preserve">s o </w:t>
            </w:r>
            <w:r>
              <w:rPr>
                <w:color w:val="000000"/>
                <w:sz w:val="15"/>
                <w:szCs w:val="15"/>
                <w:lang w:eastAsia="de-DE"/>
              </w:rPr>
              <w:t>aprisionamiento de cuerpos extraños en aparatos o máquinas en movimiento</w:t>
            </w:r>
            <w:r w:rsidRPr="00181623">
              <w:rPr>
                <w:color w:val="000000"/>
                <w:sz w:val="15"/>
                <w:szCs w:val="15"/>
                <w:lang w:eastAsia="de-DE"/>
              </w:rPr>
              <w:t>)</w:t>
            </w:r>
          </w:p>
        </w:tc>
        <w:tc>
          <w:tcPr>
            <w:tcW w:w="3181" w:type="dxa"/>
            <w:gridSpan w:val="4"/>
            <w:tcBorders>
              <w:top w:val="single" w:sz="12" w:space="0" w:color="auto"/>
              <w:left w:val="nil"/>
              <w:bottom w:val="single" w:sz="12" w:space="0" w:color="auto"/>
              <w:right w:val="single" w:sz="4" w:space="0" w:color="000000"/>
            </w:tcBorders>
            <w:shd w:val="clear" w:color="auto" w:fill="auto"/>
            <w:tcMar>
              <w:left w:w="28" w:type="dxa"/>
              <w:bottom w:w="0" w:type="dxa"/>
              <w:right w:w="28" w:type="dxa"/>
            </w:tcMar>
            <w:vAlign w:val="center"/>
            <w:hideMark/>
          </w:tcPr>
          <w:p w14:paraId="654B28B7"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No pertinentes en general</w:t>
            </w:r>
          </w:p>
        </w:tc>
        <w:tc>
          <w:tcPr>
            <w:tcW w:w="1135" w:type="dxa"/>
            <w:tcBorders>
              <w:top w:val="nil"/>
              <w:left w:val="nil"/>
              <w:bottom w:val="single" w:sz="12" w:space="0" w:color="auto"/>
              <w:right w:val="double" w:sz="6" w:space="0" w:color="auto"/>
            </w:tcBorders>
            <w:shd w:val="clear" w:color="auto" w:fill="auto"/>
            <w:tcMar>
              <w:left w:w="28" w:type="dxa"/>
              <w:bottom w:w="0" w:type="dxa"/>
              <w:right w:w="28" w:type="dxa"/>
            </w:tcMar>
            <w:vAlign w:val="center"/>
            <w:hideMark/>
          </w:tcPr>
          <w:p w14:paraId="0F65D06C" w14:textId="77777777" w:rsidR="000526A4" w:rsidRPr="00331C87" w:rsidRDefault="000526A4" w:rsidP="00256B2A">
            <w:pPr>
              <w:spacing w:before="20" w:after="20" w:line="240" w:lineRule="auto"/>
              <w:jc w:val="center"/>
              <w:rPr>
                <w:color w:val="000000"/>
                <w:spacing w:val="-2"/>
                <w:sz w:val="15"/>
                <w:szCs w:val="15"/>
                <w:lang w:eastAsia="de-DE"/>
              </w:rPr>
            </w:pPr>
            <w:r w:rsidRPr="00181623">
              <w:rPr>
                <w:color w:val="000000"/>
                <w:sz w:val="15"/>
                <w:szCs w:val="15"/>
                <w:lang w:eastAsia="de-DE"/>
              </w:rPr>
              <w:t xml:space="preserve">Chispas generadas por trituración, </w:t>
            </w:r>
            <w:r>
              <w:rPr>
                <w:color w:val="000000"/>
                <w:sz w:val="15"/>
                <w:szCs w:val="15"/>
                <w:lang w:eastAsia="de-DE"/>
              </w:rPr>
              <w:t>fricción</w:t>
            </w:r>
            <w:r w:rsidRPr="00181623">
              <w:rPr>
                <w:color w:val="000000"/>
                <w:sz w:val="15"/>
                <w:szCs w:val="15"/>
                <w:lang w:eastAsia="de-DE"/>
              </w:rPr>
              <w:t xml:space="preserve"> o impacto</w:t>
            </w:r>
          </w:p>
        </w:tc>
      </w:tr>
      <w:tr w:rsidR="000526A4" w:rsidRPr="00331C87" w14:paraId="054C4BFB"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2EF7AA32"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Sistema eléctrico</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6E4918E0" w14:textId="77777777" w:rsidR="000526A4" w:rsidRPr="00331C87" w:rsidRDefault="000526A4" w:rsidP="00256B2A">
            <w:pPr>
              <w:spacing w:before="20" w:after="20" w:line="240" w:lineRule="auto"/>
              <w:jc w:val="center"/>
              <w:rPr>
                <w:color w:val="000000"/>
                <w:sz w:val="15"/>
                <w:szCs w:val="15"/>
                <w:lang w:eastAsia="de-DE"/>
              </w:rPr>
            </w:pPr>
            <w:r w:rsidRPr="00331C87">
              <w:rPr>
                <w:color w:val="000000"/>
                <w:sz w:val="15"/>
                <w:szCs w:val="15"/>
                <w:lang w:eastAsia="de-DE"/>
              </w:rPr>
              <w:t xml:space="preserve">Máquinas, </w:t>
            </w:r>
            <w:r>
              <w:rPr>
                <w:color w:val="000000"/>
                <w:sz w:val="15"/>
                <w:szCs w:val="15"/>
                <w:lang w:eastAsia="de-DE"/>
              </w:rPr>
              <w:t>i</w:t>
            </w:r>
            <w:r w:rsidRPr="00331C87">
              <w:rPr>
                <w:color w:val="000000"/>
                <w:sz w:val="15"/>
                <w:szCs w:val="15"/>
                <w:lang w:eastAsia="de-DE"/>
              </w:rPr>
              <w:t xml:space="preserve">nstalaciones de tecnología de control de procesos, </w:t>
            </w:r>
            <w:r>
              <w:rPr>
                <w:color w:val="000000"/>
                <w:sz w:val="15"/>
                <w:szCs w:val="15"/>
                <w:lang w:eastAsia="de-DE"/>
              </w:rPr>
              <w:t>motores</w:t>
            </w:r>
            <w:r w:rsidRPr="00331C87">
              <w:rPr>
                <w:color w:val="000000"/>
                <w:sz w:val="15"/>
                <w:szCs w:val="15"/>
                <w:lang w:eastAsia="de-DE"/>
              </w:rPr>
              <w:t xml:space="preserve">, </w:t>
            </w:r>
            <w:r>
              <w:rPr>
                <w:color w:val="000000"/>
                <w:sz w:val="15"/>
                <w:szCs w:val="15"/>
                <w:lang w:eastAsia="de-DE"/>
              </w:rPr>
              <w:t xml:space="preserve">interruptores, cables, alumbrado </w:t>
            </w:r>
          </w:p>
        </w:tc>
      </w:tr>
      <w:tr w:rsidR="000526A4" w:rsidRPr="000B5A9F" w14:paraId="591E2889"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B0B805F" w14:textId="77777777" w:rsidR="000526A4" w:rsidRPr="00331C87" w:rsidRDefault="000526A4" w:rsidP="00256B2A">
            <w:pPr>
              <w:spacing w:before="20" w:after="20" w:line="240" w:lineRule="auto"/>
              <w:rPr>
                <w:b/>
                <w:bCs/>
                <w:color w:val="000000"/>
                <w:sz w:val="15"/>
                <w:szCs w:val="15"/>
                <w:lang w:eastAsia="de-DE"/>
              </w:rPr>
            </w:pPr>
            <w:r w:rsidRPr="00331C87">
              <w:rPr>
                <w:b/>
                <w:bCs/>
                <w:color w:val="000000"/>
                <w:sz w:val="15"/>
                <w:szCs w:val="15"/>
                <w:lang w:eastAsia="de-DE"/>
              </w:rPr>
              <w:t>Fugas de corriente eléctrica y protección catódica contra la corrosión</w:t>
            </w:r>
          </w:p>
        </w:tc>
        <w:tc>
          <w:tcPr>
            <w:tcW w:w="1508"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6348B272" w14:textId="77777777" w:rsidR="000526A4" w:rsidRPr="00331C87" w:rsidRDefault="000526A4" w:rsidP="00256B2A">
            <w:pPr>
              <w:spacing w:before="20" w:after="20" w:line="240" w:lineRule="auto"/>
              <w:jc w:val="center"/>
              <w:rPr>
                <w:color w:val="000000"/>
                <w:sz w:val="15"/>
                <w:szCs w:val="15"/>
                <w:lang w:eastAsia="de-DE"/>
              </w:rPr>
            </w:pPr>
            <w:r w:rsidRPr="00331C87">
              <w:rPr>
                <w:color w:val="000000"/>
                <w:sz w:val="15"/>
                <w:szCs w:val="15"/>
                <w:lang w:eastAsia="de-DE"/>
              </w:rPr>
              <w:t>Fugas de corriente, por ejemplo, de soldadura</w:t>
            </w:r>
            <w:r>
              <w:rPr>
                <w:color w:val="000000"/>
                <w:sz w:val="15"/>
                <w:szCs w:val="15"/>
                <w:lang w:eastAsia="de-DE"/>
              </w:rPr>
              <w:t>s</w:t>
            </w:r>
            <w:r w:rsidRPr="00331C87">
              <w:rPr>
                <w:color w:val="000000"/>
                <w:sz w:val="15"/>
                <w:szCs w:val="15"/>
                <w:lang w:eastAsia="de-DE"/>
              </w:rPr>
              <w:t xml:space="preserve"> o equipo defectuoso </w:t>
            </w: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6F2BBDE" w14:textId="77777777" w:rsidR="000526A4" w:rsidRPr="000B5A9F" w:rsidRDefault="000526A4" w:rsidP="00256B2A">
            <w:pPr>
              <w:spacing w:before="20" w:after="20" w:line="240" w:lineRule="auto"/>
              <w:jc w:val="center"/>
              <w:rPr>
                <w:color w:val="000000"/>
                <w:sz w:val="15"/>
                <w:szCs w:val="15"/>
                <w:lang w:eastAsia="de-DE"/>
              </w:rPr>
            </w:pPr>
            <w:r w:rsidRPr="000B5A9F">
              <w:rPr>
                <w:color w:val="000000"/>
                <w:sz w:val="15"/>
                <w:szCs w:val="15"/>
                <w:lang w:eastAsia="de-DE"/>
              </w:rPr>
              <w:t>Pertinentes en</w:t>
            </w:r>
            <w:r>
              <w:rPr>
                <w:color w:val="000000"/>
                <w:sz w:val="15"/>
                <w:szCs w:val="15"/>
                <w:lang w:eastAsia="de-DE"/>
              </w:rPr>
              <w:t xml:space="preserve"> </w:t>
            </w:r>
            <w:r w:rsidRPr="000B5A9F">
              <w:rPr>
                <w:color w:val="000000"/>
                <w:sz w:val="15"/>
                <w:szCs w:val="15"/>
                <w:lang w:eastAsia="de-DE"/>
              </w:rPr>
              <w:t xml:space="preserve">algunos casos, por ejemplo: </w:t>
            </w:r>
            <w:r>
              <w:rPr>
                <w:color w:val="000000"/>
                <w:sz w:val="15"/>
                <w:szCs w:val="15"/>
                <w:lang w:eastAsia="de-DE"/>
              </w:rPr>
              <w:t>flujo de retorno en plantas generadoras de electricidad</w:t>
            </w:r>
            <w:r w:rsidRPr="000B5A9F">
              <w:rPr>
                <w:color w:val="000000"/>
                <w:sz w:val="15"/>
                <w:szCs w:val="15"/>
                <w:lang w:eastAsia="de-DE"/>
              </w:rPr>
              <w:t xml:space="preserve">, </w:t>
            </w:r>
            <w:r>
              <w:rPr>
                <w:color w:val="000000"/>
                <w:sz w:val="15"/>
                <w:szCs w:val="15"/>
                <w:lang w:eastAsia="de-DE"/>
              </w:rPr>
              <w:t>vías férreas</w:t>
            </w:r>
            <w:r w:rsidRPr="000B5A9F">
              <w:rPr>
                <w:color w:val="000000"/>
                <w:sz w:val="15"/>
                <w:szCs w:val="15"/>
                <w:lang w:eastAsia="de-DE"/>
              </w:rPr>
              <w:t xml:space="preserve">, proximidad de sistemas eléctricos de alta </w:t>
            </w:r>
            <w:r>
              <w:rPr>
                <w:color w:val="000000"/>
                <w:sz w:val="15"/>
                <w:szCs w:val="15"/>
                <w:lang w:eastAsia="de-DE"/>
              </w:rPr>
              <w:t>intensidad</w:t>
            </w:r>
            <w:r w:rsidRPr="000B5A9F">
              <w:rPr>
                <w:color w:val="000000"/>
                <w:sz w:val="15"/>
                <w:szCs w:val="15"/>
                <w:lang w:eastAsia="de-DE"/>
              </w:rPr>
              <w:t xml:space="preserve"> </w:t>
            </w:r>
          </w:p>
        </w:tc>
      </w:tr>
      <w:tr w:rsidR="000526A4" w:rsidRPr="0074334E" w14:paraId="2EF14064"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7505F764"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Descargas eléctricas en la atmósfera</w:t>
            </w:r>
          </w:p>
        </w:tc>
        <w:tc>
          <w:tcPr>
            <w:tcW w:w="11532" w:type="dxa"/>
            <w:gridSpan w:val="15"/>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00F0BF8D" w14:textId="77777777" w:rsidR="000526A4" w:rsidRPr="0074334E" w:rsidRDefault="000526A4" w:rsidP="00256B2A">
            <w:pPr>
              <w:spacing w:before="20" w:after="20" w:line="240" w:lineRule="auto"/>
              <w:jc w:val="center"/>
              <w:rPr>
                <w:color w:val="000000"/>
                <w:sz w:val="15"/>
                <w:szCs w:val="15"/>
                <w:lang w:eastAsia="de-DE"/>
              </w:rPr>
            </w:pPr>
            <w:r w:rsidRPr="0074334E">
              <w:rPr>
                <w:color w:val="000000"/>
                <w:sz w:val="15"/>
                <w:szCs w:val="15"/>
                <w:lang w:eastAsia="de-DE"/>
              </w:rPr>
              <w:t>Pertinentes en</w:t>
            </w:r>
            <w:r>
              <w:rPr>
                <w:color w:val="000000"/>
                <w:sz w:val="15"/>
                <w:szCs w:val="15"/>
                <w:lang w:eastAsia="de-DE"/>
              </w:rPr>
              <w:t xml:space="preserve"> </w:t>
            </w:r>
            <w:r w:rsidRPr="0074334E">
              <w:rPr>
                <w:color w:val="000000"/>
                <w:sz w:val="15"/>
                <w:szCs w:val="15"/>
                <w:lang w:eastAsia="de-DE"/>
              </w:rPr>
              <w:t xml:space="preserve">algunos casos, por ejemplo: </w:t>
            </w:r>
            <w:r>
              <w:rPr>
                <w:color w:val="000000"/>
                <w:sz w:val="15"/>
                <w:szCs w:val="15"/>
                <w:lang w:eastAsia="de-DE"/>
              </w:rPr>
              <w:t>t</w:t>
            </w:r>
            <w:r w:rsidRPr="0074334E">
              <w:rPr>
                <w:color w:val="000000"/>
                <w:sz w:val="15"/>
                <w:szCs w:val="15"/>
                <w:lang w:eastAsia="de-DE"/>
              </w:rPr>
              <w:t xml:space="preserve">ormentas eléctricas incluso sin rayos visibles, </w:t>
            </w:r>
            <w:r>
              <w:rPr>
                <w:color w:val="000000"/>
                <w:sz w:val="15"/>
                <w:szCs w:val="15"/>
                <w:lang w:eastAsia="de-DE"/>
              </w:rPr>
              <w:t>actividades cercanas a sistemas de protección antirrayos</w:t>
            </w:r>
          </w:p>
        </w:tc>
      </w:tr>
      <w:tr w:rsidR="000526A4" w:rsidRPr="0074334E" w14:paraId="744000D3"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784010B2"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Electricidad estática</w:t>
            </w:r>
          </w:p>
        </w:tc>
        <w:tc>
          <w:tcPr>
            <w:tcW w:w="1508" w:type="dxa"/>
            <w:vMerge w:val="restart"/>
            <w:tcBorders>
              <w:top w:val="nil"/>
              <w:left w:val="double" w:sz="6" w:space="0" w:color="auto"/>
              <w:right w:val="single" w:sz="12" w:space="0" w:color="auto"/>
            </w:tcBorders>
            <w:shd w:val="clear" w:color="auto" w:fill="auto"/>
            <w:noWrap/>
            <w:tcMar>
              <w:left w:w="28" w:type="dxa"/>
              <w:bottom w:w="0" w:type="dxa"/>
              <w:right w:w="28" w:type="dxa"/>
            </w:tcMar>
            <w:vAlign w:val="center"/>
            <w:hideMark/>
          </w:tcPr>
          <w:p w14:paraId="4CCD763C"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No pertinentes en general</w:t>
            </w:r>
          </w:p>
        </w:tc>
        <w:tc>
          <w:tcPr>
            <w:tcW w:w="896" w:type="dxa"/>
            <w:tcBorders>
              <w:top w:val="nil"/>
              <w:left w:val="nil"/>
              <w:bottom w:val="single" w:sz="12" w:space="0" w:color="auto"/>
              <w:right w:val="single" w:sz="12" w:space="0" w:color="auto"/>
            </w:tcBorders>
            <w:shd w:val="clear" w:color="auto" w:fill="auto"/>
            <w:tcMar>
              <w:left w:w="28" w:type="dxa"/>
              <w:bottom w:w="0" w:type="dxa"/>
              <w:right w:w="28" w:type="dxa"/>
            </w:tcMar>
            <w:vAlign w:val="center"/>
            <w:hideMark/>
          </w:tcPr>
          <w:p w14:paraId="013DBDE2" w14:textId="77777777" w:rsidR="000526A4" w:rsidRPr="00724120" w:rsidRDefault="000526A4" w:rsidP="00256B2A">
            <w:pPr>
              <w:spacing w:before="20" w:after="20" w:line="240" w:lineRule="auto"/>
              <w:jc w:val="center"/>
              <w:rPr>
                <w:color w:val="000000"/>
                <w:sz w:val="15"/>
                <w:szCs w:val="15"/>
                <w:lang w:eastAsia="de-DE"/>
              </w:rPr>
            </w:pPr>
            <w:r w:rsidRPr="0074334E">
              <w:rPr>
                <w:color w:val="000000"/>
                <w:sz w:val="15"/>
                <w:szCs w:val="15"/>
                <w:lang w:eastAsia="de-DE"/>
              </w:rPr>
              <w:t>Pertinente en</w:t>
            </w:r>
            <w:r>
              <w:rPr>
                <w:color w:val="000000"/>
                <w:sz w:val="15"/>
                <w:szCs w:val="15"/>
                <w:lang w:eastAsia="de-DE"/>
              </w:rPr>
              <w:t xml:space="preserve"> </w:t>
            </w:r>
            <w:r w:rsidRPr="0074334E">
              <w:rPr>
                <w:color w:val="000000"/>
                <w:sz w:val="15"/>
                <w:szCs w:val="15"/>
                <w:lang w:eastAsia="de-DE"/>
              </w:rPr>
              <w:t>algunos casos</w:t>
            </w:r>
          </w:p>
        </w:tc>
        <w:tc>
          <w:tcPr>
            <w:tcW w:w="9128" w:type="dxa"/>
            <w:gridSpan w:val="13"/>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38AA31A9" w14:textId="77777777" w:rsidR="000526A4" w:rsidRPr="0074334E" w:rsidRDefault="000526A4" w:rsidP="00256B2A">
            <w:pPr>
              <w:spacing w:before="20" w:after="20" w:line="240" w:lineRule="auto"/>
              <w:jc w:val="center"/>
              <w:rPr>
                <w:color w:val="000000"/>
                <w:sz w:val="15"/>
                <w:szCs w:val="15"/>
                <w:lang w:eastAsia="de-DE"/>
              </w:rPr>
            </w:pPr>
            <w:r w:rsidRPr="0074334E">
              <w:rPr>
                <w:color w:val="000000"/>
                <w:sz w:val="15"/>
                <w:szCs w:val="15"/>
                <w:lang w:eastAsia="de-DE"/>
              </w:rPr>
              <w:t>Generada frecuentemente por flujos o proceso</w:t>
            </w:r>
            <w:r>
              <w:rPr>
                <w:color w:val="000000"/>
                <w:sz w:val="15"/>
                <w:szCs w:val="15"/>
                <w:lang w:eastAsia="de-DE"/>
              </w:rPr>
              <w:t>s</w:t>
            </w:r>
            <w:r w:rsidRPr="0074334E">
              <w:rPr>
                <w:color w:val="000000"/>
                <w:sz w:val="15"/>
                <w:szCs w:val="15"/>
                <w:lang w:eastAsia="de-DE"/>
              </w:rPr>
              <w:t xml:space="preserve"> de separación</w:t>
            </w:r>
          </w:p>
        </w:tc>
      </w:tr>
      <w:tr w:rsidR="000526A4" w:rsidRPr="0087516D" w14:paraId="79EA1F11" w14:textId="77777777" w:rsidTr="00256B2A">
        <w:trPr>
          <w:trHeight w:val="381"/>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566CA18D"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 xml:space="preserve">Ondas electromagnéticas de radiofrecuencia </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207E84A7" w14:textId="77777777" w:rsidR="000526A4" w:rsidRPr="00724120" w:rsidRDefault="000526A4" w:rsidP="00256B2A">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30B3B9C2" w14:textId="77777777" w:rsidR="000526A4" w:rsidRPr="0087516D" w:rsidRDefault="000526A4" w:rsidP="00256B2A">
            <w:pPr>
              <w:spacing w:before="20" w:after="20" w:line="240" w:lineRule="auto"/>
              <w:jc w:val="center"/>
              <w:rPr>
                <w:color w:val="000000"/>
                <w:sz w:val="15"/>
                <w:szCs w:val="15"/>
                <w:lang w:eastAsia="de-DE"/>
              </w:rPr>
            </w:pPr>
            <w:r w:rsidRPr="0087516D">
              <w:rPr>
                <w:color w:val="000000"/>
                <w:sz w:val="15"/>
                <w:szCs w:val="15"/>
                <w:lang w:eastAsia="de-DE"/>
              </w:rPr>
              <w:t>Pertinentes en</w:t>
            </w:r>
            <w:r>
              <w:rPr>
                <w:color w:val="000000"/>
                <w:sz w:val="15"/>
                <w:szCs w:val="15"/>
                <w:lang w:eastAsia="de-DE"/>
              </w:rPr>
              <w:t xml:space="preserve"> </w:t>
            </w:r>
            <w:r w:rsidRPr="0087516D">
              <w:rPr>
                <w:color w:val="000000"/>
                <w:sz w:val="15"/>
                <w:szCs w:val="15"/>
                <w:lang w:eastAsia="de-DE"/>
              </w:rPr>
              <w:t xml:space="preserve">algunos casos, por ejemplo: emisoras de radio, generadores de alta frecuencia para </w:t>
            </w:r>
            <w:r>
              <w:rPr>
                <w:color w:val="000000"/>
                <w:sz w:val="15"/>
                <w:szCs w:val="15"/>
                <w:lang w:eastAsia="de-DE"/>
              </w:rPr>
              <w:t xml:space="preserve">la calefacción, el curado, la soldadura, el corte </w:t>
            </w:r>
          </w:p>
        </w:tc>
      </w:tr>
      <w:tr w:rsidR="000526A4" w:rsidRPr="0074334E" w14:paraId="7FA7DBE7" w14:textId="77777777" w:rsidTr="00256B2A">
        <w:trPr>
          <w:trHeight w:val="149"/>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25B6B5FB"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Otras ondas electromagnéticas</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6D7019C0" w14:textId="77777777" w:rsidR="000526A4" w:rsidRPr="00724120" w:rsidRDefault="000526A4" w:rsidP="00256B2A">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0098C41A" w14:textId="77777777" w:rsidR="000526A4" w:rsidRPr="0074334E" w:rsidRDefault="000526A4" w:rsidP="00256B2A">
            <w:pPr>
              <w:spacing w:before="20" w:after="20" w:line="240" w:lineRule="auto"/>
              <w:jc w:val="center"/>
              <w:rPr>
                <w:color w:val="000000"/>
                <w:sz w:val="15"/>
                <w:szCs w:val="15"/>
                <w:lang w:eastAsia="de-DE"/>
              </w:rPr>
            </w:pPr>
            <w:r w:rsidRPr="000B5A9F">
              <w:rPr>
                <w:color w:val="000000"/>
                <w:sz w:val="15"/>
                <w:szCs w:val="15"/>
                <w:lang w:eastAsia="de-DE"/>
              </w:rPr>
              <w:t>Pertinentes en</w:t>
            </w:r>
            <w:r>
              <w:rPr>
                <w:color w:val="000000"/>
                <w:sz w:val="15"/>
                <w:szCs w:val="15"/>
                <w:lang w:eastAsia="de-DE"/>
              </w:rPr>
              <w:t xml:space="preserve"> </w:t>
            </w:r>
            <w:r w:rsidRPr="000B5A9F">
              <w:rPr>
                <w:color w:val="000000"/>
                <w:sz w:val="15"/>
                <w:szCs w:val="15"/>
                <w:lang w:eastAsia="de-DE"/>
              </w:rPr>
              <w:t xml:space="preserve">algunos casos, por ejemplo: </w:t>
            </w:r>
            <w:r>
              <w:rPr>
                <w:color w:val="000000"/>
                <w:sz w:val="15"/>
                <w:szCs w:val="15"/>
                <w:lang w:eastAsia="de-DE"/>
              </w:rPr>
              <w:t>aislamiento</w:t>
            </w:r>
            <w:r w:rsidRPr="0074334E">
              <w:rPr>
                <w:color w:val="000000"/>
                <w:sz w:val="15"/>
                <w:szCs w:val="15"/>
                <w:lang w:eastAsia="de-DE"/>
              </w:rPr>
              <w:t xml:space="preserve">, </w:t>
            </w:r>
            <w:r>
              <w:rPr>
                <w:color w:val="000000"/>
                <w:sz w:val="15"/>
                <w:szCs w:val="15"/>
                <w:lang w:eastAsia="de-DE"/>
              </w:rPr>
              <w:t>fuente de luz potente, radiación láser</w:t>
            </w:r>
          </w:p>
        </w:tc>
      </w:tr>
      <w:tr w:rsidR="000526A4" w:rsidRPr="000B5A9F" w14:paraId="13498456"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5AC318A"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 xml:space="preserve">Radiación ionizante </w:t>
            </w:r>
          </w:p>
        </w:tc>
        <w:tc>
          <w:tcPr>
            <w:tcW w:w="1508" w:type="dxa"/>
            <w:vMerge/>
            <w:tcBorders>
              <w:left w:val="double" w:sz="6" w:space="0" w:color="auto"/>
              <w:right w:val="single" w:sz="12" w:space="0" w:color="auto"/>
            </w:tcBorders>
            <w:shd w:val="clear" w:color="auto" w:fill="auto"/>
            <w:tcMar>
              <w:left w:w="28" w:type="dxa"/>
              <w:bottom w:w="0" w:type="dxa"/>
              <w:right w:w="28" w:type="dxa"/>
            </w:tcMar>
            <w:vAlign w:val="center"/>
            <w:hideMark/>
          </w:tcPr>
          <w:p w14:paraId="19F573D8" w14:textId="77777777" w:rsidR="000526A4" w:rsidRPr="00724120" w:rsidRDefault="000526A4" w:rsidP="00256B2A">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869F0D8" w14:textId="77777777" w:rsidR="000526A4" w:rsidRPr="000B5A9F" w:rsidRDefault="000526A4" w:rsidP="00256B2A">
            <w:pPr>
              <w:spacing w:before="20" w:after="20" w:line="240" w:lineRule="auto"/>
              <w:jc w:val="center"/>
              <w:rPr>
                <w:color w:val="000000"/>
                <w:sz w:val="15"/>
                <w:szCs w:val="15"/>
                <w:lang w:eastAsia="de-DE"/>
              </w:rPr>
            </w:pPr>
            <w:r w:rsidRPr="000B5A9F">
              <w:rPr>
                <w:color w:val="000000"/>
                <w:sz w:val="15"/>
                <w:szCs w:val="15"/>
                <w:lang w:eastAsia="de-DE"/>
              </w:rPr>
              <w:t>Pertinente en</w:t>
            </w:r>
            <w:r>
              <w:rPr>
                <w:color w:val="000000"/>
                <w:sz w:val="15"/>
                <w:szCs w:val="15"/>
                <w:lang w:eastAsia="de-DE"/>
              </w:rPr>
              <w:t xml:space="preserve"> </w:t>
            </w:r>
            <w:r w:rsidRPr="000B5A9F">
              <w:rPr>
                <w:color w:val="000000"/>
                <w:sz w:val="15"/>
                <w:szCs w:val="15"/>
                <w:lang w:eastAsia="de-DE"/>
              </w:rPr>
              <w:t xml:space="preserve">algunos casos, por ejemplo: </w:t>
            </w:r>
            <w:r>
              <w:rPr>
                <w:color w:val="000000"/>
                <w:sz w:val="15"/>
                <w:szCs w:val="15"/>
                <w:lang w:eastAsia="de-DE"/>
              </w:rPr>
              <w:t>aparatos de rayos X</w:t>
            </w:r>
            <w:r w:rsidRPr="000B5A9F">
              <w:rPr>
                <w:color w:val="000000"/>
                <w:sz w:val="15"/>
                <w:szCs w:val="15"/>
                <w:lang w:eastAsia="de-DE"/>
              </w:rPr>
              <w:t xml:space="preserve">, </w:t>
            </w:r>
            <w:r>
              <w:rPr>
                <w:color w:val="000000"/>
                <w:sz w:val="15"/>
                <w:szCs w:val="15"/>
                <w:lang w:eastAsia="de-DE"/>
              </w:rPr>
              <w:t xml:space="preserve">materiales radiactivos </w:t>
            </w:r>
          </w:p>
        </w:tc>
      </w:tr>
      <w:tr w:rsidR="000526A4" w:rsidRPr="000B5A9F" w14:paraId="33E13467"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06668015" w14:textId="77777777" w:rsidR="000526A4" w:rsidRPr="00724120" w:rsidRDefault="000526A4" w:rsidP="00256B2A">
            <w:pPr>
              <w:spacing w:before="20" w:after="20" w:line="240" w:lineRule="auto"/>
              <w:rPr>
                <w:b/>
                <w:bCs/>
                <w:color w:val="000000"/>
                <w:sz w:val="15"/>
                <w:szCs w:val="15"/>
                <w:lang w:eastAsia="de-DE"/>
              </w:rPr>
            </w:pPr>
            <w:r w:rsidRPr="00724120">
              <w:rPr>
                <w:b/>
                <w:bCs/>
                <w:color w:val="000000"/>
                <w:sz w:val="15"/>
                <w:szCs w:val="15"/>
                <w:lang w:eastAsia="de-DE"/>
              </w:rPr>
              <w:t>Ultrasoni</w:t>
            </w:r>
            <w:r>
              <w:rPr>
                <w:b/>
                <w:bCs/>
                <w:color w:val="000000"/>
                <w:sz w:val="15"/>
                <w:szCs w:val="15"/>
                <w:lang w:eastAsia="de-DE"/>
              </w:rPr>
              <w:t>dos</w:t>
            </w:r>
          </w:p>
        </w:tc>
        <w:tc>
          <w:tcPr>
            <w:tcW w:w="1508" w:type="dxa"/>
            <w:vMerge/>
            <w:tcBorders>
              <w:left w:val="double" w:sz="6" w:space="0" w:color="auto"/>
              <w:bottom w:val="single" w:sz="12" w:space="0" w:color="000000"/>
              <w:right w:val="single" w:sz="12" w:space="0" w:color="auto"/>
            </w:tcBorders>
            <w:shd w:val="clear" w:color="auto" w:fill="auto"/>
            <w:tcMar>
              <w:left w:w="28" w:type="dxa"/>
              <w:bottom w:w="0" w:type="dxa"/>
              <w:right w:w="28" w:type="dxa"/>
            </w:tcMar>
            <w:vAlign w:val="center"/>
            <w:hideMark/>
          </w:tcPr>
          <w:p w14:paraId="254C58E2" w14:textId="77777777" w:rsidR="000526A4" w:rsidRPr="00724120" w:rsidRDefault="000526A4" w:rsidP="00256B2A">
            <w:pPr>
              <w:spacing w:before="20" w:after="20" w:line="240" w:lineRule="auto"/>
              <w:jc w:val="center"/>
              <w:rPr>
                <w:color w:val="000000"/>
                <w:sz w:val="15"/>
                <w:szCs w:val="15"/>
                <w:lang w:eastAsia="de-DE"/>
              </w:rPr>
            </w:pPr>
          </w:p>
        </w:tc>
        <w:tc>
          <w:tcPr>
            <w:tcW w:w="10024" w:type="dxa"/>
            <w:gridSpan w:val="14"/>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7CFA92DD" w14:textId="77777777" w:rsidR="000526A4" w:rsidRPr="000B5A9F" w:rsidRDefault="000526A4" w:rsidP="00256B2A">
            <w:pPr>
              <w:spacing w:before="20" w:after="20" w:line="240" w:lineRule="auto"/>
              <w:jc w:val="center"/>
              <w:rPr>
                <w:color w:val="000000"/>
                <w:sz w:val="15"/>
                <w:szCs w:val="15"/>
                <w:lang w:eastAsia="de-DE"/>
              </w:rPr>
            </w:pPr>
            <w:r w:rsidRPr="000B5A9F">
              <w:rPr>
                <w:color w:val="000000"/>
                <w:sz w:val="15"/>
                <w:szCs w:val="15"/>
                <w:lang w:eastAsia="de-DE"/>
              </w:rPr>
              <w:t>Pertinentes en</w:t>
            </w:r>
            <w:r>
              <w:rPr>
                <w:color w:val="000000"/>
                <w:sz w:val="15"/>
                <w:szCs w:val="15"/>
                <w:lang w:eastAsia="de-DE"/>
              </w:rPr>
              <w:t xml:space="preserve"> </w:t>
            </w:r>
            <w:r w:rsidRPr="000B5A9F">
              <w:rPr>
                <w:color w:val="000000"/>
                <w:sz w:val="15"/>
                <w:szCs w:val="15"/>
                <w:lang w:eastAsia="de-DE"/>
              </w:rPr>
              <w:t xml:space="preserve">algunos casos, por ejemplo: </w:t>
            </w:r>
            <w:r>
              <w:rPr>
                <w:color w:val="000000"/>
                <w:sz w:val="15"/>
                <w:szCs w:val="15"/>
                <w:lang w:eastAsia="de-DE"/>
              </w:rPr>
              <w:t>ecógrafos</w:t>
            </w:r>
            <w:r w:rsidRPr="000B5A9F">
              <w:rPr>
                <w:color w:val="000000"/>
                <w:sz w:val="15"/>
                <w:szCs w:val="15"/>
                <w:lang w:eastAsia="de-DE"/>
              </w:rPr>
              <w:t xml:space="preserve">, </w:t>
            </w:r>
            <w:r>
              <w:rPr>
                <w:color w:val="000000"/>
                <w:sz w:val="15"/>
                <w:szCs w:val="15"/>
                <w:lang w:eastAsia="de-DE"/>
              </w:rPr>
              <w:t>ensayos por ultrasonidos</w:t>
            </w:r>
            <w:r w:rsidRPr="000B5A9F">
              <w:rPr>
                <w:color w:val="000000"/>
                <w:sz w:val="15"/>
                <w:szCs w:val="15"/>
                <w:lang w:eastAsia="de-DE"/>
              </w:rPr>
              <w:t xml:space="preserve">, </w:t>
            </w:r>
            <w:r>
              <w:rPr>
                <w:color w:val="000000"/>
                <w:sz w:val="15"/>
                <w:szCs w:val="15"/>
                <w:lang w:eastAsia="de-DE"/>
              </w:rPr>
              <w:t>perforadoras sónicas</w:t>
            </w:r>
          </w:p>
        </w:tc>
      </w:tr>
      <w:tr w:rsidR="000526A4" w:rsidRPr="00F41A75" w14:paraId="439CD4B7" w14:textId="77777777" w:rsidTr="00256B2A">
        <w:trPr>
          <w:trHeight w:val="57"/>
        </w:trPr>
        <w:tc>
          <w:tcPr>
            <w:tcW w:w="1509" w:type="dxa"/>
            <w:tcBorders>
              <w:top w:val="nil"/>
              <w:left w:val="double" w:sz="6" w:space="0" w:color="auto"/>
              <w:bottom w:val="single" w:sz="12" w:space="0" w:color="auto"/>
              <w:right w:val="double" w:sz="6" w:space="0" w:color="auto"/>
            </w:tcBorders>
            <w:shd w:val="clear" w:color="auto" w:fill="auto"/>
            <w:tcMar>
              <w:left w:w="57" w:type="dxa"/>
              <w:bottom w:w="0" w:type="dxa"/>
              <w:right w:w="28" w:type="dxa"/>
            </w:tcMar>
            <w:vAlign w:val="center"/>
            <w:hideMark/>
          </w:tcPr>
          <w:p w14:paraId="61A420AB" w14:textId="77777777" w:rsidR="000526A4" w:rsidRPr="00F41A75" w:rsidRDefault="000526A4" w:rsidP="00256B2A">
            <w:pPr>
              <w:spacing w:before="20" w:after="20" w:line="240" w:lineRule="auto"/>
              <w:rPr>
                <w:b/>
                <w:bCs/>
                <w:color w:val="000000"/>
                <w:sz w:val="15"/>
                <w:szCs w:val="15"/>
                <w:lang w:eastAsia="de-DE"/>
              </w:rPr>
            </w:pPr>
            <w:r w:rsidRPr="00F41A75">
              <w:rPr>
                <w:b/>
                <w:bCs/>
                <w:color w:val="000000"/>
                <w:sz w:val="15"/>
                <w:szCs w:val="15"/>
                <w:lang w:eastAsia="de-DE"/>
              </w:rPr>
              <w:t>Compresión adiabática</w:t>
            </w:r>
            <w:r>
              <w:rPr>
                <w:b/>
                <w:bCs/>
                <w:color w:val="000000"/>
                <w:sz w:val="15"/>
                <w:szCs w:val="15"/>
                <w:lang w:eastAsia="de-DE"/>
              </w:rPr>
              <w:t xml:space="preserve"> y </w:t>
            </w:r>
            <w:r w:rsidRPr="00F41A75">
              <w:rPr>
                <w:b/>
                <w:bCs/>
                <w:color w:val="000000"/>
                <w:sz w:val="15"/>
                <w:szCs w:val="15"/>
                <w:lang w:eastAsia="de-DE"/>
              </w:rPr>
              <w:t>ondas de choque</w:t>
            </w:r>
          </w:p>
        </w:tc>
        <w:tc>
          <w:tcPr>
            <w:tcW w:w="2404" w:type="dxa"/>
            <w:gridSpan w:val="2"/>
            <w:tcBorders>
              <w:top w:val="single" w:sz="12" w:space="0" w:color="auto"/>
              <w:left w:val="nil"/>
              <w:bottom w:val="single" w:sz="12" w:space="0" w:color="auto"/>
              <w:right w:val="nil"/>
            </w:tcBorders>
            <w:shd w:val="clear" w:color="auto" w:fill="auto"/>
            <w:tcMar>
              <w:left w:w="28" w:type="dxa"/>
              <w:bottom w:w="0" w:type="dxa"/>
              <w:right w:w="28" w:type="dxa"/>
            </w:tcMar>
            <w:vAlign w:val="center"/>
            <w:hideMark/>
          </w:tcPr>
          <w:p w14:paraId="7086245F"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No pertinentes en general</w:t>
            </w:r>
          </w:p>
        </w:tc>
        <w:tc>
          <w:tcPr>
            <w:tcW w:w="1580" w:type="dxa"/>
            <w:gridSpan w:val="3"/>
            <w:tcBorders>
              <w:top w:val="single" w:sz="12" w:space="0" w:color="auto"/>
              <w:left w:val="single" w:sz="12" w:space="0" w:color="auto"/>
              <w:bottom w:val="single" w:sz="12" w:space="0" w:color="auto"/>
              <w:right w:val="nil"/>
            </w:tcBorders>
            <w:shd w:val="clear" w:color="auto" w:fill="auto"/>
            <w:tcMar>
              <w:left w:w="28" w:type="dxa"/>
              <w:bottom w:w="0" w:type="dxa"/>
              <w:right w:w="28" w:type="dxa"/>
            </w:tcMar>
            <w:vAlign w:val="center"/>
            <w:hideMark/>
          </w:tcPr>
          <w:p w14:paraId="652E5210" w14:textId="77777777" w:rsidR="000526A4" w:rsidRPr="00F41A75" w:rsidRDefault="000526A4" w:rsidP="00256B2A">
            <w:pPr>
              <w:spacing w:before="20" w:after="20" w:line="240" w:lineRule="auto"/>
              <w:jc w:val="center"/>
              <w:rPr>
                <w:color w:val="000000"/>
                <w:sz w:val="15"/>
                <w:szCs w:val="15"/>
                <w:lang w:eastAsia="de-DE"/>
              </w:rPr>
            </w:pPr>
            <w:r w:rsidRPr="00F41A75">
              <w:rPr>
                <w:color w:val="000000"/>
                <w:sz w:val="15"/>
                <w:szCs w:val="15"/>
                <w:lang w:eastAsia="de-DE"/>
              </w:rPr>
              <w:t>Compresión de gases</w:t>
            </w:r>
            <w:r>
              <w:rPr>
                <w:color w:val="000000"/>
                <w:sz w:val="15"/>
                <w:szCs w:val="15"/>
                <w:lang w:eastAsia="de-DE"/>
              </w:rPr>
              <w:t>,</w:t>
            </w:r>
            <w:r w:rsidRPr="00F41A75">
              <w:rPr>
                <w:color w:val="000000"/>
                <w:sz w:val="15"/>
                <w:szCs w:val="15"/>
                <w:lang w:eastAsia="de-DE"/>
              </w:rPr>
              <w:t xml:space="preserve"> </w:t>
            </w:r>
            <w:r>
              <w:rPr>
                <w:color w:val="000000"/>
                <w:sz w:val="15"/>
                <w:szCs w:val="15"/>
                <w:lang w:eastAsia="de-DE"/>
              </w:rPr>
              <w:t>v</w:t>
            </w:r>
            <w:r w:rsidRPr="00F41A75">
              <w:rPr>
                <w:color w:val="000000"/>
                <w:sz w:val="15"/>
                <w:szCs w:val="15"/>
                <w:lang w:eastAsia="de-DE"/>
              </w:rPr>
              <w:t xml:space="preserve">álvulas de cierre rápido durante la </w:t>
            </w:r>
            <w:r>
              <w:rPr>
                <w:color w:val="000000"/>
                <w:sz w:val="15"/>
                <w:szCs w:val="15"/>
                <w:lang w:eastAsia="de-DE"/>
              </w:rPr>
              <w:t>transmisión</w:t>
            </w:r>
            <w:r w:rsidRPr="00F41A75">
              <w:rPr>
                <w:color w:val="000000"/>
                <w:sz w:val="15"/>
                <w:szCs w:val="15"/>
                <w:lang w:eastAsia="de-DE"/>
              </w:rPr>
              <w:t xml:space="preserve">/ </w:t>
            </w:r>
            <w:r>
              <w:rPr>
                <w:color w:val="000000"/>
                <w:sz w:val="15"/>
                <w:szCs w:val="15"/>
                <w:lang w:eastAsia="de-DE"/>
              </w:rPr>
              <w:t>equipo de bombeo</w:t>
            </w:r>
          </w:p>
        </w:tc>
        <w:tc>
          <w:tcPr>
            <w:tcW w:w="2064" w:type="dxa"/>
            <w:gridSpan w:val="4"/>
            <w:tcBorders>
              <w:top w:val="single" w:sz="12" w:space="0" w:color="auto"/>
              <w:left w:val="single" w:sz="12" w:space="0" w:color="auto"/>
              <w:bottom w:val="single" w:sz="12" w:space="0" w:color="auto"/>
              <w:right w:val="single" w:sz="12" w:space="0" w:color="000000"/>
            </w:tcBorders>
            <w:shd w:val="clear" w:color="auto" w:fill="auto"/>
            <w:tcMar>
              <w:left w:w="28" w:type="dxa"/>
              <w:bottom w:w="0" w:type="dxa"/>
              <w:right w:w="28" w:type="dxa"/>
            </w:tcMar>
            <w:vAlign w:val="center"/>
            <w:hideMark/>
          </w:tcPr>
          <w:p w14:paraId="3D0F0BE6"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No pertinentes en general</w:t>
            </w:r>
          </w:p>
        </w:tc>
        <w:tc>
          <w:tcPr>
            <w:tcW w:w="5484" w:type="dxa"/>
            <w:gridSpan w:val="6"/>
            <w:tcBorders>
              <w:top w:val="single" w:sz="12" w:space="0" w:color="auto"/>
              <w:left w:val="nil"/>
              <w:bottom w:val="single" w:sz="12" w:space="0" w:color="auto"/>
              <w:right w:val="double" w:sz="6" w:space="0" w:color="000000"/>
            </w:tcBorders>
            <w:shd w:val="clear" w:color="auto" w:fill="auto"/>
            <w:tcMar>
              <w:left w:w="28" w:type="dxa"/>
              <w:bottom w:w="0" w:type="dxa"/>
              <w:right w:w="28" w:type="dxa"/>
            </w:tcMar>
            <w:vAlign w:val="center"/>
            <w:hideMark/>
          </w:tcPr>
          <w:p w14:paraId="05485977" w14:textId="77777777" w:rsidR="000526A4" w:rsidRPr="00F41A75" w:rsidRDefault="000526A4" w:rsidP="00256B2A">
            <w:pPr>
              <w:spacing w:before="20" w:after="20" w:line="240" w:lineRule="auto"/>
              <w:jc w:val="center"/>
              <w:rPr>
                <w:color w:val="000000"/>
                <w:sz w:val="15"/>
                <w:szCs w:val="15"/>
                <w:lang w:eastAsia="de-DE"/>
              </w:rPr>
            </w:pPr>
            <w:r w:rsidRPr="000B5A9F">
              <w:rPr>
                <w:color w:val="000000"/>
                <w:sz w:val="15"/>
                <w:szCs w:val="15"/>
                <w:lang w:eastAsia="de-DE"/>
              </w:rPr>
              <w:t>Pertinentes en</w:t>
            </w:r>
            <w:r>
              <w:rPr>
                <w:color w:val="000000"/>
                <w:sz w:val="15"/>
                <w:szCs w:val="15"/>
                <w:lang w:eastAsia="de-DE"/>
              </w:rPr>
              <w:t xml:space="preserve"> </w:t>
            </w:r>
            <w:r w:rsidRPr="000B5A9F">
              <w:rPr>
                <w:color w:val="000000"/>
                <w:sz w:val="15"/>
                <w:szCs w:val="15"/>
                <w:lang w:eastAsia="de-DE"/>
              </w:rPr>
              <w:t xml:space="preserve">algunos casos, por ejemplo: </w:t>
            </w:r>
            <w:r>
              <w:rPr>
                <w:color w:val="000000"/>
                <w:sz w:val="15"/>
                <w:szCs w:val="15"/>
                <w:lang w:eastAsia="de-DE"/>
              </w:rPr>
              <w:t>relajación de gases de alta presión en tuberías</w:t>
            </w:r>
            <w:r w:rsidRPr="00F41A75">
              <w:rPr>
                <w:color w:val="000000"/>
                <w:sz w:val="15"/>
                <w:szCs w:val="15"/>
                <w:lang w:eastAsia="de-DE"/>
              </w:rPr>
              <w:t xml:space="preserve">, </w:t>
            </w:r>
            <w:r>
              <w:rPr>
                <w:color w:val="000000"/>
                <w:sz w:val="15"/>
                <w:szCs w:val="15"/>
                <w:lang w:eastAsia="de-DE"/>
              </w:rPr>
              <w:t>golpe de martillo</w:t>
            </w:r>
          </w:p>
        </w:tc>
      </w:tr>
      <w:tr w:rsidR="000526A4" w:rsidRPr="008559BA" w14:paraId="3F525954" w14:textId="77777777" w:rsidTr="00256B2A">
        <w:trPr>
          <w:trHeight w:val="57"/>
        </w:trPr>
        <w:tc>
          <w:tcPr>
            <w:tcW w:w="1509" w:type="dxa"/>
            <w:tcBorders>
              <w:top w:val="double" w:sz="6" w:space="0" w:color="auto"/>
              <w:left w:val="double" w:sz="6" w:space="0" w:color="auto"/>
              <w:bottom w:val="double" w:sz="6" w:space="0" w:color="auto"/>
              <w:right w:val="double" w:sz="6" w:space="0" w:color="auto"/>
            </w:tcBorders>
            <w:shd w:val="clear" w:color="auto" w:fill="auto"/>
            <w:tcMar>
              <w:left w:w="57" w:type="dxa"/>
              <w:bottom w:w="0" w:type="dxa"/>
              <w:right w:w="28" w:type="dxa"/>
            </w:tcMar>
            <w:vAlign w:val="center"/>
            <w:hideMark/>
          </w:tcPr>
          <w:p w14:paraId="729949F1" w14:textId="77777777" w:rsidR="000526A4" w:rsidRPr="00724120" w:rsidRDefault="000526A4" w:rsidP="00256B2A">
            <w:pPr>
              <w:spacing w:before="20" w:after="20" w:line="240" w:lineRule="auto"/>
              <w:rPr>
                <w:b/>
                <w:bCs/>
                <w:color w:val="000000"/>
                <w:sz w:val="15"/>
                <w:szCs w:val="15"/>
                <w:lang w:eastAsia="de-DE"/>
              </w:rPr>
            </w:pPr>
            <w:r>
              <w:rPr>
                <w:b/>
                <w:bCs/>
                <w:color w:val="000000"/>
                <w:sz w:val="15"/>
                <w:szCs w:val="15"/>
                <w:lang w:eastAsia="de-DE"/>
              </w:rPr>
              <w:t>Reacciones exotérmicas</w:t>
            </w:r>
          </w:p>
        </w:tc>
        <w:tc>
          <w:tcPr>
            <w:tcW w:w="1508" w:type="dxa"/>
            <w:tcBorders>
              <w:top w:val="double" w:sz="6"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7DB69E1B"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No pertinentes en general</w:t>
            </w:r>
          </w:p>
        </w:tc>
        <w:tc>
          <w:tcPr>
            <w:tcW w:w="896" w:type="dxa"/>
            <w:tcBorders>
              <w:top w:val="single" w:sz="12" w:space="0" w:color="auto"/>
              <w:left w:val="nil"/>
              <w:bottom w:val="double" w:sz="6" w:space="0" w:color="auto"/>
              <w:right w:val="single" w:sz="12" w:space="0" w:color="000000"/>
            </w:tcBorders>
            <w:shd w:val="clear" w:color="auto" w:fill="auto"/>
            <w:vAlign w:val="center"/>
          </w:tcPr>
          <w:p w14:paraId="61DC5FE0" w14:textId="77777777" w:rsidR="000526A4" w:rsidRPr="00F41A75" w:rsidRDefault="000526A4" w:rsidP="00256B2A">
            <w:pPr>
              <w:spacing w:before="20" w:after="20" w:line="240" w:lineRule="auto"/>
              <w:jc w:val="center"/>
              <w:rPr>
                <w:color w:val="000000"/>
                <w:sz w:val="15"/>
                <w:szCs w:val="15"/>
                <w:lang w:eastAsia="de-DE"/>
              </w:rPr>
            </w:pPr>
            <w:r w:rsidRPr="00F41A75">
              <w:rPr>
                <w:color w:val="000000"/>
                <w:sz w:val="15"/>
                <w:szCs w:val="15"/>
                <w:lang w:eastAsia="de-DE"/>
              </w:rPr>
              <w:t>Materiales pirofóricos,</w:t>
            </w:r>
            <w:r>
              <w:rPr>
                <w:color w:val="000000"/>
                <w:sz w:val="15"/>
                <w:szCs w:val="15"/>
                <w:lang w:eastAsia="de-DE"/>
              </w:rPr>
              <w:t xml:space="preserve"> sustancias de calentamien-to espontáneo </w:t>
            </w:r>
          </w:p>
        </w:tc>
        <w:tc>
          <w:tcPr>
            <w:tcW w:w="1580" w:type="dxa"/>
            <w:gridSpan w:val="3"/>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5E570E22" w14:textId="77777777" w:rsidR="000526A4" w:rsidRPr="00784ADB" w:rsidRDefault="000526A4" w:rsidP="00256B2A">
            <w:pPr>
              <w:spacing w:before="20" w:after="20" w:line="240" w:lineRule="auto"/>
              <w:jc w:val="center"/>
              <w:rPr>
                <w:color w:val="000000"/>
                <w:sz w:val="15"/>
                <w:szCs w:val="15"/>
                <w:lang w:eastAsia="de-DE"/>
              </w:rPr>
            </w:pPr>
            <w:r w:rsidRPr="00784ADB">
              <w:rPr>
                <w:color w:val="000000"/>
                <w:sz w:val="15"/>
                <w:szCs w:val="15"/>
                <w:lang w:eastAsia="de-DE"/>
              </w:rPr>
              <w:t>Transferencia de focos de combusti</w:t>
            </w:r>
            <w:r>
              <w:rPr>
                <w:color w:val="000000"/>
                <w:sz w:val="15"/>
                <w:szCs w:val="15"/>
                <w:lang w:eastAsia="de-DE"/>
              </w:rPr>
              <w:t>ó</w:t>
            </w:r>
            <w:r w:rsidRPr="00784ADB">
              <w:rPr>
                <w:color w:val="000000"/>
                <w:sz w:val="15"/>
                <w:szCs w:val="15"/>
                <w:lang w:eastAsia="de-DE"/>
              </w:rPr>
              <w:t>n lenta a otras zo</w:t>
            </w:r>
            <w:r>
              <w:rPr>
                <w:color w:val="000000"/>
                <w:sz w:val="15"/>
                <w:szCs w:val="15"/>
                <w:lang w:eastAsia="de-DE"/>
              </w:rPr>
              <w:t>nas</w:t>
            </w:r>
          </w:p>
        </w:tc>
        <w:tc>
          <w:tcPr>
            <w:tcW w:w="2064" w:type="dxa"/>
            <w:gridSpan w:val="4"/>
            <w:tcBorders>
              <w:top w:val="single" w:sz="12" w:space="0" w:color="auto"/>
              <w:left w:val="nil"/>
              <w:bottom w:val="double" w:sz="6" w:space="0" w:color="auto"/>
              <w:right w:val="single" w:sz="12" w:space="0" w:color="000000"/>
            </w:tcBorders>
            <w:shd w:val="clear" w:color="auto" w:fill="auto"/>
            <w:tcMar>
              <w:left w:w="28" w:type="dxa"/>
              <w:bottom w:w="0" w:type="dxa"/>
              <w:right w:w="28" w:type="dxa"/>
            </w:tcMar>
            <w:vAlign w:val="center"/>
            <w:hideMark/>
          </w:tcPr>
          <w:p w14:paraId="4CC60E8F" w14:textId="77777777" w:rsidR="000526A4" w:rsidRPr="00784ADB" w:rsidRDefault="000526A4" w:rsidP="00256B2A">
            <w:pPr>
              <w:spacing w:before="20" w:after="20" w:line="240" w:lineRule="auto"/>
              <w:jc w:val="center"/>
              <w:rPr>
                <w:color w:val="000000"/>
                <w:sz w:val="15"/>
                <w:szCs w:val="15"/>
                <w:lang w:eastAsia="de-DE"/>
              </w:rPr>
            </w:pPr>
            <w:r w:rsidRPr="00F41A75">
              <w:rPr>
                <w:color w:val="000000"/>
                <w:sz w:val="15"/>
                <w:szCs w:val="15"/>
                <w:lang w:eastAsia="de-DE"/>
              </w:rPr>
              <w:t>Materiales pirofóricos,</w:t>
            </w:r>
            <w:r>
              <w:rPr>
                <w:color w:val="000000"/>
                <w:sz w:val="15"/>
                <w:szCs w:val="15"/>
                <w:lang w:eastAsia="de-DE"/>
              </w:rPr>
              <w:t xml:space="preserve"> sustancias de calentamiento espontáneo</w:t>
            </w:r>
          </w:p>
        </w:tc>
        <w:tc>
          <w:tcPr>
            <w:tcW w:w="1168"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6529667A"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Reacción fuertemente exotérmica</w:t>
            </w:r>
          </w:p>
        </w:tc>
        <w:tc>
          <w:tcPr>
            <w:tcW w:w="1021"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004D510F" w14:textId="77777777" w:rsidR="000526A4" w:rsidRPr="00784ADB" w:rsidRDefault="000526A4" w:rsidP="00256B2A">
            <w:pPr>
              <w:spacing w:before="20" w:after="20" w:line="240" w:lineRule="auto"/>
              <w:jc w:val="center"/>
              <w:rPr>
                <w:color w:val="000000"/>
                <w:sz w:val="15"/>
                <w:szCs w:val="15"/>
                <w:lang w:eastAsia="de-DE"/>
              </w:rPr>
            </w:pPr>
            <w:r w:rsidRPr="00784ADB">
              <w:rPr>
                <w:color w:val="000000"/>
                <w:sz w:val="15"/>
                <w:szCs w:val="15"/>
                <w:lang w:eastAsia="de-DE"/>
              </w:rPr>
              <w:t xml:space="preserve">Calentamiento espontáneo e inflamación de </w:t>
            </w:r>
            <w:r>
              <w:rPr>
                <w:color w:val="000000"/>
                <w:sz w:val="15"/>
                <w:szCs w:val="15"/>
                <w:lang w:eastAsia="de-DE"/>
              </w:rPr>
              <w:t>absorbentes de carbón vegetal</w:t>
            </w:r>
          </w:p>
        </w:tc>
        <w:tc>
          <w:tcPr>
            <w:tcW w:w="1104" w:type="dxa"/>
            <w:gridSpan w:val="2"/>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312B4DCB"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Catalizadores o residuos activados</w:t>
            </w:r>
          </w:p>
        </w:tc>
        <w:tc>
          <w:tcPr>
            <w:tcW w:w="1056" w:type="dxa"/>
            <w:tcBorders>
              <w:top w:val="nil"/>
              <w:left w:val="nil"/>
              <w:bottom w:val="double" w:sz="6" w:space="0" w:color="auto"/>
              <w:right w:val="single" w:sz="4" w:space="0" w:color="auto"/>
            </w:tcBorders>
            <w:shd w:val="clear" w:color="auto" w:fill="auto"/>
            <w:tcMar>
              <w:left w:w="28" w:type="dxa"/>
              <w:bottom w:w="0" w:type="dxa"/>
              <w:right w:w="28" w:type="dxa"/>
            </w:tcMar>
            <w:vAlign w:val="center"/>
            <w:hideMark/>
          </w:tcPr>
          <w:p w14:paraId="65543811" w14:textId="77777777" w:rsidR="000526A4" w:rsidRPr="00724120" w:rsidRDefault="000526A4" w:rsidP="00256B2A">
            <w:pPr>
              <w:spacing w:before="20" w:after="20" w:line="240" w:lineRule="auto"/>
              <w:jc w:val="center"/>
              <w:rPr>
                <w:color w:val="000000"/>
                <w:sz w:val="15"/>
                <w:szCs w:val="15"/>
                <w:lang w:eastAsia="de-DE"/>
              </w:rPr>
            </w:pPr>
            <w:r>
              <w:rPr>
                <w:color w:val="000000"/>
                <w:sz w:val="15"/>
                <w:szCs w:val="15"/>
                <w:lang w:eastAsia="de-DE"/>
              </w:rPr>
              <w:t xml:space="preserve">Posible descomposición de residuos </w:t>
            </w:r>
          </w:p>
        </w:tc>
        <w:tc>
          <w:tcPr>
            <w:tcW w:w="1135" w:type="dxa"/>
            <w:tcBorders>
              <w:top w:val="nil"/>
              <w:left w:val="nil"/>
              <w:bottom w:val="double" w:sz="6" w:space="0" w:color="auto"/>
              <w:right w:val="double" w:sz="6" w:space="0" w:color="auto"/>
            </w:tcBorders>
            <w:shd w:val="clear" w:color="auto" w:fill="auto"/>
            <w:tcMar>
              <w:left w:w="28" w:type="dxa"/>
              <w:bottom w:w="0" w:type="dxa"/>
              <w:right w:w="28" w:type="dxa"/>
            </w:tcMar>
            <w:vAlign w:val="center"/>
            <w:hideMark/>
          </w:tcPr>
          <w:p w14:paraId="6AF7CBCD" w14:textId="77777777" w:rsidR="000526A4" w:rsidRPr="008559BA" w:rsidRDefault="000526A4" w:rsidP="00256B2A">
            <w:pPr>
              <w:spacing w:before="20" w:after="20" w:line="240" w:lineRule="auto"/>
              <w:jc w:val="center"/>
              <w:rPr>
                <w:color w:val="000000"/>
                <w:sz w:val="15"/>
                <w:szCs w:val="15"/>
                <w:lang w:eastAsia="de-DE"/>
              </w:rPr>
            </w:pPr>
            <w:r w:rsidRPr="008559BA">
              <w:rPr>
                <w:color w:val="000000"/>
                <w:sz w:val="15"/>
                <w:szCs w:val="15"/>
                <w:lang w:eastAsia="de-DE"/>
              </w:rPr>
              <w:t>Inflamación espontánea de capas de polvo</w:t>
            </w:r>
            <w:r>
              <w:rPr>
                <w:color w:val="000000"/>
                <w:sz w:val="15"/>
                <w:szCs w:val="15"/>
                <w:lang w:eastAsia="de-DE"/>
              </w:rPr>
              <w:t xml:space="preserve"> </w:t>
            </w:r>
            <w:r w:rsidRPr="008559BA">
              <w:rPr>
                <w:color w:val="000000"/>
                <w:sz w:val="15"/>
                <w:szCs w:val="15"/>
                <w:lang w:eastAsia="de-DE"/>
              </w:rPr>
              <w:t xml:space="preserve">(esp. </w:t>
            </w:r>
            <w:r>
              <w:rPr>
                <w:color w:val="000000"/>
                <w:sz w:val="15"/>
                <w:szCs w:val="15"/>
                <w:lang w:eastAsia="de-DE"/>
              </w:rPr>
              <w:t>durante el secado por pulverización</w:t>
            </w:r>
            <w:r w:rsidRPr="008559BA">
              <w:rPr>
                <w:color w:val="000000"/>
                <w:sz w:val="15"/>
                <w:szCs w:val="15"/>
                <w:lang w:eastAsia="de-DE"/>
              </w:rPr>
              <w:t>)</w:t>
            </w:r>
          </w:p>
        </w:tc>
      </w:tr>
    </w:tbl>
    <w:p w14:paraId="5539CE0C" w14:textId="77777777" w:rsidR="008D793F" w:rsidRDefault="008D793F" w:rsidP="000526A4">
      <w:pPr>
        <w:pStyle w:val="H1G"/>
        <w:tabs>
          <w:tab w:val="clear" w:pos="851"/>
        </w:tabs>
        <w:spacing w:before="0" w:after="160" w:line="240" w:lineRule="auto"/>
        <w:ind w:left="0" w:right="-454" w:firstLine="0"/>
        <w:jc w:val="center"/>
        <w:rPr>
          <w:bCs/>
          <w:color w:val="000000"/>
          <w:sz w:val="20"/>
          <w:lang w:eastAsia="de-DE"/>
        </w:rPr>
        <w:sectPr w:rsidR="008D793F" w:rsidSect="00ED5850">
          <w:headerReference w:type="even" r:id="rId64"/>
          <w:headerReference w:type="default" r:id="rId65"/>
          <w:footerReference w:type="even" r:id="rId66"/>
          <w:footerReference w:type="default" r:id="rId67"/>
          <w:footnotePr>
            <w:numRestart w:val="eachSect"/>
          </w:footnotePr>
          <w:endnotePr>
            <w:numFmt w:val="decimal"/>
          </w:endnotePr>
          <w:pgSz w:w="16838" w:h="11906" w:orient="landscape" w:code="9"/>
          <w:pgMar w:top="1134" w:right="1417" w:bottom="1134" w:left="1134" w:header="567" w:footer="567" w:gutter="0"/>
          <w:cols w:space="708"/>
          <w:docGrid w:linePitch="360"/>
        </w:sectPr>
      </w:pPr>
    </w:p>
    <w:p w14:paraId="25A276BB" w14:textId="77777777" w:rsidR="008D793F" w:rsidRPr="0008021F" w:rsidRDefault="008D793F" w:rsidP="008D793F">
      <w:r w:rsidRPr="0008021F">
        <w:lastRenderedPageBreak/>
        <w:tab/>
      </w:r>
      <w:r w:rsidRPr="0008021F">
        <w:tab/>
        <w:t>A11.2.7</w:t>
      </w:r>
      <w:r w:rsidRPr="0008021F">
        <w:tab/>
      </w:r>
      <w:r w:rsidRPr="00304FA7">
        <w:t>Información complementaria sobre la comunicación de peligros y riesgos</w:t>
      </w:r>
      <w:r w:rsidRPr="0008021F">
        <w:t xml:space="preserve"> </w:t>
      </w:r>
    </w:p>
    <w:p w14:paraId="64B1ABA3" w14:textId="77777777" w:rsidR="008D793F" w:rsidRPr="0008021F" w:rsidRDefault="008D793F" w:rsidP="008D793F">
      <w:pPr>
        <w:pStyle w:val="SingleTxtG"/>
      </w:pPr>
      <w:r w:rsidRPr="0008021F">
        <w:t>A11.2.7.1</w:t>
      </w:r>
      <w:r w:rsidRPr="0008021F">
        <w:tab/>
        <w:t xml:space="preserve">Como se explica en la sección 1.4.6.3, muchos elementos de la comunicación no están normalizados en el sistema armonizado. Algunos de ellos tienen claramente que comunicarse a los usuarios ulteriores. Las autoridades competentes pueden exigir la presentación de información adicional, o los proveedores pueden decidir añadirla por iniciativa propia. Cada parte que produzca o distribuya un producto definido como peligroso, incluso si el peligro puede surgir durante la elaboración posterior, deberá generar y proporcionar al usuario ulterior información apropiada, en una ficha de datos de seguridad (FDS) u otro formato adecuado, a fin de advertir de los peligros y riesgos. </w:t>
      </w:r>
    </w:p>
    <w:p w14:paraId="0F1285E7" w14:textId="77777777" w:rsidR="008D793F" w:rsidRPr="0008021F" w:rsidRDefault="008D793F" w:rsidP="008D793F">
      <w:pPr>
        <w:pStyle w:val="SingleTxtG"/>
      </w:pPr>
      <w:r w:rsidRPr="0008021F">
        <w:t>A11.2.7.2</w:t>
      </w:r>
      <w:r w:rsidRPr="0008021F">
        <w:tab/>
        <w:t>Para las sustancias, las mezclas o los materiales sólidos, debe proporcionarse información sobre los polvos combustibles como mínimo en las secciones 2, 5, 7 y 9 de la FDS. En el anexo 4 figuran más indicaciones sobre cada sección de la FDS. Por ejemplo, la sección 2</w:t>
      </w:r>
      <w:r>
        <w:t xml:space="preserve"> </w:t>
      </w:r>
      <w:r w:rsidRPr="0008021F">
        <w:t xml:space="preserve">(A4.3.2) trata sobre los peligros que no conducen a una clasificación; la sección 5 (A4.3.5) se refiere a las medidas de lucha contra incendios; la sección 7 (A4.3.7) ofrece indicaciones sobre las prácticas de manipulación segura, y la sección 9 (A4.3.9) describe las propiedades físicas y químicas de las sustancias, mezclas o materiales sólidos. </w:t>
      </w:r>
    </w:p>
    <w:p w14:paraId="54A7A1CB" w14:textId="77777777" w:rsidR="008D793F" w:rsidRPr="0008021F" w:rsidRDefault="008D793F" w:rsidP="008D793F">
      <w:pPr>
        <w:pStyle w:val="SingleTxtG"/>
      </w:pPr>
      <w:r w:rsidRPr="0008021F">
        <w:t>A11.2.7.3</w:t>
      </w:r>
      <w:r w:rsidRPr="0008021F">
        <w:tab/>
        <w:t xml:space="preserve">Para indicar de manera normalizada los peligros relacionados con los polvos combustibles y el posible riesgo de explosiones de polvo de conformidad con el enfoque descrito en el presente anexo, las autoridades competentes pueden exigir el uso de las siguientes oraciones en las etiquetas, las fichas de datos de seguridad y/o las instrucciones de uso, o dejar al fabricante o proveedor la opción de hacerlo: </w:t>
      </w:r>
    </w:p>
    <w:p w14:paraId="3DF6CF66" w14:textId="77777777" w:rsidR="008D793F" w:rsidRPr="0008021F" w:rsidRDefault="008D793F" w:rsidP="008D793F">
      <w:pPr>
        <w:pStyle w:val="SingleTxtG"/>
        <w:ind w:left="2835" w:hanging="567"/>
      </w:pPr>
      <w:r w:rsidRPr="0008021F">
        <w:t>a)</w:t>
      </w:r>
      <w:r w:rsidRPr="0008021F">
        <w:tab/>
        <w:t xml:space="preserve">Cuando una sustancia o mezcla se defina como polvo combustible de conformidad con la figura A11.2.1: </w:t>
      </w:r>
      <w:r>
        <w:t>“</w:t>
      </w:r>
      <w:r w:rsidRPr="0008021F">
        <w:t>Puede formar una mezcla de polvo y aire explosiva en caso de dispersión</w:t>
      </w:r>
      <w:r>
        <w:t>”</w:t>
      </w:r>
      <w:r w:rsidRPr="0008021F">
        <w:t>; o</w:t>
      </w:r>
    </w:p>
    <w:p w14:paraId="407F500D" w14:textId="77777777" w:rsidR="008D793F" w:rsidRPr="0008021F" w:rsidRDefault="008D793F" w:rsidP="008D793F">
      <w:pPr>
        <w:pStyle w:val="SingleTxtG"/>
        <w:ind w:left="2835" w:hanging="567"/>
      </w:pPr>
      <w:r w:rsidRPr="0008021F">
        <w:t>b)</w:t>
      </w:r>
      <w:r w:rsidRPr="0008021F">
        <w:tab/>
        <w:t>Cuando una sustancia, una mezcla o un material sólido deba someterse a un procesamiento ulterior que genere polvos combustibles de conformidad con el párrafo</w:t>
      </w:r>
      <w:r w:rsidRPr="0008021F" w:rsidDel="00752FC5">
        <w:t xml:space="preserve"> </w:t>
      </w:r>
      <w:r w:rsidRPr="0008021F">
        <w:t xml:space="preserve">A11.2.6.2.1, en combinación con la figura A11.2.1: </w:t>
      </w:r>
      <w:r>
        <w:t>“</w:t>
      </w:r>
      <w:r w:rsidRPr="0008021F">
        <w:t>Puede formar una mezcla de polvo y aire explosiva si se generan partículas pequeñas durante el procesamiento o la manipulación ulterior o por otros medios.</w:t>
      </w:r>
      <w:r>
        <w:t>”</w:t>
      </w:r>
      <w:r w:rsidRPr="0008021F">
        <w:t xml:space="preserve">; </w:t>
      </w:r>
    </w:p>
    <w:p w14:paraId="6F2ECDF3" w14:textId="77777777" w:rsidR="008D793F" w:rsidRPr="0008021F" w:rsidRDefault="008D793F" w:rsidP="008D793F">
      <w:pPr>
        <w:pStyle w:val="SingleTxtG"/>
        <w:ind w:left="2835" w:hanging="567"/>
      </w:pPr>
      <w:r w:rsidRPr="0008021F">
        <w:t>c)</w:t>
      </w:r>
      <w:r w:rsidRPr="0008021F">
        <w:tab/>
        <w:t xml:space="preserve">Además, podrá utilizarse la palabra </w:t>
      </w:r>
      <w:r>
        <w:t>“</w:t>
      </w:r>
      <w:r w:rsidRPr="0008021F">
        <w:t>Atención</w:t>
      </w:r>
      <w:r>
        <w:t>”</w:t>
      </w:r>
      <w:r w:rsidRPr="0008021F">
        <w:t xml:space="preserve"> junto con las advertencias mencionadas en los apartados a) o b).</w:t>
      </w:r>
    </w:p>
    <w:p w14:paraId="719FCB33" w14:textId="77777777" w:rsidR="008D793F" w:rsidRPr="0008021F" w:rsidRDefault="008D793F" w:rsidP="008D793F">
      <w:pPr>
        <w:pStyle w:val="H23G"/>
      </w:pPr>
      <w:r w:rsidRPr="0008021F">
        <w:tab/>
      </w:r>
      <w:r w:rsidRPr="0008021F">
        <w:tab/>
        <w:t>A11.2.8</w:t>
      </w:r>
      <w:r w:rsidRPr="0008021F">
        <w:tab/>
      </w:r>
      <w:r w:rsidRPr="0008021F">
        <w:rPr>
          <w:i/>
        </w:rPr>
        <w:t>Referencias</w:t>
      </w:r>
      <w:r w:rsidRPr="0008021F">
        <w:t xml:space="preserve"> </w:t>
      </w:r>
    </w:p>
    <w:p w14:paraId="1A436156" w14:textId="77777777" w:rsidR="008D793F" w:rsidRPr="0008021F" w:rsidRDefault="008D793F" w:rsidP="008D793F">
      <w:pPr>
        <w:pStyle w:val="H56G"/>
      </w:pPr>
      <w:r w:rsidRPr="0008021F">
        <w:tab/>
      </w:r>
      <w:r w:rsidRPr="0008021F">
        <w:tab/>
        <w:t>A11.2.8.1</w:t>
      </w:r>
      <w:r w:rsidRPr="0008021F">
        <w:tab/>
      </w:r>
      <w:r w:rsidRPr="00B06F69">
        <w:rPr>
          <w:i/>
        </w:rPr>
        <w:t>Métodos de ensayo</w:t>
      </w:r>
    </w:p>
    <w:p w14:paraId="25F9D2D2" w14:textId="77777777" w:rsidR="008D793F" w:rsidRPr="0008021F" w:rsidRDefault="008D793F" w:rsidP="008D793F">
      <w:pPr>
        <w:pStyle w:val="SingleTxtG"/>
      </w:pPr>
      <w:r>
        <w:tab/>
      </w:r>
      <w:r w:rsidRPr="0008021F">
        <w:t>Para evaluar la explosividad de los polvos deben utilizarse normas y métodos reconocidos y validados científicamente, como los que se enumeran a continuación.</w:t>
      </w:r>
    </w:p>
    <w:p w14:paraId="7C198D10" w14:textId="77777777" w:rsidR="008D793F" w:rsidRPr="0008021F" w:rsidRDefault="008D793F" w:rsidP="008D793F">
      <w:pPr>
        <w:pStyle w:val="H56G"/>
      </w:pPr>
      <w:r w:rsidRPr="0008021F">
        <w:tab/>
      </w:r>
      <w:r w:rsidRPr="0008021F">
        <w:tab/>
        <w:t>Normas internacionales</w:t>
      </w:r>
    </w:p>
    <w:p w14:paraId="7B45A9A7" w14:textId="77777777" w:rsidR="008D793F" w:rsidRPr="0008021F" w:rsidRDefault="008D793F" w:rsidP="008D793F">
      <w:pPr>
        <w:pStyle w:val="SingleTxtG"/>
      </w:pPr>
      <w:r w:rsidRPr="0008021F">
        <w:t>ISO/IEC</w:t>
      </w:r>
      <w:r>
        <w:t xml:space="preserve"> </w:t>
      </w:r>
      <w:r w:rsidRPr="0008021F">
        <w:t xml:space="preserve">80079-20-2, </w:t>
      </w:r>
      <w:r>
        <w:t>“Atmósferas explosivas –</w:t>
      </w:r>
      <w:r w:rsidRPr="0008021F">
        <w:t xml:space="preserve"> Parte</w:t>
      </w:r>
      <w:r>
        <w:t xml:space="preserve"> </w:t>
      </w:r>
      <w:r w:rsidRPr="0008021F">
        <w:t>20-2: Características del material ‒ Métodos de ensayo de polvos inflamables</w:t>
      </w:r>
      <w:r>
        <w:t>”</w:t>
      </w:r>
      <w:r w:rsidRPr="0008021F">
        <w:t xml:space="preserve"> </w:t>
      </w:r>
    </w:p>
    <w:p w14:paraId="3A8A5BD6" w14:textId="77777777" w:rsidR="008D793F" w:rsidRPr="0008021F" w:rsidRDefault="008D793F" w:rsidP="008D793F">
      <w:pPr>
        <w:pStyle w:val="H56G"/>
      </w:pPr>
      <w:r w:rsidRPr="0008021F">
        <w:tab/>
      </w:r>
      <w:r w:rsidRPr="0008021F">
        <w:tab/>
        <w:t>Normas nacionales</w:t>
      </w:r>
    </w:p>
    <w:p w14:paraId="68F1F76F" w14:textId="77777777" w:rsidR="008D793F" w:rsidRPr="0008021F" w:rsidRDefault="008D793F" w:rsidP="008D793F">
      <w:pPr>
        <w:pStyle w:val="SingleTxtG"/>
      </w:pPr>
      <w:r w:rsidRPr="0008021F">
        <w:t xml:space="preserve">ASTM E1226, </w:t>
      </w:r>
      <w:r>
        <w:t>“</w:t>
      </w:r>
      <w:r w:rsidRPr="0008021F">
        <w:t>Standard Test Method for Explosibility of Dust Clouds</w:t>
      </w:r>
      <w:r>
        <w:t>”</w:t>
      </w:r>
      <w:r w:rsidRPr="0008021F">
        <w:t xml:space="preserve"> (Método de ensayo normalizado para determinar la explosividad de nubes de polvo)</w:t>
      </w:r>
    </w:p>
    <w:p w14:paraId="25AE3D3C" w14:textId="77777777" w:rsidR="008D793F" w:rsidRPr="0008021F" w:rsidRDefault="008D793F" w:rsidP="008D793F">
      <w:pPr>
        <w:pStyle w:val="SingleTxtG"/>
      </w:pPr>
      <w:r w:rsidRPr="0008021F">
        <w:t>VDI</w:t>
      </w:r>
      <w:r w:rsidRPr="00B06F69">
        <w:rPr>
          <w:rStyle w:val="FootnoteReference"/>
          <w:sz w:val="20"/>
          <w:vertAlign w:val="baseline"/>
        </w:rPr>
        <w:footnoteReference w:customMarkFollows="1" w:id="7"/>
        <w:t>*</w:t>
      </w:r>
      <w:r w:rsidRPr="0008021F">
        <w:t xml:space="preserve"> 2263-1, </w:t>
      </w:r>
      <w:r>
        <w:t>“</w:t>
      </w:r>
      <w:r w:rsidRPr="0008021F">
        <w:t>Dust Fires and Dust Explosions; Hazards ‒ Assessment ‒ Protective Measures; Test Methods for the Determination of the Safety Characteristics of Dusts</w:t>
      </w:r>
      <w:r>
        <w:t>”</w:t>
      </w:r>
      <w:r w:rsidRPr="0008021F">
        <w:t xml:space="preserve"> (Incendios y explosiones de polvo;</w:t>
      </w:r>
      <w:r>
        <w:t xml:space="preserve"> </w:t>
      </w:r>
      <w:r w:rsidRPr="0008021F">
        <w:t>Peligros ‒ Evaluación ‒ Medidas de protección; Métodos de ensayo para la determinación de las características de seguridad de los polvos)</w:t>
      </w:r>
    </w:p>
    <w:p w14:paraId="286FED75" w14:textId="77777777" w:rsidR="008D793F" w:rsidRPr="00B06F69" w:rsidRDefault="008D793F" w:rsidP="008D793F">
      <w:pPr>
        <w:pStyle w:val="H56G"/>
        <w:rPr>
          <w:i/>
        </w:rPr>
      </w:pPr>
      <w:r w:rsidRPr="0008021F">
        <w:lastRenderedPageBreak/>
        <w:tab/>
      </w:r>
      <w:r w:rsidRPr="0008021F">
        <w:tab/>
        <w:t>A11.2.8.2</w:t>
      </w:r>
      <w:r w:rsidRPr="0008021F">
        <w:tab/>
      </w:r>
      <w:r w:rsidRPr="00B06F69">
        <w:rPr>
          <w:i/>
        </w:rPr>
        <w:t>Reglamentos y documentos de orientación sobre la prevención y la mitigación</w:t>
      </w:r>
    </w:p>
    <w:p w14:paraId="68F55FFE" w14:textId="77777777" w:rsidR="008D793F" w:rsidRPr="0008021F" w:rsidRDefault="008D793F" w:rsidP="008D793F">
      <w:pPr>
        <w:pStyle w:val="SingleTxtG"/>
      </w:pPr>
      <w:r>
        <w:tab/>
      </w:r>
      <w:r w:rsidRPr="0008021F">
        <w:t>Hay varios documentos que ofrecen orientación sobre las medidas de prevención y mitigación para reducir al mínimo o eliminar las explosiones de polvo. La siguiente es una lista parcial. Se alienta a que se utilicen los documentos del propio país, como los referentes a los peligros y riesgos específicos de materiales tales como la madera, el carbón, el azufre, los metales combustibles y los productos agrícolas y aliment</w:t>
      </w:r>
      <w:r>
        <w:t>arios, cuando estén disponibles:</w:t>
      </w:r>
    </w:p>
    <w:p w14:paraId="28707FD9" w14:textId="77777777" w:rsidR="008D793F" w:rsidRPr="0008021F" w:rsidRDefault="008D793F" w:rsidP="008D793F">
      <w:pPr>
        <w:pStyle w:val="SingleTxtG"/>
        <w:ind w:left="2835" w:hanging="567"/>
      </w:pPr>
      <w:r w:rsidRPr="0008021F">
        <w:t>a)</w:t>
      </w:r>
      <w:r w:rsidRPr="0008021F">
        <w:tab/>
        <w:t>Directiva 1999/92/CE del Parlamento Europeo y el Consejo (ATEX), anexo 1</w:t>
      </w:r>
      <w:r>
        <w:t>;</w:t>
      </w:r>
    </w:p>
    <w:p w14:paraId="7EE562DF" w14:textId="77777777" w:rsidR="008D793F" w:rsidRPr="0008021F" w:rsidRDefault="008D793F" w:rsidP="008D793F">
      <w:pPr>
        <w:pStyle w:val="SingleTxtG"/>
        <w:ind w:left="2835" w:hanging="567"/>
      </w:pPr>
      <w:r w:rsidRPr="0008021F">
        <w:t>b)</w:t>
      </w:r>
      <w:r w:rsidRPr="0008021F">
        <w:tab/>
        <w:t>Directiva de la Administración de Seguridad y Salud Ocupacional (OSHA) de los Estados Unidos sobre los polvos combustibles (Combustible Dust National Emphasis Program)</w:t>
      </w:r>
      <w:r>
        <w:t>;</w:t>
      </w:r>
    </w:p>
    <w:p w14:paraId="410F0A4F" w14:textId="77777777" w:rsidR="008D793F" w:rsidRPr="0008021F" w:rsidRDefault="008D793F" w:rsidP="008D793F">
      <w:pPr>
        <w:pStyle w:val="SingleTxtG"/>
        <w:ind w:left="2835" w:hanging="567"/>
      </w:pPr>
      <w:r w:rsidRPr="0008021F">
        <w:t>c)</w:t>
      </w:r>
      <w:r w:rsidRPr="0008021F">
        <w:tab/>
        <w:t>Dirección de Salud y Seguridad, Reino Unido, HSG 103, Safe Handling of Combustible Dusts: Precautions Against Explosions (Manipulación segura de polvos combustibles: Medidas de precaución contra explosiones)</w:t>
      </w:r>
      <w:r>
        <w:t>;</w:t>
      </w:r>
    </w:p>
    <w:p w14:paraId="790B57EE" w14:textId="77777777" w:rsidR="008D793F" w:rsidRPr="0008021F" w:rsidRDefault="008D793F" w:rsidP="008D793F">
      <w:pPr>
        <w:pStyle w:val="SingleTxtG"/>
        <w:ind w:left="2835" w:hanging="567"/>
      </w:pPr>
      <w:r w:rsidRPr="0008021F">
        <w:t>d)</w:t>
      </w:r>
      <w:r w:rsidRPr="0008021F">
        <w:tab/>
        <w:t>National Fire Protection Association (NFPA) (Estados Unidos de América)</w:t>
      </w:r>
      <w:r>
        <w:t>:</w:t>
      </w:r>
    </w:p>
    <w:p w14:paraId="4339407E" w14:textId="77777777" w:rsidR="008D793F" w:rsidRPr="0008021F" w:rsidRDefault="008D793F" w:rsidP="008D793F">
      <w:pPr>
        <w:pStyle w:val="SingleTxtG"/>
        <w:ind w:left="2835"/>
      </w:pPr>
      <w:r w:rsidRPr="0008021F">
        <w:t>NFPA 652: Estándar sobre los fundamentos de los polvos combustibles</w:t>
      </w:r>
      <w:r>
        <w:t>;</w:t>
      </w:r>
    </w:p>
    <w:p w14:paraId="066C0582" w14:textId="77777777" w:rsidR="008D793F" w:rsidRPr="0008021F" w:rsidRDefault="008D793F" w:rsidP="008D793F">
      <w:pPr>
        <w:pStyle w:val="SingleTxtG"/>
        <w:ind w:left="2835"/>
      </w:pPr>
      <w:r w:rsidRPr="0008021F">
        <w:t xml:space="preserve">NFPA 654: Estándar para la prevención de incendios y explosiones de polvo en la fabricación, procesado y manipulación de </w:t>
      </w:r>
      <w:r>
        <w:t>partículas sólidas combustibles;</w:t>
      </w:r>
    </w:p>
    <w:p w14:paraId="791BF6A2" w14:textId="77777777" w:rsidR="008D793F" w:rsidRPr="0008021F" w:rsidRDefault="008D793F" w:rsidP="008D793F">
      <w:pPr>
        <w:pStyle w:val="SingleTxtG"/>
        <w:ind w:left="2835"/>
      </w:pPr>
      <w:r w:rsidRPr="0008021F">
        <w:t>NFPA 68: Estándar sobre protección contra explosione</w:t>
      </w:r>
      <w:r>
        <w:t>s por venteo de la deflagración;</w:t>
      </w:r>
    </w:p>
    <w:p w14:paraId="40D19DB6" w14:textId="77777777" w:rsidR="008D793F" w:rsidRDefault="008D793F" w:rsidP="008D793F">
      <w:pPr>
        <w:pStyle w:val="SingleTxtG"/>
        <w:ind w:left="2835"/>
      </w:pPr>
      <w:r w:rsidRPr="0008021F">
        <w:t>NFPA 69: Estándar sobre sistem</w:t>
      </w:r>
      <w:r>
        <w:t>as de prevención de explosiones</w:t>
      </w:r>
    </w:p>
    <w:p w14:paraId="449C2882" w14:textId="77777777" w:rsidR="008D793F" w:rsidRPr="008D793F" w:rsidRDefault="008D793F" w:rsidP="008D793F">
      <w:pPr>
        <w:pStyle w:val="SingleTxtG"/>
        <w:suppressAutoHyphens/>
        <w:spacing w:before="240" w:after="0"/>
        <w:jc w:val="center"/>
        <w:rPr>
          <w:u w:val="single"/>
        </w:rPr>
      </w:pPr>
      <w:r>
        <w:rPr>
          <w:u w:val="single"/>
        </w:rPr>
        <w:tab/>
      </w:r>
      <w:r>
        <w:rPr>
          <w:u w:val="single"/>
        </w:rPr>
        <w:tab/>
      </w:r>
      <w:r>
        <w:rPr>
          <w:u w:val="single"/>
        </w:rPr>
        <w:tab/>
      </w:r>
    </w:p>
    <w:sectPr w:rsidR="008D793F" w:rsidRPr="008D793F" w:rsidSect="008D793F">
      <w:headerReference w:type="even" r:id="rId68"/>
      <w:headerReference w:type="default" r:id="rId69"/>
      <w:footerReference w:type="even" r:id="rId70"/>
      <w:footerReference w:type="default" r:id="rId71"/>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A7A7F" w14:textId="77777777" w:rsidR="00B963F9" w:rsidRPr="00EB11DA" w:rsidRDefault="00B963F9" w:rsidP="00EB11DA">
      <w:pPr>
        <w:pStyle w:val="Footer"/>
      </w:pPr>
    </w:p>
  </w:endnote>
  <w:endnote w:type="continuationSeparator" w:id="0">
    <w:p w14:paraId="4BEBF5D4" w14:textId="77777777" w:rsidR="00B963F9" w:rsidRPr="00EB11DA" w:rsidRDefault="00B963F9" w:rsidP="00EB11DA">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C39T30Lfz">
    <w:panose1 w:val="000004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07DAF" w14:textId="77777777" w:rsidR="00B963F9" w:rsidRPr="00013727" w:rsidRDefault="00B963F9" w:rsidP="00013727">
    <w:pPr>
      <w:pStyle w:val="Footer"/>
      <w:tabs>
        <w:tab w:val="right" w:pos="9638"/>
      </w:tabs>
    </w:pPr>
    <w:r w:rsidRPr="00013727">
      <w:rPr>
        <w:b/>
        <w:sz w:val="18"/>
      </w:rPr>
      <w:fldChar w:fldCharType="begin"/>
    </w:r>
    <w:r w:rsidRPr="00013727">
      <w:rPr>
        <w:b/>
        <w:sz w:val="18"/>
      </w:rPr>
      <w:instrText xml:space="preserve"> PAGE  \* MERGEFORMAT </w:instrText>
    </w:r>
    <w:r w:rsidRPr="00013727">
      <w:rPr>
        <w:b/>
        <w:sz w:val="18"/>
      </w:rPr>
      <w:fldChar w:fldCharType="separate"/>
    </w:r>
    <w:r w:rsidR="00864D9D">
      <w:rPr>
        <w:b/>
        <w:noProof/>
        <w:sz w:val="18"/>
      </w:rPr>
      <w:t>16</w:t>
    </w:r>
    <w:r w:rsidRPr="00013727">
      <w:rPr>
        <w:b/>
        <w:sz w:val="18"/>
      </w:rPr>
      <w:fldChar w:fldCharType="end"/>
    </w:r>
    <w:r>
      <w:rPr>
        <w:b/>
        <w:sz w:val="18"/>
      </w:rPr>
      <w:tab/>
    </w:r>
    <w:r>
      <w:t>GE.19-03664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423DD" w14:textId="77777777" w:rsidR="008D793F" w:rsidRPr="008D793F" w:rsidRDefault="008D793F" w:rsidP="008D793F">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864D9D">
      <w:rPr>
        <w:b/>
        <w:noProof/>
        <w:sz w:val="18"/>
      </w:rPr>
      <w:t>58</w:t>
    </w:r>
    <w:r>
      <w:rPr>
        <w:b/>
        <w:sz w:val="18"/>
      </w:rPr>
      <w:fldChar w:fldCharType="end"/>
    </w:r>
    <w:r>
      <w:rPr>
        <w:b/>
        <w:sz w:val="18"/>
      </w:rPr>
      <w:tab/>
    </w:r>
    <w:r w:rsidRPr="008D793F">
      <w:t>GE.19-03664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9F567" w14:textId="77777777" w:rsidR="008D793F" w:rsidRPr="008D793F" w:rsidRDefault="008D793F" w:rsidP="008D793F">
    <w:pPr>
      <w:pStyle w:val="Footer"/>
      <w:tabs>
        <w:tab w:val="right" w:pos="9638"/>
      </w:tabs>
      <w:rPr>
        <w:b/>
        <w:sz w:val="18"/>
      </w:rPr>
    </w:pPr>
    <w:r>
      <w:t>GE.</w:t>
    </w:r>
    <w:r w:rsidRPr="008D793F">
      <w:t>19</w:t>
    </w:r>
    <w:r>
      <w:t>-</w:t>
    </w:r>
    <w:r w:rsidRPr="008D793F">
      <w:t>03664</w:t>
    </w:r>
    <w:r>
      <w:tab/>
    </w:r>
    <w:r>
      <w:rPr>
        <w:b/>
        <w:sz w:val="18"/>
      </w:rPr>
      <w:fldChar w:fldCharType="begin"/>
    </w:r>
    <w:r>
      <w:rPr>
        <w:b/>
        <w:sz w:val="18"/>
      </w:rPr>
      <w:instrText xml:space="preserve"> PAGE  \* MERGEFORMAT </w:instrText>
    </w:r>
    <w:r>
      <w:rPr>
        <w:b/>
        <w:sz w:val="18"/>
      </w:rPr>
      <w:fldChar w:fldCharType="separate"/>
    </w:r>
    <w:r w:rsidR="00864D9D">
      <w:rPr>
        <w:b/>
        <w:noProof/>
        <w:sz w:val="18"/>
      </w:rPr>
      <w:t>57</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21975" w14:textId="77777777" w:rsidR="00B963F9" w:rsidRPr="00013727" w:rsidRDefault="00B963F9" w:rsidP="00013727">
    <w:pPr>
      <w:pStyle w:val="Footer"/>
      <w:tabs>
        <w:tab w:val="right" w:pos="9638"/>
      </w:tabs>
      <w:rPr>
        <w:b/>
        <w:sz w:val="18"/>
      </w:rPr>
    </w:pPr>
    <w:r>
      <w:t>GE.19-03664</w:t>
    </w:r>
    <w:r>
      <w:tab/>
    </w:r>
    <w:r w:rsidRPr="00013727">
      <w:rPr>
        <w:b/>
        <w:sz w:val="18"/>
      </w:rPr>
      <w:fldChar w:fldCharType="begin"/>
    </w:r>
    <w:r w:rsidRPr="00013727">
      <w:rPr>
        <w:b/>
        <w:sz w:val="18"/>
      </w:rPr>
      <w:instrText xml:space="preserve"> PAGE  \* MERGEFORMAT </w:instrText>
    </w:r>
    <w:r w:rsidRPr="00013727">
      <w:rPr>
        <w:b/>
        <w:sz w:val="18"/>
      </w:rPr>
      <w:fldChar w:fldCharType="separate"/>
    </w:r>
    <w:r w:rsidR="00864D9D">
      <w:rPr>
        <w:b/>
        <w:noProof/>
        <w:sz w:val="18"/>
      </w:rPr>
      <w:t>17</w:t>
    </w:r>
    <w:r w:rsidRPr="0001372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C7060" w14:textId="77777777" w:rsidR="00B963F9" w:rsidRPr="00013727" w:rsidRDefault="00B963F9" w:rsidP="00013727">
    <w:pPr>
      <w:pStyle w:val="Footer"/>
      <w:spacing w:before="120" w:line="240" w:lineRule="auto"/>
      <w:rPr>
        <w:sz w:val="20"/>
      </w:rPr>
    </w:pPr>
    <w:r>
      <w:rPr>
        <w:sz w:val="20"/>
      </w:rPr>
      <w:t>GE.</w:t>
    </w:r>
    <w:r>
      <w:rPr>
        <w:noProof/>
        <w:lang w:eastAsia="zh-CN"/>
      </w:rPr>
      <w:drawing>
        <wp:anchor distT="0" distB="0" distL="114300" distR="114300" simplePos="0" relativeHeight="251638784" behindDoc="0" locked="1" layoutInCell="1" allowOverlap="1" wp14:anchorId="66651849" wp14:editId="4F619A56">
          <wp:simplePos x="0" y="0"/>
          <wp:positionH relativeFrom="margin">
            <wp:posOffset>4319905</wp:posOffset>
          </wp:positionH>
          <wp:positionV relativeFrom="margin">
            <wp:posOffset>9144000</wp:posOffset>
          </wp:positionV>
          <wp:extent cx="1085850" cy="228600"/>
          <wp:effectExtent l="0" t="0" r="0" b="0"/>
          <wp:wrapNone/>
          <wp:docPr id="1" name="Imagen 1"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pic:spPr>
              </pic:pic>
            </a:graphicData>
          </a:graphic>
          <wp14:sizeRelH relativeFrom="page">
            <wp14:pctWidth>0</wp14:pctWidth>
          </wp14:sizeRelH>
          <wp14:sizeRelV relativeFrom="page">
            <wp14:pctHeight>0</wp14:pctHeight>
          </wp14:sizeRelV>
        </wp:anchor>
      </w:drawing>
    </w:r>
    <w:r>
      <w:rPr>
        <w:sz w:val="20"/>
      </w:rPr>
      <w:t>19-03664  (S)    200519    230519</w:t>
    </w:r>
    <w:r>
      <w:rPr>
        <w:sz w:val="20"/>
      </w:rPr>
      <w:br/>
    </w:r>
    <w:r w:rsidRPr="00013727">
      <w:rPr>
        <w:rFonts w:ascii="C39T30Lfz" w:hAnsi="C39T30Lfz"/>
        <w:sz w:val="56"/>
      </w:rPr>
      <w:t></w:t>
    </w:r>
    <w:r w:rsidRPr="00013727">
      <w:rPr>
        <w:rFonts w:ascii="C39T30Lfz" w:hAnsi="C39T30Lfz"/>
        <w:sz w:val="56"/>
      </w:rPr>
      <w:t></w:t>
    </w:r>
    <w:r w:rsidRPr="00013727">
      <w:rPr>
        <w:rFonts w:ascii="C39T30Lfz" w:hAnsi="C39T30Lfz"/>
        <w:sz w:val="56"/>
      </w:rPr>
      <w:t></w:t>
    </w:r>
    <w:r w:rsidRPr="00013727">
      <w:rPr>
        <w:rFonts w:ascii="C39T30Lfz" w:hAnsi="C39T30Lfz"/>
        <w:sz w:val="56"/>
      </w:rPr>
      <w:t></w:t>
    </w:r>
    <w:r w:rsidRPr="00013727">
      <w:rPr>
        <w:rFonts w:ascii="C39T30Lfz" w:hAnsi="C39T30Lfz"/>
        <w:sz w:val="56"/>
      </w:rPr>
      <w:t></w:t>
    </w:r>
    <w:r w:rsidRPr="00013727">
      <w:rPr>
        <w:rFonts w:ascii="C39T30Lfz" w:hAnsi="C39T30Lfz"/>
        <w:sz w:val="56"/>
      </w:rPr>
      <w:t></w:t>
    </w:r>
    <w:r w:rsidRPr="00013727">
      <w:rPr>
        <w:rFonts w:ascii="C39T30Lfz" w:hAnsi="C39T30Lfz"/>
        <w:sz w:val="56"/>
      </w:rPr>
      <w:t></w:t>
    </w:r>
    <w:r w:rsidRPr="00013727">
      <w:rPr>
        <w:rFonts w:ascii="C39T30Lfz" w:hAnsi="C39T30Lfz"/>
        <w:sz w:val="56"/>
      </w:rPr>
      <w:t></w:t>
    </w:r>
    <w:r w:rsidRPr="00013727">
      <w:rPr>
        <w:rFonts w:ascii="C39T30Lfz" w:hAnsi="C39T30Lfz"/>
        <w:sz w:val="56"/>
      </w:rPr>
      <w:t></w:t>
    </w:r>
    <w:r>
      <w:rPr>
        <w:noProof/>
        <w:sz w:val="20"/>
        <w:lang w:eastAsia="zh-CN"/>
      </w:rPr>
      <w:drawing>
        <wp:anchor distT="0" distB="0" distL="114300" distR="114300" simplePos="0" relativeHeight="251643904" behindDoc="0" locked="0" layoutInCell="1" allowOverlap="1" wp14:anchorId="6E6AABB5" wp14:editId="0D4A3020">
          <wp:simplePos x="0" y="0"/>
          <wp:positionH relativeFrom="margin">
            <wp:posOffset>5489575</wp:posOffset>
          </wp:positionH>
          <wp:positionV relativeFrom="margin">
            <wp:posOffset>8891905</wp:posOffset>
          </wp:positionV>
          <wp:extent cx="561975" cy="561975"/>
          <wp:effectExtent l="0" t="0" r="9525" b="9525"/>
          <wp:wrapNone/>
          <wp:docPr id="3" name="Imagen 1" descr="https://undocs.org/m2/QRCode.ashx?DS=ST/SG/AC.10/46/Add.3&amp;Size=2&amp;La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46/Add.3&amp;Size=2&amp;Lang=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8AE20" w14:textId="77777777" w:rsidR="00B963F9" w:rsidRPr="00AF30F7" w:rsidRDefault="00B963F9" w:rsidP="00AF30F7">
    <w:pPr>
      <w:pStyle w:val="Footer"/>
    </w:pPr>
    <w:r>
      <w:rPr>
        <w:noProof/>
        <w:lang w:eastAsia="zh-CN"/>
      </w:rPr>
      <mc:AlternateContent>
        <mc:Choice Requires="wps">
          <w:drawing>
            <wp:anchor distT="0" distB="0" distL="114300" distR="114300" simplePos="0" relativeHeight="251693056" behindDoc="0" locked="0" layoutInCell="1" allowOverlap="1" wp14:anchorId="386341B7" wp14:editId="52DCE27F">
              <wp:simplePos x="0" y="0"/>
              <wp:positionH relativeFrom="margin">
                <wp:posOffset>-431800</wp:posOffset>
              </wp:positionH>
              <wp:positionV relativeFrom="margin">
                <wp:posOffset>0</wp:posOffset>
              </wp:positionV>
              <wp:extent cx="215900" cy="612013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35579F5" w14:textId="77777777" w:rsidR="00B963F9" w:rsidRPr="00013727" w:rsidRDefault="00B963F9" w:rsidP="00AF30F7">
                          <w:pPr>
                            <w:pStyle w:val="Footer"/>
                            <w:tabs>
                              <w:tab w:val="right" w:pos="9638"/>
                            </w:tabs>
                          </w:pPr>
                          <w:r w:rsidRPr="00013727">
                            <w:rPr>
                              <w:b/>
                              <w:sz w:val="18"/>
                            </w:rPr>
                            <w:fldChar w:fldCharType="begin"/>
                          </w:r>
                          <w:r w:rsidRPr="00013727">
                            <w:rPr>
                              <w:b/>
                              <w:sz w:val="18"/>
                            </w:rPr>
                            <w:instrText xml:space="preserve"> PAGE  \* MERGEFORMAT </w:instrText>
                          </w:r>
                          <w:r w:rsidRPr="00013727">
                            <w:rPr>
                              <w:b/>
                              <w:sz w:val="18"/>
                            </w:rPr>
                            <w:fldChar w:fldCharType="separate"/>
                          </w:r>
                          <w:r w:rsidR="00864D9D">
                            <w:rPr>
                              <w:b/>
                              <w:noProof/>
                              <w:sz w:val="18"/>
                            </w:rPr>
                            <w:t>18</w:t>
                          </w:r>
                          <w:r w:rsidRPr="00013727">
                            <w:rPr>
                              <w:b/>
                              <w:sz w:val="18"/>
                            </w:rPr>
                            <w:fldChar w:fldCharType="end"/>
                          </w:r>
                          <w:r>
                            <w:rPr>
                              <w:b/>
                              <w:sz w:val="18"/>
                            </w:rPr>
                            <w:tab/>
                          </w:r>
                          <w:r>
                            <w:t>GE.19-03664</w:t>
                          </w:r>
                        </w:p>
                        <w:p w14:paraId="01346C72"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86341B7" id="_x0000_t202" coordsize="21600,21600" o:spt="202" path="m,l,21600r21600,l21600,xe">
              <v:stroke joinstyle="miter"/>
              <v:path gradientshapeok="t" o:connecttype="rect"/>
            </v:shapetype>
            <v:shape id="Cuadro de texto 14" o:spid="_x0000_s1207" type="#_x0000_t202" style="position:absolute;margin-left:-34pt;margin-top:0;width:17pt;height:481.9pt;z-index:25169305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" fillcolor="#4f81bd [3204]" stroked="f" strokeweight=".5pt">
              <v:fill opacity="0"/>
              <v:stroke joinstyle="round"/>
              <v:textbox style="layout-flow:vertical" inset="0,0,0,0">
                <w:txbxContent>
                  <w:p w14:paraId="035579F5" w14:textId="77777777" w:rsidR="00B963F9" w:rsidRPr="00013727" w:rsidRDefault="00B963F9" w:rsidP="00AF30F7">
                    <w:pPr>
                      <w:pStyle w:val="Footer"/>
                      <w:tabs>
                        <w:tab w:val="right" w:pos="9638"/>
                      </w:tabs>
                    </w:pPr>
                    <w:r w:rsidRPr="00013727">
                      <w:rPr>
                        <w:b/>
                        <w:sz w:val="18"/>
                      </w:rPr>
                      <w:fldChar w:fldCharType="begin"/>
                    </w:r>
                    <w:r w:rsidRPr="00013727">
                      <w:rPr>
                        <w:b/>
                        <w:sz w:val="18"/>
                      </w:rPr>
                      <w:instrText xml:space="preserve"> PAGE  \* MERGEFORMAT </w:instrText>
                    </w:r>
                    <w:r w:rsidRPr="00013727">
                      <w:rPr>
                        <w:b/>
                        <w:sz w:val="18"/>
                      </w:rPr>
                      <w:fldChar w:fldCharType="separate"/>
                    </w:r>
                    <w:r w:rsidR="00864D9D">
                      <w:rPr>
                        <w:b/>
                        <w:noProof/>
                        <w:sz w:val="18"/>
                      </w:rPr>
                      <w:t>18</w:t>
                    </w:r>
                    <w:r w:rsidRPr="00013727">
                      <w:rPr>
                        <w:b/>
                        <w:sz w:val="18"/>
                      </w:rPr>
                      <w:fldChar w:fldCharType="end"/>
                    </w:r>
                    <w:r>
                      <w:rPr>
                        <w:b/>
                        <w:sz w:val="18"/>
                      </w:rPr>
                      <w:tab/>
                    </w:r>
                    <w:r>
                      <w:t>GE.19-03664</w:t>
                    </w:r>
                  </w:p>
                  <w:p w14:paraId="01346C72" w14:textId="77777777" w:rsidR="00B963F9" w:rsidRDefault="00B963F9"/>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0FCE2" w14:textId="77777777" w:rsidR="00B963F9" w:rsidRPr="00AF30F7" w:rsidRDefault="00B963F9" w:rsidP="00AF30F7">
    <w:pPr>
      <w:pStyle w:val="Footer"/>
    </w:pPr>
    <w:r>
      <w:rPr>
        <w:noProof/>
        <w:lang w:eastAsia="zh-CN"/>
      </w:rPr>
      <mc:AlternateContent>
        <mc:Choice Requires="wps">
          <w:drawing>
            <wp:anchor distT="0" distB="0" distL="114300" distR="114300" simplePos="0" relativeHeight="251611136" behindDoc="0" locked="0" layoutInCell="1" allowOverlap="1" wp14:anchorId="7EE9F3E1" wp14:editId="703E0575">
              <wp:simplePos x="0" y="0"/>
              <wp:positionH relativeFrom="margin">
                <wp:posOffset>-431800</wp:posOffset>
              </wp:positionH>
              <wp:positionV relativeFrom="margin">
                <wp:posOffset>0</wp:posOffset>
              </wp:positionV>
              <wp:extent cx="215900" cy="612013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BCBE289" w14:textId="77777777" w:rsidR="00B963F9" w:rsidRPr="00013727" w:rsidRDefault="00B963F9" w:rsidP="00AF30F7">
                          <w:pPr>
                            <w:pStyle w:val="Footer"/>
                            <w:tabs>
                              <w:tab w:val="right" w:pos="9638"/>
                            </w:tabs>
                            <w:rPr>
                              <w:b/>
                              <w:sz w:val="18"/>
                            </w:rPr>
                          </w:pPr>
                          <w:r>
                            <w:t>GE.19-03664</w:t>
                          </w:r>
                          <w:r>
                            <w:tab/>
                          </w:r>
                          <w:r w:rsidRPr="00013727">
                            <w:rPr>
                              <w:b/>
                              <w:sz w:val="18"/>
                            </w:rPr>
                            <w:fldChar w:fldCharType="begin"/>
                          </w:r>
                          <w:r w:rsidRPr="00013727">
                            <w:rPr>
                              <w:b/>
                              <w:sz w:val="18"/>
                            </w:rPr>
                            <w:instrText xml:space="preserve"> PAGE  \* MERGEFORMAT </w:instrText>
                          </w:r>
                          <w:r w:rsidRPr="00013727">
                            <w:rPr>
                              <w:b/>
                              <w:sz w:val="18"/>
                            </w:rPr>
                            <w:fldChar w:fldCharType="separate"/>
                          </w:r>
                          <w:r w:rsidR="00864D9D">
                            <w:rPr>
                              <w:b/>
                              <w:noProof/>
                              <w:sz w:val="18"/>
                            </w:rPr>
                            <w:t>19</w:t>
                          </w:r>
                          <w:r w:rsidRPr="00013727">
                            <w:rPr>
                              <w:b/>
                              <w:sz w:val="18"/>
                            </w:rPr>
                            <w:fldChar w:fldCharType="end"/>
                          </w:r>
                        </w:p>
                        <w:p w14:paraId="77BE6F8B"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EE9F3E1" id="_x0000_t202" coordsize="21600,21600" o:spt="202" path="m,l,21600r21600,l21600,xe">
              <v:stroke joinstyle="miter"/>
              <v:path gradientshapeok="t" o:connecttype="rect"/>
            </v:shapetype>
            <v:shape id="Cuadro de texto 10" o:spid="_x0000_s1208" type="#_x0000_t202" style="position:absolute;margin-left:-34pt;margin-top:0;width:17pt;height:481.9pt;z-index:2516111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" fillcolor="#4f81bd [3204]" stroked="f" strokeweight=".5pt">
              <v:fill opacity="0"/>
              <v:stroke joinstyle="round"/>
              <v:textbox style="layout-flow:vertical" inset="0,0,0,0">
                <w:txbxContent>
                  <w:p w14:paraId="1BCBE289" w14:textId="77777777" w:rsidR="00B963F9" w:rsidRPr="00013727" w:rsidRDefault="00B963F9" w:rsidP="00AF30F7">
                    <w:pPr>
                      <w:pStyle w:val="Footer"/>
                      <w:tabs>
                        <w:tab w:val="right" w:pos="9638"/>
                      </w:tabs>
                      <w:rPr>
                        <w:b/>
                        <w:sz w:val="18"/>
                      </w:rPr>
                    </w:pPr>
                    <w:r>
                      <w:t>GE.19-03664</w:t>
                    </w:r>
                    <w:r>
                      <w:tab/>
                    </w:r>
                    <w:r w:rsidRPr="00013727">
                      <w:rPr>
                        <w:b/>
                        <w:sz w:val="18"/>
                      </w:rPr>
                      <w:fldChar w:fldCharType="begin"/>
                    </w:r>
                    <w:r w:rsidRPr="00013727">
                      <w:rPr>
                        <w:b/>
                        <w:sz w:val="18"/>
                      </w:rPr>
                      <w:instrText xml:space="preserve"> PAGE  \* MERGEFORMAT </w:instrText>
                    </w:r>
                    <w:r w:rsidRPr="00013727">
                      <w:rPr>
                        <w:b/>
                        <w:sz w:val="18"/>
                      </w:rPr>
                      <w:fldChar w:fldCharType="separate"/>
                    </w:r>
                    <w:r w:rsidR="00864D9D">
                      <w:rPr>
                        <w:b/>
                        <w:noProof/>
                        <w:sz w:val="18"/>
                      </w:rPr>
                      <w:t>19</w:t>
                    </w:r>
                    <w:r w:rsidRPr="00013727">
                      <w:rPr>
                        <w:b/>
                        <w:sz w:val="18"/>
                      </w:rPr>
                      <w:fldChar w:fldCharType="end"/>
                    </w:r>
                  </w:p>
                  <w:p w14:paraId="77BE6F8B" w14:textId="77777777" w:rsidR="00B963F9" w:rsidRDefault="00B963F9"/>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A44B0" w14:textId="77777777" w:rsidR="00B963F9" w:rsidRPr="008E1534" w:rsidRDefault="00B963F9" w:rsidP="008E1534">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864D9D">
      <w:rPr>
        <w:b/>
        <w:noProof/>
        <w:sz w:val="18"/>
      </w:rPr>
      <w:t>26</w:t>
    </w:r>
    <w:r>
      <w:rPr>
        <w:b/>
        <w:sz w:val="18"/>
      </w:rPr>
      <w:fldChar w:fldCharType="end"/>
    </w:r>
    <w:r>
      <w:rPr>
        <w:b/>
        <w:sz w:val="18"/>
      </w:rPr>
      <w:tab/>
    </w:r>
    <w:r w:rsidRPr="008E1534">
      <w:t>GE.19-03664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8C444" w14:textId="77777777" w:rsidR="00B963F9" w:rsidRPr="008E1534" w:rsidRDefault="00B963F9" w:rsidP="008E1534">
    <w:pPr>
      <w:pStyle w:val="Footer"/>
      <w:tabs>
        <w:tab w:val="right" w:pos="9638"/>
      </w:tabs>
      <w:rPr>
        <w:b/>
        <w:sz w:val="18"/>
      </w:rPr>
    </w:pPr>
    <w:r>
      <w:t>GE.</w:t>
    </w:r>
    <w:r w:rsidRPr="008E1534">
      <w:t>19</w:t>
    </w:r>
    <w:r>
      <w:t>-</w:t>
    </w:r>
    <w:r w:rsidRPr="008E1534">
      <w:t>03664</w:t>
    </w:r>
    <w:r>
      <w:tab/>
    </w:r>
    <w:r>
      <w:rPr>
        <w:b/>
        <w:sz w:val="18"/>
      </w:rPr>
      <w:fldChar w:fldCharType="begin"/>
    </w:r>
    <w:r>
      <w:rPr>
        <w:b/>
        <w:sz w:val="18"/>
      </w:rPr>
      <w:instrText xml:space="preserve"> PAGE  \* MERGEFORMAT </w:instrText>
    </w:r>
    <w:r>
      <w:rPr>
        <w:b/>
        <w:sz w:val="18"/>
      </w:rPr>
      <w:fldChar w:fldCharType="separate"/>
    </w:r>
    <w:r w:rsidR="00864D9D">
      <w:rPr>
        <w:b/>
        <w:noProof/>
        <w:sz w:val="18"/>
      </w:rPr>
      <w:t>27</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5EF3" w14:textId="77777777" w:rsidR="00B963F9" w:rsidRPr="00ED5850" w:rsidRDefault="00B963F9" w:rsidP="00ED5850">
    <w:pPr>
      <w:pStyle w:val="Footer"/>
    </w:pPr>
    <w:r>
      <w:rPr>
        <w:noProof/>
        <w:lang w:eastAsia="zh-CN"/>
      </w:rPr>
      <mc:AlternateContent>
        <mc:Choice Requires="wps">
          <w:drawing>
            <wp:anchor distT="0" distB="0" distL="114300" distR="114300" simplePos="0" relativeHeight="251705344" behindDoc="0" locked="0" layoutInCell="1" allowOverlap="1" wp14:anchorId="7216B1EB" wp14:editId="6BB46866">
              <wp:simplePos x="0" y="0"/>
              <wp:positionH relativeFrom="margin">
                <wp:posOffset>-431800</wp:posOffset>
              </wp:positionH>
              <wp:positionV relativeFrom="margin">
                <wp:posOffset>0</wp:posOffset>
              </wp:positionV>
              <wp:extent cx="215900" cy="6120130"/>
              <wp:effectExtent l="0" t="0" r="0" b="0"/>
              <wp:wrapNone/>
              <wp:docPr id="906" name="Cuadro de texto 90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B065C3C" w14:textId="77777777" w:rsidR="00B963F9" w:rsidRPr="0008021F" w:rsidRDefault="00B963F9" w:rsidP="00ED585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864D9D">
                            <w:rPr>
                              <w:b/>
                              <w:noProof/>
                              <w:sz w:val="18"/>
                            </w:rPr>
                            <w:t>56</w:t>
                          </w:r>
                          <w:r>
                            <w:rPr>
                              <w:b/>
                              <w:sz w:val="18"/>
                            </w:rPr>
                            <w:fldChar w:fldCharType="end"/>
                          </w:r>
                          <w:r>
                            <w:rPr>
                              <w:b/>
                              <w:sz w:val="18"/>
                            </w:rPr>
                            <w:tab/>
                          </w:r>
                          <w:r w:rsidRPr="0008021F">
                            <w:t>GE.19-03664</w:t>
                          </w:r>
                        </w:p>
                        <w:p w14:paraId="3E0D643B"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216B1EB" id="_x0000_t202" coordsize="21600,21600" o:spt="202" path="m,l,21600r21600,l21600,xe">
              <v:stroke joinstyle="miter"/>
              <v:path gradientshapeok="t" o:connecttype="rect"/>
            </v:shapetype>
            <v:shape id="Cuadro de texto 906" o:spid="_x0000_s1211" type="#_x0000_t202" style="position:absolute;margin-left:-34pt;margin-top:0;width:17pt;height:481.9pt;z-index:2517053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" fillcolor="#4f81bd [3204]" stroked="f" strokeweight=".5pt">
              <v:fill opacity="0"/>
              <v:stroke joinstyle="round"/>
              <v:textbox style="layout-flow:vertical" inset="0,0,0,0">
                <w:txbxContent>
                  <w:p w14:paraId="7B065C3C" w14:textId="77777777" w:rsidR="00B963F9" w:rsidRPr="0008021F" w:rsidRDefault="00B963F9" w:rsidP="00ED5850">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864D9D">
                      <w:rPr>
                        <w:b/>
                        <w:noProof/>
                        <w:sz w:val="18"/>
                      </w:rPr>
                      <w:t>56</w:t>
                    </w:r>
                    <w:r>
                      <w:rPr>
                        <w:b/>
                        <w:sz w:val="18"/>
                      </w:rPr>
                      <w:fldChar w:fldCharType="end"/>
                    </w:r>
                    <w:r>
                      <w:rPr>
                        <w:b/>
                        <w:sz w:val="18"/>
                      </w:rPr>
                      <w:tab/>
                    </w:r>
                    <w:r w:rsidRPr="0008021F">
                      <w:t>GE.19-03664</w:t>
                    </w:r>
                  </w:p>
                  <w:p w14:paraId="3E0D643B" w14:textId="77777777" w:rsidR="00B963F9" w:rsidRDefault="00B963F9"/>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FD293" w14:textId="77777777" w:rsidR="00B963F9" w:rsidRPr="00ED5850" w:rsidRDefault="00B963F9" w:rsidP="00ED5850">
    <w:pPr>
      <w:pStyle w:val="Footer"/>
    </w:pPr>
    <w:r>
      <w:rPr>
        <w:noProof/>
        <w:lang w:eastAsia="zh-CN"/>
      </w:rPr>
      <mc:AlternateContent>
        <mc:Choice Requires="wps">
          <w:drawing>
            <wp:anchor distT="0" distB="0" distL="114300" distR="114300" simplePos="0" relativeHeight="251709440" behindDoc="0" locked="0" layoutInCell="1" allowOverlap="1" wp14:anchorId="0315FDC8" wp14:editId="7DB58458">
              <wp:simplePos x="0" y="0"/>
              <wp:positionH relativeFrom="margin">
                <wp:posOffset>-431800</wp:posOffset>
              </wp:positionH>
              <wp:positionV relativeFrom="margin">
                <wp:posOffset>0</wp:posOffset>
              </wp:positionV>
              <wp:extent cx="215900" cy="6120130"/>
              <wp:effectExtent l="0" t="0" r="0" b="0"/>
              <wp:wrapNone/>
              <wp:docPr id="908" name="Cuadro de texto 90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076AD08" w14:textId="77777777" w:rsidR="00B963F9" w:rsidRPr="0008021F" w:rsidRDefault="00B963F9" w:rsidP="00ED5850">
                          <w:pPr>
                            <w:pStyle w:val="Footer"/>
                            <w:tabs>
                              <w:tab w:val="right" w:pos="9638"/>
                            </w:tabs>
                            <w:rPr>
                              <w:b/>
                              <w:sz w:val="18"/>
                            </w:rPr>
                          </w:pPr>
                          <w:r>
                            <w:t>GE.</w:t>
                          </w:r>
                          <w:r w:rsidRPr="0008021F">
                            <w:t>19</w:t>
                          </w:r>
                          <w:r>
                            <w:t>-</w:t>
                          </w:r>
                          <w:r w:rsidRPr="0008021F">
                            <w:t>03664</w:t>
                          </w:r>
                          <w:r>
                            <w:tab/>
                          </w:r>
                          <w:r>
                            <w:rPr>
                              <w:b/>
                              <w:sz w:val="18"/>
                            </w:rPr>
                            <w:fldChar w:fldCharType="begin"/>
                          </w:r>
                          <w:r>
                            <w:rPr>
                              <w:b/>
                              <w:sz w:val="18"/>
                            </w:rPr>
                            <w:instrText xml:space="preserve"> PAGE  \* MERGEFORMAT </w:instrText>
                          </w:r>
                          <w:r>
                            <w:rPr>
                              <w:b/>
                              <w:sz w:val="18"/>
                            </w:rPr>
                            <w:fldChar w:fldCharType="separate"/>
                          </w:r>
                          <w:r w:rsidR="008D793F">
                            <w:rPr>
                              <w:b/>
                              <w:noProof/>
                              <w:sz w:val="18"/>
                            </w:rPr>
                            <w:t>57</w:t>
                          </w:r>
                          <w:r>
                            <w:rPr>
                              <w:b/>
                              <w:sz w:val="18"/>
                            </w:rPr>
                            <w:fldChar w:fldCharType="end"/>
                          </w:r>
                        </w:p>
                        <w:p w14:paraId="43D901C5"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315FDC8" id="_x0000_t202" coordsize="21600,21600" o:spt="202" path="m,l,21600r21600,l21600,xe">
              <v:stroke joinstyle="miter"/>
              <v:path gradientshapeok="t" o:connecttype="rect"/>
            </v:shapetype>
            <v:shape id="Cuadro de texto 908" o:spid="_x0000_s1212" type="#_x0000_t202" style="position:absolute;margin-left:-34pt;margin-top:0;width:17pt;height:481.9pt;z-index:25170944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" fillcolor="#4f81bd [3204]" stroked="f" strokeweight=".5pt">
              <v:fill opacity="0"/>
              <v:stroke joinstyle="round"/>
              <v:textbox style="layout-flow:vertical" inset="0,0,0,0">
                <w:txbxContent>
                  <w:p w14:paraId="6076AD08" w14:textId="77777777" w:rsidR="00B963F9" w:rsidRPr="0008021F" w:rsidRDefault="00B963F9" w:rsidP="00ED5850">
                    <w:pPr>
                      <w:pStyle w:val="Footer"/>
                      <w:tabs>
                        <w:tab w:val="right" w:pos="9638"/>
                      </w:tabs>
                      <w:rPr>
                        <w:b/>
                        <w:sz w:val="18"/>
                      </w:rPr>
                    </w:pPr>
                    <w:r>
                      <w:t>GE.</w:t>
                    </w:r>
                    <w:r w:rsidRPr="0008021F">
                      <w:t>19</w:t>
                    </w:r>
                    <w:r>
                      <w:t>-</w:t>
                    </w:r>
                    <w:r w:rsidRPr="0008021F">
                      <w:t>03664</w:t>
                    </w:r>
                    <w:r>
                      <w:tab/>
                    </w:r>
                    <w:r>
                      <w:rPr>
                        <w:b/>
                        <w:sz w:val="18"/>
                      </w:rPr>
                      <w:fldChar w:fldCharType="begin"/>
                    </w:r>
                    <w:r>
                      <w:rPr>
                        <w:b/>
                        <w:sz w:val="18"/>
                      </w:rPr>
                      <w:instrText xml:space="preserve"> PAGE  \* MERGEFORMAT </w:instrText>
                    </w:r>
                    <w:r>
                      <w:rPr>
                        <w:b/>
                        <w:sz w:val="18"/>
                      </w:rPr>
                      <w:fldChar w:fldCharType="separate"/>
                    </w:r>
                    <w:r w:rsidR="008D793F">
                      <w:rPr>
                        <w:b/>
                        <w:noProof/>
                        <w:sz w:val="18"/>
                      </w:rPr>
                      <w:t>57</w:t>
                    </w:r>
                    <w:r>
                      <w:rPr>
                        <w:b/>
                        <w:sz w:val="18"/>
                      </w:rPr>
                      <w:fldChar w:fldCharType="end"/>
                    </w:r>
                  </w:p>
                  <w:p w14:paraId="43D901C5" w14:textId="77777777" w:rsidR="00B963F9" w:rsidRDefault="00B963F9"/>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2CF9C" w14:textId="77777777" w:rsidR="00B963F9" w:rsidRPr="001075E9" w:rsidRDefault="00B963F9" w:rsidP="001075E9">
      <w:pPr>
        <w:tabs>
          <w:tab w:val="right" w:pos="2155"/>
        </w:tabs>
        <w:spacing w:after="80" w:line="240" w:lineRule="auto"/>
        <w:ind w:left="680"/>
        <w:rPr>
          <w:u w:val="single"/>
        </w:rPr>
      </w:pPr>
      <w:r>
        <w:rPr>
          <w:u w:val="single"/>
        </w:rPr>
        <w:tab/>
      </w:r>
    </w:p>
  </w:footnote>
  <w:footnote w:type="continuationSeparator" w:id="0">
    <w:p w14:paraId="7FEA771B" w14:textId="77777777" w:rsidR="00B963F9" w:rsidRDefault="00B963F9" w:rsidP="00EB11DA">
      <w:pPr>
        <w:tabs>
          <w:tab w:val="right" w:pos="2155"/>
        </w:tabs>
        <w:spacing w:after="80" w:line="240" w:lineRule="auto"/>
        <w:ind w:left="680"/>
        <w:rPr>
          <w:u w:val="single"/>
        </w:rPr>
      </w:pPr>
      <w:r>
        <w:rPr>
          <w:u w:val="single"/>
        </w:rPr>
        <w:tab/>
      </w:r>
    </w:p>
  </w:footnote>
  <w:footnote w:id="1">
    <w:p w14:paraId="37A327FF" w14:textId="77777777" w:rsidR="00B963F9" w:rsidRDefault="00B963F9" w:rsidP="008E1534">
      <w:pPr>
        <w:pStyle w:val="FootnoteText"/>
      </w:pPr>
      <w:r>
        <w:tab/>
      </w:r>
      <w:r>
        <w:rPr>
          <w:rStyle w:val="FootnoteReference"/>
        </w:rPr>
        <w:footnoteRef/>
      </w:r>
      <w:r>
        <w:tab/>
      </w:r>
      <w:r w:rsidRPr="005C6CBB">
        <w:t>Cuando se trate de componentes peligrosos que deban identificarse en la etiqueta, esa información figurará en los idiomas pertinentes en la etiqueta del envase exterior.</w:t>
      </w:r>
    </w:p>
  </w:footnote>
  <w:footnote w:id="2">
    <w:p w14:paraId="09422E24" w14:textId="77777777" w:rsidR="00B963F9" w:rsidRDefault="00B963F9" w:rsidP="008E1534">
      <w:pPr>
        <w:pStyle w:val="FootnoteText"/>
      </w:pPr>
      <w:r>
        <w:tab/>
      </w:r>
      <w:r>
        <w:rPr>
          <w:rStyle w:val="FootnoteReference"/>
        </w:rPr>
        <w:footnoteRef/>
      </w:r>
      <w:r>
        <w:tab/>
      </w:r>
      <w:r w:rsidRPr="00DD5B8D">
        <w:t>Cuando se trate de componentes peligrosos que deban identificarse en la etiqueta, esa información figurará en los idiomas pertinentes en la información de etiquetado completa atada al interior del kit.</w:t>
      </w:r>
      <w:r>
        <w:tab/>
      </w:r>
    </w:p>
  </w:footnote>
  <w:footnote w:id="3">
    <w:p w14:paraId="4AF0E003" w14:textId="77777777" w:rsidR="00B963F9" w:rsidRDefault="00B963F9" w:rsidP="008E1534">
      <w:pPr>
        <w:pStyle w:val="FootnoteText"/>
      </w:pPr>
      <w:r>
        <w:rPr>
          <w:rStyle w:val="FootnoteReference"/>
        </w:rPr>
        <w:tab/>
        <w:t>1</w:t>
      </w:r>
      <w:r>
        <w:tab/>
      </w:r>
      <w:r w:rsidRPr="002821B8">
        <w:t>Las explosiones pueden ser deflagraciones o detonaciones, según que se propaguen a velocidad subsónica (deflagración) o supersónica (detonación). Normalmente, la reacción de un polvo combustible disperso en aire que se inflama se propaga a velocidad subsónica, es decir, es una deflagración. Mientras que las sustancias explosivas (“Explosivos”; véase el capítulo 2.1) tienen un potencial intrínseco de descomposición muy energética y reaccionan en fase condensada, los polvos combustibles tienen que estar dispersos en una atmósfera comburente (generalmente de oxígeno) para crear una atmósfera de polvo potencialmente explosiva.</w:t>
      </w:r>
    </w:p>
  </w:footnote>
  <w:footnote w:id="4">
    <w:p w14:paraId="15CEB121" w14:textId="77777777" w:rsidR="00B963F9" w:rsidRDefault="00B963F9" w:rsidP="008E1534">
      <w:pPr>
        <w:pStyle w:val="FootnoteText"/>
      </w:pPr>
      <w:r>
        <w:tab/>
      </w:r>
      <w:r>
        <w:rPr>
          <w:rStyle w:val="FootnoteReference"/>
        </w:rPr>
        <w:t>2</w:t>
      </w:r>
      <w:r>
        <w:tab/>
      </w:r>
      <w:r w:rsidRPr="002821B8">
        <w:t>Véase la información más detallada sobre la granulometría en el párrafo A11.2.4.1.</w:t>
      </w:r>
    </w:p>
  </w:footnote>
  <w:footnote w:id="5">
    <w:p w14:paraId="356DF0E4" w14:textId="77777777" w:rsidR="00B963F9" w:rsidRDefault="00B963F9" w:rsidP="008E1534">
      <w:pPr>
        <w:pStyle w:val="FootnoteText"/>
      </w:pPr>
      <w:r>
        <w:tab/>
      </w:r>
      <w:r>
        <w:rPr>
          <w:rStyle w:val="FootnoteReference"/>
        </w:rPr>
        <w:footnoteRef/>
      </w:r>
      <w:r>
        <w:tab/>
      </w:r>
      <w:r w:rsidRPr="008C1AF9">
        <w:t xml:space="preserve">La utilización del criterio </w:t>
      </w:r>
      <w:r>
        <w:t>“</w:t>
      </w:r>
      <w:r w:rsidRPr="008C1AF9">
        <w:t>inferior o igual a</w:t>
      </w:r>
      <w:r>
        <w:t>”</w:t>
      </w:r>
      <w:r w:rsidRPr="008C1AF9">
        <w:t xml:space="preserve"> (≤) es conforme con la norma NFPA 652, sobre los fundamentos de los polvos combustibles. Sin embargo, este criterio implica un grado de precisión que el parámetro en cuestión no tiene en la práctica.</w:t>
      </w:r>
    </w:p>
  </w:footnote>
  <w:footnote w:id="6">
    <w:p w14:paraId="55BF339E" w14:textId="77777777" w:rsidR="00B963F9" w:rsidRDefault="00B963F9" w:rsidP="008E1534">
      <w:pPr>
        <w:pStyle w:val="FootnoteText"/>
      </w:pPr>
      <w:r>
        <w:tab/>
      </w:r>
      <w:r>
        <w:rPr>
          <w:rStyle w:val="FootnoteReference"/>
        </w:rPr>
        <w:footnoteRef/>
      </w:r>
      <w:r>
        <w:tab/>
      </w:r>
      <w:r w:rsidRPr="001E65AE">
        <w:t>Aunque existe un límite superior de explosividad (LSE) para los polvos en aire, ese límite es impreciso y difícil de medir. Además, en la práctica no suele ser posible mantener constantemente una concentración de polvo en aire superior al LSE; ensayos en mezcladores han demostrado que los polvos pueden explotar incluso con una proporción de llenado del 75</w:t>
      </w:r>
      <w:r>
        <w:t xml:space="preserve"> </w:t>
      </w:r>
      <w:r w:rsidRPr="001E65AE">
        <w:t>%. En consecuencia, a diferencia del caso de los gases y los vapores, tratar de mantener la seguridad operando con concentraciones de polvo superiores al LSE no es generalmente un enfoque viable.</w:t>
      </w:r>
    </w:p>
  </w:footnote>
  <w:footnote w:id="7">
    <w:p w14:paraId="232C179B" w14:textId="77777777" w:rsidR="008D793F" w:rsidRPr="00B06F69" w:rsidRDefault="008D793F" w:rsidP="008D793F">
      <w:pPr>
        <w:pStyle w:val="FootnoteText"/>
        <w:rPr>
          <w:sz w:val="20"/>
        </w:rPr>
      </w:pPr>
      <w:r>
        <w:tab/>
      </w:r>
      <w:r w:rsidRPr="00B06F69">
        <w:rPr>
          <w:rStyle w:val="FootnoteReference"/>
          <w:sz w:val="20"/>
          <w:vertAlign w:val="baseline"/>
        </w:rPr>
        <w:t>*</w:t>
      </w:r>
      <w:r w:rsidRPr="00B06F69">
        <w:rPr>
          <w:rStyle w:val="FootnoteReference"/>
          <w:vertAlign w:val="baseline"/>
        </w:rPr>
        <w:tab/>
      </w:r>
      <w:r w:rsidRPr="00B06F69">
        <w:rPr>
          <w:lang w:val="de-DE"/>
        </w:rPr>
        <w:t xml:space="preserve">VDI es el acrónimo de </w:t>
      </w:r>
      <w:r>
        <w:rPr>
          <w:lang w:val="de-DE"/>
        </w:rPr>
        <w:t>“</w:t>
      </w:r>
      <w:r w:rsidRPr="00B06F69">
        <w:rPr>
          <w:lang w:val="de-DE"/>
        </w:rPr>
        <w:t>Verein Deutscher Ingenieure</w:t>
      </w:r>
      <w:r>
        <w:rPr>
          <w:lang w:val="de-DE"/>
        </w:rPr>
        <w:t>”</w:t>
      </w:r>
      <w:r w:rsidRPr="00B06F69">
        <w:rPr>
          <w:lang w:val="de-D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E358C" w14:textId="58CB1BE8" w:rsidR="00B963F9" w:rsidRPr="00013727" w:rsidRDefault="000B1B02">
    <w:pPr>
      <w:pStyle w:val="Header"/>
    </w:pPr>
    <w:r>
      <w:fldChar w:fldCharType="begin"/>
    </w:r>
    <w:r>
      <w:instrText xml:space="preserve"> TITLE  \* MERGEFORMAT </w:instrText>
    </w:r>
    <w:r>
      <w:fldChar w:fldCharType="separate"/>
    </w:r>
    <w:r>
      <w:t>ST/SG/AC.10/46/Add.3</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C3AC7" w14:textId="05864379" w:rsidR="008D793F" w:rsidRPr="008D793F" w:rsidRDefault="000B1B02" w:rsidP="008D793F">
    <w:pPr>
      <w:pStyle w:val="Header"/>
      <w:jc w:val="right"/>
    </w:pPr>
    <w:r>
      <w:fldChar w:fldCharType="begin"/>
    </w:r>
    <w:r>
      <w:instrText xml:space="preserve"> TITLE  \* MERGEFORMAT </w:instrText>
    </w:r>
    <w:r>
      <w:fldChar w:fldCharType="separate"/>
    </w:r>
    <w:r>
      <w:t>ST/SG/AC.10/46/Add.3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2DD09" w14:textId="5EFF0FFD" w:rsidR="00B963F9" w:rsidRPr="00013727" w:rsidRDefault="000B1B02" w:rsidP="00013727">
    <w:pPr>
      <w:pStyle w:val="Header"/>
      <w:jc w:val="right"/>
    </w:pPr>
    <w:r>
      <w:fldChar w:fldCharType="begin"/>
    </w:r>
    <w:r>
      <w:instrText xml:space="preserve"> TITLE  \* MERGEFORMAT </w:instrText>
    </w:r>
    <w:r>
      <w:fldChar w:fldCharType="separate"/>
    </w:r>
    <w:r>
      <w:t>ST/SG/AC.10/46/Add.3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FF36" w14:textId="77777777" w:rsidR="00B963F9" w:rsidRPr="00AF30F7" w:rsidRDefault="00B963F9" w:rsidP="00AF30F7">
    <w:r>
      <w:rPr>
        <w:noProof/>
        <w:lang w:eastAsia="zh-CN"/>
      </w:rPr>
      <mc:AlternateContent>
        <mc:Choice Requires="wps">
          <w:drawing>
            <wp:anchor distT="0" distB="0" distL="114300" distR="114300" simplePos="0" relativeHeight="251614208" behindDoc="0" locked="0" layoutInCell="1" allowOverlap="1" wp14:anchorId="7224E85B" wp14:editId="0CF2D5C3">
              <wp:simplePos x="0" y="0"/>
              <wp:positionH relativeFrom="page">
                <wp:posOffset>9935845</wp:posOffset>
              </wp:positionH>
              <wp:positionV relativeFrom="margin">
                <wp:posOffset>0</wp:posOffset>
              </wp:positionV>
              <wp:extent cx="215900" cy="6120130"/>
              <wp:effectExtent l="0" t="0" r="0" b="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83D1CC9" w14:textId="7DD018F9" w:rsidR="00B963F9" w:rsidRPr="00013727" w:rsidRDefault="000B1B02" w:rsidP="00AF30F7">
                          <w:pPr>
                            <w:pStyle w:val="Header"/>
                          </w:pPr>
                          <w:r>
                            <w:fldChar w:fldCharType="begin"/>
                          </w:r>
                          <w:r>
                            <w:instrText xml:space="preserve"> TITLE  \* MERGEFORMAT </w:instrText>
                          </w:r>
                          <w:r>
                            <w:fldChar w:fldCharType="separate"/>
                          </w:r>
                          <w:r>
                            <w:t>ST/SG/AC.10/46/Add.3</w:t>
                          </w:r>
                          <w:r>
                            <w:fldChar w:fldCharType="end"/>
                          </w:r>
                        </w:p>
                        <w:p w14:paraId="2B860B03"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224E85B" id="_x0000_t202" coordsize="21600,21600" o:spt="202" path="m,l,21600r21600,l21600,xe">
              <v:stroke joinstyle="miter"/>
              <v:path gradientshapeok="t" o:connecttype="rect"/>
            </v:shapetype>
            <v:shape id="Cuadro de texto 13" o:spid="_x0000_s1205" type="#_x0000_t202" style="position:absolute;margin-left:782.35pt;margin-top:0;width:17pt;height:481.9pt;z-index:25161420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" fillcolor="#4f81bd [3204]" stroked="f" strokeweight=".5pt">
              <v:fill opacity="0"/>
              <v:path arrowok="t"/>
              <v:textbox style="layout-flow:vertical" inset="0,0,0,0">
                <w:txbxContent>
                  <w:p w14:paraId="083D1CC9" w14:textId="7DD018F9" w:rsidR="00B963F9" w:rsidRPr="00013727" w:rsidRDefault="000B1B02" w:rsidP="00AF30F7">
                    <w:pPr>
                      <w:pStyle w:val="Header"/>
                    </w:pPr>
                    <w:r>
                      <w:fldChar w:fldCharType="begin"/>
                    </w:r>
                    <w:r>
                      <w:instrText xml:space="preserve"> TITLE  \* MERGEFORMAT </w:instrText>
                    </w:r>
                    <w:r>
                      <w:fldChar w:fldCharType="separate"/>
                    </w:r>
                    <w:r>
                      <w:t>ST/SG/AC.10/46/Add.3</w:t>
                    </w:r>
                    <w:r>
                      <w:fldChar w:fldCharType="end"/>
                    </w:r>
                  </w:p>
                  <w:p w14:paraId="2B860B03" w14:textId="77777777" w:rsidR="00B963F9" w:rsidRDefault="00B963F9"/>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6186E6" w14:textId="77777777" w:rsidR="00B963F9" w:rsidRPr="00AF30F7" w:rsidRDefault="00B963F9" w:rsidP="00AF30F7">
    <w:r>
      <w:rPr>
        <w:noProof/>
        <w:lang w:eastAsia="zh-CN"/>
      </w:rPr>
      <mc:AlternateContent>
        <mc:Choice Requires="wps">
          <w:drawing>
            <wp:anchor distT="0" distB="0" distL="114300" distR="114300" simplePos="0" relativeHeight="251608064" behindDoc="0" locked="0" layoutInCell="1" allowOverlap="1" wp14:anchorId="5AFF4020" wp14:editId="0D4C04DD">
              <wp:simplePos x="0" y="0"/>
              <wp:positionH relativeFrom="page">
                <wp:posOffset>9935845</wp:posOffset>
              </wp:positionH>
              <wp:positionV relativeFrom="margin">
                <wp:posOffset>0</wp:posOffset>
              </wp:positionV>
              <wp:extent cx="215900" cy="612013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A9D3554" w14:textId="45A495EF" w:rsidR="00B963F9" w:rsidRPr="00013727" w:rsidRDefault="000B1B02" w:rsidP="00AF30F7">
                          <w:pPr>
                            <w:pStyle w:val="Header"/>
                            <w:jc w:val="right"/>
                          </w:pPr>
                          <w:r>
                            <w:fldChar w:fldCharType="begin"/>
                          </w:r>
                          <w:r>
                            <w:instrText xml:space="preserve"> TITLE  \* MERGEFORMAT </w:instrText>
                          </w:r>
                          <w:r>
                            <w:fldChar w:fldCharType="separate"/>
                          </w:r>
                          <w:r>
                            <w:t>ST/SG/AC.10/46/Add.3</w:t>
                          </w:r>
                          <w:r>
                            <w:fldChar w:fldCharType="end"/>
                          </w:r>
                        </w:p>
                        <w:p w14:paraId="3C13BDF1"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AFF4020" id="_x0000_t202" coordsize="21600,21600" o:spt="202" path="m,l,21600r21600,l21600,xe">
              <v:stroke joinstyle="miter"/>
              <v:path gradientshapeok="t" o:connecttype="rect"/>
            </v:shapetype>
            <v:shape id="Cuadro de texto 9" o:spid="_x0000_s1206" type="#_x0000_t202" style="position:absolute;margin-left:782.35pt;margin-top:0;width:17pt;height:481.9pt;z-index:2516080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" fillcolor="#4f81bd [3204]" stroked="f" strokeweight=".5pt">
              <v:fill opacity="0"/>
              <v:stroke joinstyle="round"/>
              <v:textbox style="layout-flow:vertical" inset="0,0,0,0">
                <w:txbxContent>
                  <w:p w14:paraId="3A9D3554" w14:textId="45A495EF" w:rsidR="00B963F9" w:rsidRPr="00013727" w:rsidRDefault="000B1B02" w:rsidP="00AF30F7">
                    <w:pPr>
                      <w:pStyle w:val="Header"/>
                      <w:jc w:val="right"/>
                    </w:pPr>
                    <w:r>
                      <w:fldChar w:fldCharType="begin"/>
                    </w:r>
                    <w:r>
                      <w:instrText xml:space="preserve"> TITLE  \* MERGEFORMAT </w:instrText>
                    </w:r>
                    <w:r>
                      <w:fldChar w:fldCharType="separate"/>
                    </w:r>
                    <w:r>
                      <w:t>ST/SG/AC.10/46/Add.3</w:t>
                    </w:r>
                    <w:r>
                      <w:fldChar w:fldCharType="end"/>
                    </w:r>
                  </w:p>
                  <w:p w14:paraId="3C13BDF1" w14:textId="77777777" w:rsidR="00B963F9" w:rsidRDefault="00B963F9"/>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E920D" w14:textId="1D800E4B" w:rsidR="00B963F9" w:rsidRPr="008E1534" w:rsidRDefault="000B1B02" w:rsidP="008E1534">
    <w:pPr>
      <w:pStyle w:val="Header"/>
    </w:pPr>
    <w:r>
      <w:fldChar w:fldCharType="begin"/>
    </w:r>
    <w:r>
      <w:instrText xml:space="preserve"> TITLE  \* MERGEFORMAT </w:instrText>
    </w:r>
    <w:r>
      <w:fldChar w:fldCharType="separate"/>
    </w:r>
    <w:r>
      <w:t>ST/SG/AC.10/46/Add.3</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4D31D" w14:textId="2A8908C5" w:rsidR="00B963F9" w:rsidRPr="008E1534" w:rsidRDefault="000B1B02" w:rsidP="008E1534">
    <w:pPr>
      <w:pStyle w:val="Header"/>
      <w:jc w:val="right"/>
    </w:pPr>
    <w:r>
      <w:fldChar w:fldCharType="begin"/>
    </w:r>
    <w:r>
      <w:instrText xml:space="preserve"> TITLE  \* MERGEFORMAT </w:instrText>
    </w:r>
    <w:r>
      <w:fldChar w:fldCharType="separate"/>
    </w:r>
    <w:r>
      <w:t>ST/SG/AC.10/46/Add.3</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A0F16" w14:textId="77777777" w:rsidR="00B963F9" w:rsidRPr="00ED5850" w:rsidRDefault="00B963F9" w:rsidP="00ED5850">
    <w:r>
      <w:rPr>
        <w:noProof/>
        <w:lang w:eastAsia="zh-CN"/>
      </w:rPr>
      <mc:AlternateContent>
        <mc:Choice Requires="wps">
          <w:drawing>
            <wp:anchor distT="0" distB="0" distL="114300" distR="114300" simplePos="0" relativeHeight="251703296" behindDoc="0" locked="0" layoutInCell="1" allowOverlap="1" wp14:anchorId="16644A20" wp14:editId="207C6167">
              <wp:simplePos x="0" y="0"/>
              <wp:positionH relativeFrom="page">
                <wp:posOffset>9935845</wp:posOffset>
              </wp:positionH>
              <wp:positionV relativeFrom="margin">
                <wp:posOffset>0</wp:posOffset>
              </wp:positionV>
              <wp:extent cx="215900" cy="6120130"/>
              <wp:effectExtent l="0" t="0" r="0" b="0"/>
              <wp:wrapNone/>
              <wp:docPr id="905" name="Cuadro de texto 90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6C12E09" w14:textId="13048B02" w:rsidR="00B963F9" w:rsidRPr="0008021F" w:rsidRDefault="000B1B02" w:rsidP="00ED5850">
                          <w:pPr>
                            <w:pStyle w:val="Header"/>
                          </w:pPr>
                          <w:r>
                            <w:fldChar w:fldCharType="begin"/>
                          </w:r>
                          <w:r>
                            <w:instrText xml:space="preserve"> TITLE  \* MERGEFORMAT </w:instrText>
                          </w:r>
                          <w:r>
                            <w:fldChar w:fldCharType="separate"/>
                          </w:r>
                          <w:r>
                            <w:t>ST/SG/AC.10/46/Add.3</w:t>
                          </w:r>
                          <w:r>
                            <w:fldChar w:fldCharType="end"/>
                          </w:r>
                        </w:p>
                        <w:p w14:paraId="1C0FF4E0"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6644A20" id="_x0000_t202" coordsize="21600,21600" o:spt="202" path="m,l,21600r21600,l21600,xe">
              <v:stroke joinstyle="miter"/>
              <v:path gradientshapeok="t" o:connecttype="rect"/>
            </v:shapetype>
            <v:shape id="Cuadro de texto 905" o:spid="_x0000_s1209" type="#_x0000_t202" style="position:absolute;margin-left:782.35pt;margin-top:0;width:17pt;height:481.9pt;z-index:25170329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" fillcolor="#4f81bd [3204]" stroked="f" strokeweight=".5pt">
              <v:fill opacity="0"/>
              <v:stroke joinstyle="round"/>
              <v:textbox style="layout-flow:vertical" inset="0,0,0,0">
                <w:txbxContent>
                  <w:p w14:paraId="66C12E09" w14:textId="13048B02" w:rsidR="00B963F9" w:rsidRPr="0008021F" w:rsidRDefault="000B1B02" w:rsidP="00ED5850">
                    <w:pPr>
                      <w:pStyle w:val="Header"/>
                    </w:pPr>
                    <w:r>
                      <w:fldChar w:fldCharType="begin"/>
                    </w:r>
                    <w:r>
                      <w:instrText xml:space="preserve"> TITLE  \* MERGEFORMAT </w:instrText>
                    </w:r>
                    <w:r>
                      <w:fldChar w:fldCharType="separate"/>
                    </w:r>
                    <w:r>
                      <w:t>ST/SG/AC.10/46/Add.3</w:t>
                    </w:r>
                    <w:r>
                      <w:fldChar w:fldCharType="end"/>
                    </w:r>
                  </w:p>
                  <w:p w14:paraId="1C0FF4E0" w14:textId="77777777" w:rsidR="00B963F9" w:rsidRDefault="00B963F9"/>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57591" w14:textId="77777777" w:rsidR="00B963F9" w:rsidRPr="00ED5850" w:rsidRDefault="00B963F9" w:rsidP="00ED5850">
    <w:r>
      <w:rPr>
        <w:noProof/>
        <w:lang w:eastAsia="zh-CN"/>
      </w:rPr>
      <mc:AlternateContent>
        <mc:Choice Requires="wps">
          <w:drawing>
            <wp:anchor distT="0" distB="0" distL="114300" distR="114300" simplePos="0" relativeHeight="251707392" behindDoc="0" locked="0" layoutInCell="1" allowOverlap="1" wp14:anchorId="5EB17399" wp14:editId="58ACA3D9">
              <wp:simplePos x="0" y="0"/>
              <wp:positionH relativeFrom="page">
                <wp:posOffset>9935845</wp:posOffset>
              </wp:positionH>
              <wp:positionV relativeFrom="margin">
                <wp:posOffset>0</wp:posOffset>
              </wp:positionV>
              <wp:extent cx="215900" cy="6120130"/>
              <wp:effectExtent l="0" t="0" r="0" b="0"/>
              <wp:wrapNone/>
              <wp:docPr id="907" name="Cuadro de texto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67F30B1" w14:textId="5A542731" w:rsidR="00B963F9" w:rsidRPr="0008021F" w:rsidRDefault="000B1B02" w:rsidP="00ED5850">
                          <w:pPr>
                            <w:pStyle w:val="Header"/>
                            <w:jc w:val="right"/>
                          </w:pPr>
                          <w:r>
                            <w:fldChar w:fldCharType="begin"/>
                          </w:r>
                          <w:r>
                            <w:instrText xml:space="preserve"> TITLE  \* MERGEFORMAT </w:instrText>
                          </w:r>
                          <w:r>
                            <w:fldChar w:fldCharType="separate"/>
                          </w:r>
                          <w:r>
                            <w:t>ST/SG/AC.10/46/Add.3</w:t>
                          </w:r>
                          <w:r>
                            <w:fldChar w:fldCharType="end"/>
                          </w:r>
                        </w:p>
                        <w:p w14:paraId="487BD8FB" w14:textId="77777777" w:rsidR="00B963F9" w:rsidRDefault="00B963F9"/>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EB17399" id="_x0000_t202" coordsize="21600,21600" o:spt="202" path="m,l,21600r21600,l21600,xe">
              <v:stroke joinstyle="miter"/>
              <v:path gradientshapeok="t" o:connecttype="rect"/>
            </v:shapetype>
            <v:shape id="Cuadro de texto 907" o:spid="_x0000_s1210" type="#_x0000_t202" style="position:absolute;margin-left:782.35pt;margin-top:0;width:17pt;height:481.9pt;z-index:25170739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" fillcolor="#4f81bd [3204]" stroked="f" strokeweight=".5pt">
              <v:fill opacity="0"/>
              <v:path arrowok="t"/>
              <v:textbox style="layout-flow:vertical" inset="0,0,0,0">
                <w:txbxContent>
                  <w:p w14:paraId="367F30B1" w14:textId="5A542731" w:rsidR="00B963F9" w:rsidRPr="0008021F" w:rsidRDefault="000B1B02" w:rsidP="00ED5850">
                    <w:pPr>
                      <w:pStyle w:val="Header"/>
                      <w:jc w:val="right"/>
                    </w:pPr>
                    <w:r>
                      <w:fldChar w:fldCharType="begin"/>
                    </w:r>
                    <w:r>
                      <w:instrText xml:space="preserve"> TITLE  \* MERGEFORMAT </w:instrText>
                    </w:r>
                    <w:r>
                      <w:fldChar w:fldCharType="separate"/>
                    </w:r>
                    <w:r>
                      <w:t>ST/SG/AC.10/46/Add.3</w:t>
                    </w:r>
                    <w:r>
                      <w:fldChar w:fldCharType="end"/>
                    </w:r>
                  </w:p>
                  <w:p w14:paraId="487BD8FB" w14:textId="77777777" w:rsidR="00B963F9" w:rsidRDefault="00B963F9"/>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BE30" w14:textId="4C4270A4" w:rsidR="008D793F" w:rsidRPr="008D793F" w:rsidRDefault="000B1B02" w:rsidP="008D793F">
    <w:pPr>
      <w:pStyle w:val="Header"/>
    </w:pPr>
    <w:r>
      <w:fldChar w:fldCharType="begin"/>
    </w:r>
    <w:r>
      <w:instrText xml:space="preserve"> TITLE  \* MERGEFORMAT </w:instrText>
    </w:r>
    <w:r>
      <w:fldChar w:fldCharType="separate"/>
    </w:r>
    <w:r>
      <w:t>ST/SG/AC.10/46/Add.3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4F45E3"/>
    <w:multiLevelType w:val="hybridMultilevel"/>
    <w:tmpl w:val="D99CF83A"/>
    <w:lvl w:ilvl="0" w:tplc="91DE7402">
      <w:start w:val="1"/>
      <w:numFmt w:val="lowerLetter"/>
      <w:lvlText w:val="%1)"/>
      <w:lvlJc w:val="left"/>
      <w:pPr>
        <w:ind w:left="5180" w:hanging="360"/>
      </w:pPr>
      <w:rPr>
        <w:rFonts w:ascii="Times New Roman" w:eastAsia="Times New Roman"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1944AB5"/>
    <w:multiLevelType w:val="hybridMultilevel"/>
    <w:tmpl w:val="4EBCF3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6A7743B"/>
    <w:multiLevelType w:val="hybridMultilevel"/>
    <w:tmpl w:val="165289D8"/>
    <w:lvl w:ilvl="0" w:tplc="14C64E84">
      <w:start w:val="1"/>
      <w:numFmt w:val="bullet"/>
      <w:pStyle w:val="Bullet2G"/>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502AF8"/>
    <w:multiLevelType w:val="hybridMultilevel"/>
    <w:tmpl w:val="7CA2B210"/>
    <w:lvl w:ilvl="0" w:tplc="E3C6E986">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5E6B006F"/>
    <w:multiLevelType w:val="multilevel"/>
    <w:tmpl w:val="0C0A0023"/>
    <w:styleLink w:val="ArticleSectio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65925DC1"/>
    <w:multiLevelType w:val="hybridMultilevel"/>
    <w:tmpl w:val="FAA66F24"/>
    <w:lvl w:ilvl="0" w:tplc="8C4849AC">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9" w15:restartNumberingAfterBreak="0">
    <w:nsid w:val="6AFD3DE4"/>
    <w:multiLevelType w:val="hybridMultilevel"/>
    <w:tmpl w:val="569E52D4"/>
    <w:lvl w:ilvl="0" w:tplc="E77E5F5E">
      <w:start w:val="1"/>
      <w:numFmt w:val="bullet"/>
      <w:pStyle w:val="Bullet1G"/>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7F546F"/>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DC3D89"/>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7FAF3A98"/>
    <w:multiLevelType w:val="multilevel"/>
    <w:tmpl w:val="3C9EFCD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9"/>
  </w:num>
  <w:num w:numId="2">
    <w:abstractNumId w:val="13"/>
  </w:num>
  <w:num w:numId="3">
    <w:abstractNumId w:val="22"/>
  </w:num>
  <w:num w:numId="4">
    <w:abstractNumId w:val="20"/>
  </w:num>
  <w:num w:numId="5">
    <w:abstractNumId w:val="15"/>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6"/>
  </w:num>
  <w:num w:numId="17">
    <w:abstractNumId w:val="21"/>
  </w:num>
  <w:num w:numId="18">
    <w:abstractNumId w:val="10"/>
  </w:num>
  <w:num w:numId="19">
    <w:abstractNumId w:val="17"/>
  </w:num>
  <w:num w:numId="20">
    <w:abstractNumId w:val="14"/>
  </w:num>
  <w:num w:numId="21">
    <w:abstractNumId w:val="11"/>
  </w:num>
  <w:num w:numId="22">
    <w:abstractNumId w:val="23"/>
  </w:num>
  <w:num w:numId="23">
    <w:abstractNumId w:val="12"/>
  </w:num>
  <w:num w:numId="24">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6625"/>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A93"/>
    <w:rsid w:val="00002301"/>
    <w:rsid w:val="00013727"/>
    <w:rsid w:val="0003450A"/>
    <w:rsid w:val="00036CBB"/>
    <w:rsid w:val="000526A4"/>
    <w:rsid w:val="00055B99"/>
    <w:rsid w:val="000560CF"/>
    <w:rsid w:val="000610CF"/>
    <w:rsid w:val="0008021F"/>
    <w:rsid w:val="00084160"/>
    <w:rsid w:val="0008650D"/>
    <w:rsid w:val="000A118E"/>
    <w:rsid w:val="000B1B02"/>
    <w:rsid w:val="000B57E7"/>
    <w:rsid w:val="000C00D2"/>
    <w:rsid w:val="000C7A93"/>
    <w:rsid w:val="000D186A"/>
    <w:rsid w:val="000F09DF"/>
    <w:rsid w:val="000F1430"/>
    <w:rsid w:val="000F61B2"/>
    <w:rsid w:val="001075E9"/>
    <w:rsid w:val="001667A2"/>
    <w:rsid w:val="00167FE3"/>
    <w:rsid w:val="00175A32"/>
    <w:rsid w:val="00180183"/>
    <w:rsid w:val="00194B7B"/>
    <w:rsid w:val="00196389"/>
    <w:rsid w:val="001A52A0"/>
    <w:rsid w:val="001A5673"/>
    <w:rsid w:val="001C7A89"/>
    <w:rsid w:val="001E0E8D"/>
    <w:rsid w:val="001E213E"/>
    <w:rsid w:val="001E65AE"/>
    <w:rsid w:val="00242388"/>
    <w:rsid w:val="00245D7C"/>
    <w:rsid w:val="002821B8"/>
    <w:rsid w:val="002A11D2"/>
    <w:rsid w:val="002A2EFC"/>
    <w:rsid w:val="002D1640"/>
    <w:rsid w:val="002D5AAC"/>
    <w:rsid w:val="00301299"/>
    <w:rsid w:val="00304FA7"/>
    <w:rsid w:val="003136EE"/>
    <w:rsid w:val="00322004"/>
    <w:rsid w:val="003402C2"/>
    <w:rsid w:val="0034524E"/>
    <w:rsid w:val="00350146"/>
    <w:rsid w:val="00370D6A"/>
    <w:rsid w:val="00381C24"/>
    <w:rsid w:val="003958D0"/>
    <w:rsid w:val="003A01ED"/>
    <w:rsid w:val="003A4FBE"/>
    <w:rsid w:val="003B0C6B"/>
    <w:rsid w:val="003C20ED"/>
    <w:rsid w:val="003D7568"/>
    <w:rsid w:val="003E5057"/>
    <w:rsid w:val="00416CBD"/>
    <w:rsid w:val="00430751"/>
    <w:rsid w:val="00454E07"/>
    <w:rsid w:val="004747F7"/>
    <w:rsid w:val="004762CA"/>
    <w:rsid w:val="004B186D"/>
    <w:rsid w:val="004B4623"/>
    <w:rsid w:val="004C7865"/>
    <w:rsid w:val="004D3A88"/>
    <w:rsid w:val="004F3474"/>
    <w:rsid w:val="0050108D"/>
    <w:rsid w:val="005121E2"/>
    <w:rsid w:val="00512683"/>
    <w:rsid w:val="0054588C"/>
    <w:rsid w:val="00571AAE"/>
    <w:rsid w:val="00572E19"/>
    <w:rsid w:val="005732E5"/>
    <w:rsid w:val="00587E2B"/>
    <w:rsid w:val="0059518C"/>
    <w:rsid w:val="005C6CBB"/>
    <w:rsid w:val="005F0B42"/>
    <w:rsid w:val="005F60C2"/>
    <w:rsid w:val="005F7CFC"/>
    <w:rsid w:val="00603137"/>
    <w:rsid w:val="00632328"/>
    <w:rsid w:val="0063640D"/>
    <w:rsid w:val="00641708"/>
    <w:rsid w:val="0064171A"/>
    <w:rsid w:val="006B070E"/>
    <w:rsid w:val="006B73E6"/>
    <w:rsid w:val="006C30DA"/>
    <w:rsid w:val="006E0C34"/>
    <w:rsid w:val="006E5FE2"/>
    <w:rsid w:val="006F35EE"/>
    <w:rsid w:val="006F74E2"/>
    <w:rsid w:val="00722E2D"/>
    <w:rsid w:val="00752A9D"/>
    <w:rsid w:val="007622B9"/>
    <w:rsid w:val="007631B7"/>
    <w:rsid w:val="0076587A"/>
    <w:rsid w:val="00780E55"/>
    <w:rsid w:val="007D6339"/>
    <w:rsid w:val="007D6F39"/>
    <w:rsid w:val="007E7683"/>
    <w:rsid w:val="007F18DF"/>
    <w:rsid w:val="007F6FBF"/>
    <w:rsid w:val="00805870"/>
    <w:rsid w:val="00834B71"/>
    <w:rsid w:val="008527CB"/>
    <w:rsid w:val="0086445C"/>
    <w:rsid w:val="00864D9D"/>
    <w:rsid w:val="00872C0A"/>
    <w:rsid w:val="008853E3"/>
    <w:rsid w:val="00887D1B"/>
    <w:rsid w:val="008A08D7"/>
    <w:rsid w:val="008A4084"/>
    <w:rsid w:val="008B03BC"/>
    <w:rsid w:val="008C1AF9"/>
    <w:rsid w:val="008C3231"/>
    <w:rsid w:val="008D40F7"/>
    <w:rsid w:val="008D793F"/>
    <w:rsid w:val="008E1534"/>
    <w:rsid w:val="00906890"/>
    <w:rsid w:val="00914837"/>
    <w:rsid w:val="00914C7D"/>
    <w:rsid w:val="00923C2F"/>
    <w:rsid w:val="00951972"/>
    <w:rsid w:val="00956CBC"/>
    <w:rsid w:val="00976874"/>
    <w:rsid w:val="00997F3E"/>
    <w:rsid w:val="009B5447"/>
    <w:rsid w:val="009D59FB"/>
    <w:rsid w:val="009F347E"/>
    <w:rsid w:val="009F4B1D"/>
    <w:rsid w:val="00A14EC7"/>
    <w:rsid w:val="00A50E4A"/>
    <w:rsid w:val="00A6335C"/>
    <w:rsid w:val="00A917B3"/>
    <w:rsid w:val="00A96B77"/>
    <w:rsid w:val="00AB4B51"/>
    <w:rsid w:val="00AE3F83"/>
    <w:rsid w:val="00AF30F7"/>
    <w:rsid w:val="00B0397B"/>
    <w:rsid w:val="00B05268"/>
    <w:rsid w:val="00B06F69"/>
    <w:rsid w:val="00B106BA"/>
    <w:rsid w:val="00B10CC7"/>
    <w:rsid w:val="00B20E4A"/>
    <w:rsid w:val="00B5358F"/>
    <w:rsid w:val="00B62458"/>
    <w:rsid w:val="00B83C9F"/>
    <w:rsid w:val="00B84F8F"/>
    <w:rsid w:val="00B85341"/>
    <w:rsid w:val="00B950A6"/>
    <w:rsid w:val="00B963F9"/>
    <w:rsid w:val="00BC386E"/>
    <w:rsid w:val="00BD1CCD"/>
    <w:rsid w:val="00BD33EE"/>
    <w:rsid w:val="00BD4B2D"/>
    <w:rsid w:val="00BE6060"/>
    <w:rsid w:val="00C04DC0"/>
    <w:rsid w:val="00C23AED"/>
    <w:rsid w:val="00C263F1"/>
    <w:rsid w:val="00C60F0C"/>
    <w:rsid w:val="00C72A88"/>
    <w:rsid w:val="00C77077"/>
    <w:rsid w:val="00C805C9"/>
    <w:rsid w:val="00CA1679"/>
    <w:rsid w:val="00CA26B4"/>
    <w:rsid w:val="00CA5239"/>
    <w:rsid w:val="00CB3851"/>
    <w:rsid w:val="00CF10F2"/>
    <w:rsid w:val="00CF5FB8"/>
    <w:rsid w:val="00D0742F"/>
    <w:rsid w:val="00D33FE9"/>
    <w:rsid w:val="00D421F5"/>
    <w:rsid w:val="00D43501"/>
    <w:rsid w:val="00D462B6"/>
    <w:rsid w:val="00D83356"/>
    <w:rsid w:val="00D90138"/>
    <w:rsid w:val="00D94C21"/>
    <w:rsid w:val="00DA3F09"/>
    <w:rsid w:val="00DA698C"/>
    <w:rsid w:val="00DD5249"/>
    <w:rsid w:val="00DD5B8D"/>
    <w:rsid w:val="00E112AA"/>
    <w:rsid w:val="00E445DB"/>
    <w:rsid w:val="00E44886"/>
    <w:rsid w:val="00E73F76"/>
    <w:rsid w:val="00EA53DF"/>
    <w:rsid w:val="00EB11DA"/>
    <w:rsid w:val="00EB3060"/>
    <w:rsid w:val="00EB53EB"/>
    <w:rsid w:val="00ED5850"/>
    <w:rsid w:val="00EE6DCE"/>
    <w:rsid w:val="00EF1360"/>
    <w:rsid w:val="00EF3220"/>
    <w:rsid w:val="00F33585"/>
    <w:rsid w:val="00F7213E"/>
    <w:rsid w:val="00FA028E"/>
    <w:rsid w:val="00FB5CDD"/>
    <w:rsid w:val="00FD2EF7"/>
    <w:rsid w:val="00FD77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7353C94"/>
  <w15:docId w15:val="{76059559-C22B-4C31-9547-8175B37BC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560CF"/>
    <w:pPr>
      <w:spacing w:line="240" w:lineRule="atLeast"/>
    </w:pPr>
    <w:rPr>
      <w:lang w:val="es-ES" w:eastAsia="es-ES"/>
    </w:rPr>
  </w:style>
  <w:style w:type="paragraph" w:styleId="Heading1">
    <w:name w:val="heading 1"/>
    <w:aliases w:val="Table_G"/>
    <w:basedOn w:val="SingleTxtG"/>
    <w:next w:val="SingleTxtG"/>
    <w:link w:val="Heading1Char"/>
    <w:qFormat/>
    <w:rsid w:val="006B070E"/>
    <w:pPr>
      <w:keepNext/>
      <w:spacing w:after="0" w:line="240" w:lineRule="auto"/>
      <w:outlineLvl w:val="0"/>
    </w:pPr>
    <w:rPr>
      <w:rFonts w:cs="Arial"/>
      <w:bCs/>
      <w:szCs w:val="32"/>
    </w:rPr>
  </w:style>
  <w:style w:type="paragraph" w:styleId="Heading2">
    <w:name w:val="heading 2"/>
    <w:basedOn w:val="Normal"/>
    <w:next w:val="Normal"/>
    <w:link w:val="Heading2Char"/>
    <w:qFormat/>
    <w:rsid w:val="000560CF"/>
    <w:pPr>
      <w:keepNext/>
      <w:outlineLvl w:val="1"/>
    </w:pPr>
    <w:rPr>
      <w:rFonts w:cs="Arial"/>
      <w:bCs/>
      <w:iCs/>
      <w:szCs w:val="28"/>
    </w:rPr>
  </w:style>
  <w:style w:type="paragraph" w:styleId="Heading3">
    <w:name w:val="heading 3"/>
    <w:basedOn w:val="Normal"/>
    <w:next w:val="Normal"/>
    <w:qFormat/>
    <w:rsid w:val="000560C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0560CF"/>
    <w:pPr>
      <w:keepNext/>
      <w:spacing w:before="240" w:after="60"/>
      <w:outlineLvl w:val="3"/>
    </w:pPr>
    <w:rPr>
      <w:b/>
      <w:bCs/>
      <w:sz w:val="28"/>
      <w:szCs w:val="28"/>
    </w:rPr>
  </w:style>
  <w:style w:type="paragraph" w:styleId="Heading5">
    <w:name w:val="heading 5"/>
    <w:basedOn w:val="Normal"/>
    <w:next w:val="Normal"/>
    <w:qFormat/>
    <w:rsid w:val="000560CF"/>
    <w:pPr>
      <w:spacing w:before="240" w:after="60"/>
      <w:outlineLvl w:val="4"/>
    </w:pPr>
    <w:rPr>
      <w:b/>
      <w:bCs/>
      <w:i/>
      <w:iCs/>
      <w:sz w:val="26"/>
      <w:szCs w:val="26"/>
    </w:rPr>
  </w:style>
  <w:style w:type="paragraph" w:styleId="Heading6">
    <w:name w:val="heading 6"/>
    <w:basedOn w:val="Normal"/>
    <w:next w:val="Normal"/>
    <w:qFormat/>
    <w:rsid w:val="000560CF"/>
    <w:pPr>
      <w:spacing w:before="240" w:after="60"/>
      <w:outlineLvl w:val="5"/>
    </w:pPr>
    <w:rPr>
      <w:b/>
      <w:bCs/>
      <w:sz w:val="22"/>
      <w:szCs w:val="22"/>
    </w:rPr>
  </w:style>
  <w:style w:type="paragraph" w:styleId="Heading7">
    <w:name w:val="heading 7"/>
    <w:basedOn w:val="Normal"/>
    <w:next w:val="Normal"/>
    <w:qFormat/>
    <w:rsid w:val="000560CF"/>
    <w:pPr>
      <w:spacing w:before="240" w:after="60"/>
      <w:outlineLvl w:val="6"/>
    </w:pPr>
    <w:rPr>
      <w:sz w:val="24"/>
      <w:szCs w:val="24"/>
    </w:rPr>
  </w:style>
  <w:style w:type="paragraph" w:styleId="Heading8">
    <w:name w:val="heading 8"/>
    <w:basedOn w:val="Normal"/>
    <w:next w:val="Normal"/>
    <w:qFormat/>
    <w:rsid w:val="000560CF"/>
    <w:pPr>
      <w:spacing w:before="240" w:after="60"/>
      <w:outlineLvl w:val="7"/>
    </w:pPr>
    <w:rPr>
      <w:i/>
      <w:iCs/>
      <w:sz w:val="24"/>
      <w:szCs w:val="24"/>
    </w:rPr>
  </w:style>
  <w:style w:type="paragraph" w:styleId="Heading9">
    <w:name w:val="heading 9"/>
    <w:basedOn w:val="Normal"/>
    <w:next w:val="Normal"/>
    <w:qFormat/>
    <w:rsid w:val="000560C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aliases w:val="4_G,Footnote Reference/"/>
    <w:basedOn w:val="DefaultParagraphFont"/>
    <w:qFormat/>
    <w:rsid w:val="000560CF"/>
    <w:rPr>
      <w:rFonts w:ascii="Times New Roman" w:hAnsi="Times New Roman"/>
      <w:sz w:val="18"/>
      <w:vertAlign w:val="superscript"/>
    </w:rPr>
  </w:style>
  <w:style w:type="paragraph" w:customStyle="1" w:styleId="HMG">
    <w:name w:val="_ H __M_G"/>
    <w:basedOn w:val="Normal"/>
    <w:next w:val="Normal"/>
    <w:qFormat/>
    <w:rsid w:val="000560CF"/>
    <w:pPr>
      <w:keepNext/>
      <w:keepLines/>
      <w:tabs>
        <w:tab w:val="right" w:pos="851"/>
      </w:tabs>
      <w:suppressAutoHyphens/>
      <w:spacing w:before="240" w:after="240" w:line="360" w:lineRule="exact"/>
      <w:ind w:left="1134" w:right="1134" w:hanging="1134"/>
    </w:pPr>
    <w:rPr>
      <w:b/>
      <w:sz w:val="34"/>
    </w:rPr>
  </w:style>
  <w:style w:type="paragraph" w:customStyle="1" w:styleId="HChG">
    <w:name w:val="_ H _Ch_G"/>
    <w:basedOn w:val="Normal"/>
    <w:next w:val="Normal"/>
    <w:link w:val="HChGChar"/>
    <w:qFormat/>
    <w:rsid w:val="000560CF"/>
    <w:pPr>
      <w:keepNext/>
      <w:keepLines/>
      <w:tabs>
        <w:tab w:val="right" w:pos="851"/>
      </w:tabs>
      <w:suppressAutoHyphens/>
      <w:spacing w:before="360" w:after="240" w:line="300" w:lineRule="exact"/>
      <w:ind w:left="1134" w:right="1134" w:hanging="1134"/>
    </w:pPr>
    <w:rPr>
      <w:b/>
      <w:sz w:val="28"/>
    </w:rPr>
  </w:style>
  <w:style w:type="paragraph" w:customStyle="1" w:styleId="H1G">
    <w:name w:val="_ H_1_G"/>
    <w:basedOn w:val="Normal"/>
    <w:next w:val="Normal"/>
    <w:link w:val="H1GChar"/>
    <w:qFormat/>
    <w:rsid w:val="000560CF"/>
    <w:pPr>
      <w:keepNext/>
      <w:keepLines/>
      <w:tabs>
        <w:tab w:val="right" w:pos="851"/>
      </w:tabs>
      <w:suppressAutoHyphens/>
      <w:spacing w:before="360" w:after="240" w:line="270" w:lineRule="exact"/>
      <w:ind w:left="1134" w:right="1134" w:hanging="1134"/>
    </w:pPr>
    <w:rPr>
      <w:b/>
      <w:sz w:val="24"/>
    </w:rPr>
  </w:style>
  <w:style w:type="paragraph" w:customStyle="1" w:styleId="H23G">
    <w:name w:val="_ H_2/3_G"/>
    <w:basedOn w:val="Normal"/>
    <w:next w:val="Normal"/>
    <w:link w:val="H23GChar"/>
    <w:qFormat/>
    <w:rsid w:val="000560CF"/>
    <w:pPr>
      <w:keepNext/>
      <w:keepLines/>
      <w:tabs>
        <w:tab w:val="right" w:pos="851"/>
      </w:tabs>
      <w:suppressAutoHyphens/>
      <w:spacing w:before="240" w:after="120" w:line="240" w:lineRule="exact"/>
      <w:ind w:left="1134" w:right="1134" w:hanging="1134"/>
    </w:pPr>
    <w:rPr>
      <w:b/>
    </w:rPr>
  </w:style>
  <w:style w:type="paragraph" w:customStyle="1" w:styleId="H4G">
    <w:name w:val="_ H_4_G"/>
    <w:basedOn w:val="Normal"/>
    <w:next w:val="Normal"/>
    <w:qFormat/>
    <w:rsid w:val="000560CF"/>
    <w:pPr>
      <w:keepNext/>
      <w:keepLines/>
      <w:tabs>
        <w:tab w:val="right" w:pos="851"/>
      </w:tabs>
      <w:suppressAutoHyphens/>
      <w:spacing w:before="240" w:after="120" w:line="240" w:lineRule="exact"/>
      <w:ind w:left="1134" w:right="1134" w:hanging="1134"/>
    </w:pPr>
    <w:rPr>
      <w:i/>
    </w:rPr>
  </w:style>
  <w:style w:type="paragraph" w:customStyle="1" w:styleId="H56G">
    <w:name w:val="_ H_5/6_G"/>
    <w:basedOn w:val="Normal"/>
    <w:next w:val="Normal"/>
    <w:qFormat/>
    <w:rsid w:val="000560CF"/>
    <w:pPr>
      <w:keepNext/>
      <w:keepLines/>
      <w:tabs>
        <w:tab w:val="right" w:pos="851"/>
      </w:tabs>
      <w:suppressAutoHyphens/>
      <w:spacing w:before="240" w:after="120" w:line="240" w:lineRule="exact"/>
      <w:ind w:left="1134" w:right="1134" w:hanging="1134"/>
    </w:pPr>
  </w:style>
  <w:style w:type="paragraph" w:styleId="Header">
    <w:name w:val="header"/>
    <w:aliases w:val="6_G"/>
    <w:basedOn w:val="Normal"/>
    <w:next w:val="Normal"/>
    <w:link w:val="HeaderChar"/>
    <w:rsid w:val="00FB5CDD"/>
    <w:pPr>
      <w:pBdr>
        <w:bottom w:val="single" w:sz="4" w:space="4" w:color="auto"/>
      </w:pBdr>
      <w:spacing w:line="240" w:lineRule="auto"/>
    </w:pPr>
    <w:rPr>
      <w:b/>
      <w:sz w:val="18"/>
    </w:rPr>
  </w:style>
  <w:style w:type="paragraph" w:customStyle="1" w:styleId="SingleTxtG">
    <w:name w:val="_ Single Txt_G"/>
    <w:basedOn w:val="Normal"/>
    <w:link w:val="SingleTxtGChar"/>
    <w:uiPriority w:val="99"/>
    <w:qFormat/>
    <w:rsid w:val="000560CF"/>
    <w:pPr>
      <w:spacing w:after="120"/>
      <w:ind w:left="1134" w:right="1134"/>
      <w:jc w:val="both"/>
    </w:pPr>
  </w:style>
  <w:style w:type="paragraph" w:customStyle="1" w:styleId="SMG">
    <w:name w:val="__S_M_G"/>
    <w:basedOn w:val="Normal"/>
    <w:next w:val="Normal"/>
    <w:rsid w:val="000560CF"/>
    <w:pPr>
      <w:keepNext/>
      <w:keepLines/>
      <w:suppressAutoHyphens/>
      <w:spacing w:before="240" w:after="240" w:line="420" w:lineRule="exact"/>
      <w:ind w:left="1134" w:right="1134"/>
    </w:pPr>
    <w:rPr>
      <w:b/>
      <w:sz w:val="40"/>
    </w:rPr>
  </w:style>
  <w:style w:type="paragraph" w:customStyle="1" w:styleId="SLG">
    <w:name w:val="__S_L_G"/>
    <w:basedOn w:val="Normal"/>
    <w:next w:val="Normal"/>
    <w:rsid w:val="000560CF"/>
    <w:pPr>
      <w:keepNext/>
      <w:keepLines/>
      <w:spacing w:before="240" w:after="240" w:line="580" w:lineRule="exact"/>
      <w:ind w:left="1134" w:right="1134"/>
    </w:pPr>
    <w:rPr>
      <w:b/>
      <w:sz w:val="56"/>
    </w:rPr>
  </w:style>
  <w:style w:type="paragraph" w:customStyle="1" w:styleId="SSG">
    <w:name w:val="__S_S_G"/>
    <w:basedOn w:val="Normal"/>
    <w:next w:val="Normal"/>
    <w:rsid w:val="000560CF"/>
    <w:pPr>
      <w:keepNext/>
      <w:keepLines/>
      <w:spacing w:before="240" w:after="240" w:line="300" w:lineRule="exact"/>
      <w:ind w:left="1134" w:right="1134"/>
    </w:pPr>
    <w:rPr>
      <w:b/>
      <w:sz w:val="28"/>
    </w:rPr>
  </w:style>
  <w:style w:type="paragraph" w:styleId="Footer">
    <w:name w:val="footer"/>
    <w:aliases w:val="3_G"/>
    <w:basedOn w:val="Normal"/>
    <w:next w:val="Normal"/>
    <w:link w:val="FooterChar"/>
    <w:uiPriority w:val="99"/>
    <w:rsid w:val="000560CF"/>
    <w:rPr>
      <w:sz w:val="16"/>
    </w:rPr>
  </w:style>
  <w:style w:type="paragraph" w:customStyle="1" w:styleId="XLargeG">
    <w:name w:val="__XLarge_G"/>
    <w:basedOn w:val="Normal"/>
    <w:next w:val="Normal"/>
    <w:rsid w:val="000560CF"/>
    <w:pPr>
      <w:keepNext/>
      <w:keepLines/>
      <w:spacing w:before="240" w:after="240" w:line="420" w:lineRule="exact"/>
      <w:ind w:left="1134" w:right="1134"/>
    </w:pPr>
    <w:rPr>
      <w:b/>
      <w:sz w:val="40"/>
    </w:rPr>
  </w:style>
  <w:style w:type="paragraph" w:styleId="FootnoteText">
    <w:name w:val="footnote text"/>
    <w:aliases w:val="5_G"/>
    <w:basedOn w:val="Normal"/>
    <w:link w:val="FootnoteTextChar"/>
    <w:qFormat/>
    <w:rsid w:val="000560CF"/>
    <w:pPr>
      <w:tabs>
        <w:tab w:val="right" w:pos="1021"/>
      </w:tabs>
      <w:spacing w:line="220" w:lineRule="exact"/>
      <w:ind w:left="1134" w:right="1134" w:hanging="1134"/>
    </w:pPr>
    <w:rPr>
      <w:sz w:val="18"/>
    </w:rPr>
  </w:style>
  <w:style w:type="table" w:styleId="TableGrid">
    <w:name w:val="Table Grid"/>
    <w:basedOn w:val="TableNormal"/>
    <w:rsid w:val="000560C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rsid w:val="000560CF"/>
    <w:pPr>
      <w:numPr>
        <w:numId w:val="3"/>
      </w:numPr>
    </w:pPr>
  </w:style>
  <w:style w:type="numbering" w:styleId="1ai">
    <w:name w:val="Outline List 1"/>
    <w:basedOn w:val="NoList"/>
    <w:semiHidden/>
    <w:rsid w:val="000560CF"/>
    <w:pPr>
      <w:numPr>
        <w:numId w:val="4"/>
      </w:numPr>
    </w:pPr>
  </w:style>
  <w:style w:type="character" w:styleId="HTMLAcronym">
    <w:name w:val="HTML Acronym"/>
    <w:basedOn w:val="DefaultParagraphFont"/>
    <w:semiHidden/>
    <w:rsid w:val="000560CF"/>
  </w:style>
  <w:style w:type="numbering" w:styleId="ArticleSection">
    <w:name w:val="Outline List 3"/>
    <w:basedOn w:val="NoList"/>
    <w:semiHidden/>
    <w:rsid w:val="000560CF"/>
    <w:pPr>
      <w:numPr>
        <w:numId w:val="5"/>
      </w:numPr>
    </w:pPr>
  </w:style>
  <w:style w:type="paragraph" w:styleId="Closing">
    <w:name w:val="Closing"/>
    <w:basedOn w:val="Normal"/>
    <w:semiHidden/>
    <w:rsid w:val="000560CF"/>
    <w:pPr>
      <w:ind w:left="4252"/>
    </w:pPr>
  </w:style>
  <w:style w:type="character" w:styleId="HTMLCite">
    <w:name w:val="HTML Cite"/>
    <w:basedOn w:val="DefaultParagraphFont"/>
    <w:semiHidden/>
    <w:rsid w:val="000560CF"/>
    <w:rPr>
      <w:i/>
      <w:iCs/>
    </w:rPr>
  </w:style>
  <w:style w:type="character" w:styleId="HTMLCode">
    <w:name w:val="HTML Code"/>
    <w:basedOn w:val="DefaultParagraphFont"/>
    <w:semiHidden/>
    <w:rsid w:val="000560CF"/>
    <w:rPr>
      <w:rFonts w:ascii="Courier New" w:hAnsi="Courier New" w:cs="Courier New"/>
      <w:sz w:val="20"/>
      <w:szCs w:val="20"/>
    </w:rPr>
  </w:style>
  <w:style w:type="paragraph" w:styleId="ListContinue">
    <w:name w:val="List Continue"/>
    <w:basedOn w:val="Normal"/>
    <w:semiHidden/>
    <w:rsid w:val="000560CF"/>
    <w:pPr>
      <w:spacing w:after="120"/>
      <w:ind w:left="283"/>
    </w:pPr>
  </w:style>
  <w:style w:type="paragraph" w:styleId="ListContinue2">
    <w:name w:val="List Continue 2"/>
    <w:basedOn w:val="Normal"/>
    <w:semiHidden/>
    <w:rsid w:val="000560CF"/>
    <w:pPr>
      <w:spacing w:after="120"/>
      <w:ind w:left="566"/>
    </w:pPr>
  </w:style>
  <w:style w:type="paragraph" w:styleId="ListContinue3">
    <w:name w:val="List Continue 3"/>
    <w:basedOn w:val="Normal"/>
    <w:semiHidden/>
    <w:rsid w:val="000560CF"/>
    <w:pPr>
      <w:spacing w:after="120"/>
      <w:ind w:left="849"/>
    </w:pPr>
  </w:style>
  <w:style w:type="paragraph" w:styleId="ListContinue4">
    <w:name w:val="List Continue 4"/>
    <w:basedOn w:val="Normal"/>
    <w:semiHidden/>
    <w:rsid w:val="000560CF"/>
    <w:pPr>
      <w:spacing w:after="120"/>
      <w:ind w:left="1132"/>
    </w:pPr>
  </w:style>
  <w:style w:type="paragraph" w:styleId="ListContinue5">
    <w:name w:val="List Continue 5"/>
    <w:basedOn w:val="Normal"/>
    <w:semiHidden/>
    <w:rsid w:val="000560CF"/>
    <w:pPr>
      <w:spacing w:after="120"/>
      <w:ind w:left="1415"/>
    </w:pPr>
  </w:style>
  <w:style w:type="character" w:styleId="HTMLDefinition">
    <w:name w:val="HTML Definition"/>
    <w:basedOn w:val="DefaultParagraphFont"/>
    <w:semiHidden/>
    <w:rsid w:val="000560CF"/>
    <w:rPr>
      <w:i/>
      <w:iCs/>
    </w:rPr>
  </w:style>
  <w:style w:type="paragraph" w:styleId="HTMLAddress">
    <w:name w:val="HTML Address"/>
    <w:basedOn w:val="Normal"/>
    <w:semiHidden/>
    <w:rsid w:val="000560CF"/>
    <w:rPr>
      <w:i/>
      <w:iCs/>
    </w:rPr>
  </w:style>
  <w:style w:type="paragraph" w:styleId="EnvelopeAddress">
    <w:name w:val="envelope address"/>
    <w:basedOn w:val="Normal"/>
    <w:semiHidden/>
    <w:rsid w:val="000560CF"/>
    <w:pPr>
      <w:framePr w:w="7920" w:h="1980" w:hRule="exact" w:hSpace="141" w:wrap="auto" w:hAnchor="page" w:xAlign="center" w:yAlign="bottom"/>
      <w:ind w:left="2880"/>
    </w:pPr>
    <w:rPr>
      <w:rFonts w:ascii="Arial" w:hAnsi="Arial" w:cs="Arial"/>
      <w:sz w:val="24"/>
      <w:szCs w:val="24"/>
    </w:rPr>
  </w:style>
  <w:style w:type="character" w:styleId="HTMLSample">
    <w:name w:val="HTML Sample"/>
    <w:basedOn w:val="DefaultParagraphFont"/>
    <w:semiHidden/>
    <w:rsid w:val="000560CF"/>
    <w:rPr>
      <w:rFonts w:ascii="Courier New" w:hAnsi="Courier New" w:cs="Courier New"/>
    </w:rPr>
  </w:style>
  <w:style w:type="paragraph" w:styleId="MessageHeader">
    <w:name w:val="Message Header"/>
    <w:basedOn w:val="Normal"/>
    <w:semiHidden/>
    <w:rsid w:val="000560C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teHeading">
    <w:name w:val="Note Heading"/>
    <w:basedOn w:val="Normal"/>
    <w:next w:val="Normal"/>
    <w:semiHidden/>
    <w:rsid w:val="000560CF"/>
  </w:style>
  <w:style w:type="character" w:styleId="Emphasis">
    <w:name w:val="Emphasis"/>
    <w:basedOn w:val="DefaultParagraphFont"/>
    <w:uiPriority w:val="20"/>
    <w:qFormat/>
    <w:rsid w:val="000560CF"/>
    <w:rPr>
      <w:i/>
      <w:iCs/>
    </w:rPr>
  </w:style>
  <w:style w:type="paragraph" w:styleId="Date">
    <w:name w:val="Date"/>
    <w:basedOn w:val="Normal"/>
    <w:next w:val="Normal"/>
    <w:semiHidden/>
    <w:rsid w:val="000560CF"/>
  </w:style>
  <w:style w:type="paragraph" w:styleId="Signature">
    <w:name w:val="Signature"/>
    <w:basedOn w:val="Normal"/>
    <w:semiHidden/>
    <w:rsid w:val="000560CF"/>
    <w:pPr>
      <w:ind w:left="4252"/>
    </w:pPr>
  </w:style>
  <w:style w:type="paragraph" w:styleId="E-mailSignature">
    <w:name w:val="E-mail Signature"/>
    <w:basedOn w:val="Normal"/>
    <w:semiHidden/>
    <w:rsid w:val="000560CF"/>
  </w:style>
  <w:style w:type="character" w:styleId="Hyperlink">
    <w:name w:val="Hyperlink"/>
    <w:basedOn w:val="DefaultParagraphFont"/>
    <w:rsid w:val="009D59FB"/>
    <w:rPr>
      <w:color w:val="0000FF"/>
      <w:u w:val="none"/>
    </w:rPr>
  </w:style>
  <w:style w:type="character" w:styleId="FollowedHyperlink">
    <w:name w:val="FollowedHyperlink"/>
    <w:basedOn w:val="DefaultParagraphFont"/>
    <w:rsid w:val="009D59FB"/>
    <w:rPr>
      <w:color w:val="0000FF"/>
      <w:u w:val="none"/>
    </w:rPr>
  </w:style>
  <w:style w:type="paragraph" w:styleId="HTMLPreformatted">
    <w:name w:val="HTML Preformatted"/>
    <w:basedOn w:val="Normal"/>
    <w:semiHidden/>
    <w:rsid w:val="000560CF"/>
    <w:rPr>
      <w:rFonts w:ascii="Courier New" w:hAnsi="Courier New" w:cs="Courier New"/>
    </w:rPr>
  </w:style>
  <w:style w:type="paragraph" w:styleId="List">
    <w:name w:val="List"/>
    <w:basedOn w:val="Normal"/>
    <w:rsid w:val="000560CF"/>
    <w:pPr>
      <w:ind w:left="283" w:hanging="283"/>
    </w:pPr>
  </w:style>
  <w:style w:type="paragraph" w:styleId="List2">
    <w:name w:val="List 2"/>
    <w:basedOn w:val="Normal"/>
    <w:semiHidden/>
    <w:rsid w:val="000560CF"/>
    <w:pPr>
      <w:ind w:left="566" w:hanging="283"/>
    </w:pPr>
  </w:style>
  <w:style w:type="paragraph" w:styleId="List3">
    <w:name w:val="List 3"/>
    <w:basedOn w:val="Normal"/>
    <w:semiHidden/>
    <w:rsid w:val="000560CF"/>
    <w:pPr>
      <w:ind w:left="849" w:hanging="283"/>
    </w:pPr>
  </w:style>
  <w:style w:type="paragraph" w:styleId="List4">
    <w:name w:val="List 4"/>
    <w:basedOn w:val="Normal"/>
    <w:semiHidden/>
    <w:rsid w:val="000560CF"/>
    <w:pPr>
      <w:ind w:left="1132" w:hanging="283"/>
    </w:pPr>
  </w:style>
  <w:style w:type="paragraph" w:styleId="List5">
    <w:name w:val="List 5"/>
    <w:basedOn w:val="Normal"/>
    <w:semiHidden/>
    <w:rsid w:val="000560CF"/>
    <w:pPr>
      <w:ind w:left="1415" w:hanging="283"/>
    </w:pPr>
  </w:style>
  <w:style w:type="paragraph" w:styleId="ListNumber">
    <w:name w:val="List Number"/>
    <w:basedOn w:val="Normal"/>
    <w:semiHidden/>
    <w:rsid w:val="000560CF"/>
    <w:pPr>
      <w:numPr>
        <w:numId w:val="6"/>
      </w:numPr>
    </w:pPr>
  </w:style>
  <w:style w:type="paragraph" w:styleId="ListNumber2">
    <w:name w:val="List Number 2"/>
    <w:basedOn w:val="Normal"/>
    <w:semiHidden/>
    <w:rsid w:val="000560CF"/>
    <w:pPr>
      <w:numPr>
        <w:numId w:val="7"/>
      </w:numPr>
    </w:pPr>
  </w:style>
  <w:style w:type="paragraph" w:styleId="ListNumber3">
    <w:name w:val="List Number 3"/>
    <w:basedOn w:val="Normal"/>
    <w:semiHidden/>
    <w:rsid w:val="000560CF"/>
    <w:pPr>
      <w:numPr>
        <w:numId w:val="8"/>
      </w:numPr>
    </w:pPr>
  </w:style>
  <w:style w:type="paragraph" w:styleId="ListNumber4">
    <w:name w:val="List Number 4"/>
    <w:basedOn w:val="Normal"/>
    <w:semiHidden/>
    <w:rsid w:val="000560CF"/>
    <w:pPr>
      <w:numPr>
        <w:numId w:val="9"/>
      </w:numPr>
    </w:pPr>
  </w:style>
  <w:style w:type="paragraph" w:styleId="ListNumber5">
    <w:name w:val="List Number 5"/>
    <w:basedOn w:val="Normal"/>
    <w:rsid w:val="000560CF"/>
    <w:pPr>
      <w:numPr>
        <w:numId w:val="10"/>
      </w:numPr>
    </w:pPr>
  </w:style>
  <w:style w:type="paragraph" w:styleId="ListBullet">
    <w:name w:val="List Bullet"/>
    <w:basedOn w:val="Normal"/>
    <w:rsid w:val="000560CF"/>
    <w:pPr>
      <w:numPr>
        <w:numId w:val="11"/>
      </w:numPr>
    </w:pPr>
  </w:style>
  <w:style w:type="paragraph" w:styleId="ListBullet2">
    <w:name w:val="List Bullet 2"/>
    <w:basedOn w:val="Normal"/>
    <w:semiHidden/>
    <w:rsid w:val="000560CF"/>
    <w:pPr>
      <w:numPr>
        <w:numId w:val="12"/>
      </w:numPr>
    </w:pPr>
  </w:style>
  <w:style w:type="paragraph" w:styleId="ListBullet3">
    <w:name w:val="List Bullet 3"/>
    <w:basedOn w:val="Normal"/>
    <w:semiHidden/>
    <w:rsid w:val="000560CF"/>
    <w:pPr>
      <w:numPr>
        <w:numId w:val="13"/>
      </w:numPr>
    </w:pPr>
  </w:style>
  <w:style w:type="paragraph" w:styleId="ListBullet4">
    <w:name w:val="List Bullet 4"/>
    <w:basedOn w:val="Normal"/>
    <w:semiHidden/>
    <w:rsid w:val="000560CF"/>
    <w:pPr>
      <w:numPr>
        <w:numId w:val="14"/>
      </w:numPr>
    </w:pPr>
  </w:style>
  <w:style w:type="paragraph" w:styleId="ListBullet5">
    <w:name w:val="List Bullet 5"/>
    <w:basedOn w:val="Normal"/>
    <w:rsid w:val="000560CF"/>
    <w:pPr>
      <w:numPr>
        <w:numId w:val="15"/>
      </w:numPr>
    </w:pPr>
  </w:style>
  <w:style w:type="character" w:styleId="HTMLTypewriter">
    <w:name w:val="HTML Typewriter"/>
    <w:basedOn w:val="DefaultParagraphFont"/>
    <w:semiHidden/>
    <w:rsid w:val="000560CF"/>
    <w:rPr>
      <w:rFonts w:ascii="Courier New" w:hAnsi="Courier New" w:cs="Courier New"/>
      <w:sz w:val="20"/>
      <w:szCs w:val="20"/>
    </w:rPr>
  </w:style>
  <w:style w:type="paragraph" w:styleId="NormalWeb">
    <w:name w:val="Normal (Web)"/>
    <w:basedOn w:val="Normal"/>
    <w:uiPriority w:val="99"/>
    <w:rsid w:val="000560CF"/>
    <w:rPr>
      <w:sz w:val="24"/>
      <w:szCs w:val="24"/>
    </w:rPr>
  </w:style>
  <w:style w:type="character" w:styleId="LineNumber">
    <w:name w:val="line number"/>
    <w:basedOn w:val="DefaultParagraphFont"/>
    <w:semiHidden/>
    <w:rsid w:val="000560CF"/>
  </w:style>
  <w:style w:type="character" w:styleId="PageNumber">
    <w:name w:val="page number"/>
    <w:aliases w:val="7_G"/>
    <w:basedOn w:val="DefaultParagraphFont"/>
    <w:rsid w:val="000560CF"/>
    <w:rPr>
      <w:b/>
      <w:sz w:val="18"/>
    </w:rPr>
  </w:style>
  <w:style w:type="character" w:styleId="EndnoteReference">
    <w:name w:val="endnote reference"/>
    <w:aliases w:val="1_G"/>
    <w:basedOn w:val="FootnoteReference"/>
    <w:rsid w:val="000560CF"/>
    <w:rPr>
      <w:rFonts w:ascii="Times New Roman" w:hAnsi="Times New Roman"/>
      <w:sz w:val="18"/>
      <w:vertAlign w:val="superscript"/>
    </w:rPr>
  </w:style>
  <w:style w:type="paragraph" w:styleId="EnvelopeReturn">
    <w:name w:val="envelope return"/>
    <w:basedOn w:val="Normal"/>
    <w:semiHidden/>
    <w:rsid w:val="000560CF"/>
    <w:rPr>
      <w:rFonts w:ascii="Arial" w:hAnsi="Arial" w:cs="Arial"/>
    </w:rPr>
  </w:style>
  <w:style w:type="paragraph" w:styleId="Salutation">
    <w:name w:val="Salutation"/>
    <w:basedOn w:val="Normal"/>
    <w:next w:val="Normal"/>
    <w:semiHidden/>
    <w:rsid w:val="000560CF"/>
  </w:style>
  <w:style w:type="paragraph" w:styleId="BodyTextIndent2">
    <w:name w:val="Body Text Indent 2"/>
    <w:basedOn w:val="Normal"/>
    <w:semiHidden/>
    <w:rsid w:val="000560CF"/>
    <w:pPr>
      <w:spacing w:after="120" w:line="480" w:lineRule="auto"/>
      <w:ind w:left="283"/>
    </w:pPr>
  </w:style>
  <w:style w:type="paragraph" w:styleId="BodyTextIndent3">
    <w:name w:val="Body Text Indent 3"/>
    <w:basedOn w:val="Normal"/>
    <w:semiHidden/>
    <w:rsid w:val="000560CF"/>
    <w:pPr>
      <w:spacing w:after="120"/>
      <w:ind w:left="283"/>
    </w:pPr>
    <w:rPr>
      <w:sz w:val="16"/>
      <w:szCs w:val="16"/>
    </w:rPr>
  </w:style>
  <w:style w:type="paragraph" w:styleId="BodyTextIndent">
    <w:name w:val="Body Text Indent"/>
    <w:basedOn w:val="Normal"/>
    <w:semiHidden/>
    <w:rsid w:val="000560CF"/>
    <w:pPr>
      <w:spacing w:after="120"/>
      <w:ind w:left="283"/>
    </w:pPr>
  </w:style>
  <w:style w:type="paragraph" w:styleId="NormalIndent">
    <w:name w:val="Normal Indent"/>
    <w:basedOn w:val="Normal"/>
    <w:uiPriority w:val="99"/>
    <w:rsid w:val="000560CF"/>
    <w:pPr>
      <w:ind w:left="567"/>
    </w:pPr>
  </w:style>
  <w:style w:type="paragraph" w:styleId="Subtitle">
    <w:name w:val="Subtitle"/>
    <w:basedOn w:val="Normal"/>
    <w:qFormat/>
    <w:rsid w:val="000560CF"/>
    <w:pPr>
      <w:spacing w:after="60"/>
      <w:jc w:val="center"/>
      <w:outlineLvl w:val="1"/>
    </w:pPr>
    <w:rPr>
      <w:rFonts w:ascii="Arial" w:hAnsi="Arial" w:cs="Arial"/>
      <w:sz w:val="24"/>
      <w:szCs w:val="24"/>
    </w:rPr>
  </w:style>
  <w:style w:type="table" w:styleId="TableSimple1">
    <w:name w:val="Table Simple 1"/>
    <w:basedOn w:val="TableNormal"/>
    <w:semiHidden/>
    <w:rsid w:val="000560CF"/>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560CF"/>
    <w:pPr>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0560CF"/>
    <w:pPr>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560CF"/>
    <w:pPr>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560CF"/>
    <w:pPr>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560CF"/>
    <w:pPr>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rsid w:val="000560CF"/>
    <w:pPr>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560CF"/>
    <w:pPr>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560CF"/>
    <w:pPr>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560CF"/>
    <w:pPr>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560CF"/>
    <w:pPr>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560CF"/>
    <w:pPr>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560CF"/>
    <w:pPr>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560CF"/>
    <w:pPr>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560CF"/>
    <w:pPr>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560CF"/>
    <w:pPr>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0560CF"/>
    <w:pPr>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560CF"/>
    <w:pPr>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560CF"/>
    <w:pPr>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semiHidden/>
    <w:rsid w:val="000560CF"/>
    <w:pPr>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560CF"/>
    <w:pPr>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560CF"/>
    <w:pPr>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560CF"/>
    <w:pPr>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560CF"/>
    <w:pPr>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560CF"/>
    <w:pPr>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560CF"/>
    <w:pPr>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0560CF"/>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rsid w:val="000560CF"/>
    <w:pPr>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0560CF"/>
    <w:pPr>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0560CF"/>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560CF"/>
    <w:pPr>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560CF"/>
    <w:pPr>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1">
    <w:name w:val="Table Colorful 1"/>
    <w:basedOn w:val="TableNormal"/>
    <w:semiHidden/>
    <w:rsid w:val="000560CF"/>
    <w:pPr>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560CF"/>
    <w:pPr>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560CF"/>
    <w:pPr>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0560CF"/>
    <w:pPr>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560CF"/>
    <w:pPr>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560CF"/>
    <w:pPr>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Keyboard">
    <w:name w:val="HTML Keyboard"/>
    <w:basedOn w:val="DefaultParagraphFont"/>
    <w:semiHidden/>
    <w:rsid w:val="000560CF"/>
    <w:rPr>
      <w:rFonts w:ascii="Courier New" w:hAnsi="Courier New" w:cs="Courier New"/>
      <w:sz w:val="20"/>
      <w:szCs w:val="20"/>
    </w:rPr>
  </w:style>
  <w:style w:type="paragraph" w:styleId="BlockText">
    <w:name w:val="Block Text"/>
    <w:basedOn w:val="Normal"/>
    <w:semiHidden/>
    <w:rsid w:val="000560CF"/>
    <w:pPr>
      <w:spacing w:after="120"/>
      <w:ind w:left="1440" w:right="1440"/>
    </w:pPr>
  </w:style>
  <w:style w:type="character" w:styleId="Strong">
    <w:name w:val="Strong"/>
    <w:basedOn w:val="DefaultParagraphFont"/>
    <w:qFormat/>
    <w:rsid w:val="000560CF"/>
    <w:rPr>
      <w:b/>
      <w:bCs/>
    </w:rPr>
  </w:style>
  <w:style w:type="paragraph" w:styleId="BodyText">
    <w:name w:val="Body Text"/>
    <w:basedOn w:val="Normal"/>
    <w:link w:val="BodyTextChar"/>
    <w:rsid w:val="000560CF"/>
    <w:pPr>
      <w:spacing w:after="120"/>
    </w:pPr>
  </w:style>
  <w:style w:type="paragraph" w:styleId="BodyText2">
    <w:name w:val="Body Text 2"/>
    <w:basedOn w:val="Normal"/>
    <w:semiHidden/>
    <w:rsid w:val="000560CF"/>
    <w:pPr>
      <w:spacing w:after="120" w:line="480" w:lineRule="auto"/>
    </w:pPr>
  </w:style>
  <w:style w:type="paragraph" w:styleId="BodyText3">
    <w:name w:val="Body Text 3"/>
    <w:basedOn w:val="Normal"/>
    <w:link w:val="BodyText3Char"/>
    <w:rsid w:val="000560CF"/>
    <w:pPr>
      <w:spacing w:after="120"/>
    </w:pPr>
    <w:rPr>
      <w:sz w:val="16"/>
      <w:szCs w:val="16"/>
    </w:rPr>
  </w:style>
  <w:style w:type="paragraph" w:styleId="BodyTextFirstIndent">
    <w:name w:val="Body Text First Indent"/>
    <w:basedOn w:val="BodyText"/>
    <w:semiHidden/>
    <w:rsid w:val="000560CF"/>
    <w:pPr>
      <w:ind w:firstLine="210"/>
    </w:pPr>
  </w:style>
  <w:style w:type="paragraph" w:styleId="BodyTextFirstIndent2">
    <w:name w:val="Body Text First Indent 2"/>
    <w:basedOn w:val="BodyTextIndent"/>
    <w:semiHidden/>
    <w:rsid w:val="000560CF"/>
    <w:pPr>
      <w:ind w:firstLine="210"/>
    </w:pPr>
  </w:style>
  <w:style w:type="paragraph" w:styleId="EndnoteText">
    <w:name w:val="endnote text"/>
    <w:aliases w:val="2_G"/>
    <w:basedOn w:val="FootnoteText"/>
    <w:rsid w:val="000560CF"/>
  </w:style>
  <w:style w:type="paragraph" w:styleId="PlainText">
    <w:name w:val="Plain Text"/>
    <w:basedOn w:val="Normal"/>
    <w:semiHidden/>
    <w:rsid w:val="000560CF"/>
    <w:rPr>
      <w:rFonts w:ascii="Courier New" w:hAnsi="Courier New" w:cs="Courier New"/>
    </w:rPr>
  </w:style>
  <w:style w:type="paragraph" w:styleId="Title">
    <w:name w:val="Title"/>
    <w:basedOn w:val="Normal"/>
    <w:qFormat/>
    <w:rsid w:val="000560CF"/>
    <w:pPr>
      <w:spacing w:before="240" w:after="60"/>
      <w:jc w:val="center"/>
      <w:outlineLvl w:val="0"/>
    </w:pPr>
    <w:rPr>
      <w:rFonts w:ascii="Arial" w:hAnsi="Arial" w:cs="Arial"/>
      <w:b/>
      <w:bCs/>
      <w:kern w:val="28"/>
      <w:sz w:val="32"/>
      <w:szCs w:val="32"/>
    </w:rPr>
  </w:style>
  <w:style w:type="character" w:styleId="HTMLVariable">
    <w:name w:val="HTML Variable"/>
    <w:basedOn w:val="DefaultParagraphFont"/>
    <w:semiHidden/>
    <w:rsid w:val="000560CF"/>
    <w:rPr>
      <w:i/>
      <w:iCs/>
    </w:rPr>
  </w:style>
  <w:style w:type="paragraph" w:customStyle="1" w:styleId="Bullet1G">
    <w:name w:val="_Bullet 1_G"/>
    <w:basedOn w:val="Normal"/>
    <w:qFormat/>
    <w:rsid w:val="000560CF"/>
    <w:pPr>
      <w:numPr>
        <w:numId w:val="1"/>
      </w:numPr>
      <w:spacing w:after="120"/>
      <w:ind w:right="1134"/>
      <w:jc w:val="both"/>
    </w:pPr>
    <w:rPr>
      <w:lang w:eastAsia="en-US"/>
    </w:rPr>
  </w:style>
  <w:style w:type="paragraph" w:customStyle="1" w:styleId="Bullet2G">
    <w:name w:val="_Bullet 2_G"/>
    <w:basedOn w:val="Normal"/>
    <w:qFormat/>
    <w:rsid w:val="000560CF"/>
    <w:pPr>
      <w:numPr>
        <w:numId w:val="2"/>
      </w:numPr>
      <w:spacing w:after="120"/>
      <w:ind w:right="1134"/>
      <w:jc w:val="both"/>
    </w:pPr>
  </w:style>
  <w:style w:type="paragraph" w:styleId="BalloonText">
    <w:name w:val="Balloon Text"/>
    <w:basedOn w:val="Normal"/>
    <w:link w:val="BalloonTextChar"/>
    <w:rsid w:val="00AE3F8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E3F83"/>
    <w:rPr>
      <w:rFonts w:ascii="Tahoma" w:hAnsi="Tahoma" w:cs="Tahoma"/>
      <w:sz w:val="16"/>
      <w:szCs w:val="16"/>
      <w:lang w:val="es-ES" w:eastAsia="es-ES"/>
    </w:rPr>
  </w:style>
  <w:style w:type="table" w:customStyle="1" w:styleId="TableGrid10">
    <w:name w:val="Table Grid1"/>
    <w:basedOn w:val="TableNormal"/>
    <w:next w:val="TableGrid"/>
    <w:rsid w:val="007631B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gleTxtGChar">
    <w:name w:val="_ Single Txt_G Char"/>
    <w:link w:val="SingleTxtG"/>
    <w:uiPriority w:val="99"/>
    <w:qFormat/>
    <w:rsid w:val="007631B7"/>
    <w:rPr>
      <w:lang w:val="es-ES" w:eastAsia="es-ES"/>
    </w:rPr>
  </w:style>
  <w:style w:type="paragraph" w:customStyle="1" w:styleId="GHSBodyText">
    <w:name w:val="GHSBody Text"/>
    <w:basedOn w:val="BodyText"/>
    <w:link w:val="GHSBodyTextChar"/>
    <w:rsid w:val="007631B7"/>
    <w:pPr>
      <w:tabs>
        <w:tab w:val="left" w:pos="1418"/>
        <w:tab w:val="left" w:pos="1985"/>
        <w:tab w:val="left" w:pos="2552"/>
        <w:tab w:val="left" w:pos="3119"/>
        <w:tab w:val="left" w:pos="3686"/>
      </w:tabs>
      <w:autoSpaceDE w:val="0"/>
      <w:autoSpaceDN w:val="0"/>
      <w:adjustRightInd w:val="0"/>
      <w:spacing w:after="200" w:line="240" w:lineRule="auto"/>
      <w:jc w:val="both"/>
    </w:pPr>
    <w:rPr>
      <w:sz w:val="22"/>
      <w:lang w:eastAsia="en-US"/>
    </w:rPr>
  </w:style>
  <w:style w:type="character" w:customStyle="1" w:styleId="GHSBodyTextChar">
    <w:name w:val="GHSBody Text Char"/>
    <w:link w:val="GHSBodyText"/>
    <w:rsid w:val="007631B7"/>
    <w:rPr>
      <w:sz w:val="22"/>
      <w:lang w:val="es-ES" w:eastAsia="en-US"/>
    </w:rPr>
  </w:style>
  <w:style w:type="character" w:customStyle="1" w:styleId="BodyText3Char">
    <w:name w:val="Body Text 3 Char"/>
    <w:basedOn w:val="DefaultParagraphFont"/>
    <w:link w:val="BodyText3"/>
    <w:rsid w:val="007631B7"/>
    <w:rPr>
      <w:sz w:val="16"/>
      <w:szCs w:val="16"/>
      <w:lang w:val="es-ES" w:eastAsia="es-ES"/>
    </w:rPr>
  </w:style>
  <w:style w:type="character" w:customStyle="1" w:styleId="FooterChar">
    <w:name w:val="Footer Char"/>
    <w:aliases w:val="3_G Char"/>
    <w:link w:val="Footer"/>
    <w:uiPriority w:val="99"/>
    <w:rsid w:val="007631B7"/>
    <w:rPr>
      <w:sz w:val="16"/>
      <w:lang w:val="es-ES" w:eastAsia="es-ES"/>
    </w:rPr>
  </w:style>
  <w:style w:type="paragraph" w:customStyle="1" w:styleId="Default">
    <w:name w:val="Default"/>
    <w:rsid w:val="00AF30F7"/>
    <w:pPr>
      <w:autoSpaceDE w:val="0"/>
      <w:autoSpaceDN w:val="0"/>
      <w:adjustRightInd w:val="0"/>
    </w:pPr>
    <w:rPr>
      <w:color w:val="000000"/>
      <w:sz w:val="24"/>
      <w:szCs w:val="24"/>
      <w:lang w:val="en-GB"/>
    </w:rPr>
  </w:style>
  <w:style w:type="character" w:customStyle="1" w:styleId="Heading4Char">
    <w:name w:val="Heading 4 Char"/>
    <w:link w:val="Heading4"/>
    <w:rsid w:val="004C7865"/>
    <w:rPr>
      <w:b/>
      <w:bCs/>
      <w:sz w:val="28"/>
      <w:szCs w:val="28"/>
      <w:lang w:val="es-ES" w:eastAsia="es-ES"/>
    </w:rPr>
  </w:style>
  <w:style w:type="character" w:customStyle="1" w:styleId="StyleBold">
    <w:name w:val="Style Bold"/>
    <w:semiHidden/>
    <w:rsid w:val="004C7865"/>
    <w:rPr>
      <w:rFonts w:ascii="Times New Roman" w:hAnsi="Times New Roman"/>
      <w:b/>
      <w:bCs/>
    </w:rPr>
  </w:style>
  <w:style w:type="character" w:customStyle="1" w:styleId="H23GChar">
    <w:name w:val="_ H_2/3_G Char"/>
    <w:link w:val="H23G"/>
    <w:locked/>
    <w:rsid w:val="004C7865"/>
    <w:rPr>
      <w:b/>
      <w:lang w:val="es-ES" w:eastAsia="es-ES"/>
    </w:rPr>
  </w:style>
  <w:style w:type="character" w:styleId="CommentReference">
    <w:name w:val="annotation reference"/>
    <w:basedOn w:val="DefaultParagraphFont"/>
    <w:uiPriority w:val="99"/>
    <w:rsid w:val="004C7865"/>
    <w:rPr>
      <w:sz w:val="6"/>
    </w:rPr>
  </w:style>
  <w:style w:type="paragraph" w:styleId="CommentText">
    <w:name w:val="annotation text"/>
    <w:basedOn w:val="Normal"/>
    <w:link w:val="CommentTextChar1"/>
    <w:uiPriority w:val="99"/>
    <w:rsid w:val="004C7865"/>
    <w:pPr>
      <w:suppressAutoHyphens/>
    </w:pPr>
    <w:rPr>
      <w:lang w:eastAsia="en-US"/>
    </w:rPr>
  </w:style>
  <w:style w:type="character" w:customStyle="1" w:styleId="CommentTextChar1">
    <w:name w:val="Comment Text Char1"/>
    <w:basedOn w:val="DefaultParagraphFont"/>
    <w:link w:val="CommentText"/>
    <w:uiPriority w:val="99"/>
    <w:rsid w:val="004C7865"/>
    <w:rPr>
      <w:lang w:val="es-ES" w:eastAsia="en-US"/>
    </w:rPr>
  </w:style>
  <w:style w:type="character" w:customStyle="1" w:styleId="HChGChar">
    <w:name w:val="_ H _Ch_G Char"/>
    <w:link w:val="HChG"/>
    <w:rsid w:val="004C7865"/>
    <w:rPr>
      <w:b/>
      <w:sz w:val="28"/>
      <w:lang w:val="es-ES" w:eastAsia="es-ES"/>
    </w:rPr>
  </w:style>
  <w:style w:type="character" w:customStyle="1" w:styleId="H1GChar">
    <w:name w:val="_ H_1_G Char"/>
    <w:link w:val="H1G"/>
    <w:locked/>
    <w:rsid w:val="004C7865"/>
    <w:rPr>
      <w:b/>
      <w:sz w:val="24"/>
      <w:lang w:val="es-ES" w:eastAsia="es-ES"/>
    </w:rPr>
  </w:style>
  <w:style w:type="character" w:customStyle="1" w:styleId="SingleTxtGCar">
    <w:name w:val="_ Single Txt_G Car"/>
    <w:rsid w:val="004C7865"/>
    <w:rPr>
      <w:lang w:eastAsia="en-US"/>
    </w:rPr>
  </w:style>
  <w:style w:type="character" w:customStyle="1" w:styleId="FootnoteTextChar">
    <w:name w:val="Footnote Text Char"/>
    <w:aliases w:val="5_G Char"/>
    <w:link w:val="FootnoteText"/>
    <w:rsid w:val="004C7865"/>
    <w:rPr>
      <w:sz w:val="18"/>
      <w:lang w:val="es-ES" w:eastAsia="es-ES"/>
    </w:rPr>
  </w:style>
  <w:style w:type="character" w:customStyle="1" w:styleId="Heading1Char">
    <w:name w:val="Heading 1 Char"/>
    <w:aliases w:val="Table_G Char"/>
    <w:link w:val="Heading1"/>
    <w:rsid w:val="004C7865"/>
    <w:rPr>
      <w:rFonts w:cs="Arial"/>
      <w:bCs/>
      <w:szCs w:val="32"/>
      <w:lang w:val="es-ES" w:eastAsia="es-ES"/>
    </w:rPr>
  </w:style>
  <w:style w:type="character" w:customStyle="1" w:styleId="Heading2Char">
    <w:name w:val="Heading 2 Char"/>
    <w:link w:val="Heading2"/>
    <w:rsid w:val="004C7865"/>
    <w:rPr>
      <w:rFonts w:cs="Arial"/>
      <w:bCs/>
      <w:iCs/>
      <w:szCs w:val="28"/>
      <w:lang w:val="es-ES" w:eastAsia="es-ES"/>
    </w:rPr>
  </w:style>
  <w:style w:type="character" w:customStyle="1" w:styleId="BodyTextChar">
    <w:name w:val="Body Text Char"/>
    <w:basedOn w:val="DefaultParagraphFont"/>
    <w:link w:val="BodyText"/>
    <w:rsid w:val="004C7865"/>
    <w:rPr>
      <w:lang w:val="es-ES" w:eastAsia="es-ES"/>
    </w:rPr>
  </w:style>
  <w:style w:type="character" w:customStyle="1" w:styleId="HeaderChar">
    <w:name w:val="Header Char"/>
    <w:aliases w:val="6_G Char"/>
    <w:link w:val="Header"/>
    <w:rsid w:val="004C7865"/>
    <w:rPr>
      <w:b/>
      <w:sz w:val="18"/>
      <w:lang w:val="es-ES" w:eastAsia="es-ES"/>
    </w:rPr>
  </w:style>
  <w:style w:type="paragraph" w:customStyle="1" w:styleId="Style1">
    <w:name w:val="Style1"/>
    <w:basedOn w:val="Normal"/>
    <w:rsid w:val="004C7865"/>
    <w:pPr>
      <w:spacing w:line="240" w:lineRule="auto"/>
    </w:pPr>
    <w:rPr>
      <w:sz w:val="22"/>
      <w:szCs w:val="24"/>
      <w:lang w:eastAsia="en-US"/>
    </w:rPr>
  </w:style>
  <w:style w:type="character" w:customStyle="1" w:styleId="StyleItalic">
    <w:name w:val="Style Italic"/>
    <w:semiHidden/>
    <w:rsid w:val="004C7865"/>
    <w:rPr>
      <w:rFonts w:ascii="Times New Roman" w:hAnsi="Times New Roman"/>
      <w:i/>
      <w:iCs/>
    </w:rPr>
  </w:style>
  <w:style w:type="paragraph" w:customStyle="1" w:styleId="Table4">
    <w:name w:val="Table4"/>
    <w:basedOn w:val="Normal"/>
    <w:autoRedefine/>
    <w:rsid w:val="004C7865"/>
    <w:pPr>
      <w:keepLines/>
      <w:spacing w:before="20" w:after="20" w:line="240" w:lineRule="auto"/>
    </w:pPr>
    <w:rPr>
      <w:rFonts w:ascii="Arial" w:hAnsi="Arial"/>
      <w:b/>
      <w:lang w:eastAsia="en-US"/>
    </w:rPr>
  </w:style>
  <w:style w:type="character" w:customStyle="1" w:styleId="StyleBoldStrikethrough">
    <w:name w:val="Style Bold Strikethrough"/>
    <w:semiHidden/>
    <w:rsid w:val="004C7865"/>
    <w:rPr>
      <w:rFonts w:ascii="Times New Roman" w:hAnsi="Times New Roman"/>
      <w:b/>
      <w:bCs/>
      <w:strike/>
      <w:dstrike w:val="0"/>
    </w:rPr>
  </w:style>
  <w:style w:type="character" w:customStyle="1" w:styleId="StyleBold2">
    <w:name w:val="Style Bold2"/>
    <w:semiHidden/>
    <w:rsid w:val="004C7865"/>
    <w:rPr>
      <w:rFonts w:ascii="Times New Roman" w:hAnsi="Times New Roman"/>
      <w:b/>
      <w:bCs/>
    </w:rPr>
  </w:style>
  <w:style w:type="character" w:customStyle="1" w:styleId="CommentTextChar">
    <w:name w:val="Comment Text Char"/>
    <w:basedOn w:val="DefaultParagraphFont"/>
    <w:uiPriority w:val="99"/>
    <w:rsid w:val="004C7865"/>
    <w:rPr>
      <w:lang w:eastAsia="en-US"/>
    </w:rPr>
  </w:style>
  <w:style w:type="paragraph" w:styleId="ListParagraph">
    <w:name w:val="List Paragraph"/>
    <w:basedOn w:val="Normal"/>
    <w:uiPriority w:val="34"/>
    <w:qFormat/>
    <w:rsid w:val="004C7865"/>
    <w:pPr>
      <w:spacing w:line="240" w:lineRule="auto"/>
      <w:ind w:left="720"/>
      <w:contextualSpacing/>
    </w:pPr>
    <w:rPr>
      <w:rFonts w:eastAsia="Calibri"/>
      <w:noProof/>
      <w:sz w:val="24"/>
      <w:szCs w:val="22"/>
      <w:lang w:val="en-US" w:eastAsia="en-US"/>
    </w:rPr>
  </w:style>
  <w:style w:type="paragraph" w:styleId="CommentSubject">
    <w:name w:val="annotation subject"/>
    <w:basedOn w:val="CommentText"/>
    <w:next w:val="CommentText"/>
    <w:link w:val="CommentSubjectChar"/>
    <w:semiHidden/>
    <w:unhideWhenUsed/>
    <w:rsid w:val="004C7865"/>
    <w:pPr>
      <w:spacing w:line="240" w:lineRule="auto"/>
    </w:pPr>
    <w:rPr>
      <w:b/>
      <w:bCs/>
    </w:rPr>
  </w:style>
  <w:style w:type="character" w:customStyle="1" w:styleId="CommentSubjectChar">
    <w:name w:val="Comment Subject Char"/>
    <w:basedOn w:val="CommentTextChar1"/>
    <w:link w:val="CommentSubject"/>
    <w:semiHidden/>
    <w:rsid w:val="004C7865"/>
    <w:rPr>
      <w:b/>
      <w:bCs/>
      <w:lang w:val="es-ES" w:eastAsia="en-US"/>
    </w:rPr>
  </w:style>
  <w:style w:type="character" w:customStyle="1" w:styleId="SingleTxtGZchnZchn">
    <w:name w:val="_ Single Txt_G Zchn Zchn"/>
    <w:rsid w:val="004C7865"/>
    <w:rPr>
      <w:lang w:eastAsia="en-US"/>
    </w:rPr>
  </w:style>
  <w:style w:type="paragraph" w:styleId="Revision">
    <w:name w:val="Revision"/>
    <w:hidden/>
    <w:uiPriority w:val="99"/>
    <w:semiHidden/>
    <w:rsid w:val="004C7865"/>
    <w:rPr>
      <w:lang w:val="en-GB" w:eastAsia="en-US"/>
    </w:rPr>
  </w:style>
  <w:style w:type="character" w:customStyle="1" w:styleId="SingleTxtGChar1">
    <w:name w:val="_ Single Txt_G Char1"/>
    <w:locked/>
    <w:rsid w:val="004C7865"/>
    <w:rPr>
      <w:rFonts w:ascii="Times New Roman" w:eastAsia="Times New Roman" w:hAnsi="Times New Roman" w:cs="Times New Roman"/>
      <w:sz w:val="20"/>
      <w:szCs w:val="20"/>
      <w:lang w:val="en-GB"/>
    </w:rPr>
  </w:style>
  <w:style w:type="paragraph" w:customStyle="1" w:styleId="TNR11">
    <w:name w:val="TNR11"/>
    <w:rsid w:val="004C7865"/>
    <w:pPr>
      <w:spacing w:before="240"/>
      <w:ind w:firstLine="1276"/>
      <w:jc w:val="both"/>
    </w:pPr>
    <w:rPr>
      <w:noProof/>
      <w:sz w:val="22"/>
      <w:lang w:val="en-GB" w:eastAsia="en-US"/>
    </w:rPr>
  </w:style>
  <w:style w:type="paragraph" w:customStyle="1" w:styleId="StyleGHSHeading410pt">
    <w:name w:val="Style GHSHeading4 + 10 pt"/>
    <w:basedOn w:val="Normal"/>
    <w:rsid w:val="004C7865"/>
    <w:pPr>
      <w:keepNext/>
      <w:keepLines/>
      <w:tabs>
        <w:tab w:val="left" w:pos="1418"/>
        <w:tab w:val="left" w:pos="1985"/>
        <w:tab w:val="left" w:pos="2552"/>
        <w:tab w:val="left" w:pos="3119"/>
        <w:tab w:val="left" w:pos="3686"/>
      </w:tabs>
      <w:autoSpaceDE w:val="0"/>
      <w:autoSpaceDN w:val="0"/>
      <w:adjustRightInd w:val="0"/>
      <w:spacing w:after="240" w:line="240" w:lineRule="auto"/>
      <w:jc w:val="both"/>
    </w:pPr>
    <w:rPr>
      <w:b/>
      <w:bCs/>
      <w:color w:val="000000"/>
      <w:szCs w:val="2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1.wmf"/><Relationship Id="rId39" Type="http://schemas.openxmlformats.org/officeDocument/2006/relationships/image" Target="media/image23.gif"/><Relationship Id="rId21" Type="http://schemas.openxmlformats.org/officeDocument/2006/relationships/header" Target="header3.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png"/><Relationship Id="rId50" Type="http://schemas.openxmlformats.org/officeDocument/2006/relationships/image" Target="media/image34.wmf"/><Relationship Id="rId55" Type="http://schemas.openxmlformats.org/officeDocument/2006/relationships/image" Target="media/image39.png"/><Relationship Id="rId63" Type="http://schemas.openxmlformats.org/officeDocument/2006/relationships/footer" Target="footer7.xml"/><Relationship Id="rId68"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4.emf"/><Relationship Id="rId11" Type="http://schemas.openxmlformats.org/officeDocument/2006/relationships/image" Target="media/image4.wmf"/><Relationship Id="rId24" Type="http://schemas.openxmlformats.org/officeDocument/2006/relationships/footer" Target="footer5.xm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gif"/><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4.xml"/><Relationship Id="rId28" Type="http://schemas.openxmlformats.org/officeDocument/2006/relationships/image" Target="media/image13.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61" Type="http://schemas.openxmlformats.org/officeDocument/2006/relationships/header" Target="header6.xml"/><Relationship Id="rId10" Type="http://schemas.openxmlformats.org/officeDocument/2006/relationships/image" Target="media/image3.wmf"/><Relationship Id="rId19" Type="http://schemas.openxmlformats.org/officeDocument/2006/relationships/footer" Target="footer2.xml"/><Relationship Id="rId31" Type="http://schemas.openxmlformats.org/officeDocument/2006/relationships/image" Target="media/image15.emf"/><Relationship Id="rId44" Type="http://schemas.openxmlformats.org/officeDocument/2006/relationships/image" Target="media/image28.png"/><Relationship Id="rId52" Type="http://schemas.openxmlformats.org/officeDocument/2006/relationships/image" Target="media/image36.gif"/><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oleObject" Target="embeddings/oleObject2.bin"/><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header" Target="header7.xml"/><Relationship Id="rId69" Type="http://schemas.openxmlformats.org/officeDocument/2006/relationships/header" Target="header10.xml"/><Relationship Id="rId8" Type="http://schemas.openxmlformats.org/officeDocument/2006/relationships/image" Target="media/image1.wmf"/><Relationship Id="rId51" Type="http://schemas.openxmlformats.org/officeDocument/2006/relationships/image" Target="media/image35.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eader" Target="header2.xml"/><Relationship Id="rId25" Type="http://schemas.openxmlformats.org/officeDocument/2006/relationships/image" Target="media/image10.wmf"/><Relationship Id="rId33" Type="http://schemas.openxmlformats.org/officeDocument/2006/relationships/image" Target="media/image17.jpeg"/><Relationship Id="rId38" Type="http://schemas.openxmlformats.org/officeDocument/2006/relationships/image" Target="media/image22.gif"/><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footer" Target="footer9.xml"/><Relationship Id="rId20" Type="http://schemas.openxmlformats.org/officeDocument/2006/relationships/footer" Target="footer3.xml"/><Relationship Id="rId41" Type="http://schemas.openxmlformats.org/officeDocument/2006/relationships/image" Target="media/image25.gif"/><Relationship Id="rId54" Type="http://schemas.openxmlformats.org/officeDocument/2006/relationships/image" Target="media/image38.gif"/><Relationship Id="rId62" Type="http://schemas.openxmlformats.org/officeDocument/2006/relationships/footer" Target="footer6.xml"/><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5465F-BE77-4BD4-A1BE-4A24B270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21424</Words>
  <Characters>122119</Characters>
  <Application>Microsoft Office Word</Application>
  <DocSecurity>0</DocSecurity>
  <Lines>1017</Lines>
  <Paragraphs>286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ST/SG/AC.10/46/Add.3</vt:lpstr>
      <vt:lpstr>ST/SG/AC.10/46/Add.3</vt:lpstr>
    </vt:vector>
  </TitlesOfParts>
  <Company/>
  <LinksUpToDate>false</LinksUpToDate>
  <CharactersWithSpaces>143257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ST/SG/AC.10/46/Add.3</dc:title>
  <dc:subject/>
  <dc:creator>Angel MORENO TORRES</dc:creator>
  <cp:keywords/>
  <cp:lastModifiedBy>Laurence Berthet</cp:lastModifiedBy>
  <cp:revision>3</cp:revision>
  <cp:lastPrinted>2019-07-16T13:42:00Z</cp:lastPrinted>
  <dcterms:created xsi:type="dcterms:W3CDTF">2019-07-16T13:42:00Z</dcterms:created>
  <dcterms:modified xsi:type="dcterms:W3CDTF">2019-07-16T13:43:00Z</dcterms:modified>
</cp:coreProperties>
</file>