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218" w:rsidRDefault="00177218" w:rsidP="001A51E2">
      <w:pPr>
        <w:pStyle w:val="HChG"/>
        <w:spacing w:after="0"/>
      </w:pPr>
      <w:r>
        <w:rPr>
          <w:rFonts w:eastAsia="MS Mincho"/>
        </w:rPr>
        <w:tab/>
      </w:r>
      <w:r>
        <w:rPr>
          <w:rFonts w:eastAsia="MS Mincho"/>
        </w:rPr>
        <w:tab/>
      </w:r>
      <w:r w:rsidR="008020BD" w:rsidRPr="005D5BEC">
        <w:t>Mutual</w:t>
      </w:r>
      <w:r w:rsidRPr="005D5BEC">
        <w:rPr>
          <w:rFonts w:eastAsia="MS Mincho"/>
        </w:rPr>
        <w:t xml:space="preserve"> </w:t>
      </w:r>
      <w:r>
        <w:rPr>
          <w:rFonts w:eastAsia="MS Mincho"/>
        </w:rPr>
        <w:t>R</w:t>
      </w:r>
      <w:r w:rsidRPr="00177218">
        <w:rPr>
          <w:rFonts w:eastAsia="MS Mincho"/>
        </w:rPr>
        <w:t>esolution</w:t>
      </w:r>
      <w:r w:rsidR="00146607">
        <w:rPr>
          <w:rFonts w:eastAsia="MS Mincho"/>
        </w:rPr>
        <w:t xml:space="preserve"> No. 1 (M.R.1) of the 1958 and the 1998 Agreements</w:t>
      </w:r>
    </w:p>
    <w:p w:rsidR="00093303" w:rsidRPr="00093303" w:rsidRDefault="00177218" w:rsidP="001A51E2">
      <w:pPr>
        <w:keepNext/>
        <w:keepLines/>
        <w:tabs>
          <w:tab w:val="right" w:pos="851"/>
        </w:tabs>
        <w:spacing w:before="120" w:after="240" w:line="300" w:lineRule="exact"/>
        <w:ind w:left="1134" w:right="709" w:hanging="1134"/>
        <w:rPr>
          <w:b/>
          <w:sz w:val="28"/>
        </w:rPr>
      </w:pPr>
      <w:r>
        <w:rPr>
          <w:b/>
          <w:sz w:val="28"/>
        </w:rPr>
        <w:tab/>
      </w:r>
      <w:r>
        <w:rPr>
          <w:b/>
          <w:sz w:val="28"/>
        </w:rPr>
        <w:tab/>
      </w:r>
      <w:r w:rsidRPr="00093303">
        <w:rPr>
          <w:b/>
          <w:sz w:val="28"/>
        </w:rPr>
        <w:t>Concerning the description and performance of test tools and devices necessary for the assessment of compliance of wheeled vehicles, equipment and parts according to the technical prescriptions specified in Regulations and global technical regulations</w:t>
      </w:r>
    </w:p>
    <w:p w:rsidR="00815396" w:rsidRDefault="00815396" w:rsidP="00815396">
      <w:pPr>
        <w:pStyle w:val="HChG"/>
      </w:pPr>
      <w:r>
        <w:tab/>
        <w:t>I.</w:t>
      </w:r>
      <w:r>
        <w:tab/>
        <w:t>Proposal</w:t>
      </w:r>
    </w:p>
    <w:p w:rsidR="001A51E2" w:rsidRDefault="001A51E2" w:rsidP="001A51E2">
      <w:pPr>
        <w:pStyle w:val="H1G"/>
        <w:ind w:firstLine="0"/>
      </w:pPr>
      <w:r>
        <w:t xml:space="preserve">Amendment </w:t>
      </w:r>
      <w:r w:rsidR="00E86D44">
        <w:t>2</w:t>
      </w:r>
    </w:p>
    <w:p w:rsidR="006163AB" w:rsidRDefault="001A51E2" w:rsidP="001A51E2">
      <w:pPr>
        <w:spacing w:after="120"/>
        <w:ind w:left="1134" w:right="709"/>
        <w:jc w:val="both"/>
      </w:pPr>
      <w:r w:rsidRPr="001A51E2">
        <w:rPr>
          <w:i/>
        </w:rPr>
        <w:t>Note</w:t>
      </w:r>
      <w:r>
        <w:t xml:space="preserve">: </w:t>
      </w:r>
      <w:r w:rsidR="006163AB" w:rsidRPr="006163AB">
        <w:t xml:space="preserve">The text reproduced below </w:t>
      </w:r>
      <w:r w:rsidR="00FE49EE">
        <w:t>contains an amendment concerning</w:t>
      </w:r>
      <w:r w:rsidR="006163AB" w:rsidRPr="006163AB">
        <w:t xml:space="preserve"> an Addendum </w:t>
      </w:r>
      <w:r w:rsidR="00E86D44">
        <w:t>3 to M.R.1</w:t>
      </w:r>
      <w:r w:rsidR="006163AB" w:rsidRPr="006163AB">
        <w:t xml:space="preserve"> to include specifications of </w:t>
      </w:r>
      <w:r w:rsidR="00E86D44">
        <w:t>flexible Pedestrian Legform Impactor</w:t>
      </w:r>
      <w:r w:rsidR="00C03152">
        <w:t xml:space="preserve"> (</w:t>
      </w:r>
      <w:r w:rsidR="00E86D44">
        <w:t>FlexPLI</w:t>
      </w:r>
      <w:r w:rsidR="00C03152">
        <w:t>)</w:t>
      </w:r>
      <w:r w:rsidR="006163AB" w:rsidRPr="006163AB">
        <w:t xml:space="preserve">. </w:t>
      </w:r>
      <w:r w:rsidR="009321E0" w:rsidRPr="009321E0">
        <w:t xml:space="preserve">It complements the </w:t>
      </w:r>
      <w:r w:rsidR="00C03152">
        <w:t xml:space="preserve">global technical regulation No. </w:t>
      </w:r>
      <w:r w:rsidR="00E86D44">
        <w:t xml:space="preserve">9 – Phase 2 and the 01 series of amendments to </w:t>
      </w:r>
      <w:r w:rsidR="00E86D44" w:rsidRPr="009321E0">
        <w:t xml:space="preserve">Regulation </w:t>
      </w:r>
      <w:r w:rsidR="00E86D44">
        <w:t>No. 127</w:t>
      </w:r>
      <w:r w:rsidR="00C03152">
        <w:t xml:space="preserve"> </w:t>
      </w:r>
      <w:r w:rsidR="009321E0" w:rsidRPr="009321E0">
        <w:t>concerning the</w:t>
      </w:r>
      <w:r w:rsidR="00E86D44">
        <w:t xml:space="preserve"> approval of</w:t>
      </w:r>
      <w:r w:rsidR="009321E0" w:rsidRPr="009321E0">
        <w:t xml:space="preserve"> </w:t>
      </w:r>
      <w:r w:rsidR="00E86D44">
        <w:t xml:space="preserve">motor </w:t>
      </w:r>
      <w:r w:rsidR="00B31577" w:rsidRPr="00B31577">
        <w:t>vehicle</w:t>
      </w:r>
      <w:r w:rsidR="00E86D44">
        <w:t>s</w:t>
      </w:r>
      <w:r w:rsidR="00B31577" w:rsidRPr="00B31577">
        <w:t xml:space="preserve"> </w:t>
      </w:r>
      <w:r w:rsidR="00E86D44">
        <w:t xml:space="preserve">with regard to their pedestrian safety </w:t>
      </w:r>
      <w:r w:rsidR="009321E0" w:rsidRPr="009321E0">
        <w:t>performance.</w:t>
      </w:r>
      <w:r w:rsidR="009321E0">
        <w:t xml:space="preserve"> </w:t>
      </w:r>
      <w:r w:rsidR="006163AB" w:rsidRPr="006163AB">
        <w:t xml:space="preserve">It </w:t>
      </w:r>
      <w:r w:rsidR="00E86D44">
        <w:t xml:space="preserve">has been prepared by the chair and the secretary of the Informal Group on </w:t>
      </w:r>
      <w:proofErr w:type="spellStart"/>
      <w:r w:rsidR="00E86D44">
        <w:t>gtr</w:t>
      </w:r>
      <w:proofErr w:type="spellEnd"/>
      <w:r w:rsidR="00E86D44">
        <w:t xml:space="preserve"> No. 9 Phase 2</w:t>
      </w:r>
      <w:r w:rsidR="006163AB" w:rsidRPr="006163AB">
        <w:t>.</w:t>
      </w:r>
    </w:p>
    <w:p w:rsidR="00FB10B9" w:rsidRDefault="00FB10B9" w:rsidP="00FB10B9">
      <w:pPr>
        <w:pStyle w:val="SingleTxtG"/>
      </w:pPr>
      <w:proofErr w:type="gramStart"/>
      <w:r w:rsidRPr="00F461C5">
        <w:rPr>
          <w:i/>
        </w:rPr>
        <w:t>Contents</w:t>
      </w:r>
      <w:r>
        <w:t>,</w:t>
      </w:r>
      <w:proofErr w:type="gramEnd"/>
      <w:r>
        <w:t xml:space="preserve"> amend to read:</w:t>
      </w:r>
    </w:p>
    <w:p w:rsidR="00FB10B9" w:rsidRPr="00093303" w:rsidRDefault="00FB10B9" w:rsidP="00FB10B9">
      <w:pPr>
        <w:rPr>
          <w:sz w:val="28"/>
        </w:rPr>
      </w:pPr>
      <w:r>
        <w:rPr>
          <w:sz w:val="28"/>
        </w:rPr>
        <w:t>"Contents</w:t>
      </w:r>
    </w:p>
    <w:p w:rsidR="00FB10B9" w:rsidRPr="00093303" w:rsidRDefault="00FB10B9" w:rsidP="00FB10B9">
      <w:pPr>
        <w:spacing w:after="120"/>
        <w:ind w:left="283"/>
        <w:jc w:val="right"/>
        <w:rPr>
          <w:sz w:val="18"/>
        </w:rPr>
      </w:pPr>
      <w:r w:rsidRPr="00093303">
        <w:rPr>
          <w:i/>
          <w:sz w:val="18"/>
        </w:rPr>
        <w:tab/>
        <w:t>Page</w:t>
      </w:r>
    </w:p>
    <w:p w:rsidR="00FB10B9" w:rsidRPr="00093303" w:rsidRDefault="00FB10B9" w:rsidP="00FB10B9">
      <w:pPr>
        <w:tabs>
          <w:tab w:val="right" w:pos="850"/>
          <w:tab w:val="left" w:pos="1134"/>
          <w:tab w:val="left" w:leader="dot" w:pos="8929"/>
          <w:tab w:val="right" w:pos="9498"/>
        </w:tabs>
        <w:spacing w:after="120"/>
      </w:pPr>
      <w:r>
        <w:tab/>
      </w:r>
      <w:r>
        <w:tab/>
      </w:r>
      <w:r w:rsidRPr="00093303">
        <w:t>Preamble</w:t>
      </w:r>
      <w:r w:rsidRPr="00093303">
        <w:tab/>
      </w:r>
      <w:r w:rsidRPr="00093303">
        <w:tab/>
      </w:r>
    </w:p>
    <w:p w:rsidR="00FB10B9" w:rsidRPr="00093303" w:rsidRDefault="00FB10B9" w:rsidP="00FB10B9">
      <w:pPr>
        <w:tabs>
          <w:tab w:val="right" w:pos="850"/>
          <w:tab w:val="left" w:pos="1134"/>
          <w:tab w:val="left" w:pos="1559"/>
          <w:tab w:val="left" w:leader="dot" w:pos="8929"/>
          <w:tab w:val="right" w:pos="9498"/>
        </w:tabs>
        <w:spacing w:after="120"/>
      </w:pPr>
      <w:r w:rsidRPr="00093303">
        <w:tab/>
      </w:r>
      <w:r>
        <w:tab/>
      </w:r>
      <w:r w:rsidRPr="00093303">
        <w:t>I.</w:t>
      </w:r>
      <w:r w:rsidRPr="00093303">
        <w:tab/>
        <w:t>Statement of technical rationale and justification</w:t>
      </w:r>
      <w:r w:rsidRPr="00093303">
        <w:tab/>
      </w:r>
      <w:r w:rsidRPr="00093303">
        <w:tab/>
      </w:r>
    </w:p>
    <w:p w:rsidR="00FB10B9" w:rsidRPr="00093303" w:rsidRDefault="00FB10B9" w:rsidP="00FB10B9">
      <w:pPr>
        <w:tabs>
          <w:tab w:val="right" w:pos="850"/>
          <w:tab w:val="left" w:pos="1134"/>
          <w:tab w:val="left" w:pos="1559"/>
          <w:tab w:val="left" w:leader="dot" w:pos="8929"/>
          <w:tab w:val="left" w:pos="9113"/>
          <w:tab w:val="right" w:pos="9498"/>
        </w:tabs>
        <w:spacing w:after="120"/>
        <w:ind w:left="1559" w:right="311" w:hanging="1559"/>
      </w:pPr>
      <w:r w:rsidRPr="00093303">
        <w:tab/>
      </w:r>
      <w:r>
        <w:tab/>
      </w:r>
      <w:r w:rsidRPr="00093303">
        <w:t>II.</w:t>
      </w:r>
      <w:r w:rsidRPr="00093303">
        <w:tab/>
      </w:r>
      <w:r w:rsidRPr="005D5BEC">
        <w:t xml:space="preserve">Mutual Resolution </w:t>
      </w:r>
      <w:r w:rsidRPr="005D5BEC">
        <w:rPr>
          <w:rFonts w:eastAsia="MS Mincho"/>
        </w:rPr>
        <w:t>(M.R.1)</w:t>
      </w:r>
      <w:r>
        <w:rPr>
          <w:rFonts w:eastAsia="MS Mincho"/>
        </w:rPr>
        <w:t xml:space="preserve"> </w:t>
      </w:r>
      <w:r>
        <w:t xml:space="preserve">of the 1958 and 1998 Agreements </w:t>
      </w:r>
      <w:r w:rsidRPr="00093303">
        <w:t xml:space="preserve">concerning the description </w:t>
      </w:r>
      <w:r>
        <w:br/>
      </w:r>
      <w:r w:rsidRPr="00093303">
        <w:t xml:space="preserve">and performance of test tools and devices necessary for the assessment of compliance of </w:t>
      </w:r>
      <w:r>
        <w:br/>
      </w:r>
      <w:r w:rsidRPr="00093303">
        <w:t>wheeled vehicles, equipment and parts according to the technical prescriptions specified in Regulations and global technical regulations</w:t>
      </w:r>
      <w:r w:rsidRPr="00093303">
        <w:tab/>
      </w:r>
      <w:r>
        <w:tab/>
      </w:r>
      <w:r w:rsidRPr="00093303">
        <w:tab/>
      </w:r>
    </w:p>
    <w:p w:rsidR="00FB10B9" w:rsidRPr="00093303" w:rsidRDefault="00FB10B9" w:rsidP="00FB10B9">
      <w:pPr>
        <w:tabs>
          <w:tab w:val="right" w:pos="850"/>
          <w:tab w:val="left" w:pos="1134"/>
          <w:tab w:val="left" w:pos="1559"/>
          <w:tab w:val="left" w:leader="dot" w:pos="8929"/>
          <w:tab w:val="right" w:pos="9498"/>
        </w:tabs>
        <w:spacing w:after="120"/>
      </w:pPr>
      <w:r w:rsidRPr="00093303">
        <w:tab/>
      </w:r>
      <w:r>
        <w:tab/>
      </w:r>
      <w:r w:rsidRPr="00093303">
        <w:t>1.</w:t>
      </w:r>
      <w:r w:rsidRPr="00093303">
        <w:tab/>
        <w:t>Scope</w:t>
      </w:r>
      <w:r w:rsidRPr="00093303">
        <w:tab/>
      </w:r>
      <w:r w:rsidRPr="00093303">
        <w:tab/>
      </w:r>
    </w:p>
    <w:p w:rsidR="00FB10B9" w:rsidRPr="00093303" w:rsidRDefault="00FB10B9" w:rsidP="00FB10B9">
      <w:pPr>
        <w:tabs>
          <w:tab w:val="right" w:pos="850"/>
          <w:tab w:val="left" w:pos="1134"/>
          <w:tab w:val="left" w:pos="1559"/>
          <w:tab w:val="left" w:leader="dot" w:pos="8929"/>
          <w:tab w:val="right" w:pos="9498"/>
        </w:tabs>
        <w:spacing w:after="120"/>
      </w:pPr>
      <w:r w:rsidRPr="00093303">
        <w:tab/>
      </w:r>
      <w:r>
        <w:tab/>
      </w:r>
      <w:r w:rsidRPr="00093303">
        <w:t>2.</w:t>
      </w:r>
      <w:r w:rsidRPr="00093303">
        <w:tab/>
        <w:t xml:space="preserve">General provisions </w:t>
      </w:r>
      <w:r w:rsidRPr="00093303">
        <w:tab/>
      </w:r>
      <w:r w:rsidRPr="00093303">
        <w:tab/>
      </w:r>
    </w:p>
    <w:p w:rsidR="00FB10B9" w:rsidRPr="00093303" w:rsidRDefault="00FB10B9" w:rsidP="00FB10B9">
      <w:pPr>
        <w:tabs>
          <w:tab w:val="right" w:pos="850"/>
          <w:tab w:val="left" w:pos="1134"/>
          <w:tab w:val="left" w:pos="1559"/>
          <w:tab w:val="left" w:leader="dot" w:pos="8929"/>
          <w:tab w:val="right" w:pos="9498"/>
        </w:tabs>
        <w:spacing w:after="120"/>
      </w:pPr>
      <w:r w:rsidRPr="00093303">
        <w:tab/>
      </w:r>
      <w:r>
        <w:tab/>
      </w:r>
      <w:r w:rsidRPr="00093303">
        <w:t>3.</w:t>
      </w:r>
      <w:r w:rsidRPr="00093303">
        <w:tab/>
        <w:t xml:space="preserve">Specific provisions </w:t>
      </w:r>
      <w:r w:rsidRPr="00093303">
        <w:tab/>
      </w:r>
      <w:r w:rsidRPr="00093303">
        <w:tab/>
      </w:r>
    </w:p>
    <w:p w:rsidR="00FB10B9" w:rsidRDefault="00FB10B9" w:rsidP="00FB10B9">
      <w:pPr>
        <w:tabs>
          <w:tab w:val="right" w:pos="850"/>
          <w:tab w:val="left" w:pos="1134"/>
          <w:tab w:val="left" w:pos="1559"/>
          <w:tab w:val="left" w:leader="dot" w:pos="8929"/>
          <w:tab w:val="right" w:pos="9498"/>
        </w:tabs>
        <w:spacing w:after="120"/>
      </w:pPr>
      <w:r w:rsidRPr="00093303">
        <w:tab/>
      </w:r>
      <w:r w:rsidRPr="00093303">
        <w:tab/>
        <w:t>Appendix</w:t>
      </w:r>
      <w:r w:rsidRPr="00093303">
        <w:tab/>
      </w:r>
      <w:r w:rsidRPr="00093303">
        <w:tab/>
      </w:r>
    </w:p>
    <w:p w:rsidR="00FB10B9" w:rsidRPr="00F461C5" w:rsidRDefault="00FB10B9" w:rsidP="00FB10B9">
      <w:pPr>
        <w:tabs>
          <w:tab w:val="right" w:pos="850"/>
          <w:tab w:val="left" w:pos="1134"/>
          <w:tab w:val="left" w:pos="1559"/>
          <w:tab w:val="left" w:leader="dot" w:pos="8929"/>
          <w:tab w:val="right" w:pos="9498"/>
        </w:tabs>
        <w:spacing w:after="120"/>
      </w:pPr>
      <w:r w:rsidRPr="00F461C5">
        <w:tab/>
      </w:r>
      <w:r w:rsidRPr="00F461C5">
        <w:tab/>
        <w:t>Addendum 1</w:t>
      </w:r>
      <w:r>
        <w:t xml:space="preserve"> - [</w:t>
      </w:r>
      <w:r w:rsidRPr="00F461C5">
        <w:t>Reserved for Bio</w:t>
      </w:r>
      <w:r w:rsidRPr="00730101">
        <w:t xml:space="preserve"> Rear Impact Dummy (</w:t>
      </w:r>
      <w:proofErr w:type="spellStart"/>
      <w:r w:rsidRPr="00730101">
        <w:t>Bio</w:t>
      </w:r>
      <w:r w:rsidRPr="00F461C5">
        <w:t>RID</w:t>
      </w:r>
      <w:proofErr w:type="spellEnd"/>
      <w:r w:rsidRPr="00730101">
        <w:t>) specifications]</w:t>
      </w:r>
      <w:r>
        <w:tab/>
      </w:r>
      <w:r>
        <w:tab/>
      </w:r>
    </w:p>
    <w:p w:rsidR="00FB10B9" w:rsidRDefault="00FB10B9" w:rsidP="00FB10B9">
      <w:pPr>
        <w:tabs>
          <w:tab w:val="right" w:pos="850"/>
          <w:tab w:val="left" w:pos="1134"/>
          <w:tab w:val="left" w:pos="1559"/>
          <w:tab w:val="left" w:leader="dot" w:pos="8929"/>
          <w:tab w:val="right" w:pos="9498"/>
        </w:tabs>
        <w:spacing w:after="120"/>
        <w:ind w:left="2366" w:hanging="2366"/>
      </w:pPr>
      <w:r w:rsidRPr="00F461C5">
        <w:tab/>
      </w:r>
      <w:r w:rsidRPr="00F461C5">
        <w:tab/>
        <w:t xml:space="preserve">Addendum 2 </w:t>
      </w:r>
      <w:r>
        <w:t xml:space="preserve">- </w:t>
      </w:r>
      <w:r w:rsidRPr="00F461C5">
        <w:t xml:space="preserve">Specifications for the Construction, Preparation and Certification of the </w:t>
      </w:r>
      <w:r>
        <w:br/>
      </w:r>
      <w:r w:rsidR="00E3211B" w:rsidRPr="00E3211B">
        <w:t>World Side Impact</w:t>
      </w:r>
      <w:r w:rsidRPr="00F461C5">
        <w:t xml:space="preserve"> 50</w:t>
      </w:r>
      <w:r w:rsidRPr="00F461C5">
        <w:rPr>
          <w:vertAlign w:val="superscript"/>
        </w:rPr>
        <w:t>th</w:t>
      </w:r>
      <w:r w:rsidRPr="00F461C5">
        <w:t xml:space="preserve"> percentile adult male anthropomorphic test</w:t>
      </w:r>
      <w:r>
        <w:t xml:space="preserve"> device </w:t>
      </w:r>
      <w:r>
        <w:br/>
        <w:t>(</w:t>
      </w:r>
      <w:proofErr w:type="spellStart"/>
      <w:r>
        <w:t>WorldSID</w:t>
      </w:r>
      <w:proofErr w:type="spellEnd"/>
      <w:r>
        <w:t xml:space="preserve"> 50</w:t>
      </w:r>
      <w:r w:rsidRPr="00730101">
        <w:rPr>
          <w:vertAlign w:val="superscript"/>
        </w:rPr>
        <w:t>th</w:t>
      </w:r>
      <w:r>
        <w:t xml:space="preserve"> male)</w:t>
      </w:r>
      <w:r>
        <w:tab/>
      </w:r>
      <w:r>
        <w:tab/>
      </w:r>
    </w:p>
    <w:p w:rsidR="00E86D44" w:rsidRDefault="00E86D44" w:rsidP="00E86D44">
      <w:pPr>
        <w:tabs>
          <w:tab w:val="right" w:pos="850"/>
          <w:tab w:val="left" w:pos="1134"/>
          <w:tab w:val="left" w:pos="1559"/>
          <w:tab w:val="left" w:leader="dot" w:pos="8929"/>
          <w:tab w:val="right" w:pos="9498"/>
        </w:tabs>
        <w:spacing w:after="120"/>
        <w:ind w:left="2366" w:hanging="2366"/>
      </w:pPr>
      <w:r>
        <w:tab/>
      </w:r>
      <w:r>
        <w:tab/>
      </w:r>
      <w:r w:rsidRPr="00FD5131">
        <w:rPr>
          <w:b/>
        </w:rPr>
        <w:t xml:space="preserve">Addendum 3 - Specifications for the Construction, Preparation and Certification of the </w:t>
      </w:r>
      <w:r w:rsidRPr="00FD5131">
        <w:rPr>
          <w:b/>
        </w:rPr>
        <w:br/>
        <w:t>flexible Pedestrian Legform Impactor (FlexPLI)</w:t>
      </w:r>
      <w:r w:rsidRPr="00FD5131">
        <w:rPr>
          <w:b/>
        </w:rPr>
        <w:tab/>
      </w:r>
      <w:r w:rsidRPr="00FD5131">
        <w:rPr>
          <w:b/>
        </w:rPr>
        <w:tab/>
      </w:r>
      <w:r>
        <w:t>"</w:t>
      </w:r>
    </w:p>
    <w:p w:rsidR="00E86D44" w:rsidRDefault="00E86D44" w:rsidP="00FB10B9">
      <w:pPr>
        <w:tabs>
          <w:tab w:val="right" w:pos="850"/>
          <w:tab w:val="left" w:pos="1134"/>
          <w:tab w:val="left" w:pos="1559"/>
          <w:tab w:val="left" w:leader="dot" w:pos="8929"/>
          <w:tab w:val="right" w:pos="9498"/>
        </w:tabs>
        <w:spacing w:after="120"/>
        <w:ind w:left="2366" w:hanging="2366"/>
      </w:pPr>
    </w:p>
    <w:p w:rsidR="00FB10B9" w:rsidRDefault="00FB10B9" w:rsidP="00FB10B9">
      <w:pPr>
        <w:pStyle w:val="SingleTxtG"/>
        <w:rPr>
          <w:i/>
        </w:rPr>
      </w:pPr>
      <w:r>
        <w:rPr>
          <w:i/>
        </w:rPr>
        <w:lastRenderedPageBreak/>
        <w:t>Section</w:t>
      </w:r>
      <w:r w:rsidRPr="00F461C5">
        <w:rPr>
          <w:i/>
        </w:rPr>
        <w:t xml:space="preserve"> II, </w:t>
      </w:r>
    </w:p>
    <w:p w:rsidR="00FB10B9" w:rsidRPr="00F461C5" w:rsidRDefault="00FB10B9" w:rsidP="00FB10B9">
      <w:pPr>
        <w:pStyle w:val="SingleTxtG"/>
      </w:pPr>
      <w:proofErr w:type="gramStart"/>
      <w:r>
        <w:rPr>
          <w:i/>
        </w:rPr>
        <w:t>Paragraphs 3.</w:t>
      </w:r>
      <w:proofErr w:type="gramEnd"/>
      <w:r>
        <w:rPr>
          <w:i/>
        </w:rPr>
        <w:t xml:space="preserve"> </w:t>
      </w:r>
      <w:proofErr w:type="gramStart"/>
      <w:r>
        <w:rPr>
          <w:i/>
        </w:rPr>
        <w:t>and</w:t>
      </w:r>
      <w:proofErr w:type="gramEnd"/>
      <w:r>
        <w:rPr>
          <w:i/>
        </w:rPr>
        <w:t xml:space="preserve"> 3.1., S</w:t>
      </w:r>
      <w:r w:rsidRPr="00F461C5">
        <w:rPr>
          <w:i/>
        </w:rPr>
        <w:t>pecific provisions,</w:t>
      </w:r>
      <w:r>
        <w:rPr>
          <w:i/>
        </w:rPr>
        <w:t xml:space="preserve"> </w:t>
      </w:r>
      <w:r>
        <w:t>amend to read:</w:t>
      </w:r>
    </w:p>
    <w:p w:rsidR="00FB10B9" w:rsidRPr="00093303" w:rsidRDefault="00FB10B9" w:rsidP="00FB10B9">
      <w:pPr>
        <w:keepNext/>
        <w:keepLines/>
        <w:tabs>
          <w:tab w:val="right" w:pos="851"/>
        </w:tabs>
        <w:spacing w:before="120" w:after="120" w:line="270" w:lineRule="exact"/>
        <w:ind w:left="2268" w:right="709" w:hanging="1134"/>
        <w:rPr>
          <w:b/>
          <w:sz w:val="24"/>
        </w:rPr>
      </w:pPr>
      <w:r w:rsidRPr="00F461C5">
        <w:rPr>
          <w:sz w:val="24"/>
        </w:rPr>
        <w:t>"</w:t>
      </w:r>
      <w:r>
        <w:rPr>
          <w:b/>
          <w:sz w:val="24"/>
        </w:rPr>
        <w:t>3.</w:t>
      </w:r>
      <w:r w:rsidRPr="00093303">
        <w:rPr>
          <w:b/>
          <w:sz w:val="24"/>
        </w:rPr>
        <w:tab/>
        <w:t>Specific provisions</w:t>
      </w:r>
    </w:p>
    <w:p w:rsidR="00FB10B9" w:rsidRPr="00093303" w:rsidRDefault="00FB10B9" w:rsidP="00FB10B9">
      <w:pPr>
        <w:spacing w:after="120"/>
        <w:ind w:left="2268" w:right="709" w:hanging="1134"/>
        <w:jc w:val="both"/>
      </w:pPr>
      <w:r w:rsidRPr="00093303">
        <w:t>3.1.</w:t>
      </w:r>
      <w:r w:rsidRPr="00093303">
        <w:tab/>
        <w:t xml:space="preserve">The table below details the individual addenda to this </w:t>
      </w:r>
      <w:r w:rsidRPr="005D5BEC">
        <w:t>Mutual Resolution</w:t>
      </w:r>
      <w:r w:rsidRPr="00093303">
        <w:t xml:space="preserve"> in which details of the design, construction, maintenance and preparation of the test devices or equipment can be found.</w:t>
      </w:r>
    </w:p>
    <w:tbl>
      <w:tblPr>
        <w:tblW w:w="780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372"/>
        <w:gridCol w:w="1134"/>
        <w:gridCol w:w="1276"/>
        <w:gridCol w:w="1417"/>
        <w:gridCol w:w="1601"/>
      </w:tblGrid>
      <w:tr w:rsidR="001A51E2" w:rsidRPr="00FB10B9" w:rsidTr="00E3211B">
        <w:trPr>
          <w:tblHeader/>
        </w:trPr>
        <w:tc>
          <w:tcPr>
            <w:tcW w:w="2372" w:type="dxa"/>
            <w:tcBorders>
              <w:top w:val="single" w:sz="4" w:space="0" w:color="auto"/>
              <w:left w:val="single" w:sz="2" w:space="0" w:color="auto"/>
              <w:bottom w:val="single" w:sz="12" w:space="0" w:color="auto"/>
              <w:right w:val="single" w:sz="2" w:space="0" w:color="auto"/>
            </w:tcBorders>
            <w:shd w:val="clear" w:color="auto" w:fill="auto"/>
            <w:vAlign w:val="bottom"/>
          </w:tcPr>
          <w:p w:rsidR="00FB10B9" w:rsidRPr="00FB10B9" w:rsidRDefault="00FB10B9" w:rsidP="00E3211B">
            <w:pPr>
              <w:suppressAutoHyphens w:val="0"/>
              <w:spacing w:before="80" w:after="80" w:line="200" w:lineRule="exact"/>
              <w:ind w:left="113" w:right="113"/>
              <w:rPr>
                <w:i/>
                <w:sz w:val="16"/>
              </w:rPr>
            </w:pPr>
            <w:r w:rsidRPr="00FB10B9">
              <w:rPr>
                <w:i/>
                <w:sz w:val="16"/>
                <w:szCs w:val="16"/>
              </w:rPr>
              <w:t>ECE/TRANS/WP.29/1101</w:t>
            </w:r>
          </w:p>
        </w:tc>
        <w:tc>
          <w:tcPr>
            <w:tcW w:w="1134" w:type="dxa"/>
            <w:tcBorders>
              <w:top w:val="single" w:sz="4" w:space="0" w:color="auto"/>
              <w:left w:val="single" w:sz="2" w:space="0" w:color="auto"/>
              <w:bottom w:val="single" w:sz="12" w:space="0" w:color="auto"/>
              <w:right w:val="single" w:sz="2" w:space="0" w:color="auto"/>
            </w:tcBorders>
            <w:shd w:val="clear" w:color="auto" w:fill="auto"/>
            <w:vAlign w:val="bottom"/>
          </w:tcPr>
          <w:p w:rsidR="00FB10B9" w:rsidRPr="00FB10B9" w:rsidRDefault="00FB10B9" w:rsidP="00FB10B9">
            <w:pPr>
              <w:suppressAutoHyphens w:val="0"/>
              <w:spacing w:before="80" w:after="80" w:line="200" w:lineRule="exact"/>
              <w:ind w:left="113" w:right="113"/>
              <w:rPr>
                <w:i/>
                <w:sz w:val="16"/>
              </w:rPr>
            </w:pPr>
            <w:r w:rsidRPr="00FB10B9">
              <w:rPr>
                <w:i/>
                <w:sz w:val="16"/>
                <w:szCs w:val="16"/>
              </w:rPr>
              <w:t>Generic name of the Test Tool</w:t>
            </w:r>
          </w:p>
        </w:tc>
        <w:tc>
          <w:tcPr>
            <w:tcW w:w="1276" w:type="dxa"/>
            <w:tcBorders>
              <w:top w:val="single" w:sz="4" w:space="0" w:color="auto"/>
              <w:left w:val="single" w:sz="2" w:space="0" w:color="auto"/>
              <w:bottom w:val="single" w:sz="12" w:space="0" w:color="auto"/>
              <w:right w:val="single" w:sz="2" w:space="0" w:color="auto"/>
            </w:tcBorders>
            <w:shd w:val="clear" w:color="auto" w:fill="auto"/>
            <w:vAlign w:val="bottom"/>
          </w:tcPr>
          <w:p w:rsidR="00FB10B9" w:rsidRPr="00FB10B9" w:rsidRDefault="00FB10B9" w:rsidP="00FB10B9">
            <w:pPr>
              <w:suppressAutoHyphens w:val="0"/>
              <w:spacing w:before="80" w:after="80" w:line="200" w:lineRule="exact"/>
              <w:ind w:left="113" w:right="113"/>
              <w:rPr>
                <w:i/>
                <w:sz w:val="16"/>
                <w:szCs w:val="16"/>
              </w:rPr>
            </w:pPr>
            <w:r w:rsidRPr="00FB10B9">
              <w:rPr>
                <w:i/>
                <w:sz w:val="16"/>
                <w:szCs w:val="16"/>
              </w:rPr>
              <w:t>Regulation(s)</w:t>
            </w:r>
          </w:p>
          <w:p w:rsidR="00FB10B9" w:rsidRPr="00FB10B9" w:rsidRDefault="00FB10B9" w:rsidP="00FB10B9">
            <w:pPr>
              <w:suppressAutoHyphens w:val="0"/>
              <w:spacing w:before="80" w:after="80" w:line="200" w:lineRule="exact"/>
              <w:ind w:left="113" w:right="113"/>
              <w:rPr>
                <w:i/>
                <w:sz w:val="16"/>
                <w:szCs w:val="16"/>
              </w:rPr>
            </w:pPr>
            <w:r w:rsidRPr="00FB10B9">
              <w:rPr>
                <w:i/>
                <w:sz w:val="16"/>
                <w:szCs w:val="16"/>
              </w:rPr>
              <w:t>Requiring the test Tool Device</w:t>
            </w:r>
          </w:p>
        </w:tc>
        <w:tc>
          <w:tcPr>
            <w:tcW w:w="1417" w:type="dxa"/>
            <w:tcBorders>
              <w:top w:val="single" w:sz="4" w:space="0" w:color="auto"/>
              <w:left w:val="single" w:sz="2" w:space="0" w:color="auto"/>
              <w:bottom w:val="single" w:sz="12" w:space="0" w:color="auto"/>
              <w:right w:val="single" w:sz="2" w:space="0" w:color="auto"/>
            </w:tcBorders>
            <w:shd w:val="clear" w:color="auto" w:fill="auto"/>
            <w:vAlign w:val="bottom"/>
          </w:tcPr>
          <w:p w:rsidR="00FB10B9" w:rsidRPr="00FB10B9" w:rsidRDefault="00FB10B9" w:rsidP="00FB10B9">
            <w:pPr>
              <w:suppressAutoHyphens w:val="0"/>
              <w:spacing w:before="80" w:after="80" w:line="200" w:lineRule="exact"/>
              <w:ind w:left="113" w:right="113"/>
              <w:rPr>
                <w:i/>
                <w:sz w:val="16"/>
                <w:szCs w:val="16"/>
              </w:rPr>
            </w:pPr>
            <w:r w:rsidRPr="00FB10B9">
              <w:rPr>
                <w:i/>
                <w:sz w:val="16"/>
                <w:szCs w:val="16"/>
              </w:rPr>
              <w:t>Global technical regulation(s) requiring the Test Tool or Device</w:t>
            </w:r>
          </w:p>
        </w:tc>
        <w:tc>
          <w:tcPr>
            <w:tcW w:w="1601" w:type="dxa"/>
            <w:tcBorders>
              <w:top w:val="single" w:sz="4" w:space="0" w:color="auto"/>
              <w:left w:val="single" w:sz="2" w:space="0" w:color="auto"/>
              <w:bottom w:val="single" w:sz="12" w:space="0" w:color="auto"/>
              <w:right w:val="single" w:sz="2" w:space="0" w:color="auto"/>
            </w:tcBorders>
            <w:shd w:val="clear" w:color="auto" w:fill="auto"/>
            <w:vAlign w:val="bottom"/>
          </w:tcPr>
          <w:p w:rsidR="00FB10B9" w:rsidRPr="00FB10B9" w:rsidRDefault="00FB10B9" w:rsidP="00FB10B9">
            <w:pPr>
              <w:suppressAutoHyphens w:val="0"/>
              <w:spacing w:before="80" w:after="80" w:line="200" w:lineRule="exact"/>
              <w:ind w:left="113" w:right="113"/>
              <w:rPr>
                <w:i/>
                <w:sz w:val="16"/>
                <w:szCs w:val="16"/>
              </w:rPr>
            </w:pPr>
            <w:r w:rsidRPr="00FB10B9">
              <w:rPr>
                <w:i/>
                <w:sz w:val="16"/>
                <w:szCs w:val="16"/>
              </w:rPr>
              <w:t>Date of adoption of the Addendum</w:t>
            </w:r>
          </w:p>
        </w:tc>
      </w:tr>
      <w:tr w:rsidR="00FB10B9" w:rsidRPr="00FB10B9" w:rsidTr="00E3211B">
        <w:tc>
          <w:tcPr>
            <w:tcW w:w="2372" w:type="dxa"/>
            <w:tcBorders>
              <w:top w:val="single" w:sz="12" w:space="0" w:color="auto"/>
              <w:left w:val="single" w:sz="2" w:space="0" w:color="auto"/>
              <w:bottom w:val="single" w:sz="2" w:space="0" w:color="auto"/>
              <w:right w:val="single" w:sz="2" w:space="0" w:color="auto"/>
            </w:tcBorders>
            <w:shd w:val="clear" w:color="auto" w:fill="auto"/>
          </w:tcPr>
          <w:p w:rsidR="00FB10B9" w:rsidRDefault="00E3211B" w:rsidP="00FB10B9">
            <w:pPr>
              <w:suppressAutoHyphens w:val="0"/>
              <w:spacing w:before="40" w:after="120" w:line="220" w:lineRule="exact"/>
              <w:ind w:left="113" w:right="113"/>
            </w:pPr>
            <w:r>
              <w:t>…</w:t>
            </w:r>
          </w:p>
          <w:p w:rsidR="00E3211B" w:rsidRPr="00FB10B9" w:rsidRDefault="00E3211B" w:rsidP="00FB10B9">
            <w:pPr>
              <w:suppressAutoHyphens w:val="0"/>
              <w:spacing w:before="40" w:after="120" w:line="220" w:lineRule="exact"/>
              <w:ind w:left="113" w:right="113"/>
            </w:pPr>
            <w:r>
              <w:t>- Addendum 1</w:t>
            </w:r>
            <w:r w:rsidR="00B31577">
              <w:t xml:space="preserve"> to M.R.1</w:t>
            </w:r>
          </w:p>
        </w:tc>
        <w:tc>
          <w:tcPr>
            <w:tcW w:w="1134" w:type="dxa"/>
            <w:tcBorders>
              <w:top w:val="single" w:sz="12" w:space="0" w:color="auto"/>
              <w:left w:val="single" w:sz="2" w:space="0" w:color="auto"/>
              <w:bottom w:val="single" w:sz="2" w:space="0" w:color="auto"/>
              <w:right w:val="single" w:sz="2" w:space="0" w:color="auto"/>
            </w:tcBorders>
            <w:shd w:val="clear" w:color="auto" w:fill="auto"/>
          </w:tcPr>
          <w:p w:rsidR="00FB10B9" w:rsidRPr="00FB10B9" w:rsidRDefault="00FB10B9" w:rsidP="00FB10B9">
            <w:pPr>
              <w:suppressAutoHyphens w:val="0"/>
              <w:spacing w:before="40" w:after="120" w:line="220" w:lineRule="exact"/>
              <w:ind w:left="113" w:right="113"/>
            </w:pPr>
            <w:r w:rsidRPr="00FB10B9">
              <w:t>(Reserved)</w:t>
            </w:r>
          </w:p>
          <w:p w:rsidR="00FB10B9" w:rsidRPr="00FB10B9" w:rsidRDefault="00FB10B9" w:rsidP="00FB10B9">
            <w:pPr>
              <w:suppressAutoHyphens w:val="0"/>
              <w:spacing w:before="40" w:after="120" w:line="220" w:lineRule="exact"/>
              <w:ind w:left="113" w:right="113"/>
            </w:pPr>
            <w:proofErr w:type="spellStart"/>
            <w:r w:rsidRPr="00FB10B9">
              <w:t>BioRID</w:t>
            </w:r>
            <w:proofErr w:type="spellEnd"/>
            <w:r w:rsidRPr="00FB10B9">
              <w:t xml:space="preserve"> Dummy</w:t>
            </w:r>
          </w:p>
        </w:tc>
        <w:tc>
          <w:tcPr>
            <w:tcW w:w="1276" w:type="dxa"/>
            <w:tcBorders>
              <w:top w:val="single" w:sz="12" w:space="0" w:color="auto"/>
              <w:left w:val="single" w:sz="2" w:space="0" w:color="auto"/>
              <w:bottom w:val="single" w:sz="2" w:space="0" w:color="auto"/>
              <w:right w:val="single" w:sz="2" w:space="0" w:color="auto"/>
            </w:tcBorders>
            <w:shd w:val="clear" w:color="auto" w:fill="auto"/>
          </w:tcPr>
          <w:p w:rsidR="00FB10B9" w:rsidRPr="00FB10B9" w:rsidRDefault="00E3211B" w:rsidP="00FB10B9">
            <w:pPr>
              <w:suppressAutoHyphens w:val="0"/>
              <w:spacing w:before="40" w:after="120" w:line="220" w:lineRule="exact"/>
              <w:ind w:left="113" w:right="113"/>
            </w:pPr>
            <w:r>
              <w:t>…</w:t>
            </w:r>
          </w:p>
        </w:tc>
        <w:tc>
          <w:tcPr>
            <w:tcW w:w="1417" w:type="dxa"/>
            <w:tcBorders>
              <w:top w:val="single" w:sz="12" w:space="0" w:color="auto"/>
              <w:left w:val="single" w:sz="2" w:space="0" w:color="auto"/>
              <w:bottom w:val="single" w:sz="2" w:space="0" w:color="auto"/>
              <w:right w:val="single" w:sz="2" w:space="0" w:color="auto"/>
            </w:tcBorders>
            <w:shd w:val="clear" w:color="auto" w:fill="auto"/>
          </w:tcPr>
          <w:p w:rsidR="00FB10B9" w:rsidRPr="00FB10B9" w:rsidRDefault="00E3211B" w:rsidP="00FB10B9">
            <w:pPr>
              <w:suppressAutoHyphens w:val="0"/>
              <w:spacing w:before="40" w:after="120" w:line="220" w:lineRule="exact"/>
              <w:ind w:left="113" w:right="113"/>
            </w:pPr>
            <w:r>
              <w:t>…</w:t>
            </w:r>
          </w:p>
        </w:tc>
        <w:tc>
          <w:tcPr>
            <w:tcW w:w="1601" w:type="dxa"/>
            <w:tcBorders>
              <w:top w:val="single" w:sz="12" w:space="0" w:color="auto"/>
              <w:left w:val="single" w:sz="2" w:space="0" w:color="auto"/>
              <w:bottom w:val="single" w:sz="2" w:space="0" w:color="auto"/>
              <w:right w:val="single" w:sz="2" w:space="0" w:color="auto"/>
            </w:tcBorders>
            <w:shd w:val="clear" w:color="auto" w:fill="auto"/>
          </w:tcPr>
          <w:p w:rsidR="00FB10B9" w:rsidRPr="00FB10B9" w:rsidRDefault="00E3211B" w:rsidP="00FB10B9">
            <w:pPr>
              <w:suppressAutoHyphens w:val="0"/>
              <w:spacing w:before="40" w:after="120" w:line="220" w:lineRule="exact"/>
              <w:ind w:left="113" w:right="113"/>
            </w:pPr>
            <w:r>
              <w:t>…</w:t>
            </w:r>
          </w:p>
        </w:tc>
      </w:tr>
      <w:tr w:rsidR="00FB10B9" w:rsidRPr="00FB10B9" w:rsidTr="00E86D44">
        <w:tc>
          <w:tcPr>
            <w:tcW w:w="2372" w:type="dxa"/>
            <w:tcBorders>
              <w:top w:val="single" w:sz="2" w:space="0" w:color="auto"/>
              <w:left w:val="single" w:sz="2" w:space="0" w:color="auto"/>
              <w:bottom w:val="single" w:sz="2" w:space="0" w:color="auto"/>
              <w:right w:val="single" w:sz="2" w:space="0" w:color="auto"/>
            </w:tcBorders>
            <w:shd w:val="clear" w:color="auto" w:fill="auto"/>
          </w:tcPr>
          <w:p w:rsidR="00FB10B9" w:rsidRDefault="00E3211B" w:rsidP="00FB10B9">
            <w:pPr>
              <w:suppressAutoHyphens w:val="0"/>
              <w:spacing w:before="40" w:after="120" w:line="220" w:lineRule="exact"/>
              <w:ind w:left="113" w:right="113"/>
            </w:pPr>
            <w:r>
              <w:t>Amend.1</w:t>
            </w:r>
          </w:p>
          <w:p w:rsidR="00E3211B" w:rsidRPr="00FB10B9" w:rsidRDefault="00E3211B" w:rsidP="00FB10B9">
            <w:pPr>
              <w:suppressAutoHyphens w:val="0"/>
              <w:spacing w:before="40" w:after="120" w:line="220" w:lineRule="exact"/>
              <w:ind w:left="113" w:right="113"/>
            </w:pPr>
            <w:r>
              <w:t>-  Addendum 2</w:t>
            </w:r>
            <w:r w:rsidR="00B31577">
              <w:t xml:space="preserve"> to M.R.1</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FB10B9" w:rsidRPr="00FB10B9" w:rsidRDefault="00FB10B9" w:rsidP="00FB10B9">
            <w:pPr>
              <w:suppressAutoHyphens w:val="0"/>
              <w:spacing w:before="40" w:after="120" w:line="220" w:lineRule="exact"/>
              <w:ind w:left="113" w:right="113"/>
            </w:pPr>
            <w:proofErr w:type="spellStart"/>
            <w:r w:rsidRPr="00FB10B9">
              <w:t>WorldSID</w:t>
            </w:r>
            <w:proofErr w:type="spellEnd"/>
            <w:r w:rsidRPr="00FB10B9">
              <w:t xml:space="preserve"> 50</w:t>
            </w:r>
            <w:r w:rsidRPr="00FB10B9">
              <w:rPr>
                <w:vertAlign w:val="superscript"/>
              </w:rPr>
              <w:t>th</w:t>
            </w:r>
            <w:r w:rsidRPr="00FB10B9">
              <w:t xml:space="preserve"> male Dummy</w:t>
            </w:r>
          </w:p>
        </w:tc>
        <w:tc>
          <w:tcPr>
            <w:tcW w:w="1276" w:type="dxa"/>
            <w:tcBorders>
              <w:top w:val="single" w:sz="2" w:space="0" w:color="auto"/>
              <w:left w:val="single" w:sz="2" w:space="0" w:color="auto"/>
              <w:bottom w:val="single" w:sz="2" w:space="0" w:color="auto"/>
              <w:right w:val="single" w:sz="2" w:space="0" w:color="auto"/>
            </w:tcBorders>
            <w:shd w:val="clear" w:color="auto" w:fill="auto"/>
          </w:tcPr>
          <w:p w:rsidR="00FB10B9" w:rsidRPr="00FB10B9" w:rsidRDefault="00FB10B9" w:rsidP="00E3211B">
            <w:pPr>
              <w:suppressAutoHyphens w:val="0"/>
              <w:spacing w:before="40" w:after="120" w:line="220" w:lineRule="exact"/>
              <w:ind w:left="113" w:right="113"/>
            </w:pPr>
            <w:r w:rsidRPr="00FB10B9">
              <w:t xml:space="preserve">No. </w:t>
            </w:r>
            <w:r w:rsidR="00E3211B">
              <w:t>[135]</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FB10B9" w:rsidRPr="00FB10B9" w:rsidRDefault="00FB10B9" w:rsidP="00FB10B9">
            <w:pPr>
              <w:suppressAutoHyphens w:val="0"/>
              <w:spacing w:before="40" w:after="120" w:line="220" w:lineRule="exact"/>
              <w:ind w:left="113" w:right="113"/>
            </w:pPr>
            <w:r w:rsidRPr="00FB10B9">
              <w:t>No. 14</w:t>
            </w:r>
          </w:p>
        </w:tc>
        <w:tc>
          <w:tcPr>
            <w:tcW w:w="1601" w:type="dxa"/>
            <w:tcBorders>
              <w:top w:val="single" w:sz="2" w:space="0" w:color="auto"/>
              <w:left w:val="single" w:sz="2" w:space="0" w:color="auto"/>
              <w:bottom w:val="single" w:sz="2" w:space="0" w:color="auto"/>
              <w:right w:val="single" w:sz="2" w:space="0" w:color="auto"/>
            </w:tcBorders>
            <w:shd w:val="clear" w:color="auto" w:fill="auto"/>
          </w:tcPr>
          <w:p w:rsidR="00FB10B9" w:rsidRPr="00FB10B9" w:rsidRDefault="00E3211B" w:rsidP="00FB10B9">
            <w:pPr>
              <w:suppressAutoHyphens w:val="0"/>
              <w:spacing w:before="40" w:after="120" w:line="220" w:lineRule="exact"/>
              <w:ind w:left="113" w:right="113"/>
            </w:pPr>
            <w:r>
              <w:t>12 Nov. 2014</w:t>
            </w:r>
          </w:p>
        </w:tc>
      </w:tr>
      <w:tr w:rsidR="00E86D44" w:rsidRPr="00FB10B9" w:rsidTr="00E3211B">
        <w:tc>
          <w:tcPr>
            <w:tcW w:w="2372" w:type="dxa"/>
            <w:tcBorders>
              <w:top w:val="single" w:sz="2" w:space="0" w:color="auto"/>
              <w:left w:val="single" w:sz="2" w:space="0" w:color="auto"/>
              <w:right w:val="single" w:sz="2" w:space="0" w:color="auto"/>
            </w:tcBorders>
            <w:shd w:val="clear" w:color="auto" w:fill="auto"/>
          </w:tcPr>
          <w:p w:rsidR="00E86D44" w:rsidRPr="00FD5131" w:rsidRDefault="00E86D44" w:rsidP="00E86D44">
            <w:pPr>
              <w:suppressAutoHyphens w:val="0"/>
              <w:spacing w:before="40" w:after="120" w:line="220" w:lineRule="exact"/>
              <w:ind w:left="113" w:right="113"/>
              <w:rPr>
                <w:b/>
              </w:rPr>
            </w:pPr>
            <w:r w:rsidRPr="00FD5131">
              <w:rPr>
                <w:b/>
              </w:rPr>
              <w:t>Amend.2</w:t>
            </w:r>
          </w:p>
          <w:p w:rsidR="00E86D44" w:rsidRPr="00FD5131" w:rsidRDefault="00E86D44" w:rsidP="00E86D44">
            <w:pPr>
              <w:suppressAutoHyphens w:val="0"/>
              <w:spacing w:before="40" w:after="120" w:line="220" w:lineRule="exact"/>
              <w:ind w:left="113" w:right="113"/>
              <w:rPr>
                <w:b/>
              </w:rPr>
            </w:pPr>
            <w:r w:rsidRPr="00FD5131">
              <w:rPr>
                <w:b/>
              </w:rPr>
              <w:t>-  Addendum 3 to M.R.1</w:t>
            </w:r>
          </w:p>
        </w:tc>
        <w:tc>
          <w:tcPr>
            <w:tcW w:w="1134" w:type="dxa"/>
            <w:tcBorders>
              <w:top w:val="single" w:sz="2" w:space="0" w:color="auto"/>
              <w:left w:val="single" w:sz="2" w:space="0" w:color="auto"/>
              <w:right w:val="single" w:sz="2" w:space="0" w:color="auto"/>
            </w:tcBorders>
            <w:shd w:val="clear" w:color="auto" w:fill="auto"/>
          </w:tcPr>
          <w:p w:rsidR="00E86D44" w:rsidRPr="00FD5131" w:rsidRDefault="00E86D44" w:rsidP="00FB10B9">
            <w:pPr>
              <w:suppressAutoHyphens w:val="0"/>
              <w:spacing w:before="40" w:after="120" w:line="220" w:lineRule="exact"/>
              <w:ind w:left="113" w:right="113"/>
              <w:rPr>
                <w:b/>
              </w:rPr>
            </w:pPr>
            <w:r w:rsidRPr="00FD5131">
              <w:rPr>
                <w:b/>
              </w:rPr>
              <w:t>FlexPLI</w:t>
            </w:r>
          </w:p>
        </w:tc>
        <w:tc>
          <w:tcPr>
            <w:tcW w:w="1276" w:type="dxa"/>
            <w:tcBorders>
              <w:top w:val="single" w:sz="2" w:space="0" w:color="auto"/>
              <w:left w:val="single" w:sz="2" w:space="0" w:color="auto"/>
              <w:right w:val="single" w:sz="2" w:space="0" w:color="auto"/>
            </w:tcBorders>
            <w:shd w:val="clear" w:color="auto" w:fill="auto"/>
          </w:tcPr>
          <w:p w:rsidR="00E86D44" w:rsidRPr="00FD5131" w:rsidRDefault="00E86D44" w:rsidP="00E3211B">
            <w:pPr>
              <w:suppressAutoHyphens w:val="0"/>
              <w:spacing w:before="40" w:after="120" w:line="220" w:lineRule="exact"/>
              <w:ind w:left="113" w:right="113"/>
              <w:rPr>
                <w:b/>
              </w:rPr>
            </w:pPr>
            <w:r w:rsidRPr="00FD5131">
              <w:rPr>
                <w:b/>
              </w:rPr>
              <w:t>No. 127.01</w:t>
            </w:r>
          </w:p>
        </w:tc>
        <w:tc>
          <w:tcPr>
            <w:tcW w:w="1417" w:type="dxa"/>
            <w:tcBorders>
              <w:top w:val="single" w:sz="2" w:space="0" w:color="auto"/>
              <w:left w:val="single" w:sz="2" w:space="0" w:color="auto"/>
              <w:right w:val="single" w:sz="2" w:space="0" w:color="auto"/>
            </w:tcBorders>
            <w:shd w:val="clear" w:color="auto" w:fill="auto"/>
          </w:tcPr>
          <w:p w:rsidR="00E86D44" w:rsidRPr="00FD5131" w:rsidRDefault="00E86D44" w:rsidP="00FB10B9">
            <w:pPr>
              <w:suppressAutoHyphens w:val="0"/>
              <w:spacing w:before="40" w:after="120" w:line="220" w:lineRule="exact"/>
              <w:ind w:left="113" w:right="113"/>
              <w:rPr>
                <w:b/>
              </w:rPr>
            </w:pPr>
            <w:r w:rsidRPr="00FD5131">
              <w:rPr>
                <w:b/>
              </w:rPr>
              <w:t>No. 9</w:t>
            </w:r>
          </w:p>
        </w:tc>
        <w:tc>
          <w:tcPr>
            <w:tcW w:w="1601" w:type="dxa"/>
            <w:tcBorders>
              <w:top w:val="single" w:sz="2" w:space="0" w:color="auto"/>
              <w:left w:val="single" w:sz="2" w:space="0" w:color="auto"/>
              <w:right w:val="single" w:sz="2" w:space="0" w:color="auto"/>
            </w:tcBorders>
            <w:shd w:val="clear" w:color="auto" w:fill="auto"/>
          </w:tcPr>
          <w:p w:rsidR="00E86D44" w:rsidRPr="00FD5131" w:rsidRDefault="00E86D44" w:rsidP="00FB10B9">
            <w:pPr>
              <w:suppressAutoHyphens w:val="0"/>
              <w:spacing w:before="40" w:after="120" w:line="220" w:lineRule="exact"/>
              <w:ind w:left="113" w:right="113"/>
              <w:rPr>
                <w:b/>
              </w:rPr>
            </w:pPr>
          </w:p>
        </w:tc>
      </w:tr>
    </w:tbl>
    <w:p w:rsidR="00FB10B9" w:rsidRPr="00093303" w:rsidRDefault="00FB10B9" w:rsidP="00FB10B9">
      <w:pPr>
        <w:spacing w:before="120" w:after="120"/>
        <w:ind w:left="2268" w:right="709" w:hanging="1134"/>
        <w:jc w:val="right"/>
      </w:pPr>
      <w:r>
        <w:t>"</w:t>
      </w:r>
    </w:p>
    <w:p w:rsidR="00FB10B9" w:rsidRPr="00D54B11" w:rsidRDefault="00FB10B9" w:rsidP="00FB10B9">
      <w:pPr>
        <w:pStyle w:val="SingleTxtG"/>
        <w:rPr>
          <w:i/>
        </w:rPr>
      </w:pPr>
      <w:r w:rsidRPr="00093303">
        <w:br w:type="page"/>
      </w:r>
      <w:r w:rsidRPr="00F461C5">
        <w:rPr>
          <w:i/>
        </w:rPr>
        <w:lastRenderedPageBreak/>
        <w:t>Appendix</w:t>
      </w:r>
      <w:r>
        <w:rPr>
          <w:i/>
        </w:rPr>
        <w:t xml:space="preserve">, </w:t>
      </w:r>
      <w:r w:rsidRPr="00BE032C">
        <w:t>amend</w:t>
      </w:r>
      <w:r w:rsidRPr="00BE032C">
        <w:rPr>
          <w:i/>
        </w:rPr>
        <w:t xml:space="preserve"> </w:t>
      </w:r>
      <w:r w:rsidRPr="00BE032C">
        <w:t>to read:</w:t>
      </w:r>
    </w:p>
    <w:p w:rsidR="00FB10B9" w:rsidRPr="00FD5131" w:rsidRDefault="00FB10B9" w:rsidP="005045EA">
      <w:pPr>
        <w:pStyle w:val="HChG"/>
        <w:spacing w:before="240"/>
        <w:ind w:left="2268" w:hanging="2268"/>
        <w:jc w:val="both"/>
        <w:rPr>
          <w:b w:val="0"/>
        </w:rPr>
      </w:pPr>
      <w:r w:rsidRPr="00FD5131">
        <w:rPr>
          <w:b w:val="0"/>
        </w:rPr>
        <w:t>"Addendum 1 – [Reserved for Bio Rear Impact Dummy (</w:t>
      </w:r>
      <w:proofErr w:type="spellStart"/>
      <w:r w:rsidRPr="00FD5131">
        <w:rPr>
          <w:b w:val="0"/>
        </w:rPr>
        <w:t>BioRID</w:t>
      </w:r>
      <w:proofErr w:type="spellEnd"/>
      <w:r w:rsidRPr="00FD5131">
        <w:rPr>
          <w:b w:val="0"/>
        </w:rPr>
        <w:t>) specifications]</w:t>
      </w:r>
    </w:p>
    <w:p w:rsidR="00FB10B9" w:rsidRDefault="00FB10B9" w:rsidP="00FB10B9">
      <w:pPr>
        <w:pStyle w:val="HChG"/>
        <w:ind w:left="1985" w:hanging="1985"/>
        <w:jc w:val="both"/>
        <w:rPr>
          <w:b w:val="0"/>
        </w:rPr>
      </w:pPr>
      <w:r w:rsidRPr="00FD5131">
        <w:rPr>
          <w:b w:val="0"/>
        </w:rPr>
        <w:tab/>
        <w:t xml:space="preserve">Addendum 2 – Specifications for the Construction, Preparation and Certification of the </w:t>
      </w:r>
      <w:r w:rsidR="00E3211B" w:rsidRPr="00FD5131">
        <w:rPr>
          <w:b w:val="0"/>
        </w:rPr>
        <w:t>World Side Impact</w:t>
      </w:r>
      <w:r w:rsidRPr="00FD5131">
        <w:rPr>
          <w:b w:val="0"/>
        </w:rPr>
        <w:t xml:space="preserve"> 50</w:t>
      </w:r>
      <w:r w:rsidRPr="00FD5131">
        <w:rPr>
          <w:b w:val="0"/>
          <w:vertAlign w:val="superscript"/>
        </w:rPr>
        <w:t>th</w:t>
      </w:r>
      <w:r w:rsidRPr="00FD5131">
        <w:rPr>
          <w:b w:val="0"/>
        </w:rPr>
        <w:t xml:space="preserve"> percentile adult male anthropomorphic test device (</w:t>
      </w:r>
      <w:proofErr w:type="spellStart"/>
      <w:r w:rsidRPr="00FD5131">
        <w:rPr>
          <w:b w:val="0"/>
        </w:rPr>
        <w:t>WorldSID</w:t>
      </w:r>
      <w:proofErr w:type="spellEnd"/>
      <w:r w:rsidRPr="00FD5131">
        <w:rPr>
          <w:b w:val="0"/>
        </w:rPr>
        <w:t> 50</w:t>
      </w:r>
      <w:r w:rsidRPr="00FD5131">
        <w:rPr>
          <w:b w:val="0"/>
          <w:vertAlign w:val="superscript"/>
        </w:rPr>
        <w:t>th</w:t>
      </w:r>
      <w:r w:rsidRPr="00FD5131">
        <w:rPr>
          <w:b w:val="0"/>
        </w:rPr>
        <w:t xml:space="preserve"> male)</w:t>
      </w:r>
    </w:p>
    <w:p w:rsidR="00FD5131" w:rsidRPr="00FD5131" w:rsidRDefault="00FD5131" w:rsidP="00FD5131">
      <w:pPr>
        <w:pStyle w:val="HChG"/>
        <w:ind w:left="1985" w:hanging="1985"/>
        <w:jc w:val="both"/>
      </w:pPr>
      <w:r w:rsidRPr="00FD5131">
        <w:t>Addendum 3 – Specifications for the Construction, Preparation and Certification of the flexible Pedestrian Legform Impactor (FlexPLI)</w:t>
      </w:r>
    </w:p>
    <w:p w:rsidR="00FD5131" w:rsidRPr="00FD5131" w:rsidRDefault="00FD5131" w:rsidP="00FD5131"/>
    <w:p w:rsidR="00FB10B9" w:rsidRPr="00F461C5" w:rsidRDefault="00FB10B9" w:rsidP="00FB10B9">
      <w:pPr>
        <w:rPr>
          <w:sz w:val="28"/>
        </w:rPr>
      </w:pPr>
      <w:r>
        <w:rPr>
          <w:sz w:val="28"/>
        </w:rPr>
        <w:t>Contents</w:t>
      </w:r>
    </w:p>
    <w:p w:rsidR="00FB10B9" w:rsidRPr="00F461C5" w:rsidRDefault="00FB10B9" w:rsidP="00FB10B9">
      <w:pPr>
        <w:tabs>
          <w:tab w:val="right" w:pos="9214"/>
        </w:tabs>
        <w:spacing w:after="120"/>
        <w:ind w:left="283"/>
        <w:rPr>
          <w:sz w:val="18"/>
        </w:rPr>
      </w:pPr>
      <w:r w:rsidRPr="00F461C5">
        <w:rPr>
          <w:i/>
          <w:sz w:val="18"/>
        </w:rPr>
        <w:tab/>
        <w:t>Page</w:t>
      </w:r>
    </w:p>
    <w:p w:rsidR="00FB10B9" w:rsidRDefault="00FB10B9" w:rsidP="00FB10B9">
      <w:pPr>
        <w:tabs>
          <w:tab w:val="right" w:pos="850"/>
          <w:tab w:val="left" w:pos="1134"/>
          <w:tab w:val="left" w:pos="1559"/>
          <w:tab w:val="left" w:leader="dot" w:pos="8505"/>
          <w:tab w:val="right" w:pos="9214"/>
        </w:tabs>
        <w:spacing w:after="120"/>
      </w:pPr>
      <w:r>
        <w:tab/>
        <w:t>1.</w:t>
      </w:r>
      <w:r>
        <w:tab/>
        <w:t>General provisions.</w:t>
      </w:r>
      <w:r>
        <w:tab/>
      </w:r>
    </w:p>
    <w:p w:rsidR="00FB10B9" w:rsidRDefault="00FB10B9" w:rsidP="00FB10B9">
      <w:pPr>
        <w:pStyle w:val="HChG"/>
      </w:pPr>
      <w:r w:rsidRPr="00730101">
        <w:tab/>
      </w:r>
      <w:r w:rsidRPr="00730101">
        <w:tab/>
      </w:r>
      <w:r w:rsidRPr="00027752">
        <w:t>Specifications</w:t>
      </w:r>
      <w:r w:rsidRPr="00F461C5">
        <w:t xml:space="preserve"> for the Construction, Pr</w:t>
      </w:r>
      <w:r>
        <w:t>eparation and Certification</w:t>
      </w:r>
      <w:r w:rsidRPr="00FD5131">
        <w:t xml:space="preserve"> </w:t>
      </w:r>
      <w:r w:rsidR="00FD5131" w:rsidRPr="00FD5131">
        <w:t>of the flexible Pedestrian Legform Impactor (FlexPLI)</w:t>
      </w:r>
    </w:p>
    <w:p w:rsidR="00FB10B9" w:rsidRDefault="00FB10B9" w:rsidP="00FB10B9">
      <w:pPr>
        <w:pStyle w:val="H1G"/>
      </w:pPr>
      <w:r>
        <w:tab/>
      </w:r>
      <w:r>
        <w:tab/>
        <w:t>1.</w:t>
      </w:r>
      <w:r>
        <w:tab/>
      </w:r>
      <w:r>
        <w:tab/>
      </w:r>
      <w:r w:rsidRPr="00027752">
        <w:t>General</w:t>
      </w:r>
      <w:r>
        <w:t xml:space="preserve"> provisions</w:t>
      </w:r>
    </w:p>
    <w:p w:rsidR="00FB10B9" w:rsidRPr="00AB355F" w:rsidRDefault="00FB10B9" w:rsidP="00FB10B9">
      <w:pPr>
        <w:pStyle w:val="SingleTxtG"/>
        <w:ind w:left="2268" w:hanging="1134"/>
        <w:rPr>
          <w:b/>
          <w:lang w:val="en-AU"/>
        </w:rPr>
      </w:pPr>
      <w:r w:rsidRPr="00AB355F">
        <w:rPr>
          <w:b/>
          <w:lang w:val="en-AU"/>
        </w:rPr>
        <w:t>1.1.</w:t>
      </w:r>
      <w:r w:rsidRPr="00AB355F">
        <w:rPr>
          <w:b/>
          <w:lang w:val="en-AU"/>
        </w:rPr>
        <w:tab/>
        <w:t xml:space="preserve">This Addendum provides the specifications for the </w:t>
      </w:r>
      <w:r w:rsidR="00FD5131" w:rsidRPr="00AB355F">
        <w:rPr>
          <w:b/>
          <w:lang w:val="en-AU"/>
        </w:rPr>
        <w:t>flexible Pedestrian Legform Impactor</w:t>
      </w:r>
      <w:r w:rsidRPr="00AB355F">
        <w:rPr>
          <w:b/>
          <w:lang w:val="en-AU"/>
        </w:rPr>
        <w:t xml:space="preserve"> (</w:t>
      </w:r>
      <w:r w:rsidR="00FD5131" w:rsidRPr="00AB355F">
        <w:rPr>
          <w:b/>
          <w:lang w:val="en-AU"/>
        </w:rPr>
        <w:t>FlexPLI</w:t>
      </w:r>
      <w:r w:rsidRPr="00AB355F">
        <w:rPr>
          <w:b/>
          <w:lang w:val="en-AU"/>
        </w:rPr>
        <w:t xml:space="preserve">) to be used for testing of </w:t>
      </w:r>
      <w:r w:rsidR="00FD5131" w:rsidRPr="00AB355F">
        <w:rPr>
          <w:b/>
          <w:lang w:val="en-AU"/>
        </w:rPr>
        <w:t>motor</w:t>
      </w:r>
      <w:r w:rsidRPr="00AB355F">
        <w:rPr>
          <w:b/>
          <w:lang w:val="en-AU"/>
        </w:rPr>
        <w:t xml:space="preserve"> vehicles </w:t>
      </w:r>
      <w:r w:rsidR="00FD5131" w:rsidRPr="00AB355F">
        <w:rPr>
          <w:b/>
          <w:lang w:val="en-AU"/>
        </w:rPr>
        <w:t>with regard to their pedestrian safety performance</w:t>
      </w:r>
      <w:r w:rsidRPr="00AB355F">
        <w:rPr>
          <w:b/>
          <w:lang w:val="en-AU"/>
        </w:rPr>
        <w:t xml:space="preserve">. Detailed specifications for the design, certification and assembly/disassembly of the </w:t>
      </w:r>
      <w:r w:rsidR="00FD5131" w:rsidRPr="00AB355F">
        <w:rPr>
          <w:b/>
          <w:lang w:val="en-AU"/>
        </w:rPr>
        <w:t xml:space="preserve">FlexPLI published at the website of the Informal Group on </w:t>
      </w:r>
      <w:proofErr w:type="spellStart"/>
      <w:r w:rsidR="00FD5131" w:rsidRPr="00AB355F">
        <w:rPr>
          <w:b/>
          <w:lang w:val="en-AU"/>
        </w:rPr>
        <w:t>gtr</w:t>
      </w:r>
      <w:proofErr w:type="spellEnd"/>
      <w:r w:rsidR="00FD5131" w:rsidRPr="00AB355F">
        <w:rPr>
          <w:b/>
          <w:lang w:val="en-AU"/>
        </w:rPr>
        <w:t xml:space="preserve"> No. 9 – Phase 2</w:t>
      </w:r>
      <w:r w:rsidRPr="00AB355F">
        <w:rPr>
          <w:b/>
          <w:lang w:val="en-AU"/>
        </w:rPr>
        <w:t>.</w:t>
      </w:r>
    </w:p>
    <w:p w:rsidR="00FB10B9" w:rsidRPr="00AB355F" w:rsidRDefault="00FB10B9" w:rsidP="00594B95">
      <w:pPr>
        <w:pStyle w:val="SingleTxtG"/>
        <w:ind w:left="2268" w:hanging="1134"/>
        <w:rPr>
          <w:b/>
          <w:lang w:val="en-AU"/>
        </w:rPr>
      </w:pPr>
      <w:r w:rsidRPr="00AB355F">
        <w:rPr>
          <w:b/>
          <w:lang w:val="en-AU"/>
        </w:rPr>
        <w:t>1.2.</w:t>
      </w:r>
      <w:r w:rsidRPr="00AB355F">
        <w:rPr>
          <w:b/>
          <w:lang w:val="en-AU"/>
        </w:rPr>
        <w:tab/>
        <w:t xml:space="preserve">WP.29 introduced </w:t>
      </w:r>
      <w:r w:rsidR="00FD5131" w:rsidRPr="00AB355F">
        <w:rPr>
          <w:b/>
          <w:lang w:val="en-AU"/>
        </w:rPr>
        <w:t xml:space="preserve">phase 2 of the </w:t>
      </w:r>
      <w:r w:rsidR="00E3211B" w:rsidRPr="00AB355F">
        <w:rPr>
          <w:b/>
          <w:lang w:val="en-AU"/>
        </w:rPr>
        <w:t>global technical regulation</w:t>
      </w:r>
      <w:r w:rsidR="00FD5131" w:rsidRPr="00AB355F">
        <w:rPr>
          <w:b/>
          <w:lang w:val="en-AU"/>
        </w:rPr>
        <w:t xml:space="preserve"> No. 9</w:t>
      </w:r>
      <w:r w:rsidR="00E3211B" w:rsidRPr="00AB355F">
        <w:rPr>
          <w:b/>
          <w:lang w:val="en-AU"/>
        </w:rPr>
        <w:t xml:space="preserve"> </w:t>
      </w:r>
      <w:r w:rsidRPr="00AB355F">
        <w:rPr>
          <w:b/>
          <w:lang w:val="en-AU"/>
        </w:rPr>
        <w:t xml:space="preserve">on </w:t>
      </w:r>
      <w:r w:rsidR="00FD5131" w:rsidRPr="00AB355F">
        <w:rPr>
          <w:b/>
          <w:lang w:val="en-AU"/>
        </w:rPr>
        <w:t>Pedestrian Safety</w:t>
      </w:r>
      <w:r w:rsidRPr="00AB355F">
        <w:rPr>
          <w:b/>
          <w:lang w:val="en-AU"/>
        </w:rPr>
        <w:t xml:space="preserve"> under the 1998 Agreement and </w:t>
      </w:r>
      <w:r w:rsidR="00FD5131" w:rsidRPr="00AB355F">
        <w:rPr>
          <w:b/>
          <w:lang w:val="en-AU"/>
        </w:rPr>
        <w:t>the 01 series to</w:t>
      </w:r>
      <w:r w:rsidRPr="00AB355F">
        <w:rPr>
          <w:b/>
          <w:lang w:val="en-AU"/>
        </w:rPr>
        <w:t xml:space="preserve"> Regulation </w:t>
      </w:r>
      <w:r w:rsidR="00FD5131" w:rsidRPr="00AB355F">
        <w:rPr>
          <w:b/>
          <w:lang w:val="en-AU"/>
        </w:rPr>
        <w:t xml:space="preserve">127 </w:t>
      </w:r>
      <w:r w:rsidRPr="00AB355F">
        <w:rPr>
          <w:b/>
          <w:lang w:val="en-AU"/>
        </w:rPr>
        <w:t xml:space="preserve">concerning the approval of </w:t>
      </w:r>
      <w:r w:rsidR="00FD5131" w:rsidRPr="00AB355F">
        <w:rPr>
          <w:b/>
          <w:lang w:val="en-AU"/>
        </w:rPr>
        <w:t xml:space="preserve">motor </w:t>
      </w:r>
      <w:r w:rsidRPr="00AB355F">
        <w:rPr>
          <w:b/>
          <w:lang w:val="en-AU"/>
        </w:rPr>
        <w:t xml:space="preserve">vehicles with regard to their </w:t>
      </w:r>
      <w:r w:rsidR="00FD5131" w:rsidRPr="00AB355F">
        <w:rPr>
          <w:b/>
          <w:lang w:val="en-AU"/>
        </w:rPr>
        <w:t>pedestrian safety</w:t>
      </w:r>
      <w:r w:rsidRPr="00AB355F">
        <w:rPr>
          <w:b/>
          <w:lang w:val="en-AU"/>
        </w:rPr>
        <w:t xml:space="preserve"> performance under the 1958 Agreement. In order to ensure consistency in the application of the test requirement within these </w:t>
      </w:r>
      <w:r w:rsidR="00E3211B" w:rsidRPr="00AB355F">
        <w:rPr>
          <w:b/>
          <w:lang w:val="en-AU"/>
        </w:rPr>
        <w:t>regulations</w:t>
      </w:r>
      <w:r w:rsidR="00B31577" w:rsidRPr="00AB355F">
        <w:rPr>
          <w:b/>
          <w:lang w:val="en-AU"/>
        </w:rPr>
        <w:t>,</w:t>
      </w:r>
      <w:r w:rsidR="00E3211B" w:rsidRPr="00AB355F">
        <w:rPr>
          <w:b/>
          <w:lang w:val="en-AU"/>
        </w:rPr>
        <w:t xml:space="preserve"> </w:t>
      </w:r>
      <w:r w:rsidRPr="00AB355F">
        <w:rPr>
          <w:b/>
          <w:lang w:val="en-AU"/>
        </w:rPr>
        <w:t xml:space="preserve">it is imperative to include within the reference materials available to </w:t>
      </w:r>
      <w:r w:rsidR="00E3211B" w:rsidRPr="00AB355F">
        <w:rPr>
          <w:b/>
          <w:lang w:val="en-AU"/>
        </w:rPr>
        <w:t>regulators</w:t>
      </w:r>
      <w:r w:rsidRPr="00AB355F">
        <w:rPr>
          <w:b/>
          <w:lang w:val="en-AU"/>
        </w:rPr>
        <w:t>, Type Approval Authorities and Technical Services, accurate information on the test devices."</w:t>
      </w:r>
    </w:p>
    <w:p w:rsidR="009321E0" w:rsidRPr="005D5BEC" w:rsidRDefault="00FB10B9" w:rsidP="005045EA">
      <w:pPr>
        <w:spacing w:before="120"/>
        <w:ind w:left="1134" w:right="1134"/>
        <w:jc w:val="center"/>
      </w:pPr>
      <w:r>
        <w:rPr>
          <w:u w:val="single"/>
        </w:rPr>
        <w:tab/>
      </w:r>
      <w:r>
        <w:rPr>
          <w:u w:val="single"/>
        </w:rPr>
        <w:tab/>
      </w:r>
      <w:r>
        <w:rPr>
          <w:u w:val="single"/>
        </w:rPr>
        <w:tab/>
      </w:r>
    </w:p>
    <w:sectPr w:rsidR="009321E0" w:rsidRPr="005D5BEC" w:rsidSect="00932A3E">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40" w:code="9"/>
      <w:pgMar w:top="1701" w:right="1134" w:bottom="2268" w:left="1134" w:header="1276" w:footer="205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3A" w:rsidRDefault="00470E3A"/>
  </w:endnote>
  <w:endnote w:type="continuationSeparator" w:id="0">
    <w:p w:rsidR="00470E3A" w:rsidRDefault="00470E3A"/>
  </w:endnote>
  <w:endnote w:type="continuationNotice" w:id="1">
    <w:p w:rsidR="00470E3A" w:rsidRDefault="00470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B9" w:rsidRPr="00FB10B9" w:rsidRDefault="00FB10B9">
    <w:pPr>
      <w:pStyle w:val="Footer"/>
      <w:rPr>
        <w:b/>
        <w:sz w:val="18"/>
        <w:szCs w:val="18"/>
      </w:rPr>
    </w:pPr>
    <w:r w:rsidRPr="00FB10B9">
      <w:rPr>
        <w:b/>
        <w:sz w:val="18"/>
        <w:szCs w:val="18"/>
      </w:rPr>
      <w:fldChar w:fldCharType="begin"/>
    </w:r>
    <w:r w:rsidRPr="00FB10B9">
      <w:rPr>
        <w:b/>
        <w:sz w:val="18"/>
        <w:szCs w:val="18"/>
      </w:rPr>
      <w:instrText xml:space="preserve"> PAGE   \* MERGEFORMAT </w:instrText>
    </w:r>
    <w:r w:rsidRPr="00FB10B9">
      <w:rPr>
        <w:b/>
        <w:sz w:val="18"/>
        <w:szCs w:val="18"/>
      </w:rPr>
      <w:fldChar w:fldCharType="separate"/>
    </w:r>
    <w:r w:rsidR="0072264B">
      <w:rPr>
        <w:b/>
        <w:noProof/>
        <w:sz w:val="18"/>
        <w:szCs w:val="18"/>
      </w:rPr>
      <w:t>2</w:t>
    </w:r>
    <w:r w:rsidRPr="00FB10B9">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B9" w:rsidRPr="00016BC1" w:rsidRDefault="00016BC1" w:rsidP="001A51E2">
    <w:pPr>
      <w:pStyle w:val="Footer"/>
      <w:jc w:val="right"/>
      <w:rPr>
        <w:b/>
        <w:sz w:val="18"/>
        <w:szCs w:val="18"/>
      </w:rPr>
    </w:pPr>
    <w:r w:rsidRPr="00016BC1">
      <w:rPr>
        <w:b/>
        <w:sz w:val="18"/>
        <w:szCs w:val="18"/>
      </w:rPr>
      <w:fldChar w:fldCharType="begin"/>
    </w:r>
    <w:r w:rsidRPr="00016BC1">
      <w:rPr>
        <w:b/>
        <w:sz w:val="18"/>
        <w:szCs w:val="18"/>
      </w:rPr>
      <w:instrText xml:space="preserve"> PAGE   \* MERGEFORMAT </w:instrText>
    </w:r>
    <w:r w:rsidRPr="00016BC1">
      <w:rPr>
        <w:b/>
        <w:sz w:val="18"/>
        <w:szCs w:val="18"/>
      </w:rPr>
      <w:fldChar w:fldCharType="separate"/>
    </w:r>
    <w:r w:rsidR="0072264B">
      <w:rPr>
        <w:b/>
        <w:noProof/>
        <w:sz w:val="18"/>
        <w:szCs w:val="18"/>
      </w:rPr>
      <w:t>3</w:t>
    </w:r>
    <w:r w:rsidRPr="00016BC1">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E2" w:rsidRPr="00CB5ECD" w:rsidRDefault="001A51E2" w:rsidP="00CB5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3A" w:rsidRPr="000B175B" w:rsidRDefault="00470E3A" w:rsidP="000B175B">
      <w:pPr>
        <w:tabs>
          <w:tab w:val="right" w:pos="2155"/>
        </w:tabs>
        <w:spacing w:after="80"/>
        <w:ind w:left="680"/>
        <w:rPr>
          <w:u w:val="single"/>
        </w:rPr>
      </w:pPr>
      <w:r>
        <w:rPr>
          <w:u w:val="single"/>
        </w:rPr>
        <w:tab/>
      </w:r>
    </w:p>
  </w:footnote>
  <w:footnote w:type="continuationSeparator" w:id="0">
    <w:p w:rsidR="00470E3A" w:rsidRPr="00FC68B7" w:rsidRDefault="00470E3A" w:rsidP="00FC68B7">
      <w:pPr>
        <w:tabs>
          <w:tab w:val="left" w:pos="2155"/>
        </w:tabs>
        <w:spacing w:after="80"/>
        <w:ind w:left="680"/>
        <w:rPr>
          <w:u w:val="single"/>
        </w:rPr>
      </w:pPr>
      <w:r>
        <w:rPr>
          <w:u w:val="single"/>
        </w:rPr>
        <w:tab/>
      </w:r>
    </w:p>
  </w:footnote>
  <w:footnote w:type="continuationNotice" w:id="1">
    <w:p w:rsidR="00470E3A" w:rsidRDefault="00470E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B9" w:rsidRPr="00CB5ECD" w:rsidRDefault="00FB10B9">
    <w:pPr>
      <w:pStyle w:val="Header"/>
      <w:rPr>
        <w:strike/>
      </w:rPr>
    </w:pPr>
    <w:r w:rsidRPr="00CB5ECD">
      <w:rPr>
        <w:strike/>
      </w:rPr>
      <w:t>ECE/TRANS/WP.29/1101/Amend.1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1E2" w:rsidRPr="00CB5ECD" w:rsidRDefault="001A51E2" w:rsidP="001A51E2">
    <w:pPr>
      <w:pStyle w:val="Header"/>
      <w:jc w:val="right"/>
      <w:rPr>
        <w:strike/>
      </w:rPr>
    </w:pPr>
    <w:r w:rsidRPr="00CB5ECD">
      <w:rPr>
        <w:strike/>
      </w:rPr>
      <w:t>ECE/TRANS/WP.29/1101/Amend.1</w:t>
    </w:r>
  </w:p>
  <w:p w:rsidR="00AF021F" w:rsidRPr="005D5BEC" w:rsidRDefault="00815396" w:rsidP="00AF021F">
    <w:r>
      <w:rPr>
        <w:noProof/>
        <w:lang w:eastAsia="zh-CN"/>
      </w:rPr>
      <mc:AlternateContent>
        <mc:Choice Requires="wps">
          <w:drawing>
            <wp:anchor distT="0" distB="0" distL="114300" distR="114300" simplePos="0" relativeHeight="251657216" behindDoc="0" locked="0" layoutInCell="1" allowOverlap="1" wp14:anchorId="2BA90502" wp14:editId="0E31DCD2">
              <wp:simplePos x="0" y="0"/>
              <wp:positionH relativeFrom="page">
                <wp:posOffset>9791700</wp:posOffset>
              </wp:positionH>
              <wp:positionV relativeFrom="margin">
                <wp:posOffset>0</wp:posOffset>
              </wp:positionV>
              <wp:extent cx="215900" cy="6120130"/>
              <wp:effectExtent l="0" t="0" r="3175"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21F" w:rsidRPr="00516045" w:rsidRDefault="00AF021F" w:rsidP="00E8517C">
                          <w:pPr>
                            <w:pStyle w:val="Header"/>
                            <w:jc w:val="right"/>
                          </w:pPr>
                          <w:r>
                            <w:t>ECE/TRANS/WP.29/1101</w:t>
                          </w:r>
                        </w:p>
                        <w:p w:rsidR="00AF021F" w:rsidRDefault="00AF021F"/>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71pt;margin-top:0;width:17pt;height:48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8xh5MnoCAAD/&#10;BAAADgAAAAAAAAAAAAAAAAAuAgAAZHJzL2Uyb0RvYy54bWxQSwECLQAUAAYACAAAACEAWb6kY+EA&#10;AAAKAQAADwAAAAAAAAAAAAAAAADUBAAAZHJzL2Rvd25yZXYueG1sUEsFBgAAAAAEAAQA8wAAAOIF&#10;AAAAAA==&#10;" stroked="f">
              <v:textbox style="layout-flow:vertical" inset="0,0,0,0">
                <w:txbxContent>
                  <w:p w:rsidR="00AF021F" w:rsidRPr="00516045" w:rsidRDefault="00AF021F" w:rsidP="00E8517C">
                    <w:pPr>
                      <w:pStyle w:val="Header"/>
                      <w:jc w:val="right"/>
                    </w:pPr>
                    <w:r>
                      <w:t>ECE/TRANS/WP.29/1101</w:t>
                    </w:r>
                  </w:p>
                  <w:p w:rsidR="00AF021F" w:rsidRDefault="00AF021F"/>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815396" w:rsidRPr="00262ADB" w:rsidTr="00107C84">
      <w:tc>
        <w:tcPr>
          <w:tcW w:w="4962" w:type="dxa"/>
        </w:tcPr>
        <w:p w:rsidR="00815396" w:rsidRPr="00815396" w:rsidRDefault="00815396" w:rsidP="00815396">
          <w:r w:rsidRPr="00815396">
            <w:t xml:space="preserve">Submitted by the expert from Germany </w:t>
          </w:r>
        </w:p>
        <w:p w:rsidR="00815396" w:rsidRPr="00815396" w:rsidRDefault="00815396" w:rsidP="00815396"/>
        <w:p w:rsidR="00815396" w:rsidRPr="00815396" w:rsidRDefault="00815396" w:rsidP="00815396"/>
      </w:tc>
      <w:tc>
        <w:tcPr>
          <w:tcW w:w="4961" w:type="dxa"/>
        </w:tcPr>
        <w:p w:rsidR="00815396" w:rsidRPr="00815396" w:rsidRDefault="00815396" w:rsidP="00815396">
          <w:r w:rsidRPr="00815396">
            <w:rPr>
              <w:u w:val="single"/>
            </w:rPr>
            <w:t>Informal document</w:t>
          </w:r>
          <w:r w:rsidRPr="00815396">
            <w:t xml:space="preserve"> </w:t>
          </w:r>
          <w:r w:rsidRPr="00815396">
            <w:rPr>
              <w:b/>
            </w:rPr>
            <w:t>GRSP-63-25</w:t>
          </w:r>
        </w:p>
        <w:p w:rsidR="00815396" w:rsidRPr="00815396" w:rsidRDefault="00815396" w:rsidP="00815396">
          <w:r w:rsidRPr="00815396">
            <w:t>(63rd GRSP, 14</w:t>
          </w:r>
          <w:r w:rsidRPr="00815396">
            <w:rPr>
              <w:rFonts w:ascii="Cambria Math" w:hAnsi="Cambria Math" w:cs="Cambria Math"/>
            </w:rPr>
            <w:t>‐</w:t>
          </w:r>
          <w:r w:rsidRPr="00815396">
            <w:t>18 May 2018</w:t>
          </w:r>
        </w:p>
        <w:p w:rsidR="00815396" w:rsidRPr="00815396" w:rsidRDefault="0072264B" w:rsidP="00815396">
          <w:r>
            <w:t>agenda item 26(</w:t>
          </w:r>
          <w:r>
            <w:t>h</w:t>
          </w:r>
          <w:bookmarkStart w:id="0" w:name="_GoBack"/>
          <w:bookmarkEnd w:id="0"/>
          <w:r w:rsidR="00815396">
            <w:t>)</w:t>
          </w:r>
          <w:r w:rsidR="00815396" w:rsidRPr="00815396">
            <w:t>)</w:t>
          </w:r>
        </w:p>
      </w:tc>
    </w:tr>
  </w:tbl>
  <w:p w:rsidR="00815396" w:rsidRDefault="008153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9EA50A3"/>
    <w:multiLevelType w:val="hybridMultilevel"/>
    <w:tmpl w:val="7EC845E2"/>
    <w:lvl w:ilvl="0" w:tplc="50A2ACAA">
      <w:start w:val="12"/>
      <w:numFmt w:val="bullet"/>
      <w:lvlText w:val="-"/>
      <w:lvlJc w:val="left"/>
      <w:pPr>
        <w:ind w:left="473" w:hanging="360"/>
      </w:pPr>
      <w:rPr>
        <w:rFonts w:ascii="Times New Roman" w:eastAsia="Times New Roman" w:hAnsi="Times New Roman"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8"/>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EE"/>
    <w:rsid w:val="00002A7D"/>
    <w:rsid w:val="000038A8"/>
    <w:rsid w:val="00006790"/>
    <w:rsid w:val="00016BC1"/>
    <w:rsid w:val="000253FD"/>
    <w:rsid w:val="00027624"/>
    <w:rsid w:val="00050F6B"/>
    <w:rsid w:val="000678CD"/>
    <w:rsid w:val="00072C8C"/>
    <w:rsid w:val="00081CE0"/>
    <w:rsid w:val="00084D30"/>
    <w:rsid w:val="00090320"/>
    <w:rsid w:val="000931C0"/>
    <w:rsid w:val="00093303"/>
    <w:rsid w:val="00095908"/>
    <w:rsid w:val="000A2E09"/>
    <w:rsid w:val="000B175B"/>
    <w:rsid w:val="000B3A0F"/>
    <w:rsid w:val="000C58BF"/>
    <w:rsid w:val="000D17D7"/>
    <w:rsid w:val="000E0415"/>
    <w:rsid w:val="000F7715"/>
    <w:rsid w:val="0013544C"/>
    <w:rsid w:val="00137FA7"/>
    <w:rsid w:val="001465AF"/>
    <w:rsid w:val="00146607"/>
    <w:rsid w:val="00156B99"/>
    <w:rsid w:val="00163918"/>
    <w:rsid w:val="00166124"/>
    <w:rsid w:val="00177218"/>
    <w:rsid w:val="00184DDA"/>
    <w:rsid w:val="001900CD"/>
    <w:rsid w:val="001A0452"/>
    <w:rsid w:val="001A51E2"/>
    <w:rsid w:val="001B4B04"/>
    <w:rsid w:val="001B5875"/>
    <w:rsid w:val="001C4B9C"/>
    <w:rsid w:val="001C6663"/>
    <w:rsid w:val="001C7895"/>
    <w:rsid w:val="001D26DF"/>
    <w:rsid w:val="001E4061"/>
    <w:rsid w:val="001F1599"/>
    <w:rsid w:val="001F19C4"/>
    <w:rsid w:val="002043F0"/>
    <w:rsid w:val="00211E0B"/>
    <w:rsid w:val="00232575"/>
    <w:rsid w:val="00247258"/>
    <w:rsid w:val="00257CAC"/>
    <w:rsid w:val="0027237A"/>
    <w:rsid w:val="00284F76"/>
    <w:rsid w:val="002974E9"/>
    <w:rsid w:val="002A7F94"/>
    <w:rsid w:val="002B109A"/>
    <w:rsid w:val="002C6D45"/>
    <w:rsid w:val="002D6E53"/>
    <w:rsid w:val="002F046D"/>
    <w:rsid w:val="00301764"/>
    <w:rsid w:val="003027A4"/>
    <w:rsid w:val="00305104"/>
    <w:rsid w:val="003229D8"/>
    <w:rsid w:val="00336C97"/>
    <w:rsid w:val="00337F88"/>
    <w:rsid w:val="00342432"/>
    <w:rsid w:val="0035223F"/>
    <w:rsid w:val="00352D4B"/>
    <w:rsid w:val="0035638C"/>
    <w:rsid w:val="003672C4"/>
    <w:rsid w:val="003A4448"/>
    <w:rsid w:val="003A46BB"/>
    <w:rsid w:val="003A4EC7"/>
    <w:rsid w:val="003A7295"/>
    <w:rsid w:val="003B1F60"/>
    <w:rsid w:val="003B24EE"/>
    <w:rsid w:val="003C2CC4"/>
    <w:rsid w:val="003D4B23"/>
    <w:rsid w:val="003E278A"/>
    <w:rsid w:val="00413520"/>
    <w:rsid w:val="004325CB"/>
    <w:rsid w:val="004361F8"/>
    <w:rsid w:val="00440A07"/>
    <w:rsid w:val="00462880"/>
    <w:rsid w:val="00470E3A"/>
    <w:rsid w:val="00476F24"/>
    <w:rsid w:val="004972C7"/>
    <w:rsid w:val="004977D2"/>
    <w:rsid w:val="004B61E9"/>
    <w:rsid w:val="004C4D5B"/>
    <w:rsid w:val="004C55B0"/>
    <w:rsid w:val="004F591C"/>
    <w:rsid w:val="004F6BA0"/>
    <w:rsid w:val="00503BEA"/>
    <w:rsid w:val="005045EA"/>
    <w:rsid w:val="00511975"/>
    <w:rsid w:val="00516045"/>
    <w:rsid w:val="00527C1E"/>
    <w:rsid w:val="00533616"/>
    <w:rsid w:val="00535ABA"/>
    <w:rsid w:val="0053768B"/>
    <w:rsid w:val="005420F2"/>
    <w:rsid w:val="0054285C"/>
    <w:rsid w:val="00584173"/>
    <w:rsid w:val="00594B95"/>
    <w:rsid w:val="00595520"/>
    <w:rsid w:val="00595F54"/>
    <w:rsid w:val="005A44B9"/>
    <w:rsid w:val="005B1BA0"/>
    <w:rsid w:val="005B3DB3"/>
    <w:rsid w:val="005D15CA"/>
    <w:rsid w:val="005D5BEC"/>
    <w:rsid w:val="005F3066"/>
    <w:rsid w:val="005F3E61"/>
    <w:rsid w:val="006041F5"/>
    <w:rsid w:val="00604DDD"/>
    <w:rsid w:val="006115CC"/>
    <w:rsid w:val="00611FC4"/>
    <w:rsid w:val="006163AB"/>
    <w:rsid w:val="006176FB"/>
    <w:rsid w:val="00630FCB"/>
    <w:rsid w:val="00640B26"/>
    <w:rsid w:val="006770B2"/>
    <w:rsid w:val="00685D4E"/>
    <w:rsid w:val="006940E1"/>
    <w:rsid w:val="006A3C72"/>
    <w:rsid w:val="006A7392"/>
    <w:rsid w:val="006B03A1"/>
    <w:rsid w:val="006B67D9"/>
    <w:rsid w:val="006B6AFB"/>
    <w:rsid w:val="006C5535"/>
    <w:rsid w:val="006D0589"/>
    <w:rsid w:val="006E564B"/>
    <w:rsid w:val="006E7154"/>
    <w:rsid w:val="007003CD"/>
    <w:rsid w:val="0070701E"/>
    <w:rsid w:val="0072264B"/>
    <w:rsid w:val="0072632A"/>
    <w:rsid w:val="007358E8"/>
    <w:rsid w:val="00736ECE"/>
    <w:rsid w:val="0074533B"/>
    <w:rsid w:val="00753874"/>
    <w:rsid w:val="007643BC"/>
    <w:rsid w:val="007863BC"/>
    <w:rsid w:val="007959FE"/>
    <w:rsid w:val="007A0CF1"/>
    <w:rsid w:val="007B6BA5"/>
    <w:rsid w:val="007B781D"/>
    <w:rsid w:val="007C3390"/>
    <w:rsid w:val="007C42D8"/>
    <w:rsid w:val="007C4F4B"/>
    <w:rsid w:val="007D7362"/>
    <w:rsid w:val="007F5CE2"/>
    <w:rsid w:val="007F6611"/>
    <w:rsid w:val="008020BD"/>
    <w:rsid w:val="00804B84"/>
    <w:rsid w:val="00810BAC"/>
    <w:rsid w:val="00815396"/>
    <w:rsid w:val="008175E9"/>
    <w:rsid w:val="008242D7"/>
    <w:rsid w:val="0082577B"/>
    <w:rsid w:val="00866893"/>
    <w:rsid w:val="00866F02"/>
    <w:rsid w:val="00867D18"/>
    <w:rsid w:val="00871F9A"/>
    <w:rsid w:val="00871FD5"/>
    <w:rsid w:val="0087402F"/>
    <w:rsid w:val="0088172E"/>
    <w:rsid w:val="00881EFA"/>
    <w:rsid w:val="008879CB"/>
    <w:rsid w:val="008979B1"/>
    <w:rsid w:val="008A6B25"/>
    <w:rsid w:val="008A6C4F"/>
    <w:rsid w:val="008B0CA8"/>
    <w:rsid w:val="008B389E"/>
    <w:rsid w:val="008D045E"/>
    <w:rsid w:val="008D3F25"/>
    <w:rsid w:val="008D4D82"/>
    <w:rsid w:val="008E0E46"/>
    <w:rsid w:val="008E7116"/>
    <w:rsid w:val="008F143B"/>
    <w:rsid w:val="008F3882"/>
    <w:rsid w:val="008F4B7C"/>
    <w:rsid w:val="008F59F6"/>
    <w:rsid w:val="00926E47"/>
    <w:rsid w:val="009321E0"/>
    <w:rsid w:val="00932A3E"/>
    <w:rsid w:val="0093617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2046"/>
    <w:rsid w:val="009E6CB7"/>
    <w:rsid w:val="009E7970"/>
    <w:rsid w:val="009F2EAC"/>
    <w:rsid w:val="009F57E3"/>
    <w:rsid w:val="00A10F4F"/>
    <w:rsid w:val="00A11067"/>
    <w:rsid w:val="00A1704A"/>
    <w:rsid w:val="00A425EB"/>
    <w:rsid w:val="00A53E12"/>
    <w:rsid w:val="00A650EC"/>
    <w:rsid w:val="00A6724C"/>
    <w:rsid w:val="00A72F22"/>
    <w:rsid w:val="00A733BC"/>
    <w:rsid w:val="00A74529"/>
    <w:rsid w:val="00A748A6"/>
    <w:rsid w:val="00A76A69"/>
    <w:rsid w:val="00A879A4"/>
    <w:rsid w:val="00AA0FF8"/>
    <w:rsid w:val="00AA54BC"/>
    <w:rsid w:val="00AB355F"/>
    <w:rsid w:val="00AC0F2C"/>
    <w:rsid w:val="00AC502A"/>
    <w:rsid w:val="00AF021F"/>
    <w:rsid w:val="00AF58C1"/>
    <w:rsid w:val="00B04A3F"/>
    <w:rsid w:val="00B06643"/>
    <w:rsid w:val="00B15055"/>
    <w:rsid w:val="00B30179"/>
    <w:rsid w:val="00B31577"/>
    <w:rsid w:val="00B37B15"/>
    <w:rsid w:val="00B45C02"/>
    <w:rsid w:val="00B46E63"/>
    <w:rsid w:val="00B60187"/>
    <w:rsid w:val="00B72A1E"/>
    <w:rsid w:val="00B81E12"/>
    <w:rsid w:val="00BA339B"/>
    <w:rsid w:val="00BB5AB8"/>
    <w:rsid w:val="00BC1E7E"/>
    <w:rsid w:val="00BC74E9"/>
    <w:rsid w:val="00BC7F91"/>
    <w:rsid w:val="00BE36A9"/>
    <w:rsid w:val="00BE618E"/>
    <w:rsid w:val="00BE7BEC"/>
    <w:rsid w:val="00BF0A5A"/>
    <w:rsid w:val="00BF0E63"/>
    <w:rsid w:val="00BF12A3"/>
    <w:rsid w:val="00BF16D7"/>
    <w:rsid w:val="00BF2373"/>
    <w:rsid w:val="00C03152"/>
    <w:rsid w:val="00C044E2"/>
    <w:rsid w:val="00C048CB"/>
    <w:rsid w:val="00C066F3"/>
    <w:rsid w:val="00C463DD"/>
    <w:rsid w:val="00C52D65"/>
    <w:rsid w:val="00C745C3"/>
    <w:rsid w:val="00C9570A"/>
    <w:rsid w:val="00CA24A4"/>
    <w:rsid w:val="00CB348D"/>
    <w:rsid w:val="00CB5ECD"/>
    <w:rsid w:val="00CD46F5"/>
    <w:rsid w:val="00CE4A8F"/>
    <w:rsid w:val="00CF071D"/>
    <w:rsid w:val="00D15B04"/>
    <w:rsid w:val="00D2031B"/>
    <w:rsid w:val="00D25FE2"/>
    <w:rsid w:val="00D31B91"/>
    <w:rsid w:val="00D37DA9"/>
    <w:rsid w:val="00D406A7"/>
    <w:rsid w:val="00D43252"/>
    <w:rsid w:val="00D4391B"/>
    <w:rsid w:val="00D44D86"/>
    <w:rsid w:val="00D50B7D"/>
    <w:rsid w:val="00D52012"/>
    <w:rsid w:val="00D704E5"/>
    <w:rsid w:val="00D72727"/>
    <w:rsid w:val="00D9091E"/>
    <w:rsid w:val="00D978C6"/>
    <w:rsid w:val="00DA0956"/>
    <w:rsid w:val="00DA357F"/>
    <w:rsid w:val="00DA3E12"/>
    <w:rsid w:val="00DC18AD"/>
    <w:rsid w:val="00DF54C7"/>
    <w:rsid w:val="00DF7CAE"/>
    <w:rsid w:val="00E3211B"/>
    <w:rsid w:val="00E423C0"/>
    <w:rsid w:val="00E6414C"/>
    <w:rsid w:val="00E65A20"/>
    <w:rsid w:val="00E7260F"/>
    <w:rsid w:val="00E8517C"/>
    <w:rsid w:val="00E86D44"/>
    <w:rsid w:val="00E8702D"/>
    <w:rsid w:val="00E916A9"/>
    <w:rsid w:val="00E916DE"/>
    <w:rsid w:val="00E925AD"/>
    <w:rsid w:val="00E96630"/>
    <w:rsid w:val="00ED18DC"/>
    <w:rsid w:val="00ED6201"/>
    <w:rsid w:val="00ED7A2A"/>
    <w:rsid w:val="00EE1325"/>
    <w:rsid w:val="00EF1D7F"/>
    <w:rsid w:val="00F0137E"/>
    <w:rsid w:val="00F064D0"/>
    <w:rsid w:val="00F21786"/>
    <w:rsid w:val="00F3742B"/>
    <w:rsid w:val="00F41FDB"/>
    <w:rsid w:val="00F507EC"/>
    <w:rsid w:val="00F56D63"/>
    <w:rsid w:val="00F609A9"/>
    <w:rsid w:val="00F80C99"/>
    <w:rsid w:val="00F867EC"/>
    <w:rsid w:val="00F91B2B"/>
    <w:rsid w:val="00FB10B9"/>
    <w:rsid w:val="00FC03CD"/>
    <w:rsid w:val="00FC0646"/>
    <w:rsid w:val="00FC68B7"/>
    <w:rsid w:val="00FD5131"/>
    <w:rsid w:val="00FE49EE"/>
    <w:rsid w:val="00FE6985"/>
    <w:rsid w:val="00FF35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Footnote Text Char"/>
    <w:basedOn w:val="Normal"/>
    <w:link w:val="FootnoteTextChar1"/>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3B24EE"/>
    <w:pPr>
      <w:spacing w:line="240" w:lineRule="auto"/>
    </w:pPr>
    <w:rPr>
      <w:rFonts w:ascii="Tahoma" w:hAnsi="Tahoma" w:cs="Tahoma"/>
      <w:sz w:val="16"/>
      <w:szCs w:val="16"/>
    </w:rPr>
  </w:style>
  <w:style w:type="character" w:customStyle="1" w:styleId="BalloonTextChar">
    <w:name w:val="Balloon Text Char"/>
    <w:link w:val="BalloonText"/>
    <w:rsid w:val="003B24EE"/>
    <w:rPr>
      <w:rFonts w:ascii="Tahoma" w:hAnsi="Tahoma" w:cs="Tahoma"/>
      <w:sz w:val="16"/>
      <w:szCs w:val="16"/>
      <w:lang w:eastAsia="en-US"/>
    </w:rPr>
  </w:style>
  <w:style w:type="character" w:customStyle="1" w:styleId="FootnoteTextChar1">
    <w:name w:val="Footnote Text Char1"/>
    <w:aliases w:val="5_G Char,PP Char,Footnote Text Char Char"/>
    <w:link w:val="FootnoteText"/>
    <w:rsid w:val="00093303"/>
    <w:rPr>
      <w:sz w:val="18"/>
      <w:lang w:eastAsia="en-US"/>
    </w:rPr>
  </w:style>
  <w:style w:type="character" w:customStyle="1" w:styleId="HeaderChar">
    <w:name w:val="Header Char"/>
    <w:aliases w:val="6_G Char"/>
    <w:link w:val="Header"/>
    <w:uiPriority w:val="99"/>
    <w:rsid w:val="00093303"/>
    <w:rPr>
      <w:b/>
      <w:sz w:val="18"/>
      <w:lang w:eastAsia="en-US"/>
    </w:rPr>
  </w:style>
  <w:style w:type="character" w:customStyle="1" w:styleId="FooterChar">
    <w:name w:val="Footer Char"/>
    <w:aliases w:val="3_G Char"/>
    <w:link w:val="Footer"/>
    <w:uiPriority w:val="99"/>
    <w:rsid w:val="00093303"/>
    <w:rPr>
      <w:sz w:val="16"/>
      <w:lang w:eastAsia="en-US"/>
    </w:rPr>
  </w:style>
  <w:style w:type="character" w:styleId="CommentReference">
    <w:name w:val="annotation reference"/>
    <w:rsid w:val="00AF021F"/>
    <w:rPr>
      <w:sz w:val="16"/>
      <w:szCs w:val="16"/>
    </w:rPr>
  </w:style>
  <w:style w:type="paragraph" w:styleId="CommentText">
    <w:name w:val="annotation text"/>
    <w:basedOn w:val="Normal"/>
    <w:link w:val="CommentTextChar"/>
    <w:rsid w:val="00AF021F"/>
  </w:style>
  <w:style w:type="character" w:customStyle="1" w:styleId="CommentTextChar">
    <w:name w:val="Comment Text Char"/>
    <w:link w:val="CommentText"/>
    <w:rsid w:val="00AF021F"/>
    <w:rPr>
      <w:lang w:eastAsia="en-US"/>
    </w:rPr>
  </w:style>
  <w:style w:type="paragraph" w:styleId="CommentSubject">
    <w:name w:val="annotation subject"/>
    <w:basedOn w:val="CommentText"/>
    <w:next w:val="CommentText"/>
    <w:link w:val="CommentSubjectChar"/>
    <w:rsid w:val="00AF021F"/>
    <w:rPr>
      <w:b/>
      <w:bCs/>
    </w:rPr>
  </w:style>
  <w:style w:type="character" w:customStyle="1" w:styleId="CommentSubjectChar">
    <w:name w:val="Comment Subject Char"/>
    <w:link w:val="CommentSubject"/>
    <w:rsid w:val="00AF021F"/>
    <w:rPr>
      <w:b/>
      <w:bCs/>
      <w:lang w:eastAsia="en-US"/>
    </w:rPr>
  </w:style>
  <w:style w:type="character" w:customStyle="1" w:styleId="SingleTxtGChar">
    <w:name w:val="_ Single Txt_G Char"/>
    <w:link w:val="SingleTxtG"/>
    <w:rsid w:val="00FB10B9"/>
    <w:rPr>
      <w:lang w:eastAsia="en-US"/>
    </w:rPr>
  </w:style>
  <w:style w:type="character" w:customStyle="1" w:styleId="H1GChar">
    <w:name w:val="_ H_1_G Char"/>
    <w:link w:val="H1G"/>
    <w:rsid w:val="00FB10B9"/>
    <w:rPr>
      <w:b/>
      <w:sz w:val="24"/>
      <w:lang w:eastAsia="en-US"/>
    </w:rPr>
  </w:style>
  <w:style w:type="character" w:customStyle="1" w:styleId="HChGChar">
    <w:name w:val="_ H _Ch_G Char"/>
    <w:link w:val="HChG"/>
    <w:rsid w:val="00FB10B9"/>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Footnote Text Char"/>
    <w:basedOn w:val="Normal"/>
    <w:link w:val="FootnoteTextChar1"/>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3B24EE"/>
    <w:pPr>
      <w:spacing w:line="240" w:lineRule="auto"/>
    </w:pPr>
    <w:rPr>
      <w:rFonts w:ascii="Tahoma" w:hAnsi="Tahoma" w:cs="Tahoma"/>
      <w:sz w:val="16"/>
      <w:szCs w:val="16"/>
    </w:rPr>
  </w:style>
  <w:style w:type="character" w:customStyle="1" w:styleId="BalloonTextChar">
    <w:name w:val="Balloon Text Char"/>
    <w:link w:val="BalloonText"/>
    <w:rsid w:val="003B24EE"/>
    <w:rPr>
      <w:rFonts w:ascii="Tahoma" w:hAnsi="Tahoma" w:cs="Tahoma"/>
      <w:sz w:val="16"/>
      <w:szCs w:val="16"/>
      <w:lang w:eastAsia="en-US"/>
    </w:rPr>
  </w:style>
  <w:style w:type="character" w:customStyle="1" w:styleId="FootnoteTextChar1">
    <w:name w:val="Footnote Text Char1"/>
    <w:aliases w:val="5_G Char,PP Char,Footnote Text Char Char"/>
    <w:link w:val="FootnoteText"/>
    <w:rsid w:val="00093303"/>
    <w:rPr>
      <w:sz w:val="18"/>
      <w:lang w:eastAsia="en-US"/>
    </w:rPr>
  </w:style>
  <w:style w:type="character" w:customStyle="1" w:styleId="HeaderChar">
    <w:name w:val="Header Char"/>
    <w:aliases w:val="6_G Char"/>
    <w:link w:val="Header"/>
    <w:uiPriority w:val="99"/>
    <w:rsid w:val="00093303"/>
    <w:rPr>
      <w:b/>
      <w:sz w:val="18"/>
      <w:lang w:eastAsia="en-US"/>
    </w:rPr>
  </w:style>
  <w:style w:type="character" w:customStyle="1" w:styleId="FooterChar">
    <w:name w:val="Footer Char"/>
    <w:aliases w:val="3_G Char"/>
    <w:link w:val="Footer"/>
    <w:uiPriority w:val="99"/>
    <w:rsid w:val="00093303"/>
    <w:rPr>
      <w:sz w:val="16"/>
      <w:lang w:eastAsia="en-US"/>
    </w:rPr>
  </w:style>
  <w:style w:type="character" w:styleId="CommentReference">
    <w:name w:val="annotation reference"/>
    <w:rsid w:val="00AF021F"/>
    <w:rPr>
      <w:sz w:val="16"/>
      <w:szCs w:val="16"/>
    </w:rPr>
  </w:style>
  <w:style w:type="paragraph" w:styleId="CommentText">
    <w:name w:val="annotation text"/>
    <w:basedOn w:val="Normal"/>
    <w:link w:val="CommentTextChar"/>
    <w:rsid w:val="00AF021F"/>
  </w:style>
  <w:style w:type="character" w:customStyle="1" w:styleId="CommentTextChar">
    <w:name w:val="Comment Text Char"/>
    <w:link w:val="CommentText"/>
    <w:rsid w:val="00AF021F"/>
    <w:rPr>
      <w:lang w:eastAsia="en-US"/>
    </w:rPr>
  </w:style>
  <w:style w:type="paragraph" w:styleId="CommentSubject">
    <w:name w:val="annotation subject"/>
    <w:basedOn w:val="CommentText"/>
    <w:next w:val="CommentText"/>
    <w:link w:val="CommentSubjectChar"/>
    <w:rsid w:val="00AF021F"/>
    <w:rPr>
      <w:b/>
      <w:bCs/>
    </w:rPr>
  </w:style>
  <w:style w:type="character" w:customStyle="1" w:styleId="CommentSubjectChar">
    <w:name w:val="Comment Subject Char"/>
    <w:link w:val="CommentSubject"/>
    <w:rsid w:val="00AF021F"/>
    <w:rPr>
      <w:b/>
      <w:bCs/>
      <w:lang w:eastAsia="en-US"/>
    </w:rPr>
  </w:style>
  <w:style w:type="character" w:customStyle="1" w:styleId="SingleTxtGChar">
    <w:name w:val="_ Single Txt_G Char"/>
    <w:link w:val="SingleTxtG"/>
    <w:rsid w:val="00FB10B9"/>
    <w:rPr>
      <w:lang w:eastAsia="en-US"/>
    </w:rPr>
  </w:style>
  <w:style w:type="character" w:customStyle="1" w:styleId="H1GChar">
    <w:name w:val="_ H_1_G Char"/>
    <w:link w:val="H1G"/>
    <w:rsid w:val="00FB10B9"/>
    <w:rPr>
      <w:b/>
      <w:sz w:val="24"/>
      <w:lang w:eastAsia="en-US"/>
    </w:rPr>
  </w:style>
  <w:style w:type="character" w:customStyle="1" w:styleId="HChGChar">
    <w:name w:val="_ H _Ch_G Char"/>
    <w:link w:val="HChG"/>
    <w:rsid w:val="00FB10B9"/>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7D04A-ACED-448A-8D62-4024857D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3</Pages>
  <Words>590</Words>
  <Characters>3363</Characters>
  <Application>Microsoft Office Word</Application>
  <DocSecurity>0</DocSecurity>
  <Lines>28</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05</dc:creator>
  <cp:lastModifiedBy>Gianotti3</cp:lastModifiedBy>
  <cp:revision>2</cp:revision>
  <cp:lastPrinted>2018-05-14T07:13:00Z</cp:lastPrinted>
  <dcterms:created xsi:type="dcterms:W3CDTF">2018-05-14T08:07:00Z</dcterms:created>
  <dcterms:modified xsi:type="dcterms:W3CDTF">2018-05-14T08:07:00Z</dcterms:modified>
</cp:coreProperties>
</file>